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463C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CFA1E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小标宋" w:hAnsi="小标宋" w:eastAsia="小标宋" w:cs="小标宋"/>
          <w:sz w:val="44"/>
          <w:szCs w:val="44"/>
        </w:rPr>
      </w:pPr>
      <w:r>
        <w:rPr>
          <w:rFonts w:hint="eastAsia" w:ascii="小标宋" w:hAnsi="小标宋" w:eastAsia="小标宋" w:cs="小标宋"/>
          <w:sz w:val="44"/>
          <w:szCs w:val="44"/>
          <w:lang w:eastAsia="zh-CN"/>
        </w:rPr>
        <w:t>《</w:t>
      </w:r>
      <w:r>
        <w:rPr>
          <w:rFonts w:hint="eastAsia" w:ascii="小标宋" w:hAnsi="小标宋" w:eastAsia="小标宋" w:cs="小标宋"/>
          <w:sz w:val="44"/>
          <w:szCs w:val="44"/>
        </w:rPr>
        <w:t>广东省城乡历史文化保护传承体系规划(2025-2035年)（征求意见稿）》</w:t>
      </w:r>
    </w:p>
    <w:p w14:paraId="30776C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小标宋" w:hAnsi="小标宋" w:eastAsia="小标宋" w:cs="小标宋"/>
          <w:sz w:val="44"/>
          <w:szCs w:val="44"/>
        </w:rPr>
      </w:pPr>
      <w:r>
        <w:rPr>
          <w:rFonts w:hint="eastAsia" w:ascii="小标宋" w:hAnsi="小标宋" w:eastAsia="小标宋" w:cs="小标宋"/>
          <w:sz w:val="44"/>
          <w:szCs w:val="44"/>
        </w:rPr>
        <w:t>公开征求意见采纳情况表</w:t>
      </w:r>
    </w:p>
    <w:tbl>
      <w:tblPr>
        <w:tblStyle w:val="4"/>
        <w:tblW w:w="4914" w:type="pct"/>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3"/>
        <w:gridCol w:w="1539"/>
        <w:gridCol w:w="6373"/>
        <w:gridCol w:w="4948"/>
      </w:tblGrid>
      <w:tr w14:paraId="749C2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blHeader/>
        </w:trPr>
        <w:tc>
          <w:tcPr>
            <w:tcW w:w="893" w:type="dxa"/>
            <w:tcBorders>
              <w:top w:val="single" w:color="000000" w:sz="4" w:space="0"/>
              <w:bottom w:val="single" w:color="000000" w:sz="4" w:space="0"/>
              <w:right w:val="single" w:color="000000" w:sz="4" w:space="0"/>
            </w:tcBorders>
            <w:noWrap/>
            <w:vAlign w:val="center"/>
          </w:tcPr>
          <w:p w14:paraId="09C1C67B">
            <w:pPr>
              <w:widowControl/>
              <w:jc w:val="center"/>
              <w:textAlignment w:val="center"/>
              <w:rPr>
                <w:rFonts w:hint="eastAsia" w:ascii="黑体" w:hAnsi="黑体" w:eastAsia="黑体" w:cs="黑体"/>
                <w:b w:val="0"/>
                <w:bCs w:val="0"/>
                <w:color w:val="000000"/>
                <w:kern w:val="0"/>
                <w:sz w:val="28"/>
                <w:szCs w:val="28"/>
                <w:lang w:bidi="ar"/>
              </w:rPr>
            </w:pPr>
            <w:r>
              <w:rPr>
                <w:rFonts w:hint="eastAsia" w:ascii="黑体" w:hAnsi="黑体" w:eastAsia="黑体" w:cs="黑体"/>
                <w:b w:val="0"/>
                <w:bCs w:val="0"/>
                <w:color w:val="000000"/>
                <w:kern w:val="0"/>
                <w:sz w:val="28"/>
                <w:szCs w:val="28"/>
                <w:lang w:bidi="ar"/>
              </w:rPr>
              <w:t>序号</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4217AB3E">
            <w:pPr>
              <w:widowControl/>
              <w:jc w:val="center"/>
              <w:textAlignment w:val="center"/>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eastAsia="zh-CN" w:bidi="ar"/>
              </w:rPr>
              <w:t>单位</w:t>
            </w:r>
            <w:r>
              <w:rPr>
                <w:rFonts w:hint="eastAsia" w:ascii="黑体" w:hAnsi="黑体" w:eastAsia="黑体" w:cs="黑体"/>
                <w:b w:val="0"/>
                <w:bCs w:val="0"/>
                <w:color w:val="000000"/>
                <w:kern w:val="0"/>
                <w:sz w:val="28"/>
                <w:szCs w:val="28"/>
                <w:lang w:val="en-US" w:eastAsia="zh-CN" w:bidi="ar"/>
              </w:rPr>
              <w:t>/个人</w:t>
            </w:r>
          </w:p>
        </w:tc>
        <w:tc>
          <w:tcPr>
            <w:tcW w:w="6373" w:type="dxa"/>
            <w:tcBorders>
              <w:top w:val="single" w:color="000000" w:sz="4" w:space="0"/>
              <w:left w:val="single" w:color="000000" w:sz="4" w:space="0"/>
              <w:bottom w:val="single" w:color="000000" w:sz="4" w:space="0"/>
              <w:right w:val="single" w:color="000000" w:sz="4" w:space="0"/>
            </w:tcBorders>
            <w:vAlign w:val="center"/>
          </w:tcPr>
          <w:p w14:paraId="0A05EB98">
            <w:pPr>
              <w:widowControl/>
              <w:jc w:val="center"/>
              <w:textAlignment w:val="center"/>
              <w:rPr>
                <w:rFonts w:hint="eastAsia" w:ascii="黑体" w:hAnsi="黑体" w:eastAsia="黑体" w:cs="黑体"/>
                <w:b w:val="0"/>
                <w:bCs w:val="0"/>
                <w:color w:val="000000"/>
                <w:kern w:val="0"/>
                <w:sz w:val="28"/>
                <w:szCs w:val="28"/>
                <w:lang w:bidi="ar"/>
              </w:rPr>
            </w:pPr>
            <w:r>
              <w:rPr>
                <w:rFonts w:hint="eastAsia" w:ascii="黑体" w:hAnsi="黑体" w:eastAsia="黑体" w:cs="黑体"/>
                <w:b w:val="0"/>
                <w:bCs w:val="0"/>
                <w:color w:val="000000"/>
                <w:kern w:val="0"/>
                <w:sz w:val="28"/>
                <w:szCs w:val="28"/>
                <w:lang w:bidi="ar"/>
              </w:rPr>
              <w:t>意见</w:t>
            </w:r>
          </w:p>
        </w:tc>
        <w:tc>
          <w:tcPr>
            <w:tcW w:w="4948" w:type="dxa"/>
            <w:tcBorders>
              <w:top w:val="single" w:color="000000" w:sz="4" w:space="0"/>
              <w:left w:val="single" w:color="000000" w:sz="4" w:space="0"/>
              <w:bottom w:val="single" w:color="000000" w:sz="4" w:space="0"/>
            </w:tcBorders>
            <w:vAlign w:val="center"/>
          </w:tcPr>
          <w:p w14:paraId="3D8FE4AA">
            <w:pPr>
              <w:widowControl/>
              <w:jc w:val="center"/>
              <w:textAlignment w:val="center"/>
              <w:rPr>
                <w:rFonts w:hint="eastAsia" w:ascii="黑体" w:hAnsi="黑体" w:eastAsia="黑体" w:cs="黑体"/>
                <w:b w:val="0"/>
                <w:bCs w:val="0"/>
                <w:color w:val="000000"/>
                <w:kern w:val="0"/>
                <w:sz w:val="28"/>
                <w:szCs w:val="28"/>
                <w:lang w:bidi="ar"/>
              </w:rPr>
            </w:pPr>
            <w:r>
              <w:rPr>
                <w:rFonts w:hint="eastAsia" w:ascii="黑体" w:hAnsi="黑体" w:eastAsia="黑体" w:cs="黑体"/>
                <w:b w:val="0"/>
                <w:bCs w:val="0"/>
                <w:color w:val="000000"/>
                <w:kern w:val="0"/>
                <w:sz w:val="28"/>
                <w:szCs w:val="28"/>
                <w:lang w:bidi="ar"/>
              </w:rPr>
              <w:t>采纳情况</w:t>
            </w:r>
          </w:p>
        </w:tc>
      </w:tr>
      <w:tr w14:paraId="30BFA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3" w:type="dxa"/>
            <w:tcBorders>
              <w:top w:val="single" w:color="000000" w:sz="4" w:space="0"/>
              <w:bottom w:val="single" w:color="000000" w:sz="4" w:space="0"/>
              <w:right w:val="single" w:color="000000" w:sz="4" w:space="0"/>
            </w:tcBorders>
            <w:noWrap/>
            <w:vAlign w:val="center"/>
          </w:tcPr>
          <w:p w14:paraId="720DFEEF">
            <w:pPr>
              <w:widowControl/>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宋体" w:eastAsia="仿宋_GB2312" w:cs="仿宋_GB2312"/>
                <w:color w:val="000000"/>
                <w:kern w:val="0"/>
                <w:sz w:val="28"/>
                <w:szCs w:val="28"/>
                <w:lang w:bidi="ar"/>
              </w:rPr>
              <w:t>1</w:t>
            </w:r>
          </w:p>
        </w:tc>
        <w:tc>
          <w:tcPr>
            <w:tcW w:w="1539" w:type="dxa"/>
            <w:vMerge w:val="restart"/>
            <w:tcBorders>
              <w:top w:val="single" w:color="000000" w:sz="4" w:space="0"/>
              <w:left w:val="single" w:color="000000" w:sz="4" w:space="0"/>
              <w:right w:val="single" w:color="000000" w:sz="4" w:space="0"/>
            </w:tcBorders>
            <w:noWrap/>
            <w:vAlign w:val="center"/>
          </w:tcPr>
          <w:p w14:paraId="530F7A00">
            <w:pPr>
              <w:widowControl/>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周晓鹏</w:t>
            </w:r>
          </w:p>
          <w:p w14:paraId="476D8316">
            <w:pPr>
              <w:widowControl/>
              <w:spacing w:line="360" w:lineRule="exact"/>
              <w:jc w:val="center"/>
              <w:textAlignment w:val="center"/>
              <w:rPr>
                <w:rFonts w:hint="eastAsia" w:ascii="仿宋_GB2312" w:hAnsi="仿宋_GB2312" w:cs="仿宋_GB2312"/>
                <w:color w:val="000000"/>
                <w:sz w:val="28"/>
                <w:szCs w:val="28"/>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14E8F73A">
            <w:pPr>
              <w:widowControl/>
              <w:spacing w:line="3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地名文化遗产：一定</w:t>
            </w:r>
            <w:bookmarkStart w:id="0" w:name="_Hlk207614130"/>
            <w:r>
              <w:rPr>
                <w:rFonts w:hint="eastAsia" w:ascii="仿宋_GB2312" w:hAnsi="仿宋_GB2312" w:eastAsia="仿宋_GB2312" w:cs="仿宋_GB2312"/>
                <w:color w:val="000000"/>
                <w:kern w:val="0"/>
                <w:sz w:val="28"/>
                <w:szCs w:val="28"/>
                <w:lang w:bidi="ar"/>
              </w:rPr>
              <w:t>要加强</w:t>
            </w:r>
            <w:bookmarkStart w:id="6" w:name="_GoBack"/>
            <w:bookmarkEnd w:id="6"/>
            <w:r>
              <w:rPr>
                <w:rFonts w:hint="eastAsia" w:ascii="仿宋_GB2312" w:hAnsi="仿宋_GB2312" w:eastAsia="仿宋_GB2312" w:cs="仿宋_GB2312"/>
                <w:color w:val="000000"/>
                <w:kern w:val="0"/>
                <w:sz w:val="28"/>
                <w:szCs w:val="28"/>
                <w:lang w:bidi="ar"/>
              </w:rPr>
              <w:t>地名故事、地名文化传承的相关资料挖掘和科普。</w:t>
            </w:r>
            <w:bookmarkEnd w:id="0"/>
          </w:p>
        </w:tc>
        <w:tc>
          <w:tcPr>
            <w:tcW w:w="4948" w:type="dxa"/>
            <w:tcBorders>
              <w:top w:val="single" w:color="000000" w:sz="4" w:space="0"/>
              <w:left w:val="single" w:color="000000" w:sz="4" w:space="0"/>
              <w:bottom w:val="single" w:color="000000" w:sz="4" w:space="0"/>
            </w:tcBorders>
            <w:vAlign w:val="center"/>
          </w:tcPr>
          <w:p w14:paraId="530F3E6C">
            <w:pPr>
              <w:widowControl/>
              <w:spacing w:line="360" w:lineRule="exact"/>
              <w:textAlignment w:val="center"/>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采纳。</w:t>
            </w:r>
          </w:p>
          <w:p w14:paraId="1FB5E97C">
            <w:pPr>
              <w:widowControl/>
              <w:spacing w:line="36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文本第五章第二节“分类别保护”第六款</w:t>
            </w:r>
            <w:r>
              <w:rPr>
                <w:rFonts w:hint="eastAsia" w:ascii="仿宋_GB2312" w:hAnsi="仿宋_GB2312" w:eastAsia="仿宋_GB2312" w:cs="仿宋_GB2312"/>
                <w:color w:val="000000"/>
                <w:kern w:val="0"/>
                <w:sz w:val="28"/>
                <w:szCs w:val="28"/>
                <w:lang w:eastAsia="zh-CN" w:bidi="ar"/>
              </w:rPr>
              <w:t>关于</w:t>
            </w:r>
            <w:r>
              <w:rPr>
                <w:rFonts w:hint="eastAsia" w:ascii="仿宋_GB2312" w:hAnsi="仿宋_GB2312" w:eastAsia="仿宋_GB2312" w:cs="仿宋_GB2312"/>
                <w:color w:val="000000"/>
                <w:kern w:val="0"/>
                <w:sz w:val="28"/>
                <w:szCs w:val="28"/>
                <w:lang w:bidi="ar"/>
              </w:rPr>
              <w:t>“</w:t>
            </w:r>
            <w:bookmarkStart w:id="1" w:name="OLE_LINK77"/>
            <w:r>
              <w:rPr>
                <w:rFonts w:hint="eastAsia" w:ascii="仿宋_GB2312" w:hAnsi="仿宋_GB2312" w:eastAsia="仿宋_GB2312" w:cs="仿宋_GB2312"/>
                <w:color w:val="000000"/>
                <w:kern w:val="0"/>
                <w:sz w:val="28"/>
                <w:szCs w:val="28"/>
                <w:lang w:bidi="ar"/>
              </w:rPr>
              <w:t>加强</w:t>
            </w:r>
            <w:r>
              <w:rPr>
                <w:rFonts w:ascii="仿宋_GB2312" w:hAnsi="仿宋_GB2312" w:eastAsia="仿宋_GB2312" w:cs="仿宋_GB2312"/>
                <w:color w:val="000000"/>
                <w:kern w:val="0"/>
                <w:sz w:val="28"/>
                <w:szCs w:val="28"/>
                <w:lang w:bidi="ar"/>
              </w:rPr>
              <w:t>地名文化遗产</w:t>
            </w:r>
            <w:r>
              <w:rPr>
                <w:rFonts w:hint="eastAsia" w:ascii="仿宋_GB2312" w:hAnsi="仿宋_GB2312" w:eastAsia="仿宋_GB2312" w:cs="仿宋_GB2312"/>
                <w:color w:val="000000"/>
                <w:kern w:val="0"/>
                <w:sz w:val="28"/>
                <w:szCs w:val="28"/>
                <w:lang w:bidi="ar"/>
              </w:rPr>
              <w:t>保护</w:t>
            </w:r>
            <w:bookmarkEnd w:id="1"/>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eastAsia="zh-CN" w:bidi="ar"/>
              </w:rPr>
              <w:t>中</w:t>
            </w:r>
            <w:r>
              <w:rPr>
                <w:rFonts w:hint="eastAsia" w:ascii="仿宋_GB2312" w:hAnsi="仿宋_GB2312" w:eastAsia="仿宋_GB2312" w:cs="仿宋_GB2312"/>
                <w:color w:val="000000"/>
                <w:kern w:val="0"/>
                <w:sz w:val="28"/>
                <w:szCs w:val="28"/>
                <w:lang w:bidi="ar"/>
              </w:rPr>
              <w:t>，增加“</w:t>
            </w:r>
            <w:r>
              <w:rPr>
                <w:rFonts w:ascii="仿宋_GB2312" w:hAnsi="仿宋_GB2312" w:eastAsia="仿宋_GB2312" w:cs="仿宋_GB2312"/>
                <w:color w:val="000000"/>
                <w:kern w:val="0"/>
                <w:sz w:val="28"/>
                <w:szCs w:val="28"/>
                <w:lang w:bidi="ar"/>
              </w:rPr>
              <w:t>深入挖掘地名背后的历史事件、人物故事、民俗传统、方言俗语等文化基因，</w:t>
            </w:r>
            <w:r>
              <w:rPr>
                <w:rFonts w:hint="eastAsia" w:ascii="仿宋_GB2312" w:hAnsi="仿宋_GB2312" w:eastAsia="仿宋_GB2312" w:cs="仿宋_GB2312"/>
                <w:color w:val="000000"/>
                <w:kern w:val="0"/>
                <w:sz w:val="28"/>
                <w:szCs w:val="28"/>
                <w:lang w:bidi="ar"/>
              </w:rPr>
              <w:t>加强地名故事、地名文化传承的相关资料挖掘和科普”等表述。</w:t>
            </w:r>
          </w:p>
        </w:tc>
      </w:tr>
      <w:tr w14:paraId="6B748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 w:hRule="atLeast"/>
        </w:trPr>
        <w:tc>
          <w:tcPr>
            <w:tcW w:w="893" w:type="dxa"/>
            <w:tcBorders>
              <w:top w:val="single" w:color="000000" w:sz="4" w:space="0"/>
              <w:bottom w:val="single" w:color="000000" w:sz="4" w:space="0"/>
              <w:right w:val="single" w:color="000000" w:sz="4" w:space="0"/>
            </w:tcBorders>
            <w:noWrap/>
            <w:vAlign w:val="center"/>
          </w:tcPr>
          <w:p w14:paraId="12F59129">
            <w:pPr>
              <w:widowControl/>
              <w:spacing w:line="360" w:lineRule="exac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2</w:t>
            </w:r>
          </w:p>
        </w:tc>
        <w:tc>
          <w:tcPr>
            <w:tcW w:w="1539" w:type="dxa"/>
            <w:vMerge w:val="continue"/>
            <w:tcBorders>
              <w:left w:val="single" w:color="000000" w:sz="4" w:space="0"/>
              <w:bottom w:val="single" w:color="000000" w:sz="4" w:space="0"/>
              <w:right w:val="single" w:color="000000" w:sz="4" w:space="0"/>
            </w:tcBorders>
            <w:noWrap/>
            <w:vAlign w:val="center"/>
          </w:tcPr>
          <w:p w14:paraId="4895D9C7">
            <w:pPr>
              <w:widowControl/>
              <w:spacing w:line="360" w:lineRule="exact"/>
              <w:jc w:val="center"/>
              <w:textAlignment w:val="center"/>
              <w:rPr>
                <w:rFonts w:hint="eastAsia" w:ascii="仿宋_GB2312" w:hAnsi="仿宋_GB2312" w:eastAsia="仿宋_GB2312" w:cs="仿宋_GB2312"/>
                <w:color w:val="000000"/>
                <w:kern w:val="0"/>
                <w:sz w:val="28"/>
                <w:szCs w:val="28"/>
                <w:lang w:bidi="ar"/>
              </w:rPr>
            </w:pPr>
          </w:p>
        </w:tc>
        <w:tc>
          <w:tcPr>
            <w:tcW w:w="6373" w:type="dxa"/>
            <w:tcBorders>
              <w:top w:val="single" w:color="000000" w:sz="4" w:space="0"/>
              <w:left w:val="single" w:color="000000" w:sz="4" w:space="0"/>
              <w:bottom w:val="single" w:color="000000" w:sz="4" w:space="0"/>
              <w:right w:val="single" w:color="000000" w:sz="4" w:space="0"/>
            </w:tcBorders>
            <w:vAlign w:val="center"/>
          </w:tcPr>
          <w:p w14:paraId="5D35F4FB">
            <w:pPr>
              <w:widowControl/>
              <w:spacing w:line="3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保护与活化利用：一是</w:t>
            </w:r>
            <w:bookmarkStart w:id="2" w:name="_Hlk207614561"/>
            <w:r>
              <w:rPr>
                <w:rFonts w:hint="eastAsia" w:ascii="仿宋_GB2312" w:hAnsi="仿宋_GB2312" w:eastAsia="仿宋_GB2312" w:cs="仿宋_GB2312"/>
                <w:color w:val="000000"/>
                <w:kern w:val="0"/>
                <w:sz w:val="28"/>
                <w:szCs w:val="28"/>
                <w:lang w:bidi="ar"/>
              </w:rPr>
              <w:t>需更加注重村落核心资源载体原真性并以保存原真建筑格局、形态、景观肌理为基本要求；</w:t>
            </w:r>
            <w:bookmarkEnd w:id="2"/>
            <w:r>
              <w:rPr>
                <w:rFonts w:hint="eastAsia" w:ascii="仿宋_GB2312" w:hAnsi="仿宋_GB2312" w:eastAsia="仿宋_GB2312" w:cs="仿宋_GB2312"/>
                <w:color w:val="000000"/>
                <w:kern w:val="0"/>
                <w:sz w:val="28"/>
                <w:szCs w:val="28"/>
                <w:lang w:bidi="ar"/>
              </w:rPr>
              <w:t>二是侧重于关注村落手工、非遗产业发展的延续性，积极对接当下市场需求为非遗传承寻找更好的生存机制；三是通过软性措施促进原住民在当地就业，留下原住民和青年劳动力是保持历史文化活态传承的重要条件和因素。</w:t>
            </w:r>
          </w:p>
        </w:tc>
        <w:tc>
          <w:tcPr>
            <w:tcW w:w="4948" w:type="dxa"/>
            <w:tcBorders>
              <w:top w:val="single" w:color="000000" w:sz="4" w:space="0"/>
              <w:left w:val="single" w:color="000000" w:sz="4" w:space="0"/>
              <w:bottom w:val="single" w:color="000000" w:sz="4" w:space="0"/>
            </w:tcBorders>
            <w:vAlign w:val="center"/>
          </w:tcPr>
          <w:p w14:paraId="52F1761E">
            <w:pPr>
              <w:widowControl/>
              <w:spacing w:line="360" w:lineRule="exact"/>
              <w:textAlignment w:val="center"/>
              <w:rPr>
                <w:rFonts w:hint="eastAsia" w:ascii="仿宋_GB2312" w:hAnsi="仿宋_GB2312" w:eastAsia="仿宋_GB2312" w:cs="仿宋_GB2312"/>
                <w:color w:val="000000"/>
                <w:kern w:val="0"/>
                <w:sz w:val="28"/>
                <w:szCs w:val="28"/>
                <w:lang w:bidi="ar"/>
              </w:rPr>
            </w:pPr>
            <w:bookmarkStart w:id="3" w:name="OLE_LINK78"/>
            <w:r>
              <w:rPr>
                <w:rFonts w:hint="eastAsia" w:ascii="仿宋_GB2312" w:hAnsi="仿宋_GB2312" w:eastAsia="仿宋_GB2312" w:cs="仿宋_GB2312"/>
                <w:b/>
                <w:bCs/>
                <w:color w:val="000000"/>
                <w:kern w:val="0"/>
                <w:sz w:val="28"/>
                <w:szCs w:val="28"/>
                <w:lang w:bidi="ar"/>
              </w:rPr>
              <w:t>采纳。</w:t>
            </w:r>
          </w:p>
          <w:p w14:paraId="72C75D68">
            <w:pPr>
              <w:widowControl/>
              <w:spacing w:line="36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文本第五章第二节“分类别保护”第一款“历史文化名城名镇名村（传统村落）</w:t>
            </w:r>
            <w:r>
              <w:rPr>
                <w:rFonts w:hint="eastAsia" w:ascii="仿宋_GB2312" w:hAnsi="仿宋_GB2312" w:eastAsia="仿宋_GB2312" w:cs="仿宋_GB2312"/>
                <w:color w:val="000000"/>
                <w:kern w:val="0"/>
                <w:sz w:val="28"/>
                <w:szCs w:val="28"/>
                <w:lang w:eastAsia="zh-CN" w:bidi="ar"/>
              </w:rPr>
              <w:t>中增加相关表述内容。一是</w:t>
            </w:r>
            <w:r>
              <w:rPr>
                <w:rFonts w:hint="eastAsia" w:ascii="仿宋_GB2312" w:hAnsi="仿宋_GB2312" w:eastAsia="仿宋_GB2312" w:cs="仿宋_GB2312"/>
                <w:color w:val="000000"/>
                <w:kern w:val="0"/>
                <w:sz w:val="28"/>
                <w:szCs w:val="28"/>
                <w:lang w:bidi="ar"/>
              </w:rPr>
              <w:t>“保护传统风貌”中增加“注重保存建筑格局、空间形态和景观肌理等核心资源载体原真性”等表述。</w:t>
            </w:r>
            <w:r>
              <w:rPr>
                <w:rFonts w:hint="eastAsia" w:ascii="仿宋_GB2312" w:hAnsi="仿宋_GB2312" w:eastAsia="仿宋_GB2312" w:cs="仿宋_GB2312"/>
                <w:color w:val="000000"/>
                <w:kern w:val="0"/>
                <w:sz w:val="28"/>
                <w:szCs w:val="28"/>
                <w:lang w:eastAsia="zh-CN" w:bidi="ar"/>
              </w:rPr>
              <w:t>二是</w:t>
            </w:r>
            <w:r>
              <w:rPr>
                <w:rFonts w:hint="eastAsia" w:ascii="仿宋_GB2312" w:hAnsi="仿宋_GB2312" w:eastAsia="仿宋_GB2312" w:cs="仿宋_GB2312"/>
                <w:color w:val="000000"/>
                <w:kern w:val="0"/>
                <w:sz w:val="28"/>
                <w:szCs w:val="28"/>
                <w:lang w:bidi="ar"/>
              </w:rPr>
              <w:t>“延续文化记忆”中增加“……传承优秀传统文化与非物质文化遗产。强化文化产业延续性，……”等</w:t>
            </w:r>
            <w:r>
              <w:rPr>
                <w:rFonts w:hint="eastAsia" w:ascii="仿宋_GB2312" w:hAnsi="仿宋_GB2312" w:eastAsia="仿宋_GB2312" w:cs="仿宋_GB2312"/>
                <w:color w:val="000000"/>
                <w:kern w:val="0"/>
                <w:sz w:val="28"/>
                <w:szCs w:val="28"/>
                <w:lang w:eastAsia="zh-CN" w:bidi="ar"/>
              </w:rPr>
              <w:t>内容，并优化</w:t>
            </w:r>
            <w:r>
              <w:rPr>
                <w:rFonts w:hint="eastAsia" w:ascii="仿宋_GB2312" w:hAnsi="仿宋_GB2312" w:eastAsia="仿宋_GB2312" w:cs="仿宋_GB2312"/>
                <w:color w:val="000000"/>
                <w:kern w:val="0"/>
                <w:sz w:val="28"/>
                <w:szCs w:val="28"/>
                <w:lang w:bidi="ar"/>
              </w:rPr>
              <w:t>相关表述。</w:t>
            </w:r>
            <w:r>
              <w:rPr>
                <w:rFonts w:hint="eastAsia" w:ascii="仿宋_GB2312" w:hAnsi="仿宋_GB2312" w:eastAsia="仿宋_GB2312" w:cs="仿宋_GB2312"/>
                <w:color w:val="000000"/>
                <w:kern w:val="0"/>
                <w:sz w:val="28"/>
                <w:szCs w:val="28"/>
                <w:lang w:eastAsia="zh-CN" w:bidi="ar"/>
              </w:rPr>
              <w:t>三是</w:t>
            </w:r>
            <w:r>
              <w:rPr>
                <w:rFonts w:hint="eastAsia" w:ascii="仿宋_GB2312" w:hAnsi="仿宋_GB2312" w:eastAsia="仿宋_GB2312" w:cs="仿宋_GB2312"/>
                <w:color w:val="000000"/>
                <w:kern w:val="0"/>
                <w:sz w:val="28"/>
                <w:szCs w:val="28"/>
                <w:lang w:bidi="ar"/>
              </w:rPr>
              <w:t>“延续文化记忆”中增加“强化文化产业延续性，……，同时配套就业扶持、技能培训等措施，调整与历史文化保护不相适应的功能业态，吸引原住民和青年群体在本地就业，……。</w:t>
            </w:r>
            <w:bookmarkEnd w:id="3"/>
            <w:r>
              <w:rPr>
                <w:rFonts w:hint="eastAsia" w:ascii="仿宋_GB2312" w:hAnsi="仿宋_GB2312" w:eastAsia="仿宋_GB2312" w:cs="仿宋_GB2312"/>
                <w:color w:val="000000"/>
                <w:kern w:val="0"/>
                <w:sz w:val="28"/>
                <w:szCs w:val="28"/>
                <w:lang w:eastAsia="zh-CN" w:bidi="ar"/>
              </w:rPr>
              <w:t>”等内容，并优化相关表述。</w:t>
            </w:r>
          </w:p>
        </w:tc>
      </w:tr>
      <w:tr w14:paraId="07B1C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3" w:type="dxa"/>
            <w:tcBorders>
              <w:top w:val="single" w:color="000000" w:sz="4" w:space="0"/>
              <w:bottom w:val="single" w:color="000000" w:sz="4" w:space="0"/>
              <w:right w:val="single" w:color="000000" w:sz="4" w:space="0"/>
            </w:tcBorders>
            <w:noWrap/>
            <w:vAlign w:val="center"/>
          </w:tcPr>
          <w:p w14:paraId="1BA35339">
            <w:pPr>
              <w:widowControl/>
              <w:spacing w:line="360" w:lineRule="exac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3</w:t>
            </w:r>
          </w:p>
        </w:tc>
        <w:tc>
          <w:tcPr>
            <w:tcW w:w="1539" w:type="dxa"/>
            <w:tcBorders>
              <w:top w:val="single" w:color="000000" w:sz="4" w:space="0"/>
              <w:left w:val="single" w:color="000000" w:sz="4" w:space="0"/>
              <w:bottom w:val="single" w:color="000000" w:sz="4" w:space="0"/>
              <w:right w:val="single" w:color="000000" w:sz="4" w:space="0"/>
            </w:tcBorders>
            <w:noWrap/>
            <w:vAlign w:val="center"/>
          </w:tcPr>
          <w:p w14:paraId="027A5E1B">
            <w:pPr>
              <w:widowControl/>
              <w:spacing w:line="360" w:lineRule="exact"/>
              <w:jc w:val="left"/>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程雪梅</w:t>
            </w:r>
            <w:r>
              <w:rPr>
                <w:rFonts w:hint="eastAsia" w:ascii="仿宋_GB2312" w:hAnsi="仿宋_GB2312" w:eastAsia="仿宋_GB2312" w:cs="仿宋_GB2312"/>
                <w:color w:val="000000"/>
                <w:kern w:val="0"/>
                <w:sz w:val="28"/>
                <w:szCs w:val="28"/>
                <w:lang w:eastAsia="zh-CN" w:bidi="ar"/>
              </w:rPr>
              <w:t>、</w:t>
            </w:r>
          </w:p>
          <w:p w14:paraId="49E9C997">
            <w:pPr>
              <w:widowControl/>
              <w:spacing w:line="360" w:lineRule="exact"/>
              <w:jc w:val="left"/>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刘锦良</w:t>
            </w:r>
            <w:r>
              <w:rPr>
                <w:rFonts w:hint="eastAsia" w:ascii="仿宋_GB2312" w:hAnsi="仿宋_GB2312" w:eastAsia="仿宋_GB2312" w:cs="仿宋_GB2312"/>
                <w:color w:val="000000"/>
                <w:kern w:val="0"/>
                <w:sz w:val="28"/>
                <w:szCs w:val="28"/>
                <w:lang w:eastAsia="zh-CN" w:bidi="ar"/>
              </w:rPr>
              <w:t>、</w:t>
            </w:r>
          </w:p>
          <w:p w14:paraId="6EB3CB15">
            <w:pPr>
              <w:widowControl/>
              <w:spacing w:line="3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李雨航</w:t>
            </w:r>
          </w:p>
        </w:tc>
        <w:tc>
          <w:tcPr>
            <w:tcW w:w="6373" w:type="dxa"/>
            <w:tcBorders>
              <w:top w:val="single" w:color="000000" w:sz="4" w:space="0"/>
              <w:left w:val="single" w:color="000000" w:sz="4" w:space="0"/>
              <w:bottom w:val="single" w:color="000000" w:sz="4" w:space="0"/>
              <w:right w:val="single" w:color="000000" w:sz="4" w:space="0"/>
            </w:tcBorders>
            <w:vAlign w:val="center"/>
          </w:tcPr>
          <w:p w14:paraId="56163B78">
            <w:pPr>
              <w:widowControl/>
              <w:spacing w:line="36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增加“建立文化遗产保护传承利用工作协调机构”内容的建议</w:t>
            </w:r>
          </w:p>
          <w:p w14:paraId="10BDF424">
            <w:pPr>
              <w:widowControl/>
              <w:spacing w:line="36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在《规划》第四节监督检查的“加强巡查检查”中增加关于建立文化遗产保护协调机构与配套机制的内容，协同住房城乡建设（规划）部门、文化和文旅部门、文物局等文化遗产保护监管党政部门与检察机关，共同建立健全各级文化遗产保护信息共享与协调平台作为文化遗产保护传承利用协调机构，建立健全行政执法与检察公益诉讼协作机制，推动文化遗产系统性保护和统一监管。</w:t>
            </w:r>
          </w:p>
          <w:p w14:paraId="7C097C64">
            <w:pPr>
              <w:widowControl/>
              <w:spacing w:line="36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建立文化遗产保护协调机制的整体方案。第一步是先制定“文化遗产保护协调工作意见或规定”，明确文化遗产保护协调机制框架、重点领域、核心要素、程序规范、权限责任等，为开展文化遗产保护协调工作提供基础。第二步是待条件成熟时，将积累的经验上升为法律法规，以更高位阶的法律法规确保文化遗产保护协调工作的持久性、稳定性和权威性。</w:t>
            </w:r>
          </w:p>
          <w:p w14:paraId="772E6349">
            <w:pPr>
              <w:widowControl/>
              <w:spacing w:line="36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（三）文化遗产保护协调机制的核心要素</w:t>
            </w:r>
          </w:p>
          <w:p w14:paraId="4269A067">
            <w:pPr>
              <w:widowControl/>
              <w:spacing w:line="36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1.确立“文化遗产检察官”制度，在检察院内首创设立</w:t>
            </w:r>
            <w:bookmarkStart w:id="4" w:name="_Hlk207618548"/>
            <w:r>
              <w:rPr>
                <w:rFonts w:hint="eastAsia" w:ascii="仿宋_GB2312" w:hAnsi="仿宋_GB2312" w:eastAsia="仿宋_GB2312" w:cs="仿宋_GB2312"/>
                <w:color w:val="000000"/>
                <w:kern w:val="0"/>
                <w:sz w:val="28"/>
                <w:szCs w:val="28"/>
                <w:lang w:bidi="ar"/>
              </w:rPr>
              <w:t>“文化遗产检察官”</w:t>
            </w:r>
            <w:bookmarkEnd w:id="4"/>
            <w:r>
              <w:rPr>
                <w:rFonts w:hint="eastAsia" w:ascii="仿宋_GB2312" w:hAnsi="仿宋_GB2312" w:eastAsia="仿宋_GB2312" w:cs="仿宋_GB2312"/>
                <w:color w:val="000000"/>
                <w:kern w:val="0"/>
                <w:sz w:val="28"/>
                <w:szCs w:val="28"/>
                <w:lang w:bidi="ar"/>
              </w:rPr>
              <w:t>专职岗位，强化辖区内文化遗产公益诉讼监督力度并提供法律支持；由协同的党政部门向检察院指派专业人员担任</w:t>
            </w:r>
            <w:bookmarkStart w:id="5" w:name="_Hlk207618571"/>
            <w:r>
              <w:rPr>
                <w:rFonts w:hint="eastAsia" w:ascii="仿宋_GB2312" w:hAnsi="仿宋_GB2312" w:eastAsia="仿宋_GB2312" w:cs="仿宋_GB2312"/>
                <w:color w:val="000000"/>
                <w:kern w:val="0"/>
                <w:sz w:val="28"/>
                <w:szCs w:val="28"/>
                <w:lang w:bidi="ar"/>
              </w:rPr>
              <w:t>“特邀检察官助理”</w:t>
            </w:r>
            <w:bookmarkEnd w:id="5"/>
            <w:r>
              <w:rPr>
                <w:rFonts w:hint="eastAsia" w:ascii="仿宋_GB2312" w:hAnsi="仿宋_GB2312" w:eastAsia="仿宋_GB2312" w:cs="仿宋_GB2312"/>
                <w:color w:val="000000"/>
                <w:kern w:val="0"/>
                <w:sz w:val="28"/>
                <w:szCs w:val="28"/>
                <w:lang w:bidi="ar"/>
              </w:rPr>
              <w:t>，提供专业技术支持。2.专业支持与线索双向移送机制，形成执法司法合力。3.城市更新全过程监督模式，创新构建“文化遗产保护与城市更新同步”的全过程监督制度。4.专项向类案拓展和个案监督向制度性治理拓展模式。针对制度性缺陷，“文化遗产检察官”发挥能动履职作用，最终为街镇、不同部门依法管控提供明确依据。</w:t>
            </w:r>
          </w:p>
        </w:tc>
        <w:tc>
          <w:tcPr>
            <w:tcW w:w="4948" w:type="dxa"/>
            <w:tcBorders>
              <w:top w:val="single" w:color="000000" w:sz="4" w:space="0"/>
              <w:left w:val="single" w:color="000000" w:sz="4" w:space="0"/>
              <w:bottom w:val="single" w:color="000000" w:sz="4" w:space="0"/>
            </w:tcBorders>
            <w:vAlign w:val="center"/>
          </w:tcPr>
          <w:p w14:paraId="5866A5D2">
            <w:pPr>
              <w:widowControl/>
              <w:spacing w:line="360" w:lineRule="exact"/>
              <w:jc w:val="both"/>
              <w:textAlignment w:val="center"/>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部分采纳。</w:t>
            </w:r>
          </w:p>
          <w:p w14:paraId="3BBE0524">
            <w:pPr>
              <w:pStyle w:val="7"/>
              <w:spacing w:after="0" w:line="360" w:lineRule="exact"/>
              <w:ind w:firstLine="0" w:firstLineChars="0"/>
              <w:jc w:val="both"/>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一是</w:t>
            </w:r>
            <w:r>
              <w:rPr>
                <w:rFonts w:hint="eastAsia" w:ascii="仿宋_GB2312" w:hAnsi="仿宋_GB2312" w:eastAsia="仿宋_GB2312" w:cs="仿宋_GB2312"/>
                <w:color w:val="000000"/>
                <w:kern w:val="0"/>
                <w:sz w:val="28"/>
                <w:szCs w:val="28"/>
                <w:lang w:val="en-US" w:eastAsia="zh-CN" w:bidi="ar"/>
              </w:rPr>
              <w:t>经了解</w:t>
            </w:r>
            <w:r>
              <w:rPr>
                <w:rFonts w:hint="eastAsia"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bidi="ar"/>
              </w:rPr>
              <w:t>建立文化遗产保护协调机制的整体方案</w:t>
            </w:r>
            <w:r>
              <w:rPr>
                <w:rFonts w:hint="eastAsia" w:ascii="仿宋_GB2312" w:hAnsi="仿宋_GB2312" w:eastAsia="仿宋_GB2312" w:cs="仿宋_GB2312"/>
                <w:color w:val="000000"/>
                <w:kern w:val="0"/>
                <w:sz w:val="28"/>
                <w:szCs w:val="28"/>
                <w:lang w:bidi="ar"/>
              </w:rPr>
              <w:t>在前期研究</w:t>
            </w:r>
            <w:r>
              <w:rPr>
                <w:rFonts w:hint="eastAsia" w:ascii="仿宋_GB2312" w:hAnsi="仿宋_GB2312" w:eastAsia="仿宋_GB2312" w:cs="仿宋_GB2312"/>
                <w:color w:val="000000"/>
                <w:kern w:val="0"/>
                <w:sz w:val="28"/>
                <w:szCs w:val="28"/>
                <w:lang w:eastAsia="zh-CN" w:bidi="ar"/>
              </w:rPr>
              <w:t>阶段</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eastAsia="zh-CN" w:bidi="ar"/>
              </w:rPr>
              <w:t>尚未明确。二是</w:t>
            </w:r>
            <w:r>
              <w:rPr>
                <w:rFonts w:hint="eastAsia" w:ascii="仿宋_GB2312" w:hAnsi="仿宋_GB2312" w:eastAsia="仿宋_GB2312" w:cs="仿宋_GB2312"/>
                <w:color w:val="000000"/>
                <w:kern w:val="0"/>
                <w:sz w:val="28"/>
                <w:szCs w:val="28"/>
                <w:lang w:val="en-US" w:eastAsia="zh-CN" w:bidi="ar"/>
              </w:rPr>
              <w:t>按照</w:t>
            </w:r>
            <w:r>
              <w:rPr>
                <w:rFonts w:hint="eastAsia" w:ascii="仿宋_GB2312" w:hAnsi="仿宋_GB2312" w:eastAsia="仿宋_GB2312" w:cs="仿宋_GB2312"/>
                <w:color w:val="000000"/>
                <w:kern w:val="0"/>
                <w:sz w:val="28"/>
                <w:szCs w:val="28"/>
                <w:lang w:val="en-US" w:eastAsia="zh-CN" w:bidi="ar"/>
              </w:rPr>
              <w:t>相关工作规定</w:t>
            </w:r>
            <w:r>
              <w:rPr>
                <w:rFonts w:hint="eastAsia" w:ascii="仿宋_GB2312" w:hAnsi="仿宋_GB2312" w:eastAsia="仿宋_GB2312" w:cs="仿宋_GB2312"/>
                <w:color w:val="000000"/>
                <w:kern w:val="0"/>
                <w:sz w:val="28"/>
                <w:szCs w:val="28"/>
                <w:lang w:val="en-US" w:eastAsia="zh-CN" w:bidi="ar"/>
              </w:rPr>
              <w:t>，机构设置</w:t>
            </w:r>
            <w:r>
              <w:rPr>
                <w:rFonts w:hint="eastAsia" w:ascii="仿宋_GB2312" w:hAnsi="仿宋_GB2312" w:eastAsia="仿宋_GB2312" w:cs="仿宋_GB2312"/>
                <w:color w:val="000000"/>
                <w:kern w:val="0"/>
                <w:sz w:val="28"/>
                <w:szCs w:val="28"/>
                <w:lang w:val="en-US" w:eastAsia="zh-CN" w:bidi="ar"/>
              </w:rPr>
              <w:t>规定要求</w:t>
            </w:r>
            <w:r>
              <w:rPr>
                <w:rFonts w:hint="eastAsia" w:ascii="仿宋_GB2312" w:hAnsi="仿宋_GB2312" w:eastAsia="仿宋_GB2312" w:cs="仿宋_GB2312"/>
                <w:color w:val="000000"/>
                <w:kern w:val="0"/>
                <w:sz w:val="28"/>
                <w:szCs w:val="28"/>
                <w:lang w:val="en-US" w:eastAsia="zh-CN" w:bidi="ar"/>
              </w:rPr>
              <w:t>不</w:t>
            </w:r>
            <w:r>
              <w:rPr>
                <w:rFonts w:hint="eastAsia" w:ascii="仿宋_GB2312" w:hAnsi="仿宋_GB2312" w:eastAsia="仿宋_GB2312" w:cs="仿宋_GB2312"/>
                <w:color w:val="000000"/>
                <w:kern w:val="0"/>
                <w:sz w:val="28"/>
                <w:szCs w:val="28"/>
                <w:lang w:val="en-US" w:eastAsia="zh-CN" w:bidi="ar"/>
              </w:rPr>
              <w:t>应</w:t>
            </w:r>
            <w:r>
              <w:rPr>
                <w:rFonts w:hint="eastAsia" w:ascii="仿宋_GB2312" w:hAnsi="仿宋_GB2312" w:eastAsia="仿宋_GB2312" w:cs="仿宋_GB2312"/>
                <w:color w:val="000000"/>
                <w:kern w:val="0"/>
                <w:sz w:val="28"/>
                <w:szCs w:val="28"/>
                <w:lang w:val="en-US" w:eastAsia="zh-CN" w:bidi="ar"/>
              </w:rPr>
              <w:t>纳入到专项规划内容中</w:t>
            </w: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eastAsia="zh-CN" w:bidi="ar"/>
              </w:rPr>
              <w:t>三是</w:t>
            </w:r>
            <w:r>
              <w:rPr>
                <w:rFonts w:hint="eastAsia" w:ascii="仿宋_GB2312" w:hAnsi="仿宋_GB2312" w:eastAsia="仿宋_GB2312" w:cs="仿宋_GB2312"/>
                <w:color w:val="000000"/>
                <w:kern w:val="0"/>
                <w:sz w:val="28"/>
                <w:szCs w:val="28"/>
                <w:lang w:val="en-US" w:eastAsia="zh-CN" w:bidi="ar"/>
              </w:rPr>
              <w:t>在</w:t>
            </w:r>
            <w:r>
              <w:rPr>
                <w:rFonts w:hint="eastAsia" w:ascii="仿宋_GB2312" w:hAnsi="仿宋_GB2312" w:eastAsia="仿宋_GB2312" w:cs="仿宋_GB2312"/>
                <w:color w:val="000000"/>
                <w:kern w:val="0"/>
                <w:sz w:val="28"/>
                <w:szCs w:val="28"/>
                <w:lang w:bidi="ar"/>
              </w:rPr>
              <w:t>文本第七章第四节“监督检查”第二款“加强巡查检查”中增加</w:t>
            </w:r>
            <w:r>
              <w:rPr>
                <w:rFonts w:hint="eastAsia" w:ascii="仿宋_GB2312" w:hAnsi="仿宋_GB2312" w:eastAsia="仿宋_GB2312" w:cs="仿宋_GB2312"/>
                <w:color w:val="000000"/>
                <w:kern w:val="0"/>
                <w:sz w:val="28"/>
                <w:szCs w:val="28"/>
                <w:lang w:eastAsia="zh-CN" w:bidi="ar"/>
              </w:rPr>
              <w:t>关于“加强</w:t>
            </w:r>
            <w:r>
              <w:rPr>
                <w:rFonts w:hint="eastAsia" w:ascii="仿宋_GB2312" w:hAnsi="仿宋_GB2312" w:eastAsia="仿宋_GB2312" w:cs="仿宋_GB2312"/>
                <w:color w:val="000000"/>
                <w:kern w:val="0"/>
                <w:sz w:val="28"/>
                <w:szCs w:val="28"/>
                <w:lang w:bidi="ar"/>
              </w:rPr>
              <w:t>与检察机关</w:t>
            </w:r>
            <w:r>
              <w:rPr>
                <w:rFonts w:hint="eastAsia" w:ascii="仿宋_GB2312" w:hAnsi="仿宋_GB2312" w:eastAsia="仿宋_GB2312" w:cs="仿宋_GB2312"/>
                <w:color w:val="000000"/>
                <w:kern w:val="0"/>
                <w:sz w:val="28"/>
                <w:szCs w:val="28"/>
                <w:lang w:eastAsia="zh-CN" w:bidi="ar"/>
              </w:rPr>
              <w:t>协同配合的相关表述内容”。</w:t>
            </w:r>
          </w:p>
          <w:p w14:paraId="2A9D1B07">
            <w:pPr>
              <w:pStyle w:val="7"/>
              <w:spacing w:after="0" w:line="360" w:lineRule="exact"/>
              <w:ind w:firstLine="0" w:firstLineChars="0"/>
              <w:jc w:val="both"/>
              <w:rPr>
                <w:rFonts w:hint="eastAsia" w:ascii="仿宋_GB2312" w:hAnsi="仿宋_GB2312" w:eastAsia="仿宋_GB2312" w:cs="仿宋_GB2312"/>
                <w:color w:val="000000"/>
                <w:kern w:val="0"/>
                <w:sz w:val="28"/>
                <w:szCs w:val="28"/>
                <w:lang w:bidi="ar"/>
              </w:rPr>
            </w:pPr>
          </w:p>
        </w:tc>
      </w:tr>
    </w:tbl>
    <w:p w14:paraId="75286C97"/>
    <w:sectPr>
      <w:footerReference r:id="rId3" w:type="default"/>
      <w:pgSz w:w="16838" w:h="11906" w:orient="landscape"/>
      <w:pgMar w:top="1587" w:right="1644" w:bottom="147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C48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B10A3">
                          <w:pPr>
                            <w:pStyle w:val="2"/>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- 1 -</w:t>
                          </w:r>
                          <w:r>
                            <w:rPr>
                              <w:rFonts w:hint="eastAsia" w:ascii="宋体" w:hAnsi="宋体" w:eastAsia="宋体" w:cs="宋体"/>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5B10A3">
                    <w:pPr>
                      <w:pStyle w:val="2"/>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- 1 -</w:t>
                    </w:r>
                    <w:r>
                      <w:rPr>
                        <w:rFonts w:hint="eastAsia" w:ascii="宋体" w:hAnsi="宋体" w:eastAsia="宋体" w:cs="宋体"/>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21E6E"/>
    <w:rsid w:val="38421E6E"/>
    <w:rsid w:val="4B0332D7"/>
    <w:rsid w:val="68BE06FA"/>
    <w:rsid w:val="774F4F30"/>
    <w:rsid w:val="EBDE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文本缩进 21"/>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customStyle="1" w:styleId="7">
    <w:name w:val="_Style 5"/>
    <w:qFormat/>
    <w:uiPriority w:val="0"/>
    <w:pPr>
      <w:widowControl w:val="0"/>
      <w:spacing w:after="160" w:line="278" w:lineRule="auto"/>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1526</Words>
  <Characters>1542</Characters>
  <Lines>0</Lines>
  <Paragraphs>0</Paragraphs>
  <TotalTime>2</TotalTime>
  <ScaleCrop>false</ScaleCrop>
  <LinksUpToDate>false</LinksUpToDate>
  <CharactersWithSpaces>1543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2025-09-01T17:06:00Z</dcterms:created>
  <dc:creator>肖云松</dc:creator>
  <cp:lastModifiedBy>陌</cp:lastModifiedBy>
  <dcterms:modified xsi:type="dcterms:W3CDTF">2025-09-04T06:48:30Z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0B0FD42E71944BBF88719665AEEF0970_11</vt:lpwstr>
  </property>
  <property fmtid="{D5CDD505-2E9C-101B-9397-08002B2CF9AE}" pid="4" name="KSOTemplateDocerSaveRecord">
    <vt:lpwstr>eyJoZGlkIjoiZmVmNTlkY2EwZTU0YTRhZWJkZWQxZDNiODhlMTczZDkiLCJ1c2VySWQiOiIxMjA5OTQ0MDAwIn0=</vt:lpwstr>
  </property>
  <property fmtid="{D5CDD505-2E9C-101B-9397-08002B2CF9AE}" pid="5" name="showFlag">
    <vt:bool>true</vt:bool>
  </property>
  <property fmtid="{D5CDD505-2E9C-101B-9397-08002B2CF9AE}" pid="6" name="close">
    <vt:lpwstr>true</vt:lpwstr>
  </property>
</Properties>
</file>