
<file path=[Content_Types].xml><?xml version="1.0" encoding="utf-8"?>
<Types xmlns="http://schemas.openxmlformats.org/package/2006/content-types">
  <Default Extension="xml" ContentType="application/xml"/>
  <Default Extension="emf" ContentType="image/x-e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eastAsia="黑体"/>
          <w:sz w:val="32"/>
          <w:szCs w:val="32"/>
          <w:lang w:val="en-US" w:eastAsia="zh-CN"/>
        </w:rPr>
      </w:pPr>
      <w:r>
        <w:rPr>
          <w:rFonts w:hint="eastAsia" w:eastAsia="黑体"/>
          <w:sz w:val="32"/>
          <w:szCs w:val="32"/>
        </w:rPr>
        <w:t xml:space="preserve">         </w:t>
      </w:r>
      <w:r>
        <w:rPr>
          <w:rFonts w:cs="Microsoft JhengHei"/>
          <w:sz w:val="44"/>
          <w:szCs w:val="44"/>
        </w:rPr>
        <w:pict>
          <v:shape id="图片 3" o:spid="_x0000_s1096" o:spt="75" alt="说明: GD" type="#_x0000_t75" style="position:absolute;left:0pt;margin-left:372.75pt;margin-top:76.25pt;height:63pt;width:135.45pt;mso-position-horizontal-relative:page;mso-position-vertical-relative:page;z-index:251661312;mso-width-relative:page;mso-height-relative:page;" filled="f" o:preferrelative="t" stroked="f" coordsize="21600,21600">
            <v:path/>
            <v:fill on="f" focussize="0,0"/>
            <v:stroke on="f"/>
            <v:imagedata r:id="rId38" o:title="GD"/>
            <o:lock v:ext="edit" aspectratio="t"/>
          </v:shape>
        </w:pict>
      </w:r>
      <w:r>
        <w:rPr>
          <w:rFonts w:hint="eastAsia" w:eastAsia="黑体"/>
          <w:sz w:val="32"/>
          <w:szCs w:val="32"/>
          <w:lang w:val="en-US" w:eastAsia="zh-CN"/>
        </w:rPr>
        <w:t xml:space="preserve">         </w:t>
      </w:r>
    </w:p>
    <w:p>
      <w:pPr>
        <w:jc w:val="both"/>
        <w:rPr>
          <w:rFonts w:eastAsia="MS Gothic"/>
          <w:b/>
          <w:sz w:val="84"/>
          <w:szCs w:val="84"/>
        </w:rPr>
      </w:pPr>
      <w:r>
        <w:rPr>
          <w:rFonts w:hint="eastAsia" w:eastAsia="黑体"/>
          <w:sz w:val="32"/>
          <w:szCs w:val="32"/>
          <w:lang w:val="en-US" w:eastAsia="zh-CN"/>
        </w:rPr>
        <w:t xml:space="preserve">         </w:t>
      </w:r>
      <w:r>
        <w:rPr>
          <w:rFonts w:eastAsia="黑体"/>
          <w:spacing w:val="28"/>
          <w:sz w:val="48"/>
          <w:szCs w:val="48"/>
        </w:rPr>
        <w:t>广东省标准</w:t>
      </w:r>
      <w:r>
        <w:rPr>
          <w:rFonts w:eastAsia="黑体"/>
          <w:sz w:val="32"/>
          <w:szCs w:val="32"/>
        </w:rPr>
        <w:t xml:space="preserve">            </w:t>
      </w:r>
      <w:r>
        <w:rPr>
          <w:rFonts w:hint="eastAsia"/>
          <w:color w:val="000000"/>
          <w:sz w:val="52"/>
        </w:rPr>
        <w:t xml:space="preserve">   </w:t>
      </w:r>
    </w:p>
    <w:p>
      <w:pPr>
        <w:rPr>
          <w:rFonts w:hint="eastAsia"/>
        </w:rPr>
      </w:pPr>
      <w:r>
        <w:t xml:space="preserve">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eastAsia="宋体"/>
          <w:spacing w:val="17"/>
          <w:sz w:val="30"/>
          <w:szCs w:val="30"/>
          <w:lang w:val="en-US" w:eastAsia="zh-CN"/>
        </w:rPr>
      </w:pPr>
      <w:r>
        <w:rPr>
          <w:rFonts w:hint="eastAsia"/>
          <w:lang w:val="en-US" w:eastAsia="zh-CN"/>
        </w:rPr>
        <w:t xml:space="preserve">                                                      </w:t>
      </w:r>
      <w:r>
        <w:rPr>
          <w:rFonts w:hint="eastAsia"/>
        </w:rPr>
        <w:t xml:space="preserve"> </w:t>
      </w:r>
      <w:r>
        <w:rPr>
          <w:spacing w:val="23"/>
          <w:sz w:val="30"/>
          <w:szCs w:val="30"/>
        </w:rPr>
        <w:t>DBJ</w:t>
      </w:r>
      <w:r>
        <w:rPr>
          <w:rFonts w:hint="eastAsia"/>
          <w:spacing w:val="23"/>
          <w:sz w:val="30"/>
          <w:szCs w:val="30"/>
          <w:lang w:val="en-US" w:eastAsia="zh-CN"/>
        </w:rPr>
        <w:t>/T 15</w:t>
      </w:r>
      <w:r>
        <w:rPr>
          <w:spacing w:val="23"/>
          <w:sz w:val="30"/>
          <w:szCs w:val="30"/>
        </w:rPr>
        <w:t>-</w:t>
      </w:r>
      <w:r>
        <w:rPr>
          <w:rFonts w:hint="eastAsia" w:ascii="黑体" w:hAnsi="黑体" w:eastAsia="黑体"/>
          <w:sz w:val="28"/>
          <w:szCs w:val="28"/>
          <w:lang w:val="en-US" w:eastAsia="zh-CN"/>
        </w:rPr>
        <w:t>XX</w:t>
      </w:r>
      <w:r>
        <w:rPr>
          <w:spacing w:val="23"/>
          <w:sz w:val="30"/>
          <w:szCs w:val="30"/>
        </w:rPr>
        <w:t>-</w:t>
      </w:r>
      <w:r>
        <w:rPr>
          <w:spacing w:val="0"/>
          <w:sz w:val="30"/>
          <w:szCs w:val="30"/>
        </w:rPr>
        <w:t>20</w:t>
      </w:r>
      <w:r>
        <w:rPr>
          <w:rFonts w:hint="eastAsia" w:ascii="黑体" w:hAnsi="黑体" w:eastAsia="黑体"/>
          <w:sz w:val="28"/>
          <w:szCs w:val="28"/>
          <w:lang w:val="en-US" w:eastAsia="zh-CN"/>
        </w:rPr>
        <w:t>2X</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sz w:val="28"/>
          <w:szCs w:val="28"/>
        </w:rPr>
      </w:pPr>
      <w:r>
        <w:rPr>
          <w:rFonts w:hint="eastAsia"/>
          <w:sz w:val="28"/>
          <w:szCs w:val="28"/>
          <w:lang w:val="en-US" w:eastAsia="zh-CN"/>
        </w:rPr>
        <w:t xml:space="preserve">                                        </w:t>
      </w:r>
      <w:r>
        <w:rPr>
          <w:rFonts w:hint="eastAsia" w:ascii="黑体" w:hAnsi="黑体" w:eastAsia="黑体"/>
          <w:sz w:val="28"/>
          <w:szCs w:val="28"/>
        </w:rPr>
        <w:t xml:space="preserve">备案号 J </w:t>
      </w:r>
      <w:r>
        <w:rPr>
          <w:rFonts w:hint="eastAsia" w:ascii="黑体" w:hAnsi="黑体" w:eastAsia="黑体"/>
          <w:sz w:val="28"/>
          <w:szCs w:val="28"/>
          <w:lang w:val="en-US" w:eastAsia="zh-CN"/>
        </w:rPr>
        <w:t>XXXXX</w:t>
      </w:r>
      <w:r>
        <w:rPr>
          <w:rFonts w:hint="eastAsia" w:ascii="黑体" w:hAnsi="黑体" w:eastAsia="黑体"/>
          <w:sz w:val="28"/>
          <w:szCs w:val="28"/>
        </w:rPr>
        <w:t>-20</w:t>
      </w:r>
      <w:r>
        <w:rPr>
          <w:rFonts w:hint="eastAsia" w:ascii="黑体" w:hAnsi="黑体" w:eastAsia="黑体"/>
          <w:sz w:val="28"/>
          <w:szCs w:val="28"/>
          <w:lang w:val="en-US" w:eastAsia="zh-CN"/>
        </w:rPr>
        <w:t>2X</w:t>
      </w:r>
    </w:p>
    <w:p>
      <w:pPr>
        <w:jc w:val="center"/>
        <w:rPr>
          <w:rFonts w:ascii="宋体" w:hAnsi="宋体"/>
          <w:b/>
          <w:sz w:val="48"/>
          <w:szCs w:val="48"/>
        </w:rPr>
      </w:pPr>
      <w:r>
        <w:rPr>
          <w:sz w:val="28"/>
          <w:szCs w:val="28"/>
        </w:rPr>
        <w:pict>
          <v:line id="_x0000_s1097" o:spid="_x0000_s1097" o:spt="20" style="position:absolute;left:0pt;margin-left:2.05pt;margin-top:11.6pt;height:0.05pt;width:431.35pt;z-index:251659264;mso-width-relative:page;mso-height-relative:page;" filled="f" stroked="t" coordsize="21600,21600">
            <v:path arrowok="t"/>
            <v:fill on="f" focussize="0,0"/>
            <v:stroke/>
            <v:imagedata o:title=""/>
            <o:lock v:ext="edit" aspectratio="f"/>
          </v:line>
        </w:pict>
      </w:r>
    </w:p>
    <w:p>
      <w:pPr>
        <w:jc w:val="center"/>
        <w:outlineLvl w:val="9"/>
        <w:rPr>
          <w:rFonts w:hint="eastAsia" w:ascii="宋体" w:hAnsi="宋体"/>
          <w:b/>
          <w:sz w:val="48"/>
          <w:szCs w:val="48"/>
        </w:rPr>
      </w:pPr>
    </w:p>
    <w:p>
      <w:pPr>
        <w:jc w:val="center"/>
        <w:outlineLvl w:val="0"/>
        <w:rPr>
          <w:rFonts w:ascii="宋体" w:hAnsi="宋体"/>
          <w:b/>
          <w:sz w:val="48"/>
          <w:szCs w:val="48"/>
        </w:rPr>
      </w:pPr>
      <w:bookmarkStart w:id="0" w:name="_Toc29283"/>
      <w:bookmarkStart w:id="1" w:name="_Toc810"/>
      <w:bookmarkStart w:id="2" w:name="_Toc16177"/>
      <w:bookmarkStart w:id="3" w:name="_Toc20973"/>
      <w:bookmarkStart w:id="4" w:name="_Toc5303"/>
      <w:bookmarkStart w:id="5" w:name="_Toc18151"/>
      <w:bookmarkStart w:id="6" w:name="_Toc20448"/>
      <w:bookmarkStart w:id="7" w:name="_Toc11375"/>
      <w:bookmarkStart w:id="8" w:name="_Toc4148"/>
      <w:r>
        <w:rPr>
          <w:rFonts w:hint="eastAsia" w:ascii="宋体" w:hAnsi="宋体"/>
          <w:b/>
          <w:sz w:val="48"/>
          <w:szCs w:val="48"/>
          <w:lang w:val="en-US" w:eastAsia="zh-CN"/>
        </w:rPr>
        <w:t>绿色</w:t>
      </w:r>
      <w:r>
        <w:rPr>
          <w:rFonts w:hint="eastAsia" w:ascii="宋体" w:hAnsi="宋体"/>
          <w:b/>
          <w:sz w:val="48"/>
          <w:szCs w:val="48"/>
        </w:rPr>
        <w:t>社区建设评价标准</w:t>
      </w:r>
      <w:bookmarkEnd w:id="0"/>
      <w:bookmarkEnd w:id="1"/>
      <w:bookmarkEnd w:id="2"/>
      <w:bookmarkEnd w:id="3"/>
      <w:bookmarkEnd w:id="4"/>
      <w:bookmarkEnd w:id="5"/>
      <w:bookmarkEnd w:id="6"/>
      <w:bookmarkEnd w:id="7"/>
      <w:bookmarkEnd w:id="8"/>
    </w:p>
    <w:p/>
    <w:p>
      <w:pPr>
        <w:jc w:val="center"/>
        <w:rPr>
          <w:rFonts w:hint="eastAsia"/>
          <w:b/>
          <w:sz w:val="28"/>
          <w:szCs w:val="28"/>
        </w:rPr>
      </w:pPr>
      <w:r>
        <w:rPr>
          <w:rFonts w:hint="eastAsia"/>
          <w:b/>
          <w:sz w:val="28"/>
          <w:szCs w:val="28"/>
        </w:rPr>
        <w:t xml:space="preserve">Evaluation </w:t>
      </w:r>
      <w:r>
        <w:rPr>
          <w:rFonts w:hint="eastAsia"/>
          <w:b/>
          <w:sz w:val="28"/>
          <w:szCs w:val="28"/>
          <w:lang w:val="en-US" w:eastAsia="zh-CN"/>
        </w:rPr>
        <w:t xml:space="preserve">standard </w:t>
      </w:r>
      <w:r>
        <w:rPr>
          <w:rFonts w:hint="eastAsia"/>
          <w:b/>
          <w:sz w:val="28"/>
          <w:szCs w:val="28"/>
        </w:rPr>
        <w:t xml:space="preserve">for the construction of a </w:t>
      </w:r>
      <w:r>
        <w:rPr>
          <w:rFonts w:hint="eastAsia"/>
          <w:b/>
          <w:sz w:val="28"/>
          <w:szCs w:val="28"/>
          <w:lang w:val="en-US" w:eastAsia="zh-CN"/>
        </w:rPr>
        <w:t xml:space="preserve">green </w:t>
      </w:r>
      <w:r>
        <w:rPr>
          <w:rFonts w:hint="eastAsia"/>
          <w:b/>
          <w:sz w:val="28"/>
          <w:szCs w:val="28"/>
        </w:rPr>
        <w:t>community</w:t>
      </w:r>
    </w:p>
    <w:p>
      <w:pPr>
        <w:jc w:val="center"/>
        <w:rPr>
          <w:rFonts w:hint="eastAsia"/>
          <w:b/>
          <w:sz w:val="28"/>
          <w:szCs w:val="28"/>
        </w:rPr>
      </w:pPr>
    </w:p>
    <w:p>
      <w:pPr>
        <w:jc w:val="center"/>
        <w:rPr>
          <w:b/>
          <w:color w:val="000000"/>
          <w:sz w:val="30"/>
          <w:szCs w:val="30"/>
          <w:u w:val="none" w:color="auto"/>
        </w:rPr>
      </w:pPr>
      <w:r>
        <w:rPr>
          <w:rFonts w:hint="eastAsia"/>
          <w:b/>
          <w:color w:val="000000"/>
          <w:sz w:val="30"/>
          <w:szCs w:val="30"/>
          <w:u w:val="none" w:color="auto"/>
          <w:lang w:eastAsia="zh-CN"/>
        </w:rPr>
        <w:t>（</w:t>
      </w:r>
      <w:r>
        <w:rPr>
          <w:rFonts w:hint="eastAsia"/>
          <w:b/>
          <w:color w:val="000000"/>
          <w:sz w:val="30"/>
          <w:szCs w:val="30"/>
          <w:u w:val="none" w:color="auto"/>
          <w:lang w:val="en-US" w:eastAsia="zh-CN"/>
        </w:rPr>
        <w:t>送审稿</w:t>
      </w:r>
      <w:r>
        <w:rPr>
          <w:rFonts w:hint="eastAsia"/>
          <w:b/>
          <w:color w:val="000000"/>
          <w:sz w:val="30"/>
          <w:szCs w:val="30"/>
          <w:u w:val="none" w:color="auto"/>
          <w:lang w:eastAsia="zh-CN"/>
        </w:rPr>
        <w:t>）</w:t>
      </w:r>
    </w:p>
    <w:p>
      <w:pPr>
        <w:jc w:val="center"/>
        <w:outlineLvl w:val="0"/>
        <w:rPr>
          <w:b/>
          <w:sz w:val="30"/>
          <w:szCs w:val="30"/>
        </w:rPr>
      </w:pPr>
    </w:p>
    <w:p/>
    <w:p/>
    <w:p/>
    <w:p/>
    <w:p/>
    <w:p/>
    <w:p/>
    <w:p/>
    <w:p/>
    <w:p/>
    <w:p/>
    <w:p/>
    <w:p/>
    <w:p>
      <w:pPr>
        <w:rPr>
          <w:rFonts w:eastAsia="黑体"/>
          <w:sz w:val="28"/>
          <w:szCs w:val="28"/>
        </w:rPr>
      </w:pPr>
      <w:r>
        <w:rPr>
          <w:b/>
          <w:bCs/>
          <w:sz w:val="32"/>
        </w:rPr>
        <w:t xml:space="preserve">  </w:t>
      </w:r>
      <w:r>
        <w:rPr>
          <w:rFonts w:eastAsia="黑体"/>
          <w:sz w:val="28"/>
          <w:szCs w:val="28"/>
        </w:rPr>
        <w:t>20</w:t>
      </w:r>
      <w:r>
        <w:rPr>
          <w:rFonts w:hint="eastAsia" w:eastAsia="黑体"/>
          <w:sz w:val="28"/>
          <w:szCs w:val="28"/>
          <w:lang w:val="en-US" w:eastAsia="zh-CN"/>
        </w:rPr>
        <w:t>2</w:t>
      </w:r>
      <w:r>
        <w:rPr>
          <w:rFonts w:hint="eastAsia" w:ascii="黑体" w:hAnsi="黑体" w:eastAsia="黑体" w:cs="Times New Roman"/>
          <w:sz w:val="28"/>
          <w:szCs w:val="28"/>
          <w:lang w:val="en-US" w:eastAsia="zh-CN"/>
        </w:rPr>
        <w:t>X</w:t>
      </w:r>
      <w:r>
        <w:rPr>
          <w:rFonts w:eastAsia="黑体"/>
          <w:sz w:val="28"/>
          <w:szCs w:val="28"/>
        </w:rPr>
        <w:t>-</w:t>
      </w:r>
      <w:r>
        <w:rPr>
          <w:rFonts w:hint="eastAsia" w:ascii="黑体" w:hAnsi="黑体" w:eastAsia="黑体"/>
          <w:sz w:val="28"/>
          <w:szCs w:val="28"/>
          <w:lang w:val="en-US" w:eastAsia="zh-CN"/>
        </w:rPr>
        <w:t>XX</w:t>
      </w:r>
      <w:r>
        <w:rPr>
          <w:rFonts w:eastAsia="黑体"/>
          <w:sz w:val="28"/>
          <w:szCs w:val="28"/>
        </w:rPr>
        <w:t>-</w:t>
      </w:r>
      <w:r>
        <w:rPr>
          <w:rFonts w:hint="eastAsia" w:ascii="黑体" w:hAnsi="黑体" w:eastAsia="黑体"/>
          <w:sz w:val="28"/>
          <w:szCs w:val="28"/>
          <w:lang w:val="en-US" w:eastAsia="zh-CN"/>
        </w:rPr>
        <w:t>XX</w:t>
      </w:r>
      <w:r>
        <w:rPr>
          <w:rFonts w:eastAsia="黑体"/>
          <w:sz w:val="28"/>
          <w:szCs w:val="28"/>
        </w:rPr>
        <w:t xml:space="preserve">  发布                   20</w:t>
      </w:r>
      <w:r>
        <w:rPr>
          <w:rFonts w:hint="eastAsia" w:eastAsia="黑体"/>
          <w:sz w:val="28"/>
          <w:szCs w:val="28"/>
          <w:lang w:val="en-US" w:eastAsia="zh-CN"/>
        </w:rPr>
        <w:t>2</w:t>
      </w:r>
      <w:r>
        <w:rPr>
          <w:rFonts w:hint="eastAsia" w:ascii="黑体" w:hAnsi="黑体" w:eastAsia="黑体"/>
          <w:sz w:val="28"/>
          <w:szCs w:val="28"/>
          <w:lang w:val="en-US" w:eastAsia="zh-CN"/>
        </w:rPr>
        <w:t>X</w:t>
      </w:r>
      <w:r>
        <w:rPr>
          <w:rFonts w:eastAsia="黑体"/>
          <w:sz w:val="28"/>
          <w:szCs w:val="28"/>
        </w:rPr>
        <w:t>-</w:t>
      </w:r>
      <w:r>
        <w:rPr>
          <w:rFonts w:hint="eastAsia" w:ascii="黑体" w:hAnsi="黑体" w:eastAsia="黑体"/>
          <w:sz w:val="28"/>
          <w:szCs w:val="28"/>
          <w:lang w:val="en-US" w:eastAsia="zh-CN"/>
        </w:rPr>
        <w:t>XX</w:t>
      </w:r>
      <w:r>
        <w:rPr>
          <w:rFonts w:eastAsia="黑体"/>
          <w:sz w:val="28"/>
          <w:szCs w:val="28"/>
        </w:rPr>
        <w:t>-</w:t>
      </w:r>
      <w:r>
        <w:rPr>
          <w:rFonts w:hint="eastAsia" w:ascii="黑体" w:hAnsi="黑体" w:eastAsia="黑体"/>
          <w:sz w:val="28"/>
          <w:szCs w:val="28"/>
          <w:lang w:val="en-US" w:eastAsia="zh-CN"/>
        </w:rPr>
        <w:t>XX</w:t>
      </w:r>
      <w:r>
        <w:rPr>
          <w:rFonts w:hint="eastAsia" w:eastAsia="黑体"/>
          <w:sz w:val="28"/>
          <w:szCs w:val="28"/>
        </w:rPr>
        <w:t xml:space="preserve">  </w:t>
      </w:r>
      <w:r>
        <w:rPr>
          <w:rFonts w:eastAsia="黑体"/>
          <w:sz w:val="28"/>
          <w:szCs w:val="28"/>
        </w:rPr>
        <w:t>实施</w:t>
      </w:r>
    </w:p>
    <w:p>
      <w:pPr>
        <w:tabs>
          <w:tab w:val="left" w:pos="8235"/>
        </w:tabs>
        <w:rPr>
          <w:rFonts w:eastAsia="黑体"/>
          <w:b/>
          <w:sz w:val="28"/>
          <w:szCs w:val="28"/>
        </w:rPr>
      </w:pPr>
      <w:r>
        <w:rPr>
          <w:rFonts w:eastAsia="黑体"/>
          <w:b/>
          <w:sz w:val="28"/>
          <w:szCs w:val="28"/>
        </w:rPr>
        <w:pict>
          <v:line id="_x0000_s1098" o:spid="_x0000_s1098" o:spt="20" style="position:absolute;left:0pt;margin-left:0pt;margin-top:4.4pt;height:2.1pt;width:441pt;z-index:251660288;mso-width-relative:page;mso-height-relative:page;" filled="f" coordsize="21600,21600">
            <v:path arrowok="t"/>
            <v:fill on="f" focussize="0,0"/>
            <v:stroke/>
            <v:imagedata o:title=""/>
            <o:lock v:ext="edit" grouping="f" rotation="f" text="f" aspectratio="f"/>
          </v:line>
        </w:pict>
      </w:r>
      <w:r>
        <w:rPr>
          <w:rFonts w:eastAsia="黑体"/>
          <w:b/>
          <w:sz w:val="28"/>
          <w:szCs w:val="28"/>
        </w:rPr>
        <w:tab/>
      </w:r>
    </w:p>
    <w:p>
      <w:pPr>
        <w:jc w:val="center"/>
      </w:pPr>
      <w:r>
        <w:rPr>
          <w:rFonts w:eastAsia="黑体"/>
          <w:sz w:val="32"/>
          <w:szCs w:val="32"/>
        </w:rPr>
        <w:t>广东省住房和城乡建设厅</w:t>
      </w:r>
      <w:r>
        <w:rPr>
          <w:rFonts w:eastAsia="黑体"/>
          <w:spacing w:val="20"/>
          <w:sz w:val="28"/>
          <w:szCs w:val="28"/>
        </w:rPr>
        <w:t xml:space="preserve">  </w:t>
      </w:r>
      <w:r>
        <w:rPr>
          <w:rFonts w:eastAsia="黑体"/>
          <w:spacing w:val="20"/>
          <w:sz w:val="32"/>
          <w:szCs w:val="32"/>
        </w:rPr>
        <w:t>发布</w:t>
      </w:r>
    </w:p>
    <w:p>
      <w:pPr>
        <w:jc w:val="right"/>
      </w:pPr>
    </w:p>
    <w:p>
      <w:pPr>
        <w:jc w:val="right"/>
        <w:rPr>
          <w:rFonts w:hint="eastAsia" w:eastAsia="宋体"/>
          <w:lang w:eastAsia="zh-CN"/>
        </w:rPr>
      </w:pPr>
      <w:r>
        <w:rPr>
          <w:rFonts w:hint="eastAsia"/>
          <w:lang w:eastAsia="zh-CN"/>
        </w:rPr>
        <w:t>本标准不涉及专利</w:t>
      </w:r>
    </w:p>
    <w:p>
      <w:pPr>
        <w:jc w:val="both"/>
        <w:rPr>
          <w:rFonts w:eastAsia="黑体"/>
          <w:spacing w:val="20"/>
          <w:sz w:val="32"/>
          <w:szCs w:val="32"/>
        </w:rPr>
        <w:sectPr>
          <w:headerReference r:id="rId5" w:type="first"/>
          <w:footerReference r:id="rId8" w:type="first"/>
          <w:headerReference r:id="rId3" w:type="default"/>
          <w:footerReference r:id="rId6" w:type="default"/>
          <w:headerReference r:id="rId4" w:type="even"/>
          <w:footerReference r:id="rId7" w:type="even"/>
          <w:pgSz w:w="11907" w:h="16839"/>
          <w:pgMar w:top="1758" w:right="1304" w:bottom="1418" w:left="1304" w:header="1191" w:footer="1247" w:gutter="0"/>
          <w:pgNumType w:fmt="decimal" w:start="1"/>
          <w:cols w:space="720" w:num="1"/>
          <w:formProt w:val="0"/>
          <w:docGrid w:type="lines" w:linePitch="312" w:charSpace="0"/>
        </w:sectPr>
      </w:pPr>
    </w:p>
    <w:p>
      <w:pPr>
        <w:pStyle w:val="86"/>
        <w:widowControl w:val="0"/>
        <w:numPr>
          <w:ilvl w:val="0"/>
          <w:numId w:val="0"/>
        </w:numPr>
        <w:spacing w:before="156" w:after="156"/>
        <w:outlineLvl w:val="0"/>
        <w:rPr>
          <w:rFonts w:hint="eastAsia" w:ascii="Times New Roman"/>
        </w:rPr>
      </w:pPr>
      <w:bookmarkStart w:id="9" w:name="_Toc22430"/>
      <w:bookmarkStart w:id="10" w:name="_Toc19129"/>
      <w:bookmarkStart w:id="11" w:name="_Toc25680"/>
      <w:bookmarkStart w:id="12" w:name="_Toc27900"/>
      <w:bookmarkStart w:id="13" w:name="_Toc9314"/>
      <w:bookmarkStart w:id="14" w:name="_Toc9069"/>
      <w:bookmarkStart w:id="15" w:name="_Toc17977"/>
      <w:bookmarkStart w:id="16" w:name="_Toc27960"/>
      <w:bookmarkStart w:id="17" w:name="_Toc19742"/>
      <w:bookmarkStart w:id="18" w:name="_Toc32219"/>
      <w:bookmarkStart w:id="19" w:name="_Toc22559"/>
      <w:bookmarkStart w:id="20" w:name="_Toc32556"/>
      <w:r>
        <w:rPr>
          <w:rFonts w:hint="eastAsia" w:ascii="Times New Roman"/>
        </w:rPr>
        <w:t>广东省住房和城乡建设厅关于发布广东省标准</w:t>
      </w:r>
      <w:bookmarkEnd w:id="9"/>
      <w:bookmarkEnd w:id="10"/>
      <w:bookmarkEnd w:id="11"/>
      <w:bookmarkEnd w:id="12"/>
      <w:bookmarkEnd w:id="13"/>
      <w:bookmarkEnd w:id="14"/>
      <w:bookmarkEnd w:id="15"/>
      <w:bookmarkEnd w:id="16"/>
      <w:bookmarkEnd w:id="17"/>
      <w:bookmarkEnd w:id="18"/>
      <w:bookmarkEnd w:id="19"/>
      <w:bookmarkEnd w:id="20"/>
    </w:p>
    <w:p>
      <w:pPr>
        <w:pStyle w:val="86"/>
        <w:widowControl w:val="0"/>
        <w:numPr>
          <w:ilvl w:val="0"/>
          <w:numId w:val="0"/>
        </w:numPr>
        <w:spacing w:before="156" w:after="156"/>
        <w:outlineLvl w:val="9"/>
        <w:rPr>
          <w:rFonts w:hint="eastAsia" w:ascii="Times New Roman"/>
        </w:rPr>
      </w:pPr>
      <w:bookmarkStart w:id="21" w:name="_Toc23564"/>
      <w:bookmarkStart w:id="22" w:name="_Toc16574"/>
      <w:bookmarkStart w:id="23" w:name="_Toc31448"/>
      <w:bookmarkStart w:id="24" w:name="_Toc22083"/>
      <w:bookmarkStart w:id="25" w:name="_Toc12721"/>
      <w:bookmarkStart w:id="26" w:name="_Toc30630"/>
      <w:bookmarkStart w:id="27" w:name="_Toc13494"/>
      <w:bookmarkStart w:id="28" w:name="_Toc7372"/>
      <w:bookmarkStart w:id="29" w:name="_Toc2055"/>
      <w:bookmarkStart w:id="30" w:name="_Toc1176"/>
      <w:bookmarkStart w:id="31" w:name="_Toc22650"/>
      <w:bookmarkStart w:id="32" w:name="_Toc7238"/>
      <w:r>
        <w:rPr>
          <w:rFonts w:hint="eastAsia" w:ascii="Times New Roman"/>
        </w:rPr>
        <w:t>《</w:t>
      </w:r>
      <w:r>
        <w:rPr>
          <w:rFonts w:hint="eastAsia" w:ascii="Times New Roman"/>
          <w:lang w:val="en-US" w:eastAsia="zh-CN"/>
        </w:rPr>
        <w:t>绿色</w:t>
      </w:r>
      <w:r>
        <w:rPr>
          <w:rFonts w:hint="eastAsia" w:ascii="Times New Roman"/>
        </w:rPr>
        <w:t>社区建设评价标准》的公告</w:t>
      </w:r>
      <w:bookmarkEnd w:id="21"/>
      <w:bookmarkEnd w:id="22"/>
      <w:bookmarkEnd w:id="23"/>
      <w:bookmarkEnd w:id="24"/>
      <w:bookmarkEnd w:id="25"/>
      <w:bookmarkEnd w:id="26"/>
      <w:bookmarkEnd w:id="27"/>
      <w:bookmarkEnd w:id="28"/>
      <w:bookmarkEnd w:id="29"/>
      <w:bookmarkEnd w:id="30"/>
      <w:bookmarkEnd w:id="31"/>
      <w:bookmarkEnd w:id="32"/>
    </w:p>
    <w:p>
      <w:pPr>
        <w:jc w:val="center"/>
        <w:rPr>
          <w:rFonts w:hint="eastAsia" w:ascii="宋体" w:hAnsi="宋体"/>
        </w:rPr>
      </w:pPr>
      <w:r>
        <w:rPr>
          <w:rFonts w:hint="eastAsia"/>
        </w:rPr>
        <w:t>粤建公告</w:t>
      </w:r>
      <w:r>
        <w:rPr>
          <w:rFonts w:ascii="Arial" w:hAnsi="Arial" w:eastAsia="宋体" w:cs="Arial"/>
          <w:i w:val="0"/>
          <w:iCs w:val="0"/>
          <w:caps w:val="0"/>
          <w:color w:val="333333"/>
          <w:spacing w:val="0"/>
          <w:sz w:val="19"/>
          <w:szCs w:val="19"/>
          <w:shd w:val="clear" w:color="auto" w:fill="FFFFFF"/>
        </w:rPr>
        <w:t>〔202</w:t>
      </w:r>
      <w:r>
        <w:rPr>
          <w:rFonts w:hint="eastAsia" w:ascii="宋体" w:hAnsi="宋体"/>
        </w:rPr>
        <w:t>X</w:t>
      </w:r>
      <w:r>
        <w:rPr>
          <w:rFonts w:ascii="Arial" w:hAnsi="Arial" w:eastAsia="宋体" w:cs="Arial"/>
          <w:i w:val="0"/>
          <w:iCs w:val="0"/>
          <w:caps w:val="0"/>
          <w:color w:val="333333"/>
          <w:spacing w:val="0"/>
          <w:sz w:val="19"/>
          <w:szCs w:val="19"/>
          <w:shd w:val="clear" w:color="auto" w:fill="FFFFFF"/>
        </w:rPr>
        <w:t>〕</w:t>
      </w:r>
      <w:r>
        <w:rPr>
          <w:rFonts w:hint="eastAsia" w:ascii="宋体" w:hAnsi="宋体"/>
        </w:rPr>
        <w:t xml:space="preserve"> XX号</w:t>
      </w:r>
    </w:p>
    <w:p>
      <w:pPr>
        <w:ind w:firstLine="420" w:firstLineChars="200"/>
        <w:rPr>
          <w:rFonts w:hint="eastAsia"/>
        </w:rPr>
      </w:pPr>
    </w:p>
    <w:p>
      <w:pPr>
        <w:spacing w:line="560" w:lineRule="exact"/>
        <w:ind w:firstLine="480" w:firstLineChars="200"/>
        <w:rPr>
          <w:rFonts w:hint="eastAsia"/>
          <w:sz w:val="24"/>
        </w:rPr>
      </w:pPr>
      <w:r>
        <w:rPr>
          <w:rFonts w:hint="eastAsia"/>
          <w:sz w:val="24"/>
          <w:lang w:val="en-US" w:eastAsia="zh-CN"/>
        </w:rPr>
        <w:t>经组织专家委员会审查，</w:t>
      </w:r>
      <w:r>
        <w:rPr>
          <w:rFonts w:hint="eastAsia"/>
          <w:sz w:val="24"/>
        </w:rPr>
        <w:t>现批准《</w:t>
      </w:r>
      <w:r>
        <w:rPr>
          <w:rFonts w:hint="eastAsia"/>
          <w:sz w:val="24"/>
          <w:lang w:val="en-US" w:eastAsia="zh-CN"/>
        </w:rPr>
        <w:t>绿色</w:t>
      </w:r>
      <w:r>
        <w:rPr>
          <w:rFonts w:hint="eastAsia"/>
          <w:sz w:val="24"/>
        </w:rPr>
        <w:t>社区建设评价标准》为广东省地方标准，编号为</w:t>
      </w:r>
      <w:r>
        <w:rPr>
          <w:rFonts w:ascii="宋体" w:hAnsi="宋体"/>
          <w:sz w:val="24"/>
        </w:rPr>
        <w:t>DBJ</w:t>
      </w:r>
      <w:r>
        <w:rPr>
          <w:rFonts w:hint="eastAsia" w:ascii="宋体" w:hAnsi="宋体"/>
          <w:sz w:val="24"/>
          <w:lang w:val="en-US" w:eastAsia="zh-CN"/>
        </w:rPr>
        <w:t>/T</w:t>
      </w:r>
      <w:r>
        <w:rPr>
          <w:rFonts w:ascii="宋体" w:hAnsi="宋体"/>
          <w:sz w:val="24"/>
        </w:rPr>
        <w:t xml:space="preserve"> XX-XX-20</w:t>
      </w:r>
      <w:r>
        <w:rPr>
          <w:rFonts w:hint="eastAsia" w:ascii="宋体" w:hAnsi="宋体"/>
          <w:sz w:val="24"/>
          <w:lang w:val="en-US" w:eastAsia="zh-CN"/>
        </w:rPr>
        <w:t>2</w:t>
      </w:r>
      <w:r>
        <w:rPr>
          <w:rFonts w:ascii="宋体" w:hAnsi="宋体"/>
          <w:sz w:val="24"/>
        </w:rPr>
        <w:t>X</w:t>
      </w:r>
      <w:r>
        <w:rPr>
          <w:rFonts w:hint="eastAsia" w:ascii="宋体" w:hAnsi="宋体"/>
          <w:sz w:val="24"/>
          <w:lang w:eastAsia="zh-CN"/>
        </w:rPr>
        <w:t>。</w:t>
      </w:r>
      <w:r>
        <w:rPr>
          <w:rFonts w:hint="eastAsia" w:ascii="宋体" w:hAnsi="宋体"/>
          <w:sz w:val="24"/>
          <w:lang w:val="en-US" w:eastAsia="zh-CN"/>
        </w:rPr>
        <w:t>本标准</w:t>
      </w:r>
      <w:r>
        <w:rPr>
          <w:sz w:val="24"/>
        </w:rPr>
        <w:t>自</w:t>
      </w:r>
      <w:r>
        <w:rPr>
          <w:rFonts w:hint="eastAsia" w:ascii="宋体" w:hAnsi="宋体"/>
          <w:sz w:val="24"/>
        </w:rPr>
        <w:t>202X年X月X日</w:t>
      </w:r>
      <w:r>
        <w:rPr>
          <w:rFonts w:hint="eastAsia"/>
          <w:sz w:val="24"/>
        </w:rPr>
        <w:t>起实施。</w:t>
      </w:r>
    </w:p>
    <w:p>
      <w:pPr>
        <w:spacing w:line="560" w:lineRule="exact"/>
        <w:ind w:firstLine="480" w:firstLineChars="200"/>
        <w:rPr>
          <w:rFonts w:hint="default" w:eastAsia="宋体"/>
          <w:sz w:val="24"/>
          <w:lang w:val="en-US" w:eastAsia="zh-CN"/>
        </w:rPr>
      </w:pPr>
      <w:r>
        <w:rPr>
          <w:rFonts w:hint="eastAsia"/>
          <w:sz w:val="24"/>
        </w:rPr>
        <w:t>本标准由广东省住房和城乡建设厅负责管理，</w:t>
      </w:r>
      <w:r>
        <w:rPr>
          <w:rFonts w:hint="eastAsia"/>
          <w:sz w:val="24"/>
          <w:lang w:val="en-US" w:eastAsia="zh-CN"/>
        </w:rPr>
        <w:t>由主编单位</w:t>
      </w:r>
      <w:r>
        <w:rPr>
          <w:rFonts w:hint="eastAsia"/>
          <w:sz w:val="24"/>
        </w:rPr>
        <w:t>深圳市国房人居环境研究</w:t>
      </w:r>
      <w:r>
        <w:rPr>
          <w:rFonts w:hint="eastAsia" w:ascii="Times New Roman" w:hAnsi="Times New Roman" w:eastAsia="宋体" w:cs="Times New Roman"/>
          <w:sz w:val="24"/>
        </w:rPr>
        <w:t>院负责具体技术内容的解释</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在</w:t>
      </w:r>
      <w:r>
        <w:rPr>
          <w:rFonts w:hint="eastAsia" w:ascii="Times New Roman" w:hAnsi="Times New Roman" w:eastAsia="宋体" w:cs="Times New Roman"/>
          <w:sz w:val="24"/>
        </w:rPr>
        <w:t>广东省住房和城乡建设厅</w:t>
      </w:r>
      <w:r>
        <w:rPr>
          <w:rFonts w:hint="eastAsia" w:ascii="Times New Roman" w:hAnsi="Times New Roman" w:eastAsia="宋体" w:cs="Times New Roman"/>
          <w:sz w:val="24"/>
          <w:lang w:val="en-US" w:eastAsia="zh-CN"/>
        </w:rPr>
        <w:t>门户网站</w:t>
      </w:r>
      <w:r>
        <w:rPr>
          <w:rFonts w:hint="eastAsia"/>
          <w:sz w:val="24"/>
          <w:lang w:val="en-US" w:eastAsia="zh-CN"/>
        </w:rPr>
        <w:t>(http://zfcxjst.gd.gov.cn)公开。</w:t>
      </w:r>
    </w:p>
    <w:p>
      <w:pPr>
        <w:pStyle w:val="86"/>
        <w:widowControl w:val="0"/>
        <w:numPr>
          <w:ilvl w:val="0"/>
          <w:numId w:val="0"/>
        </w:numPr>
        <w:spacing w:before="156" w:after="156" w:line="560" w:lineRule="exact"/>
        <w:outlineLvl w:val="9"/>
        <w:rPr>
          <w:rFonts w:hint="eastAsia" w:ascii="Times New Roman"/>
          <w:sz w:val="24"/>
          <w:szCs w:val="24"/>
        </w:rPr>
      </w:pPr>
    </w:p>
    <w:p>
      <w:pPr>
        <w:pStyle w:val="86"/>
        <w:widowControl w:val="0"/>
        <w:numPr>
          <w:ilvl w:val="0"/>
          <w:numId w:val="0"/>
        </w:numPr>
        <w:spacing w:before="156" w:after="156" w:line="560" w:lineRule="exact"/>
        <w:outlineLvl w:val="9"/>
        <w:rPr>
          <w:rFonts w:hint="eastAsia" w:ascii="Times New Roman"/>
          <w:sz w:val="24"/>
          <w:szCs w:val="24"/>
        </w:rPr>
      </w:pPr>
    </w:p>
    <w:p>
      <w:pPr>
        <w:pStyle w:val="86"/>
        <w:widowControl w:val="0"/>
        <w:numPr>
          <w:ilvl w:val="0"/>
          <w:numId w:val="0"/>
        </w:numPr>
        <w:spacing w:before="156" w:after="156" w:line="560" w:lineRule="exact"/>
        <w:jc w:val="right"/>
        <w:outlineLvl w:val="9"/>
        <w:rPr>
          <w:rFonts w:hint="eastAsia" w:ascii="Times New Roman"/>
          <w:sz w:val="24"/>
          <w:szCs w:val="24"/>
        </w:rPr>
      </w:pPr>
      <w:bookmarkStart w:id="33" w:name="_Toc18430"/>
      <w:bookmarkStart w:id="34" w:name="_Toc14222"/>
      <w:bookmarkStart w:id="35" w:name="_Toc2797"/>
      <w:bookmarkStart w:id="36" w:name="_Toc20951"/>
      <w:bookmarkStart w:id="37" w:name="_Toc6924"/>
      <w:bookmarkStart w:id="38" w:name="_Toc12069"/>
      <w:bookmarkStart w:id="39" w:name="_Toc19823"/>
      <w:bookmarkStart w:id="40" w:name="_Toc31369"/>
      <w:bookmarkStart w:id="41" w:name="_Toc30176"/>
      <w:bookmarkStart w:id="42" w:name="_Toc11018"/>
      <w:bookmarkStart w:id="43" w:name="_Toc1879"/>
      <w:bookmarkStart w:id="44" w:name="_Toc12612"/>
      <w:r>
        <w:rPr>
          <w:rFonts w:hint="eastAsia" w:ascii="Times New Roman"/>
          <w:sz w:val="24"/>
          <w:szCs w:val="24"/>
        </w:rPr>
        <w:t>广东省住房和城乡建设厅</w:t>
      </w:r>
      <w:bookmarkEnd w:id="33"/>
      <w:bookmarkEnd w:id="34"/>
      <w:bookmarkEnd w:id="35"/>
      <w:bookmarkEnd w:id="36"/>
      <w:bookmarkEnd w:id="37"/>
      <w:bookmarkEnd w:id="38"/>
      <w:bookmarkEnd w:id="39"/>
      <w:bookmarkEnd w:id="40"/>
      <w:bookmarkEnd w:id="41"/>
      <w:bookmarkEnd w:id="42"/>
      <w:bookmarkEnd w:id="43"/>
      <w:bookmarkEnd w:id="44"/>
    </w:p>
    <w:p>
      <w:pPr>
        <w:pStyle w:val="86"/>
        <w:widowControl w:val="0"/>
        <w:numPr>
          <w:ilvl w:val="0"/>
          <w:numId w:val="0"/>
        </w:numPr>
        <w:spacing w:before="156" w:after="156" w:line="560" w:lineRule="exact"/>
        <w:jc w:val="right"/>
        <w:outlineLvl w:val="9"/>
        <w:rPr>
          <w:rFonts w:hint="eastAsia" w:ascii="Times New Roman"/>
          <w:sz w:val="24"/>
          <w:szCs w:val="24"/>
        </w:rPr>
      </w:pPr>
      <w:bookmarkStart w:id="45" w:name="_Toc3418"/>
      <w:bookmarkStart w:id="46" w:name="_Toc18387"/>
      <w:bookmarkStart w:id="47" w:name="_Toc14507"/>
      <w:bookmarkStart w:id="48" w:name="_Toc20341"/>
      <w:bookmarkStart w:id="49" w:name="_Toc3303"/>
      <w:bookmarkStart w:id="50" w:name="_Toc17363"/>
      <w:bookmarkStart w:id="51" w:name="_Toc11234"/>
      <w:bookmarkStart w:id="52" w:name="_Toc4873"/>
      <w:bookmarkStart w:id="53" w:name="_Toc18831"/>
      <w:bookmarkStart w:id="54" w:name="_Toc8659"/>
      <w:bookmarkStart w:id="55" w:name="_Toc31447"/>
      <w:bookmarkStart w:id="56" w:name="_Toc12406"/>
      <w:r>
        <w:rPr>
          <w:rFonts w:hint="eastAsia" w:ascii="Times New Roman"/>
          <w:sz w:val="24"/>
          <w:szCs w:val="24"/>
        </w:rPr>
        <w:t>202X年X月X日</w:t>
      </w:r>
      <w:bookmarkEnd w:id="45"/>
      <w:bookmarkEnd w:id="46"/>
      <w:bookmarkEnd w:id="47"/>
      <w:bookmarkEnd w:id="48"/>
      <w:bookmarkEnd w:id="49"/>
      <w:bookmarkEnd w:id="50"/>
      <w:bookmarkEnd w:id="51"/>
      <w:bookmarkEnd w:id="52"/>
      <w:bookmarkEnd w:id="53"/>
      <w:bookmarkEnd w:id="54"/>
      <w:bookmarkEnd w:id="55"/>
      <w:bookmarkEnd w:id="56"/>
    </w:p>
    <w:p>
      <w:pPr>
        <w:pStyle w:val="86"/>
        <w:widowControl w:val="0"/>
        <w:numPr>
          <w:ilvl w:val="0"/>
          <w:numId w:val="0"/>
        </w:numPr>
        <w:spacing w:before="156" w:after="156" w:line="560" w:lineRule="exact"/>
        <w:outlineLvl w:val="9"/>
        <w:rPr>
          <w:rFonts w:ascii="Times New Roman"/>
          <w:sz w:val="24"/>
          <w:szCs w:val="24"/>
        </w:rPr>
        <w:sectPr>
          <w:footerReference r:id="rId11" w:type="first"/>
          <w:footerReference r:id="rId9" w:type="default"/>
          <w:footerReference r:id="rId10" w:type="even"/>
          <w:pgSz w:w="11907" w:h="16839"/>
          <w:pgMar w:top="2000" w:right="1280" w:bottom="1134" w:left="1280" w:header="1418" w:footer="851" w:gutter="0"/>
          <w:pgNumType w:fmt="decimal" w:start="1"/>
          <w:cols w:space="720" w:num="1"/>
          <w:titlePg/>
          <w:docGrid w:type="lines" w:linePitch="312" w:charSpace="0"/>
        </w:sectPr>
      </w:pPr>
      <w:bookmarkStart w:id="57" w:name="_Toc31859"/>
      <w:bookmarkStart w:id="58" w:name="_Toc45726301"/>
      <w:bookmarkStart w:id="59" w:name="_Toc45646814"/>
      <w:bookmarkStart w:id="60" w:name="_Toc534647803"/>
      <w:bookmarkStart w:id="61" w:name="_Toc534725648"/>
      <w:bookmarkStart w:id="62" w:name="_Toc21207"/>
      <w:bookmarkStart w:id="63" w:name="_Toc534647016"/>
      <w:bookmarkStart w:id="64" w:name="_Toc534725738"/>
      <w:bookmarkStart w:id="65" w:name="_Toc45726984"/>
      <w:bookmarkStart w:id="66" w:name="_Toc22389"/>
    </w:p>
    <w:p>
      <w:pPr>
        <w:pStyle w:val="86"/>
        <w:widowControl w:val="0"/>
        <w:numPr>
          <w:ilvl w:val="0"/>
          <w:numId w:val="0"/>
        </w:numPr>
        <w:spacing w:before="156" w:after="156"/>
        <w:rPr>
          <w:rFonts w:hint="eastAsia"/>
        </w:rPr>
      </w:pPr>
      <w:bookmarkStart w:id="67" w:name="_Toc16378"/>
      <w:bookmarkStart w:id="68" w:name="_Toc14605"/>
      <w:bookmarkStart w:id="69" w:name="_Toc4331"/>
      <w:bookmarkStart w:id="70" w:name="_Toc14021"/>
      <w:bookmarkStart w:id="71" w:name="_Toc10725"/>
      <w:bookmarkStart w:id="72" w:name="_Toc26173"/>
      <w:bookmarkStart w:id="73" w:name="_Toc2818"/>
      <w:bookmarkStart w:id="74" w:name="_Toc7802"/>
      <w:bookmarkStart w:id="75" w:name="_Toc334"/>
      <w:r>
        <w:rPr>
          <w:rFonts w:ascii="Times New Roman"/>
        </w:rPr>
        <w:t>前   言</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pPr>
        <w:pStyle w:val="58"/>
        <w:ind w:firstLine="420"/>
        <w:rPr>
          <w:rFonts w:hint="eastAsia" w:hAnsi="宋体"/>
          <w:szCs w:val="21"/>
        </w:rPr>
      </w:pPr>
    </w:p>
    <w:p>
      <w:pPr>
        <w:adjustRightInd w:val="0"/>
        <w:snapToGrid w:val="0"/>
        <w:ind w:firstLine="420" w:firstLineChars="200"/>
        <w:jc w:val="left"/>
        <w:rPr>
          <w:rFonts w:hint="eastAsia" w:ascii="宋体" w:hAnsi="宋体"/>
        </w:rPr>
      </w:pPr>
      <w:r>
        <w:rPr>
          <w:rFonts w:hint="eastAsia" w:ascii="宋体" w:hAnsi="宋体"/>
        </w:rPr>
        <w:t>根据</w:t>
      </w:r>
      <w:r>
        <w:rPr>
          <w:rFonts w:hint="eastAsia" w:ascii="宋体" w:hAnsi="宋体"/>
          <w:lang w:eastAsia="zh-CN"/>
        </w:rPr>
        <w:t>《</w:t>
      </w:r>
      <w:r>
        <w:rPr>
          <w:rFonts w:hint="eastAsia" w:ascii="宋体" w:hAnsi="宋体"/>
          <w:lang w:val="en-US" w:eastAsia="zh-CN"/>
        </w:rPr>
        <w:t>广东省绿色社区创建行动实施方案》（</w:t>
      </w:r>
      <w:r>
        <w:rPr>
          <w:rFonts w:hint="eastAsia" w:ascii="宋体" w:hAnsi="宋体"/>
        </w:rPr>
        <w:t>粤建</w:t>
      </w:r>
      <w:r>
        <w:rPr>
          <w:rFonts w:hint="eastAsia" w:ascii="宋体" w:hAnsi="宋体"/>
          <w:lang w:val="en-US" w:eastAsia="zh-CN"/>
        </w:rPr>
        <w:t>节</w:t>
      </w:r>
      <w:r>
        <w:rPr>
          <w:rFonts w:hint="eastAsia" w:ascii="宋体" w:hAnsi="宋体" w:eastAsia="宋体" w:cs="Times New Roman"/>
        </w:rPr>
        <w:t>〔202</w:t>
      </w:r>
      <w:r>
        <w:rPr>
          <w:rFonts w:hint="eastAsia" w:ascii="宋体" w:hAnsi="宋体" w:eastAsia="宋体" w:cs="Times New Roman"/>
          <w:lang w:val="en-US" w:eastAsia="zh-CN"/>
        </w:rPr>
        <w:t>1</w:t>
      </w:r>
      <w:r>
        <w:rPr>
          <w:rFonts w:hint="eastAsia" w:ascii="宋体" w:hAnsi="宋体" w:eastAsia="宋体" w:cs="Times New Roman"/>
        </w:rPr>
        <w:t>〕</w:t>
      </w:r>
      <w:r>
        <w:rPr>
          <w:rFonts w:hint="eastAsia" w:ascii="宋体" w:hAnsi="宋体" w:eastAsia="宋体" w:cs="Times New Roman"/>
          <w:lang w:val="en-US" w:eastAsia="zh-CN"/>
        </w:rPr>
        <w:t>84</w:t>
      </w:r>
      <w:r>
        <w:rPr>
          <w:rFonts w:hint="eastAsia" w:ascii="宋体" w:hAnsi="宋体" w:eastAsia="宋体" w:cs="Times New Roman"/>
        </w:rPr>
        <w:t>号</w:t>
      </w:r>
      <w:r>
        <w:rPr>
          <w:rFonts w:hint="eastAsia" w:ascii="宋体" w:hAnsi="宋体" w:eastAsia="宋体" w:cs="Times New Roman"/>
          <w:lang w:eastAsia="zh-CN"/>
        </w:rPr>
        <w:t>）</w:t>
      </w:r>
      <w:r>
        <w:rPr>
          <w:rFonts w:hint="eastAsia" w:ascii="宋体" w:hAnsi="宋体"/>
        </w:rPr>
        <w:t>的要求，标准编制组经广泛调查研究，认真总结</w:t>
      </w:r>
      <w:r>
        <w:rPr>
          <w:rFonts w:hint="eastAsia" w:ascii="宋体" w:hAnsi="宋体"/>
          <w:lang w:val="en-US" w:eastAsia="zh-CN"/>
        </w:rPr>
        <w:t>绿色</w:t>
      </w:r>
      <w:r>
        <w:rPr>
          <w:rFonts w:hint="eastAsia" w:ascii="宋体" w:hAnsi="宋体"/>
        </w:rPr>
        <w:t>社区建设以及评价的实践经验，参考国内相关标准</w:t>
      </w:r>
      <w:r>
        <w:rPr>
          <w:rFonts w:hint="eastAsia" w:ascii="宋体" w:hAnsi="宋体"/>
          <w:lang w:val="en-US" w:eastAsia="zh-CN"/>
        </w:rPr>
        <w:t>和</w:t>
      </w:r>
      <w:r>
        <w:rPr>
          <w:rFonts w:hint="eastAsia" w:ascii="宋体" w:hAnsi="宋体"/>
        </w:rPr>
        <w:t>规范并广泛征求意见</w:t>
      </w:r>
      <w:r>
        <w:rPr>
          <w:rFonts w:hint="eastAsia" w:ascii="宋体" w:hAnsi="宋体"/>
          <w:lang w:val="en-US" w:eastAsia="zh-CN"/>
        </w:rPr>
        <w:t>，编制完成本标准</w:t>
      </w:r>
      <w:r>
        <w:rPr>
          <w:rFonts w:hint="eastAsia" w:ascii="宋体" w:hAnsi="宋体"/>
        </w:rPr>
        <w:t>。</w:t>
      </w:r>
    </w:p>
    <w:p>
      <w:pPr>
        <w:adjustRightInd w:val="0"/>
        <w:snapToGrid w:val="0"/>
        <w:ind w:firstLine="420" w:firstLineChars="200"/>
        <w:jc w:val="left"/>
        <w:rPr>
          <w:rFonts w:hint="eastAsia" w:ascii="宋体" w:hAnsi="宋体" w:eastAsia="宋体" w:cs="Times New Roman"/>
          <w:lang w:val="en-US" w:eastAsia="zh-CN"/>
        </w:rPr>
      </w:pPr>
      <w:r>
        <w:rPr>
          <w:rFonts w:hint="eastAsia" w:ascii="宋体" w:hAnsi="宋体"/>
        </w:rPr>
        <w:t>本标准的主要技术内容是</w:t>
      </w:r>
      <w:r>
        <w:rPr>
          <w:rFonts w:hint="eastAsia" w:ascii="宋体" w:hAnsi="宋体" w:eastAsia="宋体" w:cs="Times New Roman"/>
          <w:lang w:val="en-US" w:eastAsia="zh-CN"/>
        </w:rPr>
        <w:t>：1</w:t>
      </w:r>
      <w:r>
        <w:rPr>
          <w:rFonts w:hint="eastAsia" w:ascii="宋体" w:hAnsi="宋体" w:cs="Times New Roman"/>
          <w:lang w:val="en-US" w:eastAsia="zh-CN"/>
        </w:rPr>
        <w:t>.</w:t>
      </w:r>
      <w:r>
        <w:rPr>
          <w:rFonts w:hint="eastAsia" w:ascii="宋体" w:hAnsi="宋体" w:eastAsia="宋体" w:cs="Times New Roman"/>
          <w:lang w:val="en-US" w:eastAsia="zh-CN"/>
        </w:rPr>
        <w:t>总则；2</w:t>
      </w:r>
      <w:r>
        <w:rPr>
          <w:rFonts w:hint="eastAsia" w:ascii="宋体" w:hAnsi="宋体" w:cs="Times New Roman"/>
          <w:lang w:val="en-US" w:eastAsia="zh-CN"/>
        </w:rPr>
        <w:t>.</w:t>
      </w:r>
      <w:r>
        <w:rPr>
          <w:rFonts w:hint="eastAsia" w:ascii="宋体" w:hAnsi="宋体" w:eastAsia="宋体" w:cs="Times New Roman"/>
          <w:lang w:val="en-US" w:eastAsia="zh-CN"/>
        </w:rPr>
        <w:t>术语；</w:t>
      </w:r>
      <w:r>
        <w:rPr>
          <w:rFonts w:hint="eastAsia" w:ascii="宋体" w:hAnsi="宋体" w:cs="Times New Roman"/>
          <w:lang w:val="en-US" w:eastAsia="zh-CN"/>
        </w:rPr>
        <w:t>3.</w:t>
      </w:r>
      <w:r>
        <w:rPr>
          <w:rFonts w:hint="eastAsia" w:ascii="宋体" w:hAnsi="宋体" w:eastAsia="宋体" w:cs="Times New Roman"/>
          <w:lang w:val="en-US" w:eastAsia="zh-CN"/>
        </w:rPr>
        <w:t>社区治理机制；</w:t>
      </w:r>
      <w:r>
        <w:rPr>
          <w:rFonts w:hint="eastAsia" w:ascii="宋体" w:hAnsi="宋体" w:cs="Times New Roman"/>
          <w:lang w:val="en-US" w:eastAsia="zh-CN"/>
        </w:rPr>
        <w:t>4.</w:t>
      </w:r>
      <w:r>
        <w:rPr>
          <w:rFonts w:hint="eastAsia" w:ascii="宋体" w:hAnsi="宋体" w:eastAsia="宋体" w:cs="Times New Roman"/>
          <w:lang w:val="en-US" w:eastAsia="zh-CN"/>
        </w:rPr>
        <w:t>绿色基础建设；</w:t>
      </w:r>
      <w:r>
        <w:rPr>
          <w:rFonts w:hint="eastAsia" w:ascii="宋体" w:hAnsi="宋体" w:cs="Times New Roman"/>
          <w:lang w:val="en-US" w:eastAsia="zh-CN"/>
        </w:rPr>
        <w:t>5.</w:t>
      </w:r>
      <w:r>
        <w:rPr>
          <w:rFonts w:hint="eastAsia" w:ascii="宋体" w:hAnsi="宋体" w:eastAsia="宋体" w:cs="Times New Roman"/>
          <w:lang w:val="en-US" w:eastAsia="zh-CN"/>
        </w:rPr>
        <w:t>绿色环境营造；</w:t>
      </w:r>
      <w:r>
        <w:rPr>
          <w:rFonts w:hint="eastAsia" w:ascii="宋体" w:hAnsi="宋体" w:cs="Times New Roman"/>
          <w:lang w:val="en-US" w:eastAsia="zh-CN"/>
        </w:rPr>
        <w:t>6.</w:t>
      </w:r>
      <w:r>
        <w:rPr>
          <w:rFonts w:hint="eastAsia" w:ascii="宋体" w:hAnsi="宋体" w:eastAsia="宋体" w:cs="Times New Roman"/>
          <w:szCs w:val="21"/>
          <w:lang w:val="en-US" w:eastAsia="zh-CN"/>
        </w:rPr>
        <w:t>智能管理</w:t>
      </w:r>
      <w:r>
        <w:rPr>
          <w:rFonts w:hint="eastAsia" w:ascii="宋体" w:hAnsi="宋体" w:cs="Times New Roman"/>
          <w:lang w:val="en-US" w:eastAsia="zh-CN"/>
        </w:rPr>
        <w:t>水平</w:t>
      </w:r>
      <w:r>
        <w:rPr>
          <w:rFonts w:hint="eastAsia" w:ascii="宋体" w:hAnsi="宋体" w:eastAsia="宋体" w:cs="Times New Roman"/>
          <w:lang w:val="en-US" w:eastAsia="zh-CN"/>
        </w:rPr>
        <w:t>；</w:t>
      </w:r>
      <w:r>
        <w:rPr>
          <w:rFonts w:hint="eastAsia" w:ascii="宋体" w:hAnsi="宋体" w:cs="Times New Roman"/>
          <w:lang w:val="en-US" w:eastAsia="zh-CN"/>
        </w:rPr>
        <w:t>7.</w:t>
      </w:r>
      <w:r>
        <w:rPr>
          <w:rFonts w:hint="eastAsia" w:ascii="宋体" w:hAnsi="宋体" w:eastAsia="宋体" w:cs="Times New Roman"/>
          <w:lang w:val="en-US" w:eastAsia="zh-CN"/>
        </w:rPr>
        <w:t>绿色文化培育；</w:t>
      </w:r>
      <w:r>
        <w:rPr>
          <w:rFonts w:hint="eastAsia" w:ascii="宋体" w:hAnsi="宋体" w:cs="Times New Roman"/>
          <w:lang w:val="en-US" w:eastAsia="zh-CN"/>
        </w:rPr>
        <w:t>8.</w:t>
      </w:r>
      <w:r>
        <w:rPr>
          <w:rFonts w:hint="eastAsia" w:ascii="宋体" w:hAnsi="宋体" w:cs="宋体"/>
          <w:color w:val="000000"/>
          <w:sz w:val="18"/>
          <w:szCs w:val="18"/>
          <w:lang w:val="en-US" w:eastAsia="zh-CN"/>
        </w:rPr>
        <w:t>社</w:t>
      </w:r>
      <w:r>
        <w:rPr>
          <w:rFonts w:hint="eastAsia" w:ascii="宋体" w:hAnsi="宋体" w:eastAsia="宋体" w:cs="Times New Roman"/>
          <w:lang w:val="en-US" w:eastAsia="zh-CN"/>
        </w:rPr>
        <w:t>区特色</w:t>
      </w:r>
      <w:r>
        <w:rPr>
          <w:rFonts w:hint="eastAsia" w:ascii="宋体" w:hAnsi="宋体" w:cs="Times New Roman"/>
          <w:lang w:val="en-US" w:eastAsia="zh-CN"/>
        </w:rPr>
        <w:t>；9.评价与等级划分</w:t>
      </w:r>
      <w:r>
        <w:rPr>
          <w:rFonts w:hint="eastAsia" w:ascii="宋体" w:hAnsi="宋体" w:eastAsia="宋体" w:cs="Times New Roman"/>
          <w:lang w:val="en-US" w:eastAsia="zh-CN"/>
        </w:rPr>
        <w:t>。</w:t>
      </w:r>
    </w:p>
    <w:p>
      <w:pPr>
        <w:keepNext w:val="0"/>
        <w:keepLines w:val="0"/>
        <w:pageBreakBefore w:val="0"/>
        <w:kinsoku/>
        <w:wordWrap/>
        <w:overflowPunct/>
        <w:topLinePunct w:val="0"/>
        <w:bidi w:val="0"/>
        <w:adjustRightInd w:val="0"/>
        <w:snapToGrid w:val="0"/>
        <w:ind w:firstLine="420" w:firstLineChars="200"/>
        <w:jc w:val="left"/>
        <w:textAlignment w:val="auto"/>
        <w:rPr>
          <w:rFonts w:ascii="宋体" w:hAnsi="宋体"/>
          <w:bCs/>
        </w:rPr>
      </w:pPr>
      <w:r>
        <w:rPr>
          <w:rFonts w:hint="eastAsia" w:ascii="宋体" w:hAnsi="宋体"/>
          <w:bCs/>
        </w:rPr>
        <w:t>本标准由广东省住房和城乡建设厅负责管理，</w:t>
      </w:r>
      <w:r>
        <w:rPr>
          <w:rFonts w:hint="eastAsia" w:ascii="宋体" w:hAnsi="宋体"/>
          <w:bCs/>
          <w:lang w:val="en-US" w:eastAsia="zh-CN"/>
        </w:rPr>
        <w:t>由主编单位</w:t>
      </w:r>
      <w:r>
        <w:rPr>
          <w:rFonts w:hint="eastAsia" w:ascii="宋体" w:hAnsi="宋体"/>
          <w:bCs/>
        </w:rPr>
        <w:t>负责具体技术内容的解释。为了不断提高《</w:t>
      </w:r>
      <w:r>
        <w:rPr>
          <w:rFonts w:hint="eastAsia" w:ascii="宋体" w:hAnsi="宋体"/>
          <w:bCs/>
          <w:lang w:val="en-US" w:eastAsia="zh-CN"/>
        </w:rPr>
        <w:t>绿色</w:t>
      </w:r>
      <w:r>
        <w:rPr>
          <w:rFonts w:hint="eastAsia" w:ascii="宋体" w:hAnsi="宋体"/>
          <w:bCs/>
        </w:rPr>
        <w:t>社区建设评价标准》的编制质量和水平，在本标准实施过程中，</w:t>
      </w:r>
      <w:r>
        <w:rPr>
          <w:rFonts w:hint="eastAsia" w:ascii="宋体" w:hAnsi="宋体"/>
          <w:bCs/>
          <w:lang w:val="en-US" w:eastAsia="zh-CN"/>
        </w:rPr>
        <w:t>请</w:t>
      </w:r>
      <w:r>
        <w:rPr>
          <w:rFonts w:hint="eastAsia" w:ascii="宋体" w:hAnsi="宋体"/>
          <w:bCs/>
        </w:rPr>
        <w:t>各单位注意总结经验和积累资料，将有关意见和建议寄送深圳市国房人居环境研究院（</w:t>
      </w:r>
      <w:r>
        <w:rPr>
          <w:rFonts w:hint="eastAsia" w:ascii="宋体" w:hAnsi="宋体"/>
          <w:bCs/>
          <w:lang w:val="en-US" w:eastAsia="zh-CN"/>
        </w:rPr>
        <w:t>地址：</w:t>
      </w:r>
      <w:r>
        <w:rPr>
          <w:rFonts w:hint="eastAsia" w:ascii="宋体" w:hAnsi="宋体"/>
          <w:bCs/>
        </w:rPr>
        <w:t>深圳市福田区莲花支路1001号公交大厦</w:t>
      </w:r>
      <w:r>
        <w:rPr>
          <w:rFonts w:hint="eastAsia" w:ascii="宋体" w:hAnsi="宋体"/>
          <w:bCs/>
          <w:lang w:val="en-US" w:eastAsia="zh-CN"/>
        </w:rPr>
        <w:t>11</w:t>
      </w:r>
      <w:r>
        <w:rPr>
          <w:rFonts w:hint="eastAsia" w:ascii="宋体" w:hAnsi="宋体"/>
          <w:bCs/>
        </w:rPr>
        <w:t>层，邮编</w:t>
      </w:r>
      <w:r>
        <w:rPr>
          <w:rFonts w:ascii="宋体" w:hAnsi="宋体"/>
          <w:bCs/>
        </w:rPr>
        <w:t>518036</w:t>
      </w:r>
      <w:r>
        <w:rPr>
          <w:rFonts w:hint="eastAsia" w:ascii="宋体" w:hAnsi="宋体"/>
          <w:bCs/>
        </w:rPr>
        <w:t>），以供今后修订时参考。</w:t>
      </w:r>
    </w:p>
    <w:p>
      <w:pPr>
        <w:keepNext w:val="0"/>
        <w:keepLines w:val="0"/>
        <w:pageBreakBefore w:val="0"/>
        <w:kinsoku/>
        <w:wordWrap/>
        <w:overflowPunct/>
        <w:topLinePunct w:val="0"/>
        <w:bidi w:val="0"/>
        <w:adjustRightInd w:val="0"/>
        <w:snapToGrid w:val="0"/>
        <w:ind w:firstLine="42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本标准主编单位：深圳市国房人居环境研究院</w:t>
      </w:r>
    </w:p>
    <w:p>
      <w:pPr>
        <w:keepNext w:val="0"/>
        <w:keepLines w:val="0"/>
        <w:pageBreakBefore w:val="0"/>
        <w:kinsoku/>
        <w:wordWrap/>
        <w:overflowPunct/>
        <w:topLinePunct w:val="0"/>
        <w:bidi w:val="0"/>
        <w:adjustRightInd w:val="0"/>
        <w:snapToGrid w:val="0"/>
        <w:ind w:firstLine="42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本标准参编单位：中山市住房和城乡建设局</w:t>
      </w:r>
    </w:p>
    <w:p>
      <w:pPr>
        <w:keepNext w:val="0"/>
        <w:keepLines w:val="0"/>
        <w:pageBreakBefore w:val="0"/>
        <w:kinsoku/>
        <w:wordWrap/>
        <w:overflowPunct/>
        <w:topLinePunct w:val="0"/>
        <w:bidi w:val="0"/>
        <w:adjustRightInd w:val="0"/>
        <w:snapToGrid w:val="0"/>
        <w:ind w:firstLine="2100" w:firstLineChars="10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清远市住房和城乡建设局</w:t>
      </w:r>
    </w:p>
    <w:p>
      <w:pPr>
        <w:keepNext w:val="0"/>
        <w:keepLines w:val="0"/>
        <w:pageBreakBefore w:val="0"/>
        <w:kinsoku/>
        <w:wordWrap/>
        <w:overflowPunct/>
        <w:topLinePunct w:val="0"/>
        <w:bidi w:val="0"/>
        <w:adjustRightInd w:val="0"/>
        <w:snapToGrid w:val="0"/>
        <w:ind w:firstLine="2100" w:firstLineChars="1000"/>
        <w:jc w:val="left"/>
        <w:textAlignment w:val="auto"/>
        <w:rPr>
          <w:rFonts w:hint="default" w:ascii="宋体" w:hAnsi="宋体" w:eastAsia="宋体" w:cs="Times New Roman"/>
          <w:lang w:val="en-US" w:eastAsia="zh-CN"/>
        </w:rPr>
      </w:pPr>
      <w:r>
        <w:rPr>
          <w:rFonts w:hint="eastAsia" w:ascii="宋体" w:hAnsi="宋体" w:eastAsia="宋体" w:cs="Times New Roman"/>
          <w:lang w:val="en-US" w:eastAsia="zh-CN"/>
        </w:rPr>
        <w:t>广东省建设科技与标准化协会</w:t>
      </w:r>
    </w:p>
    <w:p>
      <w:pPr>
        <w:keepNext w:val="0"/>
        <w:keepLines w:val="0"/>
        <w:pageBreakBefore w:val="0"/>
        <w:kinsoku/>
        <w:wordWrap/>
        <w:overflowPunct/>
        <w:topLinePunct w:val="0"/>
        <w:bidi w:val="0"/>
        <w:adjustRightInd w:val="0"/>
        <w:snapToGrid w:val="0"/>
        <w:ind w:firstLine="2100" w:firstLineChars="1000"/>
        <w:jc w:val="left"/>
        <w:textAlignment w:val="auto"/>
        <w:rPr>
          <w:rFonts w:hint="default" w:ascii="宋体" w:hAnsi="宋体" w:eastAsia="宋体" w:cs="Times New Roman"/>
          <w:lang w:val="en-US" w:eastAsia="zh-CN"/>
        </w:rPr>
      </w:pPr>
      <w:r>
        <w:rPr>
          <w:rFonts w:hint="default" w:ascii="宋体" w:hAnsi="宋体" w:eastAsia="宋体" w:cs="Times New Roman"/>
          <w:lang w:val="en-US" w:eastAsia="zh-CN"/>
        </w:rPr>
        <w:fldChar w:fldCharType="begin"/>
      </w:r>
      <w:r>
        <w:rPr>
          <w:rFonts w:hint="default" w:ascii="宋体" w:hAnsi="宋体" w:eastAsia="宋体" w:cs="Times New Roman"/>
          <w:lang w:val="en-US" w:eastAsia="zh-CN"/>
        </w:rPr>
        <w:instrText xml:space="preserve"> HYPERLINK "http://www.baidu.com/link?url=Mp3uJnQEeMMTG7tzKoXxnZUorzF_IERS_ZQzfXfRNndS-a3AXSOX-Fw8KJ0WoMhQ" \t "https://www.baidu.com/_blank" </w:instrText>
      </w:r>
      <w:r>
        <w:rPr>
          <w:rFonts w:hint="default" w:ascii="宋体" w:hAnsi="宋体" w:eastAsia="宋体" w:cs="Times New Roman"/>
          <w:lang w:val="en-US" w:eastAsia="zh-CN"/>
        </w:rPr>
        <w:fldChar w:fldCharType="separate"/>
      </w:r>
      <w:r>
        <w:rPr>
          <w:rFonts w:hint="default" w:ascii="宋体" w:hAnsi="宋体" w:eastAsia="宋体" w:cs="Times New Roman"/>
          <w:lang w:val="en-US" w:eastAsia="zh-CN"/>
        </w:rPr>
        <w:t>广东省建筑设计研究院有限公司</w:t>
      </w:r>
      <w:r>
        <w:rPr>
          <w:rFonts w:hint="default" w:ascii="宋体" w:hAnsi="宋体" w:eastAsia="宋体" w:cs="Times New Roman"/>
          <w:lang w:val="en-US" w:eastAsia="zh-CN"/>
        </w:rPr>
        <w:fldChar w:fldCharType="end"/>
      </w:r>
    </w:p>
    <w:p>
      <w:pPr>
        <w:keepNext w:val="0"/>
        <w:keepLines w:val="0"/>
        <w:pageBreakBefore w:val="0"/>
        <w:kinsoku/>
        <w:wordWrap/>
        <w:overflowPunct/>
        <w:topLinePunct w:val="0"/>
        <w:bidi w:val="0"/>
        <w:adjustRightInd/>
        <w:snapToGrid/>
        <w:ind w:firstLine="2100" w:firstLineChars="1000"/>
        <w:jc w:val="left"/>
        <w:textAlignment w:val="auto"/>
        <w:outlineLvl w:val="9"/>
        <w:rPr>
          <w:rFonts w:hint="eastAsia"/>
          <w:lang w:val="en-US" w:eastAsia="zh-CN"/>
        </w:rPr>
      </w:pPr>
      <w:bookmarkStart w:id="76" w:name="_Toc2529"/>
      <w:bookmarkStart w:id="77" w:name="_Toc25931"/>
      <w:r>
        <w:rPr>
          <w:rFonts w:hint="eastAsia"/>
          <w:lang w:val="en-US" w:eastAsia="zh-CN"/>
        </w:rPr>
        <w:t>深圳市建设科技促进中心</w:t>
      </w:r>
      <w:bookmarkEnd w:id="76"/>
      <w:bookmarkEnd w:id="77"/>
    </w:p>
    <w:p>
      <w:pPr>
        <w:pStyle w:val="24"/>
        <w:ind w:left="2100" w:leftChars="1000" w:firstLine="0" w:firstLineChars="0"/>
        <w:rPr>
          <w:rFonts w:hint="default"/>
          <w:lang w:val="en-US" w:eastAsia="zh-CN"/>
        </w:rPr>
      </w:pPr>
      <w:r>
        <w:rPr>
          <w:rFonts w:hint="default"/>
          <w:lang w:val="en-US" w:eastAsia="zh-CN"/>
        </w:rPr>
        <w:t>华润环保应用技术研究（深圳）有限公司</w:t>
      </w:r>
    </w:p>
    <w:p>
      <w:pPr>
        <w:pStyle w:val="24"/>
        <w:ind w:left="2100" w:leftChars="1000" w:firstLine="0" w:firstLineChars="0"/>
        <w:rPr>
          <w:rFonts w:hint="default"/>
          <w:lang w:val="en-US" w:eastAsia="zh-CN"/>
        </w:rPr>
      </w:pPr>
      <w:r>
        <w:rPr>
          <w:rFonts w:hint="default"/>
          <w:lang w:val="en-US" w:eastAsia="zh-CN"/>
        </w:rPr>
        <w:t>深圳市迈睿迈特环境科技有限公司</w:t>
      </w:r>
    </w:p>
    <w:p>
      <w:pPr>
        <w:pStyle w:val="24"/>
        <w:ind w:left="2100" w:leftChars="1000" w:firstLine="0" w:firstLineChars="0"/>
        <w:rPr>
          <w:rFonts w:hint="default"/>
          <w:lang w:val="en-US" w:eastAsia="zh-CN"/>
        </w:rPr>
      </w:pPr>
      <w:r>
        <w:rPr>
          <w:rFonts w:hint="default"/>
          <w:lang w:val="en-US" w:eastAsia="zh-CN"/>
        </w:rPr>
        <w:t>深圳市绿创人居环境促进中心</w:t>
      </w:r>
    </w:p>
    <w:p>
      <w:pPr>
        <w:pStyle w:val="24"/>
        <w:ind w:left="2100" w:leftChars="1000" w:firstLine="0" w:firstLineChars="0"/>
        <w:rPr>
          <w:rFonts w:hint="default"/>
          <w:lang w:val="en-US" w:eastAsia="zh-CN"/>
        </w:rPr>
      </w:pPr>
      <w:r>
        <w:rPr>
          <w:rFonts w:hint="default"/>
          <w:lang w:val="en-US" w:eastAsia="zh-CN"/>
        </w:rPr>
        <w:t>万科公益基金会</w:t>
      </w:r>
    </w:p>
    <w:p>
      <w:pPr>
        <w:pStyle w:val="24"/>
        <w:ind w:left="2100" w:leftChars="1000" w:firstLine="0" w:firstLineChars="0"/>
        <w:rPr>
          <w:rFonts w:hint="default"/>
          <w:lang w:val="en-US" w:eastAsia="zh-CN"/>
        </w:rPr>
      </w:pPr>
      <w:r>
        <w:rPr>
          <w:rFonts w:hint="default"/>
          <w:lang w:val="en-US" w:eastAsia="zh-CN"/>
        </w:rPr>
        <w:t>广东省粤港澳合作促进会建筑规划与测量专业委员会</w:t>
      </w:r>
    </w:p>
    <w:p>
      <w:pPr>
        <w:keepNext w:val="0"/>
        <w:keepLines w:val="0"/>
        <w:pageBreakBefore w:val="0"/>
        <w:kinsoku/>
        <w:wordWrap/>
        <w:overflowPunct/>
        <w:topLinePunct w:val="0"/>
        <w:bidi w:val="0"/>
        <w:adjustRightInd w:val="0"/>
        <w:snapToGrid w:val="0"/>
        <w:ind w:left="2526" w:leftChars="200" w:hanging="2106" w:hangingChars="1003"/>
        <w:jc w:val="left"/>
        <w:textAlignment w:val="auto"/>
        <w:rPr>
          <w:rFonts w:hint="eastAsia" w:ascii="宋体" w:hAnsi="宋体" w:cs="Times New Roman"/>
          <w:lang w:val="en-US" w:eastAsia="zh-CN"/>
        </w:rPr>
      </w:pPr>
      <w:r>
        <w:rPr>
          <w:rFonts w:hint="eastAsia" w:ascii="宋体" w:hAnsi="宋体" w:eastAsia="宋体" w:cs="Times New Roman"/>
          <w:lang w:val="en-US" w:eastAsia="zh-CN"/>
        </w:rPr>
        <w:t xml:space="preserve">本标准主要起草人员：杨丽艳   武建新   白嘉仪  </w:t>
      </w:r>
      <w:r>
        <w:rPr>
          <w:rFonts w:hint="eastAsia" w:ascii="宋体" w:hAnsi="宋体" w:cs="Times New Roman"/>
          <w:lang w:val="en-US" w:eastAsia="zh-CN"/>
        </w:rPr>
        <w:t>梁杰华</w:t>
      </w:r>
      <w:r>
        <w:rPr>
          <w:rFonts w:hint="eastAsia" w:ascii="宋体" w:hAnsi="宋体" w:eastAsia="宋体" w:cs="Times New Roman"/>
          <w:lang w:val="en-US" w:eastAsia="zh-CN"/>
        </w:rPr>
        <w:t xml:space="preserve">  钟少辉  周晓琳  杨仕超  唐振忠  </w:t>
      </w:r>
      <w:r>
        <w:rPr>
          <w:rFonts w:hint="eastAsia" w:ascii="宋体" w:hAnsi="宋体" w:cs="Times New Roman"/>
          <w:lang w:val="en-US" w:eastAsia="zh-CN"/>
        </w:rPr>
        <w:t xml:space="preserve"> </w:t>
      </w:r>
      <w:r>
        <w:rPr>
          <w:rFonts w:hint="eastAsia" w:ascii="宋体" w:hAnsi="宋体" w:eastAsia="宋体" w:cs="Times New Roman"/>
          <w:lang w:val="en-US" w:eastAsia="zh-CN"/>
        </w:rPr>
        <w:t xml:space="preserve">何  楠  </w:t>
      </w:r>
      <w:r>
        <w:rPr>
          <w:rFonts w:hint="eastAsia" w:ascii="宋体" w:hAnsi="宋体" w:cs="Times New Roman"/>
          <w:lang w:val="en-US" w:eastAsia="zh-CN"/>
        </w:rPr>
        <w:t xml:space="preserve"> </w:t>
      </w:r>
      <w:r>
        <w:rPr>
          <w:rFonts w:hint="eastAsia" w:ascii="宋体" w:hAnsi="宋体" w:eastAsia="宋体" w:cs="Times New Roman"/>
          <w:lang w:val="en-US" w:eastAsia="zh-CN"/>
        </w:rPr>
        <w:t xml:space="preserve">吕  岩  </w:t>
      </w:r>
      <w:r>
        <w:rPr>
          <w:rFonts w:hint="eastAsia" w:ascii="宋体" w:hAnsi="宋体" w:cs="Times New Roman"/>
          <w:lang w:val="en-US" w:eastAsia="zh-CN"/>
        </w:rPr>
        <w:t xml:space="preserve"> </w:t>
      </w:r>
      <w:r>
        <w:rPr>
          <w:rFonts w:hint="eastAsia" w:ascii="宋体" w:hAnsi="宋体" w:eastAsia="宋体" w:cs="Times New Roman"/>
          <w:lang w:val="en-US" w:eastAsia="zh-CN"/>
        </w:rPr>
        <w:t>赵忠诚  姜</w:t>
      </w:r>
      <w:r>
        <w:rPr>
          <w:rFonts w:hint="eastAsia" w:ascii="宋体" w:hAnsi="宋体" w:cs="Times New Roman"/>
          <w:lang w:val="en-US" w:eastAsia="zh-CN"/>
        </w:rPr>
        <w:t xml:space="preserve">  </w:t>
      </w:r>
      <w:r>
        <w:rPr>
          <w:rFonts w:hint="eastAsia" w:ascii="宋体" w:hAnsi="宋体" w:eastAsia="宋体" w:cs="Times New Roman"/>
          <w:lang w:val="en-US" w:eastAsia="zh-CN"/>
        </w:rPr>
        <w:t>维  肖</w:t>
      </w:r>
      <w:r>
        <w:rPr>
          <w:rFonts w:hint="eastAsia" w:ascii="宋体" w:hAnsi="宋体" w:cs="Times New Roman"/>
          <w:lang w:val="en-US" w:eastAsia="zh-CN"/>
        </w:rPr>
        <w:t xml:space="preserve">  </w:t>
      </w:r>
      <w:r>
        <w:rPr>
          <w:rFonts w:hint="eastAsia" w:ascii="宋体" w:hAnsi="宋体" w:eastAsia="宋体" w:cs="Times New Roman"/>
          <w:lang w:val="en-US" w:eastAsia="zh-CN"/>
        </w:rPr>
        <w:t>倩</w:t>
      </w:r>
      <w:r>
        <w:rPr>
          <w:rFonts w:hint="eastAsia" w:ascii="宋体" w:hAnsi="宋体" w:cs="Times New Roman"/>
          <w:lang w:val="en-US" w:eastAsia="zh-CN"/>
        </w:rPr>
        <w:t xml:space="preserve">  胡晓虎  王</w:t>
      </w:r>
      <w:r>
        <w:rPr>
          <w:rFonts w:hint="eastAsia" w:ascii="宋体" w:hAnsi="宋体" w:cs="Times New Roman"/>
          <w:highlight w:val="none"/>
          <w:lang w:val="en-US" w:eastAsia="zh-CN"/>
        </w:rPr>
        <w:t>飞飞</w:t>
      </w:r>
      <w:r>
        <w:rPr>
          <w:rFonts w:hint="eastAsia" w:ascii="宋体" w:hAnsi="宋体" w:cs="Times New Roman"/>
          <w:lang w:val="en-US" w:eastAsia="zh-CN"/>
        </w:rPr>
        <w:t xml:space="preserve">  钟如仕</w:t>
      </w:r>
    </w:p>
    <w:p>
      <w:pPr>
        <w:pStyle w:val="24"/>
        <w:ind w:firstLine="2520" w:firstLineChars="1200"/>
        <w:rPr>
          <w:rFonts w:hint="default"/>
          <w:lang w:val="en-US" w:eastAsia="zh-CN"/>
        </w:rPr>
      </w:pPr>
      <w:r>
        <w:rPr>
          <w:rFonts w:hint="default"/>
          <w:lang w:val="en-US" w:eastAsia="zh-CN"/>
        </w:rPr>
        <w:t>杨斌彬</w:t>
      </w:r>
      <w:r>
        <w:rPr>
          <w:rFonts w:hint="eastAsia"/>
          <w:lang w:val="en-US" w:eastAsia="zh-CN"/>
        </w:rPr>
        <w:t xml:space="preserve">   乔  峰   区焕仪  廉大鹏</w:t>
      </w:r>
    </w:p>
    <w:p>
      <w:pPr>
        <w:keepNext w:val="0"/>
        <w:keepLines w:val="0"/>
        <w:pageBreakBefore w:val="0"/>
        <w:widowControl/>
        <w:tabs>
          <w:tab w:val="center" w:pos="4201"/>
          <w:tab w:val="right" w:leader="dot" w:pos="9298"/>
        </w:tabs>
        <w:kinsoku/>
        <w:wordWrap/>
        <w:overflowPunct/>
        <w:topLinePunct w:val="0"/>
        <w:autoSpaceDE w:val="0"/>
        <w:autoSpaceDN w:val="0"/>
        <w:bidi w:val="0"/>
        <w:adjustRightInd w:val="0"/>
        <w:snapToGrid w:val="0"/>
        <w:ind w:firstLine="420" w:firstLineChars="200"/>
        <w:textAlignment w:val="auto"/>
        <w:rPr>
          <w:rFonts w:hint="default" w:ascii="宋体" w:hAnsi="宋体" w:eastAsia="宋体"/>
          <w:kern w:val="0"/>
          <w:szCs w:val="21"/>
          <w:lang w:val="en-US" w:eastAsia="zh-CN"/>
        </w:rPr>
      </w:pPr>
      <w:r>
        <w:rPr>
          <w:rFonts w:hint="eastAsia" w:ascii="宋体" w:hAnsi="宋体"/>
          <w:kern w:val="0"/>
          <w:szCs w:val="21"/>
          <w:lang w:val="en-US" w:eastAsia="zh-CN"/>
        </w:rPr>
        <w:t>本标准</w:t>
      </w:r>
      <w:r>
        <w:rPr>
          <w:rFonts w:hint="eastAsia" w:ascii="宋体" w:hAnsi="宋体"/>
          <w:kern w:val="0"/>
          <w:szCs w:val="21"/>
        </w:rPr>
        <w:t>主要审查人</w:t>
      </w:r>
      <w:r>
        <w:rPr>
          <w:rFonts w:hint="eastAsia" w:ascii="宋体" w:hAnsi="宋体"/>
          <w:kern w:val="0"/>
          <w:szCs w:val="21"/>
          <w:lang w:val="en-US" w:eastAsia="zh-CN"/>
        </w:rPr>
        <w:t>员</w:t>
      </w:r>
      <w:r>
        <w:rPr>
          <w:rFonts w:hint="eastAsia" w:ascii="宋体" w:hAnsi="宋体"/>
          <w:kern w:val="0"/>
          <w:szCs w:val="21"/>
        </w:rPr>
        <w:t>：</w:t>
      </w:r>
    </w:p>
    <w:p>
      <w:pPr>
        <w:jc w:val="center"/>
        <w:outlineLvl w:val="0"/>
        <w:rPr>
          <w:rFonts w:hint="eastAsia" w:ascii="仿宋" w:hAnsi="仿宋" w:eastAsia="仿宋" w:cs="仿宋"/>
          <w:color w:val="000000"/>
          <w:sz w:val="32"/>
          <w:szCs w:val="32"/>
          <w:highlight w:val="yellow"/>
        </w:rPr>
      </w:pPr>
      <w:bookmarkStart w:id="78" w:name="_Toc534647017"/>
      <w:bookmarkStart w:id="79" w:name="_Toc534725649"/>
      <w:bookmarkStart w:id="80" w:name="_Toc534647804"/>
      <w:bookmarkStart w:id="81" w:name="_Toc534725739"/>
      <w:r>
        <w:rPr>
          <w:rFonts w:ascii="宋体" w:hAnsi="宋体"/>
          <w:sz w:val="32"/>
          <w:szCs w:val="32"/>
        </w:rPr>
        <w:br w:type="page"/>
      </w:r>
      <w:bookmarkStart w:id="82" w:name="_Toc19598"/>
      <w:bookmarkStart w:id="83" w:name="_Toc45646815"/>
      <w:bookmarkStart w:id="84" w:name="_Toc18745"/>
      <w:bookmarkStart w:id="85" w:name="_Toc11142"/>
      <w:bookmarkStart w:id="86" w:name="_Toc22210"/>
      <w:bookmarkStart w:id="87" w:name="_Toc17736"/>
      <w:bookmarkStart w:id="88" w:name="_Toc23680"/>
      <w:bookmarkStart w:id="89" w:name="_Toc28052"/>
      <w:bookmarkStart w:id="90" w:name="_Toc27376"/>
      <w:bookmarkStart w:id="91" w:name="_Toc7010"/>
      <w:bookmarkStart w:id="92" w:name="_Toc45726302"/>
      <w:bookmarkStart w:id="93" w:name="_Toc23922"/>
      <w:bookmarkStart w:id="94" w:name="_Toc45726985"/>
      <w:bookmarkStart w:id="95" w:name="_Toc1834"/>
      <w:bookmarkStart w:id="96" w:name="_Toc19423"/>
      <w:r>
        <w:rPr>
          <w:rFonts w:hint="eastAsia" w:ascii="仿宋" w:hAnsi="仿宋" w:eastAsia="仿宋" w:cs="仿宋"/>
          <w:color w:val="000000"/>
          <w:sz w:val="32"/>
          <w:szCs w:val="32"/>
          <w:highlight w:val="none"/>
        </w:rPr>
        <w:t>目   次</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pStyle w:val="19"/>
        <w:tabs>
          <w:tab w:val="right" w:leader="dot" w:pos="9347"/>
        </w:tabs>
      </w:pPr>
      <w:r>
        <w:rPr>
          <w:rFonts w:hint="eastAsia" w:ascii="宋体" w:hAnsi="宋体" w:eastAsia="宋体" w:cs="宋体"/>
          <w:color w:val="000000"/>
        </w:rPr>
        <w:fldChar w:fldCharType="begin"/>
      </w:r>
      <w:r>
        <w:rPr>
          <w:rFonts w:hint="eastAsia" w:ascii="宋体" w:hAnsi="宋体" w:eastAsia="宋体" w:cs="宋体"/>
          <w:color w:val="000000"/>
        </w:rPr>
        <w:instrText xml:space="preserve"> TOC \o "1-3" \h \z \u </w:instrText>
      </w:r>
      <w:r>
        <w:rPr>
          <w:rFonts w:hint="eastAsia" w:ascii="宋体" w:hAnsi="宋体" w:eastAsia="宋体" w:cs="宋体"/>
          <w:color w:val="000000"/>
        </w:rPr>
        <w:fldChar w:fldCharType="separate"/>
      </w:r>
    </w:p>
    <w:p>
      <w:pPr>
        <w:pStyle w:val="19"/>
        <w:tabs>
          <w:tab w:val="right" w:leader="dot" w:pos="9347"/>
        </w:tabs>
        <w:rPr>
          <w:rFonts w:hint="eastAsia" w:ascii="宋体" w:hAnsi="宋体" w:eastAsia="宋体" w:cs="宋体"/>
        </w:rPr>
      </w:pPr>
      <w:r>
        <w:rPr>
          <w:rFonts w:hint="eastAsia" w:ascii="宋体" w:hAnsi="宋体" w:eastAsia="宋体" w:cs="宋体"/>
          <w:bCs/>
          <w:color w:val="000000"/>
          <w:lang w:val="zh-CN"/>
        </w:rPr>
        <w:fldChar w:fldCharType="begin"/>
      </w:r>
      <w:r>
        <w:rPr>
          <w:rFonts w:hint="eastAsia" w:ascii="宋体" w:hAnsi="宋体" w:eastAsia="宋体" w:cs="宋体"/>
          <w:bCs/>
          <w:lang w:val="zh-CN"/>
        </w:rPr>
        <w:instrText xml:space="preserve"> HYPERLINK \l _Toc6710 </w:instrText>
      </w:r>
      <w:r>
        <w:rPr>
          <w:rFonts w:hint="eastAsia" w:ascii="宋体" w:hAnsi="宋体" w:eastAsia="宋体" w:cs="宋体"/>
          <w:bCs/>
          <w:lang w:val="zh-CN"/>
        </w:rPr>
        <w:fldChar w:fldCharType="separate"/>
      </w:r>
      <w:r>
        <w:rPr>
          <w:rFonts w:hint="eastAsia" w:ascii="宋体" w:hAnsi="宋体" w:eastAsia="宋体" w:cs="宋体"/>
          <w:kern w:val="0"/>
          <w:szCs w:val="32"/>
        </w:rPr>
        <w:t>1 总   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_Toc6710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color w:val="000000"/>
          <w:lang w:val="zh-CN"/>
        </w:rPr>
        <w:fldChar w:fldCharType="end"/>
      </w:r>
    </w:p>
    <w:p>
      <w:pPr>
        <w:pStyle w:val="19"/>
        <w:tabs>
          <w:tab w:val="right" w:leader="dot" w:pos="9347"/>
        </w:tabs>
        <w:rPr>
          <w:rFonts w:hint="eastAsia" w:ascii="宋体" w:hAnsi="宋体" w:eastAsia="宋体" w:cs="宋体"/>
        </w:rPr>
      </w:pPr>
      <w:r>
        <w:rPr>
          <w:rFonts w:hint="eastAsia" w:ascii="宋体" w:hAnsi="宋体" w:eastAsia="宋体" w:cs="宋体"/>
          <w:bCs/>
          <w:color w:val="000000"/>
          <w:lang w:val="zh-CN"/>
        </w:rPr>
        <w:fldChar w:fldCharType="begin"/>
      </w:r>
      <w:r>
        <w:rPr>
          <w:rFonts w:hint="eastAsia" w:ascii="宋体" w:hAnsi="宋体" w:eastAsia="宋体" w:cs="宋体"/>
          <w:bCs/>
          <w:lang w:val="zh-CN"/>
        </w:rPr>
        <w:instrText xml:space="preserve"> HYPERLINK \l _Toc15597 </w:instrText>
      </w:r>
      <w:r>
        <w:rPr>
          <w:rFonts w:hint="eastAsia" w:ascii="宋体" w:hAnsi="宋体" w:eastAsia="宋体" w:cs="宋体"/>
          <w:bCs/>
          <w:lang w:val="zh-CN"/>
        </w:rPr>
        <w:fldChar w:fldCharType="separate"/>
      </w:r>
      <w:r>
        <w:rPr>
          <w:rFonts w:hint="eastAsia" w:ascii="宋体" w:hAnsi="宋体" w:eastAsia="宋体" w:cs="宋体"/>
          <w:kern w:val="0"/>
          <w:szCs w:val="32"/>
        </w:rPr>
        <w:t xml:space="preserve">2 </w:t>
      </w:r>
      <w:r>
        <w:rPr>
          <w:rFonts w:hint="eastAsia" w:ascii="宋体" w:hAnsi="宋体" w:eastAsia="宋体" w:cs="宋体"/>
          <w:kern w:val="0"/>
          <w:szCs w:val="32"/>
          <w:highlight w:val="none"/>
        </w:rPr>
        <w:t>术   语</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_Toc15597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000000"/>
          <w:lang w:val="zh-CN"/>
        </w:rPr>
        <w:fldChar w:fldCharType="end"/>
      </w:r>
    </w:p>
    <w:p>
      <w:pPr>
        <w:pStyle w:val="19"/>
        <w:tabs>
          <w:tab w:val="right" w:leader="dot" w:pos="9347"/>
        </w:tabs>
        <w:rPr>
          <w:rFonts w:hint="eastAsia" w:ascii="宋体" w:hAnsi="宋体" w:eastAsia="宋体" w:cs="宋体"/>
        </w:rPr>
      </w:pPr>
      <w:r>
        <w:rPr>
          <w:rFonts w:hint="eastAsia" w:ascii="宋体" w:hAnsi="宋体" w:eastAsia="宋体" w:cs="宋体"/>
          <w:bCs/>
          <w:color w:val="000000"/>
          <w:lang w:val="zh-CN"/>
        </w:rPr>
        <w:fldChar w:fldCharType="begin"/>
      </w:r>
      <w:r>
        <w:rPr>
          <w:rFonts w:hint="eastAsia" w:ascii="宋体" w:hAnsi="宋体" w:eastAsia="宋体" w:cs="宋体"/>
          <w:bCs/>
          <w:lang w:val="zh-CN"/>
        </w:rPr>
        <w:instrText xml:space="preserve"> HYPERLINK \l _Toc1328 </w:instrText>
      </w:r>
      <w:r>
        <w:rPr>
          <w:rFonts w:hint="eastAsia" w:ascii="宋体" w:hAnsi="宋体" w:eastAsia="宋体" w:cs="宋体"/>
          <w:bCs/>
          <w:lang w:val="zh-CN"/>
        </w:rPr>
        <w:fldChar w:fldCharType="separate"/>
      </w:r>
      <w:r>
        <w:rPr>
          <w:rFonts w:hint="eastAsia" w:ascii="宋体" w:hAnsi="宋体" w:eastAsia="宋体" w:cs="宋体"/>
          <w:szCs w:val="32"/>
          <w:lang w:val="en-US" w:eastAsia="zh-CN"/>
        </w:rPr>
        <w:t>3 社区治理机制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_Toc1328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bCs/>
          <w:color w:val="000000"/>
          <w:lang w:val="zh-CN"/>
        </w:rPr>
        <w:fldChar w:fldCharType="end"/>
      </w:r>
    </w:p>
    <w:p>
      <w:pPr>
        <w:pStyle w:val="18"/>
        <w:tabs>
          <w:tab w:val="right" w:leader="dot" w:pos="9347"/>
        </w:tabs>
        <w:ind w:firstLine="420" w:firstLineChars="200"/>
        <w:rPr>
          <w:rFonts w:hint="eastAsia" w:ascii="宋体" w:hAnsi="宋体" w:eastAsia="宋体" w:cs="宋体"/>
        </w:rPr>
      </w:pPr>
      <w:r>
        <w:rPr>
          <w:rFonts w:hint="eastAsia" w:ascii="宋体" w:hAnsi="宋体" w:eastAsia="宋体" w:cs="宋体"/>
          <w:bCs/>
          <w:color w:val="000000"/>
          <w:lang w:val="zh-CN"/>
        </w:rPr>
        <w:fldChar w:fldCharType="begin"/>
      </w:r>
      <w:r>
        <w:rPr>
          <w:rFonts w:hint="eastAsia" w:ascii="宋体" w:hAnsi="宋体" w:eastAsia="宋体" w:cs="宋体"/>
          <w:bCs/>
          <w:lang w:val="zh-CN"/>
        </w:rPr>
        <w:instrText xml:space="preserve"> HYPERLINK \l _Toc1761 </w:instrText>
      </w:r>
      <w:r>
        <w:rPr>
          <w:rFonts w:hint="eastAsia" w:ascii="宋体" w:hAnsi="宋体" w:eastAsia="宋体" w:cs="宋体"/>
          <w:bCs/>
          <w:lang w:val="zh-CN"/>
        </w:rPr>
        <w:fldChar w:fldCharType="separate"/>
      </w:r>
      <w:r>
        <w:rPr>
          <w:rFonts w:hint="eastAsia" w:ascii="宋体" w:hAnsi="宋体" w:eastAsia="宋体" w:cs="宋体"/>
          <w:kern w:val="0"/>
          <w:lang w:val="en-US" w:eastAsia="zh-CN"/>
        </w:rPr>
        <w:t>3.1</w:t>
      </w:r>
      <w:r>
        <w:rPr>
          <w:rFonts w:hint="eastAsia" w:ascii="宋体" w:hAnsi="宋体" w:eastAsia="宋体" w:cs="宋体"/>
          <w:kern w:val="0"/>
        </w:rPr>
        <w:t xml:space="preserve"> </w:t>
      </w:r>
      <w:r>
        <w:rPr>
          <w:rFonts w:hint="eastAsia" w:ascii="宋体" w:hAnsi="宋体" w:eastAsia="宋体" w:cs="宋体"/>
          <w:kern w:val="0"/>
          <w:lang w:val="en-US" w:eastAsia="zh-CN"/>
        </w:rPr>
        <w:t>制度建设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_Toc1761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bCs/>
          <w:color w:val="000000"/>
          <w:lang w:val="zh-CN"/>
        </w:rPr>
        <w:fldChar w:fldCharType="end"/>
      </w:r>
    </w:p>
    <w:p>
      <w:pPr>
        <w:pStyle w:val="18"/>
        <w:tabs>
          <w:tab w:val="right" w:leader="dot" w:pos="9347"/>
        </w:tabs>
        <w:ind w:firstLine="420" w:firstLineChars="200"/>
        <w:rPr>
          <w:rFonts w:hint="eastAsia" w:ascii="宋体" w:hAnsi="宋体" w:eastAsia="宋体" w:cs="宋体"/>
        </w:rPr>
      </w:pPr>
      <w:r>
        <w:rPr>
          <w:rFonts w:hint="eastAsia" w:ascii="宋体" w:hAnsi="宋体" w:eastAsia="宋体" w:cs="宋体"/>
          <w:bCs/>
          <w:color w:val="000000"/>
          <w:lang w:val="zh-CN"/>
        </w:rPr>
        <w:fldChar w:fldCharType="begin"/>
      </w:r>
      <w:r>
        <w:rPr>
          <w:rFonts w:hint="eastAsia" w:ascii="宋体" w:hAnsi="宋体" w:eastAsia="宋体" w:cs="宋体"/>
          <w:bCs/>
          <w:lang w:val="zh-CN"/>
        </w:rPr>
        <w:instrText xml:space="preserve"> HYPERLINK \l _Toc28494 </w:instrText>
      </w:r>
      <w:r>
        <w:rPr>
          <w:rFonts w:hint="eastAsia" w:ascii="宋体" w:hAnsi="宋体" w:eastAsia="宋体" w:cs="宋体"/>
          <w:bCs/>
          <w:lang w:val="zh-CN"/>
        </w:rPr>
        <w:fldChar w:fldCharType="separate"/>
      </w:r>
      <w:r>
        <w:rPr>
          <w:rFonts w:hint="eastAsia" w:ascii="宋体" w:hAnsi="宋体" w:eastAsia="宋体" w:cs="宋体"/>
          <w:kern w:val="0"/>
          <w:lang w:val="en-US" w:eastAsia="zh-CN"/>
        </w:rPr>
        <w:t>3.2 公众参与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_Toc28494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bCs/>
          <w:color w:val="000000"/>
          <w:lang w:val="zh-CN"/>
        </w:rPr>
        <w:fldChar w:fldCharType="end"/>
      </w:r>
    </w:p>
    <w:p>
      <w:pPr>
        <w:pStyle w:val="19"/>
        <w:tabs>
          <w:tab w:val="right" w:leader="dot" w:pos="9347"/>
        </w:tabs>
        <w:rPr>
          <w:rFonts w:hint="eastAsia" w:ascii="宋体" w:hAnsi="宋体" w:eastAsia="宋体" w:cs="宋体"/>
        </w:rPr>
      </w:pPr>
      <w:r>
        <w:rPr>
          <w:rFonts w:hint="eastAsia" w:ascii="宋体" w:hAnsi="宋体" w:eastAsia="宋体" w:cs="宋体"/>
          <w:bCs/>
          <w:color w:val="000000"/>
          <w:lang w:val="zh-CN"/>
        </w:rPr>
        <w:fldChar w:fldCharType="begin"/>
      </w:r>
      <w:r>
        <w:rPr>
          <w:rFonts w:hint="eastAsia" w:ascii="宋体" w:hAnsi="宋体" w:eastAsia="宋体" w:cs="宋体"/>
          <w:bCs/>
          <w:lang w:val="zh-CN"/>
        </w:rPr>
        <w:instrText xml:space="preserve"> HYPERLINK \l _Toc14007 </w:instrText>
      </w:r>
      <w:r>
        <w:rPr>
          <w:rFonts w:hint="eastAsia" w:ascii="宋体" w:hAnsi="宋体" w:eastAsia="宋体" w:cs="宋体"/>
          <w:bCs/>
          <w:lang w:val="zh-CN"/>
        </w:rPr>
        <w:fldChar w:fldCharType="separate"/>
      </w:r>
      <w:r>
        <w:rPr>
          <w:rFonts w:hint="eastAsia" w:ascii="宋体" w:hAnsi="宋体" w:eastAsia="宋体" w:cs="宋体"/>
          <w:kern w:val="0"/>
          <w:szCs w:val="32"/>
          <w:lang w:val="en-US" w:eastAsia="zh-CN"/>
        </w:rPr>
        <w:t>4 绿色基础建设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_Toc14007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000000"/>
          <w:lang w:val="zh-CN"/>
        </w:rPr>
        <w:fldChar w:fldCharType="end"/>
      </w:r>
    </w:p>
    <w:p>
      <w:pPr>
        <w:pStyle w:val="18"/>
        <w:tabs>
          <w:tab w:val="right" w:leader="dot" w:pos="9347"/>
        </w:tabs>
        <w:ind w:firstLine="420" w:firstLineChars="200"/>
        <w:rPr>
          <w:rFonts w:hint="eastAsia" w:ascii="宋体" w:hAnsi="宋体" w:eastAsia="宋体" w:cs="宋体"/>
        </w:rPr>
      </w:pPr>
      <w:r>
        <w:rPr>
          <w:rFonts w:hint="eastAsia" w:ascii="宋体" w:hAnsi="宋体" w:eastAsia="宋体" w:cs="宋体"/>
          <w:bCs/>
          <w:color w:val="000000"/>
          <w:lang w:val="zh-CN"/>
        </w:rPr>
        <w:fldChar w:fldCharType="begin"/>
      </w:r>
      <w:r>
        <w:rPr>
          <w:rFonts w:hint="eastAsia" w:ascii="宋体" w:hAnsi="宋体" w:eastAsia="宋体" w:cs="宋体"/>
          <w:bCs/>
          <w:lang w:val="zh-CN"/>
        </w:rPr>
        <w:instrText xml:space="preserve"> HYPERLINK \l _Toc17119 </w:instrText>
      </w:r>
      <w:r>
        <w:rPr>
          <w:rFonts w:hint="eastAsia" w:ascii="宋体" w:hAnsi="宋体" w:eastAsia="宋体" w:cs="宋体"/>
          <w:bCs/>
          <w:lang w:val="zh-CN"/>
        </w:rPr>
        <w:fldChar w:fldCharType="separate"/>
      </w:r>
      <w:r>
        <w:rPr>
          <w:rFonts w:hint="eastAsia" w:ascii="宋体" w:hAnsi="宋体" w:eastAsia="宋体" w:cs="宋体"/>
          <w:kern w:val="0"/>
          <w:lang w:val="en-US" w:eastAsia="zh-CN"/>
        </w:rPr>
        <w:t>4.1市政配套设施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_Toc17119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000000"/>
          <w:lang w:val="zh-CN"/>
        </w:rPr>
        <w:fldChar w:fldCharType="end"/>
      </w:r>
    </w:p>
    <w:p>
      <w:pPr>
        <w:pStyle w:val="18"/>
        <w:tabs>
          <w:tab w:val="right" w:leader="dot" w:pos="9347"/>
        </w:tabs>
        <w:ind w:firstLine="420" w:firstLineChars="200"/>
        <w:rPr>
          <w:rFonts w:hint="eastAsia" w:ascii="宋体" w:hAnsi="宋体" w:eastAsia="宋体" w:cs="宋体"/>
        </w:rPr>
      </w:pPr>
      <w:r>
        <w:rPr>
          <w:rFonts w:hint="eastAsia" w:ascii="宋体" w:hAnsi="宋体" w:eastAsia="宋体" w:cs="宋体"/>
          <w:bCs/>
          <w:color w:val="000000"/>
          <w:lang w:val="zh-CN"/>
        </w:rPr>
        <w:fldChar w:fldCharType="begin"/>
      </w:r>
      <w:r>
        <w:rPr>
          <w:rFonts w:hint="eastAsia" w:ascii="宋体" w:hAnsi="宋体" w:eastAsia="宋体" w:cs="宋体"/>
          <w:bCs/>
          <w:lang w:val="zh-CN"/>
        </w:rPr>
        <w:instrText xml:space="preserve"> HYPERLINK \l _Toc2536 </w:instrText>
      </w:r>
      <w:r>
        <w:rPr>
          <w:rFonts w:hint="eastAsia" w:ascii="宋体" w:hAnsi="宋体" w:eastAsia="宋体" w:cs="宋体"/>
          <w:bCs/>
          <w:lang w:val="zh-CN"/>
        </w:rPr>
        <w:fldChar w:fldCharType="separate"/>
      </w:r>
      <w:r>
        <w:rPr>
          <w:rFonts w:hint="eastAsia" w:ascii="宋体" w:hAnsi="宋体" w:eastAsia="宋体" w:cs="宋体"/>
          <w:kern w:val="0"/>
          <w:lang w:val="en-US" w:eastAsia="zh-CN"/>
        </w:rPr>
        <w:t>4.2公共服务设施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_Toc2536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000000"/>
          <w:lang w:val="zh-CN"/>
        </w:rPr>
        <w:fldChar w:fldCharType="end"/>
      </w:r>
    </w:p>
    <w:p>
      <w:pPr>
        <w:pStyle w:val="18"/>
        <w:tabs>
          <w:tab w:val="right" w:leader="dot" w:pos="9347"/>
        </w:tabs>
        <w:ind w:firstLine="420" w:firstLineChars="200"/>
        <w:rPr>
          <w:rFonts w:hint="eastAsia" w:ascii="宋体" w:hAnsi="宋体" w:eastAsia="宋体" w:cs="宋体"/>
        </w:rPr>
      </w:pPr>
      <w:r>
        <w:rPr>
          <w:rFonts w:hint="eastAsia" w:ascii="宋体" w:hAnsi="宋体" w:eastAsia="宋体" w:cs="宋体"/>
          <w:bCs/>
          <w:color w:val="000000"/>
          <w:lang w:val="zh-CN"/>
        </w:rPr>
        <w:fldChar w:fldCharType="begin"/>
      </w:r>
      <w:r>
        <w:rPr>
          <w:rFonts w:hint="eastAsia" w:ascii="宋体" w:hAnsi="宋体" w:eastAsia="宋体" w:cs="宋体"/>
          <w:bCs/>
          <w:lang w:val="zh-CN"/>
        </w:rPr>
        <w:instrText xml:space="preserve"> HYPERLINK \l _Toc31290 </w:instrText>
      </w:r>
      <w:r>
        <w:rPr>
          <w:rFonts w:hint="eastAsia" w:ascii="宋体" w:hAnsi="宋体" w:eastAsia="宋体" w:cs="宋体"/>
          <w:bCs/>
          <w:lang w:val="zh-CN"/>
        </w:rPr>
        <w:fldChar w:fldCharType="separate"/>
      </w:r>
      <w:r>
        <w:rPr>
          <w:rFonts w:hint="eastAsia" w:ascii="宋体" w:hAnsi="宋体" w:eastAsia="宋体" w:cs="宋体"/>
          <w:kern w:val="0"/>
          <w:lang w:val="en-US" w:eastAsia="zh-CN"/>
        </w:rPr>
        <w:t>4.3环境卫生设施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_Toc31290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000000"/>
          <w:lang w:val="zh-CN"/>
        </w:rPr>
        <w:fldChar w:fldCharType="end"/>
      </w:r>
    </w:p>
    <w:p>
      <w:pPr>
        <w:pStyle w:val="18"/>
        <w:tabs>
          <w:tab w:val="right" w:leader="dot" w:pos="9347"/>
        </w:tabs>
        <w:ind w:firstLine="420" w:firstLineChars="200"/>
        <w:rPr>
          <w:rFonts w:hint="eastAsia" w:ascii="宋体" w:hAnsi="宋体" w:eastAsia="宋体" w:cs="宋体"/>
        </w:rPr>
      </w:pPr>
      <w:r>
        <w:rPr>
          <w:rFonts w:hint="eastAsia" w:ascii="宋体" w:hAnsi="宋体" w:eastAsia="宋体" w:cs="宋体"/>
          <w:bCs/>
          <w:color w:val="000000"/>
          <w:lang w:val="zh-CN"/>
        </w:rPr>
        <w:fldChar w:fldCharType="begin"/>
      </w:r>
      <w:r>
        <w:rPr>
          <w:rFonts w:hint="eastAsia" w:ascii="宋体" w:hAnsi="宋体" w:eastAsia="宋体" w:cs="宋体"/>
          <w:bCs/>
          <w:lang w:val="zh-CN"/>
        </w:rPr>
        <w:instrText xml:space="preserve"> HYPERLINK \l _Toc305 </w:instrText>
      </w:r>
      <w:r>
        <w:rPr>
          <w:rFonts w:hint="eastAsia" w:ascii="宋体" w:hAnsi="宋体" w:eastAsia="宋体" w:cs="宋体"/>
          <w:bCs/>
          <w:lang w:val="zh-CN"/>
        </w:rPr>
        <w:fldChar w:fldCharType="separate"/>
      </w:r>
      <w:r>
        <w:rPr>
          <w:rFonts w:hint="eastAsia" w:ascii="宋体" w:hAnsi="宋体" w:eastAsia="宋体" w:cs="宋体"/>
          <w:kern w:val="0"/>
          <w:lang w:val="en-US" w:eastAsia="zh-CN"/>
        </w:rPr>
        <w:t>4.4海绵城市与绿色建筑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_Toc305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000000"/>
          <w:lang w:val="zh-CN"/>
        </w:rPr>
        <w:fldChar w:fldCharType="end"/>
      </w:r>
    </w:p>
    <w:p>
      <w:pPr>
        <w:pStyle w:val="18"/>
        <w:tabs>
          <w:tab w:val="right" w:leader="dot" w:pos="9347"/>
        </w:tabs>
        <w:ind w:firstLine="420" w:firstLineChars="200"/>
        <w:rPr>
          <w:rFonts w:hint="eastAsia" w:ascii="宋体" w:hAnsi="宋体" w:eastAsia="宋体" w:cs="宋体"/>
        </w:rPr>
      </w:pPr>
      <w:r>
        <w:rPr>
          <w:rFonts w:hint="eastAsia" w:ascii="宋体" w:hAnsi="宋体" w:eastAsia="宋体" w:cs="宋体"/>
          <w:bCs/>
          <w:color w:val="000000"/>
          <w:lang w:val="zh-CN"/>
        </w:rPr>
        <w:fldChar w:fldCharType="begin"/>
      </w:r>
      <w:r>
        <w:rPr>
          <w:rFonts w:hint="eastAsia" w:ascii="宋体" w:hAnsi="宋体" w:eastAsia="宋体" w:cs="宋体"/>
          <w:bCs/>
          <w:lang w:val="zh-CN"/>
        </w:rPr>
        <w:instrText xml:space="preserve"> HYPERLINK \l _Toc11259 </w:instrText>
      </w:r>
      <w:r>
        <w:rPr>
          <w:rFonts w:hint="eastAsia" w:ascii="宋体" w:hAnsi="宋体" w:eastAsia="宋体" w:cs="宋体"/>
          <w:bCs/>
          <w:lang w:val="zh-CN"/>
        </w:rPr>
        <w:fldChar w:fldCharType="separate"/>
      </w:r>
      <w:r>
        <w:rPr>
          <w:rFonts w:hint="eastAsia" w:ascii="宋体" w:hAnsi="宋体" w:eastAsia="宋体" w:cs="宋体"/>
          <w:kern w:val="0"/>
          <w:szCs w:val="24"/>
          <w:lang w:val="en-US" w:eastAsia="zh-CN" w:bidi="ar-SA"/>
        </w:rPr>
        <w:t>4.5资源与能源利用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_Toc11259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000000"/>
          <w:lang w:val="zh-CN"/>
        </w:rPr>
        <w:fldChar w:fldCharType="end"/>
      </w:r>
    </w:p>
    <w:p>
      <w:pPr>
        <w:pStyle w:val="19"/>
        <w:tabs>
          <w:tab w:val="right" w:leader="dot" w:pos="9347"/>
        </w:tabs>
        <w:rPr>
          <w:rFonts w:hint="eastAsia" w:ascii="宋体" w:hAnsi="宋体" w:eastAsia="宋体" w:cs="宋体"/>
        </w:rPr>
      </w:pPr>
      <w:r>
        <w:rPr>
          <w:rFonts w:hint="eastAsia" w:ascii="宋体" w:hAnsi="宋体" w:eastAsia="宋体" w:cs="宋体"/>
          <w:bCs/>
          <w:color w:val="000000"/>
          <w:lang w:val="zh-CN"/>
        </w:rPr>
        <w:fldChar w:fldCharType="begin"/>
      </w:r>
      <w:r>
        <w:rPr>
          <w:rFonts w:hint="eastAsia" w:ascii="宋体" w:hAnsi="宋体" w:eastAsia="宋体" w:cs="宋体"/>
          <w:bCs/>
          <w:lang w:val="zh-CN"/>
        </w:rPr>
        <w:instrText xml:space="preserve"> HYPERLINK \l _Toc22081 </w:instrText>
      </w:r>
      <w:r>
        <w:rPr>
          <w:rFonts w:hint="eastAsia" w:ascii="宋体" w:hAnsi="宋体" w:eastAsia="宋体" w:cs="宋体"/>
          <w:bCs/>
          <w:lang w:val="zh-CN"/>
        </w:rPr>
        <w:fldChar w:fldCharType="separate"/>
      </w:r>
      <w:r>
        <w:rPr>
          <w:rFonts w:hint="eastAsia" w:ascii="宋体" w:hAnsi="宋体" w:eastAsia="宋体" w:cs="宋体"/>
          <w:kern w:val="0"/>
          <w:szCs w:val="32"/>
          <w:lang w:val="en-US" w:eastAsia="zh-CN"/>
        </w:rPr>
        <w:t>5 绿色环境营造</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_Toc22081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bCs/>
          <w:color w:val="000000"/>
          <w:lang w:val="zh-CN"/>
        </w:rPr>
        <w:fldChar w:fldCharType="end"/>
      </w:r>
    </w:p>
    <w:p>
      <w:pPr>
        <w:pStyle w:val="18"/>
        <w:tabs>
          <w:tab w:val="right" w:leader="dot" w:pos="9347"/>
        </w:tabs>
        <w:ind w:firstLine="420" w:firstLineChars="200"/>
        <w:rPr>
          <w:rFonts w:hint="eastAsia" w:ascii="宋体" w:hAnsi="宋体" w:eastAsia="宋体" w:cs="宋体"/>
        </w:rPr>
      </w:pPr>
      <w:r>
        <w:rPr>
          <w:rFonts w:hint="eastAsia" w:ascii="宋体" w:hAnsi="宋体" w:eastAsia="宋体" w:cs="宋体"/>
          <w:bCs/>
          <w:color w:val="000000"/>
          <w:lang w:val="zh-CN"/>
        </w:rPr>
        <w:fldChar w:fldCharType="begin"/>
      </w:r>
      <w:r>
        <w:rPr>
          <w:rFonts w:hint="eastAsia" w:ascii="宋体" w:hAnsi="宋体" w:eastAsia="宋体" w:cs="宋体"/>
          <w:bCs/>
          <w:lang w:val="zh-CN"/>
        </w:rPr>
        <w:instrText xml:space="preserve"> HYPERLINK \l _Toc23155 </w:instrText>
      </w:r>
      <w:r>
        <w:rPr>
          <w:rFonts w:hint="eastAsia" w:ascii="宋体" w:hAnsi="宋体" w:eastAsia="宋体" w:cs="宋体"/>
          <w:bCs/>
          <w:lang w:val="zh-CN"/>
        </w:rPr>
        <w:fldChar w:fldCharType="separate"/>
      </w:r>
      <w:r>
        <w:rPr>
          <w:rFonts w:hint="eastAsia" w:ascii="宋体" w:hAnsi="宋体" w:eastAsia="宋体" w:cs="宋体"/>
          <w:kern w:val="0"/>
          <w:lang w:val="en-US" w:eastAsia="zh-CN"/>
        </w:rPr>
        <w:t>5.1环境绿化与管理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_Toc23155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bCs/>
          <w:color w:val="000000"/>
          <w:lang w:val="zh-CN"/>
        </w:rPr>
        <w:fldChar w:fldCharType="end"/>
      </w:r>
    </w:p>
    <w:p>
      <w:pPr>
        <w:pStyle w:val="18"/>
        <w:tabs>
          <w:tab w:val="right" w:leader="dot" w:pos="9347"/>
        </w:tabs>
        <w:ind w:firstLine="420" w:firstLineChars="200"/>
        <w:rPr>
          <w:rFonts w:hint="eastAsia" w:ascii="宋体" w:hAnsi="宋体" w:eastAsia="宋体" w:cs="宋体"/>
        </w:rPr>
      </w:pPr>
      <w:r>
        <w:rPr>
          <w:rFonts w:hint="eastAsia" w:ascii="宋体" w:hAnsi="宋体" w:eastAsia="宋体" w:cs="宋体"/>
          <w:bCs/>
          <w:color w:val="000000"/>
          <w:lang w:val="zh-CN"/>
        </w:rPr>
        <w:fldChar w:fldCharType="begin"/>
      </w:r>
      <w:r>
        <w:rPr>
          <w:rFonts w:hint="eastAsia" w:ascii="宋体" w:hAnsi="宋体" w:eastAsia="宋体" w:cs="宋体"/>
          <w:bCs/>
          <w:lang w:val="zh-CN"/>
        </w:rPr>
        <w:instrText xml:space="preserve"> HYPERLINK \l _Toc31744 </w:instrText>
      </w:r>
      <w:r>
        <w:rPr>
          <w:rFonts w:hint="eastAsia" w:ascii="宋体" w:hAnsi="宋体" w:eastAsia="宋体" w:cs="宋体"/>
          <w:bCs/>
          <w:lang w:val="zh-CN"/>
        </w:rPr>
        <w:fldChar w:fldCharType="separate"/>
      </w:r>
      <w:r>
        <w:rPr>
          <w:rFonts w:hint="eastAsia" w:ascii="宋体" w:hAnsi="宋体" w:eastAsia="宋体" w:cs="宋体"/>
          <w:kern w:val="0"/>
          <w:lang w:val="en-US" w:eastAsia="zh-CN"/>
        </w:rPr>
        <w:t>5.2停车和充电设施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_Toc31744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bCs/>
          <w:color w:val="000000"/>
          <w:lang w:val="zh-CN"/>
        </w:rPr>
        <w:fldChar w:fldCharType="end"/>
      </w:r>
    </w:p>
    <w:p>
      <w:pPr>
        <w:pStyle w:val="18"/>
        <w:tabs>
          <w:tab w:val="right" w:leader="dot" w:pos="9347"/>
        </w:tabs>
        <w:ind w:firstLine="420" w:firstLineChars="200"/>
        <w:rPr>
          <w:rFonts w:hint="eastAsia" w:ascii="宋体" w:hAnsi="宋体" w:eastAsia="宋体" w:cs="宋体"/>
        </w:rPr>
      </w:pPr>
      <w:r>
        <w:rPr>
          <w:rFonts w:hint="eastAsia" w:ascii="宋体" w:hAnsi="宋体" w:eastAsia="宋体" w:cs="宋体"/>
          <w:bCs/>
          <w:color w:val="000000"/>
          <w:lang w:val="zh-CN"/>
        </w:rPr>
        <w:fldChar w:fldCharType="begin"/>
      </w:r>
      <w:r>
        <w:rPr>
          <w:rFonts w:hint="eastAsia" w:ascii="宋体" w:hAnsi="宋体" w:eastAsia="宋体" w:cs="宋体"/>
          <w:bCs/>
          <w:lang w:val="zh-CN"/>
        </w:rPr>
        <w:instrText xml:space="preserve"> HYPERLINK \l _Toc10076 </w:instrText>
      </w:r>
      <w:r>
        <w:rPr>
          <w:rFonts w:hint="eastAsia" w:ascii="宋体" w:hAnsi="宋体" w:eastAsia="宋体" w:cs="宋体"/>
          <w:bCs/>
          <w:lang w:val="zh-CN"/>
        </w:rPr>
        <w:fldChar w:fldCharType="separate"/>
      </w:r>
      <w:r>
        <w:rPr>
          <w:rFonts w:hint="eastAsia" w:ascii="宋体" w:hAnsi="宋体" w:eastAsia="宋体" w:cs="宋体"/>
          <w:kern w:val="0"/>
          <w:lang w:val="en-US" w:eastAsia="zh-CN"/>
        </w:rPr>
        <w:t>5.3适老化和无障碍设施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_Toc10076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bCs/>
          <w:color w:val="000000"/>
          <w:lang w:val="zh-CN"/>
        </w:rPr>
        <w:fldChar w:fldCharType="end"/>
      </w:r>
    </w:p>
    <w:p>
      <w:pPr>
        <w:pStyle w:val="18"/>
        <w:tabs>
          <w:tab w:val="right" w:leader="dot" w:pos="9347"/>
        </w:tabs>
        <w:ind w:firstLine="420" w:firstLineChars="200"/>
        <w:rPr>
          <w:rFonts w:hint="eastAsia" w:ascii="宋体" w:hAnsi="宋体" w:eastAsia="宋体" w:cs="宋体"/>
        </w:rPr>
      </w:pPr>
      <w:r>
        <w:rPr>
          <w:rFonts w:hint="eastAsia" w:ascii="宋体" w:hAnsi="宋体" w:eastAsia="宋体" w:cs="宋体"/>
          <w:bCs/>
          <w:color w:val="000000"/>
          <w:lang w:val="zh-CN"/>
        </w:rPr>
        <w:fldChar w:fldCharType="begin"/>
      </w:r>
      <w:r>
        <w:rPr>
          <w:rFonts w:hint="eastAsia" w:ascii="宋体" w:hAnsi="宋体" w:eastAsia="宋体" w:cs="宋体"/>
          <w:bCs/>
          <w:lang w:val="zh-CN"/>
        </w:rPr>
        <w:instrText xml:space="preserve"> HYPERLINK \l _Toc26091 </w:instrText>
      </w:r>
      <w:r>
        <w:rPr>
          <w:rFonts w:hint="eastAsia" w:ascii="宋体" w:hAnsi="宋体" w:eastAsia="宋体" w:cs="宋体"/>
          <w:bCs/>
          <w:lang w:val="zh-CN"/>
        </w:rPr>
        <w:fldChar w:fldCharType="separate"/>
      </w:r>
      <w:r>
        <w:rPr>
          <w:rFonts w:hint="eastAsia" w:ascii="宋体" w:hAnsi="宋体" w:eastAsia="宋体" w:cs="宋体"/>
          <w:kern w:val="0"/>
          <w:lang w:val="en-US" w:eastAsia="zh-CN"/>
        </w:rPr>
        <w:t>5.4应急服务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_Toc26091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bCs/>
          <w:color w:val="000000"/>
          <w:lang w:val="zh-CN"/>
        </w:rPr>
        <w:fldChar w:fldCharType="end"/>
      </w:r>
    </w:p>
    <w:p>
      <w:pPr>
        <w:pStyle w:val="19"/>
        <w:tabs>
          <w:tab w:val="right" w:leader="dot" w:pos="9347"/>
        </w:tabs>
        <w:rPr>
          <w:rFonts w:hint="eastAsia" w:ascii="宋体" w:hAnsi="宋体" w:eastAsia="宋体" w:cs="宋体"/>
        </w:rPr>
      </w:pPr>
      <w:r>
        <w:rPr>
          <w:rFonts w:hint="eastAsia" w:ascii="宋体" w:hAnsi="宋体" w:eastAsia="宋体" w:cs="宋体"/>
          <w:bCs/>
          <w:color w:val="000000"/>
          <w:lang w:val="zh-CN"/>
        </w:rPr>
        <w:fldChar w:fldCharType="begin"/>
      </w:r>
      <w:r>
        <w:rPr>
          <w:rFonts w:hint="eastAsia" w:ascii="宋体" w:hAnsi="宋体" w:eastAsia="宋体" w:cs="宋体"/>
          <w:bCs/>
          <w:lang w:val="zh-CN"/>
        </w:rPr>
        <w:instrText xml:space="preserve"> HYPERLINK \l _Toc22086 </w:instrText>
      </w:r>
      <w:r>
        <w:rPr>
          <w:rFonts w:hint="eastAsia" w:ascii="宋体" w:hAnsi="宋体" w:eastAsia="宋体" w:cs="宋体"/>
          <w:bCs/>
          <w:lang w:val="zh-CN"/>
        </w:rPr>
        <w:fldChar w:fldCharType="separate"/>
      </w:r>
      <w:r>
        <w:rPr>
          <w:rFonts w:hint="eastAsia" w:ascii="宋体" w:hAnsi="宋体" w:eastAsia="宋体" w:cs="宋体"/>
          <w:kern w:val="0"/>
          <w:szCs w:val="32"/>
          <w:lang w:val="en-US" w:eastAsia="zh-CN"/>
        </w:rPr>
        <w:t xml:space="preserve">6 </w:t>
      </w:r>
      <w:r>
        <w:rPr>
          <w:rFonts w:hint="eastAsia" w:ascii="宋体" w:hAnsi="宋体" w:cs="Times New Roman"/>
          <w:lang w:val="en-US" w:eastAsia="zh-CN"/>
        </w:rPr>
        <w:t>智能管理水平</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_Toc22086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color w:val="000000"/>
          <w:lang w:val="zh-CN"/>
        </w:rPr>
        <w:fldChar w:fldCharType="end"/>
      </w:r>
    </w:p>
    <w:p>
      <w:pPr>
        <w:pStyle w:val="18"/>
        <w:tabs>
          <w:tab w:val="right" w:leader="dot" w:pos="9347"/>
        </w:tabs>
        <w:ind w:firstLine="420" w:firstLineChars="200"/>
        <w:rPr>
          <w:rFonts w:hint="eastAsia" w:ascii="宋体" w:hAnsi="宋体" w:eastAsia="宋体" w:cs="宋体"/>
        </w:rPr>
      </w:pPr>
      <w:r>
        <w:rPr>
          <w:rFonts w:hint="eastAsia" w:ascii="宋体" w:hAnsi="宋体" w:eastAsia="宋体" w:cs="宋体"/>
          <w:bCs/>
          <w:color w:val="000000"/>
          <w:lang w:val="zh-CN"/>
        </w:rPr>
        <w:fldChar w:fldCharType="begin"/>
      </w:r>
      <w:r>
        <w:rPr>
          <w:rFonts w:hint="eastAsia" w:ascii="宋体" w:hAnsi="宋体" w:eastAsia="宋体" w:cs="宋体"/>
          <w:bCs/>
          <w:lang w:val="zh-CN"/>
        </w:rPr>
        <w:instrText xml:space="preserve"> HYPERLINK \l _Toc30542 </w:instrText>
      </w:r>
      <w:r>
        <w:rPr>
          <w:rFonts w:hint="eastAsia" w:ascii="宋体" w:hAnsi="宋体" w:eastAsia="宋体" w:cs="宋体"/>
          <w:bCs/>
          <w:lang w:val="zh-CN"/>
        </w:rPr>
        <w:fldChar w:fldCharType="separate"/>
      </w:r>
      <w:r>
        <w:rPr>
          <w:rFonts w:hint="eastAsia" w:ascii="宋体" w:hAnsi="宋体" w:eastAsia="宋体" w:cs="宋体"/>
          <w:kern w:val="0"/>
          <w:lang w:val="en-US" w:eastAsia="zh-CN"/>
        </w:rPr>
        <w:t>6.1系统与平台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_Toc30542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color w:val="000000"/>
          <w:lang w:val="zh-CN"/>
        </w:rPr>
        <w:fldChar w:fldCharType="end"/>
      </w:r>
    </w:p>
    <w:p>
      <w:pPr>
        <w:pStyle w:val="18"/>
        <w:tabs>
          <w:tab w:val="right" w:leader="dot" w:pos="9347"/>
        </w:tabs>
        <w:ind w:firstLine="420" w:firstLineChars="200"/>
        <w:rPr>
          <w:rFonts w:hint="eastAsia" w:ascii="宋体" w:hAnsi="宋体" w:eastAsia="宋体" w:cs="宋体"/>
        </w:rPr>
      </w:pPr>
      <w:r>
        <w:rPr>
          <w:rFonts w:hint="eastAsia" w:ascii="宋体" w:hAnsi="宋体" w:eastAsia="宋体" w:cs="宋体"/>
          <w:bCs/>
          <w:color w:val="000000"/>
          <w:lang w:val="zh-CN"/>
        </w:rPr>
        <w:fldChar w:fldCharType="begin"/>
      </w:r>
      <w:r>
        <w:rPr>
          <w:rFonts w:hint="eastAsia" w:ascii="宋体" w:hAnsi="宋体" w:eastAsia="宋体" w:cs="宋体"/>
          <w:bCs/>
          <w:lang w:val="zh-CN"/>
        </w:rPr>
        <w:instrText xml:space="preserve"> HYPERLINK \l _Toc7006 </w:instrText>
      </w:r>
      <w:r>
        <w:rPr>
          <w:rFonts w:hint="eastAsia" w:ascii="宋体" w:hAnsi="宋体" w:eastAsia="宋体" w:cs="宋体"/>
          <w:bCs/>
          <w:lang w:val="zh-CN"/>
        </w:rPr>
        <w:fldChar w:fldCharType="separate"/>
      </w:r>
      <w:r>
        <w:rPr>
          <w:rFonts w:hint="eastAsia" w:ascii="宋体" w:hAnsi="宋体" w:eastAsia="宋体" w:cs="宋体"/>
          <w:kern w:val="0"/>
          <w:lang w:val="en-US" w:eastAsia="zh-CN"/>
        </w:rPr>
        <w:t>6.2智慧物业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_Toc7006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color w:val="000000"/>
          <w:lang w:val="zh-CN"/>
        </w:rPr>
        <w:fldChar w:fldCharType="end"/>
      </w:r>
    </w:p>
    <w:p>
      <w:pPr>
        <w:pStyle w:val="19"/>
        <w:tabs>
          <w:tab w:val="right" w:leader="dot" w:pos="9347"/>
        </w:tabs>
        <w:rPr>
          <w:rFonts w:hint="eastAsia" w:ascii="宋体" w:hAnsi="宋体" w:eastAsia="宋体" w:cs="宋体"/>
        </w:rPr>
      </w:pPr>
      <w:r>
        <w:rPr>
          <w:rFonts w:hint="eastAsia" w:ascii="宋体" w:hAnsi="宋体" w:eastAsia="宋体" w:cs="宋体"/>
          <w:bCs/>
          <w:color w:val="000000"/>
          <w:lang w:val="zh-CN"/>
        </w:rPr>
        <w:fldChar w:fldCharType="begin"/>
      </w:r>
      <w:r>
        <w:rPr>
          <w:rFonts w:hint="eastAsia" w:ascii="宋体" w:hAnsi="宋体" w:eastAsia="宋体" w:cs="宋体"/>
          <w:bCs/>
          <w:lang w:val="zh-CN"/>
        </w:rPr>
        <w:instrText xml:space="preserve"> HYPERLINK \l _Toc16747 </w:instrText>
      </w:r>
      <w:r>
        <w:rPr>
          <w:rFonts w:hint="eastAsia" w:ascii="宋体" w:hAnsi="宋体" w:eastAsia="宋体" w:cs="宋体"/>
          <w:bCs/>
          <w:lang w:val="zh-CN"/>
        </w:rPr>
        <w:fldChar w:fldCharType="separate"/>
      </w:r>
      <w:r>
        <w:rPr>
          <w:rFonts w:hint="eastAsia" w:ascii="宋体" w:hAnsi="宋体" w:eastAsia="宋体" w:cs="宋体"/>
          <w:kern w:val="0"/>
          <w:szCs w:val="32"/>
          <w:lang w:val="en-US" w:eastAsia="zh-CN"/>
        </w:rPr>
        <w:t>7 绿色文化培育</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_Toc16747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bCs/>
          <w:color w:val="000000"/>
          <w:lang w:val="zh-CN"/>
        </w:rPr>
        <w:fldChar w:fldCharType="end"/>
      </w:r>
    </w:p>
    <w:p>
      <w:pPr>
        <w:pStyle w:val="18"/>
        <w:tabs>
          <w:tab w:val="right" w:leader="dot" w:pos="9347"/>
        </w:tabs>
        <w:ind w:firstLine="420" w:firstLineChars="200"/>
        <w:rPr>
          <w:rFonts w:hint="eastAsia" w:ascii="宋体" w:hAnsi="宋体" w:eastAsia="宋体" w:cs="宋体"/>
        </w:rPr>
      </w:pPr>
      <w:r>
        <w:rPr>
          <w:rFonts w:hint="eastAsia" w:ascii="宋体" w:hAnsi="宋体" w:eastAsia="宋体" w:cs="宋体"/>
          <w:bCs/>
          <w:color w:val="000000"/>
          <w:lang w:val="zh-CN"/>
        </w:rPr>
        <w:fldChar w:fldCharType="begin"/>
      </w:r>
      <w:r>
        <w:rPr>
          <w:rFonts w:hint="eastAsia" w:ascii="宋体" w:hAnsi="宋体" w:eastAsia="宋体" w:cs="宋体"/>
          <w:bCs/>
          <w:lang w:val="zh-CN"/>
        </w:rPr>
        <w:instrText xml:space="preserve"> HYPERLINK \l _Toc24955 </w:instrText>
      </w:r>
      <w:r>
        <w:rPr>
          <w:rFonts w:hint="eastAsia" w:ascii="宋体" w:hAnsi="宋体" w:eastAsia="宋体" w:cs="宋体"/>
          <w:bCs/>
          <w:lang w:val="zh-CN"/>
        </w:rPr>
        <w:fldChar w:fldCharType="separate"/>
      </w:r>
      <w:r>
        <w:rPr>
          <w:rFonts w:hint="eastAsia" w:ascii="宋体" w:hAnsi="宋体" w:eastAsia="宋体" w:cs="宋体"/>
          <w:kern w:val="0"/>
          <w:lang w:val="en-US" w:eastAsia="zh-CN"/>
        </w:rPr>
        <w:t>7.1宣传和活动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_Toc24955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bCs/>
          <w:color w:val="000000"/>
          <w:lang w:val="zh-CN"/>
        </w:rPr>
        <w:fldChar w:fldCharType="end"/>
      </w:r>
    </w:p>
    <w:p>
      <w:pPr>
        <w:pStyle w:val="18"/>
        <w:tabs>
          <w:tab w:val="right" w:leader="dot" w:pos="9347"/>
        </w:tabs>
        <w:ind w:firstLine="420" w:firstLineChars="200"/>
        <w:rPr>
          <w:rFonts w:hint="eastAsia" w:ascii="宋体" w:hAnsi="宋体" w:eastAsia="宋体" w:cs="宋体"/>
        </w:rPr>
      </w:pPr>
      <w:r>
        <w:rPr>
          <w:rFonts w:hint="eastAsia" w:ascii="宋体" w:hAnsi="宋体" w:eastAsia="宋体" w:cs="宋体"/>
          <w:bCs/>
          <w:color w:val="000000"/>
          <w:lang w:val="zh-CN"/>
        </w:rPr>
        <w:fldChar w:fldCharType="begin"/>
      </w:r>
      <w:r>
        <w:rPr>
          <w:rFonts w:hint="eastAsia" w:ascii="宋体" w:hAnsi="宋体" w:eastAsia="宋体" w:cs="宋体"/>
          <w:bCs/>
          <w:lang w:val="zh-CN"/>
        </w:rPr>
        <w:instrText xml:space="preserve"> HYPERLINK \l _Toc12244 </w:instrText>
      </w:r>
      <w:r>
        <w:rPr>
          <w:rFonts w:hint="eastAsia" w:ascii="宋体" w:hAnsi="宋体" w:eastAsia="宋体" w:cs="宋体"/>
          <w:bCs/>
          <w:lang w:val="zh-CN"/>
        </w:rPr>
        <w:fldChar w:fldCharType="separate"/>
      </w:r>
      <w:r>
        <w:rPr>
          <w:rFonts w:hint="eastAsia" w:ascii="宋体" w:hAnsi="宋体" w:eastAsia="宋体" w:cs="宋体"/>
          <w:kern w:val="0"/>
          <w:lang w:val="en-US" w:eastAsia="zh-CN"/>
        </w:rPr>
        <w:t>7.2历史文化资源保护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_Toc12244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bCs/>
          <w:color w:val="000000"/>
          <w:lang w:val="zh-CN"/>
        </w:rPr>
        <w:fldChar w:fldCharType="end"/>
      </w:r>
    </w:p>
    <w:p>
      <w:pPr>
        <w:pStyle w:val="19"/>
        <w:tabs>
          <w:tab w:val="right" w:leader="dot" w:pos="9347"/>
        </w:tabs>
        <w:rPr>
          <w:rFonts w:hint="eastAsia" w:ascii="宋体" w:hAnsi="宋体" w:eastAsia="宋体" w:cs="宋体"/>
        </w:rPr>
      </w:pPr>
      <w:r>
        <w:rPr>
          <w:rFonts w:hint="eastAsia" w:ascii="宋体" w:hAnsi="宋体" w:eastAsia="宋体" w:cs="宋体"/>
          <w:bCs/>
          <w:color w:val="000000"/>
          <w:lang w:val="zh-CN"/>
        </w:rPr>
        <w:fldChar w:fldCharType="begin"/>
      </w:r>
      <w:r>
        <w:rPr>
          <w:rFonts w:hint="eastAsia" w:ascii="宋体" w:hAnsi="宋体" w:eastAsia="宋体" w:cs="宋体"/>
          <w:bCs/>
          <w:lang w:val="zh-CN"/>
        </w:rPr>
        <w:instrText xml:space="preserve"> HYPERLINK \l _Toc18844 </w:instrText>
      </w:r>
      <w:r>
        <w:rPr>
          <w:rFonts w:hint="eastAsia" w:ascii="宋体" w:hAnsi="宋体" w:eastAsia="宋体" w:cs="宋体"/>
          <w:bCs/>
          <w:lang w:val="zh-CN"/>
        </w:rPr>
        <w:fldChar w:fldCharType="separate"/>
      </w:r>
      <w:r>
        <w:rPr>
          <w:rFonts w:hint="eastAsia" w:ascii="宋体" w:hAnsi="宋体" w:eastAsia="宋体" w:cs="宋体"/>
          <w:kern w:val="0"/>
          <w:szCs w:val="32"/>
          <w:lang w:val="en-US" w:eastAsia="zh-CN"/>
        </w:rPr>
        <w:t>8 社区特色</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_Toc18844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bCs/>
          <w:color w:val="000000"/>
          <w:lang w:val="zh-CN"/>
        </w:rPr>
        <w:fldChar w:fldCharType="end"/>
      </w:r>
    </w:p>
    <w:p>
      <w:pPr>
        <w:pStyle w:val="18"/>
        <w:tabs>
          <w:tab w:val="right" w:leader="dot" w:pos="9347"/>
        </w:tabs>
        <w:ind w:firstLine="420" w:firstLineChars="200"/>
        <w:rPr>
          <w:rFonts w:hint="eastAsia" w:ascii="宋体" w:hAnsi="宋体" w:eastAsia="宋体" w:cs="宋体"/>
        </w:rPr>
      </w:pPr>
      <w:r>
        <w:rPr>
          <w:rFonts w:hint="eastAsia" w:ascii="宋体" w:hAnsi="宋体" w:eastAsia="宋体" w:cs="宋体"/>
          <w:bCs/>
          <w:color w:val="000000"/>
          <w:lang w:val="zh-CN"/>
        </w:rPr>
        <w:fldChar w:fldCharType="begin"/>
      </w:r>
      <w:r>
        <w:rPr>
          <w:rFonts w:hint="eastAsia" w:ascii="宋体" w:hAnsi="宋体" w:eastAsia="宋体" w:cs="宋体"/>
          <w:bCs/>
          <w:lang w:val="zh-CN"/>
        </w:rPr>
        <w:instrText xml:space="preserve"> HYPERLINK \l _Toc31865 </w:instrText>
      </w:r>
      <w:r>
        <w:rPr>
          <w:rFonts w:hint="eastAsia" w:ascii="宋体" w:hAnsi="宋体" w:eastAsia="宋体" w:cs="宋体"/>
          <w:bCs/>
          <w:lang w:val="zh-CN"/>
        </w:rPr>
        <w:fldChar w:fldCharType="separate"/>
      </w:r>
      <w:r>
        <w:rPr>
          <w:rFonts w:hint="eastAsia" w:ascii="宋体" w:hAnsi="宋体" w:eastAsia="宋体" w:cs="宋体"/>
          <w:kern w:val="0"/>
          <w:lang w:val="en-US" w:eastAsia="zh-CN"/>
        </w:rPr>
        <w:t>8.1社区荣誉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_Toc31865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bCs/>
          <w:color w:val="000000"/>
          <w:lang w:val="zh-CN"/>
        </w:rPr>
        <w:fldChar w:fldCharType="end"/>
      </w:r>
    </w:p>
    <w:p>
      <w:pPr>
        <w:pStyle w:val="18"/>
        <w:tabs>
          <w:tab w:val="right" w:leader="dot" w:pos="9347"/>
        </w:tabs>
        <w:ind w:firstLine="420" w:firstLineChars="200"/>
        <w:rPr>
          <w:rFonts w:hint="eastAsia" w:ascii="宋体" w:hAnsi="宋体" w:eastAsia="宋体" w:cs="宋体"/>
          <w:bCs/>
          <w:color w:val="000000"/>
          <w:lang w:val="zh-CN"/>
        </w:rPr>
      </w:pPr>
      <w:r>
        <w:rPr>
          <w:rFonts w:hint="eastAsia" w:ascii="宋体" w:hAnsi="宋体" w:eastAsia="宋体" w:cs="宋体"/>
          <w:bCs/>
          <w:color w:val="000000"/>
          <w:lang w:val="zh-CN"/>
        </w:rPr>
        <w:fldChar w:fldCharType="begin"/>
      </w:r>
      <w:r>
        <w:rPr>
          <w:rFonts w:hint="eastAsia" w:ascii="宋体" w:hAnsi="宋体" w:eastAsia="宋体" w:cs="宋体"/>
          <w:bCs/>
          <w:lang w:val="zh-CN"/>
        </w:rPr>
        <w:instrText xml:space="preserve"> HYPERLINK \l _Toc30517 </w:instrText>
      </w:r>
      <w:r>
        <w:rPr>
          <w:rFonts w:hint="eastAsia" w:ascii="宋体" w:hAnsi="宋体" w:eastAsia="宋体" w:cs="宋体"/>
          <w:bCs/>
          <w:lang w:val="zh-CN"/>
        </w:rPr>
        <w:fldChar w:fldCharType="separate"/>
      </w:r>
      <w:r>
        <w:rPr>
          <w:rFonts w:hint="eastAsia" w:ascii="宋体" w:hAnsi="宋体" w:eastAsia="宋体" w:cs="宋体"/>
          <w:kern w:val="0"/>
          <w:lang w:val="en-US" w:eastAsia="zh-CN"/>
        </w:rPr>
        <w:t>8.2社区影响力</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_Toc30517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bCs/>
          <w:color w:val="000000"/>
          <w:lang w:val="zh-CN"/>
        </w:rPr>
        <w:fldChar w:fldCharType="end"/>
      </w:r>
    </w:p>
    <w:p>
      <w:pPr>
        <w:pStyle w:val="18"/>
        <w:tabs>
          <w:tab w:val="right" w:leader="dot" w:pos="9347"/>
        </w:tabs>
        <w:ind w:firstLine="420" w:firstLineChars="200"/>
        <w:rPr>
          <w:rFonts w:hint="default" w:ascii="宋体" w:hAnsi="宋体" w:eastAsia="宋体" w:cs="宋体"/>
          <w:bCs/>
          <w:color w:val="000000"/>
          <w:lang w:val="en-US" w:eastAsia="zh-CN"/>
        </w:rPr>
      </w:pPr>
      <w:r>
        <w:rPr>
          <w:rFonts w:hint="eastAsia" w:hAnsi="宋体" w:eastAsia="宋体" w:cs="宋体"/>
          <w:bCs/>
          <w:color w:val="000000"/>
          <w:lang w:val="en-US" w:eastAsia="zh-CN"/>
        </w:rPr>
        <w:t>8.3资金保障</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_Toc30517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p>
    <w:p>
      <w:pPr>
        <w:pStyle w:val="19"/>
        <w:tabs>
          <w:tab w:val="right" w:leader="dot" w:pos="9347"/>
        </w:tabs>
        <w:rPr>
          <w:rFonts w:hint="default" w:ascii="宋体" w:hAnsi="宋体" w:eastAsia="宋体" w:cs="宋体"/>
          <w:lang w:val="en-US" w:eastAsia="zh-CN"/>
        </w:rPr>
      </w:pPr>
      <w:r>
        <w:rPr>
          <w:rFonts w:hint="eastAsia" w:ascii="宋体" w:hAnsi="宋体" w:eastAsia="宋体" w:cs="宋体"/>
          <w:bCs/>
          <w:color w:val="000000"/>
          <w:lang w:val="zh-CN"/>
        </w:rPr>
        <w:fldChar w:fldCharType="begin"/>
      </w:r>
      <w:r>
        <w:rPr>
          <w:rFonts w:hint="eastAsia" w:ascii="宋体" w:hAnsi="宋体" w:eastAsia="宋体" w:cs="宋体"/>
          <w:bCs/>
          <w:lang w:val="zh-CN"/>
        </w:rPr>
        <w:instrText xml:space="preserve"> HYPERLINK \l _Toc20792 </w:instrText>
      </w:r>
      <w:r>
        <w:rPr>
          <w:rFonts w:hint="eastAsia" w:ascii="宋体" w:hAnsi="宋体" w:eastAsia="宋体" w:cs="宋体"/>
          <w:bCs/>
          <w:lang w:val="zh-CN"/>
        </w:rPr>
        <w:fldChar w:fldCharType="separate"/>
      </w:r>
      <w:r>
        <w:rPr>
          <w:rFonts w:hint="eastAsia" w:ascii="宋体" w:hAnsi="宋体" w:eastAsia="宋体" w:cs="宋体"/>
          <w:kern w:val="44"/>
          <w:szCs w:val="44"/>
          <w:lang w:val="en-US" w:eastAsia="zh-CN"/>
        </w:rPr>
        <w:t>9 评价</w:t>
      </w:r>
      <w:r>
        <w:rPr>
          <w:rFonts w:hint="eastAsia" w:hAnsi="宋体" w:eastAsia="宋体" w:cs="宋体"/>
          <w:kern w:val="44"/>
          <w:szCs w:val="44"/>
          <w:lang w:val="en-US" w:eastAsia="zh-CN"/>
        </w:rPr>
        <w:t>与</w:t>
      </w:r>
      <w:r>
        <w:rPr>
          <w:rFonts w:hint="eastAsia" w:ascii="宋体" w:hAnsi="宋体" w:eastAsia="宋体" w:cs="宋体"/>
          <w:kern w:val="44"/>
          <w:szCs w:val="44"/>
          <w:lang w:val="en-US" w:eastAsia="zh-CN"/>
        </w:rPr>
        <w:t>等级划分</w:t>
      </w:r>
      <w:r>
        <w:rPr>
          <w:rFonts w:hint="eastAsia" w:ascii="宋体" w:hAnsi="宋体" w:eastAsia="宋体" w:cs="宋体"/>
        </w:rPr>
        <w:tab/>
      </w:r>
      <w:r>
        <w:rPr>
          <w:rFonts w:hint="eastAsia" w:ascii="宋体" w:hAnsi="宋体" w:eastAsia="宋体" w:cs="宋体"/>
          <w:bCs/>
          <w:color w:val="000000"/>
          <w:lang w:val="zh-CN"/>
        </w:rPr>
        <w:fldChar w:fldCharType="end"/>
      </w:r>
      <w:r>
        <w:rPr>
          <w:rFonts w:hint="eastAsia" w:hAnsi="宋体" w:eastAsia="宋体" w:cs="宋体"/>
          <w:lang w:val="en-US" w:eastAsia="zh-CN"/>
        </w:rPr>
        <w:t>10</w:t>
      </w:r>
    </w:p>
    <w:p>
      <w:pPr>
        <w:pStyle w:val="18"/>
        <w:tabs>
          <w:tab w:val="right" w:leader="dot" w:pos="9347"/>
        </w:tabs>
        <w:ind w:firstLine="420" w:firstLineChars="200"/>
        <w:rPr>
          <w:rFonts w:hint="default" w:ascii="宋体" w:hAnsi="宋体" w:eastAsia="宋体" w:cs="宋体"/>
          <w:lang w:val="en-US" w:eastAsia="zh-CN"/>
        </w:rPr>
      </w:pPr>
      <w:r>
        <w:rPr>
          <w:rFonts w:hint="eastAsia" w:ascii="宋体" w:hAnsi="宋体" w:eastAsia="宋体" w:cs="宋体"/>
          <w:bCs/>
          <w:color w:val="000000"/>
          <w:lang w:val="zh-CN"/>
        </w:rPr>
        <w:fldChar w:fldCharType="begin"/>
      </w:r>
      <w:r>
        <w:rPr>
          <w:rFonts w:hint="eastAsia" w:ascii="宋体" w:hAnsi="宋体" w:eastAsia="宋体" w:cs="宋体"/>
          <w:bCs/>
          <w:lang w:val="zh-CN"/>
        </w:rPr>
        <w:instrText xml:space="preserve"> HYPERLINK \l _Toc6139 </w:instrText>
      </w:r>
      <w:r>
        <w:rPr>
          <w:rFonts w:hint="eastAsia" w:ascii="宋体" w:hAnsi="宋体" w:eastAsia="宋体" w:cs="宋体"/>
          <w:bCs/>
          <w:lang w:val="zh-CN"/>
        </w:rPr>
        <w:fldChar w:fldCharType="separate"/>
      </w:r>
      <w:r>
        <w:rPr>
          <w:rFonts w:hint="eastAsia" w:ascii="宋体" w:hAnsi="宋体" w:eastAsia="宋体" w:cs="宋体"/>
          <w:kern w:val="0"/>
          <w:highlight w:val="none"/>
          <w:lang w:val="en-US" w:eastAsia="zh-CN"/>
        </w:rPr>
        <w:t>9.1基本要求</w:t>
      </w:r>
      <w:r>
        <w:rPr>
          <w:rFonts w:hint="eastAsia" w:ascii="宋体" w:hAnsi="宋体" w:eastAsia="宋体" w:cs="宋体"/>
        </w:rPr>
        <w:tab/>
      </w:r>
      <w:r>
        <w:rPr>
          <w:rFonts w:hint="eastAsia" w:ascii="宋体" w:hAnsi="宋体" w:eastAsia="宋体" w:cs="宋体"/>
          <w:bCs/>
          <w:color w:val="000000"/>
          <w:lang w:val="zh-CN"/>
        </w:rPr>
        <w:fldChar w:fldCharType="end"/>
      </w:r>
      <w:r>
        <w:rPr>
          <w:rFonts w:hint="eastAsia" w:hAnsi="宋体" w:eastAsia="宋体" w:cs="宋体"/>
          <w:lang w:val="en-US" w:eastAsia="zh-CN"/>
        </w:rPr>
        <w:t>10</w:t>
      </w:r>
    </w:p>
    <w:p>
      <w:pPr>
        <w:pStyle w:val="18"/>
        <w:tabs>
          <w:tab w:val="right" w:leader="dot" w:pos="9347"/>
        </w:tabs>
        <w:ind w:firstLine="420" w:firstLineChars="200"/>
        <w:rPr>
          <w:rFonts w:hint="default" w:ascii="宋体" w:hAnsi="宋体" w:eastAsia="宋体" w:cs="宋体"/>
          <w:lang w:val="en-US" w:eastAsia="zh-CN"/>
        </w:rPr>
      </w:pPr>
      <w:r>
        <w:rPr>
          <w:rFonts w:hint="eastAsia" w:ascii="宋体" w:hAnsi="宋体" w:eastAsia="宋体" w:cs="宋体"/>
          <w:bCs/>
          <w:color w:val="000000"/>
          <w:lang w:val="zh-CN"/>
        </w:rPr>
        <w:fldChar w:fldCharType="begin"/>
      </w:r>
      <w:r>
        <w:rPr>
          <w:rFonts w:hint="eastAsia" w:ascii="宋体" w:hAnsi="宋体" w:eastAsia="宋体" w:cs="宋体"/>
          <w:bCs/>
          <w:lang w:val="zh-CN"/>
        </w:rPr>
        <w:instrText xml:space="preserve"> HYPERLINK \l _Toc27386 </w:instrText>
      </w:r>
      <w:r>
        <w:rPr>
          <w:rFonts w:hint="eastAsia" w:ascii="宋体" w:hAnsi="宋体" w:eastAsia="宋体" w:cs="宋体"/>
          <w:bCs/>
          <w:lang w:val="zh-CN"/>
        </w:rPr>
        <w:fldChar w:fldCharType="separate"/>
      </w:r>
      <w:r>
        <w:rPr>
          <w:rFonts w:hint="eastAsia" w:ascii="宋体" w:hAnsi="宋体" w:eastAsia="宋体" w:cs="宋体"/>
          <w:kern w:val="0"/>
          <w:highlight w:val="none"/>
          <w:lang w:val="en-US" w:eastAsia="zh-CN"/>
        </w:rPr>
        <w:t>9.2</w:t>
      </w:r>
      <w:r>
        <w:rPr>
          <w:rFonts w:hint="eastAsia" w:ascii="宋体" w:hAnsi="宋体" w:eastAsia="宋体" w:cs="宋体"/>
          <w:kern w:val="0"/>
          <w:highlight w:val="none"/>
        </w:rPr>
        <w:t>评价内容</w:t>
      </w:r>
      <w:r>
        <w:rPr>
          <w:rFonts w:hint="eastAsia" w:ascii="宋体" w:hAnsi="宋体" w:eastAsia="宋体" w:cs="宋体"/>
        </w:rPr>
        <w:tab/>
      </w:r>
      <w:r>
        <w:rPr>
          <w:rFonts w:hint="eastAsia" w:ascii="宋体" w:hAnsi="宋体" w:eastAsia="宋体" w:cs="宋体"/>
          <w:bCs/>
          <w:color w:val="000000"/>
          <w:lang w:val="zh-CN"/>
        </w:rPr>
        <w:fldChar w:fldCharType="end"/>
      </w:r>
      <w:r>
        <w:rPr>
          <w:rFonts w:hint="eastAsia" w:hAnsi="宋体" w:eastAsia="宋体" w:cs="宋体"/>
          <w:lang w:val="en-US" w:eastAsia="zh-CN"/>
        </w:rPr>
        <w:t>10</w:t>
      </w:r>
    </w:p>
    <w:p>
      <w:pPr>
        <w:pStyle w:val="18"/>
        <w:tabs>
          <w:tab w:val="right" w:leader="dot" w:pos="9347"/>
        </w:tabs>
        <w:ind w:firstLine="420" w:firstLineChars="200"/>
        <w:rPr>
          <w:rFonts w:hint="default" w:ascii="宋体" w:hAnsi="宋体" w:eastAsia="宋体" w:cs="宋体"/>
          <w:lang w:val="en-US" w:eastAsia="zh-CN"/>
        </w:rPr>
      </w:pPr>
      <w:r>
        <w:rPr>
          <w:rFonts w:hint="eastAsia" w:ascii="宋体" w:hAnsi="宋体" w:eastAsia="宋体" w:cs="宋体"/>
          <w:bCs/>
          <w:color w:val="000000"/>
          <w:lang w:val="zh-CN"/>
        </w:rPr>
        <w:fldChar w:fldCharType="begin"/>
      </w:r>
      <w:r>
        <w:rPr>
          <w:rFonts w:hint="eastAsia" w:ascii="宋体" w:hAnsi="宋体" w:eastAsia="宋体" w:cs="宋体"/>
          <w:bCs/>
          <w:lang w:val="zh-CN"/>
        </w:rPr>
        <w:instrText xml:space="preserve"> HYPERLINK \l _Toc19225 </w:instrText>
      </w:r>
      <w:r>
        <w:rPr>
          <w:rFonts w:hint="eastAsia" w:ascii="宋体" w:hAnsi="宋体" w:eastAsia="宋体" w:cs="宋体"/>
          <w:bCs/>
          <w:lang w:val="zh-CN"/>
        </w:rPr>
        <w:fldChar w:fldCharType="separate"/>
      </w:r>
      <w:r>
        <w:rPr>
          <w:rFonts w:hint="eastAsia" w:ascii="宋体" w:hAnsi="宋体" w:eastAsia="宋体" w:cs="宋体"/>
          <w:kern w:val="0"/>
          <w:szCs w:val="21"/>
          <w:highlight w:val="none"/>
          <w:lang w:val="en-US" w:eastAsia="zh-CN"/>
        </w:rPr>
        <w:t>9.3</w:t>
      </w:r>
      <w:r>
        <w:rPr>
          <w:rFonts w:hint="eastAsia" w:ascii="宋体" w:hAnsi="宋体" w:eastAsia="宋体" w:cs="宋体"/>
          <w:kern w:val="0"/>
          <w:szCs w:val="21"/>
          <w:highlight w:val="none"/>
        </w:rPr>
        <w:t>等级划分</w:t>
      </w:r>
      <w:r>
        <w:rPr>
          <w:rFonts w:hint="eastAsia" w:ascii="宋体" w:hAnsi="宋体" w:eastAsia="宋体" w:cs="宋体"/>
        </w:rPr>
        <w:tab/>
      </w:r>
      <w:r>
        <w:rPr>
          <w:rFonts w:hint="eastAsia" w:ascii="宋体" w:hAnsi="宋体" w:eastAsia="宋体" w:cs="宋体"/>
          <w:bCs/>
          <w:color w:val="000000"/>
          <w:lang w:val="zh-CN"/>
        </w:rPr>
        <w:fldChar w:fldCharType="end"/>
      </w:r>
      <w:r>
        <w:rPr>
          <w:rFonts w:hint="eastAsia" w:hAnsi="宋体" w:eastAsia="宋体" w:cs="宋体"/>
          <w:lang w:val="en-US" w:eastAsia="zh-CN"/>
        </w:rPr>
        <w:t>10</w:t>
      </w:r>
    </w:p>
    <w:p>
      <w:pPr>
        <w:pStyle w:val="19"/>
        <w:tabs>
          <w:tab w:val="right" w:leader="dot" w:pos="9347"/>
        </w:tabs>
        <w:rPr>
          <w:rFonts w:hint="eastAsia" w:ascii="宋体" w:hAnsi="宋体" w:eastAsia="宋体" w:cs="宋体"/>
          <w:lang w:eastAsia="zh-CN"/>
        </w:rPr>
      </w:pPr>
      <w:r>
        <w:rPr>
          <w:rFonts w:hint="eastAsia" w:ascii="宋体" w:hAnsi="宋体" w:eastAsia="宋体" w:cs="宋体"/>
          <w:bCs/>
          <w:color w:val="000000"/>
          <w:lang w:val="zh-CN"/>
        </w:rPr>
        <w:fldChar w:fldCharType="begin"/>
      </w:r>
      <w:r>
        <w:rPr>
          <w:rFonts w:hint="eastAsia" w:ascii="宋体" w:hAnsi="宋体" w:eastAsia="宋体" w:cs="宋体"/>
          <w:bCs/>
          <w:lang w:val="zh-CN"/>
        </w:rPr>
        <w:instrText xml:space="preserve"> HYPERLINK \l _Toc29338 </w:instrText>
      </w:r>
      <w:r>
        <w:rPr>
          <w:rFonts w:hint="eastAsia" w:ascii="宋体" w:hAnsi="宋体" w:eastAsia="宋体" w:cs="宋体"/>
          <w:bCs/>
          <w:lang w:val="zh-CN"/>
        </w:rPr>
        <w:fldChar w:fldCharType="separate"/>
      </w:r>
      <w:r>
        <w:rPr>
          <w:rFonts w:hint="eastAsia" w:ascii="宋体" w:hAnsi="宋体" w:eastAsia="宋体" w:cs="宋体"/>
          <w:kern w:val="0"/>
          <w:szCs w:val="32"/>
          <w:highlight w:val="none"/>
        </w:rPr>
        <w:t>附录A 广东省</w:t>
      </w:r>
      <w:r>
        <w:rPr>
          <w:rFonts w:hint="eastAsia" w:ascii="宋体" w:hAnsi="宋体" w:eastAsia="宋体" w:cs="宋体"/>
          <w:kern w:val="0"/>
          <w:szCs w:val="32"/>
          <w:highlight w:val="none"/>
          <w:lang w:val="en-US" w:eastAsia="zh-CN"/>
        </w:rPr>
        <w:t>绿色</w:t>
      </w:r>
      <w:r>
        <w:rPr>
          <w:rFonts w:hint="eastAsia" w:ascii="宋体" w:hAnsi="宋体" w:eastAsia="宋体" w:cs="宋体"/>
          <w:kern w:val="0"/>
          <w:szCs w:val="32"/>
          <w:highlight w:val="none"/>
        </w:rPr>
        <w:t>社区建设评价评分表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_Toc29338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bCs/>
          <w:color w:val="000000"/>
          <w:lang w:val="zh-CN"/>
        </w:rPr>
        <w:fldChar w:fldCharType="end"/>
      </w:r>
    </w:p>
    <w:p>
      <w:pPr>
        <w:pStyle w:val="19"/>
        <w:tabs>
          <w:tab w:val="right" w:leader="dot" w:pos="9347"/>
        </w:tabs>
        <w:rPr>
          <w:rFonts w:hint="eastAsia" w:ascii="宋体" w:hAnsi="宋体" w:eastAsia="宋体" w:cs="宋体"/>
          <w:bCs/>
          <w:color w:val="000000"/>
          <w:lang w:val="zh-CN" w:eastAsia="zh-CN"/>
        </w:rPr>
      </w:pPr>
      <w:r>
        <w:rPr>
          <w:rFonts w:hint="eastAsia" w:ascii="宋体" w:hAnsi="宋体" w:eastAsia="宋体" w:cs="宋体"/>
          <w:bCs/>
          <w:color w:val="000000"/>
          <w:lang w:val="zh-CN"/>
        </w:rPr>
        <w:fldChar w:fldCharType="begin"/>
      </w:r>
      <w:r>
        <w:rPr>
          <w:rFonts w:hint="eastAsia" w:ascii="宋体" w:hAnsi="宋体" w:eastAsia="宋体" w:cs="宋体"/>
          <w:bCs/>
          <w:lang w:val="zh-CN"/>
        </w:rPr>
        <w:instrText xml:space="preserve"> HYPERLINK \l _Toc27371 </w:instrText>
      </w:r>
      <w:r>
        <w:rPr>
          <w:rFonts w:hint="eastAsia" w:ascii="宋体" w:hAnsi="宋体" w:eastAsia="宋体" w:cs="宋体"/>
          <w:bCs/>
          <w:lang w:val="zh-CN"/>
        </w:rPr>
        <w:fldChar w:fldCharType="separate"/>
      </w:r>
      <w:r>
        <w:rPr>
          <w:rFonts w:hint="eastAsia" w:ascii="宋体" w:hAnsi="宋体" w:eastAsia="宋体" w:cs="宋体"/>
          <w:kern w:val="0"/>
          <w:szCs w:val="32"/>
        </w:rPr>
        <w:t>本标准用词说明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_Toc27371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bCs/>
          <w:color w:val="000000"/>
          <w:lang w:val="zh-CN"/>
        </w:rPr>
        <w:fldChar w:fldCharType="end"/>
      </w:r>
    </w:p>
    <w:p>
      <w:pPr>
        <w:pStyle w:val="19"/>
        <w:tabs>
          <w:tab w:val="right" w:leader="dot" w:pos="9347"/>
        </w:tabs>
        <w:rPr>
          <w:rFonts w:hint="default" w:ascii="宋体" w:hAnsi="宋体" w:eastAsia="宋体" w:cs="宋体"/>
          <w:bCs/>
          <w:color w:val="000000"/>
          <w:lang w:val="en-US" w:eastAsia="zh-CN"/>
        </w:rPr>
      </w:pPr>
      <w:r>
        <w:rPr>
          <w:rFonts w:hint="eastAsia" w:hAnsi="宋体" w:eastAsia="宋体" w:cs="宋体"/>
          <w:bCs/>
          <w:color w:val="000000"/>
          <w:lang w:val="en-US" w:eastAsia="zh-CN"/>
        </w:rPr>
        <w:t>引用标准名录</w:t>
      </w:r>
      <w:r>
        <w:rPr>
          <w:rFonts w:hint="eastAsia" w:ascii="宋体" w:hAnsi="宋体" w:eastAsia="宋体" w:cs="宋体"/>
        </w:rPr>
        <w:tab/>
      </w:r>
      <w:r>
        <w:rPr>
          <w:rFonts w:hint="eastAsia" w:ascii="宋体" w:hAnsi="宋体" w:eastAsia="宋体" w:cs="宋体"/>
          <w:lang w:val="en-US" w:eastAsia="zh-CN"/>
        </w:rPr>
        <w:t>18</w:t>
      </w:r>
    </w:p>
    <w:p>
      <w:pPr>
        <w:pStyle w:val="19"/>
        <w:tabs>
          <w:tab w:val="right" w:leader="dot" w:pos="9347"/>
        </w:tabs>
        <w:rPr>
          <w:rFonts w:hint="eastAsia" w:eastAsia="宋体"/>
          <w:lang w:eastAsia="zh-CN"/>
        </w:rPr>
      </w:pPr>
      <w:r>
        <w:rPr>
          <w:rFonts w:hint="eastAsia" w:hAnsi="宋体" w:eastAsia="宋体" w:cs="宋体"/>
          <w:bCs/>
          <w:color w:val="000000"/>
          <w:lang w:val="en-US" w:eastAsia="zh-CN"/>
        </w:rPr>
        <w:t>附：</w:t>
      </w:r>
      <w:r>
        <w:rPr>
          <w:rFonts w:hint="eastAsia" w:ascii="宋体" w:hAnsi="宋体" w:eastAsia="宋体" w:cs="宋体"/>
          <w:bCs/>
          <w:color w:val="000000"/>
          <w:lang w:val="zh-CN"/>
        </w:rPr>
        <w:fldChar w:fldCharType="begin"/>
      </w:r>
      <w:r>
        <w:rPr>
          <w:rFonts w:hint="eastAsia" w:ascii="宋体" w:hAnsi="宋体" w:eastAsia="宋体" w:cs="宋体"/>
          <w:bCs/>
          <w:lang w:val="zh-CN"/>
        </w:rPr>
        <w:instrText xml:space="preserve"> HYPERLINK \l _Toc8750 </w:instrText>
      </w:r>
      <w:r>
        <w:rPr>
          <w:rFonts w:hint="eastAsia" w:ascii="宋体" w:hAnsi="宋体" w:eastAsia="宋体" w:cs="宋体"/>
          <w:bCs/>
          <w:lang w:val="zh-CN"/>
        </w:rPr>
        <w:fldChar w:fldCharType="separate"/>
      </w:r>
      <w:r>
        <w:rPr>
          <w:rFonts w:hint="eastAsia" w:ascii="宋体" w:hAnsi="宋体" w:eastAsia="宋体" w:cs="宋体"/>
          <w:kern w:val="0"/>
          <w:szCs w:val="32"/>
        </w:rPr>
        <w:t>条 文 说 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_Toc8750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bCs/>
          <w:color w:val="000000"/>
          <w:lang w:val="zh-CN"/>
        </w:rPr>
        <w:fldChar w:fldCharType="end"/>
      </w:r>
    </w:p>
    <w:p>
      <w:pPr>
        <w:pStyle w:val="18"/>
        <w:tabs>
          <w:tab w:val="right" w:leader="dot" w:pos="9347"/>
        </w:tabs>
      </w:pPr>
    </w:p>
    <w:p>
      <w:pPr>
        <w:pStyle w:val="19"/>
        <w:tabs>
          <w:tab w:val="right" w:leader="dot" w:pos="9347"/>
        </w:tabs>
        <w:rPr>
          <w:rFonts w:hint="eastAsia" w:ascii="宋体" w:hAnsi="宋体" w:eastAsia="宋体" w:cs="宋体"/>
          <w:color w:val="C00000"/>
        </w:rPr>
      </w:pPr>
      <w:r>
        <w:rPr>
          <w:rFonts w:hint="eastAsia" w:ascii="宋体" w:hAnsi="宋体" w:eastAsia="宋体" w:cs="宋体"/>
          <w:bCs/>
          <w:color w:val="000000"/>
          <w:lang w:val="zh-CN"/>
        </w:rPr>
        <w:fldChar w:fldCharType="end"/>
      </w:r>
    </w:p>
    <w:p>
      <w:pPr>
        <w:jc w:val="center"/>
        <w:rPr>
          <w:rFonts w:hint="eastAsia" w:ascii="宋体" w:hAnsi="宋体"/>
          <w:color w:val="000000"/>
          <w:sz w:val="32"/>
          <w:szCs w:val="32"/>
          <w:highlight w:val="none"/>
          <w:lang w:val="en-US" w:eastAsia="zh-CN"/>
        </w:rPr>
      </w:pPr>
      <w:r>
        <w:rPr>
          <w:rFonts w:ascii="宋体" w:hAnsi="宋体"/>
          <w:color w:val="C00000"/>
          <w:sz w:val="32"/>
          <w:szCs w:val="32"/>
        </w:rPr>
        <w:br w:type="page"/>
      </w:r>
      <w:r>
        <w:rPr>
          <w:rFonts w:hint="eastAsia" w:ascii="宋体" w:hAnsi="宋体"/>
          <w:color w:val="000000"/>
          <w:sz w:val="32"/>
          <w:szCs w:val="32"/>
          <w:highlight w:val="none"/>
        </w:rPr>
        <w:t>Content</w:t>
      </w:r>
      <w:r>
        <w:rPr>
          <w:rFonts w:hint="eastAsia" w:ascii="宋体" w:hAnsi="宋体"/>
          <w:color w:val="000000"/>
          <w:sz w:val="32"/>
          <w:szCs w:val="32"/>
          <w:highlight w:val="none"/>
          <w:lang w:val="en-US" w:eastAsia="zh-CN"/>
        </w:rPr>
        <w:t>s</w:t>
      </w:r>
    </w:p>
    <w:p>
      <w:pPr>
        <w:pStyle w:val="27"/>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lang w:val="en-US" w:eastAsia="zh-CN"/>
        </w:rPr>
      </w:pPr>
    </w:p>
    <w:p>
      <w:pPr>
        <w:pStyle w:val="19"/>
        <w:tabs>
          <w:tab w:val="right" w:leader="dot" w:pos="9347"/>
        </w:tabs>
        <w:rPr>
          <w:rFonts w:hint="eastAsia" w:ascii="宋体" w:hAnsi="宋体" w:eastAsia="宋体" w:cs="宋体"/>
          <w:color w:val="000000"/>
        </w:rPr>
      </w:pPr>
      <w:r>
        <w:rPr>
          <w:rFonts w:hAnsi="宋体"/>
          <w:color w:val="000000"/>
        </w:rPr>
        <w:fldChar w:fldCharType="begin"/>
      </w:r>
      <w:r>
        <w:rPr>
          <w:rFonts w:hAnsi="宋体"/>
          <w:color w:val="000000"/>
        </w:rPr>
        <w:instrText xml:space="preserve"> TOC \o "1-3" \h \z \u </w:instrText>
      </w:r>
      <w:r>
        <w:rPr>
          <w:rFonts w:hAnsi="宋体"/>
          <w:color w:val="000000"/>
        </w:rPr>
        <w:fldChar w:fldCharType="separate"/>
      </w:r>
      <w:r>
        <w:rPr>
          <w:rFonts w:hint="eastAsia" w:ascii="宋体" w:hAnsi="宋体" w:eastAsia="宋体" w:cs="宋体"/>
          <w:bCs/>
          <w:color w:val="000000"/>
          <w:lang w:val="zh-CN"/>
        </w:rPr>
        <w:fldChar w:fldCharType="begin"/>
      </w:r>
      <w:r>
        <w:rPr>
          <w:rFonts w:hint="eastAsia" w:ascii="宋体" w:hAnsi="宋体" w:eastAsia="宋体" w:cs="宋体"/>
          <w:bCs/>
          <w:color w:val="000000"/>
          <w:lang w:val="zh-CN"/>
        </w:rPr>
        <w:instrText xml:space="preserve"> HYPERLINK \l _Toc11582 </w:instrText>
      </w:r>
      <w:r>
        <w:rPr>
          <w:rFonts w:hint="eastAsia" w:ascii="宋体" w:hAnsi="宋体" w:eastAsia="宋体" w:cs="宋体"/>
          <w:bCs/>
          <w:color w:val="000000"/>
          <w:lang w:val="zh-CN"/>
        </w:rPr>
        <w:fldChar w:fldCharType="separate"/>
      </w:r>
      <w:r>
        <w:rPr>
          <w:rFonts w:hint="eastAsia" w:ascii="宋体" w:hAnsi="宋体" w:eastAsia="宋体" w:cs="宋体"/>
          <w:color w:val="000000"/>
          <w:kern w:val="0"/>
          <w:szCs w:val="32"/>
        </w:rPr>
        <w:t xml:space="preserve">1 </w:t>
      </w:r>
      <w:r>
        <w:rPr>
          <w:rStyle w:val="47"/>
          <w:rFonts w:hint="eastAsia" w:ascii="宋体" w:hAnsi="宋体" w:eastAsia="宋体" w:cs="宋体"/>
          <w:color w:val="000000"/>
        </w:rPr>
        <w:t xml:space="preserve">General </w:t>
      </w:r>
      <w:r>
        <w:rPr>
          <w:rStyle w:val="47"/>
          <w:rFonts w:hint="eastAsia" w:ascii="宋体" w:hAnsi="宋体" w:eastAsia="宋体" w:cs="宋体"/>
          <w:dstrike w:val="0"/>
          <w:color w:val="000000"/>
          <w:lang w:val="en-US" w:eastAsia="zh-CN"/>
        </w:rPr>
        <w:t>Provisions</w:t>
      </w:r>
      <w:r>
        <w:rPr>
          <w:rFonts w:hint="eastAsia" w:ascii="宋体" w:hAnsi="宋体" w:eastAsia="宋体" w:cs="宋体"/>
          <w:color w:val="000000"/>
        </w:rPr>
        <w:tab/>
      </w:r>
      <w:r>
        <w:rPr>
          <w:rFonts w:hint="eastAsia" w:ascii="宋体" w:hAnsi="宋体" w:eastAsia="宋体" w:cs="宋体"/>
          <w:color w:val="000000"/>
        </w:rPr>
        <w:fldChar w:fldCharType="begin"/>
      </w:r>
      <w:r>
        <w:rPr>
          <w:rFonts w:hint="eastAsia" w:ascii="宋体" w:hAnsi="宋体" w:eastAsia="宋体" w:cs="宋体"/>
          <w:color w:val="000000"/>
        </w:rPr>
        <w:instrText xml:space="preserve"> PAGEREF _Toc11582 \h </w:instrText>
      </w:r>
      <w:r>
        <w:rPr>
          <w:rFonts w:hint="eastAsia" w:ascii="宋体" w:hAnsi="宋体" w:eastAsia="宋体" w:cs="宋体"/>
          <w:color w:val="000000"/>
        </w:rPr>
        <w:fldChar w:fldCharType="separate"/>
      </w:r>
      <w:r>
        <w:rPr>
          <w:rFonts w:hint="eastAsia" w:ascii="宋体" w:hAnsi="宋体" w:eastAsia="宋体" w:cs="宋体"/>
          <w:color w:val="000000"/>
        </w:rPr>
        <w:t>1</w:t>
      </w:r>
      <w:r>
        <w:rPr>
          <w:rFonts w:hint="eastAsia" w:ascii="宋体" w:hAnsi="宋体" w:eastAsia="宋体" w:cs="宋体"/>
          <w:color w:val="000000"/>
        </w:rPr>
        <w:fldChar w:fldCharType="end"/>
      </w:r>
      <w:r>
        <w:rPr>
          <w:rFonts w:hint="eastAsia" w:ascii="宋体" w:hAnsi="宋体" w:eastAsia="宋体" w:cs="宋体"/>
          <w:bCs/>
          <w:color w:val="000000"/>
          <w:lang w:val="zh-CN"/>
        </w:rPr>
        <w:fldChar w:fldCharType="end"/>
      </w:r>
    </w:p>
    <w:p>
      <w:pPr>
        <w:pStyle w:val="18"/>
        <w:tabs>
          <w:tab w:val="right" w:leader="dot" w:pos="9347"/>
        </w:tabs>
        <w:rPr>
          <w:rFonts w:hint="eastAsia" w:ascii="宋体" w:hAnsi="宋体" w:eastAsia="宋体" w:cs="宋体"/>
          <w:color w:val="000000"/>
        </w:rPr>
      </w:pPr>
      <w:r>
        <w:rPr>
          <w:rFonts w:hint="eastAsia" w:ascii="宋体" w:hAnsi="宋体" w:eastAsia="宋体" w:cs="宋体"/>
          <w:bCs/>
          <w:color w:val="000000"/>
          <w:highlight w:val="none"/>
          <w:lang w:val="zh-CN"/>
        </w:rPr>
        <w:fldChar w:fldCharType="begin"/>
      </w:r>
      <w:r>
        <w:rPr>
          <w:rFonts w:hint="eastAsia" w:ascii="宋体" w:hAnsi="宋体" w:eastAsia="宋体" w:cs="宋体"/>
          <w:bCs/>
          <w:color w:val="000000"/>
          <w:highlight w:val="none"/>
          <w:lang w:val="zh-CN"/>
        </w:rPr>
        <w:instrText xml:space="preserve"> HYPERLINK \l _Toc19255 </w:instrText>
      </w:r>
      <w:r>
        <w:rPr>
          <w:rFonts w:hint="eastAsia" w:ascii="宋体" w:hAnsi="宋体" w:eastAsia="宋体" w:cs="宋体"/>
          <w:bCs/>
          <w:color w:val="000000"/>
          <w:highlight w:val="none"/>
          <w:lang w:val="zh-CN"/>
        </w:rPr>
        <w:fldChar w:fldCharType="separate"/>
      </w:r>
      <w:r>
        <w:rPr>
          <w:rFonts w:hint="eastAsia" w:ascii="宋体" w:hAnsi="宋体" w:eastAsia="宋体" w:cs="宋体"/>
          <w:color w:val="000000"/>
          <w:kern w:val="0"/>
          <w:szCs w:val="32"/>
          <w:highlight w:val="none"/>
        </w:rPr>
        <w:t xml:space="preserve">2 </w:t>
      </w:r>
      <w:r>
        <w:rPr>
          <w:rStyle w:val="47"/>
          <w:rFonts w:hint="eastAsia" w:ascii="宋体" w:hAnsi="宋体" w:eastAsia="宋体" w:cs="宋体"/>
          <w:color w:val="000000"/>
          <w:highlight w:val="none"/>
        </w:rPr>
        <w:t>Terms</w:t>
      </w:r>
      <w:r>
        <w:rPr>
          <w:rFonts w:hint="eastAsia" w:ascii="宋体" w:hAnsi="宋体" w:eastAsia="宋体" w:cs="宋体"/>
          <w:color w:val="000000"/>
          <w:highlight w:val="none"/>
        </w:rPr>
        <w:tab/>
      </w:r>
      <w:r>
        <w:rPr>
          <w:rFonts w:hint="eastAsia" w:ascii="宋体" w:hAnsi="宋体" w:eastAsia="宋体" w:cs="宋体"/>
          <w:color w:val="000000"/>
          <w:highlight w:val="none"/>
        </w:rPr>
        <w:fldChar w:fldCharType="begin"/>
      </w:r>
      <w:r>
        <w:rPr>
          <w:rFonts w:hint="eastAsia" w:ascii="宋体" w:hAnsi="宋体" w:eastAsia="宋体" w:cs="宋体"/>
          <w:color w:val="000000"/>
          <w:highlight w:val="none"/>
        </w:rPr>
        <w:instrText xml:space="preserve"> PAGEREF _Toc19255 \h </w:instrText>
      </w:r>
      <w:r>
        <w:rPr>
          <w:rFonts w:hint="eastAsia" w:ascii="宋体" w:hAnsi="宋体" w:eastAsia="宋体" w:cs="宋体"/>
          <w:color w:val="000000"/>
          <w:highlight w:val="none"/>
        </w:rPr>
        <w:fldChar w:fldCharType="separate"/>
      </w:r>
      <w:r>
        <w:rPr>
          <w:rFonts w:hint="eastAsia" w:ascii="宋体" w:hAnsi="宋体" w:eastAsia="宋体" w:cs="宋体"/>
          <w:color w:val="000000"/>
          <w:highlight w:val="none"/>
        </w:rPr>
        <w:t>2</w:t>
      </w:r>
      <w:r>
        <w:rPr>
          <w:rFonts w:hint="eastAsia" w:ascii="宋体" w:hAnsi="宋体" w:eastAsia="宋体" w:cs="宋体"/>
          <w:color w:val="000000"/>
          <w:highlight w:val="none"/>
        </w:rPr>
        <w:fldChar w:fldCharType="end"/>
      </w:r>
      <w:r>
        <w:rPr>
          <w:rFonts w:hint="eastAsia" w:ascii="宋体" w:hAnsi="宋体" w:eastAsia="宋体" w:cs="宋体"/>
          <w:bCs/>
          <w:color w:val="000000"/>
          <w:highlight w:val="none"/>
          <w:lang w:val="zh-CN"/>
        </w:rPr>
        <w:fldChar w:fldCharType="end"/>
      </w:r>
    </w:p>
    <w:p>
      <w:pPr>
        <w:pStyle w:val="18"/>
        <w:tabs>
          <w:tab w:val="right" w:leader="dot" w:pos="9347"/>
        </w:tabs>
        <w:rPr>
          <w:rFonts w:hint="eastAsia" w:ascii="宋体" w:hAnsi="宋体" w:eastAsia="宋体" w:cs="宋体"/>
          <w:color w:val="000000"/>
        </w:rPr>
      </w:pPr>
      <w:r>
        <w:rPr>
          <w:rFonts w:hint="eastAsia" w:ascii="宋体" w:hAnsi="宋体" w:eastAsia="宋体" w:cs="宋体"/>
          <w:bCs/>
          <w:color w:val="000000"/>
          <w:lang w:val="zh-CN"/>
        </w:rPr>
        <w:fldChar w:fldCharType="begin"/>
      </w:r>
      <w:r>
        <w:rPr>
          <w:rFonts w:hint="eastAsia" w:ascii="宋体" w:hAnsi="宋体" w:eastAsia="宋体" w:cs="宋体"/>
          <w:bCs/>
          <w:color w:val="000000"/>
          <w:lang w:val="zh-CN"/>
        </w:rPr>
        <w:instrText xml:space="preserve"> HYPERLINK \l _Toc18058 </w:instrText>
      </w:r>
      <w:r>
        <w:rPr>
          <w:rFonts w:hint="eastAsia" w:ascii="宋体" w:hAnsi="宋体" w:eastAsia="宋体" w:cs="宋体"/>
          <w:bCs/>
          <w:color w:val="000000"/>
          <w:lang w:val="zh-CN"/>
        </w:rPr>
        <w:fldChar w:fldCharType="separate"/>
      </w:r>
      <w:r>
        <w:rPr>
          <w:rFonts w:hint="eastAsia" w:hAnsi="宋体" w:eastAsia="宋体" w:cs="宋体"/>
          <w:color w:val="000000"/>
          <w:kern w:val="0"/>
          <w:szCs w:val="32"/>
          <w:lang w:val="en-US" w:eastAsia="zh-CN"/>
        </w:rPr>
        <w:t>3</w:t>
      </w:r>
      <w:r>
        <w:rPr>
          <w:rFonts w:hint="eastAsia" w:ascii="宋体" w:hAnsi="宋体" w:eastAsia="宋体" w:cs="宋体"/>
          <w:color w:val="000000"/>
          <w:kern w:val="0"/>
          <w:szCs w:val="32"/>
        </w:rPr>
        <w:t xml:space="preserve"> </w:t>
      </w:r>
      <w:r>
        <w:rPr>
          <w:rStyle w:val="47"/>
          <w:rFonts w:hint="eastAsia" w:ascii="宋体" w:hAnsi="宋体" w:eastAsia="宋体" w:cs="宋体"/>
          <w:dstrike w:val="0"/>
          <w:color w:val="000000"/>
          <w:lang w:val="en-US" w:eastAsia="zh-CN"/>
        </w:rPr>
        <w:t>Communi</w:t>
      </w:r>
      <w:r>
        <w:rPr>
          <w:rStyle w:val="47"/>
          <w:rFonts w:hint="eastAsia" w:ascii="宋体" w:hAnsi="宋体" w:eastAsia="宋体" w:cs="宋体"/>
          <w:color w:val="000000"/>
          <w:lang w:val="en-US" w:eastAsia="zh-CN" w:bidi="ar-SA"/>
        </w:rPr>
        <w:t>ty Governance Mecha</w:t>
      </w:r>
      <w:r>
        <w:rPr>
          <w:rStyle w:val="47"/>
          <w:rFonts w:hint="eastAsia" w:ascii="宋体" w:hAnsi="宋体" w:eastAsia="宋体" w:cs="宋体"/>
          <w:dstrike w:val="0"/>
          <w:color w:val="000000"/>
          <w:lang w:val="en-US" w:eastAsia="zh-CN"/>
        </w:rPr>
        <w:t>ni</w:t>
      </w:r>
      <w:r>
        <w:rPr>
          <w:rStyle w:val="47"/>
          <w:rFonts w:hint="eastAsia" w:ascii="宋体" w:hAnsi="宋体" w:eastAsia="宋体" w:cs="宋体"/>
          <w:dstrike w:val="0"/>
          <w:color w:val="000000"/>
          <w:highlight w:val="none"/>
          <w:lang w:val="en-US" w:eastAsia="zh-CN"/>
        </w:rPr>
        <w:t>sm</w:t>
      </w:r>
      <w:r>
        <w:rPr>
          <w:rFonts w:hint="eastAsia" w:ascii="宋体" w:hAnsi="宋体" w:eastAsia="宋体" w:cs="宋体"/>
          <w:color w:val="000000"/>
        </w:rPr>
        <w:tab/>
      </w:r>
      <w:r>
        <w:rPr>
          <w:rFonts w:hint="eastAsia" w:ascii="宋体" w:hAnsi="宋体" w:eastAsia="宋体" w:cs="宋体"/>
          <w:color w:val="000000"/>
        </w:rPr>
        <w:fldChar w:fldCharType="begin"/>
      </w:r>
      <w:r>
        <w:rPr>
          <w:rFonts w:hint="eastAsia" w:ascii="宋体" w:hAnsi="宋体" w:eastAsia="宋体" w:cs="宋体"/>
          <w:color w:val="000000"/>
        </w:rPr>
        <w:instrText xml:space="preserve"> PAGEREF _Toc18058 \h </w:instrText>
      </w:r>
      <w:r>
        <w:rPr>
          <w:rFonts w:hint="eastAsia" w:ascii="宋体" w:hAnsi="宋体" w:eastAsia="宋体" w:cs="宋体"/>
          <w:color w:val="000000"/>
        </w:rPr>
        <w:fldChar w:fldCharType="separate"/>
      </w:r>
      <w:r>
        <w:rPr>
          <w:rFonts w:hint="eastAsia" w:ascii="宋体" w:hAnsi="宋体" w:eastAsia="宋体" w:cs="宋体"/>
          <w:color w:val="000000"/>
        </w:rPr>
        <w:t>3</w:t>
      </w:r>
      <w:r>
        <w:rPr>
          <w:rFonts w:hint="eastAsia" w:ascii="宋体" w:hAnsi="宋体" w:eastAsia="宋体" w:cs="宋体"/>
          <w:color w:val="000000"/>
        </w:rPr>
        <w:fldChar w:fldCharType="end"/>
      </w:r>
      <w:r>
        <w:rPr>
          <w:rFonts w:hint="eastAsia" w:ascii="宋体" w:hAnsi="宋体" w:eastAsia="宋体" w:cs="宋体"/>
          <w:bCs/>
          <w:color w:val="000000"/>
          <w:lang w:val="zh-CN"/>
        </w:rPr>
        <w:fldChar w:fldCharType="end"/>
      </w:r>
    </w:p>
    <w:p>
      <w:pPr>
        <w:pStyle w:val="17"/>
        <w:tabs>
          <w:tab w:val="right" w:leader="dot" w:pos="9347"/>
        </w:tabs>
        <w:ind w:firstLine="420" w:firstLineChars="200"/>
        <w:rPr>
          <w:rFonts w:hint="eastAsia" w:ascii="宋体" w:hAnsi="宋体" w:eastAsia="宋体" w:cs="宋体"/>
          <w:color w:val="000000"/>
        </w:rPr>
      </w:pPr>
      <w:r>
        <w:rPr>
          <w:rFonts w:hint="eastAsia" w:ascii="宋体" w:hAnsi="宋体" w:eastAsia="宋体" w:cs="宋体"/>
          <w:bCs/>
          <w:color w:val="000000"/>
          <w:lang w:val="zh-CN"/>
        </w:rPr>
        <w:fldChar w:fldCharType="begin"/>
      </w:r>
      <w:r>
        <w:rPr>
          <w:rFonts w:hint="eastAsia" w:ascii="宋体" w:hAnsi="宋体" w:eastAsia="宋体" w:cs="宋体"/>
          <w:bCs/>
          <w:color w:val="000000"/>
          <w:lang w:val="zh-CN"/>
        </w:rPr>
        <w:instrText xml:space="preserve"> HYPERLINK \l _Toc15931 </w:instrText>
      </w:r>
      <w:r>
        <w:rPr>
          <w:rFonts w:hint="eastAsia" w:ascii="宋体" w:hAnsi="宋体" w:eastAsia="宋体" w:cs="宋体"/>
          <w:bCs/>
          <w:color w:val="000000"/>
          <w:lang w:val="zh-CN"/>
        </w:rPr>
        <w:fldChar w:fldCharType="separate"/>
      </w:r>
      <w:r>
        <w:rPr>
          <w:rFonts w:hint="eastAsia" w:hAnsi="宋体" w:eastAsia="宋体" w:cs="宋体"/>
          <w:color w:val="000000"/>
          <w:kern w:val="0"/>
          <w:lang w:val="en-US" w:eastAsia="zh-CN"/>
        </w:rPr>
        <w:t>3</w:t>
      </w:r>
      <w:r>
        <w:rPr>
          <w:rFonts w:hint="eastAsia" w:ascii="宋体" w:hAnsi="宋体" w:eastAsia="宋体" w:cs="宋体"/>
          <w:color w:val="000000"/>
          <w:kern w:val="0"/>
          <w:lang w:val="en-US" w:eastAsia="zh-CN"/>
        </w:rPr>
        <w:t>.1</w:t>
      </w:r>
      <w:r>
        <w:rPr>
          <w:rFonts w:hint="eastAsia" w:ascii="宋体" w:hAnsi="宋体" w:eastAsia="宋体" w:cs="宋体"/>
          <w:color w:val="000000"/>
          <w:kern w:val="0"/>
        </w:rPr>
        <w:t xml:space="preserve"> </w:t>
      </w:r>
      <w:r>
        <w:rPr>
          <w:rStyle w:val="47"/>
          <w:rFonts w:ascii="宋体" w:hAnsi="宋体" w:eastAsia="宋体" w:cs="宋体"/>
        </w:rPr>
        <w:t>I</w:t>
      </w:r>
      <w:r>
        <w:rPr>
          <w:rStyle w:val="47"/>
          <w:rFonts w:hint="eastAsia" w:ascii="宋体" w:hAnsi="宋体" w:eastAsia="宋体" w:cs="宋体"/>
          <w:color w:val="000000"/>
          <w:lang w:val="en-US" w:eastAsia="zh-CN"/>
        </w:rPr>
        <w:t>nstitutional</w:t>
      </w:r>
      <w:r>
        <w:rPr>
          <w:rStyle w:val="47"/>
          <w:rFonts w:hint="eastAsia" w:hAnsi="宋体" w:eastAsia="宋体" w:cs="宋体"/>
          <w:color w:val="000000"/>
          <w:lang w:val="en-US" w:eastAsia="zh-CN"/>
        </w:rPr>
        <w:t xml:space="preserve"> </w:t>
      </w:r>
      <w:r>
        <w:rPr>
          <w:rStyle w:val="47"/>
          <w:rFonts w:hint="eastAsia" w:ascii="宋体" w:hAnsi="宋体" w:eastAsia="宋体" w:cs="宋体"/>
          <w:dstrike w:val="0"/>
          <w:lang w:val="en-US" w:eastAsia="zh-CN"/>
        </w:rPr>
        <w:t>C</w:t>
      </w:r>
      <w:r>
        <w:rPr>
          <w:rStyle w:val="47"/>
          <w:rFonts w:hint="eastAsia" w:ascii="宋体" w:hAnsi="宋体" w:eastAsia="宋体" w:cs="宋体"/>
          <w:color w:val="000000"/>
          <w:lang w:val="en-US" w:eastAsia="zh-CN"/>
        </w:rPr>
        <w:t>onstructi</w:t>
      </w:r>
      <w:r>
        <w:rPr>
          <w:rStyle w:val="47"/>
          <w:rFonts w:ascii="宋体" w:hAnsi="宋体" w:eastAsia="宋体" w:cs="宋体"/>
          <w:color w:val="000000"/>
        </w:rPr>
        <w:t>on</w:t>
      </w:r>
      <w:r>
        <w:rPr>
          <w:rFonts w:hint="eastAsia" w:ascii="宋体" w:hAnsi="宋体" w:eastAsia="宋体" w:cs="宋体"/>
          <w:color w:val="000000"/>
        </w:rPr>
        <w:tab/>
      </w:r>
      <w:r>
        <w:rPr>
          <w:rFonts w:hint="eastAsia" w:ascii="宋体" w:hAnsi="宋体" w:eastAsia="宋体" w:cs="宋体"/>
          <w:color w:val="000000"/>
        </w:rPr>
        <w:fldChar w:fldCharType="begin"/>
      </w:r>
      <w:r>
        <w:rPr>
          <w:rFonts w:hint="eastAsia" w:ascii="宋体" w:hAnsi="宋体" w:eastAsia="宋体" w:cs="宋体"/>
          <w:color w:val="000000"/>
        </w:rPr>
        <w:instrText xml:space="preserve"> PAGEREF _Toc15931 \h </w:instrText>
      </w:r>
      <w:r>
        <w:rPr>
          <w:rFonts w:hint="eastAsia" w:ascii="宋体" w:hAnsi="宋体" w:eastAsia="宋体" w:cs="宋体"/>
          <w:color w:val="000000"/>
        </w:rPr>
        <w:fldChar w:fldCharType="separate"/>
      </w:r>
      <w:r>
        <w:rPr>
          <w:rFonts w:hint="eastAsia" w:ascii="宋体" w:hAnsi="宋体" w:eastAsia="宋体" w:cs="宋体"/>
          <w:color w:val="000000"/>
        </w:rPr>
        <w:t>3</w:t>
      </w:r>
      <w:r>
        <w:rPr>
          <w:rFonts w:hint="eastAsia" w:ascii="宋体" w:hAnsi="宋体" w:eastAsia="宋体" w:cs="宋体"/>
          <w:color w:val="000000"/>
        </w:rPr>
        <w:fldChar w:fldCharType="end"/>
      </w:r>
      <w:r>
        <w:rPr>
          <w:rFonts w:hint="eastAsia" w:ascii="宋体" w:hAnsi="宋体" w:eastAsia="宋体" w:cs="宋体"/>
          <w:bCs/>
          <w:color w:val="000000"/>
          <w:lang w:val="zh-CN"/>
        </w:rPr>
        <w:fldChar w:fldCharType="end"/>
      </w:r>
    </w:p>
    <w:p>
      <w:pPr>
        <w:pStyle w:val="17"/>
        <w:tabs>
          <w:tab w:val="right" w:leader="dot" w:pos="9347"/>
        </w:tabs>
        <w:ind w:firstLine="420" w:firstLineChars="200"/>
        <w:rPr>
          <w:rFonts w:hint="eastAsia" w:ascii="宋体" w:hAnsi="宋体" w:eastAsia="宋体" w:cs="宋体"/>
          <w:color w:val="000000"/>
        </w:rPr>
      </w:pPr>
      <w:r>
        <w:rPr>
          <w:rFonts w:hint="eastAsia" w:ascii="宋体" w:hAnsi="宋体" w:eastAsia="宋体" w:cs="宋体"/>
          <w:bCs/>
          <w:color w:val="000000"/>
          <w:lang w:val="zh-CN"/>
        </w:rPr>
        <w:fldChar w:fldCharType="begin"/>
      </w:r>
      <w:r>
        <w:rPr>
          <w:rFonts w:hint="eastAsia" w:ascii="宋体" w:hAnsi="宋体" w:eastAsia="宋体" w:cs="宋体"/>
          <w:bCs/>
          <w:color w:val="000000"/>
          <w:lang w:val="zh-CN"/>
        </w:rPr>
        <w:instrText xml:space="preserve"> HYPERLINK \l _Toc16229 </w:instrText>
      </w:r>
      <w:r>
        <w:rPr>
          <w:rFonts w:hint="eastAsia" w:ascii="宋体" w:hAnsi="宋体" w:eastAsia="宋体" w:cs="宋体"/>
          <w:bCs/>
          <w:color w:val="000000"/>
          <w:lang w:val="zh-CN"/>
        </w:rPr>
        <w:fldChar w:fldCharType="separate"/>
      </w:r>
      <w:r>
        <w:rPr>
          <w:rFonts w:hint="eastAsia" w:hAnsi="宋体" w:eastAsia="宋体" w:cs="宋体"/>
          <w:color w:val="000000"/>
          <w:kern w:val="0"/>
          <w:lang w:val="en-US" w:eastAsia="zh-CN"/>
        </w:rPr>
        <w:t>3</w:t>
      </w:r>
      <w:r>
        <w:rPr>
          <w:rFonts w:hint="eastAsia" w:ascii="宋体" w:hAnsi="宋体" w:eastAsia="宋体" w:cs="宋体"/>
          <w:color w:val="000000"/>
          <w:kern w:val="0"/>
          <w:lang w:val="en-US" w:eastAsia="zh-CN"/>
        </w:rPr>
        <w:t>.</w:t>
      </w:r>
      <w:r>
        <w:rPr>
          <w:rFonts w:hint="eastAsia" w:hAnsi="宋体" w:eastAsia="宋体" w:cs="宋体"/>
          <w:color w:val="000000"/>
          <w:kern w:val="0"/>
          <w:lang w:val="en-US" w:eastAsia="zh-CN"/>
        </w:rPr>
        <w:t>2</w:t>
      </w:r>
      <w:r>
        <w:rPr>
          <w:rFonts w:hint="eastAsia" w:ascii="宋体" w:hAnsi="宋体" w:eastAsia="宋体" w:cs="宋体"/>
          <w:color w:val="000000"/>
          <w:kern w:val="0"/>
          <w:lang w:val="en-US" w:eastAsia="zh-CN"/>
        </w:rPr>
        <w:t xml:space="preserve"> </w:t>
      </w:r>
      <w:r>
        <w:rPr>
          <w:rStyle w:val="47"/>
          <w:rFonts w:hint="eastAsia" w:ascii="宋体" w:hAnsi="宋体" w:eastAsia="宋体" w:cs="宋体"/>
          <w:color w:val="000000"/>
          <w:lang w:val="en-US" w:eastAsia="zh-CN" w:bidi="ar-SA"/>
        </w:rPr>
        <w:t xml:space="preserve">Public </w:t>
      </w:r>
      <w:r>
        <w:rPr>
          <w:rStyle w:val="47"/>
          <w:rFonts w:hint="eastAsia" w:ascii="宋体" w:hAnsi="宋体" w:eastAsia="宋体" w:cs="宋体"/>
          <w:dstrike w:val="0"/>
          <w:color w:val="000000"/>
          <w:lang w:val="en-US" w:eastAsia="zh-CN" w:bidi="ar-SA"/>
        </w:rPr>
        <w:t>Pa</w:t>
      </w:r>
      <w:r>
        <w:rPr>
          <w:rStyle w:val="47"/>
          <w:rFonts w:hint="eastAsia" w:ascii="宋体" w:hAnsi="宋体" w:eastAsia="宋体" w:cs="宋体"/>
          <w:color w:val="000000"/>
          <w:lang w:val="en-US" w:eastAsia="zh-CN" w:bidi="ar-SA"/>
        </w:rPr>
        <w:t xml:space="preserve">rticipation </w:t>
      </w:r>
      <w:r>
        <w:rPr>
          <w:rFonts w:hint="eastAsia" w:ascii="宋体" w:hAnsi="宋体" w:eastAsia="宋体" w:cs="宋体"/>
          <w:color w:val="000000"/>
        </w:rPr>
        <w:tab/>
      </w:r>
      <w:r>
        <w:rPr>
          <w:rFonts w:hint="eastAsia" w:hAnsi="宋体" w:eastAsia="宋体" w:cs="宋体"/>
          <w:color w:val="000000"/>
          <w:lang w:val="en-US" w:eastAsia="zh-CN"/>
        </w:rPr>
        <w:t>3</w:t>
      </w:r>
      <w:r>
        <w:rPr>
          <w:rFonts w:hint="eastAsia" w:ascii="宋体" w:hAnsi="宋体" w:eastAsia="宋体" w:cs="宋体"/>
          <w:bCs/>
          <w:color w:val="000000"/>
          <w:lang w:val="zh-CN"/>
        </w:rPr>
        <w:fldChar w:fldCharType="end"/>
      </w:r>
    </w:p>
    <w:p>
      <w:pPr>
        <w:pStyle w:val="18"/>
        <w:tabs>
          <w:tab w:val="right" w:leader="dot" w:pos="9347"/>
        </w:tabs>
        <w:rPr>
          <w:rFonts w:hint="eastAsia" w:ascii="宋体" w:hAnsi="宋体" w:eastAsia="宋体" w:cs="宋体"/>
          <w:color w:val="000000"/>
        </w:rPr>
      </w:pPr>
      <w:r>
        <w:rPr>
          <w:rFonts w:hint="eastAsia" w:ascii="宋体" w:hAnsi="宋体" w:eastAsia="宋体" w:cs="宋体"/>
          <w:bCs/>
          <w:color w:val="000000"/>
          <w:lang w:val="zh-CN"/>
        </w:rPr>
        <w:fldChar w:fldCharType="begin"/>
      </w:r>
      <w:r>
        <w:rPr>
          <w:rFonts w:hint="eastAsia" w:ascii="宋体" w:hAnsi="宋体" w:eastAsia="宋体" w:cs="宋体"/>
          <w:bCs/>
          <w:color w:val="000000"/>
          <w:lang w:val="zh-CN"/>
        </w:rPr>
        <w:instrText xml:space="preserve"> HYPERLINK \l _Toc26872 </w:instrText>
      </w:r>
      <w:r>
        <w:rPr>
          <w:rFonts w:hint="eastAsia" w:ascii="宋体" w:hAnsi="宋体" w:eastAsia="宋体" w:cs="宋体"/>
          <w:bCs/>
          <w:color w:val="000000"/>
          <w:lang w:val="zh-CN"/>
        </w:rPr>
        <w:fldChar w:fldCharType="separate"/>
      </w:r>
      <w:r>
        <w:rPr>
          <w:rFonts w:hint="eastAsia" w:hAnsi="宋体" w:eastAsia="宋体" w:cs="宋体"/>
          <w:color w:val="000000"/>
          <w:kern w:val="0"/>
          <w:szCs w:val="32"/>
          <w:lang w:val="en-US" w:eastAsia="zh-CN"/>
        </w:rPr>
        <w:t>4</w:t>
      </w:r>
      <w:r>
        <w:rPr>
          <w:rFonts w:hint="eastAsia" w:ascii="宋体" w:hAnsi="宋体" w:eastAsia="宋体" w:cs="宋体"/>
          <w:color w:val="000000"/>
          <w:kern w:val="0"/>
          <w:szCs w:val="32"/>
        </w:rPr>
        <w:t xml:space="preserve"> </w:t>
      </w:r>
      <w:r>
        <w:rPr>
          <w:rStyle w:val="47"/>
          <w:rFonts w:hint="eastAsia" w:ascii="宋体" w:hAnsi="宋体" w:eastAsia="宋体" w:cs="宋体"/>
          <w:dstrike w:val="0"/>
          <w:color w:val="000000"/>
          <w:lang w:val="en-US" w:eastAsia="zh-CN"/>
        </w:rPr>
        <w:t xml:space="preserve">Green </w:t>
      </w:r>
      <w:r>
        <w:rPr>
          <w:rStyle w:val="47"/>
          <w:rFonts w:hint="eastAsia" w:hAnsi="宋体" w:eastAsia="宋体" w:cs="宋体"/>
          <w:dstrike w:val="0"/>
          <w:color w:val="000000"/>
          <w:lang w:val="en-US" w:eastAsia="zh-CN"/>
        </w:rPr>
        <w:t>I</w:t>
      </w:r>
      <w:r>
        <w:rPr>
          <w:rStyle w:val="47"/>
          <w:rFonts w:hint="eastAsia" w:ascii="宋体" w:hAnsi="宋体" w:eastAsia="宋体" w:cs="宋体"/>
          <w:dstrike w:val="0"/>
          <w:color w:val="000000"/>
          <w:lang w:val="en-US" w:eastAsia="zh-CN"/>
        </w:rPr>
        <w:t xml:space="preserve">nfrastructure </w:t>
      </w:r>
      <w:r>
        <w:rPr>
          <w:rStyle w:val="47"/>
          <w:rFonts w:hint="eastAsia" w:ascii="宋体" w:hAnsi="宋体" w:eastAsia="宋体" w:cs="宋体"/>
          <w:color w:val="000000"/>
          <w:lang w:val="en-US" w:eastAsia="zh-CN" w:bidi="ar-SA"/>
        </w:rPr>
        <w:t>Construction</w:t>
      </w:r>
      <w:r>
        <w:rPr>
          <w:rFonts w:hint="eastAsia" w:ascii="宋体" w:hAnsi="宋体" w:eastAsia="宋体" w:cs="宋体"/>
          <w:color w:val="000000"/>
        </w:rPr>
        <w:tab/>
      </w:r>
      <w:r>
        <w:rPr>
          <w:rFonts w:hint="eastAsia" w:ascii="宋体" w:hAnsi="宋体" w:eastAsia="宋体" w:cs="宋体"/>
          <w:color w:val="000000"/>
        </w:rPr>
        <w:fldChar w:fldCharType="begin"/>
      </w:r>
      <w:r>
        <w:rPr>
          <w:rFonts w:hint="eastAsia" w:ascii="宋体" w:hAnsi="宋体" w:eastAsia="宋体" w:cs="宋体"/>
          <w:color w:val="000000"/>
        </w:rPr>
        <w:instrText xml:space="preserve"> PAGEREF _Toc26872 \h </w:instrText>
      </w:r>
      <w:r>
        <w:rPr>
          <w:rFonts w:hint="eastAsia" w:ascii="宋体" w:hAnsi="宋体" w:eastAsia="宋体" w:cs="宋体"/>
          <w:color w:val="000000"/>
        </w:rPr>
        <w:fldChar w:fldCharType="separate"/>
      </w:r>
      <w:r>
        <w:rPr>
          <w:rFonts w:hint="eastAsia" w:ascii="宋体" w:hAnsi="宋体" w:eastAsia="宋体" w:cs="宋体"/>
          <w:color w:val="000000"/>
        </w:rPr>
        <w:t>4</w:t>
      </w:r>
      <w:r>
        <w:rPr>
          <w:rFonts w:hint="eastAsia" w:ascii="宋体" w:hAnsi="宋体" w:eastAsia="宋体" w:cs="宋体"/>
          <w:color w:val="000000"/>
        </w:rPr>
        <w:fldChar w:fldCharType="end"/>
      </w:r>
      <w:r>
        <w:rPr>
          <w:rFonts w:hint="eastAsia" w:ascii="宋体" w:hAnsi="宋体" w:eastAsia="宋体" w:cs="宋体"/>
          <w:bCs/>
          <w:color w:val="000000"/>
          <w:lang w:val="zh-CN"/>
        </w:rPr>
        <w:fldChar w:fldCharType="end"/>
      </w:r>
    </w:p>
    <w:p>
      <w:pPr>
        <w:pStyle w:val="17"/>
        <w:tabs>
          <w:tab w:val="right" w:leader="dot" w:pos="9347"/>
        </w:tabs>
        <w:ind w:firstLine="420" w:firstLineChars="200"/>
        <w:rPr>
          <w:rStyle w:val="47"/>
          <w:rFonts w:hint="eastAsia" w:ascii="宋体" w:hAnsi="宋体" w:eastAsia="宋体" w:cs="宋体"/>
          <w:color w:val="auto"/>
          <w:lang w:val="en-US" w:eastAsia="zh-CN" w:bidi="ar-SA"/>
        </w:rPr>
      </w:pPr>
      <w:r>
        <w:rPr>
          <w:rStyle w:val="47"/>
          <w:rFonts w:hint="eastAsia" w:ascii="宋体" w:hAnsi="宋体" w:eastAsia="宋体" w:cs="宋体"/>
          <w:color w:val="auto"/>
          <w:lang w:val="zh-CN" w:eastAsia="zh-CN" w:bidi="ar-SA"/>
        </w:rPr>
        <w:fldChar w:fldCharType="begin"/>
      </w:r>
      <w:r>
        <w:rPr>
          <w:rStyle w:val="47"/>
          <w:rFonts w:hint="eastAsia" w:ascii="宋体" w:hAnsi="宋体" w:eastAsia="宋体" w:cs="宋体"/>
          <w:color w:val="auto"/>
          <w:lang w:val="zh-CN" w:eastAsia="zh-CN" w:bidi="ar-SA"/>
        </w:rPr>
        <w:instrText xml:space="preserve"> HYPERLINK \l _Toc4956 </w:instrText>
      </w:r>
      <w:r>
        <w:rPr>
          <w:rStyle w:val="47"/>
          <w:rFonts w:hint="eastAsia" w:ascii="宋体" w:hAnsi="宋体" w:eastAsia="宋体" w:cs="宋体"/>
          <w:color w:val="auto"/>
          <w:lang w:val="zh-CN" w:eastAsia="zh-CN" w:bidi="ar-SA"/>
        </w:rPr>
        <w:fldChar w:fldCharType="separate"/>
      </w:r>
      <w:r>
        <w:rPr>
          <w:rStyle w:val="47"/>
          <w:rFonts w:hint="eastAsia" w:ascii="宋体" w:hAnsi="宋体" w:eastAsia="宋体" w:cs="宋体"/>
          <w:color w:val="auto"/>
          <w:lang w:val="en-US" w:eastAsia="zh-CN" w:bidi="ar-SA"/>
        </w:rPr>
        <w:t xml:space="preserve">4.1 Municipal Infrastructure </w:t>
      </w:r>
      <w:r>
        <w:rPr>
          <w:rStyle w:val="47"/>
          <w:rFonts w:hint="eastAsia" w:ascii="宋体" w:hAnsi="宋体" w:eastAsia="宋体" w:cs="宋体"/>
          <w:color w:val="auto"/>
          <w:lang w:val="en-US" w:eastAsia="zh-CN" w:bidi="ar-SA"/>
        </w:rPr>
        <w:tab/>
      </w:r>
      <w:r>
        <w:rPr>
          <w:rStyle w:val="47"/>
          <w:rFonts w:hint="eastAsia" w:ascii="宋体" w:hAnsi="宋体" w:eastAsia="宋体" w:cs="宋体"/>
          <w:color w:val="auto"/>
          <w:lang w:val="en-US" w:eastAsia="zh-CN" w:bidi="ar-SA"/>
        </w:rPr>
        <w:fldChar w:fldCharType="begin"/>
      </w:r>
      <w:r>
        <w:rPr>
          <w:rStyle w:val="47"/>
          <w:rFonts w:hint="eastAsia" w:ascii="宋体" w:hAnsi="宋体" w:eastAsia="宋体" w:cs="宋体"/>
          <w:color w:val="auto"/>
          <w:lang w:val="en-US" w:eastAsia="zh-CN" w:bidi="ar-SA"/>
        </w:rPr>
        <w:instrText xml:space="preserve"> PAGEREF _Toc4956 \h </w:instrText>
      </w:r>
      <w:r>
        <w:rPr>
          <w:rStyle w:val="47"/>
          <w:rFonts w:hint="eastAsia" w:ascii="宋体" w:hAnsi="宋体" w:eastAsia="宋体" w:cs="宋体"/>
          <w:color w:val="auto"/>
          <w:lang w:val="en-US" w:eastAsia="zh-CN" w:bidi="ar-SA"/>
        </w:rPr>
        <w:fldChar w:fldCharType="separate"/>
      </w:r>
      <w:r>
        <w:rPr>
          <w:rStyle w:val="47"/>
          <w:rFonts w:hint="eastAsia" w:ascii="宋体" w:hAnsi="宋体" w:eastAsia="宋体" w:cs="宋体"/>
          <w:color w:val="auto"/>
          <w:lang w:val="en-US" w:eastAsia="zh-CN" w:bidi="ar-SA"/>
        </w:rPr>
        <w:t>4</w:t>
      </w:r>
      <w:r>
        <w:rPr>
          <w:rStyle w:val="47"/>
          <w:rFonts w:hint="eastAsia" w:ascii="宋体" w:hAnsi="宋体" w:eastAsia="宋体" w:cs="宋体"/>
          <w:color w:val="auto"/>
          <w:lang w:val="en-US" w:eastAsia="zh-CN" w:bidi="ar-SA"/>
        </w:rPr>
        <w:fldChar w:fldCharType="end"/>
      </w:r>
      <w:r>
        <w:rPr>
          <w:rStyle w:val="47"/>
          <w:rFonts w:hint="eastAsia" w:ascii="宋体" w:hAnsi="宋体" w:eastAsia="宋体" w:cs="宋体"/>
          <w:color w:val="auto"/>
          <w:lang w:val="zh-CN" w:eastAsia="zh-CN" w:bidi="ar-SA"/>
        </w:rPr>
        <w:fldChar w:fldCharType="end"/>
      </w:r>
    </w:p>
    <w:p>
      <w:pPr>
        <w:pStyle w:val="17"/>
        <w:tabs>
          <w:tab w:val="right" w:leader="dot" w:pos="9347"/>
        </w:tabs>
        <w:ind w:firstLine="420" w:firstLineChars="200"/>
        <w:rPr>
          <w:rStyle w:val="47"/>
          <w:rFonts w:hint="eastAsia" w:ascii="宋体" w:hAnsi="宋体" w:eastAsia="宋体" w:cs="宋体"/>
          <w:color w:val="auto"/>
          <w:lang w:val="en-US" w:eastAsia="zh-CN" w:bidi="ar-SA"/>
        </w:rPr>
      </w:pPr>
      <w:r>
        <w:rPr>
          <w:rStyle w:val="47"/>
          <w:rFonts w:hint="eastAsia" w:ascii="宋体" w:hAnsi="宋体" w:eastAsia="宋体" w:cs="宋体"/>
          <w:color w:val="auto"/>
          <w:lang w:val="zh-CN" w:eastAsia="zh-CN" w:bidi="ar-SA"/>
        </w:rPr>
        <w:fldChar w:fldCharType="begin"/>
      </w:r>
      <w:r>
        <w:rPr>
          <w:rStyle w:val="47"/>
          <w:rFonts w:hint="eastAsia" w:ascii="宋体" w:hAnsi="宋体" w:eastAsia="宋体" w:cs="宋体"/>
          <w:color w:val="auto"/>
          <w:lang w:val="zh-CN" w:eastAsia="zh-CN" w:bidi="ar-SA"/>
        </w:rPr>
        <w:instrText xml:space="preserve"> HYPERLINK \l _Toc13891 </w:instrText>
      </w:r>
      <w:r>
        <w:rPr>
          <w:rStyle w:val="47"/>
          <w:rFonts w:hint="eastAsia" w:ascii="宋体" w:hAnsi="宋体" w:eastAsia="宋体" w:cs="宋体"/>
          <w:color w:val="auto"/>
          <w:lang w:val="zh-CN" w:eastAsia="zh-CN" w:bidi="ar-SA"/>
        </w:rPr>
        <w:fldChar w:fldCharType="separate"/>
      </w:r>
      <w:r>
        <w:rPr>
          <w:rStyle w:val="47"/>
          <w:rFonts w:hint="eastAsia" w:ascii="宋体" w:hAnsi="宋体" w:eastAsia="宋体" w:cs="宋体"/>
          <w:color w:val="auto"/>
          <w:lang w:val="en-US" w:eastAsia="zh-CN" w:bidi="ar-SA"/>
        </w:rPr>
        <w:t>4.2 Public Service Facilities</w:t>
      </w:r>
      <w:r>
        <w:rPr>
          <w:rStyle w:val="47"/>
          <w:rFonts w:hint="eastAsia" w:ascii="宋体" w:hAnsi="宋体" w:eastAsia="宋体" w:cs="宋体"/>
          <w:color w:val="auto"/>
          <w:lang w:val="en-US" w:eastAsia="zh-CN" w:bidi="ar-SA"/>
        </w:rPr>
        <w:tab/>
      </w:r>
      <w:r>
        <w:rPr>
          <w:rStyle w:val="47"/>
          <w:rFonts w:hint="eastAsia" w:ascii="宋体" w:hAnsi="宋体" w:eastAsia="宋体" w:cs="宋体"/>
          <w:color w:val="auto"/>
          <w:lang w:val="en-US" w:eastAsia="zh-CN" w:bidi="ar-SA"/>
        </w:rPr>
        <w:fldChar w:fldCharType="begin"/>
      </w:r>
      <w:r>
        <w:rPr>
          <w:rStyle w:val="47"/>
          <w:rFonts w:hint="eastAsia" w:ascii="宋体" w:hAnsi="宋体" w:eastAsia="宋体" w:cs="宋体"/>
          <w:color w:val="auto"/>
          <w:lang w:val="en-US" w:eastAsia="zh-CN" w:bidi="ar-SA"/>
        </w:rPr>
        <w:instrText xml:space="preserve"> PAGEREF _Toc13891 \h </w:instrText>
      </w:r>
      <w:r>
        <w:rPr>
          <w:rStyle w:val="47"/>
          <w:rFonts w:hint="eastAsia" w:ascii="宋体" w:hAnsi="宋体" w:eastAsia="宋体" w:cs="宋体"/>
          <w:color w:val="auto"/>
          <w:lang w:val="en-US" w:eastAsia="zh-CN" w:bidi="ar-SA"/>
        </w:rPr>
        <w:fldChar w:fldCharType="separate"/>
      </w:r>
      <w:r>
        <w:rPr>
          <w:rStyle w:val="47"/>
          <w:rFonts w:hint="eastAsia" w:ascii="宋体" w:hAnsi="宋体" w:eastAsia="宋体" w:cs="宋体"/>
          <w:color w:val="auto"/>
          <w:lang w:val="en-US" w:eastAsia="zh-CN" w:bidi="ar-SA"/>
        </w:rPr>
        <w:t>4</w:t>
      </w:r>
      <w:r>
        <w:rPr>
          <w:rStyle w:val="47"/>
          <w:rFonts w:hint="eastAsia" w:ascii="宋体" w:hAnsi="宋体" w:eastAsia="宋体" w:cs="宋体"/>
          <w:color w:val="auto"/>
          <w:lang w:val="en-US" w:eastAsia="zh-CN" w:bidi="ar-SA"/>
        </w:rPr>
        <w:fldChar w:fldCharType="end"/>
      </w:r>
      <w:r>
        <w:rPr>
          <w:rStyle w:val="47"/>
          <w:rFonts w:hint="eastAsia" w:ascii="宋体" w:hAnsi="宋体" w:eastAsia="宋体" w:cs="宋体"/>
          <w:color w:val="auto"/>
          <w:lang w:val="zh-CN" w:eastAsia="zh-CN" w:bidi="ar-SA"/>
        </w:rPr>
        <w:fldChar w:fldCharType="end"/>
      </w:r>
    </w:p>
    <w:p>
      <w:pPr>
        <w:pStyle w:val="17"/>
        <w:tabs>
          <w:tab w:val="right" w:leader="dot" w:pos="9347"/>
        </w:tabs>
        <w:ind w:firstLine="420" w:firstLineChars="200"/>
        <w:rPr>
          <w:rStyle w:val="47"/>
          <w:rFonts w:hint="eastAsia" w:ascii="宋体" w:hAnsi="宋体" w:eastAsia="宋体" w:cs="宋体"/>
          <w:color w:val="auto"/>
          <w:lang w:val="en-US" w:eastAsia="zh-CN" w:bidi="ar-SA"/>
        </w:rPr>
      </w:pPr>
      <w:r>
        <w:rPr>
          <w:rStyle w:val="47"/>
          <w:rFonts w:hint="eastAsia" w:ascii="宋体" w:hAnsi="宋体" w:eastAsia="宋体" w:cs="宋体"/>
          <w:color w:val="auto"/>
          <w:lang w:val="zh-CN" w:eastAsia="zh-CN" w:bidi="ar-SA"/>
        </w:rPr>
        <w:fldChar w:fldCharType="begin"/>
      </w:r>
      <w:r>
        <w:rPr>
          <w:rStyle w:val="47"/>
          <w:rFonts w:hint="eastAsia" w:ascii="宋体" w:hAnsi="宋体" w:eastAsia="宋体" w:cs="宋体"/>
          <w:color w:val="auto"/>
          <w:lang w:val="zh-CN" w:eastAsia="zh-CN" w:bidi="ar-SA"/>
        </w:rPr>
        <w:instrText xml:space="preserve"> HYPERLINK \l _Toc24840 </w:instrText>
      </w:r>
      <w:r>
        <w:rPr>
          <w:rStyle w:val="47"/>
          <w:rFonts w:hint="eastAsia" w:ascii="宋体" w:hAnsi="宋体" w:eastAsia="宋体" w:cs="宋体"/>
          <w:color w:val="auto"/>
          <w:lang w:val="zh-CN" w:eastAsia="zh-CN" w:bidi="ar-SA"/>
        </w:rPr>
        <w:fldChar w:fldCharType="separate"/>
      </w:r>
      <w:r>
        <w:rPr>
          <w:rStyle w:val="47"/>
          <w:rFonts w:hint="eastAsia" w:ascii="宋体" w:hAnsi="宋体" w:eastAsia="宋体" w:cs="宋体"/>
          <w:color w:val="auto"/>
          <w:lang w:val="en-US" w:eastAsia="zh-CN" w:bidi="ar-SA"/>
        </w:rPr>
        <w:t xml:space="preserve">4.3 Environmental Sanitation Facilities </w:t>
      </w:r>
      <w:r>
        <w:rPr>
          <w:rStyle w:val="47"/>
          <w:rFonts w:hint="eastAsia" w:ascii="宋体" w:hAnsi="宋体" w:eastAsia="宋体" w:cs="宋体"/>
          <w:color w:val="auto"/>
          <w:lang w:val="en-US" w:eastAsia="zh-CN" w:bidi="ar-SA"/>
        </w:rPr>
        <w:tab/>
      </w:r>
      <w:r>
        <w:rPr>
          <w:rStyle w:val="47"/>
          <w:rFonts w:hint="eastAsia" w:ascii="宋体" w:hAnsi="宋体" w:eastAsia="宋体" w:cs="宋体"/>
          <w:color w:val="auto"/>
          <w:lang w:val="en-US" w:eastAsia="zh-CN" w:bidi="ar-SA"/>
        </w:rPr>
        <w:fldChar w:fldCharType="begin"/>
      </w:r>
      <w:r>
        <w:rPr>
          <w:rStyle w:val="47"/>
          <w:rFonts w:hint="eastAsia" w:ascii="宋体" w:hAnsi="宋体" w:eastAsia="宋体" w:cs="宋体"/>
          <w:color w:val="auto"/>
          <w:lang w:val="en-US" w:eastAsia="zh-CN" w:bidi="ar-SA"/>
        </w:rPr>
        <w:instrText xml:space="preserve"> PAGEREF _Toc24840 \h </w:instrText>
      </w:r>
      <w:r>
        <w:rPr>
          <w:rStyle w:val="47"/>
          <w:rFonts w:hint="eastAsia" w:ascii="宋体" w:hAnsi="宋体" w:eastAsia="宋体" w:cs="宋体"/>
          <w:color w:val="auto"/>
          <w:lang w:val="en-US" w:eastAsia="zh-CN" w:bidi="ar-SA"/>
        </w:rPr>
        <w:fldChar w:fldCharType="separate"/>
      </w:r>
      <w:r>
        <w:rPr>
          <w:rStyle w:val="47"/>
          <w:rFonts w:hint="eastAsia" w:ascii="宋体" w:hAnsi="宋体" w:eastAsia="宋体" w:cs="宋体"/>
          <w:color w:val="auto"/>
          <w:lang w:val="en-US" w:eastAsia="zh-CN" w:bidi="ar-SA"/>
        </w:rPr>
        <w:t>4</w:t>
      </w:r>
      <w:r>
        <w:rPr>
          <w:rStyle w:val="47"/>
          <w:rFonts w:hint="eastAsia" w:ascii="宋体" w:hAnsi="宋体" w:eastAsia="宋体" w:cs="宋体"/>
          <w:color w:val="auto"/>
          <w:lang w:val="en-US" w:eastAsia="zh-CN" w:bidi="ar-SA"/>
        </w:rPr>
        <w:fldChar w:fldCharType="end"/>
      </w:r>
      <w:r>
        <w:rPr>
          <w:rStyle w:val="47"/>
          <w:rFonts w:hint="eastAsia" w:ascii="宋体" w:hAnsi="宋体" w:eastAsia="宋体" w:cs="宋体"/>
          <w:color w:val="auto"/>
          <w:lang w:val="zh-CN" w:eastAsia="zh-CN" w:bidi="ar-SA"/>
        </w:rPr>
        <w:fldChar w:fldCharType="end"/>
      </w:r>
    </w:p>
    <w:p>
      <w:pPr>
        <w:pStyle w:val="17"/>
        <w:tabs>
          <w:tab w:val="right" w:leader="dot" w:pos="9347"/>
        </w:tabs>
        <w:ind w:firstLine="420" w:firstLineChars="200"/>
        <w:rPr>
          <w:rStyle w:val="47"/>
          <w:rFonts w:hint="eastAsia" w:ascii="宋体" w:hAnsi="宋体" w:eastAsia="宋体" w:cs="宋体"/>
          <w:color w:val="auto"/>
          <w:lang w:val="en-US" w:eastAsia="zh-CN" w:bidi="ar-SA"/>
        </w:rPr>
      </w:pPr>
      <w:r>
        <w:rPr>
          <w:rStyle w:val="47"/>
          <w:rFonts w:hint="eastAsia" w:ascii="宋体" w:hAnsi="宋体" w:eastAsia="宋体" w:cs="宋体"/>
          <w:color w:val="auto"/>
          <w:lang w:val="zh-CN" w:eastAsia="zh-CN" w:bidi="ar-SA"/>
        </w:rPr>
        <w:fldChar w:fldCharType="begin"/>
      </w:r>
      <w:r>
        <w:rPr>
          <w:rStyle w:val="47"/>
          <w:rFonts w:hint="eastAsia" w:ascii="宋体" w:hAnsi="宋体" w:eastAsia="宋体" w:cs="宋体"/>
          <w:color w:val="auto"/>
          <w:lang w:val="zh-CN" w:eastAsia="zh-CN" w:bidi="ar-SA"/>
        </w:rPr>
        <w:instrText xml:space="preserve"> HYPERLINK \l _Toc31040 </w:instrText>
      </w:r>
      <w:r>
        <w:rPr>
          <w:rStyle w:val="47"/>
          <w:rFonts w:hint="eastAsia" w:ascii="宋体" w:hAnsi="宋体" w:eastAsia="宋体" w:cs="宋体"/>
          <w:color w:val="auto"/>
          <w:lang w:val="zh-CN" w:eastAsia="zh-CN" w:bidi="ar-SA"/>
        </w:rPr>
        <w:fldChar w:fldCharType="separate"/>
      </w:r>
      <w:r>
        <w:rPr>
          <w:rStyle w:val="47"/>
          <w:rFonts w:hint="eastAsia" w:ascii="宋体" w:hAnsi="宋体" w:eastAsia="宋体" w:cs="宋体"/>
          <w:color w:val="auto"/>
          <w:lang w:val="en-US" w:eastAsia="zh-CN" w:bidi="ar-SA"/>
        </w:rPr>
        <w:t>4.4 Sponge City and Green Building</w:t>
      </w:r>
      <w:r>
        <w:rPr>
          <w:rStyle w:val="47"/>
          <w:rFonts w:hint="eastAsia" w:ascii="宋体" w:hAnsi="宋体" w:eastAsia="宋体" w:cs="宋体"/>
          <w:color w:val="auto"/>
          <w:lang w:val="en-US" w:eastAsia="zh-CN" w:bidi="ar-SA"/>
        </w:rPr>
        <w:tab/>
      </w:r>
      <w:r>
        <w:rPr>
          <w:rStyle w:val="47"/>
          <w:rFonts w:hint="eastAsia" w:ascii="宋体" w:hAnsi="宋体" w:eastAsia="宋体" w:cs="宋体"/>
          <w:color w:val="auto"/>
          <w:lang w:val="en-US" w:eastAsia="zh-CN" w:bidi="ar-SA"/>
        </w:rPr>
        <w:fldChar w:fldCharType="begin"/>
      </w:r>
      <w:r>
        <w:rPr>
          <w:rStyle w:val="47"/>
          <w:rFonts w:hint="eastAsia" w:ascii="宋体" w:hAnsi="宋体" w:eastAsia="宋体" w:cs="宋体"/>
          <w:color w:val="auto"/>
          <w:lang w:val="en-US" w:eastAsia="zh-CN" w:bidi="ar-SA"/>
        </w:rPr>
        <w:instrText xml:space="preserve"> PAGEREF _Toc31040 \h </w:instrText>
      </w:r>
      <w:r>
        <w:rPr>
          <w:rStyle w:val="47"/>
          <w:rFonts w:hint="eastAsia" w:ascii="宋体" w:hAnsi="宋体" w:eastAsia="宋体" w:cs="宋体"/>
          <w:color w:val="auto"/>
          <w:lang w:val="en-US" w:eastAsia="zh-CN" w:bidi="ar-SA"/>
        </w:rPr>
        <w:fldChar w:fldCharType="separate"/>
      </w:r>
      <w:r>
        <w:rPr>
          <w:rStyle w:val="47"/>
          <w:rFonts w:hint="eastAsia" w:ascii="宋体" w:hAnsi="宋体" w:eastAsia="宋体" w:cs="宋体"/>
          <w:color w:val="auto"/>
          <w:lang w:val="en-US" w:eastAsia="zh-CN" w:bidi="ar-SA"/>
        </w:rPr>
        <w:t>4</w:t>
      </w:r>
      <w:r>
        <w:rPr>
          <w:rStyle w:val="47"/>
          <w:rFonts w:hint="eastAsia" w:ascii="宋体" w:hAnsi="宋体" w:eastAsia="宋体" w:cs="宋体"/>
          <w:color w:val="auto"/>
          <w:lang w:val="en-US" w:eastAsia="zh-CN" w:bidi="ar-SA"/>
        </w:rPr>
        <w:fldChar w:fldCharType="end"/>
      </w:r>
      <w:r>
        <w:rPr>
          <w:rStyle w:val="47"/>
          <w:rFonts w:hint="eastAsia" w:ascii="宋体" w:hAnsi="宋体" w:eastAsia="宋体" w:cs="宋体"/>
          <w:color w:val="auto"/>
          <w:lang w:val="zh-CN" w:eastAsia="zh-CN" w:bidi="ar-SA"/>
        </w:rPr>
        <w:fldChar w:fldCharType="end"/>
      </w:r>
    </w:p>
    <w:p>
      <w:pPr>
        <w:pStyle w:val="17"/>
        <w:tabs>
          <w:tab w:val="right" w:leader="dot" w:pos="9347"/>
        </w:tabs>
        <w:ind w:firstLine="420" w:firstLineChars="200"/>
        <w:rPr>
          <w:rStyle w:val="47"/>
          <w:rFonts w:hint="eastAsia" w:ascii="宋体" w:hAnsi="宋体" w:eastAsia="宋体" w:cs="宋体"/>
          <w:color w:val="000000"/>
          <w:lang w:val="en-US" w:eastAsia="zh-CN" w:bidi="ar-SA"/>
        </w:rPr>
      </w:pPr>
      <w:r>
        <w:rPr>
          <w:rStyle w:val="47"/>
          <w:rFonts w:hint="eastAsia" w:ascii="宋体" w:hAnsi="宋体" w:eastAsia="宋体" w:cs="宋体"/>
          <w:color w:val="auto"/>
          <w:lang w:val="zh-CN" w:eastAsia="zh-CN" w:bidi="ar-SA"/>
        </w:rPr>
        <w:fldChar w:fldCharType="begin"/>
      </w:r>
      <w:r>
        <w:rPr>
          <w:rStyle w:val="47"/>
          <w:rFonts w:hint="eastAsia" w:ascii="宋体" w:hAnsi="宋体" w:eastAsia="宋体" w:cs="宋体"/>
          <w:color w:val="auto"/>
          <w:lang w:val="zh-CN" w:eastAsia="zh-CN" w:bidi="ar-SA"/>
        </w:rPr>
        <w:instrText xml:space="preserve"> HYPERLINK \l _Toc11825 </w:instrText>
      </w:r>
      <w:r>
        <w:rPr>
          <w:rStyle w:val="47"/>
          <w:rFonts w:hint="eastAsia" w:ascii="宋体" w:hAnsi="宋体" w:eastAsia="宋体" w:cs="宋体"/>
          <w:color w:val="auto"/>
          <w:lang w:val="zh-CN" w:eastAsia="zh-CN" w:bidi="ar-SA"/>
        </w:rPr>
        <w:fldChar w:fldCharType="separate"/>
      </w:r>
      <w:r>
        <w:rPr>
          <w:rStyle w:val="47"/>
          <w:rFonts w:hint="eastAsia" w:ascii="宋体" w:hAnsi="宋体" w:eastAsia="宋体" w:cs="宋体"/>
          <w:color w:val="auto"/>
          <w:lang w:val="en-US" w:eastAsia="zh-CN" w:bidi="ar-SA"/>
        </w:rPr>
        <w:t>4.5 Resource and Energy Utilization</w:t>
      </w:r>
      <w:r>
        <w:rPr>
          <w:rStyle w:val="47"/>
          <w:rFonts w:hint="eastAsia" w:ascii="宋体" w:hAnsi="宋体" w:eastAsia="宋体" w:cs="宋体"/>
          <w:color w:val="auto"/>
          <w:lang w:val="en-US" w:eastAsia="zh-CN" w:bidi="ar-SA"/>
        </w:rPr>
        <w:tab/>
      </w:r>
      <w:r>
        <w:rPr>
          <w:rStyle w:val="47"/>
          <w:rFonts w:hint="eastAsia" w:ascii="宋体" w:hAnsi="宋体" w:eastAsia="宋体" w:cs="宋体"/>
          <w:color w:val="auto"/>
          <w:lang w:val="en-US" w:eastAsia="zh-CN" w:bidi="ar-SA"/>
        </w:rPr>
        <w:t>4</w:t>
      </w:r>
      <w:r>
        <w:rPr>
          <w:rStyle w:val="47"/>
          <w:rFonts w:hint="eastAsia" w:ascii="宋体" w:hAnsi="宋体" w:eastAsia="宋体" w:cs="宋体"/>
          <w:color w:val="auto"/>
          <w:lang w:val="zh-CN" w:eastAsia="zh-CN" w:bidi="ar-SA"/>
        </w:rPr>
        <w:fldChar w:fldCharType="end"/>
      </w:r>
    </w:p>
    <w:p>
      <w:pPr>
        <w:pStyle w:val="18"/>
        <w:tabs>
          <w:tab w:val="right" w:leader="dot" w:pos="9347"/>
        </w:tabs>
        <w:rPr>
          <w:rStyle w:val="47"/>
          <w:rFonts w:hint="eastAsia" w:ascii="宋体" w:hAnsi="宋体" w:eastAsia="宋体" w:cs="宋体"/>
          <w:color w:val="auto"/>
          <w:lang w:val="en-US" w:eastAsia="zh-CN" w:bidi="ar-SA"/>
        </w:rPr>
      </w:pPr>
      <w:r>
        <w:rPr>
          <w:rStyle w:val="47"/>
          <w:rFonts w:hint="eastAsia" w:ascii="宋体" w:hAnsi="宋体" w:eastAsia="宋体" w:cs="宋体"/>
          <w:color w:val="auto"/>
          <w:lang w:val="zh-CN" w:eastAsia="zh-CN" w:bidi="ar-SA"/>
        </w:rPr>
        <w:fldChar w:fldCharType="begin"/>
      </w:r>
      <w:r>
        <w:rPr>
          <w:rStyle w:val="47"/>
          <w:rFonts w:hint="eastAsia" w:ascii="宋体" w:hAnsi="宋体" w:eastAsia="宋体" w:cs="宋体"/>
          <w:color w:val="auto"/>
          <w:lang w:val="zh-CN" w:eastAsia="zh-CN" w:bidi="ar-SA"/>
        </w:rPr>
        <w:instrText xml:space="preserve"> HYPERLINK \l _Toc261 </w:instrText>
      </w:r>
      <w:r>
        <w:rPr>
          <w:rStyle w:val="47"/>
          <w:rFonts w:hint="eastAsia" w:ascii="宋体" w:hAnsi="宋体" w:eastAsia="宋体" w:cs="宋体"/>
          <w:color w:val="auto"/>
          <w:lang w:val="zh-CN" w:eastAsia="zh-CN" w:bidi="ar-SA"/>
        </w:rPr>
        <w:fldChar w:fldCharType="separate"/>
      </w:r>
      <w:r>
        <w:rPr>
          <w:rStyle w:val="47"/>
          <w:rFonts w:hint="eastAsia" w:ascii="宋体" w:hAnsi="宋体" w:eastAsia="宋体" w:cs="宋体"/>
          <w:color w:val="auto"/>
          <w:lang w:val="en-US" w:eastAsia="zh-CN" w:bidi="ar-SA"/>
        </w:rPr>
        <w:t xml:space="preserve">5 Green Environment Construction </w:t>
      </w:r>
      <w:r>
        <w:rPr>
          <w:rStyle w:val="47"/>
          <w:rFonts w:hint="eastAsia" w:ascii="宋体" w:hAnsi="宋体" w:eastAsia="宋体" w:cs="宋体"/>
          <w:color w:val="auto"/>
          <w:lang w:val="en-US" w:eastAsia="zh-CN" w:bidi="ar-SA"/>
        </w:rPr>
        <w:tab/>
      </w:r>
      <w:r>
        <w:rPr>
          <w:rStyle w:val="47"/>
          <w:rFonts w:hint="eastAsia" w:ascii="宋体" w:hAnsi="宋体" w:eastAsia="宋体" w:cs="宋体"/>
          <w:color w:val="auto"/>
          <w:lang w:val="en-US" w:eastAsia="zh-CN" w:bidi="ar-SA"/>
        </w:rPr>
        <w:fldChar w:fldCharType="begin"/>
      </w:r>
      <w:r>
        <w:rPr>
          <w:rStyle w:val="47"/>
          <w:rFonts w:hint="eastAsia" w:ascii="宋体" w:hAnsi="宋体" w:eastAsia="宋体" w:cs="宋体"/>
          <w:color w:val="auto"/>
          <w:lang w:val="en-US" w:eastAsia="zh-CN" w:bidi="ar-SA"/>
        </w:rPr>
        <w:instrText xml:space="preserve"> PAGEREF _Toc261 \h </w:instrText>
      </w:r>
      <w:r>
        <w:rPr>
          <w:rStyle w:val="47"/>
          <w:rFonts w:hint="eastAsia" w:ascii="宋体" w:hAnsi="宋体" w:eastAsia="宋体" w:cs="宋体"/>
          <w:color w:val="auto"/>
          <w:lang w:val="en-US" w:eastAsia="zh-CN" w:bidi="ar-SA"/>
        </w:rPr>
        <w:fldChar w:fldCharType="separate"/>
      </w:r>
      <w:r>
        <w:rPr>
          <w:rStyle w:val="47"/>
          <w:rFonts w:hint="eastAsia" w:ascii="宋体" w:hAnsi="宋体" w:eastAsia="宋体" w:cs="宋体"/>
          <w:color w:val="auto"/>
          <w:lang w:val="en-US" w:eastAsia="zh-CN" w:bidi="ar-SA"/>
        </w:rPr>
        <w:t>6</w:t>
      </w:r>
      <w:r>
        <w:rPr>
          <w:rStyle w:val="47"/>
          <w:rFonts w:hint="eastAsia" w:ascii="宋体" w:hAnsi="宋体" w:eastAsia="宋体" w:cs="宋体"/>
          <w:color w:val="auto"/>
          <w:lang w:val="en-US" w:eastAsia="zh-CN" w:bidi="ar-SA"/>
        </w:rPr>
        <w:fldChar w:fldCharType="end"/>
      </w:r>
      <w:r>
        <w:rPr>
          <w:rStyle w:val="47"/>
          <w:rFonts w:hint="eastAsia" w:ascii="宋体" w:hAnsi="宋体" w:eastAsia="宋体" w:cs="宋体"/>
          <w:color w:val="auto"/>
          <w:lang w:val="zh-CN" w:eastAsia="zh-CN" w:bidi="ar-SA"/>
        </w:rPr>
        <w:fldChar w:fldCharType="end"/>
      </w:r>
    </w:p>
    <w:p>
      <w:pPr>
        <w:pStyle w:val="17"/>
        <w:tabs>
          <w:tab w:val="right" w:leader="dot" w:pos="9347"/>
        </w:tabs>
        <w:ind w:firstLine="420" w:firstLineChars="200"/>
        <w:rPr>
          <w:rFonts w:hint="eastAsia" w:ascii="宋体" w:hAnsi="宋体" w:eastAsia="宋体" w:cs="宋体"/>
          <w:color w:val="auto"/>
        </w:rPr>
      </w:pPr>
      <w:r>
        <w:rPr>
          <w:rStyle w:val="47"/>
          <w:rFonts w:hint="eastAsia" w:ascii="宋体" w:hAnsi="宋体" w:eastAsia="宋体" w:cs="宋体"/>
          <w:color w:val="auto"/>
          <w:lang w:val="zh-CN" w:eastAsia="zh-CN" w:bidi="ar-SA"/>
        </w:rPr>
        <w:fldChar w:fldCharType="begin"/>
      </w:r>
      <w:r>
        <w:rPr>
          <w:rStyle w:val="47"/>
          <w:rFonts w:hint="eastAsia" w:ascii="宋体" w:hAnsi="宋体" w:eastAsia="宋体" w:cs="宋体"/>
          <w:color w:val="auto"/>
          <w:lang w:val="zh-CN" w:eastAsia="zh-CN" w:bidi="ar-SA"/>
        </w:rPr>
        <w:instrText xml:space="preserve"> HYPERLINK \l _Toc21849 </w:instrText>
      </w:r>
      <w:r>
        <w:rPr>
          <w:rStyle w:val="47"/>
          <w:rFonts w:hint="eastAsia" w:ascii="宋体" w:hAnsi="宋体" w:eastAsia="宋体" w:cs="宋体"/>
          <w:color w:val="auto"/>
          <w:lang w:val="zh-CN" w:eastAsia="zh-CN" w:bidi="ar-SA"/>
        </w:rPr>
        <w:fldChar w:fldCharType="separate"/>
      </w:r>
      <w:r>
        <w:rPr>
          <w:rStyle w:val="47"/>
          <w:rFonts w:hint="eastAsia" w:ascii="宋体" w:hAnsi="宋体" w:eastAsia="宋体" w:cs="宋体"/>
          <w:color w:val="auto"/>
          <w:lang w:val="en-US" w:eastAsia="zh-CN" w:bidi="ar-SA"/>
        </w:rPr>
        <w:t>5.1 Environmental Greening and Management</w:t>
      </w:r>
      <w:r>
        <w:rPr>
          <w:rStyle w:val="47"/>
          <w:rFonts w:hint="eastAsia" w:ascii="宋体" w:hAnsi="宋体" w:eastAsia="宋体" w:cs="宋体"/>
          <w:color w:val="auto"/>
          <w:lang w:val="en-US" w:eastAsia="zh-CN" w:bidi="ar-SA"/>
        </w:rPr>
        <w:tab/>
      </w:r>
      <w:r>
        <w:rPr>
          <w:rStyle w:val="47"/>
          <w:rFonts w:hint="eastAsia" w:ascii="宋体" w:hAnsi="宋体" w:eastAsia="宋体" w:cs="宋体"/>
          <w:color w:val="auto"/>
          <w:lang w:val="en-US" w:eastAsia="zh-CN" w:bidi="ar-SA"/>
        </w:rPr>
        <w:fldChar w:fldCharType="begin"/>
      </w:r>
      <w:r>
        <w:rPr>
          <w:rStyle w:val="47"/>
          <w:rFonts w:hint="eastAsia" w:ascii="宋体" w:hAnsi="宋体" w:eastAsia="宋体" w:cs="宋体"/>
          <w:color w:val="auto"/>
          <w:lang w:val="en-US" w:eastAsia="zh-CN" w:bidi="ar-SA"/>
        </w:rPr>
        <w:instrText xml:space="preserve"> PAGEREF _Toc21849 \h </w:instrText>
      </w:r>
      <w:r>
        <w:rPr>
          <w:rStyle w:val="47"/>
          <w:rFonts w:hint="eastAsia" w:ascii="宋体" w:hAnsi="宋体" w:eastAsia="宋体" w:cs="宋体"/>
          <w:color w:val="auto"/>
          <w:lang w:val="en-US" w:eastAsia="zh-CN" w:bidi="ar-SA"/>
        </w:rPr>
        <w:fldChar w:fldCharType="separate"/>
      </w:r>
      <w:r>
        <w:rPr>
          <w:rStyle w:val="47"/>
          <w:rFonts w:hint="eastAsia" w:ascii="宋体" w:hAnsi="宋体" w:eastAsia="宋体" w:cs="宋体"/>
          <w:color w:val="auto"/>
          <w:lang w:val="en-US" w:eastAsia="zh-CN" w:bidi="ar-SA"/>
        </w:rPr>
        <w:t>6</w:t>
      </w:r>
      <w:r>
        <w:rPr>
          <w:rStyle w:val="47"/>
          <w:rFonts w:hint="eastAsia" w:ascii="宋体" w:hAnsi="宋体" w:eastAsia="宋体" w:cs="宋体"/>
          <w:color w:val="auto"/>
          <w:lang w:val="en-US" w:eastAsia="zh-CN" w:bidi="ar-SA"/>
        </w:rPr>
        <w:fldChar w:fldCharType="end"/>
      </w:r>
      <w:r>
        <w:rPr>
          <w:rStyle w:val="47"/>
          <w:rFonts w:hint="eastAsia" w:ascii="宋体" w:hAnsi="宋体" w:eastAsia="宋体" w:cs="宋体"/>
          <w:color w:val="auto"/>
          <w:lang w:val="zh-CN" w:eastAsia="zh-CN" w:bidi="ar-SA"/>
        </w:rPr>
        <w:fldChar w:fldCharType="end"/>
      </w:r>
    </w:p>
    <w:p>
      <w:pPr>
        <w:pStyle w:val="17"/>
        <w:tabs>
          <w:tab w:val="right" w:leader="dot" w:pos="9347"/>
        </w:tabs>
        <w:ind w:firstLine="420" w:firstLineChars="200"/>
        <w:rPr>
          <w:rFonts w:hint="eastAsia" w:ascii="宋体" w:hAnsi="宋体" w:eastAsia="宋体" w:cs="宋体"/>
          <w:color w:val="auto"/>
        </w:rPr>
      </w:pPr>
      <w:r>
        <w:rPr>
          <w:rFonts w:hint="eastAsia" w:ascii="宋体" w:hAnsi="宋体" w:eastAsia="宋体" w:cs="宋体"/>
          <w:bCs/>
          <w:color w:val="auto"/>
          <w:lang w:val="zh-CN"/>
        </w:rPr>
        <w:fldChar w:fldCharType="begin"/>
      </w:r>
      <w:r>
        <w:rPr>
          <w:rFonts w:hint="eastAsia" w:ascii="宋体" w:hAnsi="宋体" w:eastAsia="宋体" w:cs="宋体"/>
          <w:bCs/>
          <w:color w:val="auto"/>
          <w:lang w:val="zh-CN"/>
        </w:rPr>
        <w:instrText xml:space="preserve"> HYPERLINK \l _Toc7261 </w:instrText>
      </w:r>
      <w:r>
        <w:rPr>
          <w:rFonts w:hint="eastAsia" w:ascii="宋体" w:hAnsi="宋体" w:eastAsia="宋体" w:cs="宋体"/>
          <w:bCs/>
          <w:color w:val="auto"/>
          <w:lang w:val="zh-CN"/>
        </w:rPr>
        <w:fldChar w:fldCharType="separate"/>
      </w:r>
      <w:r>
        <w:rPr>
          <w:rFonts w:hint="eastAsia" w:hAnsi="宋体" w:eastAsia="宋体" w:cs="宋体"/>
          <w:color w:val="auto"/>
          <w:kern w:val="0"/>
          <w:lang w:val="en-US" w:eastAsia="zh-CN"/>
        </w:rPr>
        <w:t>5</w:t>
      </w:r>
      <w:r>
        <w:rPr>
          <w:rFonts w:hint="eastAsia" w:ascii="宋体" w:hAnsi="宋体" w:eastAsia="宋体" w:cs="宋体"/>
          <w:color w:val="auto"/>
          <w:kern w:val="0"/>
          <w:lang w:val="en-US" w:eastAsia="zh-CN"/>
        </w:rPr>
        <w:t>.</w:t>
      </w:r>
      <w:r>
        <w:rPr>
          <w:rFonts w:hint="eastAsia" w:hAnsi="宋体" w:eastAsia="宋体" w:cs="宋体"/>
          <w:color w:val="auto"/>
          <w:kern w:val="0"/>
          <w:lang w:val="en-US" w:eastAsia="zh-CN"/>
        </w:rPr>
        <w:t>2</w:t>
      </w:r>
      <w:r>
        <w:rPr>
          <w:rFonts w:hint="eastAsia" w:ascii="宋体" w:hAnsi="宋体" w:eastAsia="宋体" w:cs="宋体"/>
          <w:color w:val="auto"/>
          <w:kern w:val="0"/>
          <w:lang w:val="en-US" w:eastAsia="zh-CN"/>
        </w:rPr>
        <w:t xml:space="preserve"> </w:t>
      </w:r>
      <w:r>
        <w:rPr>
          <w:rStyle w:val="47"/>
          <w:rFonts w:hint="eastAsia" w:ascii="宋体" w:hAnsi="宋体" w:eastAsia="宋体" w:cs="宋体"/>
          <w:color w:val="auto"/>
          <w:lang w:val="en-US" w:eastAsia="zh-CN" w:bidi="ar-SA"/>
        </w:rPr>
        <w:t xml:space="preserve">Parking and </w:t>
      </w:r>
      <w:r>
        <w:rPr>
          <w:rStyle w:val="47"/>
          <w:rFonts w:hint="eastAsia" w:ascii="宋体" w:hAnsi="宋体" w:eastAsia="宋体" w:cs="宋体"/>
          <w:dstrike w:val="0"/>
          <w:color w:val="auto"/>
          <w:lang w:val="en-US" w:eastAsia="zh-CN" w:bidi="ar-SA"/>
        </w:rPr>
        <w:t>C</w:t>
      </w:r>
      <w:r>
        <w:rPr>
          <w:rStyle w:val="47"/>
          <w:rFonts w:hint="eastAsia" w:ascii="宋体" w:hAnsi="宋体" w:eastAsia="宋体" w:cs="宋体"/>
          <w:color w:val="auto"/>
          <w:lang w:val="en-US" w:eastAsia="zh-CN" w:bidi="ar-SA"/>
        </w:rPr>
        <w:t xml:space="preserve">harging </w:t>
      </w:r>
      <w:r>
        <w:rPr>
          <w:rStyle w:val="47"/>
          <w:rFonts w:hint="eastAsia" w:ascii="宋体" w:hAnsi="宋体" w:eastAsia="宋体" w:cs="宋体"/>
          <w:dstrike w:val="0"/>
          <w:color w:val="auto"/>
          <w:lang w:val="en-US" w:eastAsia="zh-CN" w:bidi="ar-SA"/>
        </w:rPr>
        <w:t xml:space="preserve">Facilities </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_Toc7261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bCs/>
          <w:color w:val="auto"/>
          <w:lang w:val="zh-CN"/>
        </w:rPr>
        <w:fldChar w:fldCharType="end"/>
      </w:r>
    </w:p>
    <w:p>
      <w:pPr>
        <w:pStyle w:val="17"/>
        <w:tabs>
          <w:tab w:val="right" w:leader="dot" w:pos="9347"/>
        </w:tabs>
        <w:ind w:firstLine="420" w:firstLineChars="200"/>
        <w:rPr>
          <w:rFonts w:hint="eastAsia" w:ascii="宋体" w:hAnsi="宋体" w:eastAsia="宋体" w:cs="宋体"/>
          <w:color w:val="auto"/>
        </w:rPr>
      </w:pPr>
      <w:r>
        <w:rPr>
          <w:rFonts w:hint="eastAsia" w:ascii="宋体" w:hAnsi="宋体" w:eastAsia="宋体" w:cs="宋体"/>
          <w:bCs/>
          <w:color w:val="auto"/>
          <w:lang w:val="zh-CN"/>
        </w:rPr>
        <w:fldChar w:fldCharType="begin"/>
      </w:r>
      <w:r>
        <w:rPr>
          <w:rFonts w:hint="eastAsia" w:ascii="宋体" w:hAnsi="宋体" w:eastAsia="宋体" w:cs="宋体"/>
          <w:bCs/>
          <w:color w:val="auto"/>
          <w:lang w:val="zh-CN"/>
        </w:rPr>
        <w:instrText xml:space="preserve"> HYPERLINK \l _Toc21101 </w:instrText>
      </w:r>
      <w:r>
        <w:rPr>
          <w:rFonts w:hint="eastAsia" w:ascii="宋体" w:hAnsi="宋体" w:eastAsia="宋体" w:cs="宋体"/>
          <w:bCs/>
          <w:color w:val="auto"/>
          <w:lang w:val="zh-CN"/>
        </w:rPr>
        <w:fldChar w:fldCharType="separate"/>
      </w:r>
      <w:r>
        <w:rPr>
          <w:rFonts w:hint="eastAsia" w:hAnsi="宋体" w:eastAsia="宋体" w:cs="宋体"/>
          <w:color w:val="auto"/>
          <w:kern w:val="0"/>
          <w:lang w:val="en-US" w:eastAsia="zh-CN"/>
        </w:rPr>
        <w:t>5</w:t>
      </w:r>
      <w:r>
        <w:rPr>
          <w:rFonts w:hint="eastAsia" w:ascii="宋体" w:hAnsi="宋体" w:eastAsia="宋体" w:cs="宋体"/>
          <w:color w:val="auto"/>
          <w:kern w:val="0"/>
          <w:lang w:val="en-US" w:eastAsia="zh-CN"/>
        </w:rPr>
        <w:t>.</w:t>
      </w:r>
      <w:r>
        <w:rPr>
          <w:rFonts w:hint="eastAsia" w:hAnsi="宋体" w:eastAsia="宋体" w:cs="宋体"/>
          <w:color w:val="auto"/>
          <w:kern w:val="0"/>
          <w:lang w:val="en-US" w:eastAsia="zh-CN"/>
        </w:rPr>
        <w:t>3 Geriatric</w:t>
      </w:r>
      <w:r>
        <w:rPr>
          <w:rStyle w:val="47"/>
          <w:rFonts w:hint="eastAsia" w:ascii="宋体" w:hAnsi="宋体" w:eastAsia="宋体" w:cs="宋体"/>
          <w:color w:val="auto"/>
          <w:lang w:val="en-US" w:eastAsia="zh-CN" w:bidi="ar-SA"/>
        </w:rPr>
        <w:t xml:space="preserve"> and </w:t>
      </w:r>
      <w:r>
        <w:rPr>
          <w:rStyle w:val="47"/>
          <w:rFonts w:hint="eastAsia" w:ascii="宋体" w:hAnsi="宋体" w:eastAsia="宋体" w:cs="宋体"/>
          <w:dstrike w:val="0"/>
          <w:color w:val="auto"/>
          <w:lang w:val="en-US" w:eastAsia="zh-CN" w:bidi="ar-SA"/>
        </w:rPr>
        <w:t>B</w:t>
      </w:r>
      <w:r>
        <w:rPr>
          <w:rStyle w:val="47"/>
          <w:rFonts w:hint="eastAsia" w:ascii="宋体" w:hAnsi="宋体" w:eastAsia="宋体" w:cs="宋体"/>
          <w:color w:val="auto"/>
          <w:lang w:val="en-US" w:eastAsia="zh-CN" w:bidi="ar-SA"/>
        </w:rPr>
        <w:t xml:space="preserve">arrier-free </w:t>
      </w:r>
      <w:r>
        <w:rPr>
          <w:rStyle w:val="47"/>
          <w:rFonts w:hint="eastAsia" w:ascii="宋体" w:hAnsi="宋体" w:eastAsia="宋体" w:cs="宋体"/>
          <w:dstrike w:val="0"/>
          <w:color w:val="auto"/>
          <w:lang w:val="en-US" w:eastAsia="zh-CN" w:bidi="ar-SA"/>
        </w:rPr>
        <w:t>F</w:t>
      </w:r>
      <w:r>
        <w:rPr>
          <w:rStyle w:val="47"/>
          <w:rFonts w:hint="eastAsia" w:ascii="宋体" w:hAnsi="宋体" w:eastAsia="宋体" w:cs="宋体"/>
          <w:color w:val="auto"/>
          <w:lang w:val="en-US" w:eastAsia="zh-CN" w:bidi="ar-SA"/>
        </w:rPr>
        <w:t>acilities</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_Toc21101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bCs/>
          <w:color w:val="auto"/>
          <w:lang w:val="zh-CN"/>
        </w:rPr>
        <w:fldChar w:fldCharType="end"/>
      </w:r>
    </w:p>
    <w:p>
      <w:pPr>
        <w:pStyle w:val="17"/>
        <w:tabs>
          <w:tab w:val="right" w:leader="dot" w:pos="9347"/>
        </w:tabs>
        <w:ind w:firstLine="420" w:firstLineChars="200"/>
        <w:rPr>
          <w:rFonts w:hint="eastAsia" w:ascii="宋体" w:hAnsi="宋体" w:eastAsia="宋体" w:cs="宋体"/>
          <w:color w:val="auto"/>
        </w:rPr>
      </w:pPr>
      <w:r>
        <w:rPr>
          <w:rFonts w:hint="eastAsia" w:ascii="宋体" w:hAnsi="宋体" w:eastAsia="宋体" w:cs="宋体"/>
          <w:bCs/>
          <w:color w:val="auto"/>
          <w:lang w:val="zh-CN"/>
        </w:rPr>
        <w:fldChar w:fldCharType="begin"/>
      </w:r>
      <w:r>
        <w:rPr>
          <w:rFonts w:hint="eastAsia" w:ascii="宋体" w:hAnsi="宋体" w:eastAsia="宋体" w:cs="宋体"/>
          <w:bCs/>
          <w:color w:val="auto"/>
          <w:lang w:val="zh-CN"/>
        </w:rPr>
        <w:instrText xml:space="preserve"> HYPERLINK \l _Toc21171 </w:instrText>
      </w:r>
      <w:r>
        <w:rPr>
          <w:rFonts w:hint="eastAsia" w:ascii="宋体" w:hAnsi="宋体" w:eastAsia="宋体" w:cs="宋体"/>
          <w:bCs/>
          <w:color w:val="auto"/>
          <w:lang w:val="zh-CN"/>
        </w:rPr>
        <w:fldChar w:fldCharType="separate"/>
      </w:r>
      <w:r>
        <w:rPr>
          <w:rFonts w:hint="eastAsia" w:hAnsi="宋体" w:eastAsia="宋体" w:cs="宋体"/>
          <w:color w:val="auto"/>
          <w:kern w:val="0"/>
          <w:lang w:val="en-US" w:eastAsia="zh-CN"/>
        </w:rPr>
        <w:t>5</w:t>
      </w:r>
      <w:r>
        <w:rPr>
          <w:rFonts w:hint="eastAsia" w:ascii="宋体" w:hAnsi="宋体" w:eastAsia="宋体" w:cs="宋体"/>
          <w:color w:val="auto"/>
          <w:kern w:val="0"/>
          <w:lang w:val="en-US" w:eastAsia="zh-CN"/>
        </w:rPr>
        <w:t>.</w:t>
      </w:r>
      <w:r>
        <w:rPr>
          <w:rFonts w:hint="eastAsia" w:hAnsi="宋体" w:eastAsia="宋体" w:cs="宋体"/>
          <w:color w:val="auto"/>
          <w:kern w:val="0"/>
          <w:lang w:val="en-US" w:eastAsia="zh-CN"/>
        </w:rPr>
        <w:t>4</w:t>
      </w:r>
      <w:r>
        <w:rPr>
          <w:rFonts w:hint="eastAsia" w:ascii="宋体" w:hAnsi="宋体" w:eastAsia="宋体" w:cs="宋体"/>
          <w:color w:val="auto"/>
          <w:kern w:val="0"/>
          <w:lang w:val="en-US" w:eastAsia="zh-CN"/>
        </w:rPr>
        <w:t xml:space="preserve"> </w:t>
      </w:r>
      <w:r>
        <w:rPr>
          <w:rStyle w:val="47"/>
          <w:rFonts w:hint="eastAsia" w:ascii="宋体" w:hAnsi="宋体" w:eastAsia="宋体" w:cs="宋体"/>
          <w:color w:val="auto"/>
          <w:lang w:val="en-US" w:eastAsia="zh-CN" w:bidi="ar-SA"/>
        </w:rPr>
        <w:t xml:space="preserve">Emergency </w:t>
      </w:r>
      <w:r>
        <w:rPr>
          <w:rStyle w:val="47"/>
          <w:rFonts w:hint="eastAsia" w:ascii="宋体" w:hAnsi="宋体" w:eastAsia="宋体" w:cs="宋体"/>
          <w:dstrike w:val="0"/>
          <w:color w:val="auto"/>
          <w:lang w:val="en-US" w:eastAsia="zh-CN" w:bidi="ar-SA"/>
        </w:rPr>
        <w:t>S</w:t>
      </w:r>
      <w:r>
        <w:rPr>
          <w:rStyle w:val="47"/>
          <w:rFonts w:hint="eastAsia" w:ascii="宋体" w:hAnsi="宋体" w:eastAsia="宋体" w:cs="宋体"/>
          <w:color w:val="auto"/>
          <w:lang w:val="en-US" w:eastAsia="zh-CN" w:bidi="ar-SA"/>
        </w:rPr>
        <w:t>ervices</w:t>
      </w:r>
      <w:r>
        <w:rPr>
          <w:rFonts w:hint="eastAsia" w:ascii="宋体" w:hAnsi="宋体" w:eastAsia="宋体" w:cs="宋体"/>
          <w:color w:val="auto"/>
          <w:kern w:val="0"/>
          <w:lang w:val="en-US" w:eastAsia="zh-CN"/>
        </w:rPr>
        <w:t xml:space="preserve"> </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_Toc21171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bCs/>
          <w:color w:val="auto"/>
          <w:lang w:val="zh-CN"/>
        </w:rPr>
        <w:fldChar w:fldCharType="end"/>
      </w:r>
    </w:p>
    <w:p>
      <w:pPr>
        <w:pStyle w:val="18"/>
        <w:tabs>
          <w:tab w:val="right" w:leader="dot" w:pos="9347"/>
        </w:tabs>
        <w:rPr>
          <w:rFonts w:hint="eastAsia" w:ascii="宋体" w:hAnsi="宋体" w:eastAsia="宋体" w:cs="宋体"/>
          <w:color w:val="000000"/>
        </w:rPr>
      </w:pPr>
      <w:r>
        <w:rPr>
          <w:rFonts w:hint="eastAsia" w:ascii="宋体" w:hAnsi="宋体" w:eastAsia="宋体" w:cs="宋体"/>
          <w:bCs/>
          <w:color w:val="auto"/>
          <w:lang w:val="zh-CN"/>
        </w:rPr>
        <w:fldChar w:fldCharType="begin"/>
      </w:r>
      <w:r>
        <w:rPr>
          <w:rFonts w:hint="eastAsia" w:ascii="宋体" w:hAnsi="宋体" w:eastAsia="宋体" w:cs="宋体"/>
          <w:bCs/>
          <w:color w:val="auto"/>
          <w:lang w:val="zh-CN"/>
        </w:rPr>
        <w:instrText xml:space="preserve"> HYPERLINK \l _Toc25827 </w:instrText>
      </w:r>
      <w:r>
        <w:rPr>
          <w:rFonts w:hint="eastAsia" w:ascii="宋体" w:hAnsi="宋体" w:eastAsia="宋体" w:cs="宋体"/>
          <w:bCs/>
          <w:color w:val="auto"/>
          <w:lang w:val="zh-CN"/>
        </w:rPr>
        <w:fldChar w:fldCharType="separate"/>
      </w:r>
      <w:r>
        <w:rPr>
          <w:rFonts w:hint="eastAsia" w:hAnsi="宋体" w:eastAsia="宋体" w:cs="宋体"/>
          <w:color w:val="auto"/>
          <w:kern w:val="0"/>
          <w:szCs w:val="32"/>
          <w:lang w:val="en-US" w:eastAsia="zh-CN"/>
        </w:rPr>
        <w:t xml:space="preserve">6 </w:t>
      </w:r>
      <w:r>
        <w:rPr>
          <w:rStyle w:val="47"/>
          <w:rFonts w:hint="eastAsia" w:ascii="宋体" w:hAnsi="宋体" w:eastAsia="宋体" w:cs="宋体"/>
          <w:color w:val="auto"/>
          <w:lang w:val="en-US" w:eastAsia="zh-CN"/>
        </w:rPr>
        <w:t>Intelligent management level</w:t>
      </w:r>
      <w:r>
        <w:rPr>
          <w:rStyle w:val="47"/>
          <w:rFonts w:hint="eastAsia" w:ascii="宋体" w:hAnsi="宋体" w:eastAsia="宋体" w:cs="宋体"/>
          <w:color w:val="auto"/>
          <w:lang w:val="en-US" w:eastAsia="zh-CN" w:bidi="ar-SA"/>
        </w:rPr>
        <w:t xml:space="preserve"> </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_Toc25827 \h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r>
        <w:rPr>
          <w:rFonts w:hint="eastAsia" w:ascii="宋体" w:hAnsi="宋体" w:eastAsia="宋体" w:cs="宋体"/>
          <w:bCs/>
          <w:color w:val="auto"/>
          <w:lang w:val="zh-CN"/>
        </w:rPr>
        <w:fldChar w:fldCharType="end"/>
      </w:r>
    </w:p>
    <w:p>
      <w:pPr>
        <w:pStyle w:val="17"/>
        <w:tabs>
          <w:tab w:val="right" w:leader="dot" w:pos="9347"/>
        </w:tabs>
        <w:ind w:firstLine="420" w:firstLineChars="200"/>
        <w:rPr>
          <w:rFonts w:hint="eastAsia" w:ascii="宋体" w:hAnsi="宋体" w:eastAsia="宋体" w:cs="宋体"/>
          <w:bCs/>
          <w:color w:val="000000"/>
          <w:lang w:val="zh-CN" w:eastAsia="zh-CN"/>
        </w:rPr>
      </w:pPr>
      <w:r>
        <w:rPr>
          <w:rFonts w:hint="eastAsia" w:ascii="宋体" w:hAnsi="宋体" w:eastAsia="宋体" w:cs="宋体"/>
          <w:bCs/>
          <w:color w:val="000000"/>
          <w:lang w:val="zh-CN" w:eastAsia="zh-CN"/>
        </w:rPr>
        <w:fldChar w:fldCharType="begin"/>
      </w:r>
      <w:r>
        <w:rPr>
          <w:rFonts w:hint="eastAsia" w:ascii="宋体" w:hAnsi="宋体" w:eastAsia="宋体" w:cs="宋体"/>
          <w:bCs/>
          <w:color w:val="000000"/>
          <w:lang w:val="zh-CN" w:eastAsia="zh-CN"/>
        </w:rPr>
        <w:instrText xml:space="preserve"> HYPERLINK \l _Toc12011 </w:instrText>
      </w:r>
      <w:r>
        <w:rPr>
          <w:rFonts w:hint="eastAsia" w:ascii="宋体" w:hAnsi="宋体" w:eastAsia="宋体" w:cs="宋体"/>
          <w:bCs/>
          <w:color w:val="000000"/>
          <w:lang w:val="zh-CN" w:eastAsia="zh-CN"/>
        </w:rPr>
        <w:fldChar w:fldCharType="separate"/>
      </w:r>
      <w:r>
        <w:rPr>
          <w:rFonts w:hint="eastAsia" w:ascii="宋体" w:hAnsi="宋体" w:eastAsia="宋体" w:cs="宋体"/>
          <w:bCs/>
          <w:color w:val="000000"/>
          <w:lang w:val="en-US" w:eastAsia="zh-CN"/>
        </w:rPr>
        <w:t xml:space="preserve">6.1 System and Platform </w:t>
      </w:r>
      <w:r>
        <w:rPr>
          <w:rFonts w:hint="eastAsia" w:ascii="宋体" w:hAnsi="宋体" w:eastAsia="宋体" w:cs="宋体"/>
          <w:bCs/>
          <w:color w:val="000000"/>
          <w:lang w:val="zh-CN" w:eastAsia="zh-CN"/>
        </w:rPr>
        <w:tab/>
      </w:r>
      <w:r>
        <w:rPr>
          <w:rFonts w:hint="eastAsia" w:ascii="宋体" w:hAnsi="宋体" w:eastAsia="宋体" w:cs="宋体"/>
          <w:bCs/>
          <w:color w:val="000000"/>
          <w:lang w:val="zh-CN" w:eastAsia="zh-CN"/>
        </w:rPr>
        <w:fldChar w:fldCharType="begin"/>
      </w:r>
      <w:r>
        <w:rPr>
          <w:rFonts w:hint="eastAsia" w:ascii="宋体" w:hAnsi="宋体" w:eastAsia="宋体" w:cs="宋体"/>
          <w:bCs/>
          <w:color w:val="000000"/>
          <w:lang w:val="zh-CN" w:eastAsia="zh-CN"/>
        </w:rPr>
        <w:instrText xml:space="preserve"> PAGEREF _Toc12011 \h </w:instrText>
      </w:r>
      <w:r>
        <w:rPr>
          <w:rFonts w:hint="eastAsia" w:ascii="宋体" w:hAnsi="宋体" w:eastAsia="宋体" w:cs="宋体"/>
          <w:bCs/>
          <w:color w:val="000000"/>
          <w:lang w:val="zh-CN" w:eastAsia="zh-CN"/>
        </w:rPr>
        <w:fldChar w:fldCharType="separate"/>
      </w:r>
      <w:r>
        <w:rPr>
          <w:rFonts w:hint="eastAsia" w:ascii="宋体" w:hAnsi="宋体" w:eastAsia="宋体" w:cs="宋体"/>
          <w:bCs/>
          <w:color w:val="000000"/>
          <w:lang w:val="zh-CN" w:eastAsia="zh-CN"/>
        </w:rPr>
        <w:t>7</w:t>
      </w:r>
      <w:r>
        <w:rPr>
          <w:rFonts w:hint="eastAsia" w:ascii="宋体" w:hAnsi="宋体" w:eastAsia="宋体" w:cs="宋体"/>
          <w:bCs/>
          <w:color w:val="000000"/>
          <w:lang w:val="zh-CN" w:eastAsia="zh-CN"/>
        </w:rPr>
        <w:fldChar w:fldCharType="end"/>
      </w:r>
      <w:r>
        <w:rPr>
          <w:rFonts w:hint="eastAsia" w:ascii="宋体" w:hAnsi="宋体" w:eastAsia="宋体" w:cs="宋体"/>
          <w:bCs/>
          <w:color w:val="000000"/>
          <w:lang w:val="zh-CN" w:eastAsia="zh-CN"/>
        </w:rPr>
        <w:fldChar w:fldCharType="end"/>
      </w:r>
    </w:p>
    <w:p>
      <w:pPr>
        <w:pStyle w:val="17"/>
        <w:tabs>
          <w:tab w:val="right" w:leader="dot" w:pos="9347"/>
        </w:tabs>
        <w:ind w:firstLine="420" w:firstLineChars="200"/>
        <w:rPr>
          <w:rFonts w:hint="eastAsia" w:ascii="宋体" w:hAnsi="宋体" w:eastAsia="宋体" w:cs="宋体"/>
          <w:color w:val="000000"/>
        </w:rPr>
      </w:pPr>
      <w:r>
        <w:rPr>
          <w:rFonts w:hint="eastAsia" w:ascii="宋体" w:hAnsi="宋体" w:eastAsia="宋体" w:cs="宋体"/>
          <w:bCs/>
          <w:color w:val="000000"/>
          <w:lang w:val="zh-CN" w:eastAsia="zh-CN"/>
        </w:rPr>
        <w:fldChar w:fldCharType="begin"/>
      </w:r>
      <w:r>
        <w:rPr>
          <w:rFonts w:hint="eastAsia" w:ascii="宋体" w:hAnsi="宋体" w:eastAsia="宋体" w:cs="宋体"/>
          <w:bCs/>
          <w:color w:val="000000"/>
          <w:lang w:val="zh-CN" w:eastAsia="zh-CN"/>
        </w:rPr>
        <w:instrText xml:space="preserve"> HYPERLINK \l _Toc25405 </w:instrText>
      </w:r>
      <w:r>
        <w:rPr>
          <w:rFonts w:hint="eastAsia" w:ascii="宋体" w:hAnsi="宋体" w:eastAsia="宋体" w:cs="宋体"/>
          <w:bCs/>
          <w:color w:val="000000"/>
          <w:lang w:val="zh-CN" w:eastAsia="zh-CN"/>
        </w:rPr>
        <w:fldChar w:fldCharType="separate"/>
      </w:r>
      <w:r>
        <w:rPr>
          <w:rFonts w:hint="eastAsia" w:ascii="宋体" w:hAnsi="宋体" w:eastAsia="宋体" w:cs="宋体"/>
          <w:bCs/>
          <w:color w:val="000000"/>
          <w:lang w:val="en-US" w:eastAsia="zh-CN"/>
        </w:rPr>
        <w:t>6.2 Intelliget Property Management</w:t>
      </w:r>
      <w:r>
        <w:rPr>
          <w:rFonts w:hint="eastAsia" w:ascii="宋体" w:hAnsi="宋体" w:eastAsia="宋体" w:cs="宋体"/>
          <w:bCs/>
          <w:color w:val="000000"/>
          <w:lang w:val="zh-CN" w:eastAsia="zh-CN"/>
        </w:rPr>
        <w:tab/>
      </w:r>
      <w:r>
        <w:rPr>
          <w:rFonts w:hint="eastAsia" w:ascii="宋体" w:hAnsi="宋体" w:eastAsia="宋体" w:cs="宋体"/>
          <w:bCs/>
          <w:color w:val="000000"/>
          <w:lang w:val="zh-CN" w:eastAsia="zh-CN"/>
        </w:rPr>
        <w:fldChar w:fldCharType="begin"/>
      </w:r>
      <w:r>
        <w:rPr>
          <w:rFonts w:hint="eastAsia" w:ascii="宋体" w:hAnsi="宋体" w:eastAsia="宋体" w:cs="宋体"/>
          <w:bCs/>
          <w:color w:val="000000"/>
          <w:lang w:val="zh-CN" w:eastAsia="zh-CN"/>
        </w:rPr>
        <w:instrText xml:space="preserve"> PAGEREF _Toc25405 \h </w:instrText>
      </w:r>
      <w:r>
        <w:rPr>
          <w:rFonts w:hint="eastAsia" w:ascii="宋体" w:hAnsi="宋体" w:eastAsia="宋体" w:cs="宋体"/>
          <w:bCs/>
          <w:color w:val="000000"/>
          <w:lang w:val="zh-CN" w:eastAsia="zh-CN"/>
        </w:rPr>
        <w:fldChar w:fldCharType="separate"/>
      </w:r>
      <w:r>
        <w:rPr>
          <w:rFonts w:hint="eastAsia" w:ascii="宋体" w:hAnsi="宋体" w:eastAsia="宋体" w:cs="宋体"/>
          <w:bCs/>
          <w:color w:val="000000"/>
          <w:lang w:val="zh-CN" w:eastAsia="zh-CN"/>
        </w:rPr>
        <w:t>7</w:t>
      </w:r>
      <w:r>
        <w:rPr>
          <w:rFonts w:hint="eastAsia" w:ascii="宋体" w:hAnsi="宋体" w:eastAsia="宋体" w:cs="宋体"/>
          <w:bCs/>
          <w:color w:val="000000"/>
          <w:lang w:val="zh-CN" w:eastAsia="zh-CN"/>
        </w:rPr>
        <w:fldChar w:fldCharType="end"/>
      </w:r>
      <w:r>
        <w:rPr>
          <w:rFonts w:hint="eastAsia" w:ascii="宋体" w:hAnsi="宋体" w:eastAsia="宋体" w:cs="宋体"/>
          <w:bCs/>
          <w:color w:val="000000"/>
          <w:lang w:val="zh-CN" w:eastAsia="zh-CN"/>
        </w:rPr>
        <w:fldChar w:fldCharType="end"/>
      </w:r>
    </w:p>
    <w:p>
      <w:pPr>
        <w:pStyle w:val="18"/>
        <w:tabs>
          <w:tab w:val="right" w:leader="dot" w:pos="9347"/>
        </w:tabs>
        <w:rPr>
          <w:rFonts w:hint="eastAsia" w:ascii="宋体" w:hAnsi="宋体" w:eastAsia="宋体" w:cs="宋体"/>
          <w:color w:val="000000"/>
        </w:rPr>
      </w:pPr>
      <w:r>
        <w:rPr>
          <w:rFonts w:hint="eastAsia" w:ascii="宋体" w:hAnsi="宋体" w:eastAsia="宋体" w:cs="宋体"/>
          <w:bCs/>
          <w:color w:val="000000"/>
          <w:lang w:val="zh-CN"/>
        </w:rPr>
        <w:fldChar w:fldCharType="begin"/>
      </w:r>
      <w:r>
        <w:rPr>
          <w:rFonts w:hint="eastAsia" w:ascii="宋体" w:hAnsi="宋体" w:eastAsia="宋体" w:cs="宋体"/>
          <w:bCs/>
          <w:color w:val="000000"/>
          <w:lang w:val="zh-CN"/>
        </w:rPr>
        <w:instrText xml:space="preserve"> HYPERLINK \l _Toc4728 </w:instrText>
      </w:r>
      <w:r>
        <w:rPr>
          <w:rFonts w:hint="eastAsia" w:ascii="宋体" w:hAnsi="宋体" w:eastAsia="宋体" w:cs="宋体"/>
          <w:bCs/>
          <w:color w:val="000000"/>
          <w:lang w:val="zh-CN"/>
        </w:rPr>
        <w:fldChar w:fldCharType="separate"/>
      </w:r>
      <w:r>
        <w:rPr>
          <w:rFonts w:hint="eastAsia" w:hAnsi="宋体" w:eastAsia="宋体" w:cs="宋体"/>
          <w:color w:val="000000"/>
          <w:kern w:val="0"/>
          <w:szCs w:val="32"/>
          <w:lang w:val="en-US" w:eastAsia="zh-CN"/>
        </w:rPr>
        <w:t>7</w:t>
      </w:r>
      <w:r>
        <w:rPr>
          <w:rFonts w:hint="eastAsia" w:ascii="宋体" w:hAnsi="宋体" w:eastAsia="宋体" w:cs="宋体"/>
          <w:color w:val="000000"/>
          <w:kern w:val="0"/>
          <w:szCs w:val="32"/>
          <w:lang w:val="en-US" w:eastAsia="zh-CN"/>
        </w:rPr>
        <w:t xml:space="preserve"> Green </w:t>
      </w:r>
      <w:r>
        <w:rPr>
          <w:rFonts w:hint="eastAsia" w:hAnsi="宋体" w:eastAsia="宋体" w:cs="宋体"/>
          <w:color w:val="000000"/>
          <w:kern w:val="0"/>
          <w:szCs w:val="32"/>
          <w:lang w:val="en-US" w:eastAsia="zh-CN"/>
        </w:rPr>
        <w:t>C</w:t>
      </w:r>
      <w:r>
        <w:rPr>
          <w:rFonts w:hint="eastAsia" w:ascii="宋体" w:hAnsi="宋体" w:eastAsia="宋体" w:cs="宋体"/>
          <w:color w:val="000000"/>
          <w:kern w:val="0"/>
          <w:szCs w:val="32"/>
          <w:lang w:val="en-US" w:eastAsia="zh-CN"/>
        </w:rPr>
        <w:t xml:space="preserve">ulture </w:t>
      </w:r>
      <w:r>
        <w:rPr>
          <w:rFonts w:hint="eastAsia" w:hAnsi="宋体" w:eastAsia="宋体" w:cs="宋体"/>
          <w:color w:val="000000"/>
          <w:kern w:val="0"/>
          <w:szCs w:val="32"/>
          <w:lang w:val="en-US" w:eastAsia="zh-CN"/>
        </w:rPr>
        <w:t>C</w:t>
      </w:r>
      <w:r>
        <w:rPr>
          <w:rFonts w:hint="eastAsia" w:ascii="宋体" w:hAnsi="宋体" w:eastAsia="宋体" w:cs="宋体"/>
          <w:color w:val="000000"/>
          <w:kern w:val="0"/>
          <w:szCs w:val="32"/>
          <w:lang w:val="en-US" w:eastAsia="zh-CN"/>
        </w:rPr>
        <w:t>ultivation</w:t>
      </w:r>
      <w:r>
        <w:rPr>
          <w:rFonts w:hint="eastAsia" w:ascii="宋体" w:hAnsi="宋体" w:eastAsia="宋体" w:cs="宋体"/>
          <w:color w:val="000000"/>
        </w:rPr>
        <w:tab/>
      </w:r>
      <w:r>
        <w:rPr>
          <w:rFonts w:hint="eastAsia" w:ascii="宋体" w:hAnsi="宋体" w:eastAsia="宋体" w:cs="宋体"/>
          <w:color w:val="000000"/>
        </w:rPr>
        <w:fldChar w:fldCharType="begin"/>
      </w:r>
      <w:r>
        <w:rPr>
          <w:rFonts w:hint="eastAsia" w:ascii="宋体" w:hAnsi="宋体" w:eastAsia="宋体" w:cs="宋体"/>
          <w:color w:val="000000"/>
        </w:rPr>
        <w:instrText xml:space="preserve"> PAGEREF _Toc4728 \h </w:instrText>
      </w:r>
      <w:r>
        <w:rPr>
          <w:rFonts w:hint="eastAsia" w:ascii="宋体" w:hAnsi="宋体" w:eastAsia="宋体" w:cs="宋体"/>
          <w:color w:val="000000"/>
        </w:rPr>
        <w:fldChar w:fldCharType="separate"/>
      </w:r>
      <w:r>
        <w:rPr>
          <w:rFonts w:hint="eastAsia" w:ascii="宋体" w:hAnsi="宋体" w:eastAsia="宋体" w:cs="宋体"/>
          <w:color w:val="000000"/>
        </w:rPr>
        <w:t>8</w:t>
      </w:r>
      <w:r>
        <w:rPr>
          <w:rFonts w:hint="eastAsia" w:ascii="宋体" w:hAnsi="宋体" w:eastAsia="宋体" w:cs="宋体"/>
          <w:color w:val="000000"/>
        </w:rPr>
        <w:fldChar w:fldCharType="end"/>
      </w:r>
      <w:r>
        <w:rPr>
          <w:rFonts w:hint="eastAsia" w:ascii="宋体" w:hAnsi="宋体" w:eastAsia="宋体" w:cs="宋体"/>
          <w:bCs/>
          <w:color w:val="000000"/>
          <w:lang w:val="zh-CN"/>
        </w:rPr>
        <w:fldChar w:fldCharType="end"/>
      </w:r>
    </w:p>
    <w:p>
      <w:pPr>
        <w:pStyle w:val="17"/>
        <w:tabs>
          <w:tab w:val="right" w:leader="dot" w:pos="9347"/>
        </w:tabs>
        <w:ind w:firstLine="420" w:firstLineChars="200"/>
        <w:rPr>
          <w:rFonts w:hint="eastAsia" w:ascii="宋体" w:hAnsi="宋体" w:eastAsia="宋体" w:cs="宋体"/>
          <w:bCs/>
          <w:color w:val="000000"/>
          <w:lang w:val="zh-CN" w:eastAsia="zh-CN"/>
        </w:rPr>
      </w:pPr>
      <w:r>
        <w:rPr>
          <w:rFonts w:hint="eastAsia" w:ascii="宋体" w:hAnsi="宋体" w:eastAsia="宋体" w:cs="宋体"/>
          <w:bCs/>
          <w:color w:val="000000"/>
          <w:lang w:val="zh-CN" w:eastAsia="zh-CN"/>
        </w:rPr>
        <w:fldChar w:fldCharType="begin"/>
      </w:r>
      <w:r>
        <w:rPr>
          <w:rFonts w:hint="eastAsia" w:ascii="宋体" w:hAnsi="宋体" w:eastAsia="宋体" w:cs="宋体"/>
          <w:bCs/>
          <w:color w:val="000000"/>
          <w:lang w:val="zh-CN" w:eastAsia="zh-CN"/>
        </w:rPr>
        <w:instrText xml:space="preserve"> HYPERLINK \l _Toc21986 </w:instrText>
      </w:r>
      <w:r>
        <w:rPr>
          <w:rFonts w:hint="eastAsia" w:ascii="宋体" w:hAnsi="宋体" w:eastAsia="宋体" w:cs="宋体"/>
          <w:bCs/>
          <w:color w:val="000000"/>
          <w:lang w:val="zh-CN" w:eastAsia="zh-CN"/>
        </w:rPr>
        <w:fldChar w:fldCharType="separate"/>
      </w:r>
      <w:r>
        <w:rPr>
          <w:rFonts w:hint="eastAsia" w:ascii="宋体" w:hAnsi="宋体" w:eastAsia="宋体" w:cs="宋体"/>
          <w:bCs/>
          <w:color w:val="000000"/>
          <w:lang w:val="en-US" w:eastAsia="zh-CN"/>
        </w:rPr>
        <w:t>7.1 Publicity and Activities</w:t>
      </w:r>
      <w:r>
        <w:rPr>
          <w:rFonts w:hint="eastAsia" w:ascii="宋体" w:hAnsi="宋体" w:eastAsia="宋体" w:cs="宋体"/>
          <w:bCs/>
          <w:color w:val="000000"/>
          <w:lang w:val="zh-CN" w:eastAsia="zh-CN"/>
        </w:rPr>
        <w:tab/>
      </w:r>
      <w:r>
        <w:rPr>
          <w:rFonts w:hint="eastAsia" w:ascii="宋体" w:hAnsi="宋体" w:eastAsia="宋体" w:cs="宋体"/>
          <w:bCs/>
          <w:color w:val="000000"/>
          <w:lang w:val="zh-CN" w:eastAsia="zh-CN"/>
        </w:rPr>
        <w:fldChar w:fldCharType="begin"/>
      </w:r>
      <w:r>
        <w:rPr>
          <w:rFonts w:hint="eastAsia" w:ascii="宋体" w:hAnsi="宋体" w:eastAsia="宋体" w:cs="宋体"/>
          <w:bCs/>
          <w:color w:val="000000"/>
          <w:lang w:val="zh-CN" w:eastAsia="zh-CN"/>
        </w:rPr>
        <w:instrText xml:space="preserve"> PAGEREF _Toc21986 \h </w:instrText>
      </w:r>
      <w:r>
        <w:rPr>
          <w:rFonts w:hint="eastAsia" w:ascii="宋体" w:hAnsi="宋体" w:eastAsia="宋体" w:cs="宋体"/>
          <w:bCs/>
          <w:color w:val="000000"/>
          <w:lang w:val="zh-CN" w:eastAsia="zh-CN"/>
        </w:rPr>
        <w:fldChar w:fldCharType="separate"/>
      </w:r>
      <w:r>
        <w:rPr>
          <w:rFonts w:hint="eastAsia" w:ascii="宋体" w:hAnsi="宋体" w:eastAsia="宋体" w:cs="宋体"/>
          <w:bCs/>
          <w:color w:val="000000"/>
          <w:lang w:val="zh-CN" w:eastAsia="zh-CN"/>
        </w:rPr>
        <w:t>8</w:t>
      </w:r>
      <w:r>
        <w:rPr>
          <w:rFonts w:hint="eastAsia" w:ascii="宋体" w:hAnsi="宋体" w:eastAsia="宋体" w:cs="宋体"/>
          <w:bCs/>
          <w:color w:val="000000"/>
          <w:lang w:val="zh-CN" w:eastAsia="zh-CN"/>
        </w:rPr>
        <w:fldChar w:fldCharType="end"/>
      </w:r>
      <w:r>
        <w:rPr>
          <w:rFonts w:hint="eastAsia" w:ascii="宋体" w:hAnsi="宋体" w:eastAsia="宋体" w:cs="宋体"/>
          <w:bCs/>
          <w:color w:val="000000"/>
          <w:lang w:val="zh-CN" w:eastAsia="zh-CN"/>
        </w:rPr>
        <w:fldChar w:fldCharType="end"/>
      </w:r>
    </w:p>
    <w:p>
      <w:pPr>
        <w:pStyle w:val="17"/>
        <w:tabs>
          <w:tab w:val="right" w:leader="dot" w:pos="9347"/>
        </w:tabs>
        <w:ind w:firstLine="420" w:firstLineChars="200"/>
        <w:rPr>
          <w:rFonts w:hint="eastAsia" w:ascii="宋体" w:hAnsi="宋体" w:eastAsia="宋体" w:cs="宋体"/>
          <w:bCs/>
          <w:color w:val="000000"/>
          <w:lang w:val="zh-CN"/>
        </w:rPr>
      </w:pPr>
      <w:r>
        <w:rPr>
          <w:rFonts w:hint="eastAsia" w:ascii="宋体" w:hAnsi="宋体" w:eastAsia="宋体" w:cs="宋体"/>
          <w:bCs/>
          <w:color w:val="000000"/>
          <w:lang w:val="zh-CN" w:eastAsia="zh-CN"/>
        </w:rPr>
        <w:fldChar w:fldCharType="begin"/>
      </w:r>
      <w:r>
        <w:rPr>
          <w:rFonts w:hint="eastAsia" w:ascii="宋体" w:hAnsi="宋体" w:eastAsia="宋体" w:cs="宋体"/>
          <w:bCs/>
          <w:color w:val="000000"/>
          <w:lang w:val="zh-CN" w:eastAsia="zh-CN"/>
        </w:rPr>
        <w:instrText xml:space="preserve"> HYPERLINK \l _Toc13415 </w:instrText>
      </w:r>
      <w:r>
        <w:rPr>
          <w:rFonts w:hint="eastAsia" w:ascii="宋体" w:hAnsi="宋体" w:eastAsia="宋体" w:cs="宋体"/>
          <w:bCs/>
          <w:color w:val="000000"/>
          <w:lang w:val="zh-CN" w:eastAsia="zh-CN"/>
        </w:rPr>
        <w:fldChar w:fldCharType="separate"/>
      </w:r>
      <w:r>
        <w:rPr>
          <w:rFonts w:hint="eastAsia" w:ascii="宋体" w:hAnsi="宋体" w:eastAsia="宋体" w:cs="宋体"/>
          <w:bCs/>
          <w:color w:val="000000"/>
          <w:lang w:val="en-US" w:eastAsia="zh-CN"/>
        </w:rPr>
        <w:t>7.2 Historical Cultural Resource Protecti</w:t>
      </w:r>
      <w:r>
        <w:rPr>
          <w:rFonts w:hint="eastAsia" w:ascii="宋体" w:hAnsi="宋体" w:eastAsia="宋体" w:cs="宋体"/>
          <w:bCs/>
          <w:color w:val="000000"/>
          <w:lang w:val="zh-CN" w:eastAsia="zh-CN"/>
        </w:rPr>
        <w:t>on</w:t>
      </w:r>
      <w:r>
        <w:rPr>
          <w:rFonts w:hint="eastAsia" w:ascii="宋体" w:hAnsi="宋体" w:eastAsia="宋体" w:cs="宋体"/>
          <w:bCs/>
          <w:color w:val="000000"/>
          <w:lang w:val="en-US" w:eastAsia="zh-CN"/>
        </w:rPr>
        <w:t xml:space="preserve"> </w:t>
      </w:r>
      <w:r>
        <w:rPr>
          <w:rFonts w:hint="eastAsia" w:ascii="宋体" w:hAnsi="宋体" w:eastAsia="宋体" w:cs="宋体"/>
          <w:bCs/>
          <w:color w:val="000000"/>
          <w:lang w:val="zh-CN" w:eastAsia="zh-CN"/>
        </w:rPr>
        <w:tab/>
      </w:r>
      <w:r>
        <w:rPr>
          <w:rFonts w:hint="eastAsia" w:ascii="宋体" w:hAnsi="宋体" w:eastAsia="宋体" w:cs="宋体"/>
          <w:bCs/>
          <w:color w:val="000000"/>
          <w:lang w:val="zh-CN" w:eastAsia="zh-CN"/>
        </w:rPr>
        <w:fldChar w:fldCharType="begin"/>
      </w:r>
      <w:r>
        <w:rPr>
          <w:rFonts w:hint="eastAsia" w:ascii="宋体" w:hAnsi="宋体" w:eastAsia="宋体" w:cs="宋体"/>
          <w:bCs/>
          <w:color w:val="000000"/>
          <w:lang w:val="zh-CN" w:eastAsia="zh-CN"/>
        </w:rPr>
        <w:instrText xml:space="preserve"> PAGEREF _Toc13415 \h </w:instrText>
      </w:r>
      <w:r>
        <w:rPr>
          <w:rFonts w:hint="eastAsia" w:ascii="宋体" w:hAnsi="宋体" w:eastAsia="宋体" w:cs="宋体"/>
          <w:bCs/>
          <w:color w:val="000000"/>
          <w:lang w:val="zh-CN" w:eastAsia="zh-CN"/>
        </w:rPr>
        <w:fldChar w:fldCharType="separate"/>
      </w:r>
      <w:r>
        <w:rPr>
          <w:rFonts w:hint="eastAsia" w:ascii="宋体" w:hAnsi="宋体" w:eastAsia="宋体" w:cs="宋体"/>
          <w:bCs/>
          <w:color w:val="000000"/>
          <w:lang w:val="zh-CN" w:eastAsia="zh-CN"/>
        </w:rPr>
        <w:t>8</w:t>
      </w:r>
      <w:r>
        <w:rPr>
          <w:rFonts w:hint="eastAsia" w:ascii="宋体" w:hAnsi="宋体" w:eastAsia="宋体" w:cs="宋体"/>
          <w:bCs/>
          <w:color w:val="000000"/>
          <w:lang w:val="zh-CN" w:eastAsia="zh-CN"/>
        </w:rPr>
        <w:fldChar w:fldCharType="end"/>
      </w:r>
      <w:r>
        <w:rPr>
          <w:rFonts w:hint="eastAsia" w:ascii="宋体" w:hAnsi="宋体" w:eastAsia="宋体" w:cs="宋体"/>
          <w:bCs/>
          <w:color w:val="000000"/>
          <w:lang w:val="zh-CN" w:eastAsia="zh-CN"/>
        </w:rPr>
        <w:fldChar w:fldCharType="end"/>
      </w:r>
    </w:p>
    <w:p>
      <w:pPr>
        <w:pStyle w:val="18"/>
        <w:tabs>
          <w:tab w:val="right" w:leader="dot" w:pos="9347"/>
        </w:tabs>
        <w:rPr>
          <w:rFonts w:hint="eastAsia" w:ascii="宋体" w:hAnsi="宋体" w:eastAsia="宋体" w:cs="宋体"/>
          <w:color w:val="000000"/>
          <w:lang w:eastAsia="zh-CN"/>
        </w:rPr>
      </w:pPr>
      <w:r>
        <w:rPr>
          <w:rFonts w:hint="eastAsia" w:ascii="宋体" w:hAnsi="宋体" w:eastAsia="宋体" w:cs="宋体"/>
          <w:bCs/>
          <w:color w:val="000000"/>
          <w:lang w:val="zh-CN"/>
        </w:rPr>
        <w:fldChar w:fldCharType="begin"/>
      </w:r>
      <w:r>
        <w:rPr>
          <w:rFonts w:hint="eastAsia" w:ascii="宋体" w:hAnsi="宋体" w:eastAsia="宋体" w:cs="宋体"/>
          <w:bCs/>
          <w:color w:val="000000"/>
          <w:lang w:val="zh-CN"/>
        </w:rPr>
        <w:instrText xml:space="preserve"> HYPERLINK \l _Toc4728 </w:instrText>
      </w:r>
      <w:r>
        <w:rPr>
          <w:rFonts w:hint="eastAsia" w:ascii="宋体" w:hAnsi="宋体" w:eastAsia="宋体" w:cs="宋体"/>
          <w:bCs/>
          <w:color w:val="000000"/>
          <w:lang w:val="zh-CN"/>
        </w:rPr>
        <w:fldChar w:fldCharType="separate"/>
      </w:r>
      <w:r>
        <w:rPr>
          <w:rFonts w:hint="eastAsia" w:ascii="宋体" w:hAnsi="宋体" w:eastAsia="宋体" w:cs="宋体"/>
          <w:color w:val="000000"/>
          <w:kern w:val="0"/>
          <w:szCs w:val="32"/>
          <w:lang w:val="en-US" w:eastAsia="zh-CN"/>
        </w:rPr>
        <w:t xml:space="preserve">8 </w:t>
      </w:r>
      <w:r>
        <w:rPr>
          <w:rFonts w:hint="eastAsia" w:hAnsi="宋体" w:eastAsia="宋体" w:cs="宋体"/>
          <w:bCs/>
          <w:color w:val="000000"/>
          <w:lang w:val="en-US" w:eastAsia="zh-CN"/>
        </w:rPr>
        <w:t>Community Characteristics</w:t>
      </w:r>
      <w:r>
        <w:rPr>
          <w:rFonts w:hint="eastAsia" w:ascii="宋体" w:hAnsi="宋体" w:eastAsia="宋体" w:cs="宋体"/>
          <w:color w:val="000000"/>
        </w:rPr>
        <w:tab/>
      </w:r>
      <w:r>
        <w:rPr>
          <w:rFonts w:hint="eastAsia" w:ascii="宋体" w:hAnsi="宋体" w:eastAsia="宋体" w:cs="宋体"/>
          <w:bCs/>
          <w:color w:val="000000"/>
          <w:lang w:val="zh-CN"/>
        </w:rPr>
        <w:fldChar w:fldCharType="end"/>
      </w:r>
      <w:r>
        <w:rPr>
          <w:rFonts w:hint="eastAsia" w:ascii="宋体" w:hAnsi="宋体" w:eastAsia="宋体" w:cs="宋体"/>
          <w:color w:val="000000"/>
          <w:lang w:val="en-US" w:eastAsia="zh-CN"/>
        </w:rPr>
        <w:t>9</w:t>
      </w:r>
    </w:p>
    <w:p>
      <w:pPr>
        <w:pStyle w:val="17"/>
        <w:tabs>
          <w:tab w:val="right" w:leader="dot" w:pos="9347"/>
        </w:tabs>
        <w:ind w:firstLine="420" w:firstLineChars="200"/>
        <w:rPr>
          <w:rFonts w:hint="eastAsia" w:ascii="宋体" w:hAnsi="宋体" w:eastAsia="宋体" w:cs="宋体"/>
          <w:bCs/>
          <w:color w:val="000000"/>
          <w:lang w:val="zh-CN" w:eastAsia="zh-CN"/>
        </w:rPr>
      </w:pPr>
      <w:r>
        <w:rPr>
          <w:rFonts w:hint="eastAsia" w:ascii="宋体" w:hAnsi="宋体" w:eastAsia="宋体" w:cs="宋体"/>
          <w:bCs/>
          <w:color w:val="000000"/>
          <w:lang w:val="zh-CN" w:eastAsia="zh-CN"/>
        </w:rPr>
        <w:fldChar w:fldCharType="begin"/>
      </w:r>
      <w:r>
        <w:rPr>
          <w:rFonts w:hint="eastAsia" w:ascii="宋体" w:hAnsi="宋体" w:eastAsia="宋体" w:cs="宋体"/>
          <w:bCs/>
          <w:color w:val="000000"/>
          <w:lang w:val="zh-CN" w:eastAsia="zh-CN"/>
        </w:rPr>
        <w:instrText xml:space="preserve"> HYPERLINK \l _Toc21986 </w:instrText>
      </w:r>
      <w:r>
        <w:rPr>
          <w:rFonts w:hint="eastAsia" w:ascii="宋体" w:hAnsi="宋体" w:eastAsia="宋体" w:cs="宋体"/>
          <w:bCs/>
          <w:color w:val="000000"/>
          <w:lang w:val="zh-CN" w:eastAsia="zh-CN"/>
        </w:rPr>
        <w:fldChar w:fldCharType="separate"/>
      </w:r>
      <w:r>
        <w:rPr>
          <w:rFonts w:hint="eastAsia" w:ascii="宋体" w:hAnsi="宋体" w:eastAsia="宋体" w:cs="宋体"/>
          <w:bCs/>
          <w:color w:val="000000"/>
          <w:lang w:val="en-US" w:eastAsia="zh-CN"/>
        </w:rPr>
        <w:t xml:space="preserve">8.1 </w:t>
      </w:r>
      <w:r>
        <w:rPr>
          <w:rFonts w:hint="eastAsia" w:ascii="宋体" w:hAnsi="宋体" w:eastAsia="宋体" w:cs="宋体"/>
          <w:color w:val="000000"/>
          <w:lang w:val="en-US" w:eastAsia="zh-CN"/>
        </w:rPr>
        <w:t xml:space="preserve">Community </w:t>
      </w:r>
      <w:r>
        <w:rPr>
          <w:rFonts w:hint="eastAsia" w:hAnsi="宋体" w:eastAsia="宋体" w:cs="宋体"/>
          <w:color w:val="000000"/>
          <w:lang w:val="en-US" w:eastAsia="zh-CN"/>
        </w:rPr>
        <w:t>H</w:t>
      </w:r>
      <w:r>
        <w:rPr>
          <w:rFonts w:hint="eastAsia" w:ascii="宋体" w:hAnsi="宋体" w:eastAsia="宋体" w:cs="宋体"/>
          <w:color w:val="000000"/>
          <w:lang w:val="en-US" w:eastAsia="zh-CN"/>
        </w:rPr>
        <w:t>onor</w:t>
      </w:r>
      <w:r>
        <w:rPr>
          <w:rFonts w:hint="eastAsia" w:ascii="宋体" w:hAnsi="宋体" w:eastAsia="宋体" w:cs="宋体"/>
          <w:bCs/>
          <w:color w:val="000000"/>
          <w:lang w:val="zh-CN" w:eastAsia="zh-CN"/>
        </w:rPr>
        <w:tab/>
      </w:r>
      <w:r>
        <w:rPr>
          <w:rFonts w:hint="eastAsia" w:ascii="宋体" w:hAnsi="宋体" w:eastAsia="宋体" w:cs="宋体"/>
          <w:bCs/>
          <w:color w:val="000000"/>
          <w:lang w:val="zh-CN" w:eastAsia="zh-CN"/>
        </w:rPr>
        <w:fldChar w:fldCharType="end"/>
      </w:r>
      <w:r>
        <w:rPr>
          <w:rFonts w:hint="eastAsia" w:ascii="宋体" w:hAnsi="宋体" w:eastAsia="宋体" w:cs="宋体"/>
          <w:bCs/>
          <w:color w:val="000000"/>
          <w:lang w:val="en-US" w:eastAsia="zh-CN"/>
        </w:rPr>
        <w:t>9</w:t>
      </w:r>
    </w:p>
    <w:p>
      <w:pPr>
        <w:pStyle w:val="17"/>
        <w:tabs>
          <w:tab w:val="right" w:leader="dot" w:pos="9347"/>
        </w:tabs>
        <w:ind w:firstLine="420" w:firstLineChars="200"/>
        <w:rPr>
          <w:rFonts w:hint="eastAsia" w:ascii="宋体" w:hAnsi="宋体" w:eastAsia="宋体" w:cs="宋体"/>
          <w:bCs/>
          <w:color w:val="000000"/>
          <w:lang w:val="zh-CN" w:eastAsia="zh-CN"/>
        </w:rPr>
      </w:pPr>
      <w:r>
        <w:rPr>
          <w:rFonts w:hint="eastAsia" w:ascii="宋体" w:hAnsi="宋体" w:eastAsia="宋体" w:cs="宋体"/>
          <w:bCs/>
          <w:color w:val="000000"/>
          <w:lang w:val="zh-CN" w:eastAsia="zh-CN"/>
        </w:rPr>
        <w:fldChar w:fldCharType="begin"/>
      </w:r>
      <w:r>
        <w:rPr>
          <w:rFonts w:hint="eastAsia" w:ascii="宋体" w:hAnsi="宋体" w:eastAsia="宋体" w:cs="宋体"/>
          <w:bCs/>
          <w:color w:val="000000"/>
          <w:lang w:val="zh-CN" w:eastAsia="zh-CN"/>
        </w:rPr>
        <w:instrText xml:space="preserve"> HYPERLINK \l _Toc13415 </w:instrText>
      </w:r>
      <w:r>
        <w:rPr>
          <w:rFonts w:hint="eastAsia" w:ascii="宋体" w:hAnsi="宋体" w:eastAsia="宋体" w:cs="宋体"/>
          <w:bCs/>
          <w:color w:val="000000"/>
          <w:lang w:val="zh-CN" w:eastAsia="zh-CN"/>
        </w:rPr>
        <w:fldChar w:fldCharType="separate"/>
      </w:r>
      <w:r>
        <w:rPr>
          <w:rFonts w:hint="eastAsia" w:ascii="宋体" w:hAnsi="宋体" w:eastAsia="宋体" w:cs="宋体"/>
          <w:bCs/>
          <w:color w:val="000000"/>
          <w:lang w:val="en-US" w:eastAsia="zh-CN"/>
        </w:rPr>
        <w:t xml:space="preserve">8.2 </w:t>
      </w:r>
      <w:r>
        <w:rPr>
          <w:rFonts w:hint="eastAsia" w:ascii="宋体" w:hAnsi="宋体" w:eastAsia="宋体" w:cs="宋体"/>
          <w:color w:val="000000"/>
          <w:lang w:val="en-US" w:eastAsia="zh-CN"/>
        </w:rPr>
        <w:t xml:space="preserve">Community </w:t>
      </w:r>
      <w:r>
        <w:rPr>
          <w:rFonts w:hint="eastAsia" w:hAnsi="宋体" w:eastAsia="宋体" w:cs="宋体"/>
          <w:color w:val="000000"/>
          <w:lang w:val="en-US" w:eastAsia="zh-CN"/>
        </w:rPr>
        <w:t>I</w:t>
      </w:r>
      <w:r>
        <w:rPr>
          <w:rFonts w:hint="eastAsia" w:ascii="宋体" w:hAnsi="宋体" w:eastAsia="宋体" w:cs="宋体"/>
          <w:color w:val="000000"/>
          <w:lang w:val="en-US" w:eastAsia="zh-CN"/>
        </w:rPr>
        <w:t>nfluence</w:t>
      </w:r>
      <w:r>
        <w:rPr>
          <w:rFonts w:hint="eastAsia" w:ascii="宋体" w:hAnsi="宋体" w:eastAsia="宋体" w:cs="宋体"/>
          <w:bCs/>
          <w:color w:val="000000"/>
          <w:lang w:val="zh-CN" w:eastAsia="zh-CN"/>
        </w:rPr>
        <w:tab/>
      </w:r>
      <w:r>
        <w:rPr>
          <w:rFonts w:hint="eastAsia" w:ascii="宋体" w:hAnsi="宋体" w:eastAsia="宋体" w:cs="宋体"/>
          <w:bCs/>
          <w:color w:val="000000"/>
          <w:lang w:val="zh-CN" w:eastAsia="zh-CN"/>
        </w:rPr>
        <w:fldChar w:fldCharType="end"/>
      </w:r>
      <w:r>
        <w:rPr>
          <w:rFonts w:hint="eastAsia" w:ascii="宋体" w:hAnsi="宋体" w:eastAsia="宋体" w:cs="宋体"/>
          <w:bCs/>
          <w:color w:val="000000"/>
          <w:lang w:val="en-US" w:eastAsia="zh-CN"/>
        </w:rPr>
        <w:t>9</w:t>
      </w:r>
    </w:p>
    <w:p>
      <w:pPr>
        <w:pStyle w:val="17"/>
        <w:tabs>
          <w:tab w:val="right" w:leader="dot" w:pos="9347"/>
        </w:tabs>
        <w:ind w:firstLine="420" w:firstLineChars="200"/>
        <w:rPr>
          <w:rFonts w:hint="eastAsia" w:ascii="宋体" w:hAnsi="宋体" w:eastAsia="宋体" w:cs="宋体"/>
          <w:bCs/>
          <w:color w:val="000000"/>
          <w:lang w:val="zh-CN" w:eastAsia="zh-CN"/>
        </w:rPr>
      </w:pPr>
      <w:r>
        <w:rPr>
          <w:rFonts w:hint="eastAsia" w:ascii="宋体" w:hAnsi="宋体" w:eastAsia="宋体" w:cs="宋体"/>
          <w:bCs/>
          <w:color w:val="000000"/>
          <w:lang w:val="en-US" w:eastAsia="zh-CN"/>
        </w:rPr>
        <w:t xml:space="preserve">8.3 </w:t>
      </w:r>
      <w:r>
        <w:rPr>
          <w:rFonts w:hint="eastAsia" w:ascii="宋体" w:hAnsi="宋体" w:eastAsia="宋体" w:cs="宋体"/>
          <w:bCs w:val="0"/>
          <w:color w:val="000000"/>
          <w:lang w:val="en-US" w:eastAsia="zh-CN"/>
        </w:rPr>
        <w:t>Financial Guarantee</w:t>
      </w:r>
      <w:r>
        <w:rPr>
          <w:rFonts w:hint="eastAsia" w:ascii="宋体" w:hAnsi="宋体" w:eastAsia="宋体" w:cs="宋体"/>
          <w:bCs/>
          <w:color w:val="000000"/>
          <w:lang w:val="zh-CN" w:eastAsia="zh-CN"/>
        </w:rPr>
        <w:tab/>
      </w:r>
      <w:r>
        <w:rPr>
          <w:rFonts w:hint="eastAsia" w:ascii="宋体" w:hAnsi="宋体" w:eastAsia="宋体" w:cs="宋体"/>
          <w:bCs/>
          <w:color w:val="000000"/>
          <w:lang w:val="en-US" w:eastAsia="zh-CN"/>
        </w:rPr>
        <w:t>9</w:t>
      </w:r>
    </w:p>
    <w:p>
      <w:pPr>
        <w:pStyle w:val="17"/>
        <w:tabs>
          <w:tab w:val="right" w:leader="dot" w:pos="9347"/>
        </w:tabs>
        <w:rPr>
          <w:rFonts w:hint="eastAsia" w:ascii="宋体" w:hAnsi="宋体" w:eastAsia="宋体" w:cs="宋体"/>
          <w:color w:val="000000"/>
          <w:lang w:val="en-US" w:eastAsia="zh-CN"/>
        </w:rPr>
      </w:pPr>
      <w:r>
        <w:rPr>
          <w:rFonts w:hint="eastAsia" w:hAnsi="宋体" w:eastAsia="宋体" w:cs="宋体"/>
          <w:bCs/>
          <w:color w:val="000000"/>
          <w:lang w:val="en-US" w:eastAsia="zh-CN"/>
        </w:rPr>
        <w:t>9 Assessment and Rating</w:t>
      </w:r>
      <w:r>
        <w:rPr>
          <w:rFonts w:hint="eastAsia" w:ascii="宋体" w:hAnsi="宋体" w:eastAsia="宋体" w:cs="宋体"/>
          <w:color w:val="000000"/>
        </w:rPr>
        <w:tab/>
      </w:r>
      <w:r>
        <w:rPr>
          <w:rFonts w:hint="eastAsia" w:ascii="宋体" w:hAnsi="宋体" w:eastAsia="宋体" w:cs="宋体"/>
          <w:color w:val="000000"/>
          <w:lang w:val="en-US" w:eastAsia="zh-CN"/>
        </w:rPr>
        <w:t>10</w:t>
      </w:r>
    </w:p>
    <w:p>
      <w:pPr>
        <w:pStyle w:val="17"/>
        <w:tabs>
          <w:tab w:val="right" w:leader="dot" w:pos="9347"/>
        </w:tabs>
        <w:rPr>
          <w:rFonts w:hint="eastAsia" w:ascii="宋体" w:hAnsi="宋体" w:eastAsia="宋体" w:cs="宋体"/>
          <w:color w:val="000000"/>
          <w:lang w:val="en-US" w:eastAsia="zh-CN"/>
        </w:rPr>
      </w:pPr>
      <w:r>
        <w:rPr>
          <w:rFonts w:hint="eastAsia" w:ascii="宋体" w:hAnsi="宋体" w:eastAsia="宋体" w:cs="宋体"/>
          <w:color w:val="000000"/>
          <w:lang w:val="en-US" w:eastAsia="zh-CN"/>
        </w:rPr>
        <w:t xml:space="preserve">    9.1 General Requirements</w:t>
      </w:r>
      <w:r>
        <w:rPr>
          <w:rFonts w:hint="eastAsia" w:ascii="宋体" w:hAnsi="宋体" w:eastAsia="宋体" w:cs="宋体"/>
          <w:color w:val="000000"/>
        </w:rPr>
        <w:tab/>
      </w:r>
      <w:r>
        <w:rPr>
          <w:rFonts w:hint="eastAsia" w:ascii="宋体" w:hAnsi="宋体" w:eastAsia="宋体" w:cs="宋体"/>
          <w:color w:val="000000"/>
          <w:lang w:val="en-US" w:eastAsia="zh-CN"/>
        </w:rPr>
        <w:t>10</w:t>
      </w:r>
    </w:p>
    <w:p>
      <w:pPr>
        <w:pStyle w:val="17"/>
        <w:tabs>
          <w:tab w:val="right" w:leader="dot" w:pos="9347"/>
        </w:tabs>
        <w:rPr>
          <w:rFonts w:hint="eastAsia" w:ascii="宋体" w:hAnsi="宋体" w:eastAsia="宋体" w:cs="宋体"/>
          <w:color w:val="000000"/>
          <w:lang w:val="en-US" w:eastAsia="zh-CN"/>
        </w:rPr>
      </w:pPr>
      <w:r>
        <w:rPr>
          <w:rFonts w:hint="eastAsia" w:ascii="宋体" w:hAnsi="宋体" w:eastAsia="宋体" w:cs="宋体"/>
          <w:color w:val="000000"/>
          <w:lang w:val="en-US" w:eastAsia="zh-CN"/>
        </w:rPr>
        <w:t xml:space="preserve">    9.2 Assessment Contents</w:t>
      </w:r>
      <w:r>
        <w:rPr>
          <w:rFonts w:hint="eastAsia" w:ascii="宋体" w:hAnsi="宋体" w:eastAsia="宋体" w:cs="宋体"/>
          <w:color w:val="000000"/>
        </w:rPr>
        <w:tab/>
      </w:r>
      <w:r>
        <w:rPr>
          <w:rFonts w:hint="eastAsia" w:ascii="宋体" w:hAnsi="宋体" w:eastAsia="宋体" w:cs="宋体"/>
          <w:color w:val="000000"/>
          <w:lang w:val="en-US" w:eastAsia="zh-CN"/>
        </w:rPr>
        <w:t>10</w:t>
      </w:r>
    </w:p>
    <w:p>
      <w:pPr>
        <w:pStyle w:val="17"/>
        <w:tabs>
          <w:tab w:val="right" w:leader="dot" w:pos="9347"/>
        </w:tabs>
        <w:rPr>
          <w:rFonts w:hint="eastAsia" w:ascii="宋体" w:hAnsi="宋体" w:eastAsia="宋体" w:cs="宋体"/>
          <w:color w:val="000000"/>
          <w:lang w:val="en-US" w:eastAsia="zh-CN"/>
        </w:rPr>
      </w:pPr>
      <w:r>
        <w:rPr>
          <w:rFonts w:hint="eastAsia" w:ascii="宋体" w:hAnsi="宋体" w:eastAsia="宋体" w:cs="宋体"/>
          <w:color w:val="000000"/>
          <w:lang w:val="en-US" w:eastAsia="zh-CN"/>
        </w:rPr>
        <w:t xml:space="preserve">    9.3 Level Rating</w:t>
      </w:r>
      <w:r>
        <w:rPr>
          <w:rFonts w:hint="eastAsia" w:ascii="宋体" w:hAnsi="宋体" w:eastAsia="宋体" w:cs="宋体"/>
          <w:color w:val="000000"/>
          <w:lang w:val="en-US" w:eastAsia="zh-CN"/>
        </w:rPr>
        <w:tab/>
      </w:r>
      <w:r>
        <w:rPr>
          <w:rFonts w:hint="eastAsia" w:ascii="宋体" w:hAnsi="宋体" w:eastAsia="宋体" w:cs="宋体"/>
          <w:color w:val="000000"/>
          <w:lang w:val="en-US" w:eastAsia="zh-CN"/>
        </w:rPr>
        <w:t>10</w:t>
      </w:r>
    </w:p>
    <w:p>
      <w:pPr>
        <w:pStyle w:val="19"/>
        <w:tabs>
          <w:tab w:val="right" w:leader="dot" w:pos="9347"/>
        </w:tabs>
        <w:rPr>
          <w:rFonts w:hint="eastAsia" w:ascii="宋体" w:hAnsi="宋体" w:eastAsia="宋体" w:cs="宋体"/>
          <w:color w:val="000000"/>
          <w:sz w:val="21"/>
          <w:lang w:val="en-US" w:eastAsia="zh-CN" w:bidi="ar-SA"/>
        </w:rPr>
      </w:pPr>
      <w:r>
        <w:rPr>
          <w:rFonts w:hint="eastAsia" w:ascii="宋体" w:hAnsi="宋体" w:eastAsia="宋体" w:cs="宋体"/>
          <w:color w:val="000000"/>
          <w:sz w:val="21"/>
          <w:lang w:val="zh-CN" w:eastAsia="zh-CN" w:bidi="ar-SA"/>
        </w:rPr>
        <w:fldChar w:fldCharType="begin"/>
      </w:r>
      <w:r>
        <w:rPr>
          <w:rFonts w:hint="eastAsia" w:ascii="宋体" w:hAnsi="宋体" w:eastAsia="宋体" w:cs="宋体"/>
          <w:color w:val="000000"/>
          <w:sz w:val="21"/>
          <w:lang w:val="zh-CN" w:eastAsia="zh-CN" w:bidi="ar-SA"/>
        </w:rPr>
        <w:instrText xml:space="preserve"> HYPERLINK \l _Toc3527 </w:instrText>
      </w:r>
      <w:r>
        <w:rPr>
          <w:rFonts w:hint="eastAsia" w:ascii="宋体" w:hAnsi="宋体" w:eastAsia="宋体" w:cs="宋体"/>
          <w:color w:val="000000"/>
          <w:sz w:val="21"/>
          <w:lang w:val="zh-CN" w:eastAsia="zh-CN" w:bidi="ar-SA"/>
        </w:rPr>
        <w:fldChar w:fldCharType="separate"/>
      </w:r>
      <w:r>
        <w:rPr>
          <w:rFonts w:hint="eastAsia" w:ascii="宋体" w:hAnsi="宋体" w:eastAsia="宋体" w:cs="宋体"/>
          <w:color w:val="000000"/>
          <w:sz w:val="21"/>
          <w:lang w:val="en-US" w:eastAsia="zh-CN" w:bidi="ar-SA"/>
        </w:rPr>
        <w:t>Appendix A：Standard Score Sheet</w:t>
      </w:r>
      <w:r>
        <w:rPr>
          <w:rFonts w:hint="eastAsia" w:ascii="宋体" w:hAnsi="宋体" w:eastAsia="宋体" w:cs="宋体"/>
          <w:color w:val="000000"/>
          <w:sz w:val="21"/>
          <w:lang w:val="en-US" w:eastAsia="zh-CN" w:bidi="ar-SA"/>
        </w:rPr>
        <w:tab/>
      </w:r>
      <w:r>
        <w:rPr>
          <w:rFonts w:hint="eastAsia" w:ascii="宋体" w:hAnsi="宋体" w:eastAsia="宋体" w:cs="宋体"/>
          <w:color w:val="000000"/>
          <w:sz w:val="21"/>
          <w:lang w:val="en-US" w:eastAsia="zh-CN" w:bidi="ar-SA"/>
        </w:rPr>
        <w:fldChar w:fldCharType="begin"/>
      </w:r>
      <w:r>
        <w:rPr>
          <w:rFonts w:hint="eastAsia" w:ascii="宋体" w:hAnsi="宋体" w:eastAsia="宋体" w:cs="宋体"/>
          <w:color w:val="000000"/>
          <w:sz w:val="21"/>
          <w:lang w:val="en-US" w:eastAsia="zh-CN" w:bidi="ar-SA"/>
        </w:rPr>
        <w:instrText xml:space="preserve"> PAGEREF _Toc3527 \h </w:instrText>
      </w:r>
      <w:r>
        <w:rPr>
          <w:rFonts w:hint="eastAsia" w:ascii="宋体" w:hAnsi="宋体" w:eastAsia="宋体" w:cs="宋体"/>
          <w:color w:val="000000"/>
          <w:sz w:val="21"/>
          <w:lang w:val="en-US" w:eastAsia="zh-CN" w:bidi="ar-SA"/>
        </w:rPr>
        <w:fldChar w:fldCharType="separate"/>
      </w:r>
      <w:r>
        <w:rPr>
          <w:rFonts w:hint="eastAsia" w:ascii="宋体" w:hAnsi="宋体" w:eastAsia="宋体" w:cs="宋体"/>
          <w:color w:val="000000"/>
          <w:sz w:val="21"/>
          <w:lang w:val="en-US" w:eastAsia="zh-CN" w:bidi="ar-SA"/>
        </w:rPr>
        <w:t>12</w:t>
      </w:r>
      <w:r>
        <w:rPr>
          <w:rFonts w:hint="eastAsia" w:ascii="宋体" w:hAnsi="宋体" w:eastAsia="宋体" w:cs="宋体"/>
          <w:color w:val="000000"/>
          <w:sz w:val="21"/>
          <w:lang w:val="en-US" w:eastAsia="zh-CN" w:bidi="ar-SA"/>
        </w:rPr>
        <w:fldChar w:fldCharType="end"/>
      </w:r>
      <w:r>
        <w:rPr>
          <w:rFonts w:hint="eastAsia" w:ascii="宋体" w:hAnsi="宋体" w:eastAsia="宋体" w:cs="宋体"/>
          <w:color w:val="000000"/>
          <w:sz w:val="21"/>
          <w:lang w:val="zh-CN" w:eastAsia="zh-CN" w:bidi="ar-SA"/>
        </w:rPr>
        <w:fldChar w:fldCharType="end"/>
      </w:r>
    </w:p>
    <w:p>
      <w:pPr>
        <w:pStyle w:val="19"/>
        <w:tabs>
          <w:tab w:val="right" w:leader="dot" w:pos="9347"/>
        </w:tabs>
        <w:rPr>
          <w:rFonts w:hint="eastAsia" w:ascii="宋体" w:hAnsi="宋体" w:eastAsia="宋体" w:cs="宋体"/>
          <w:color w:val="000000"/>
          <w:sz w:val="21"/>
          <w:lang w:val="en-US" w:eastAsia="zh-CN" w:bidi="ar-SA"/>
        </w:rPr>
      </w:pPr>
      <w:r>
        <w:rPr>
          <w:rFonts w:hint="eastAsia" w:ascii="宋体" w:hAnsi="宋体" w:eastAsia="宋体" w:cs="宋体"/>
          <w:color w:val="000000"/>
          <w:sz w:val="21"/>
          <w:lang w:val="zh-CN" w:eastAsia="zh-CN" w:bidi="ar-SA"/>
        </w:rPr>
        <w:fldChar w:fldCharType="begin"/>
      </w:r>
      <w:r>
        <w:rPr>
          <w:rFonts w:hint="eastAsia" w:ascii="宋体" w:hAnsi="宋体" w:eastAsia="宋体" w:cs="宋体"/>
          <w:color w:val="000000"/>
          <w:sz w:val="21"/>
          <w:lang w:val="zh-CN" w:eastAsia="zh-CN" w:bidi="ar-SA"/>
        </w:rPr>
        <w:instrText xml:space="preserve"> HYPERLINK \l _Toc30475 </w:instrText>
      </w:r>
      <w:r>
        <w:rPr>
          <w:rFonts w:hint="eastAsia" w:ascii="宋体" w:hAnsi="宋体" w:eastAsia="宋体" w:cs="宋体"/>
          <w:color w:val="000000"/>
          <w:sz w:val="21"/>
          <w:lang w:val="zh-CN" w:eastAsia="zh-CN" w:bidi="ar-SA"/>
        </w:rPr>
        <w:fldChar w:fldCharType="separate"/>
      </w:r>
      <w:r>
        <w:rPr>
          <w:rFonts w:hint="eastAsia" w:ascii="宋体" w:hAnsi="宋体" w:eastAsia="宋体" w:cs="宋体"/>
          <w:color w:val="000000"/>
          <w:sz w:val="21"/>
          <w:lang w:val="en-US" w:eastAsia="zh-CN" w:bidi="ar-SA"/>
        </w:rPr>
        <w:t>Explanation of Wording in This Standard</w:t>
      </w:r>
      <w:r>
        <w:rPr>
          <w:rFonts w:hint="eastAsia" w:ascii="宋体" w:hAnsi="宋体" w:eastAsia="宋体" w:cs="宋体"/>
          <w:color w:val="000000"/>
          <w:sz w:val="21"/>
          <w:lang w:val="en-US" w:eastAsia="zh-CN" w:bidi="ar-SA"/>
        </w:rPr>
        <w:tab/>
      </w:r>
      <w:r>
        <w:rPr>
          <w:rFonts w:hint="eastAsia" w:ascii="宋体" w:hAnsi="宋体" w:eastAsia="宋体" w:cs="宋体"/>
          <w:color w:val="000000"/>
          <w:sz w:val="21"/>
          <w:lang w:val="en-US" w:eastAsia="zh-CN" w:bidi="ar-SA"/>
        </w:rPr>
        <w:t>1</w:t>
      </w:r>
      <w:r>
        <w:rPr>
          <w:rFonts w:hint="eastAsia" w:ascii="宋体" w:hAnsi="宋体" w:eastAsia="宋体" w:cs="宋体"/>
          <w:color w:val="000000"/>
          <w:sz w:val="21"/>
          <w:lang w:val="zh-CN" w:eastAsia="zh-CN" w:bidi="ar-SA"/>
        </w:rPr>
        <w:fldChar w:fldCharType="end"/>
      </w:r>
      <w:r>
        <w:rPr>
          <w:rFonts w:hint="eastAsia" w:ascii="宋体" w:hAnsi="宋体" w:eastAsia="宋体" w:cs="宋体"/>
          <w:color w:val="000000"/>
          <w:sz w:val="21"/>
          <w:lang w:val="en-US" w:eastAsia="zh-CN" w:bidi="ar-SA"/>
        </w:rPr>
        <w:t>7</w:t>
      </w:r>
    </w:p>
    <w:p>
      <w:pPr>
        <w:pStyle w:val="19"/>
        <w:tabs>
          <w:tab w:val="right" w:leader="dot" w:pos="9347"/>
        </w:tabs>
        <w:rPr>
          <w:rFonts w:hint="default" w:ascii="宋体" w:hAnsi="宋体" w:eastAsia="宋体" w:cs="宋体"/>
          <w:color w:val="000000"/>
          <w:sz w:val="21"/>
          <w:lang w:val="en-US" w:eastAsia="zh-CN" w:bidi="ar-SA"/>
        </w:rPr>
      </w:pPr>
      <w:r>
        <w:rPr>
          <w:rFonts w:hint="eastAsia" w:ascii="宋体" w:hAnsi="宋体" w:eastAsia="宋体" w:cs="宋体"/>
          <w:color w:val="000000"/>
          <w:sz w:val="21"/>
          <w:lang w:val="en-US" w:eastAsia="zh-CN" w:bidi="ar-SA"/>
        </w:rPr>
        <w:t>List of Referenced Standards</w:t>
      </w:r>
      <w:r>
        <w:rPr>
          <w:rFonts w:hint="eastAsia" w:ascii="宋体" w:hAnsi="宋体" w:eastAsia="宋体" w:cs="宋体"/>
          <w:color w:val="000000"/>
          <w:sz w:val="21"/>
          <w:lang w:val="en-US" w:eastAsia="zh-CN" w:bidi="ar-SA"/>
        </w:rPr>
        <w:tab/>
      </w:r>
      <w:r>
        <w:rPr>
          <w:rFonts w:hint="eastAsia" w:ascii="宋体" w:hAnsi="宋体" w:eastAsia="宋体" w:cs="宋体"/>
          <w:color w:val="000000"/>
          <w:sz w:val="21"/>
          <w:lang w:val="en-US" w:eastAsia="zh-CN" w:bidi="ar-SA"/>
        </w:rPr>
        <w:t>18</w:t>
      </w:r>
    </w:p>
    <w:p>
      <w:pPr>
        <w:pStyle w:val="19"/>
        <w:tabs>
          <w:tab w:val="right" w:leader="dot" w:pos="9347"/>
        </w:tabs>
        <w:rPr>
          <w:rFonts w:hint="eastAsia" w:ascii="宋体" w:hAnsi="宋体" w:eastAsia="宋体" w:cs="宋体"/>
          <w:color w:val="000000"/>
          <w:sz w:val="21"/>
          <w:lang w:val="en-US" w:eastAsia="zh-CN" w:bidi="ar-SA"/>
        </w:rPr>
      </w:pPr>
      <w:r>
        <w:rPr>
          <w:rFonts w:hint="eastAsia" w:ascii="宋体" w:hAnsi="宋体" w:eastAsia="宋体" w:cs="宋体"/>
          <w:color w:val="000000"/>
          <w:sz w:val="21"/>
          <w:lang w:val="en-US" w:eastAsia="zh-CN" w:bidi="ar-SA"/>
        </w:rPr>
        <w:t>Addition:</w:t>
      </w:r>
      <w:r>
        <w:rPr>
          <w:rFonts w:hint="eastAsia" w:ascii="宋体" w:hAnsi="宋体" w:eastAsia="宋体" w:cs="宋体"/>
          <w:color w:val="000000"/>
          <w:sz w:val="21"/>
          <w:lang w:val="zh-CN" w:eastAsia="zh-CN" w:bidi="ar-SA"/>
        </w:rPr>
        <w:fldChar w:fldCharType="begin"/>
      </w:r>
      <w:r>
        <w:rPr>
          <w:rFonts w:hint="eastAsia" w:ascii="宋体" w:hAnsi="宋体" w:eastAsia="宋体" w:cs="宋体"/>
          <w:color w:val="000000"/>
          <w:sz w:val="21"/>
          <w:lang w:val="zh-CN" w:eastAsia="zh-CN" w:bidi="ar-SA"/>
        </w:rPr>
        <w:instrText xml:space="preserve"> HYPERLINK \l _Toc4227 </w:instrText>
      </w:r>
      <w:r>
        <w:rPr>
          <w:rFonts w:hint="eastAsia" w:ascii="宋体" w:hAnsi="宋体" w:eastAsia="宋体" w:cs="宋体"/>
          <w:color w:val="000000"/>
          <w:sz w:val="21"/>
          <w:lang w:val="zh-CN" w:eastAsia="zh-CN" w:bidi="ar-SA"/>
        </w:rPr>
        <w:fldChar w:fldCharType="separate"/>
      </w:r>
      <w:r>
        <w:rPr>
          <w:rFonts w:hint="eastAsia" w:ascii="宋体" w:hAnsi="宋体" w:eastAsia="宋体" w:cs="宋体"/>
          <w:color w:val="000000"/>
          <w:sz w:val="21"/>
          <w:lang w:val="en-US" w:eastAsia="zh-CN" w:bidi="ar-SA"/>
        </w:rPr>
        <w:t>Explanation of Provisions</w:t>
      </w:r>
      <w:r>
        <w:rPr>
          <w:rFonts w:hint="eastAsia" w:ascii="宋体" w:hAnsi="宋体" w:eastAsia="宋体" w:cs="宋体"/>
          <w:color w:val="000000"/>
          <w:sz w:val="21"/>
          <w:lang w:val="en-US" w:eastAsia="zh-CN" w:bidi="ar-SA"/>
        </w:rPr>
        <w:tab/>
      </w:r>
      <w:r>
        <w:rPr>
          <w:rFonts w:hint="eastAsia" w:ascii="宋体" w:hAnsi="宋体" w:eastAsia="宋体" w:cs="宋体"/>
          <w:color w:val="000000"/>
          <w:sz w:val="21"/>
          <w:lang w:val="en-US" w:eastAsia="zh-CN" w:bidi="ar-SA"/>
        </w:rPr>
        <w:t>1</w:t>
      </w:r>
      <w:r>
        <w:rPr>
          <w:rFonts w:hint="eastAsia" w:ascii="宋体" w:hAnsi="宋体" w:eastAsia="宋体" w:cs="宋体"/>
          <w:color w:val="000000"/>
          <w:sz w:val="21"/>
          <w:lang w:val="zh-CN" w:eastAsia="zh-CN" w:bidi="ar-SA"/>
        </w:rPr>
        <w:fldChar w:fldCharType="end"/>
      </w:r>
      <w:r>
        <w:rPr>
          <w:rFonts w:hint="eastAsia" w:ascii="宋体" w:hAnsi="宋体" w:eastAsia="宋体" w:cs="宋体"/>
          <w:color w:val="000000"/>
          <w:sz w:val="21"/>
          <w:lang w:val="en-US" w:eastAsia="zh-CN" w:bidi="ar-SA"/>
        </w:rPr>
        <w:t>9</w:t>
      </w:r>
    </w:p>
    <w:p>
      <w:pPr>
        <w:pStyle w:val="19"/>
        <w:tabs>
          <w:tab w:val="right" w:leader="dot" w:pos="9337"/>
        </w:tabs>
        <w:rPr>
          <w:rFonts w:hint="eastAsia" w:ascii="Calibri" w:hAnsi="Calibri"/>
          <w:kern w:val="2"/>
          <w:szCs w:val="22"/>
        </w:rPr>
      </w:pPr>
      <w:r>
        <w:rPr>
          <w:rFonts w:hAnsi="宋体"/>
          <w:bCs/>
          <w:color w:val="000000"/>
          <w:lang w:val="zh-CN"/>
        </w:rPr>
        <w:fldChar w:fldCharType="end"/>
      </w:r>
      <w:r>
        <w:rPr>
          <w:rFonts w:hint="eastAsia" w:ascii="Calibri" w:hAnsi="Calibri"/>
          <w:kern w:val="2"/>
          <w:szCs w:val="22"/>
        </w:rPr>
        <w:t xml:space="preserve"> </w:t>
      </w:r>
    </w:p>
    <w:p>
      <w:pPr>
        <w:jc w:val="center"/>
        <w:rPr>
          <w:rFonts w:hint="eastAsia" w:ascii="宋体" w:hAnsi="宋体"/>
          <w:sz w:val="32"/>
          <w:szCs w:val="32"/>
        </w:rPr>
      </w:pPr>
    </w:p>
    <w:p>
      <w:pPr>
        <w:jc w:val="center"/>
        <w:rPr>
          <w:rFonts w:hint="eastAsia" w:ascii="宋体" w:hAnsi="宋体"/>
          <w:sz w:val="32"/>
          <w:szCs w:val="32"/>
        </w:rPr>
        <w:sectPr>
          <w:footerReference r:id="rId14" w:type="first"/>
          <w:footerReference r:id="rId12" w:type="default"/>
          <w:footerReference r:id="rId13" w:type="even"/>
          <w:pgSz w:w="11907" w:h="16839"/>
          <w:pgMar w:top="2000" w:right="1280" w:bottom="1134" w:left="1280" w:header="1418" w:footer="851" w:gutter="0"/>
          <w:pgNumType w:fmt="decimal"/>
          <w:cols w:space="720" w:num="1"/>
          <w:docGrid w:type="lines" w:linePitch="312" w:charSpace="0"/>
        </w:sectPr>
      </w:pPr>
    </w:p>
    <w:p>
      <w:pPr>
        <w:widowControl/>
        <w:numPr>
          <w:ilvl w:val="0"/>
          <w:numId w:val="12"/>
        </w:numPr>
        <w:spacing w:before="312" w:beforeLines="100" w:after="312" w:afterLines="100"/>
        <w:jc w:val="center"/>
        <w:outlineLvl w:val="0"/>
        <w:rPr>
          <w:rFonts w:hint="eastAsia" w:ascii="宋体" w:hAnsi="宋体"/>
          <w:kern w:val="0"/>
          <w:sz w:val="32"/>
          <w:szCs w:val="32"/>
        </w:rPr>
      </w:pPr>
      <w:bookmarkStart w:id="97" w:name="_Toc534725650"/>
      <w:bookmarkStart w:id="98" w:name="_Toc30272"/>
      <w:bookmarkStart w:id="99" w:name="_Toc30004"/>
      <w:bookmarkStart w:id="100" w:name="_Toc1364"/>
      <w:bookmarkStart w:id="101" w:name="_Toc19908"/>
      <w:bookmarkStart w:id="102" w:name="_Toc11582"/>
      <w:bookmarkStart w:id="103" w:name="_Toc534725740"/>
      <w:bookmarkStart w:id="104" w:name="_Toc45646816"/>
      <w:bookmarkStart w:id="105" w:name="_Toc2845"/>
      <w:bookmarkStart w:id="106" w:name="_Toc6710"/>
      <w:bookmarkStart w:id="107" w:name="_Toc5008"/>
      <w:r>
        <w:rPr>
          <w:rFonts w:hint="eastAsia" w:ascii="宋体" w:hAnsi="宋体"/>
          <w:kern w:val="0"/>
          <w:sz w:val="32"/>
          <w:szCs w:val="32"/>
        </w:rPr>
        <w:t>总   则</w:t>
      </w:r>
      <w:bookmarkEnd w:id="97"/>
      <w:bookmarkEnd w:id="98"/>
      <w:bookmarkEnd w:id="99"/>
      <w:bookmarkEnd w:id="100"/>
      <w:bookmarkEnd w:id="101"/>
      <w:bookmarkEnd w:id="102"/>
      <w:bookmarkEnd w:id="103"/>
      <w:bookmarkEnd w:id="104"/>
      <w:bookmarkEnd w:id="105"/>
      <w:bookmarkEnd w:id="106"/>
      <w:bookmarkEnd w:id="107"/>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rPr>
      </w:pPr>
      <w:bookmarkStart w:id="108" w:name="_Toc257886573"/>
      <w:bookmarkStart w:id="109" w:name="_Toc273176141"/>
      <w:r>
        <w:rPr>
          <w:rFonts w:hint="eastAsia"/>
          <w:b/>
        </w:rPr>
        <w:t>1. 0. 1</w:t>
      </w:r>
      <w:r>
        <w:rPr>
          <w:rFonts w:hint="eastAsia"/>
        </w:rPr>
        <w:t xml:space="preserve">  </w:t>
      </w:r>
      <w:r>
        <w:rPr>
          <w:rFonts w:hint="eastAsia" w:ascii="Times New Roman" w:hAnsi="Times New Roman" w:eastAsia="宋体" w:cs="Times New Roman"/>
          <w:lang w:val="en-US" w:eastAsia="zh-CN"/>
        </w:rPr>
        <w:t>为</w:t>
      </w:r>
      <w:r>
        <w:rPr>
          <w:rFonts w:hint="eastAsia" w:ascii="Times New Roman" w:hAnsi="Times New Roman" w:eastAsia="宋体" w:cs="Times New Roman"/>
        </w:rPr>
        <w:t>采用标准化方式实现</w:t>
      </w:r>
      <w:r>
        <w:rPr>
          <w:rFonts w:hint="eastAsia" w:ascii="Times New Roman" w:hAnsi="Times New Roman" w:eastAsia="宋体" w:cs="Times New Roman"/>
          <w:lang w:val="en-US" w:eastAsia="zh-CN"/>
        </w:rPr>
        <w:t>绿色</w:t>
      </w:r>
      <w:r>
        <w:rPr>
          <w:rFonts w:hint="eastAsia" w:ascii="Times New Roman" w:hAnsi="Times New Roman" w:eastAsia="宋体" w:cs="Times New Roman"/>
        </w:rPr>
        <w:t>社区建设和评价工作的常态化、规范化、程序化，指引</w:t>
      </w:r>
      <w:r>
        <w:rPr>
          <w:rFonts w:hint="eastAsia" w:ascii="Times New Roman" w:hAnsi="Times New Roman" w:eastAsia="宋体" w:cs="Times New Roman"/>
          <w:lang w:val="en-US" w:eastAsia="zh-CN"/>
        </w:rPr>
        <w:t>社区治理全面化</w:t>
      </w:r>
      <w:r>
        <w:rPr>
          <w:rFonts w:hint="eastAsia" w:cs="Times New Roman"/>
          <w:lang w:val="en-US" w:eastAsia="zh-CN"/>
        </w:rPr>
        <w:t>、</w:t>
      </w:r>
      <w:r>
        <w:rPr>
          <w:rFonts w:hint="eastAsia" w:ascii="Times New Roman" w:hAnsi="Times New Roman" w:eastAsia="宋体" w:cs="Times New Roman"/>
          <w:lang w:val="en-US" w:eastAsia="zh-CN"/>
        </w:rPr>
        <w:t>基础设施与环境绿色化</w:t>
      </w:r>
      <w:r>
        <w:rPr>
          <w:rFonts w:hint="eastAsia" w:cs="Times New Roman"/>
          <w:lang w:eastAsia="zh-CN"/>
        </w:rPr>
        <w:t>、</w:t>
      </w:r>
      <w:r>
        <w:rPr>
          <w:rFonts w:hint="eastAsia" w:cs="Times New Roman"/>
          <w:lang w:val="en-US" w:eastAsia="zh-CN"/>
        </w:rPr>
        <w:t>社区管理</w:t>
      </w:r>
      <w:r>
        <w:rPr>
          <w:rFonts w:hint="eastAsia" w:ascii="Times New Roman" w:hAnsi="Times New Roman" w:eastAsia="宋体" w:cs="Times New Roman"/>
          <w:lang w:val="en-US" w:eastAsia="zh-CN"/>
        </w:rPr>
        <w:t>智能化</w:t>
      </w:r>
      <w:r>
        <w:rPr>
          <w:rFonts w:hint="eastAsia" w:cs="Times New Roman"/>
          <w:lang w:eastAsia="zh-CN"/>
        </w:rPr>
        <w:t>、</w:t>
      </w:r>
      <w:r>
        <w:rPr>
          <w:rFonts w:hint="eastAsia" w:ascii="Times New Roman" w:hAnsi="Times New Roman" w:eastAsia="宋体" w:cs="Times New Roman"/>
        </w:rPr>
        <w:t>绿色文化</w:t>
      </w:r>
      <w:r>
        <w:rPr>
          <w:rFonts w:hint="eastAsia" w:ascii="Times New Roman" w:hAnsi="Times New Roman" w:eastAsia="宋体" w:cs="Times New Roman"/>
          <w:lang w:val="en-US" w:eastAsia="zh-CN"/>
        </w:rPr>
        <w:t>多元化</w:t>
      </w:r>
      <w:r>
        <w:rPr>
          <w:rFonts w:hint="eastAsia" w:cs="Times New Roman"/>
          <w:lang w:val="en-US" w:eastAsia="zh-CN"/>
        </w:rPr>
        <w:t>、</w:t>
      </w:r>
      <w:r>
        <w:rPr>
          <w:rFonts w:hint="eastAsia" w:ascii="Times New Roman" w:hAnsi="Times New Roman" w:eastAsia="宋体" w:cs="Times New Roman"/>
          <w:lang w:val="en-US" w:eastAsia="zh-CN"/>
        </w:rPr>
        <w:t>社区品牌特色化</w:t>
      </w:r>
      <w:r>
        <w:rPr>
          <w:rFonts w:hint="eastAsia" w:cs="Times New Roman"/>
          <w:lang w:val="en-US" w:eastAsia="zh-CN"/>
        </w:rPr>
        <w:t>等</w:t>
      </w:r>
      <w:r>
        <w:rPr>
          <w:rFonts w:hint="eastAsia"/>
          <w:lang w:val="en-US" w:eastAsia="zh-CN"/>
        </w:rPr>
        <w:t>建设</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推动绿色社区建设水平全面可持续提升，在</w:t>
      </w:r>
      <w:r>
        <w:rPr>
          <w:rFonts w:hint="eastAsia" w:ascii="Times New Roman" w:hAnsi="Times New Roman" w:eastAsia="宋体" w:cs="Times New Roman"/>
        </w:rPr>
        <w:t>总结各地</w:t>
      </w:r>
      <w:r>
        <w:rPr>
          <w:rFonts w:hint="eastAsia" w:ascii="Times New Roman" w:hAnsi="Times New Roman" w:eastAsia="宋体" w:cs="Times New Roman"/>
          <w:lang w:val="en-US" w:eastAsia="zh-CN"/>
        </w:rPr>
        <w:t>绿色</w:t>
      </w:r>
      <w:r>
        <w:rPr>
          <w:rFonts w:hint="eastAsia" w:ascii="Times New Roman" w:hAnsi="Times New Roman" w:eastAsia="宋体" w:cs="Times New Roman"/>
        </w:rPr>
        <w:t>社区实践</w:t>
      </w:r>
      <w:r>
        <w:rPr>
          <w:rFonts w:hint="eastAsia" w:ascii="Times New Roman" w:hAnsi="Times New Roman" w:eastAsia="宋体" w:cs="Times New Roman"/>
          <w:lang w:val="en-US" w:eastAsia="zh-CN"/>
        </w:rPr>
        <w:t>经验和特色亮点基础上，制定本标准。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Fonts w:hint="eastAsia"/>
          <w:b/>
        </w:rPr>
        <w:t>1. 0. 2</w:t>
      </w:r>
      <w:r>
        <w:rPr>
          <w:rFonts w:hint="eastAsia"/>
        </w:rPr>
        <w:t xml:space="preserve">  本标准适用于广东省行政区域内</w:t>
      </w:r>
      <w:r>
        <w:rPr>
          <w:rFonts w:hint="eastAsia"/>
          <w:lang w:val="en-US" w:eastAsia="zh-CN"/>
        </w:rPr>
        <w:t>绿色</w:t>
      </w:r>
      <w:r>
        <w:rPr>
          <w:rFonts w:hint="eastAsia"/>
        </w:rPr>
        <w:t>社区建设的评价。</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pPr>
      <w:r>
        <w:rPr>
          <w:rFonts w:hint="eastAsia"/>
          <w:b/>
        </w:rPr>
        <w:t>1. 0. 3</w:t>
      </w:r>
      <w:r>
        <w:rPr>
          <w:rFonts w:hint="eastAsia"/>
        </w:rPr>
        <w:t xml:space="preserve">  </w:t>
      </w:r>
      <w:r>
        <w:rPr>
          <w:rFonts w:hint="eastAsia"/>
          <w:lang w:val="en-US" w:eastAsia="zh-CN"/>
        </w:rPr>
        <w:t>绿色</w:t>
      </w:r>
      <w:r>
        <w:rPr>
          <w:rFonts w:hint="eastAsia"/>
        </w:rPr>
        <w:t>社区建设和评价除应符合本标准外，尚应符合国家现行有关标准的规定。</w:t>
      </w:r>
    </w:p>
    <w:p>
      <w:pPr>
        <w:rPr>
          <w:rFonts w:hint="eastAsia"/>
        </w:rPr>
      </w:pPr>
    </w:p>
    <w:bookmarkEnd w:id="108"/>
    <w:bookmarkEnd w:id="109"/>
    <w:p>
      <w:pPr>
        <w:widowControl/>
        <w:numPr>
          <w:ilvl w:val="0"/>
          <w:numId w:val="12"/>
        </w:numPr>
        <w:spacing w:before="312" w:beforeLines="100" w:after="312" w:afterLines="100"/>
        <w:jc w:val="center"/>
        <w:outlineLvl w:val="0"/>
        <w:rPr>
          <w:rFonts w:hint="eastAsia" w:ascii="宋体" w:hAnsi="宋体"/>
          <w:kern w:val="0"/>
          <w:sz w:val="32"/>
          <w:szCs w:val="32"/>
        </w:rPr>
      </w:pPr>
      <w:bookmarkStart w:id="110" w:name="_Toc5473"/>
      <w:bookmarkStart w:id="111" w:name="_Toc399164087"/>
      <w:bookmarkStart w:id="112" w:name="_Toc399163970"/>
      <w:r>
        <w:rPr>
          <w:rFonts w:ascii="黑体" w:eastAsia="黑体"/>
          <w:kern w:val="0"/>
          <w:szCs w:val="20"/>
        </w:rPr>
        <w:br w:type="page"/>
      </w:r>
      <w:bookmarkStart w:id="113" w:name="_Toc12454"/>
      <w:bookmarkStart w:id="114" w:name="_Toc19255"/>
      <w:bookmarkStart w:id="115" w:name="_Toc15597"/>
      <w:bookmarkStart w:id="116" w:name="_Toc534725741"/>
      <w:bookmarkStart w:id="117" w:name="_Toc4306"/>
      <w:bookmarkStart w:id="118" w:name="_Toc23198"/>
      <w:bookmarkStart w:id="119" w:name="_Toc28216"/>
      <w:bookmarkStart w:id="120" w:name="_Toc13906"/>
      <w:bookmarkStart w:id="121" w:name="_Toc534725651"/>
      <w:bookmarkStart w:id="122" w:name="_Toc18304"/>
      <w:bookmarkStart w:id="123" w:name="_Toc45646817"/>
      <w:r>
        <w:rPr>
          <w:rFonts w:hint="eastAsia" w:ascii="宋体" w:hAnsi="宋体"/>
          <w:kern w:val="0"/>
          <w:sz w:val="32"/>
          <w:szCs w:val="32"/>
          <w:highlight w:val="none"/>
        </w:rPr>
        <w:t>术   语</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pPr>
        <w:keepNext w:val="0"/>
        <w:keepLines w:val="0"/>
        <w:pageBreakBefore w:val="0"/>
        <w:kinsoku/>
        <w:wordWrap/>
        <w:overflowPunct/>
        <w:topLinePunct w:val="0"/>
        <w:autoSpaceDE/>
        <w:autoSpaceDN/>
        <w:bidi w:val="0"/>
        <w:adjustRightInd/>
        <w:snapToGrid/>
        <w:textAlignment w:val="auto"/>
        <w:outlineLvl w:val="9"/>
        <w:rPr>
          <w:rFonts w:hint="eastAsia" w:ascii="宋体" w:hAnsi="宋体"/>
        </w:rPr>
      </w:pPr>
      <w:r>
        <w:rPr>
          <w:rFonts w:hint="eastAsia"/>
          <w:b/>
        </w:rPr>
        <w:t>2. 0. 1</w:t>
      </w:r>
      <w:bookmarkStart w:id="124" w:name="_Toc410657792"/>
      <w:bookmarkEnd w:id="124"/>
      <w:bookmarkStart w:id="125" w:name="_Toc13468"/>
      <w:bookmarkEnd w:id="125"/>
      <w:bookmarkStart w:id="126" w:name="_Toc399163971"/>
      <w:bookmarkStart w:id="127" w:name="_Toc399164088"/>
      <w:bookmarkStart w:id="128" w:name="_Toc410657793"/>
      <w:bookmarkStart w:id="129" w:name="_Toc19514"/>
      <w:r>
        <w:rPr>
          <w:rFonts w:hint="eastAsia" w:ascii="宋体" w:hAnsi="宋体"/>
        </w:rPr>
        <w:t xml:space="preserve">  </w:t>
      </w:r>
      <w:r>
        <w:rPr>
          <w:rFonts w:ascii="宋体" w:hAnsi="宋体"/>
          <w:kern w:val="0"/>
          <w:szCs w:val="21"/>
        </w:rPr>
        <w:t>社区</w:t>
      </w:r>
      <w:bookmarkEnd w:id="126"/>
      <w:bookmarkEnd w:id="127"/>
      <w:r>
        <w:rPr>
          <w:rFonts w:hint="eastAsia" w:ascii="宋体" w:hAnsi="宋体"/>
          <w:kern w:val="0"/>
          <w:szCs w:val="21"/>
        </w:rPr>
        <w:t xml:space="preserve">    </w:t>
      </w:r>
      <w:r>
        <w:rPr>
          <w:rFonts w:hint="eastAsia" w:ascii="宋体" w:hAnsi="宋体"/>
          <w:kern w:val="0"/>
          <w:szCs w:val="21"/>
          <w:lang w:val="en-US" w:eastAsia="zh-CN"/>
        </w:rPr>
        <w:t>c</w:t>
      </w:r>
      <w:r>
        <w:rPr>
          <w:rFonts w:ascii="宋体" w:hAnsi="宋体"/>
          <w:kern w:val="0"/>
          <w:szCs w:val="21"/>
        </w:rPr>
        <w:t>ommunity</w:t>
      </w:r>
      <w:bookmarkEnd w:id="128"/>
      <w:bookmarkEnd w:id="129"/>
    </w:p>
    <w:p>
      <w:pPr>
        <w:pStyle w:val="27"/>
        <w:keepNext w:val="0"/>
        <w:keepLines w:val="0"/>
        <w:pageBreakBefore w:val="0"/>
        <w:kinsoku/>
        <w:wordWrap/>
        <w:overflowPunct/>
        <w:topLinePunct w:val="0"/>
        <w:autoSpaceDE/>
        <w:autoSpaceDN/>
        <w:bidi w:val="0"/>
        <w:adjustRightInd/>
        <w:snapToGrid/>
        <w:spacing w:after="0" w:afterLines="0" w:line="240" w:lineRule="auto"/>
        <w:ind w:left="0" w:leftChars="0" w:firstLine="420" w:firstLineChars="200"/>
        <w:textAlignment w:val="auto"/>
        <w:outlineLvl w:val="9"/>
        <w:rPr>
          <w:rFonts w:hint="eastAsia" w:ascii="宋体" w:hAnsi="宋体" w:eastAsia="宋体" w:cs="Times New Roman"/>
          <w:i w:val="0"/>
          <w:iCs w:val="0"/>
          <w:caps w:val="0"/>
          <w:color w:val="111111"/>
          <w:spacing w:val="0"/>
          <w:sz w:val="21"/>
          <w:szCs w:val="24"/>
          <w:shd w:val="clear" w:color="auto" w:fill="auto"/>
          <w:lang w:val="en-US" w:eastAsia="zh-CN"/>
        </w:rPr>
      </w:pPr>
      <w:r>
        <w:rPr>
          <w:rFonts w:hint="eastAsia" w:ascii="宋体" w:hAnsi="宋体" w:eastAsia="宋体" w:cs="Times New Roman"/>
          <w:i w:val="0"/>
          <w:iCs w:val="0"/>
          <w:caps w:val="0"/>
          <w:color w:val="111111"/>
          <w:spacing w:val="0"/>
          <w:sz w:val="21"/>
          <w:szCs w:val="24"/>
          <w:shd w:val="clear" w:color="auto" w:fill="auto"/>
        </w:rPr>
        <w:t>社区是指聚居在一定地域范围内的人们所组成的社会生活共同体</w:t>
      </w:r>
      <w:r>
        <w:rPr>
          <w:rFonts w:hint="eastAsia" w:ascii="宋体" w:hAnsi="宋体" w:eastAsia="宋体" w:cs="Times New Roman"/>
          <w:i w:val="0"/>
          <w:iCs w:val="0"/>
          <w:caps w:val="0"/>
          <w:color w:val="111111"/>
          <w:spacing w:val="0"/>
          <w:sz w:val="21"/>
          <w:szCs w:val="24"/>
          <w:shd w:val="clear" w:color="auto" w:fill="auto"/>
          <w:lang w:val="en-US" w:eastAsia="zh-CN"/>
        </w:rPr>
        <w:t>,</w:t>
      </w:r>
      <w:r>
        <w:rPr>
          <w:rFonts w:hint="eastAsia" w:ascii="宋体" w:hAnsi="宋体" w:eastAsia="宋体" w:cs="Times New Roman"/>
          <w:bCs w:val="0"/>
          <w:color w:val="000000"/>
          <w:sz w:val="21"/>
          <w:szCs w:val="24"/>
          <w:highlight w:val="none"/>
          <w:lang w:val="en-US" w:eastAsia="zh-CN"/>
        </w:rPr>
        <w:t>即各城市社区居民委员会所辖空间区域,</w:t>
      </w:r>
      <w:r>
        <w:rPr>
          <w:rFonts w:hint="eastAsia" w:ascii="宋体" w:hAnsi="宋体" w:eastAsia="宋体" w:cs="Times New Roman"/>
          <w:i w:val="0"/>
          <w:iCs w:val="0"/>
          <w:caps w:val="0"/>
          <w:color w:val="111111"/>
          <w:spacing w:val="0"/>
          <w:sz w:val="21"/>
          <w:szCs w:val="24"/>
          <w:shd w:val="clear" w:color="auto" w:fill="auto"/>
          <w:lang w:val="en-US" w:eastAsia="zh-CN"/>
        </w:rPr>
        <w:t>包括具有明确的区域范围、拥有居住人口、拥有自治自决的组织、拥有多种功能以上建筑物，与城镇有交通和市政设施等方面的联系与共享的区域。</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eastAsia" w:ascii="宋体" w:hAnsi="宋体"/>
          <w:kern w:val="0"/>
          <w:szCs w:val="21"/>
        </w:rPr>
      </w:pPr>
      <w:bookmarkStart w:id="130" w:name="_Toc410657794"/>
      <w:bookmarkEnd w:id="130"/>
      <w:bookmarkStart w:id="131" w:name="_Toc27297"/>
      <w:bookmarkEnd w:id="131"/>
      <w:r>
        <w:rPr>
          <w:rFonts w:hint="eastAsia"/>
          <w:b/>
        </w:rPr>
        <w:t>2. 0. 2</w:t>
      </w:r>
      <w:bookmarkStart w:id="132" w:name="_Toc399163972"/>
      <w:bookmarkStart w:id="133" w:name="_Toc399164089"/>
      <w:bookmarkStart w:id="134" w:name="_Toc410657795"/>
      <w:bookmarkStart w:id="135" w:name="_Toc20505"/>
      <w:r>
        <w:rPr>
          <w:rFonts w:hint="eastAsia" w:ascii="宋体" w:hAnsi="宋体"/>
          <w:kern w:val="0"/>
          <w:szCs w:val="21"/>
        </w:rPr>
        <w:t xml:space="preserve">  </w:t>
      </w:r>
      <w:r>
        <w:rPr>
          <w:rFonts w:hint="eastAsia" w:ascii="宋体" w:hAnsi="宋体"/>
          <w:kern w:val="0"/>
          <w:szCs w:val="21"/>
          <w:lang w:val="en-US" w:eastAsia="zh-CN"/>
        </w:rPr>
        <w:t>绿色</w:t>
      </w:r>
      <w:r>
        <w:rPr>
          <w:rFonts w:ascii="宋体" w:hAnsi="宋体"/>
          <w:kern w:val="0"/>
          <w:szCs w:val="21"/>
        </w:rPr>
        <w:t>社区</w:t>
      </w:r>
      <w:bookmarkEnd w:id="132"/>
      <w:bookmarkEnd w:id="133"/>
      <w:r>
        <w:rPr>
          <w:rFonts w:hint="eastAsia" w:ascii="宋体" w:hAnsi="宋体"/>
          <w:kern w:val="0"/>
          <w:szCs w:val="21"/>
        </w:rPr>
        <w:t xml:space="preserve">    </w:t>
      </w:r>
      <w:r>
        <w:rPr>
          <w:rFonts w:hint="eastAsia" w:ascii="宋体" w:hAnsi="宋体"/>
          <w:kern w:val="0"/>
          <w:szCs w:val="21"/>
          <w:lang w:val="en-US" w:eastAsia="zh-CN"/>
        </w:rPr>
        <w:t>green</w:t>
      </w:r>
      <w:r>
        <w:rPr>
          <w:rFonts w:ascii="宋体" w:hAnsi="宋体"/>
          <w:kern w:val="0"/>
          <w:szCs w:val="21"/>
        </w:rPr>
        <w:t xml:space="preserve"> community</w:t>
      </w:r>
      <w:bookmarkEnd w:id="134"/>
      <w:bookmarkEnd w:id="135"/>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outlineLvl w:val="9"/>
        <w:rPr>
          <w:rFonts w:hint="eastAsia" w:ascii="宋体" w:hAnsi="宋体" w:eastAsia="宋体" w:cs="Times New Roman"/>
          <w:lang w:val="en-US" w:eastAsia="zh-CN"/>
        </w:rPr>
      </w:pPr>
      <w:r>
        <w:rPr>
          <w:rFonts w:hint="eastAsia" w:ascii="宋体" w:hAnsi="宋体" w:eastAsia="宋体" w:cs="Times New Roman"/>
          <w:bCs w:val="0"/>
          <w:color w:val="000000"/>
          <w:sz w:val="21"/>
          <w:szCs w:val="24"/>
          <w:highlight w:val="none"/>
          <w:lang w:val="en-US" w:eastAsia="zh-CN"/>
        </w:rPr>
        <w:t>绿色社区指绿色发展理念贯穿社区设计、建设、管理和服务等活动的全过程，以简约适度、绿色低碳的方式，推进社区人居环境建设和整治，不断满足人民群众对美好环境与幸福生活向往的社区</w:t>
      </w:r>
      <w:r>
        <w:rPr>
          <w:rFonts w:hint="eastAsia" w:ascii="宋体" w:hAnsi="宋体" w:eastAsia="宋体" w:cs="Times New Roman"/>
          <w:bCs w:val="0"/>
          <w:color w:val="000000"/>
          <w:sz w:val="21"/>
          <w:szCs w:val="24"/>
          <w:lang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outlineLvl w:val="9"/>
        <w:rPr>
          <w:rFonts w:hint="default" w:ascii="宋体" w:hAnsi="宋体" w:eastAsia="宋体" w:cs="Times New Roman"/>
          <w:kern w:val="2"/>
          <w:sz w:val="21"/>
          <w:szCs w:val="24"/>
          <w:lang w:val="en-US" w:eastAsia="zh-CN" w:bidi="ar-SA"/>
        </w:rPr>
      </w:pPr>
      <w:r>
        <w:rPr>
          <w:rFonts w:hint="eastAsia"/>
          <w:b/>
        </w:rPr>
        <w:t xml:space="preserve">2. 0. </w:t>
      </w:r>
      <w:r>
        <w:rPr>
          <w:rFonts w:hint="eastAsia"/>
          <w:b/>
          <w:lang w:val="en-US" w:eastAsia="zh-CN"/>
        </w:rPr>
        <w:t>3</w:t>
      </w:r>
      <w:r>
        <w:rPr>
          <w:rFonts w:hint="eastAsia" w:ascii="宋体" w:hAnsi="宋体"/>
          <w:kern w:val="0"/>
          <w:szCs w:val="21"/>
        </w:rPr>
        <w:t xml:space="preserve">  </w:t>
      </w:r>
      <w:r>
        <w:rPr>
          <w:rFonts w:hint="eastAsia" w:ascii="宋体" w:hAnsi="宋体" w:eastAsia="宋体" w:cs="Times New Roman"/>
          <w:kern w:val="2"/>
          <w:sz w:val="21"/>
          <w:szCs w:val="24"/>
          <w:lang w:val="en-US" w:eastAsia="zh-CN" w:bidi="ar-SA"/>
        </w:rPr>
        <w:t>慢行系统    non-motorized system</w:t>
      </w:r>
    </w:p>
    <w:p>
      <w:pPr>
        <w:pStyle w:val="27"/>
        <w:keepNext w:val="0"/>
        <w:keepLines w:val="0"/>
        <w:pageBreakBefore w:val="0"/>
        <w:numPr>
          <w:ilvl w:val="0"/>
          <w:numId w:val="0"/>
        </w:numPr>
        <w:kinsoku/>
        <w:wordWrap/>
        <w:overflowPunct/>
        <w:topLinePunct w:val="0"/>
        <w:autoSpaceDE/>
        <w:autoSpaceDN/>
        <w:bidi w:val="0"/>
        <w:adjustRightInd/>
        <w:snapToGrid/>
        <w:spacing w:after="0" w:afterLines="0" w:line="240" w:lineRule="auto"/>
        <w:ind w:leftChars="0" w:firstLine="420" w:firstLineChars="200"/>
        <w:textAlignment w:val="auto"/>
        <w:outlineLvl w:val="9"/>
        <w:rPr>
          <w:rFonts w:hint="eastAsia" w:ascii="宋体" w:hAnsi="宋体" w:eastAsia="宋体" w:cs="Times New Roman"/>
          <w:kern w:val="2"/>
          <w:sz w:val="21"/>
          <w:szCs w:val="21"/>
          <w:lang w:val="en-US" w:eastAsia="zh-CN" w:bidi="ar-SA"/>
        </w:rPr>
      </w:pPr>
      <w:r>
        <w:rPr>
          <w:rFonts w:hint="eastAsia" w:ascii="宋体" w:hAnsi="宋体" w:eastAsia="宋体" w:cs="Times New Roman"/>
          <w:color w:val="auto"/>
          <w:kern w:val="2"/>
          <w:sz w:val="21"/>
          <w:szCs w:val="21"/>
          <w:lang w:val="en-US" w:eastAsia="zh-CN" w:bidi="ar-SA"/>
        </w:rPr>
        <w:t>慢行系统由步行系统与非机动车系统两大部分组成，包括人行道、自行车道、综合慢行道。</w:t>
      </w:r>
      <w:bookmarkStart w:id="136" w:name="_Toc399164099"/>
      <w:bookmarkStart w:id="137" w:name="_Toc19548"/>
      <w:bookmarkStart w:id="138" w:name="_Toc399163982"/>
      <w:r>
        <w:rPr>
          <w:rFonts w:hint="eastAsia" w:ascii="宋体" w:hAnsi="宋体" w:eastAsia="宋体" w:cs="Times New Roman"/>
          <w:kern w:val="2"/>
          <w:sz w:val="21"/>
          <w:szCs w:val="21"/>
          <w:lang w:val="en-US" w:eastAsia="zh-CN" w:bidi="ar-SA"/>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before="0"/>
        <w:jc w:val="both"/>
        <w:textAlignment w:val="auto"/>
        <w:outlineLvl w:val="9"/>
        <w:rPr>
          <w:rFonts w:hint="default" w:ascii="黑体" w:eastAsia="黑体"/>
          <w:kern w:val="0"/>
          <w:szCs w:val="20"/>
          <w:lang w:val="en-US" w:eastAsia="zh-CN"/>
        </w:rPr>
      </w:pPr>
      <w:r>
        <w:rPr>
          <w:rFonts w:hint="eastAsia"/>
          <w:b/>
        </w:rPr>
        <w:t xml:space="preserve">2. 0. </w:t>
      </w:r>
      <w:r>
        <w:rPr>
          <w:rFonts w:hint="eastAsia"/>
          <w:b/>
          <w:lang w:val="en-US" w:eastAsia="zh-CN"/>
        </w:rPr>
        <w:t>4</w:t>
      </w:r>
      <w:r>
        <w:rPr>
          <w:rFonts w:hint="eastAsia" w:ascii="宋体" w:hAnsi="宋体"/>
          <w:kern w:val="0"/>
          <w:szCs w:val="21"/>
        </w:rPr>
        <w:t xml:space="preserve">  </w:t>
      </w:r>
      <w:r>
        <w:rPr>
          <w:rFonts w:hint="eastAsia" w:ascii="宋体" w:hAnsi="宋体" w:eastAsia="宋体" w:cs="Times New Roman"/>
          <w:kern w:val="2"/>
          <w:szCs w:val="24"/>
          <w:highlight w:val="none"/>
          <w:lang w:val="en-US" w:eastAsia="zh-CN"/>
        </w:rPr>
        <w:t>智慧路灯 smart street lamp</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ind w:leftChars="0" w:firstLine="420" w:firstLineChars="200"/>
        <w:jc w:val="left"/>
        <w:textAlignment w:val="auto"/>
        <w:outlineLvl w:val="9"/>
        <w:rPr>
          <w:rFonts w:hint="eastAsia" w:ascii="宋体" w:hAnsi="宋体" w:eastAsia="宋体" w:cs="Times New Roman"/>
          <w:color w:val="000000"/>
          <w:kern w:val="2"/>
          <w:sz w:val="21"/>
          <w:szCs w:val="24"/>
          <w:highlight w:val="none"/>
          <w:lang w:val="en-US" w:eastAsia="zh-CN" w:bidi="ar-SA"/>
        </w:rPr>
      </w:pPr>
      <w:r>
        <w:rPr>
          <w:rFonts w:hint="eastAsia" w:ascii="宋体" w:hAnsi="宋体" w:eastAsia="宋体" w:cs="Times New Roman"/>
          <w:i w:val="0"/>
          <w:iCs w:val="0"/>
          <w:caps w:val="0"/>
          <w:color w:val="000000"/>
          <w:spacing w:val="0"/>
          <w:kern w:val="2"/>
          <w:sz w:val="21"/>
          <w:szCs w:val="24"/>
          <w:highlight w:val="none"/>
          <w:shd w:val="clear" w:color="auto" w:fill="auto"/>
        </w:rPr>
        <w:t>在满足道路照明需求的基础上</w:t>
      </w:r>
      <w:r>
        <w:rPr>
          <w:rFonts w:hint="eastAsia" w:ascii="宋体" w:hAnsi="宋体" w:eastAsia="宋体" w:cs="Times New Roman"/>
          <w:i w:val="0"/>
          <w:iCs w:val="0"/>
          <w:caps w:val="0"/>
          <w:color w:val="000000"/>
          <w:spacing w:val="0"/>
          <w:kern w:val="2"/>
          <w:sz w:val="21"/>
          <w:szCs w:val="24"/>
          <w:highlight w:val="none"/>
          <w:shd w:val="clear" w:color="auto" w:fill="auto"/>
          <w:lang w:eastAsia="zh-CN"/>
        </w:rPr>
        <w:t>，</w:t>
      </w:r>
      <w:r>
        <w:rPr>
          <w:rFonts w:hint="eastAsia" w:ascii="宋体" w:hAnsi="宋体" w:eastAsia="宋体" w:cs="Times New Roman"/>
          <w:i w:val="0"/>
          <w:iCs w:val="0"/>
          <w:caps w:val="0"/>
          <w:color w:val="000000"/>
          <w:spacing w:val="0"/>
          <w:kern w:val="2"/>
          <w:sz w:val="21"/>
          <w:szCs w:val="24"/>
          <w:highlight w:val="none"/>
          <w:shd w:val="clear" w:color="auto" w:fill="auto"/>
          <w:lang w:val="en-US" w:eastAsia="zh-CN"/>
        </w:rPr>
        <w:t>与系统平台联网，</w:t>
      </w:r>
      <w:r>
        <w:rPr>
          <w:rFonts w:hint="eastAsia" w:ascii="宋体" w:hAnsi="宋体" w:eastAsia="宋体" w:cs="Times New Roman"/>
          <w:i w:val="0"/>
          <w:iCs w:val="0"/>
          <w:caps w:val="0"/>
          <w:color w:val="000000"/>
          <w:spacing w:val="0"/>
          <w:kern w:val="2"/>
          <w:sz w:val="21"/>
          <w:szCs w:val="24"/>
          <w:highlight w:val="none"/>
          <w:shd w:val="clear" w:color="auto" w:fill="auto"/>
        </w:rPr>
        <w:t>搭载</w:t>
      </w:r>
      <w:r>
        <w:rPr>
          <w:rFonts w:hint="eastAsia" w:ascii="宋体" w:hAnsi="宋体" w:eastAsia="宋体" w:cs="Times New Roman"/>
          <w:i w:val="0"/>
          <w:iCs w:val="0"/>
          <w:caps w:val="0"/>
          <w:color w:val="000000"/>
          <w:spacing w:val="0"/>
          <w:kern w:val="2"/>
          <w:sz w:val="21"/>
          <w:szCs w:val="24"/>
          <w:highlight w:val="none"/>
          <w:shd w:val="clear" w:color="auto" w:fill="auto"/>
          <w:lang w:val="en-US" w:eastAsia="zh-CN"/>
        </w:rPr>
        <w:t>各类设施</w:t>
      </w:r>
      <w:r>
        <w:rPr>
          <w:rFonts w:hint="eastAsia" w:ascii="宋体" w:hAnsi="宋体" w:eastAsia="宋体" w:cs="Times New Roman"/>
          <w:i w:val="0"/>
          <w:iCs w:val="0"/>
          <w:caps w:val="0"/>
          <w:color w:val="000000"/>
          <w:spacing w:val="0"/>
          <w:kern w:val="2"/>
          <w:sz w:val="21"/>
          <w:szCs w:val="24"/>
          <w:highlight w:val="none"/>
          <w:shd w:val="clear" w:color="auto" w:fill="auto"/>
        </w:rPr>
        <w:t>设备，</w:t>
      </w:r>
      <w:r>
        <w:rPr>
          <w:rFonts w:hint="eastAsia" w:ascii="宋体" w:hAnsi="宋体" w:eastAsia="宋体" w:cs="Times New Roman"/>
          <w:i w:val="0"/>
          <w:iCs w:val="0"/>
          <w:caps w:val="0"/>
          <w:color w:val="000000"/>
          <w:spacing w:val="0"/>
          <w:kern w:val="2"/>
          <w:sz w:val="21"/>
          <w:szCs w:val="24"/>
          <w:highlight w:val="none"/>
          <w:shd w:val="clear" w:color="auto" w:fill="auto"/>
          <w:lang w:val="en-US" w:eastAsia="zh-CN"/>
        </w:rPr>
        <w:t>提供城市管理与智慧化服务的系统装置。</w:t>
      </w:r>
      <w:r>
        <w:rPr>
          <w:rFonts w:hint="eastAsia" w:ascii="宋体" w:hAnsi="宋体" w:eastAsia="宋体" w:cs="Times New Roman"/>
          <w:color w:val="000000"/>
          <w:kern w:val="2"/>
          <w:sz w:val="21"/>
          <w:szCs w:val="24"/>
          <w:highlight w:val="none"/>
          <w:lang w:val="en-US" w:eastAsia="zh-CN" w:bidi="ar-SA"/>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before="0"/>
        <w:ind w:leftChars="0"/>
        <w:jc w:val="both"/>
        <w:textAlignment w:val="auto"/>
        <w:outlineLvl w:val="9"/>
        <w:rPr>
          <w:rFonts w:hint="default" w:ascii="微软雅黑" w:hAnsi="微软雅黑" w:eastAsia="微软雅黑" w:cs="微软雅黑"/>
          <w:i w:val="0"/>
          <w:iCs w:val="0"/>
          <w:caps w:val="0"/>
          <w:color w:val="000000"/>
          <w:spacing w:val="0"/>
          <w:sz w:val="24"/>
          <w:szCs w:val="24"/>
          <w:shd w:val="clear" w:color="auto" w:fill="FFFFFF"/>
          <w:lang w:val="en-US" w:eastAsia="zh-CN"/>
        </w:rPr>
      </w:pPr>
      <w:r>
        <w:rPr>
          <w:rFonts w:hint="eastAsia"/>
          <w:b/>
        </w:rPr>
        <w:t xml:space="preserve">2. 0. </w:t>
      </w:r>
      <w:r>
        <w:rPr>
          <w:rFonts w:hint="eastAsia"/>
          <w:b/>
          <w:lang w:val="en-US" w:eastAsia="zh-CN"/>
        </w:rPr>
        <w:t>5</w:t>
      </w:r>
      <w:r>
        <w:rPr>
          <w:rFonts w:hint="eastAsia" w:ascii="宋体" w:hAnsi="宋体"/>
          <w:kern w:val="0"/>
          <w:szCs w:val="21"/>
        </w:rPr>
        <w:t xml:space="preserve">  </w:t>
      </w:r>
      <w:r>
        <w:rPr>
          <w:rFonts w:hint="eastAsia" w:ascii="宋体" w:hAnsi="宋体" w:eastAsia="宋体" w:cs="Times New Roman"/>
          <w:i w:val="0"/>
          <w:iCs w:val="0"/>
          <w:caps w:val="0"/>
          <w:color w:val="000000"/>
          <w:spacing w:val="0"/>
          <w:sz w:val="21"/>
          <w:szCs w:val="24"/>
          <w:highlight w:val="none"/>
          <w:shd w:val="clear" w:color="auto" w:fill="auto"/>
          <w:lang w:val="en-US" w:eastAsia="zh-CN"/>
        </w:rPr>
        <w:t>数字家庭</w:t>
      </w:r>
      <w:r>
        <w:rPr>
          <w:rFonts w:hint="eastAsia" w:ascii="宋体" w:hAnsi="宋体" w:eastAsia="宋体" w:cs="Times New Roman"/>
          <w:i w:val="0"/>
          <w:iCs w:val="0"/>
          <w:caps w:val="0"/>
          <w:spacing w:val="0"/>
          <w:sz w:val="21"/>
          <w:szCs w:val="24"/>
          <w:highlight w:val="none"/>
          <w:shd w:val="clear" w:color="auto" w:fill="auto"/>
          <w:lang w:val="en-US" w:eastAsia="zh-CN"/>
        </w:rPr>
        <w:t xml:space="preserve"> digital family </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ind w:leftChars="0" w:firstLine="420" w:firstLineChars="200"/>
        <w:jc w:val="left"/>
        <w:textAlignment w:val="auto"/>
        <w:outlineLvl w:val="9"/>
        <w:rPr>
          <w:rFonts w:hint="eastAsia" w:ascii="微软雅黑" w:hAnsi="微软雅黑" w:eastAsia="微软雅黑" w:cs="微软雅黑"/>
          <w:i w:val="0"/>
          <w:iCs w:val="0"/>
          <w:caps w:val="0"/>
          <w:color w:val="000000"/>
          <w:spacing w:val="0"/>
          <w:sz w:val="24"/>
          <w:szCs w:val="24"/>
          <w:shd w:val="clear" w:color="auto" w:fill="FFFFFF"/>
        </w:rPr>
      </w:pPr>
      <w:r>
        <w:rPr>
          <w:rFonts w:hint="eastAsia" w:ascii="宋体" w:hAnsi="宋体" w:eastAsia="宋体" w:cs="Times New Roman"/>
          <w:i w:val="0"/>
          <w:iCs w:val="0"/>
          <w:caps w:val="0"/>
          <w:color w:val="000000"/>
          <w:spacing w:val="0"/>
          <w:sz w:val="21"/>
          <w:szCs w:val="24"/>
          <w:shd w:val="clear" w:color="auto" w:fill="auto"/>
        </w:rPr>
        <w:t>数字家庭是以住宅为载体，利用物联网、云计算、大数据、移动通信、人工智能等新一代信息技术，实现系统平台、家居产品的互联互通，满足用户信息获取和使用的数字化家庭生活服务系统。</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firstLine="555"/>
        <w:textAlignment w:val="auto"/>
        <w:outlineLvl w:val="9"/>
        <w:rPr>
          <w:rFonts w:hint="default" w:ascii="宋体" w:hAnsi="宋体" w:eastAsia="宋体" w:cs="Times New Roman"/>
          <w:b w:val="0"/>
          <w:bCs w:val="0"/>
          <w:i w:val="0"/>
          <w:iCs w:val="0"/>
          <w:caps w:val="0"/>
          <w:color w:val="333333"/>
          <w:spacing w:val="0"/>
          <w:kern w:val="2"/>
          <w:sz w:val="21"/>
          <w:szCs w:val="24"/>
          <w:shd w:val="clear" w:color="auto" w:fill="auto"/>
          <w:lang w:val="en-US"/>
        </w:rPr>
      </w:pPr>
    </w:p>
    <w:p>
      <w:pPr>
        <w:widowControl/>
        <w:numPr>
          <w:ilvl w:val="0"/>
          <w:numId w:val="0"/>
        </w:numPr>
        <w:spacing w:before="0" w:beforeLines="0" w:after="0" w:afterLines="0"/>
        <w:ind w:leftChars="0"/>
        <w:jc w:val="center"/>
        <w:outlineLvl w:val="0"/>
        <w:rPr>
          <w:rFonts w:hint="eastAsia" w:ascii="宋体" w:hAnsi="宋体"/>
          <w:kern w:val="0"/>
          <w:sz w:val="32"/>
          <w:szCs w:val="32"/>
        </w:rPr>
      </w:pPr>
      <w:r>
        <w:rPr>
          <w:rFonts w:ascii="黑体" w:eastAsia="黑体"/>
          <w:kern w:val="0"/>
          <w:szCs w:val="20"/>
        </w:rPr>
        <w:br w:type="page"/>
      </w:r>
      <w:bookmarkEnd w:id="136"/>
      <w:bookmarkEnd w:id="137"/>
      <w:bookmarkEnd w:id="138"/>
      <w:bookmarkStart w:id="139" w:name="_Toc26010"/>
      <w:bookmarkStart w:id="140" w:name="_Toc18058"/>
      <w:bookmarkStart w:id="141" w:name="_Toc22746"/>
      <w:bookmarkStart w:id="142" w:name="_Toc7434"/>
      <w:bookmarkStart w:id="143" w:name="_Toc1328"/>
      <w:bookmarkStart w:id="144" w:name="_Toc4403"/>
      <w:bookmarkStart w:id="145" w:name="_Toc1495"/>
      <w:bookmarkStart w:id="146" w:name="_Toc11806"/>
      <w:bookmarkStart w:id="147" w:name="_Toc534725746"/>
      <w:bookmarkStart w:id="148" w:name="_Toc534725656"/>
      <w:r>
        <w:rPr>
          <w:rFonts w:hint="eastAsia" w:ascii="宋体" w:hAnsi="宋体" w:eastAsia="宋体" w:cs="宋体"/>
          <w:sz w:val="32"/>
          <w:szCs w:val="32"/>
          <w:lang w:val="en-US" w:eastAsia="zh-CN"/>
        </w:rPr>
        <w:t>3</w:t>
      </w:r>
      <w:r>
        <w:rPr>
          <w:rFonts w:hint="eastAsia" w:ascii="宋体" w:hAnsi="宋体" w:cs="宋体"/>
          <w:sz w:val="32"/>
          <w:szCs w:val="32"/>
          <w:lang w:val="en-US" w:eastAsia="zh-CN"/>
        </w:rPr>
        <w:t xml:space="preserve"> </w:t>
      </w:r>
      <w:bookmarkEnd w:id="139"/>
      <w:bookmarkEnd w:id="140"/>
      <w:bookmarkEnd w:id="141"/>
      <w:bookmarkEnd w:id="142"/>
      <w:r>
        <w:rPr>
          <w:rFonts w:hint="eastAsia" w:ascii="宋体" w:hAnsi="宋体" w:eastAsia="宋体" w:cs="宋体"/>
          <w:sz w:val="32"/>
          <w:szCs w:val="32"/>
          <w:lang w:val="en-US" w:eastAsia="zh-CN"/>
        </w:rPr>
        <w:t>社区治理机制</w:t>
      </w:r>
      <w:bookmarkEnd w:id="143"/>
      <w:bookmarkEnd w:id="144"/>
      <w:bookmarkEnd w:id="145"/>
      <w:bookmarkEnd w:id="146"/>
    </w:p>
    <w:p>
      <w:pPr>
        <w:widowControl/>
        <w:numPr>
          <w:ilvl w:val="0"/>
          <w:numId w:val="0"/>
        </w:numPr>
        <w:spacing w:before="156" w:beforeLines="50" w:after="156" w:afterLines="50"/>
        <w:ind w:leftChars="0"/>
        <w:jc w:val="center"/>
        <w:outlineLvl w:val="1"/>
        <w:rPr>
          <w:rFonts w:hint="default" w:ascii="黑体" w:eastAsia="黑体"/>
          <w:kern w:val="0"/>
          <w:lang w:val="en-US" w:eastAsia="zh-CN"/>
        </w:rPr>
      </w:pPr>
      <w:bookmarkStart w:id="149" w:name="_Toc13529"/>
      <w:bookmarkStart w:id="150" w:name="_Toc29201"/>
      <w:bookmarkStart w:id="151" w:name="_Toc15931"/>
      <w:bookmarkStart w:id="152" w:name="_Toc1761"/>
      <w:bookmarkStart w:id="153" w:name="_Toc30251"/>
      <w:bookmarkStart w:id="154" w:name="_Toc12403"/>
      <w:bookmarkStart w:id="155" w:name="_Toc16577"/>
      <w:bookmarkStart w:id="156" w:name="_Toc17872"/>
      <w:r>
        <w:rPr>
          <w:rFonts w:hint="eastAsia" w:ascii="黑体" w:eastAsia="黑体"/>
          <w:kern w:val="0"/>
          <w:lang w:val="en-US" w:eastAsia="zh-CN"/>
        </w:rPr>
        <w:t>3.1</w:t>
      </w:r>
      <w:r>
        <w:rPr>
          <w:rFonts w:hint="eastAsia" w:ascii="黑体" w:eastAsia="黑体"/>
          <w:kern w:val="0"/>
        </w:rPr>
        <w:t xml:space="preserve"> </w:t>
      </w:r>
      <w:r>
        <w:rPr>
          <w:rFonts w:hint="eastAsia" w:ascii="黑体" w:eastAsia="黑体"/>
          <w:kern w:val="0"/>
          <w:lang w:val="en-US" w:eastAsia="zh-CN"/>
        </w:rPr>
        <w:t>制度建设</w:t>
      </w:r>
      <w:bookmarkEnd w:id="149"/>
      <w:bookmarkEnd w:id="150"/>
      <w:bookmarkEnd w:id="151"/>
      <w:bookmarkEnd w:id="152"/>
      <w:bookmarkEnd w:id="153"/>
      <w:bookmarkEnd w:id="154"/>
      <w:bookmarkEnd w:id="155"/>
      <w:bookmarkEnd w:id="156"/>
    </w:p>
    <w:p>
      <w:pPr>
        <w:widowControl/>
        <w:rPr>
          <w:rFonts w:hint="eastAsia" w:ascii="宋体" w:hAnsi="宋体" w:eastAsia="宋体" w:cs="Times New Roman"/>
          <w:szCs w:val="21"/>
          <w:lang w:val="en-US" w:eastAsia="zh-CN"/>
        </w:rPr>
      </w:pPr>
      <w:r>
        <w:rPr>
          <w:rFonts w:hint="eastAsia" w:ascii="宋体" w:hAnsi="宋体" w:cs="Times New Roman"/>
          <w:b/>
          <w:bCs/>
          <w:szCs w:val="21"/>
          <w:lang w:val="en-US" w:eastAsia="zh-CN"/>
        </w:rPr>
        <w:t>3</w:t>
      </w:r>
      <w:r>
        <w:rPr>
          <w:rFonts w:hint="eastAsia" w:ascii="宋体" w:hAnsi="宋体" w:eastAsia="宋体" w:cs="Times New Roman"/>
          <w:b/>
          <w:bCs/>
          <w:szCs w:val="21"/>
          <w:lang w:val="en-US" w:eastAsia="zh-CN"/>
        </w:rPr>
        <w:t xml:space="preserve">.1.1  </w:t>
      </w:r>
      <w:r>
        <w:rPr>
          <w:rFonts w:hint="eastAsia" w:ascii="宋体" w:hAnsi="宋体" w:eastAsia="宋体" w:cs="Times New Roman"/>
          <w:color w:val="000000"/>
          <w:kern w:val="2"/>
          <w:sz w:val="21"/>
          <w:szCs w:val="21"/>
          <w:lang w:val="en-US" w:eastAsia="zh-CN" w:bidi="ar"/>
        </w:rPr>
        <w:t>社区层面应建立党组织对各类基层组织全面领导的体制机制；形成</w:t>
      </w:r>
      <w:r>
        <w:rPr>
          <w:rFonts w:hint="eastAsia" w:ascii="宋体" w:hAnsi="宋体" w:eastAsia="宋体" w:cs="Times New Roman"/>
          <w:color w:val="000000"/>
          <w:kern w:val="2"/>
          <w:sz w:val="21"/>
          <w:szCs w:val="21"/>
          <w:lang w:bidi="ar"/>
        </w:rPr>
        <w:t>绿色社区创建工作</w:t>
      </w:r>
      <w:r>
        <w:rPr>
          <w:rFonts w:hint="eastAsia" w:ascii="宋体" w:hAnsi="宋体" w:eastAsia="宋体" w:cs="Times New Roman"/>
          <w:color w:val="000000"/>
          <w:kern w:val="2"/>
          <w:sz w:val="21"/>
          <w:szCs w:val="21"/>
          <w:lang w:val="en-US" w:eastAsia="zh-CN" w:bidi="ar"/>
        </w:rPr>
        <w:t>方案，明确工作计划和责任分工等内容</w:t>
      </w:r>
      <w:r>
        <w:rPr>
          <w:rFonts w:hint="eastAsia" w:ascii="宋体" w:hAnsi="宋体" w:eastAsia="宋体" w:cs="Times New Roman"/>
          <w:szCs w:val="21"/>
          <w:lang w:val="en-US" w:eastAsia="zh-CN"/>
        </w:rPr>
        <w:t>。</w:t>
      </w:r>
    </w:p>
    <w:p>
      <w:pPr>
        <w:widowControl/>
        <w:rPr>
          <w:rFonts w:hint="eastAsia" w:ascii="宋体" w:hAnsi="宋体" w:eastAsia="宋体" w:cs="Times New Roman"/>
          <w:szCs w:val="21"/>
          <w:lang w:val="en-US" w:eastAsia="zh-CN"/>
        </w:rPr>
      </w:pPr>
      <w:r>
        <w:rPr>
          <w:rFonts w:hint="eastAsia" w:ascii="宋体" w:hAnsi="宋体" w:cs="Times New Roman"/>
          <w:b/>
          <w:bCs/>
          <w:szCs w:val="21"/>
          <w:lang w:val="en-US" w:eastAsia="zh-CN"/>
        </w:rPr>
        <w:t>3</w:t>
      </w:r>
      <w:r>
        <w:rPr>
          <w:rFonts w:hint="eastAsia" w:ascii="宋体" w:hAnsi="宋体" w:eastAsia="宋体" w:cs="Times New Roman"/>
          <w:b/>
          <w:bCs/>
          <w:szCs w:val="21"/>
          <w:lang w:val="en-US" w:eastAsia="zh-CN"/>
        </w:rPr>
        <w:t>.1.2</w:t>
      </w:r>
      <w:r>
        <w:rPr>
          <w:rFonts w:hint="eastAsia" w:ascii="宋体" w:hAnsi="宋体" w:eastAsia="宋体" w:cs="Times New Roman"/>
          <w:szCs w:val="21"/>
          <w:lang w:val="en-US" w:eastAsia="zh-CN"/>
        </w:rPr>
        <w:t xml:space="preserve">  应建立社区协商制度，社区党组织、居民委员会</w:t>
      </w:r>
      <w:r>
        <w:rPr>
          <w:rFonts w:hint="eastAsia" w:ascii="宋体" w:hAnsi="宋体" w:cs="Times New Roman"/>
          <w:szCs w:val="21"/>
          <w:lang w:val="en-US" w:eastAsia="zh-CN"/>
        </w:rPr>
        <w:t>、</w:t>
      </w:r>
      <w:r>
        <w:rPr>
          <w:rFonts w:hint="eastAsia" w:ascii="宋体" w:hAnsi="宋体" w:eastAsia="宋体" w:cs="Times New Roman"/>
          <w:szCs w:val="21"/>
          <w:lang w:val="en-US" w:eastAsia="zh-CN"/>
        </w:rPr>
        <w:t>业主委员会、</w:t>
      </w:r>
      <w:r>
        <w:rPr>
          <w:rFonts w:hint="eastAsia" w:ascii="宋体" w:hAnsi="宋体" w:cs="Times New Roman"/>
          <w:szCs w:val="21"/>
          <w:lang w:val="en-US" w:eastAsia="zh-CN"/>
        </w:rPr>
        <w:t>物业服务人</w:t>
      </w:r>
      <w:r>
        <w:rPr>
          <w:rFonts w:hint="eastAsia" w:ascii="宋体" w:hAnsi="宋体" w:eastAsia="宋体" w:cs="Times New Roman"/>
          <w:szCs w:val="21"/>
          <w:lang w:val="en-US" w:eastAsia="zh-CN"/>
        </w:rPr>
        <w:t>、驻社区单位、社区社会组织等多方主体参与，通过议事协商促进社区治理。</w:t>
      </w:r>
    </w:p>
    <w:p>
      <w:pPr>
        <w:widowControl/>
        <w:rPr>
          <w:rFonts w:hint="eastAsia" w:ascii="宋体" w:hAnsi="宋体"/>
          <w:szCs w:val="21"/>
        </w:rPr>
      </w:pPr>
    </w:p>
    <w:p>
      <w:pPr>
        <w:widowControl/>
        <w:numPr>
          <w:ilvl w:val="0"/>
          <w:numId w:val="0"/>
        </w:numPr>
        <w:spacing w:before="156" w:beforeLines="50" w:after="156" w:afterLines="50"/>
        <w:ind w:leftChars="0"/>
        <w:jc w:val="center"/>
        <w:outlineLvl w:val="1"/>
        <w:rPr>
          <w:rFonts w:hint="eastAsia" w:ascii="黑体" w:hAnsi="Times New Roman" w:eastAsia="黑体" w:cs="Times New Roman"/>
          <w:kern w:val="0"/>
          <w:lang w:val="en-US" w:eastAsia="zh-CN"/>
        </w:rPr>
      </w:pPr>
      <w:bookmarkStart w:id="157" w:name="_Toc25802"/>
      <w:bookmarkStart w:id="158" w:name="_Toc4009"/>
      <w:bookmarkStart w:id="159" w:name="_Toc8368"/>
      <w:bookmarkStart w:id="160" w:name="_Toc9492"/>
      <w:bookmarkStart w:id="161" w:name="_Toc24207"/>
      <w:bookmarkStart w:id="162" w:name="_Toc15433"/>
      <w:bookmarkStart w:id="163" w:name="_Toc3366"/>
      <w:bookmarkStart w:id="164" w:name="_Toc28494"/>
      <w:r>
        <w:rPr>
          <w:rFonts w:hint="eastAsia" w:ascii="黑体" w:eastAsia="黑体" w:cs="Times New Roman"/>
          <w:kern w:val="0"/>
          <w:lang w:val="en-US" w:eastAsia="zh-CN"/>
        </w:rPr>
        <w:t>3</w:t>
      </w:r>
      <w:r>
        <w:rPr>
          <w:rFonts w:hint="eastAsia" w:ascii="黑体" w:hAnsi="Times New Roman" w:eastAsia="黑体" w:cs="Times New Roman"/>
          <w:kern w:val="0"/>
          <w:lang w:val="en-US" w:eastAsia="zh-CN"/>
        </w:rPr>
        <w:t>.2 公众参与</w:t>
      </w:r>
      <w:bookmarkEnd w:id="157"/>
      <w:bookmarkEnd w:id="158"/>
      <w:bookmarkEnd w:id="159"/>
      <w:bookmarkEnd w:id="160"/>
      <w:bookmarkEnd w:id="161"/>
      <w:bookmarkEnd w:id="162"/>
      <w:bookmarkEnd w:id="163"/>
      <w:bookmarkEnd w:id="164"/>
    </w:p>
    <w:p>
      <w:pPr>
        <w:widowControl/>
        <w:spacing w:afterLines="0"/>
        <w:rPr>
          <w:rFonts w:hint="eastAsia" w:ascii="宋体" w:hAnsi="宋体" w:eastAsia="宋体" w:cs="Times New Roman"/>
          <w:szCs w:val="21"/>
          <w:lang w:val="en-US" w:eastAsia="zh-CN"/>
        </w:rPr>
      </w:pPr>
      <w:r>
        <w:rPr>
          <w:rFonts w:hint="eastAsia" w:ascii="宋体" w:hAnsi="宋体" w:cs="Times New Roman"/>
          <w:b/>
          <w:bCs/>
          <w:szCs w:val="21"/>
          <w:lang w:val="en-US" w:eastAsia="zh-CN"/>
        </w:rPr>
        <w:t>3</w:t>
      </w:r>
      <w:r>
        <w:rPr>
          <w:rFonts w:hint="eastAsia" w:ascii="宋体" w:hAnsi="宋体" w:eastAsia="宋体" w:cs="Times New Roman"/>
          <w:b/>
          <w:bCs/>
          <w:szCs w:val="21"/>
          <w:lang w:val="en-US" w:eastAsia="zh-CN"/>
        </w:rPr>
        <w:t>.2.1</w:t>
      </w:r>
      <w:r>
        <w:rPr>
          <w:rFonts w:hint="eastAsia" w:ascii="宋体" w:hAnsi="宋体" w:eastAsia="宋体" w:cs="Times New Roman"/>
          <w:szCs w:val="21"/>
          <w:lang w:val="en-US" w:eastAsia="zh-CN"/>
        </w:rPr>
        <w:t xml:space="preserve">  应促进公众参与社区治理，搭建线上及线下社区居民沟通平台，引导居民积极有序参与社区建设。</w:t>
      </w:r>
    </w:p>
    <w:p>
      <w:pPr>
        <w:pStyle w:val="27"/>
        <w:spacing w:after="0" w:line="240" w:lineRule="auto"/>
        <w:ind w:left="0" w:leftChars="0"/>
        <w:rPr>
          <w:rFonts w:hint="default"/>
          <w:lang w:val="en-US" w:eastAsia="zh-CN"/>
        </w:rPr>
      </w:pPr>
      <w:r>
        <w:rPr>
          <w:rFonts w:hint="eastAsia" w:ascii="宋体" w:hAnsi="宋体" w:cs="Times New Roman"/>
          <w:b/>
          <w:bCs/>
          <w:szCs w:val="21"/>
          <w:lang w:val="en-US" w:eastAsia="zh-CN"/>
        </w:rPr>
        <w:t>3</w:t>
      </w:r>
      <w:r>
        <w:rPr>
          <w:rFonts w:hint="eastAsia" w:ascii="宋体" w:hAnsi="宋体" w:eastAsia="宋体" w:cs="Times New Roman"/>
          <w:b/>
          <w:bCs/>
          <w:szCs w:val="21"/>
          <w:lang w:val="en-US" w:eastAsia="zh-CN"/>
        </w:rPr>
        <w:t>.2.2</w:t>
      </w:r>
      <w:r>
        <w:rPr>
          <w:rFonts w:hint="eastAsia" w:ascii="宋体" w:hAnsi="宋体" w:eastAsia="宋体" w:cs="Times New Roman"/>
          <w:szCs w:val="21"/>
          <w:lang w:val="en-US" w:eastAsia="zh-CN"/>
        </w:rPr>
        <w:t xml:space="preserve"> </w:t>
      </w:r>
      <w:r>
        <w:rPr>
          <w:rFonts w:hint="default" w:ascii="宋体" w:hAnsi="宋体" w:eastAsia="宋体" w:cs="Times New Roman"/>
          <w:szCs w:val="21"/>
          <w:lang w:eastAsia="zh-CN"/>
        </w:rPr>
        <w:t xml:space="preserve"> </w:t>
      </w:r>
      <w:r>
        <w:rPr>
          <w:rFonts w:hint="eastAsia" w:ascii="宋体" w:hAnsi="宋体" w:eastAsia="宋体" w:cs="Times New Roman"/>
          <w:szCs w:val="21"/>
          <w:lang w:val="en-US" w:eastAsia="zh-CN"/>
        </w:rPr>
        <w:t>宜推动设计师、工程师、规划师等专业技术人员进社区，辅导居民开展社区人居环境建设和整治。</w:t>
      </w:r>
    </w:p>
    <w:p>
      <w:pPr>
        <w:widowControl/>
        <w:rPr>
          <w:rFonts w:hint="eastAsia" w:ascii="宋体" w:hAnsi="宋体"/>
          <w:szCs w:val="21"/>
        </w:rPr>
      </w:pPr>
    </w:p>
    <w:p>
      <w:pPr>
        <w:widowControl/>
        <w:numPr>
          <w:ilvl w:val="0"/>
          <w:numId w:val="0"/>
        </w:numPr>
        <w:spacing w:before="312" w:beforeLines="100" w:after="312" w:afterLines="100"/>
        <w:ind w:leftChars="0"/>
        <w:jc w:val="center"/>
        <w:outlineLvl w:val="0"/>
        <w:rPr>
          <w:rFonts w:hint="eastAsia" w:ascii="宋体" w:hAnsi="宋体" w:eastAsia="宋体" w:cs="Times New Roman"/>
          <w:kern w:val="0"/>
          <w:sz w:val="32"/>
          <w:szCs w:val="32"/>
          <w:lang w:val="en-US" w:eastAsia="zh-CN"/>
        </w:rPr>
      </w:pPr>
      <w:r>
        <w:rPr>
          <w:rFonts w:ascii="宋体" w:hAnsi="宋体"/>
          <w:kern w:val="0"/>
          <w:sz w:val="32"/>
          <w:szCs w:val="32"/>
        </w:rPr>
        <w:br w:type="page"/>
      </w:r>
      <w:bookmarkEnd w:id="147"/>
      <w:bookmarkEnd w:id="148"/>
      <w:bookmarkStart w:id="165" w:name="_Toc27302"/>
      <w:bookmarkStart w:id="166" w:name="_Toc15845"/>
      <w:bookmarkStart w:id="167" w:name="_Toc693"/>
      <w:bookmarkStart w:id="168" w:name="_Toc26872"/>
      <w:bookmarkStart w:id="169" w:name="_Toc13223"/>
      <w:bookmarkStart w:id="170" w:name="_Toc300"/>
      <w:bookmarkStart w:id="171" w:name="_Toc28340"/>
      <w:bookmarkStart w:id="172" w:name="_Toc14007"/>
      <w:r>
        <w:rPr>
          <w:rFonts w:hint="eastAsia" w:ascii="宋体" w:hAnsi="宋体"/>
          <w:kern w:val="0"/>
          <w:sz w:val="32"/>
          <w:szCs w:val="32"/>
          <w:lang w:val="en-US" w:eastAsia="zh-CN"/>
        </w:rPr>
        <w:t xml:space="preserve">4 </w:t>
      </w:r>
      <w:bookmarkEnd w:id="165"/>
      <w:bookmarkEnd w:id="166"/>
      <w:bookmarkEnd w:id="167"/>
      <w:bookmarkEnd w:id="168"/>
      <w:r>
        <w:rPr>
          <w:rFonts w:hint="eastAsia" w:ascii="宋体" w:hAnsi="宋体" w:eastAsia="宋体" w:cs="Times New Roman"/>
          <w:kern w:val="0"/>
          <w:sz w:val="32"/>
          <w:szCs w:val="32"/>
          <w:lang w:val="en-US" w:eastAsia="zh-CN"/>
        </w:rPr>
        <w:t>绿色基础建设</w:t>
      </w:r>
      <w:bookmarkEnd w:id="169"/>
      <w:bookmarkEnd w:id="170"/>
      <w:bookmarkEnd w:id="171"/>
      <w:bookmarkEnd w:id="172"/>
    </w:p>
    <w:p>
      <w:pPr>
        <w:widowControl/>
        <w:numPr>
          <w:ilvl w:val="0"/>
          <w:numId w:val="0"/>
        </w:numPr>
        <w:spacing w:before="156" w:beforeLines="50" w:after="156" w:afterLines="50"/>
        <w:ind w:leftChars="0"/>
        <w:jc w:val="center"/>
        <w:outlineLvl w:val="1"/>
        <w:rPr>
          <w:rFonts w:hint="eastAsia" w:ascii="黑体" w:hAnsi="Times New Roman" w:eastAsia="黑体" w:cs="Times New Roman"/>
          <w:kern w:val="0"/>
          <w:lang w:val="en-US" w:eastAsia="zh-CN"/>
        </w:rPr>
      </w:pPr>
      <w:bookmarkStart w:id="173" w:name="_Toc2259"/>
      <w:bookmarkStart w:id="174" w:name="_Toc12165"/>
      <w:bookmarkStart w:id="175" w:name="_Toc17119"/>
      <w:bookmarkStart w:id="176" w:name="_Toc3707"/>
      <w:bookmarkStart w:id="177" w:name="_Toc4956"/>
      <w:bookmarkStart w:id="178" w:name="_Toc1174"/>
      <w:bookmarkStart w:id="179" w:name="_Toc25732"/>
      <w:bookmarkStart w:id="180" w:name="_Toc27026"/>
      <w:r>
        <w:rPr>
          <w:rFonts w:hint="eastAsia" w:ascii="黑体" w:eastAsia="黑体" w:cs="Times New Roman"/>
          <w:kern w:val="0"/>
          <w:lang w:val="en-US" w:eastAsia="zh-CN"/>
        </w:rPr>
        <w:t>4</w:t>
      </w:r>
      <w:r>
        <w:rPr>
          <w:rFonts w:hint="eastAsia" w:ascii="黑体" w:hAnsi="Times New Roman" w:eastAsia="黑体" w:cs="Times New Roman"/>
          <w:kern w:val="0"/>
          <w:lang w:val="en-US" w:eastAsia="zh-CN"/>
        </w:rPr>
        <w:t>.1市政配套设施</w:t>
      </w:r>
      <w:bookmarkEnd w:id="173"/>
      <w:bookmarkEnd w:id="174"/>
      <w:bookmarkEnd w:id="175"/>
      <w:bookmarkEnd w:id="176"/>
      <w:bookmarkEnd w:id="177"/>
      <w:bookmarkEnd w:id="178"/>
      <w:bookmarkEnd w:id="179"/>
      <w:bookmarkEnd w:id="180"/>
    </w:p>
    <w:p>
      <w:pPr>
        <w:widowControl/>
        <w:spacing w:afterLines="0"/>
        <w:rPr>
          <w:rFonts w:hint="eastAsia" w:ascii="宋体" w:hAnsi="宋体" w:eastAsia="宋体" w:cs="Times New Roman"/>
          <w:szCs w:val="21"/>
          <w:lang w:val="en-US" w:eastAsia="zh-CN"/>
        </w:rPr>
      </w:pPr>
      <w:r>
        <w:rPr>
          <w:rFonts w:hint="eastAsia" w:ascii="宋体" w:hAnsi="宋体" w:cs="Times New Roman"/>
          <w:b/>
          <w:bCs/>
          <w:szCs w:val="21"/>
          <w:lang w:val="en-US" w:eastAsia="zh-CN"/>
        </w:rPr>
        <w:t>4</w:t>
      </w:r>
      <w:r>
        <w:rPr>
          <w:rFonts w:hint="eastAsia" w:ascii="宋体" w:hAnsi="宋体" w:eastAsia="宋体" w:cs="Times New Roman"/>
          <w:b/>
          <w:bCs/>
          <w:szCs w:val="21"/>
          <w:lang w:val="en-US" w:eastAsia="zh-CN"/>
        </w:rPr>
        <w:t xml:space="preserve">.1.1 </w:t>
      </w:r>
      <w:r>
        <w:rPr>
          <w:rFonts w:hint="eastAsia" w:ascii="宋体" w:hAnsi="宋体" w:eastAsia="宋体" w:cs="Times New Roman"/>
          <w:szCs w:val="21"/>
          <w:lang w:val="en-US" w:eastAsia="zh-CN"/>
        </w:rPr>
        <w:t xml:space="preserve"> 社区内供水、排水、供电、供气、通信等设施齐全，公用管线设置</w:t>
      </w:r>
      <w:r>
        <w:rPr>
          <w:rFonts w:hint="eastAsia" w:ascii="宋体" w:hAnsi="宋体" w:cs="Times New Roman"/>
          <w:szCs w:val="21"/>
          <w:lang w:val="en-US" w:eastAsia="zh-CN"/>
        </w:rPr>
        <w:t>应</w:t>
      </w:r>
      <w:r>
        <w:rPr>
          <w:rFonts w:hint="eastAsia" w:ascii="宋体" w:hAnsi="宋体" w:eastAsia="宋体" w:cs="Times New Roman"/>
          <w:szCs w:val="21"/>
          <w:lang w:val="en-US" w:eastAsia="zh-CN"/>
        </w:rPr>
        <w:t>规范有序，达到设施完好、运行安全等要求。</w:t>
      </w:r>
    </w:p>
    <w:p>
      <w:pPr>
        <w:widowControl/>
        <w:spacing w:afterLines="0"/>
        <w:rPr>
          <w:rFonts w:hint="eastAsia" w:ascii="宋体" w:hAnsi="宋体" w:eastAsia="宋体" w:cs="Times New Roman"/>
          <w:szCs w:val="21"/>
          <w:lang w:val="en-US" w:eastAsia="zh-CN"/>
        </w:rPr>
      </w:pPr>
      <w:r>
        <w:rPr>
          <w:rFonts w:hint="eastAsia" w:ascii="宋体" w:hAnsi="宋体" w:cs="Times New Roman"/>
          <w:b/>
          <w:bCs/>
          <w:szCs w:val="21"/>
          <w:lang w:val="en-US" w:eastAsia="zh-CN"/>
        </w:rPr>
        <w:t>4</w:t>
      </w:r>
      <w:r>
        <w:rPr>
          <w:rFonts w:hint="eastAsia" w:ascii="宋体" w:hAnsi="宋体" w:eastAsia="宋体" w:cs="Times New Roman"/>
          <w:b/>
          <w:bCs/>
          <w:szCs w:val="21"/>
          <w:lang w:val="en-US" w:eastAsia="zh-CN"/>
        </w:rPr>
        <w:t xml:space="preserve">.1.2 </w:t>
      </w:r>
      <w:r>
        <w:rPr>
          <w:rFonts w:hint="eastAsia" w:ascii="宋体" w:hAnsi="宋体" w:eastAsia="宋体" w:cs="宋体"/>
          <w:color w:val="000000"/>
          <w:kern w:val="0"/>
          <w:sz w:val="18"/>
          <w:szCs w:val="18"/>
          <w:lang w:val="en-US" w:eastAsia="zh-CN" w:bidi="ar"/>
        </w:rPr>
        <w:t xml:space="preserve"> </w:t>
      </w:r>
      <w:r>
        <w:rPr>
          <w:rFonts w:hint="eastAsia" w:ascii="宋体" w:hAnsi="宋体" w:eastAsia="宋体" w:cs="Times New Roman"/>
          <w:szCs w:val="21"/>
          <w:lang w:val="en-US" w:eastAsia="zh-CN"/>
        </w:rPr>
        <w:t>社区道路路面平整，</w:t>
      </w:r>
      <w:r>
        <w:rPr>
          <w:rFonts w:hint="eastAsia" w:ascii="宋体" w:hAnsi="宋体" w:eastAsia="宋体" w:cs="Times New Roman"/>
          <w:szCs w:val="21"/>
          <w:lang w:val="en-US" w:eastAsia="zh-Hans"/>
        </w:rPr>
        <w:t>应</w:t>
      </w:r>
      <w:r>
        <w:rPr>
          <w:rFonts w:hint="eastAsia" w:ascii="宋体" w:hAnsi="宋体" w:eastAsia="宋体" w:cs="Times New Roman"/>
          <w:szCs w:val="21"/>
          <w:lang w:val="en-US" w:eastAsia="zh-CN"/>
        </w:rPr>
        <w:t>基本消除路面坑洼破损等安全隐患。</w:t>
      </w:r>
    </w:p>
    <w:p>
      <w:pPr>
        <w:widowControl/>
        <w:spacing w:afterLines="0"/>
        <w:rPr>
          <w:rFonts w:hint="eastAsia" w:ascii="宋体" w:hAnsi="宋体" w:eastAsia="宋体" w:cs="Times New Roman"/>
          <w:szCs w:val="21"/>
          <w:lang w:val="en-US" w:eastAsia="zh-CN"/>
        </w:rPr>
      </w:pPr>
      <w:r>
        <w:rPr>
          <w:rFonts w:hint="eastAsia" w:ascii="宋体" w:hAnsi="宋体" w:cs="Times New Roman"/>
          <w:b/>
          <w:bCs/>
          <w:szCs w:val="21"/>
          <w:lang w:val="en-US" w:eastAsia="zh-CN"/>
        </w:rPr>
        <w:t>4</w:t>
      </w:r>
      <w:r>
        <w:rPr>
          <w:rFonts w:hint="eastAsia" w:ascii="宋体" w:hAnsi="宋体" w:eastAsia="宋体" w:cs="Times New Roman"/>
          <w:b/>
          <w:bCs/>
          <w:szCs w:val="21"/>
          <w:lang w:val="en-US" w:eastAsia="zh-CN"/>
        </w:rPr>
        <w:t xml:space="preserve">.1.3 </w:t>
      </w:r>
      <w:r>
        <w:rPr>
          <w:rFonts w:hint="eastAsia" w:ascii="宋体" w:hAnsi="宋体" w:eastAsia="宋体" w:cs="Times New Roman"/>
          <w:szCs w:val="21"/>
          <w:lang w:val="en-US" w:eastAsia="zh-CN"/>
        </w:rPr>
        <w:t xml:space="preserve"> 宜采用风雨连廊、步行与自行车道等社区慢行系统联贯各类配套设施、公共活动空间与</w:t>
      </w:r>
      <w:r>
        <w:rPr>
          <w:rFonts w:hint="eastAsia" w:ascii="宋体" w:hAnsi="宋体" w:cs="Times New Roman"/>
          <w:szCs w:val="21"/>
          <w:lang w:val="en-US" w:eastAsia="zh-CN"/>
        </w:rPr>
        <w:t>居住区</w:t>
      </w:r>
      <w:r>
        <w:rPr>
          <w:rFonts w:hint="eastAsia" w:ascii="宋体" w:hAnsi="宋体" w:eastAsia="宋体" w:cs="Times New Roman"/>
          <w:szCs w:val="21"/>
          <w:lang w:val="en-US" w:eastAsia="zh-CN"/>
        </w:rPr>
        <w:t>；宜结合慢行系统建设社区绿道且与公共交通接驳。</w:t>
      </w:r>
    </w:p>
    <w:p>
      <w:pPr>
        <w:pStyle w:val="27"/>
        <w:spacing w:after="0" w:line="240" w:lineRule="auto"/>
        <w:ind w:left="0" w:leftChars="0"/>
        <w:rPr>
          <w:rFonts w:hint="default"/>
          <w:lang w:val="en-US" w:eastAsia="zh-CN"/>
        </w:rPr>
      </w:pPr>
      <w:r>
        <w:rPr>
          <w:rFonts w:hint="eastAsia" w:ascii="宋体" w:hAnsi="宋体" w:cs="Times New Roman"/>
          <w:b/>
          <w:bCs/>
          <w:szCs w:val="21"/>
          <w:lang w:val="en-US" w:eastAsia="zh-CN"/>
        </w:rPr>
        <w:t>4</w:t>
      </w:r>
      <w:r>
        <w:rPr>
          <w:rFonts w:hint="eastAsia" w:ascii="宋体" w:hAnsi="宋体" w:eastAsia="宋体" w:cs="Times New Roman"/>
          <w:b/>
          <w:bCs/>
          <w:szCs w:val="21"/>
          <w:lang w:val="en-US" w:eastAsia="zh-CN"/>
        </w:rPr>
        <w:t>.1.4</w:t>
      </w:r>
      <w:r>
        <w:rPr>
          <w:rFonts w:hint="eastAsia" w:ascii="宋体" w:hAnsi="宋体" w:eastAsia="宋体" w:cs="Times New Roman"/>
          <w:szCs w:val="21"/>
          <w:lang w:val="en-US" w:eastAsia="zh-CN"/>
        </w:rPr>
        <w:t xml:space="preserve"> </w:t>
      </w:r>
      <w:r>
        <w:rPr>
          <w:rFonts w:hint="default" w:ascii="宋体" w:hAnsi="宋体" w:eastAsia="宋体" w:cs="Times New Roman"/>
          <w:szCs w:val="21"/>
          <w:lang w:eastAsia="zh-CN"/>
        </w:rPr>
        <w:t xml:space="preserve"> </w:t>
      </w:r>
      <w:r>
        <w:rPr>
          <w:rFonts w:hint="eastAsia" w:ascii="宋体" w:hAnsi="宋体" w:eastAsia="宋体" w:cs="Times New Roman"/>
          <w:szCs w:val="21"/>
          <w:lang w:val="en-US" w:eastAsia="zh-CN"/>
        </w:rPr>
        <w:t>社区内宜开展智慧路灯建设，具备照明、通信服务、公共广播、图像信息采集、环境监测等功能。</w:t>
      </w:r>
    </w:p>
    <w:p>
      <w:pPr>
        <w:widowControl/>
        <w:numPr>
          <w:ilvl w:val="0"/>
          <w:numId w:val="0"/>
        </w:numPr>
        <w:spacing w:before="156" w:beforeLines="50" w:after="156" w:afterLines="50"/>
        <w:ind w:leftChars="0"/>
        <w:jc w:val="center"/>
        <w:outlineLvl w:val="1"/>
        <w:rPr>
          <w:rFonts w:hint="eastAsia" w:ascii="黑体" w:hAnsi="Times New Roman" w:eastAsia="黑体" w:cs="Times New Roman"/>
          <w:kern w:val="0"/>
          <w:lang w:val="en-US" w:eastAsia="zh-CN"/>
        </w:rPr>
      </w:pPr>
      <w:bookmarkStart w:id="181" w:name="_Toc28347"/>
      <w:bookmarkStart w:id="182" w:name="_Toc10306"/>
      <w:bookmarkStart w:id="183" w:name="_Toc6227"/>
      <w:bookmarkStart w:id="184" w:name="_Toc4559"/>
      <w:bookmarkStart w:id="185" w:name="_Toc13891"/>
      <w:bookmarkStart w:id="186" w:name="_Toc27028"/>
      <w:bookmarkStart w:id="187" w:name="_Toc477"/>
      <w:bookmarkStart w:id="188" w:name="_Toc2536"/>
      <w:r>
        <w:rPr>
          <w:rFonts w:hint="eastAsia" w:ascii="黑体" w:eastAsia="黑体" w:cs="Times New Roman"/>
          <w:kern w:val="0"/>
          <w:lang w:val="en-US" w:eastAsia="zh-CN"/>
        </w:rPr>
        <w:t>4</w:t>
      </w:r>
      <w:r>
        <w:rPr>
          <w:rFonts w:hint="eastAsia" w:ascii="黑体" w:hAnsi="Times New Roman" w:eastAsia="黑体" w:cs="Times New Roman"/>
          <w:kern w:val="0"/>
          <w:lang w:val="en-US" w:eastAsia="zh-CN"/>
        </w:rPr>
        <w:t>.2公共服务设施</w:t>
      </w:r>
      <w:bookmarkEnd w:id="181"/>
      <w:bookmarkEnd w:id="182"/>
      <w:bookmarkEnd w:id="183"/>
      <w:bookmarkEnd w:id="184"/>
      <w:bookmarkEnd w:id="185"/>
      <w:bookmarkEnd w:id="186"/>
      <w:bookmarkEnd w:id="187"/>
      <w:bookmarkEnd w:id="188"/>
    </w:p>
    <w:p>
      <w:pPr>
        <w:keepNext w:val="0"/>
        <w:keepLines w:val="0"/>
        <w:widowControl/>
        <w:suppressLineNumbers w:val="0"/>
        <w:jc w:val="left"/>
        <w:rPr>
          <w:rFonts w:hint="eastAsia" w:ascii="宋体" w:hAnsi="宋体" w:eastAsia="宋体" w:cs="Times New Roman"/>
          <w:szCs w:val="21"/>
          <w:lang w:bidi="ar"/>
        </w:rPr>
      </w:pPr>
      <w:r>
        <w:rPr>
          <w:rFonts w:hint="eastAsia" w:ascii="宋体" w:hAnsi="宋体" w:cs="Times New Roman"/>
          <w:b/>
          <w:bCs/>
          <w:szCs w:val="21"/>
          <w:lang w:val="en-US" w:eastAsia="zh-CN"/>
        </w:rPr>
        <w:t>4</w:t>
      </w:r>
      <w:r>
        <w:rPr>
          <w:rFonts w:hint="eastAsia" w:ascii="宋体" w:hAnsi="宋体" w:eastAsia="宋体" w:cs="Times New Roman"/>
          <w:b/>
          <w:bCs/>
          <w:szCs w:val="21"/>
          <w:lang w:val="en-US" w:eastAsia="zh-CN"/>
        </w:rPr>
        <w:t xml:space="preserve">.2.1 </w:t>
      </w:r>
      <w:r>
        <w:rPr>
          <w:rFonts w:hint="eastAsia" w:ascii="宋体" w:hAnsi="宋体" w:eastAsia="宋体" w:cs="Times New Roman"/>
          <w:szCs w:val="21"/>
          <w:lang w:val="en-US" w:eastAsia="zh-CN"/>
        </w:rPr>
        <w:t xml:space="preserve"> </w:t>
      </w:r>
      <w:r>
        <w:rPr>
          <w:rFonts w:hint="eastAsia" w:ascii="宋体" w:hAnsi="宋体" w:eastAsia="宋体" w:cs="Times New Roman"/>
          <w:color w:val="000000"/>
          <w:kern w:val="2"/>
          <w:sz w:val="21"/>
          <w:szCs w:val="21"/>
          <w:lang w:val="en-US" w:eastAsia="zh-CN" w:bidi="ar"/>
        </w:rPr>
        <w:t>应建设</w:t>
      </w:r>
      <w:r>
        <w:rPr>
          <w:rFonts w:hint="eastAsia" w:ascii="宋体" w:hAnsi="宋体" w:eastAsia="宋体" w:cs="Times New Roman"/>
          <w:kern w:val="2"/>
          <w:sz w:val="21"/>
          <w:szCs w:val="21"/>
          <w:lang w:val="en-US" w:eastAsia="zh-CN" w:bidi="ar"/>
        </w:rPr>
        <w:t>社区</w:t>
      </w:r>
      <w:r>
        <w:rPr>
          <w:rFonts w:hint="eastAsia" w:ascii="宋体" w:hAnsi="宋体" w:eastAsia="宋体" w:cs="Times New Roman"/>
          <w:color w:val="000000"/>
          <w:kern w:val="2"/>
          <w:sz w:val="21"/>
          <w:szCs w:val="21"/>
          <w:lang w:val="en-US" w:eastAsia="zh-CN" w:bidi="ar"/>
        </w:rPr>
        <w:t>综合服务设施（含社区公共服务办事大厅、警务室、社区居委会办公室、居民活动用房、阅览室、党群服务中心等），每百户居民拥有社区综合服务设施面积</w:t>
      </w:r>
      <w:r>
        <w:rPr>
          <w:rFonts w:hint="eastAsia" w:ascii="宋体" w:hAnsi="宋体" w:eastAsia="宋体" w:cs="Times New Roman"/>
          <w:b w:val="0"/>
          <w:bCs w:val="0"/>
          <w:sz w:val="21"/>
          <w:szCs w:val="21"/>
          <w:vertAlign w:val="baseline"/>
          <w:lang w:val="en-US" w:eastAsia="zh-CN" w:bidi="ar"/>
        </w:rPr>
        <w:t>不低于32平方米。</w:t>
      </w:r>
    </w:p>
    <w:p>
      <w:pPr>
        <w:widowControl/>
        <w:spacing w:afterLines="0"/>
        <w:rPr>
          <w:rFonts w:hint="eastAsia" w:ascii="宋体" w:hAnsi="宋体" w:eastAsia="宋体" w:cs="Times New Roman"/>
          <w:szCs w:val="21"/>
          <w:lang w:val="en-US" w:eastAsia="zh-CN"/>
        </w:rPr>
      </w:pPr>
      <w:r>
        <w:rPr>
          <w:rFonts w:hint="eastAsia" w:ascii="宋体" w:hAnsi="宋体" w:eastAsia="宋体" w:cs="Times New Roman"/>
          <w:b/>
          <w:bCs/>
          <w:szCs w:val="21"/>
          <w:lang w:val="en-US" w:eastAsia="zh-CN"/>
        </w:rPr>
        <w:t>4.2.2</w:t>
      </w:r>
      <w:r>
        <w:rPr>
          <w:rFonts w:hint="eastAsia" w:ascii="宋体" w:hAnsi="宋体" w:eastAsia="宋体" w:cs="Times New Roman"/>
          <w:szCs w:val="21"/>
          <w:lang w:val="en-US" w:eastAsia="zh-CN"/>
        </w:rPr>
        <w:t xml:space="preserve">  </w:t>
      </w:r>
      <w:r>
        <w:rPr>
          <w:rFonts w:hint="eastAsia" w:ascii="宋体" w:hAnsi="宋体" w:cs="Times New Roman"/>
          <w:szCs w:val="21"/>
          <w:lang w:val="en-US" w:eastAsia="zh-CN"/>
        </w:rPr>
        <w:t>应</w:t>
      </w:r>
      <w:r>
        <w:rPr>
          <w:rFonts w:hint="eastAsia" w:ascii="宋体" w:hAnsi="宋体" w:eastAsia="宋体" w:cs="Times New Roman"/>
          <w:szCs w:val="21"/>
          <w:lang w:val="en-US" w:eastAsia="zh-CN"/>
        </w:rPr>
        <w:t>设有</w:t>
      </w:r>
      <w:r>
        <w:rPr>
          <w:rFonts w:hint="eastAsia" w:ascii="宋体" w:hAnsi="宋体" w:cs="Times New Roman"/>
          <w:szCs w:val="21"/>
          <w:lang w:val="en-US" w:eastAsia="zh-CN"/>
        </w:rPr>
        <w:t>（</w:t>
      </w:r>
      <w:r>
        <w:rPr>
          <w:rFonts w:hint="eastAsia" w:ascii="宋体" w:hAnsi="宋体" w:eastAsia="宋体" w:cs="Times New Roman"/>
          <w:szCs w:val="21"/>
          <w:lang w:val="en-US" w:eastAsia="zh-CN"/>
        </w:rPr>
        <w:t>或与周边社区共享</w:t>
      </w:r>
      <w:r>
        <w:rPr>
          <w:rFonts w:hint="eastAsia" w:ascii="宋体" w:hAnsi="宋体" w:cs="Times New Roman"/>
          <w:szCs w:val="21"/>
          <w:lang w:val="en-US" w:eastAsia="zh-CN"/>
        </w:rPr>
        <w:t>）</w:t>
      </w:r>
      <w:r>
        <w:rPr>
          <w:rFonts w:hint="eastAsia" w:ascii="宋体" w:hAnsi="宋体" w:eastAsia="宋体" w:cs="Times New Roman"/>
          <w:szCs w:val="21"/>
          <w:lang w:val="en-US" w:eastAsia="zh-CN"/>
        </w:rPr>
        <w:t>婴幼儿托育服务机构</w:t>
      </w:r>
      <w:r>
        <w:rPr>
          <w:rFonts w:hint="eastAsia" w:ascii="宋体" w:hAnsi="宋体" w:cs="Times New Roman"/>
          <w:szCs w:val="21"/>
          <w:lang w:val="en-US" w:eastAsia="zh-CN"/>
        </w:rPr>
        <w:t>、</w:t>
      </w:r>
      <w:r>
        <w:rPr>
          <w:rFonts w:hint="eastAsia" w:ascii="宋体" w:hAnsi="宋体" w:eastAsia="宋体" w:cs="Times New Roman"/>
          <w:szCs w:val="21"/>
          <w:lang w:val="en-US" w:eastAsia="zh-CN"/>
        </w:rPr>
        <w:t>幼儿园。</w:t>
      </w:r>
    </w:p>
    <w:p>
      <w:pPr>
        <w:widowControl/>
        <w:spacing w:afterLines="0"/>
        <w:rPr>
          <w:rFonts w:hint="eastAsia" w:ascii="宋体" w:hAnsi="宋体" w:eastAsia="宋体" w:cs="Times New Roman"/>
          <w:szCs w:val="21"/>
          <w:lang w:val="en-US" w:eastAsia="zh-CN"/>
        </w:rPr>
      </w:pPr>
      <w:r>
        <w:rPr>
          <w:rFonts w:hint="eastAsia" w:ascii="宋体" w:hAnsi="宋体" w:eastAsia="宋体" w:cs="Times New Roman"/>
          <w:b/>
          <w:bCs/>
          <w:szCs w:val="21"/>
          <w:lang w:val="en-US" w:eastAsia="zh-CN"/>
        </w:rPr>
        <w:t xml:space="preserve">4.2.3  </w:t>
      </w:r>
      <w:r>
        <w:rPr>
          <w:rFonts w:hint="eastAsia" w:ascii="宋体" w:hAnsi="宋体" w:eastAsia="宋体" w:cs="Times New Roman"/>
          <w:b w:val="0"/>
          <w:bCs w:val="0"/>
          <w:sz w:val="21"/>
          <w:szCs w:val="21"/>
          <w:vertAlign w:val="baseline"/>
          <w:lang w:val="en-US" w:eastAsia="zh-CN" w:bidi="ar"/>
        </w:rPr>
        <w:t>应有卫生服务中心（健康服务中心）、卫生服务站等基层医疗服务场所，提供健康、预防、保健、康复、防疫等服务</w:t>
      </w:r>
      <w:r>
        <w:rPr>
          <w:rFonts w:hint="eastAsia" w:ascii="宋体" w:hAnsi="宋体" w:eastAsia="宋体" w:cs="Times New Roman"/>
          <w:szCs w:val="21"/>
          <w:lang w:val="en-US" w:eastAsia="zh-CN" w:bidi="ar"/>
        </w:rPr>
        <w:t>。</w:t>
      </w:r>
    </w:p>
    <w:p>
      <w:pPr>
        <w:widowControl/>
        <w:spacing w:afterLines="0"/>
        <w:rPr>
          <w:rFonts w:hint="eastAsia" w:ascii="宋体" w:hAnsi="宋体" w:eastAsia="宋体" w:cs="Times New Roman"/>
          <w:szCs w:val="21"/>
          <w:lang w:val="en-US" w:eastAsia="zh-CN"/>
        </w:rPr>
      </w:pPr>
      <w:r>
        <w:rPr>
          <w:rFonts w:hint="eastAsia" w:ascii="宋体" w:hAnsi="宋体" w:cs="Times New Roman"/>
          <w:b/>
          <w:bCs/>
          <w:szCs w:val="21"/>
          <w:lang w:val="en-US" w:eastAsia="zh-CN"/>
        </w:rPr>
        <w:t>4</w:t>
      </w:r>
      <w:r>
        <w:rPr>
          <w:rFonts w:hint="eastAsia" w:ascii="宋体" w:hAnsi="宋体" w:eastAsia="宋体" w:cs="Times New Roman"/>
          <w:b/>
          <w:bCs/>
          <w:szCs w:val="21"/>
          <w:lang w:val="en-US" w:eastAsia="zh-CN"/>
        </w:rPr>
        <w:t>.2.</w:t>
      </w:r>
      <w:r>
        <w:rPr>
          <w:rFonts w:hint="eastAsia" w:ascii="宋体" w:hAnsi="宋体" w:cs="Times New Roman"/>
          <w:b/>
          <w:bCs/>
          <w:szCs w:val="21"/>
          <w:lang w:val="en-US" w:eastAsia="zh-CN"/>
        </w:rPr>
        <w:t>4</w:t>
      </w:r>
      <w:r>
        <w:rPr>
          <w:rFonts w:hint="eastAsia" w:ascii="宋体" w:hAnsi="宋体" w:eastAsia="宋体" w:cs="Times New Roman"/>
          <w:b/>
          <w:bCs/>
          <w:szCs w:val="21"/>
          <w:lang w:val="en-US" w:eastAsia="zh-CN"/>
        </w:rPr>
        <w:t xml:space="preserve">  </w:t>
      </w:r>
      <w:r>
        <w:rPr>
          <w:rFonts w:hint="eastAsia" w:ascii="宋体" w:hAnsi="宋体" w:eastAsia="宋体" w:cs="Times New Roman"/>
          <w:color w:val="000000"/>
          <w:kern w:val="2"/>
          <w:sz w:val="21"/>
          <w:szCs w:val="21"/>
          <w:u w:val="none"/>
          <w:lang w:val="en-US" w:eastAsia="zh-CN" w:bidi="ar"/>
        </w:rPr>
        <w:t>应设有满足居民日常生活需求的综合超市、药店、餐饮店、理发店、洗衣店、维修点、家政服务等便民商业服务网点，居民步行15分钟内到达</w:t>
      </w:r>
      <w:r>
        <w:rPr>
          <w:rFonts w:hint="eastAsia" w:ascii="宋体" w:hAnsi="宋体" w:cs="Times New Roman"/>
          <w:color w:val="000000"/>
          <w:kern w:val="2"/>
          <w:sz w:val="21"/>
          <w:szCs w:val="21"/>
          <w:u w:val="none"/>
          <w:lang w:val="en-US" w:eastAsia="zh-CN" w:bidi="ar"/>
        </w:rPr>
        <w:t>。</w:t>
      </w:r>
    </w:p>
    <w:p>
      <w:pPr>
        <w:pStyle w:val="27"/>
        <w:spacing w:after="0" w:line="240" w:lineRule="auto"/>
        <w:ind w:left="0" w:leftChars="0"/>
        <w:rPr>
          <w:rFonts w:hint="default"/>
          <w:lang w:val="en-US"/>
        </w:rPr>
      </w:pPr>
      <w:r>
        <w:rPr>
          <w:rFonts w:hint="eastAsia" w:ascii="宋体" w:hAnsi="宋体" w:cs="Times New Roman"/>
          <w:b/>
          <w:bCs/>
          <w:szCs w:val="21"/>
          <w:lang w:val="en-US" w:eastAsia="zh-CN"/>
        </w:rPr>
        <w:t>4</w:t>
      </w:r>
      <w:r>
        <w:rPr>
          <w:rFonts w:hint="eastAsia" w:ascii="宋体" w:hAnsi="宋体" w:eastAsia="宋体" w:cs="Times New Roman"/>
          <w:b/>
          <w:bCs/>
          <w:szCs w:val="21"/>
          <w:lang w:val="en-US" w:eastAsia="zh-CN"/>
        </w:rPr>
        <w:t>.2.</w:t>
      </w:r>
      <w:r>
        <w:rPr>
          <w:rFonts w:hint="eastAsia" w:ascii="宋体" w:hAnsi="宋体" w:cs="Times New Roman"/>
          <w:b/>
          <w:bCs/>
          <w:szCs w:val="21"/>
          <w:lang w:val="en-US" w:eastAsia="zh-CN"/>
        </w:rPr>
        <w:t>5</w:t>
      </w:r>
      <w:r>
        <w:rPr>
          <w:rFonts w:hint="eastAsia" w:ascii="宋体" w:hAnsi="宋体" w:eastAsia="宋体" w:cs="Times New Roman"/>
          <w:szCs w:val="21"/>
          <w:lang w:val="en-US" w:eastAsia="zh-CN"/>
        </w:rPr>
        <w:t xml:space="preserve"> </w:t>
      </w:r>
      <w:r>
        <w:rPr>
          <w:rFonts w:hint="default" w:ascii="宋体" w:hAnsi="宋体" w:eastAsia="宋体" w:cs="Times New Roman"/>
          <w:szCs w:val="21"/>
          <w:lang w:eastAsia="zh-CN"/>
        </w:rPr>
        <w:t xml:space="preserve"> </w:t>
      </w:r>
      <w:r>
        <w:rPr>
          <w:rFonts w:hint="eastAsia" w:ascii="宋体" w:hAnsi="宋体" w:eastAsia="宋体" w:cs="Times New Roman"/>
          <w:i w:val="0"/>
          <w:color w:val="000000"/>
          <w:kern w:val="2"/>
          <w:sz w:val="21"/>
          <w:szCs w:val="21"/>
          <w:u w:val="none"/>
          <w:lang w:val="en-US" w:eastAsia="zh-CN" w:bidi="ar"/>
        </w:rPr>
        <w:t>公交站点应有明确的公交线路标识，站台、站牌、站亭、座椅、交通网络地图等服务设施齐全；</w:t>
      </w:r>
      <w:r>
        <w:rPr>
          <w:rFonts w:hint="eastAsia" w:ascii="宋体" w:hAnsi="宋体" w:eastAsia="宋体" w:cs="Times New Roman"/>
          <w:i w:val="0"/>
          <w:iCs w:val="0"/>
          <w:caps w:val="0"/>
          <w:color w:val="000000"/>
          <w:spacing w:val="0"/>
          <w:sz w:val="21"/>
          <w:szCs w:val="21"/>
          <w:u w:val="none"/>
          <w:shd w:val="clear" w:color="auto" w:fill="auto"/>
          <w:lang w:bidi="ar"/>
        </w:rPr>
        <w:t>实现中心区公交站点500米内全覆盖</w:t>
      </w:r>
      <w:r>
        <w:rPr>
          <w:rFonts w:hint="eastAsia" w:ascii="宋体" w:hAnsi="宋体" w:eastAsia="宋体" w:cs="Times New Roman"/>
          <w:szCs w:val="21"/>
          <w:lang w:val="en-US" w:eastAsia="zh-CN"/>
        </w:rPr>
        <w:t>。</w:t>
      </w:r>
    </w:p>
    <w:p>
      <w:pPr>
        <w:widowControl/>
        <w:numPr>
          <w:ilvl w:val="0"/>
          <w:numId w:val="0"/>
        </w:numPr>
        <w:spacing w:before="156" w:beforeLines="50" w:after="156" w:afterLines="50"/>
        <w:ind w:leftChars="0"/>
        <w:jc w:val="center"/>
        <w:outlineLvl w:val="1"/>
        <w:rPr>
          <w:rFonts w:hint="eastAsia" w:ascii="黑体" w:hAnsi="Times New Roman" w:eastAsia="黑体" w:cs="Times New Roman"/>
          <w:kern w:val="0"/>
          <w:lang w:val="en-US" w:eastAsia="zh-CN"/>
        </w:rPr>
      </w:pPr>
      <w:bookmarkStart w:id="189" w:name="_Toc30085"/>
      <w:bookmarkStart w:id="190" w:name="_Toc31290"/>
      <w:bookmarkStart w:id="191" w:name="_Toc25442"/>
      <w:bookmarkStart w:id="192" w:name="_Toc24840"/>
      <w:bookmarkStart w:id="193" w:name="_Toc6364"/>
      <w:bookmarkStart w:id="194" w:name="_Toc30497"/>
      <w:bookmarkStart w:id="195" w:name="_Toc21988"/>
      <w:bookmarkStart w:id="196" w:name="_Toc2294"/>
      <w:r>
        <w:rPr>
          <w:rFonts w:hint="eastAsia" w:ascii="黑体" w:eastAsia="黑体" w:cs="Times New Roman"/>
          <w:kern w:val="0"/>
          <w:lang w:val="en-US" w:eastAsia="zh-CN"/>
        </w:rPr>
        <w:t xml:space="preserve"> 4</w:t>
      </w:r>
      <w:r>
        <w:rPr>
          <w:rFonts w:hint="eastAsia" w:ascii="黑体" w:hAnsi="Times New Roman" w:eastAsia="黑体" w:cs="Times New Roman"/>
          <w:kern w:val="0"/>
          <w:lang w:val="en-US" w:eastAsia="zh-CN"/>
        </w:rPr>
        <w:t>.3环境卫生设施</w:t>
      </w:r>
      <w:bookmarkEnd w:id="189"/>
      <w:bookmarkEnd w:id="190"/>
      <w:bookmarkEnd w:id="191"/>
      <w:bookmarkEnd w:id="192"/>
      <w:bookmarkEnd w:id="193"/>
      <w:bookmarkEnd w:id="194"/>
      <w:bookmarkEnd w:id="195"/>
      <w:bookmarkEnd w:id="196"/>
    </w:p>
    <w:p>
      <w:pPr>
        <w:keepNext w:val="0"/>
        <w:keepLines w:val="0"/>
        <w:pageBreakBefore w:val="0"/>
        <w:widowControl/>
        <w:kinsoku/>
        <w:wordWrap/>
        <w:overflowPunct/>
        <w:topLinePunct w:val="0"/>
        <w:autoSpaceDE/>
        <w:autoSpaceDN/>
        <w:bidi w:val="0"/>
        <w:adjustRightInd/>
        <w:snapToGrid/>
        <w:spacing w:afterLines="0" w:line="240" w:lineRule="auto"/>
        <w:textAlignment w:val="auto"/>
        <w:rPr>
          <w:rFonts w:hint="eastAsia" w:ascii="宋体" w:hAnsi="宋体" w:eastAsia="宋体" w:cs="Times New Roman"/>
          <w:szCs w:val="21"/>
          <w:lang w:val="en-US" w:eastAsia="zh-CN"/>
        </w:rPr>
      </w:pPr>
      <w:r>
        <w:rPr>
          <w:rFonts w:hint="eastAsia" w:ascii="宋体" w:hAnsi="宋体" w:cs="Times New Roman"/>
          <w:b/>
          <w:bCs/>
          <w:szCs w:val="21"/>
          <w:lang w:val="en-US" w:eastAsia="zh-CN"/>
        </w:rPr>
        <w:t>4</w:t>
      </w:r>
      <w:r>
        <w:rPr>
          <w:rFonts w:hint="eastAsia" w:ascii="宋体" w:hAnsi="宋体" w:eastAsia="宋体" w:cs="Times New Roman"/>
          <w:b/>
          <w:bCs/>
          <w:szCs w:val="21"/>
          <w:lang w:val="en-US" w:eastAsia="zh-CN"/>
        </w:rPr>
        <w:t xml:space="preserve">.3.1 </w:t>
      </w:r>
      <w:r>
        <w:rPr>
          <w:rFonts w:hint="eastAsia" w:ascii="宋体" w:hAnsi="宋体" w:eastAsia="宋体" w:cs="Times New Roman"/>
          <w:szCs w:val="21"/>
          <w:lang w:val="en-US" w:eastAsia="zh-CN"/>
        </w:rPr>
        <w:t xml:space="preserve"> </w:t>
      </w:r>
      <w:r>
        <w:rPr>
          <w:rFonts w:hint="eastAsia" w:ascii="宋体" w:hAnsi="宋体" w:eastAsia="宋体" w:cs="Times New Roman"/>
          <w:color w:val="000000"/>
          <w:kern w:val="2"/>
          <w:sz w:val="21"/>
          <w:szCs w:val="21"/>
          <w:lang w:val="en-US" w:eastAsia="zh-CN" w:bidi="ar"/>
        </w:rPr>
        <w:t>应实现垃圾分类全覆盖，社区公共区域与居住区因地制宜设有生活垃圾分类投放点，垃圾分类收集容器摆放整齐、分类标志清晰；</w:t>
      </w:r>
      <w:r>
        <w:rPr>
          <w:rFonts w:hint="eastAsia" w:ascii="宋体" w:hAnsi="宋体" w:eastAsia="宋体" w:cs="宋体"/>
          <w:b w:val="0"/>
          <w:bCs w:val="0"/>
          <w:color w:val="000000"/>
          <w:sz w:val="21"/>
          <w:szCs w:val="21"/>
          <w:vertAlign w:val="baseline"/>
          <w:lang w:val="en-US" w:eastAsia="zh-CN"/>
        </w:rPr>
        <w:t>应设置专项垃圾暂存点（装修垃圾、绿化垃圾、大件垃圾、年花年桔等）并采取必要的防尘、防溢等措施,减少对周边环境的影响</w:t>
      </w:r>
      <w:r>
        <w:rPr>
          <w:rFonts w:hint="eastAsia" w:ascii="宋体" w:hAnsi="宋体" w:eastAsia="宋体" w:cs="Times New Roman"/>
          <w:szCs w:val="21"/>
          <w:lang w:val="en-US" w:eastAsia="zh-CN"/>
        </w:rPr>
        <w:t>。</w:t>
      </w:r>
    </w:p>
    <w:p>
      <w:pPr>
        <w:pStyle w:val="27"/>
        <w:keepNext w:val="0"/>
        <w:keepLines w:val="0"/>
        <w:pageBreakBefore w:val="0"/>
        <w:kinsoku/>
        <w:wordWrap/>
        <w:overflowPunct/>
        <w:topLinePunct w:val="0"/>
        <w:autoSpaceDE/>
        <w:autoSpaceDN/>
        <w:bidi w:val="0"/>
        <w:adjustRightInd/>
        <w:snapToGrid/>
        <w:spacing w:after="0" w:afterLines="0" w:line="240" w:lineRule="auto"/>
        <w:ind w:left="0" w:leftChars="0" w:firstLine="0" w:firstLineChars="0"/>
        <w:textAlignment w:val="auto"/>
        <w:rPr>
          <w:rFonts w:hint="eastAsia" w:ascii="宋体" w:hAnsi="宋体" w:eastAsia="宋体" w:cs="Times New Roman"/>
          <w:kern w:val="2"/>
          <w:sz w:val="21"/>
          <w:szCs w:val="21"/>
          <w:lang w:val="en-US" w:eastAsia="zh-CN" w:bidi="ar-SA"/>
        </w:rPr>
      </w:pPr>
      <w:r>
        <w:rPr>
          <w:rFonts w:hint="eastAsia" w:ascii="宋体" w:hAnsi="宋体" w:cs="Times New Roman"/>
          <w:b/>
          <w:bCs/>
          <w:kern w:val="2"/>
          <w:sz w:val="21"/>
          <w:szCs w:val="21"/>
          <w:lang w:val="en-US" w:eastAsia="zh-CN" w:bidi="ar-SA"/>
        </w:rPr>
        <w:t>4</w:t>
      </w:r>
      <w:r>
        <w:rPr>
          <w:rFonts w:hint="eastAsia" w:ascii="宋体" w:hAnsi="宋体" w:eastAsia="宋体" w:cs="Times New Roman"/>
          <w:b/>
          <w:bCs/>
          <w:kern w:val="2"/>
          <w:sz w:val="21"/>
          <w:szCs w:val="21"/>
          <w:lang w:val="en-US" w:eastAsia="zh-CN" w:bidi="ar-SA"/>
        </w:rPr>
        <w:t xml:space="preserve">.3.2 </w:t>
      </w:r>
      <w:r>
        <w:rPr>
          <w:rFonts w:hint="eastAsia" w:ascii="宋体" w:hAnsi="宋体" w:cs="Times New Roman"/>
          <w:b/>
          <w:bCs/>
          <w:kern w:val="2"/>
          <w:sz w:val="21"/>
          <w:szCs w:val="21"/>
          <w:lang w:val="en-US" w:eastAsia="zh-CN" w:bidi="ar-SA"/>
        </w:rPr>
        <w:t xml:space="preserve"> </w:t>
      </w:r>
      <w:r>
        <w:rPr>
          <w:rFonts w:hint="eastAsia" w:ascii="宋体" w:hAnsi="宋体" w:eastAsia="宋体" w:cs="Times New Roman"/>
          <w:color w:val="000000"/>
          <w:kern w:val="2"/>
          <w:sz w:val="21"/>
          <w:szCs w:val="21"/>
          <w:lang w:val="en-US" w:eastAsia="zh-CN" w:bidi="ar"/>
        </w:rPr>
        <w:t>应合理设置垃圾转运站或垃圾收集点，垃圾收运符合规范，实行密闭化分类收集和运输；垃圾日产日清，无垃圾堆积和异味现象</w:t>
      </w:r>
      <w:r>
        <w:rPr>
          <w:rFonts w:hint="eastAsia" w:ascii="宋体" w:hAnsi="宋体" w:eastAsia="宋体" w:cs="Times New Roman"/>
          <w:b w:val="0"/>
          <w:bCs w:val="0"/>
          <w:kern w:val="2"/>
          <w:sz w:val="21"/>
          <w:szCs w:val="21"/>
          <w:lang w:val="en-US" w:eastAsia="zh-CN" w:bidi="ar"/>
        </w:rPr>
        <w:t>。</w:t>
      </w:r>
    </w:p>
    <w:p>
      <w:pPr>
        <w:pStyle w:val="27"/>
        <w:keepNext w:val="0"/>
        <w:keepLines w:val="0"/>
        <w:pageBreakBefore w:val="0"/>
        <w:kinsoku/>
        <w:wordWrap/>
        <w:overflowPunct/>
        <w:topLinePunct w:val="0"/>
        <w:autoSpaceDE/>
        <w:autoSpaceDN/>
        <w:bidi w:val="0"/>
        <w:adjustRightInd/>
        <w:snapToGrid/>
        <w:spacing w:after="0" w:afterLines="0" w:line="240" w:lineRule="auto"/>
        <w:ind w:left="0" w:leftChars="0" w:firstLine="0" w:firstLineChars="0"/>
        <w:textAlignment w:val="auto"/>
        <w:rPr>
          <w:rFonts w:hint="default" w:ascii="宋体" w:hAnsi="宋体" w:eastAsia="宋体" w:cs="Times New Roman"/>
          <w:kern w:val="2"/>
          <w:sz w:val="21"/>
          <w:szCs w:val="21"/>
          <w:lang w:val="en-US" w:eastAsia="zh-CN" w:bidi="ar-SA"/>
        </w:rPr>
      </w:pPr>
      <w:r>
        <w:rPr>
          <w:rFonts w:hint="eastAsia" w:ascii="宋体" w:hAnsi="宋体" w:cs="Times New Roman"/>
          <w:b/>
          <w:bCs/>
          <w:kern w:val="2"/>
          <w:sz w:val="21"/>
          <w:szCs w:val="21"/>
          <w:lang w:val="en-US" w:eastAsia="zh-CN" w:bidi="ar-SA"/>
        </w:rPr>
        <w:t>4</w:t>
      </w:r>
      <w:r>
        <w:rPr>
          <w:rFonts w:hint="eastAsia" w:ascii="宋体" w:hAnsi="宋体" w:eastAsia="宋体" w:cs="Times New Roman"/>
          <w:b/>
          <w:bCs/>
          <w:kern w:val="2"/>
          <w:sz w:val="21"/>
          <w:szCs w:val="21"/>
          <w:lang w:val="en-US" w:eastAsia="zh-CN" w:bidi="ar-SA"/>
        </w:rPr>
        <w:t xml:space="preserve">.3.3  </w:t>
      </w:r>
      <w:r>
        <w:rPr>
          <w:rFonts w:hint="eastAsia" w:ascii="宋体" w:hAnsi="宋体" w:eastAsia="宋体" w:cs="Times New Roman"/>
          <w:b w:val="0"/>
          <w:bCs w:val="0"/>
          <w:kern w:val="2"/>
          <w:sz w:val="21"/>
          <w:szCs w:val="21"/>
          <w:lang w:val="en-US" w:eastAsia="zh-CN" w:bidi="ar-SA"/>
        </w:rPr>
        <w:t>应合理设有对外开放公厕，具备照明、通风、除臭、环保等配套设施，厕内环境卫生良好。</w:t>
      </w:r>
    </w:p>
    <w:p>
      <w:pPr>
        <w:widowControl/>
        <w:numPr>
          <w:ilvl w:val="0"/>
          <w:numId w:val="0"/>
        </w:numPr>
        <w:spacing w:before="156" w:beforeLines="50" w:after="156" w:afterLines="50"/>
        <w:ind w:leftChars="0"/>
        <w:jc w:val="center"/>
        <w:outlineLvl w:val="1"/>
        <w:rPr>
          <w:rFonts w:hint="eastAsia" w:ascii="黑体" w:hAnsi="Times New Roman" w:eastAsia="黑体" w:cs="Times New Roman"/>
          <w:kern w:val="0"/>
          <w:lang w:val="en-US" w:eastAsia="zh-CN"/>
        </w:rPr>
      </w:pPr>
      <w:bookmarkStart w:id="197" w:name="_Toc32419"/>
      <w:bookmarkStart w:id="198" w:name="_Toc31040"/>
      <w:bookmarkStart w:id="199" w:name="_Toc305"/>
      <w:bookmarkStart w:id="200" w:name="_Toc1033"/>
      <w:bookmarkStart w:id="201" w:name="_Toc21742"/>
      <w:bookmarkStart w:id="202" w:name="_Toc25135"/>
      <w:bookmarkStart w:id="203" w:name="_Toc23798"/>
      <w:bookmarkStart w:id="204" w:name="_Toc18800"/>
      <w:r>
        <w:rPr>
          <w:rFonts w:hint="eastAsia" w:ascii="黑体" w:eastAsia="黑体" w:cs="Times New Roman"/>
          <w:kern w:val="0"/>
          <w:lang w:val="en-US" w:eastAsia="zh-CN"/>
        </w:rPr>
        <w:t>4</w:t>
      </w:r>
      <w:r>
        <w:rPr>
          <w:rFonts w:hint="eastAsia" w:ascii="黑体" w:hAnsi="Times New Roman" w:eastAsia="黑体" w:cs="Times New Roman"/>
          <w:kern w:val="0"/>
          <w:lang w:val="en-US" w:eastAsia="zh-CN"/>
        </w:rPr>
        <w:t>.4海绵城市与绿色建筑</w:t>
      </w:r>
      <w:bookmarkEnd w:id="197"/>
      <w:bookmarkEnd w:id="198"/>
      <w:bookmarkEnd w:id="199"/>
      <w:bookmarkEnd w:id="200"/>
      <w:bookmarkEnd w:id="201"/>
      <w:bookmarkEnd w:id="202"/>
      <w:bookmarkEnd w:id="203"/>
      <w:bookmarkEnd w:id="204"/>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Times New Roman"/>
          <w:kern w:val="2"/>
          <w:sz w:val="21"/>
          <w:szCs w:val="21"/>
          <w:lang w:val="en-US" w:eastAsia="zh-CN" w:bidi="ar-SA"/>
        </w:rPr>
      </w:pPr>
      <w:r>
        <w:rPr>
          <w:rFonts w:hint="eastAsia" w:ascii="宋体" w:hAnsi="宋体" w:cs="Times New Roman"/>
          <w:b/>
          <w:bCs/>
          <w:kern w:val="2"/>
          <w:sz w:val="21"/>
          <w:szCs w:val="21"/>
          <w:lang w:val="en-US" w:eastAsia="zh-CN" w:bidi="ar-SA"/>
        </w:rPr>
        <w:t>4</w:t>
      </w:r>
      <w:r>
        <w:rPr>
          <w:rFonts w:hint="eastAsia" w:ascii="宋体" w:hAnsi="宋体" w:eastAsia="宋体" w:cs="Times New Roman"/>
          <w:b/>
          <w:bCs/>
          <w:kern w:val="2"/>
          <w:sz w:val="21"/>
          <w:szCs w:val="21"/>
          <w:lang w:val="en-US" w:eastAsia="zh-CN" w:bidi="ar-SA"/>
        </w:rPr>
        <w:t xml:space="preserve">.4.1  </w:t>
      </w:r>
      <w:r>
        <w:rPr>
          <w:rFonts w:hint="eastAsia" w:ascii="宋体" w:hAnsi="宋体" w:eastAsia="宋体" w:cs="Times New Roman"/>
          <w:b w:val="0"/>
          <w:bCs w:val="0"/>
          <w:kern w:val="2"/>
          <w:sz w:val="21"/>
          <w:szCs w:val="21"/>
          <w:lang w:val="en-US" w:eastAsia="zh-CN" w:bidi="ar-SA"/>
        </w:rPr>
        <w:t>社区内建筑</w:t>
      </w:r>
      <w:r>
        <w:rPr>
          <w:rFonts w:hint="eastAsia" w:ascii="宋体" w:hAnsi="宋体" w:cs="Times New Roman"/>
          <w:b w:val="0"/>
          <w:bCs w:val="0"/>
          <w:kern w:val="2"/>
          <w:sz w:val="21"/>
          <w:szCs w:val="21"/>
          <w:lang w:val="en-US" w:eastAsia="zh-CN" w:bidi="ar-SA"/>
        </w:rPr>
        <w:t>或</w:t>
      </w:r>
      <w:r>
        <w:rPr>
          <w:rFonts w:hint="eastAsia" w:ascii="宋体" w:hAnsi="宋体" w:eastAsia="宋体" w:cs="Times New Roman"/>
          <w:b w:val="0"/>
          <w:bCs w:val="0"/>
          <w:kern w:val="2"/>
          <w:sz w:val="21"/>
          <w:szCs w:val="21"/>
          <w:lang w:val="en-US" w:eastAsia="zh-CN" w:bidi="ar-SA"/>
        </w:rPr>
        <w:t>公共区域</w:t>
      </w:r>
      <w:r>
        <w:rPr>
          <w:rFonts w:hint="eastAsia" w:ascii="宋体" w:hAnsi="宋体" w:cs="Times New Roman"/>
          <w:b w:val="0"/>
          <w:bCs w:val="0"/>
          <w:kern w:val="2"/>
          <w:sz w:val="21"/>
          <w:szCs w:val="21"/>
          <w:lang w:val="en-US" w:eastAsia="zh-CN" w:bidi="ar-SA"/>
        </w:rPr>
        <w:t>应</w:t>
      </w:r>
      <w:r>
        <w:rPr>
          <w:rFonts w:hint="eastAsia" w:ascii="宋体" w:hAnsi="宋体" w:eastAsia="宋体" w:cs="Times New Roman"/>
          <w:color w:val="000000"/>
          <w:kern w:val="2"/>
          <w:sz w:val="21"/>
          <w:szCs w:val="21"/>
          <w:lang w:bidi="ar-SA"/>
        </w:rPr>
        <w:t>根据场地情况</w:t>
      </w:r>
      <w:r>
        <w:rPr>
          <w:rFonts w:hint="eastAsia" w:ascii="宋体" w:hAnsi="宋体" w:eastAsia="宋体" w:cs="Times New Roman"/>
          <w:b w:val="0"/>
          <w:bCs w:val="0"/>
          <w:color w:val="000000"/>
          <w:kern w:val="2"/>
          <w:sz w:val="21"/>
          <w:szCs w:val="21"/>
          <w:lang w:val="en-US" w:eastAsia="zh-CN" w:bidi="ar-SA"/>
        </w:rPr>
        <w:t>采取</w:t>
      </w:r>
      <w:r>
        <w:rPr>
          <w:rFonts w:hint="eastAsia" w:ascii="宋体" w:hAnsi="宋体" w:eastAsia="宋体" w:cs="Times New Roman"/>
          <w:b w:val="0"/>
          <w:bCs w:val="0"/>
          <w:kern w:val="2"/>
          <w:sz w:val="21"/>
          <w:szCs w:val="21"/>
          <w:lang w:val="en-US" w:eastAsia="zh-CN" w:bidi="ar-SA"/>
        </w:rPr>
        <w:t>可消纳径流雨水的低影响开发设施</w:t>
      </w:r>
      <w:r>
        <w:rPr>
          <w:rFonts w:hint="eastAsia" w:ascii="宋体" w:hAnsi="宋体" w:eastAsia="宋体" w:cs="Times New Roman"/>
          <w:kern w:val="2"/>
          <w:sz w:val="21"/>
          <w:szCs w:val="21"/>
          <w:lang w:val="en-US" w:eastAsia="zh-CN" w:bidi="ar-SA"/>
        </w:rPr>
        <w:t>。</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color w:val="000000"/>
          <w:kern w:val="2"/>
          <w:sz w:val="21"/>
          <w:szCs w:val="21"/>
          <w:lang w:val="en-US" w:eastAsia="zh-CN" w:bidi="ar-SA"/>
        </w:rPr>
      </w:pPr>
      <w:r>
        <w:rPr>
          <w:rFonts w:hint="eastAsia" w:ascii="宋体" w:hAnsi="宋体" w:cs="Times New Roman"/>
          <w:b/>
          <w:bCs/>
          <w:kern w:val="2"/>
          <w:sz w:val="21"/>
          <w:szCs w:val="21"/>
          <w:lang w:val="en-US" w:eastAsia="zh-CN" w:bidi="ar-SA"/>
        </w:rPr>
        <w:t>4</w:t>
      </w:r>
      <w:r>
        <w:rPr>
          <w:rFonts w:hint="eastAsia" w:ascii="宋体" w:hAnsi="宋体" w:eastAsia="宋体" w:cs="Times New Roman"/>
          <w:b/>
          <w:bCs/>
          <w:kern w:val="2"/>
          <w:sz w:val="21"/>
          <w:szCs w:val="21"/>
          <w:lang w:val="en-US" w:eastAsia="zh-CN" w:bidi="ar-SA"/>
        </w:rPr>
        <w:t>.4.2</w:t>
      </w:r>
      <w:r>
        <w:rPr>
          <w:rFonts w:hint="eastAsia" w:ascii="宋体" w:hAnsi="宋体" w:eastAsia="宋体" w:cs="Times New Roman"/>
          <w:kern w:val="2"/>
          <w:sz w:val="21"/>
          <w:szCs w:val="21"/>
          <w:lang w:val="en-US" w:eastAsia="zh-CN" w:bidi="ar-SA"/>
        </w:rPr>
        <w:t xml:space="preserve"> </w:t>
      </w:r>
      <w:r>
        <w:rPr>
          <w:rFonts w:hint="default" w:ascii="宋体" w:hAnsi="宋体" w:eastAsia="宋体" w:cs="Times New Roman"/>
          <w:kern w:val="2"/>
          <w:sz w:val="21"/>
          <w:szCs w:val="21"/>
          <w:lang w:eastAsia="zh-CN" w:bidi="ar-SA"/>
        </w:rPr>
        <w:t xml:space="preserve"> </w:t>
      </w:r>
      <w:r>
        <w:rPr>
          <w:rFonts w:hint="eastAsia" w:ascii="宋体" w:hAnsi="宋体" w:eastAsia="宋体" w:cs="宋体"/>
          <w:b w:val="0"/>
          <w:bCs w:val="0"/>
          <w:color w:val="000000"/>
          <w:sz w:val="21"/>
          <w:szCs w:val="21"/>
          <w:u w:val="none" w:color="auto"/>
          <w:lang w:val="en-US" w:eastAsia="zh-CN"/>
        </w:rPr>
        <w:t>当年内社区新建民用建筑应按现行《绿色建筑评价标准》GB/T 50378执行，引导农民自建住宅因地制宜参照绿色建筑要求进行建设</w:t>
      </w:r>
      <w:r>
        <w:rPr>
          <w:rFonts w:hint="eastAsia" w:ascii="宋体" w:hAnsi="宋体" w:eastAsia="宋体" w:cs="宋体"/>
          <w:color w:val="000000"/>
          <w:kern w:val="2"/>
          <w:sz w:val="21"/>
          <w:szCs w:val="21"/>
          <w:lang w:val="en-US" w:eastAsia="zh-CN" w:bidi="ar-SA"/>
        </w:rPr>
        <w:t>。</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Times New Roman"/>
          <w:kern w:val="2"/>
          <w:sz w:val="21"/>
          <w:szCs w:val="21"/>
          <w:lang w:val="en-US" w:eastAsia="zh-CN" w:bidi="ar-SA"/>
        </w:rPr>
      </w:pPr>
      <w:r>
        <w:rPr>
          <w:rFonts w:hint="eastAsia" w:ascii="宋体" w:hAnsi="宋体" w:cs="Times New Roman"/>
          <w:b/>
          <w:bCs/>
          <w:kern w:val="2"/>
          <w:sz w:val="21"/>
          <w:szCs w:val="21"/>
          <w:lang w:val="en-US" w:eastAsia="zh-CN" w:bidi="ar-SA"/>
        </w:rPr>
        <w:t>4</w:t>
      </w:r>
      <w:r>
        <w:rPr>
          <w:rFonts w:hint="eastAsia" w:ascii="宋体" w:hAnsi="宋体" w:eastAsia="宋体" w:cs="Times New Roman"/>
          <w:b/>
          <w:bCs/>
          <w:kern w:val="2"/>
          <w:sz w:val="21"/>
          <w:szCs w:val="21"/>
          <w:lang w:val="en-US" w:eastAsia="zh-CN" w:bidi="ar-SA"/>
        </w:rPr>
        <w:t>.4.3</w:t>
      </w:r>
      <w:r>
        <w:rPr>
          <w:rFonts w:hint="eastAsia" w:ascii="宋体" w:hAnsi="宋体" w:eastAsia="宋体" w:cs="Times New Roman"/>
          <w:kern w:val="2"/>
          <w:sz w:val="21"/>
          <w:szCs w:val="21"/>
          <w:lang w:val="en-US" w:eastAsia="zh-CN" w:bidi="ar-SA"/>
        </w:rPr>
        <w:t xml:space="preserve"> </w:t>
      </w:r>
      <w:r>
        <w:rPr>
          <w:rFonts w:hint="default" w:ascii="宋体" w:hAnsi="宋体" w:eastAsia="宋体" w:cs="Times New Roman"/>
          <w:kern w:val="2"/>
          <w:sz w:val="21"/>
          <w:szCs w:val="21"/>
          <w:lang w:eastAsia="zh-CN" w:bidi="ar-SA"/>
        </w:rPr>
        <w:t xml:space="preserve"> </w:t>
      </w:r>
      <w:r>
        <w:rPr>
          <w:rFonts w:hint="eastAsia" w:ascii="宋体" w:hAnsi="宋体" w:eastAsia="宋体" w:cs="宋体"/>
          <w:b w:val="0"/>
          <w:bCs w:val="0"/>
          <w:color w:val="000000"/>
          <w:sz w:val="21"/>
          <w:szCs w:val="21"/>
          <w:vertAlign w:val="baseline"/>
          <w:lang w:val="en-US" w:eastAsia="zh-CN"/>
        </w:rPr>
        <w:t>推动既有建筑绿色化改造,改造过程中宜采用建筑外遮阳、自然通风等环保节能技术措施,宜优先选用可再生利用材料、可循环使用材料及建筑垃圾再生产品等利废低碳建材</w:t>
      </w:r>
      <w:r>
        <w:rPr>
          <w:rFonts w:hint="eastAsia" w:ascii="宋体" w:hAnsi="宋体" w:eastAsia="宋体" w:cs="Times New Roman"/>
          <w:kern w:val="2"/>
          <w:sz w:val="21"/>
          <w:szCs w:val="21"/>
          <w:lang w:val="en-US" w:eastAsia="zh-CN" w:bidi="ar-SA"/>
        </w:rPr>
        <w:t>。</w:t>
      </w:r>
    </w:p>
    <w:p>
      <w:pPr>
        <w:pStyle w:val="27"/>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outlineLvl w:val="1"/>
        <w:rPr>
          <w:rFonts w:hint="eastAsia" w:ascii="黑体" w:hAnsi="Times New Roman" w:eastAsia="黑体" w:cs="Times New Roman"/>
          <w:kern w:val="0"/>
          <w:sz w:val="21"/>
          <w:szCs w:val="24"/>
          <w:lang w:val="en-US" w:eastAsia="zh-CN" w:bidi="ar-SA"/>
        </w:rPr>
      </w:pPr>
      <w:bookmarkStart w:id="205" w:name="_Toc5285"/>
      <w:bookmarkStart w:id="206" w:name="_Toc27934"/>
      <w:bookmarkStart w:id="207" w:name="_Toc11259"/>
      <w:r>
        <w:rPr>
          <w:rFonts w:hint="eastAsia" w:ascii="黑体" w:hAnsi="Times New Roman" w:eastAsia="黑体" w:cs="Times New Roman"/>
          <w:kern w:val="0"/>
          <w:sz w:val="21"/>
          <w:szCs w:val="24"/>
          <w:lang w:val="en-US" w:eastAsia="zh-CN" w:bidi="ar-SA"/>
        </w:rPr>
        <w:t>4.5.资源与能源利用</w:t>
      </w:r>
      <w:bookmarkEnd w:id="205"/>
      <w:bookmarkEnd w:id="206"/>
      <w:bookmarkEnd w:id="207"/>
    </w:p>
    <w:p>
      <w:pPr>
        <w:widowControl/>
        <w:spacing w:afterLines="0"/>
        <w:rPr>
          <w:rFonts w:hint="eastAsia" w:ascii="Times New Roman" w:hAnsi="Times New Roman" w:eastAsia="宋体" w:cs="Times New Roman"/>
          <w:b/>
          <w:lang w:val="en-US" w:eastAsia="zh-CN"/>
        </w:rPr>
      </w:pPr>
      <w:r>
        <w:rPr>
          <w:rFonts w:hint="eastAsia" w:ascii="宋体" w:hAnsi="宋体" w:cs="Times New Roman"/>
          <w:b/>
          <w:bCs/>
          <w:kern w:val="2"/>
          <w:sz w:val="21"/>
          <w:szCs w:val="21"/>
          <w:lang w:val="en-US" w:eastAsia="zh-CN" w:bidi="ar-SA"/>
        </w:rPr>
        <w:t>4</w:t>
      </w:r>
      <w:r>
        <w:rPr>
          <w:rFonts w:hint="eastAsia" w:ascii="宋体" w:hAnsi="宋体" w:eastAsia="宋体" w:cs="Times New Roman"/>
          <w:b/>
          <w:bCs/>
          <w:kern w:val="2"/>
          <w:sz w:val="21"/>
          <w:szCs w:val="21"/>
          <w:lang w:val="en-US" w:eastAsia="zh-CN" w:bidi="ar-SA"/>
        </w:rPr>
        <w:t xml:space="preserve">.5.1  </w:t>
      </w:r>
      <w:r>
        <w:rPr>
          <w:rFonts w:hint="eastAsia" w:ascii="宋体" w:hAnsi="宋体" w:eastAsia="宋体" w:cs="Times New Roman"/>
          <w:color w:val="000000"/>
          <w:kern w:val="2"/>
          <w:sz w:val="21"/>
          <w:szCs w:val="21"/>
          <w:lang w:val="en-US" w:eastAsia="zh-CN" w:bidi="ar-SA"/>
        </w:rPr>
        <w:t>社区内宜推广使用节水型淋浴器、水嘴等节水器具</w:t>
      </w:r>
      <w:r>
        <w:rPr>
          <w:rFonts w:hint="eastAsia" w:ascii="宋体" w:hAnsi="宋体" w:eastAsia="宋体" w:cs="Times New Roman"/>
          <w:kern w:val="2"/>
          <w:sz w:val="21"/>
          <w:szCs w:val="21"/>
          <w:lang w:val="en-US" w:eastAsia="zh-CN" w:bidi="ar-SA"/>
        </w:rPr>
        <w:t>；</w:t>
      </w:r>
      <w:r>
        <w:rPr>
          <w:rFonts w:hint="eastAsia" w:ascii="宋体" w:hAnsi="宋体" w:eastAsia="宋体" w:cs="Times New Roman"/>
          <w:color w:val="000000"/>
          <w:kern w:val="2"/>
          <w:sz w:val="21"/>
          <w:szCs w:val="21"/>
          <w:lang w:val="en-US" w:eastAsia="zh-CN" w:bidi="ar-SA"/>
        </w:rPr>
        <w:t>在</w:t>
      </w:r>
      <w:r>
        <w:rPr>
          <w:rFonts w:hint="eastAsia" w:ascii="宋体" w:hAnsi="宋体" w:eastAsia="宋体" w:cs="Times New Roman"/>
          <w:i w:val="0"/>
          <w:iCs w:val="0"/>
          <w:caps w:val="0"/>
          <w:color w:val="000000"/>
          <w:spacing w:val="0"/>
          <w:kern w:val="2"/>
          <w:sz w:val="21"/>
          <w:szCs w:val="21"/>
          <w:shd w:val="clear" w:color="auto" w:fill="auto"/>
          <w:lang w:bidi="ar-SA"/>
        </w:rPr>
        <w:t>垂直绿化、</w:t>
      </w:r>
      <w:r>
        <w:rPr>
          <w:rFonts w:hint="eastAsia" w:ascii="宋体" w:hAnsi="宋体" w:eastAsia="宋体" w:cs="Times New Roman"/>
          <w:i w:val="0"/>
          <w:iCs w:val="0"/>
          <w:caps w:val="0"/>
          <w:color w:val="000000"/>
          <w:spacing w:val="0"/>
          <w:kern w:val="2"/>
          <w:sz w:val="21"/>
          <w:szCs w:val="21"/>
          <w:shd w:val="clear" w:color="auto" w:fill="auto"/>
          <w:lang w:val="en-US" w:eastAsia="zh-CN" w:bidi="ar-SA"/>
        </w:rPr>
        <w:t>草坪</w:t>
      </w:r>
      <w:r>
        <w:rPr>
          <w:rFonts w:hint="eastAsia" w:ascii="宋体" w:hAnsi="宋体" w:eastAsia="宋体" w:cs="Times New Roman"/>
          <w:i w:val="0"/>
          <w:iCs w:val="0"/>
          <w:caps w:val="0"/>
          <w:color w:val="000000"/>
          <w:spacing w:val="0"/>
          <w:kern w:val="2"/>
          <w:sz w:val="21"/>
          <w:szCs w:val="21"/>
          <w:shd w:val="clear" w:color="auto" w:fill="auto"/>
          <w:lang w:bidi="ar-SA"/>
        </w:rPr>
        <w:t>绿地</w:t>
      </w:r>
      <w:r>
        <w:rPr>
          <w:rFonts w:hint="eastAsia" w:ascii="宋体" w:hAnsi="宋体" w:eastAsia="宋体" w:cs="Times New Roman"/>
          <w:i w:val="0"/>
          <w:iCs w:val="0"/>
          <w:caps w:val="0"/>
          <w:color w:val="000000"/>
          <w:spacing w:val="0"/>
          <w:kern w:val="2"/>
          <w:sz w:val="21"/>
          <w:szCs w:val="21"/>
          <w:shd w:val="clear" w:color="auto" w:fill="auto"/>
          <w:lang w:val="en-US" w:eastAsia="zh-CN" w:bidi="ar-SA"/>
        </w:rPr>
        <w:t>等公共绿化区域</w:t>
      </w:r>
      <w:r>
        <w:rPr>
          <w:rFonts w:hint="eastAsia" w:ascii="宋体" w:hAnsi="宋体" w:eastAsia="宋体" w:cs="Times New Roman"/>
          <w:i w:val="0"/>
          <w:iCs w:val="0"/>
          <w:caps w:val="0"/>
          <w:color w:val="000000"/>
          <w:spacing w:val="0"/>
          <w:kern w:val="2"/>
          <w:sz w:val="21"/>
          <w:szCs w:val="21"/>
          <w:shd w:val="clear" w:color="auto" w:fill="auto"/>
          <w:lang w:bidi="ar-SA"/>
        </w:rPr>
        <w:t>使用</w:t>
      </w:r>
      <w:r>
        <w:rPr>
          <w:rFonts w:hint="eastAsia" w:ascii="宋体" w:hAnsi="宋体" w:eastAsia="宋体" w:cs="Times New Roman"/>
          <w:color w:val="000000"/>
          <w:kern w:val="2"/>
          <w:sz w:val="21"/>
          <w:szCs w:val="21"/>
          <w:lang w:bidi="ar-SA"/>
        </w:rPr>
        <w:t>喷灌、滴灌、微灌</w:t>
      </w:r>
      <w:r>
        <w:rPr>
          <w:rFonts w:hint="eastAsia" w:ascii="宋体" w:hAnsi="宋体" w:eastAsia="宋体" w:cs="Times New Roman"/>
          <w:color w:val="000000"/>
          <w:kern w:val="2"/>
          <w:sz w:val="21"/>
          <w:szCs w:val="21"/>
          <w:lang w:val="en-US" w:eastAsia="zh-CN" w:bidi="ar-SA"/>
        </w:rPr>
        <w:t>等节水灌溉</w:t>
      </w:r>
      <w:r>
        <w:rPr>
          <w:rFonts w:hint="eastAsia" w:ascii="宋体" w:hAnsi="宋体" w:eastAsia="宋体" w:cs="Times New Roman"/>
          <w:i w:val="0"/>
          <w:iCs w:val="0"/>
          <w:caps w:val="0"/>
          <w:color w:val="000000"/>
          <w:spacing w:val="0"/>
          <w:kern w:val="2"/>
          <w:sz w:val="21"/>
          <w:szCs w:val="21"/>
          <w:shd w:val="clear" w:color="auto" w:fill="auto"/>
          <w:lang w:val="en-US" w:eastAsia="zh-CN" w:bidi="ar-SA"/>
        </w:rPr>
        <w:t>方式</w:t>
      </w:r>
      <w:r>
        <w:rPr>
          <w:rFonts w:hint="eastAsia" w:ascii="宋体" w:hAnsi="宋体" w:eastAsia="宋体" w:cs="Times New Roman"/>
          <w:kern w:val="2"/>
          <w:sz w:val="21"/>
          <w:szCs w:val="21"/>
          <w:lang w:val="en-US" w:eastAsia="zh-CN" w:bidi="ar-SA"/>
        </w:rPr>
        <w:t>。</w:t>
      </w:r>
    </w:p>
    <w:p>
      <w:pPr>
        <w:widowControl/>
        <w:spacing w:afterLines="0"/>
        <w:rPr>
          <w:rFonts w:hint="eastAsia" w:ascii="Times New Roman" w:hAnsi="Times New Roman" w:eastAsia="宋体" w:cs="Times New Roman"/>
          <w:b/>
          <w:lang w:val="en-US" w:eastAsia="zh-CN"/>
        </w:rPr>
      </w:pPr>
      <w:r>
        <w:rPr>
          <w:rFonts w:hint="eastAsia" w:ascii="宋体" w:hAnsi="宋体" w:cs="Times New Roman"/>
          <w:b/>
          <w:bCs/>
          <w:kern w:val="2"/>
          <w:sz w:val="21"/>
          <w:szCs w:val="21"/>
          <w:lang w:val="en-US" w:eastAsia="zh-CN" w:bidi="ar-SA"/>
        </w:rPr>
        <w:t>4</w:t>
      </w:r>
      <w:r>
        <w:rPr>
          <w:rFonts w:hint="eastAsia" w:ascii="宋体" w:hAnsi="宋体" w:eastAsia="宋体" w:cs="Times New Roman"/>
          <w:b/>
          <w:bCs/>
          <w:kern w:val="2"/>
          <w:sz w:val="21"/>
          <w:szCs w:val="21"/>
          <w:lang w:val="en-US" w:eastAsia="zh-CN" w:bidi="ar-SA"/>
        </w:rPr>
        <w:t xml:space="preserve">.5.2 </w:t>
      </w:r>
      <w:r>
        <w:rPr>
          <w:rFonts w:hint="eastAsia" w:ascii="宋体" w:hAnsi="宋体" w:eastAsia="宋体" w:cs="Times New Roman"/>
          <w:b w:val="0"/>
          <w:szCs w:val="21"/>
          <w:lang w:val="en-US" w:eastAsia="zh-CN"/>
        </w:rPr>
        <w:t xml:space="preserve"> 社</w:t>
      </w:r>
      <w:r>
        <w:rPr>
          <w:rFonts w:hint="eastAsia" w:ascii="宋体" w:hAnsi="宋体" w:eastAsia="宋体" w:cs="Times New Roman"/>
          <w:color w:val="000000"/>
          <w:kern w:val="2"/>
          <w:sz w:val="21"/>
          <w:szCs w:val="21"/>
          <w:highlight w:val="none"/>
          <w:lang w:val="en-US" w:eastAsia="zh-CN" w:bidi="ar-SA"/>
        </w:rPr>
        <w:t>区内</w:t>
      </w:r>
      <w:r>
        <w:rPr>
          <w:rFonts w:hint="eastAsia" w:ascii="宋体" w:hAnsi="宋体" w:eastAsia="宋体" w:cs="Times New Roman"/>
          <w:color w:val="000000"/>
          <w:kern w:val="2"/>
          <w:sz w:val="21"/>
          <w:szCs w:val="21"/>
          <w:lang w:val="en-US" w:eastAsia="zh-CN" w:bidi="ar-SA"/>
        </w:rPr>
        <w:t>应采用节能照明及节能控制等设备并维护良好</w:t>
      </w:r>
      <w:r>
        <w:rPr>
          <w:rFonts w:hint="eastAsia" w:ascii="宋体" w:hAnsi="宋体" w:eastAsia="宋体" w:cs="Times New Roman"/>
          <w:kern w:val="2"/>
          <w:sz w:val="21"/>
          <w:szCs w:val="21"/>
          <w:lang w:val="en-US" w:eastAsia="zh-CN" w:bidi="ar-SA"/>
        </w:rPr>
        <w:t>。</w:t>
      </w:r>
    </w:p>
    <w:p>
      <w:pPr>
        <w:widowControl/>
        <w:spacing w:afterLines="0"/>
        <w:rPr>
          <w:rFonts w:hint="eastAsia" w:ascii="宋体" w:hAnsi="宋体" w:eastAsia="宋体" w:cs="Times New Roman"/>
          <w:kern w:val="2"/>
          <w:sz w:val="21"/>
          <w:szCs w:val="21"/>
          <w:lang w:val="en-US" w:eastAsia="zh-CN" w:bidi="ar-SA"/>
        </w:rPr>
      </w:pPr>
      <w:r>
        <w:rPr>
          <w:rFonts w:hint="eastAsia" w:ascii="宋体" w:hAnsi="宋体" w:cs="Times New Roman"/>
          <w:b/>
          <w:bCs/>
          <w:kern w:val="2"/>
          <w:sz w:val="21"/>
          <w:szCs w:val="21"/>
          <w:lang w:val="en-US" w:eastAsia="zh-CN" w:bidi="ar-SA"/>
        </w:rPr>
        <w:t>4</w:t>
      </w:r>
      <w:r>
        <w:rPr>
          <w:rFonts w:hint="eastAsia" w:ascii="宋体" w:hAnsi="宋体" w:eastAsia="宋体" w:cs="Times New Roman"/>
          <w:b/>
          <w:bCs/>
          <w:kern w:val="2"/>
          <w:sz w:val="21"/>
          <w:szCs w:val="21"/>
          <w:lang w:val="en-US" w:eastAsia="zh-CN" w:bidi="ar-SA"/>
        </w:rPr>
        <w:t xml:space="preserve">.5.3  </w:t>
      </w:r>
      <w:r>
        <w:rPr>
          <w:rFonts w:hint="eastAsia" w:ascii="宋体" w:hAnsi="宋体" w:eastAsia="宋体" w:cs="Times New Roman"/>
          <w:b w:val="0"/>
          <w:bCs w:val="0"/>
          <w:kern w:val="2"/>
          <w:sz w:val="21"/>
          <w:szCs w:val="21"/>
          <w:lang w:val="en-US" w:eastAsia="zh-CN" w:bidi="ar-SA"/>
        </w:rPr>
        <w:t>宜使用雨水、再生水等非传统水源；太阳能、风能、生物能等清洁能源</w:t>
      </w:r>
      <w:r>
        <w:rPr>
          <w:rFonts w:hint="eastAsia" w:ascii="宋体" w:hAnsi="宋体" w:eastAsia="宋体" w:cs="Times New Roman"/>
          <w:kern w:val="2"/>
          <w:sz w:val="21"/>
          <w:szCs w:val="21"/>
          <w:lang w:val="en-US" w:eastAsia="zh-CN" w:bidi="ar-SA"/>
        </w:rPr>
        <w:t>。</w:t>
      </w:r>
    </w:p>
    <w:p>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ind w:leftChars="0"/>
        <w:jc w:val="center"/>
        <w:textAlignment w:val="auto"/>
        <w:outlineLvl w:val="0"/>
        <w:rPr>
          <w:rFonts w:hint="default" w:ascii="黑体" w:hAnsi="Times New Roman" w:eastAsia="黑体" w:cs="Times New Roman"/>
          <w:kern w:val="0"/>
          <w:lang w:val="en-US" w:eastAsia="zh-CN"/>
        </w:rPr>
      </w:pPr>
      <w:r>
        <w:rPr>
          <w:rFonts w:hint="eastAsia" w:ascii="黑体" w:hAnsi="Times New Roman" w:eastAsia="黑体" w:cs="Times New Roman"/>
          <w:kern w:val="0"/>
          <w:lang w:val="en-US" w:eastAsia="zh-CN"/>
        </w:rPr>
        <w:br w:type="page"/>
      </w:r>
      <w:bookmarkStart w:id="208" w:name="_Toc261"/>
      <w:bookmarkStart w:id="209" w:name="_Toc28441"/>
      <w:bookmarkStart w:id="210" w:name="_Toc9046"/>
      <w:bookmarkStart w:id="211" w:name="_Toc21338"/>
      <w:bookmarkStart w:id="212" w:name="_Toc16213"/>
      <w:bookmarkStart w:id="213" w:name="_Toc22081"/>
      <w:bookmarkStart w:id="214" w:name="_Toc10520"/>
      <w:bookmarkStart w:id="215" w:name="_Toc24434"/>
      <w:r>
        <w:rPr>
          <w:rFonts w:hint="eastAsia" w:ascii="宋体" w:hAnsi="宋体" w:cs="Times New Roman"/>
          <w:kern w:val="0"/>
          <w:sz w:val="32"/>
          <w:szCs w:val="32"/>
          <w:lang w:val="en-US" w:eastAsia="zh-CN"/>
        </w:rPr>
        <w:t>5</w:t>
      </w:r>
      <w:r>
        <w:rPr>
          <w:rFonts w:hint="eastAsia" w:ascii="宋体" w:hAnsi="宋体" w:eastAsia="宋体" w:cs="Times New Roman"/>
          <w:kern w:val="0"/>
          <w:sz w:val="32"/>
          <w:szCs w:val="32"/>
          <w:lang w:val="en-US" w:eastAsia="zh-CN"/>
        </w:rPr>
        <w:t xml:space="preserve"> 绿色环境</w:t>
      </w:r>
      <w:bookmarkEnd w:id="208"/>
      <w:bookmarkEnd w:id="209"/>
      <w:bookmarkEnd w:id="210"/>
      <w:bookmarkEnd w:id="211"/>
      <w:r>
        <w:rPr>
          <w:rFonts w:hint="eastAsia" w:ascii="宋体" w:hAnsi="宋体" w:eastAsia="宋体" w:cs="Times New Roman"/>
          <w:kern w:val="0"/>
          <w:sz w:val="32"/>
          <w:szCs w:val="32"/>
          <w:lang w:val="en-US" w:eastAsia="zh-CN"/>
        </w:rPr>
        <w:t>营造</w:t>
      </w:r>
      <w:bookmarkEnd w:id="212"/>
      <w:bookmarkEnd w:id="213"/>
      <w:bookmarkEnd w:id="214"/>
      <w:bookmarkEnd w:id="215"/>
    </w:p>
    <w:p>
      <w:pPr>
        <w:widowControl/>
        <w:numPr>
          <w:ilvl w:val="0"/>
          <w:numId w:val="0"/>
        </w:numPr>
        <w:spacing w:before="156" w:beforeLines="50" w:after="156" w:afterLines="50"/>
        <w:ind w:leftChars="0"/>
        <w:jc w:val="center"/>
        <w:outlineLvl w:val="1"/>
        <w:rPr>
          <w:rFonts w:hint="default" w:ascii="黑体" w:hAnsi="Times New Roman" w:eastAsia="黑体" w:cs="Times New Roman"/>
          <w:kern w:val="0"/>
          <w:lang w:val="en-US" w:eastAsia="zh-CN"/>
        </w:rPr>
      </w:pPr>
      <w:bookmarkStart w:id="216" w:name="_Toc25234"/>
      <w:bookmarkStart w:id="217" w:name="_Toc18594"/>
      <w:bookmarkStart w:id="218" w:name="_Toc21849"/>
      <w:bookmarkStart w:id="219" w:name="_Toc1250"/>
      <w:bookmarkStart w:id="220" w:name="_Toc29831"/>
      <w:bookmarkStart w:id="221" w:name="_Toc2637"/>
      <w:bookmarkStart w:id="222" w:name="_Toc23155"/>
      <w:bookmarkStart w:id="223" w:name="_Toc28926"/>
      <w:r>
        <w:rPr>
          <w:rFonts w:hint="eastAsia" w:ascii="黑体" w:eastAsia="黑体" w:cs="Times New Roman"/>
          <w:kern w:val="0"/>
          <w:lang w:val="en-US" w:eastAsia="zh-CN"/>
        </w:rPr>
        <w:t>5</w:t>
      </w:r>
      <w:r>
        <w:rPr>
          <w:rFonts w:hint="eastAsia" w:ascii="黑体" w:hAnsi="Times New Roman" w:eastAsia="黑体" w:cs="Times New Roman"/>
          <w:kern w:val="0"/>
          <w:lang w:val="en-US" w:eastAsia="zh-CN"/>
        </w:rPr>
        <w:t>.1环境</w:t>
      </w:r>
      <w:bookmarkEnd w:id="216"/>
      <w:bookmarkEnd w:id="217"/>
      <w:bookmarkEnd w:id="218"/>
      <w:bookmarkEnd w:id="219"/>
      <w:bookmarkEnd w:id="220"/>
      <w:r>
        <w:rPr>
          <w:rFonts w:hint="eastAsia" w:ascii="黑体" w:hAnsi="Times New Roman" w:eastAsia="黑体" w:cs="Times New Roman"/>
          <w:kern w:val="0"/>
          <w:lang w:val="en-US" w:eastAsia="zh-CN"/>
        </w:rPr>
        <w:t>绿化与管理</w:t>
      </w:r>
      <w:bookmarkEnd w:id="221"/>
      <w:bookmarkEnd w:id="222"/>
      <w:bookmarkEnd w:id="223"/>
    </w:p>
    <w:p>
      <w:pPr>
        <w:widowControl/>
        <w:rPr>
          <w:rFonts w:ascii="宋体" w:hAnsi="宋体"/>
          <w:szCs w:val="21"/>
        </w:rPr>
      </w:pPr>
      <w:r>
        <w:rPr>
          <w:rFonts w:hint="eastAsia" w:ascii="宋体" w:hAnsi="宋体" w:cs="Times New Roman"/>
          <w:b/>
          <w:bCs/>
          <w:kern w:val="2"/>
          <w:sz w:val="21"/>
          <w:szCs w:val="21"/>
          <w:lang w:val="en-US" w:eastAsia="zh-CN" w:bidi="ar-SA"/>
        </w:rPr>
        <w:t>5</w:t>
      </w:r>
      <w:r>
        <w:rPr>
          <w:rFonts w:hint="eastAsia" w:ascii="宋体" w:hAnsi="宋体" w:eastAsia="宋体" w:cs="Times New Roman"/>
          <w:b/>
          <w:bCs/>
          <w:kern w:val="2"/>
          <w:sz w:val="21"/>
          <w:szCs w:val="21"/>
          <w:lang w:val="en-US" w:eastAsia="zh-CN" w:bidi="ar-SA"/>
        </w:rPr>
        <w:t xml:space="preserve">.1.1  </w:t>
      </w:r>
      <w:r>
        <w:rPr>
          <w:rFonts w:hint="eastAsia" w:ascii="宋体" w:hAnsi="宋体" w:eastAsia="宋体" w:cs="Times New Roman"/>
          <w:kern w:val="2"/>
          <w:sz w:val="21"/>
          <w:szCs w:val="21"/>
          <w:lang w:val="en-US" w:eastAsia="zh-CN" w:bidi="ar-SA"/>
        </w:rPr>
        <w:t>绿地率应</w:t>
      </w:r>
      <w:r>
        <w:rPr>
          <w:rFonts w:hint="eastAsia" w:ascii="宋体" w:hAnsi="宋体" w:cs="Times New Roman"/>
          <w:kern w:val="2"/>
          <w:sz w:val="21"/>
          <w:szCs w:val="21"/>
          <w:lang w:val="en-US" w:eastAsia="zh-CN" w:bidi="ar-SA"/>
        </w:rPr>
        <w:t>不低于25%</w:t>
      </w:r>
      <w:r>
        <w:rPr>
          <w:rFonts w:hint="eastAsia" w:ascii="宋体" w:hAnsi="宋体" w:eastAsia="宋体" w:cs="Times New Roman"/>
          <w:kern w:val="2"/>
          <w:sz w:val="21"/>
          <w:szCs w:val="21"/>
          <w:lang w:val="en-US" w:eastAsia="zh-CN" w:bidi="ar-SA"/>
        </w:rPr>
        <w:t>，绿地布局合理，规模适宜；合理选用当地生长的无害化树种，植物种类丰富，养护管理良好。</w:t>
      </w:r>
    </w:p>
    <w:p>
      <w:pPr>
        <w:pStyle w:val="27"/>
        <w:spacing w:after="0" w:line="240" w:lineRule="auto"/>
        <w:ind w:left="0" w:leftChars="0"/>
        <w:rPr>
          <w:rFonts w:hint="eastAsia" w:ascii="宋体" w:hAnsi="宋体" w:eastAsia="宋体" w:cs="Times New Roman"/>
          <w:kern w:val="2"/>
          <w:sz w:val="21"/>
          <w:szCs w:val="21"/>
          <w:lang w:val="en-US" w:eastAsia="zh-CN" w:bidi="ar-SA"/>
        </w:rPr>
      </w:pPr>
      <w:r>
        <w:rPr>
          <w:rFonts w:hint="eastAsia" w:ascii="宋体" w:hAnsi="宋体" w:cs="Times New Roman"/>
          <w:b/>
          <w:bCs/>
          <w:kern w:val="2"/>
          <w:sz w:val="21"/>
          <w:szCs w:val="21"/>
          <w:lang w:val="en-US" w:eastAsia="zh-CN" w:bidi="ar-SA"/>
        </w:rPr>
        <w:t>5</w:t>
      </w:r>
      <w:r>
        <w:rPr>
          <w:rFonts w:hint="eastAsia" w:ascii="宋体" w:hAnsi="宋体" w:eastAsia="宋体" w:cs="Times New Roman"/>
          <w:b/>
          <w:bCs/>
          <w:kern w:val="2"/>
          <w:sz w:val="21"/>
          <w:szCs w:val="21"/>
          <w:lang w:val="en-US" w:eastAsia="zh-CN" w:bidi="ar-SA"/>
        </w:rPr>
        <w:t xml:space="preserve">.1.2  </w:t>
      </w:r>
      <w:r>
        <w:rPr>
          <w:rFonts w:hint="eastAsia" w:ascii="宋体" w:hAnsi="宋体" w:eastAsia="宋体" w:cs="Times New Roman"/>
          <w:kern w:val="2"/>
          <w:sz w:val="21"/>
          <w:szCs w:val="21"/>
          <w:lang w:val="en-US" w:eastAsia="zh-CN" w:bidi="ar-SA"/>
        </w:rPr>
        <w:t>应建有中心公共绿地（社区公园）或一片以上的公共活动场地（含室外综合健身场地），分设老年人、儿童活动区域，具备休息、游玩、步行、健身等功能。</w:t>
      </w:r>
    </w:p>
    <w:p>
      <w:pPr>
        <w:pStyle w:val="27"/>
        <w:spacing w:after="0" w:line="240" w:lineRule="auto"/>
        <w:ind w:left="0" w:leftChars="0"/>
        <w:rPr>
          <w:rFonts w:hint="eastAsia" w:ascii="宋体" w:hAnsi="宋体" w:eastAsia="宋体" w:cs="Times New Roman"/>
          <w:kern w:val="2"/>
          <w:sz w:val="21"/>
          <w:szCs w:val="21"/>
          <w:lang w:val="en-US" w:eastAsia="zh-CN" w:bidi="ar-SA"/>
        </w:rPr>
      </w:pPr>
      <w:r>
        <w:rPr>
          <w:rFonts w:hint="eastAsia" w:ascii="宋体" w:hAnsi="宋体" w:cs="Times New Roman"/>
          <w:b/>
          <w:bCs/>
          <w:kern w:val="2"/>
          <w:sz w:val="21"/>
          <w:szCs w:val="21"/>
          <w:lang w:val="en-US" w:eastAsia="zh-CN" w:bidi="ar-SA"/>
        </w:rPr>
        <w:t>5</w:t>
      </w:r>
      <w:r>
        <w:rPr>
          <w:rFonts w:hint="eastAsia" w:ascii="宋体" w:hAnsi="宋体" w:eastAsia="宋体" w:cs="Times New Roman"/>
          <w:b/>
          <w:bCs/>
          <w:kern w:val="2"/>
          <w:sz w:val="21"/>
          <w:szCs w:val="21"/>
          <w:lang w:val="en-US" w:eastAsia="zh-CN" w:bidi="ar-SA"/>
        </w:rPr>
        <w:t xml:space="preserve">.1.3  </w:t>
      </w:r>
      <w:r>
        <w:rPr>
          <w:rFonts w:hint="eastAsia" w:ascii="宋体" w:hAnsi="宋体" w:eastAsia="宋体" w:cs="Times New Roman"/>
          <w:kern w:val="2"/>
          <w:sz w:val="21"/>
          <w:szCs w:val="21"/>
          <w:lang w:val="en-US" w:eastAsia="zh-CN" w:bidi="ar-SA"/>
        </w:rPr>
        <w:t>应畅通社区环境污染投诉渠道，对社区内噪声扰民、水域污染等事件进行及时处理。</w:t>
      </w:r>
    </w:p>
    <w:p>
      <w:pPr>
        <w:widowControl/>
        <w:rPr>
          <w:rFonts w:hint="eastAsia" w:ascii="宋体" w:hAnsi="宋体" w:eastAsia="宋体" w:cs="Times New Roman"/>
          <w:kern w:val="2"/>
          <w:sz w:val="21"/>
          <w:szCs w:val="21"/>
          <w:lang w:val="en-US" w:eastAsia="zh-CN" w:bidi="ar-SA"/>
        </w:rPr>
      </w:pPr>
      <w:r>
        <w:rPr>
          <w:rFonts w:hint="eastAsia" w:ascii="宋体" w:hAnsi="宋体" w:cs="Times New Roman"/>
          <w:b/>
          <w:bCs/>
          <w:kern w:val="2"/>
          <w:sz w:val="21"/>
          <w:szCs w:val="21"/>
          <w:lang w:val="en-US" w:eastAsia="zh-CN" w:bidi="ar-SA"/>
        </w:rPr>
        <w:t>5</w:t>
      </w:r>
      <w:r>
        <w:rPr>
          <w:rFonts w:hint="eastAsia" w:ascii="宋体" w:hAnsi="宋体" w:eastAsia="宋体" w:cs="Times New Roman"/>
          <w:b/>
          <w:bCs/>
          <w:kern w:val="2"/>
          <w:sz w:val="21"/>
          <w:szCs w:val="21"/>
          <w:lang w:val="en-US" w:eastAsia="zh-CN" w:bidi="ar-SA"/>
        </w:rPr>
        <w:t xml:space="preserve">.1.4  </w:t>
      </w:r>
      <w:r>
        <w:rPr>
          <w:rFonts w:hint="eastAsia" w:ascii="宋体" w:hAnsi="宋体" w:eastAsia="宋体" w:cs="Times New Roman"/>
          <w:color w:val="000000"/>
          <w:kern w:val="2"/>
          <w:sz w:val="21"/>
          <w:szCs w:val="21"/>
          <w:lang w:val="en-US" w:eastAsia="zh-CN" w:bidi="ar-SA"/>
        </w:rPr>
        <w:t>宜充分利用公共空间，在社区地面停车场、屋顶、架空层等以立体绿化方式丰富景观层次，增加社区绿化面积</w:t>
      </w:r>
      <w:r>
        <w:rPr>
          <w:rFonts w:hint="eastAsia" w:ascii="宋体" w:hAnsi="宋体" w:eastAsia="宋体" w:cs="Times New Roman"/>
          <w:kern w:val="2"/>
          <w:sz w:val="21"/>
          <w:szCs w:val="21"/>
          <w:lang w:val="en-US" w:eastAsia="zh-CN" w:bidi="ar-SA"/>
        </w:rPr>
        <w:t>。</w:t>
      </w:r>
    </w:p>
    <w:p>
      <w:pPr>
        <w:widowControl/>
        <w:numPr>
          <w:ilvl w:val="0"/>
          <w:numId w:val="0"/>
        </w:numPr>
        <w:spacing w:before="156" w:beforeLines="50" w:after="156" w:afterLines="50"/>
        <w:ind w:leftChars="0"/>
        <w:jc w:val="center"/>
        <w:outlineLvl w:val="1"/>
        <w:rPr>
          <w:rFonts w:hint="eastAsia" w:ascii="黑体" w:hAnsi="Times New Roman" w:eastAsia="黑体" w:cs="Times New Roman"/>
          <w:kern w:val="0"/>
          <w:lang w:val="en-US" w:eastAsia="zh-CN"/>
        </w:rPr>
      </w:pPr>
      <w:bookmarkStart w:id="224" w:name="_Toc12369"/>
      <w:bookmarkStart w:id="225" w:name="_Toc7261"/>
      <w:bookmarkStart w:id="226" w:name="_Toc6796"/>
      <w:bookmarkStart w:id="227" w:name="_Toc30312"/>
      <w:bookmarkStart w:id="228" w:name="_Toc467"/>
      <w:bookmarkStart w:id="229" w:name="_Toc4617"/>
      <w:bookmarkStart w:id="230" w:name="_Toc31533"/>
      <w:bookmarkStart w:id="231" w:name="_Toc31744"/>
      <w:r>
        <w:rPr>
          <w:rFonts w:hint="eastAsia" w:ascii="黑体" w:eastAsia="黑体" w:cs="Times New Roman"/>
          <w:kern w:val="0"/>
          <w:lang w:val="en-US" w:eastAsia="zh-CN"/>
        </w:rPr>
        <w:t>5</w:t>
      </w:r>
      <w:r>
        <w:rPr>
          <w:rFonts w:hint="eastAsia" w:ascii="黑体" w:hAnsi="Times New Roman" w:eastAsia="黑体" w:cs="Times New Roman"/>
          <w:kern w:val="0"/>
          <w:lang w:val="en-US" w:eastAsia="zh-CN"/>
        </w:rPr>
        <w:t>.2停车和充电设施</w:t>
      </w:r>
      <w:bookmarkEnd w:id="224"/>
      <w:bookmarkEnd w:id="225"/>
      <w:bookmarkEnd w:id="226"/>
      <w:bookmarkEnd w:id="227"/>
      <w:bookmarkEnd w:id="228"/>
      <w:bookmarkEnd w:id="229"/>
      <w:bookmarkEnd w:id="230"/>
      <w:bookmarkEnd w:id="231"/>
    </w:p>
    <w:p>
      <w:pPr>
        <w:widowControl/>
        <w:rPr>
          <w:rFonts w:hint="eastAsia" w:ascii="宋体" w:hAnsi="宋体"/>
          <w:szCs w:val="21"/>
        </w:rPr>
      </w:pPr>
      <w:r>
        <w:rPr>
          <w:rFonts w:hint="eastAsia" w:ascii="宋体" w:hAnsi="宋体" w:cs="Times New Roman"/>
          <w:b/>
          <w:bCs/>
          <w:kern w:val="2"/>
          <w:sz w:val="21"/>
          <w:szCs w:val="21"/>
          <w:lang w:val="en-US" w:eastAsia="zh-CN" w:bidi="ar-SA"/>
        </w:rPr>
        <w:t>5</w:t>
      </w:r>
      <w:r>
        <w:rPr>
          <w:rFonts w:hint="eastAsia" w:ascii="宋体" w:hAnsi="宋体" w:eastAsia="宋体" w:cs="Times New Roman"/>
          <w:b/>
          <w:bCs/>
          <w:kern w:val="2"/>
          <w:sz w:val="21"/>
          <w:szCs w:val="21"/>
          <w:lang w:val="en-US" w:eastAsia="zh-CN" w:bidi="ar-SA"/>
        </w:rPr>
        <w:t xml:space="preserve">.2.1  </w:t>
      </w:r>
      <w:r>
        <w:rPr>
          <w:rFonts w:hint="eastAsia" w:ascii="宋体" w:hAnsi="宋体" w:eastAsia="宋体" w:cs="Times New Roman"/>
          <w:b w:val="0"/>
          <w:bCs w:val="0"/>
          <w:kern w:val="2"/>
          <w:sz w:val="21"/>
          <w:szCs w:val="21"/>
          <w:lang w:val="en-US" w:eastAsia="zh-CN" w:bidi="ar-SA"/>
        </w:rPr>
        <w:t>应建设符合规范的机动车、非机动车公共停车场地，划线规范，车辆停放有序，无占道停车现象，保证消防、救护等生命通道畅通</w:t>
      </w:r>
      <w:r>
        <w:rPr>
          <w:rFonts w:hint="eastAsia" w:ascii="宋体" w:hAnsi="宋体" w:eastAsia="宋体" w:cs="Times New Roman"/>
          <w:kern w:val="2"/>
          <w:sz w:val="21"/>
          <w:szCs w:val="21"/>
          <w:lang w:val="en-US" w:eastAsia="zh-CN" w:bidi="ar-SA"/>
        </w:rPr>
        <w:t>。</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Times New Roman"/>
          <w:color w:val="000000"/>
          <w:kern w:val="2"/>
          <w:sz w:val="21"/>
          <w:szCs w:val="21"/>
          <w:lang w:val="en-US" w:eastAsia="zh-CN" w:bidi="ar-SA"/>
        </w:rPr>
      </w:pPr>
      <w:r>
        <w:rPr>
          <w:rFonts w:hint="eastAsia" w:ascii="宋体" w:hAnsi="宋体" w:cs="Times New Roman"/>
          <w:b/>
          <w:bCs/>
          <w:kern w:val="2"/>
          <w:sz w:val="21"/>
          <w:szCs w:val="21"/>
          <w:lang w:val="en-US" w:eastAsia="zh-CN" w:bidi="ar-SA"/>
        </w:rPr>
        <w:t>5</w:t>
      </w:r>
      <w:r>
        <w:rPr>
          <w:rFonts w:hint="eastAsia" w:ascii="宋体" w:hAnsi="宋体" w:eastAsia="宋体" w:cs="Times New Roman"/>
          <w:b/>
          <w:bCs/>
          <w:kern w:val="2"/>
          <w:sz w:val="21"/>
          <w:szCs w:val="21"/>
          <w:lang w:val="en-US" w:eastAsia="zh-CN" w:bidi="ar-SA"/>
        </w:rPr>
        <w:t xml:space="preserve">.2.2  </w:t>
      </w:r>
      <w:r>
        <w:rPr>
          <w:rFonts w:hint="eastAsia" w:ascii="宋体" w:hAnsi="宋体" w:eastAsia="宋体" w:cs="Times New Roman"/>
          <w:color w:val="000000"/>
          <w:kern w:val="2"/>
          <w:sz w:val="21"/>
          <w:szCs w:val="21"/>
          <w:lang w:val="en-US" w:eastAsia="zh-CN" w:bidi="ar-SA"/>
        </w:rPr>
        <w:t>应建设电动自行车集中停放场所及充电设施，场所设置符合消防安全规范要求</w:t>
      </w:r>
      <w:r>
        <w:rPr>
          <w:rFonts w:hint="eastAsia" w:ascii="宋体" w:hAnsi="宋体" w:eastAsia="宋体" w:cs="Times New Roman"/>
          <w:kern w:val="2"/>
          <w:sz w:val="21"/>
          <w:szCs w:val="21"/>
          <w:lang w:val="en-US" w:eastAsia="zh-CN" w:bidi="ar-SA"/>
        </w:rPr>
        <w:t>。</w:t>
      </w:r>
    </w:p>
    <w:p>
      <w:pPr>
        <w:widowControl/>
        <w:rPr>
          <w:rFonts w:hint="eastAsia" w:ascii="宋体" w:hAnsi="宋体" w:eastAsia="宋体" w:cs="Times New Roman"/>
          <w:color w:val="000000"/>
          <w:kern w:val="2"/>
          <w:sz w:val="21"/>
          <w:szCs w:val="21"/>
          <w:lang w:val="en-US" w:eastAsia="zh-CN" w:bidi="ar-SA"/>
        </w:rPr>
      </w:pPr>
      <w:r>
        <w:rPr>
          <w:rFonts w:hint="eastAsia" w:ascii="宋体" w:hAnsi="宋体" w:cs="Times New Roman"/>
          <w:b/>
          <w:bCs/>
          <w:kern w:val="2"/>
          <w:sz w:val="21"/>
          <w:szCs w:val="21"/>
          <w:lang w:val="en-US" w:eastAsia="zh-CN" w:bidi="ar-SA"/>
        </w:rPr>
        <w:t>5</w:t>
      </w:r>
      <w:r>
        <w:rPr>
          <w:rFonts w:hint="eastAsia" w:ascii="宋体" w:hAnsi="宋体" w:eastAsia="宋体" w:cs="Times New Roman"/>
          <w:b/>
          <w:bCs/>
          <w:kern w:val="2"/>
          <w:sz w:val="21"/>
          <w:szCs w:val="21"/>
          <w:lang w:val="en-US" w:eastAsia="zh-CN" w:bidi="ar-SA"/>
        </w:rPr>
        <w:t xml:space="preserve">.2.3  </w:t>
      </w:r>
      <w:r>
        <w:rPr>
          <w:rFonts w:hint="eastAsia" w:ascii="宋体" w:hAnsi="宋体" w:eastAsia="宋体" w:cs="Times New Roman"/>
          <w:color w:val="000000"/>
          <w:kern w:val="2"/>
          <w:sz w:val="21"/>
          <w:szCs w:val="21"/>
          <w:lang w:val="en-US" w:eastAsia="zh-CN" w:bidi="ar-SA"/>
        </w:rPr>
        <w:t>新建</w:t>
      </w:r>
      <w:r>
        <w:rPr>
          <w:rFonts w:hint="eastAsia" w:ascii="宋体" w:hAnsi="宋体" w:cs="Times New Roman"/>
          <w:color w:val="000000"/>
          <w:kern w:val="2"/>
          <w:sz w:val="21"/>
          <w:szCs w:val="21"/>
          <w:lang w:val="en-US" w:eastAsia="zh-CN" w:bidi="ar-SA"/>
        </w:rPr>
        <w:t>住宅小区</w:t>
      </w:r>
      <w:r>
        <w:rPr>
          <w:rFonts w:hint="eastAsia" w:ascii="宋体" w:hAnsi="宋体" w:eastAsia="宋体" w:cs="Times New Roman"/>
          <w:color w:val="000000"/>
          <w:kern w:val="2"/>
          <w:sz w:val="21"/>
          <w:szCs w:val="21"/>
          <w:lang w:val="en-US" w:eastAsia="zh-CN" w:bidi="ar-SA"/>
        </w:rPr>
        <w:t>应配建停车位100%建设新能源汽车充电设施或预留建设安装条件；</w:t>
      </w:r>
      <w:r>
        <w:rPr>
          <w:rFonts w:hint="eastAsia" w:ascii="宋体" w:hAnsi="宋体" w:eastAsia="宋体" w:cs="Times New Roman"/>
          <w:b w:val="0"/>
          <w:bCs w:val="0"/>
          <w:color w:val="000000"/>
          <w:sz w:val="21"/>
          <w:szCs w:val="21"/>
          <w:vertAlign w:val="baseline"/>
          <w:lang w:val="en-US" w:eastAsia="zh-CN"/>
        </w:rPr>
        <w:t>鼓励既有住宅小区宜按照不低于总停车位数量10%的比例逐步改造或加装基础设施，保障充电设施安全运行。</w:t>
      </w:r>
    </w:p>
    <w:p>
      <w:pPr>
        <w:widowControl/>
        <w:numPr>
          <w:ilvl w:val="0"/>
          <w:numId w:val="0"/>
        </w:numPr>
        <w:spacing w:before="156" w:beforeLines="50" w:after="156" w:afterLines="50"/>
        <w:ind w:leftChars="0"/>
        <w:jc w:val="center"/>
        <w:outlineLvl w:val="1"/>
        <w:rPr>
          <w:rFonts w:hint="eastAsia" w:ascii="黑体" w:hAnsi="Times New Roman" w:eastAsia="黑体" w:cs="Times New Roman"/>
          <w:kern w:val="0"/>
          <w:lang w:val="en-US" w:eastAsia="zh-CN"/>
        </w:rPr>
      </w:pPr>
      <w:bookmarkStart w:id="232" w:name="_Toc10076"/>
      <w:bookmarkStart w:id="233" w:name="_Toc21890"/>
      <w:bookmarkStart w:id="234" w:name="_Toc1934"/>
      <w:bookmarkStart w:id="235" w:name="_Toc21101"/>
      <w:bookmarkStart w:id="236" w:name="_Toc27465"/>
      <w:bookmarkStart w:id="237" w:name="_Toc4018"/>
      <w:bookmarkStart w:id="238" w:name="_Toc14980"/>
      <w:bookmarkStart w:id="239" w:name="_Toc15141"/>
      <w:r>
        <w:rPr>
          <w:rFonts w:hint="eastAsia" w:ascii="黑体" w:eastAsia="黑体" w:cs="Times New Roman"/>
          <w:kern w:val="0"/>
          <w:lang w:val="en-US" w:eastAsia="zh-CN"/>
        </w:rPr>
        <w:t>5</w:t>
      </w:r>
      <w:r>
        <w:rPr>
          <w:rFonts w:hint="eastAsia" w:ascii="黑体" w:hAnsi="Times New Roman" w:eastAsia="黑体" w:cs="Times New Roman"/>
          <w:kern w:val="0"/>
          <w:lang w:val="en-US" w:eastAsia="zh-CN"/>
        </w:rPr>
        <w:t>.3适老化和无障碍设施</w:t>
      </w:r>
      <w:bookmarkEnd w:id="232"/>
      <w:bookmarkEnd w:id="233"/>
      <w:bookmarkEnd w:id="234"/>
      <w:bookmarkEnd w:id="235"/>
      <w:bookmarkEnd w:id="236"/>
      <w:bookmarkEnd w:id="237"/>
      <w:bookmarkEnd w:id="238"/>
      <w:bookmarkEnd w:id="239"/>
    </w:p>
    <w:p>
      <w:pPr>
        <w:widowControl/>
        <w:rPr>
          <w:rFonts w:hint="eastAsia" w:ascii="宋体" w:hAnsi="宋体" w:eastAsia="宋体" w:cs="Times New Roman"/>
          <w:kern w:val="2"/>
          <w:sz w:val="21"/>
          <w:szCs w:val="21"/>
          <w:lang w:val="en-US" w:eastAsia="zh-CN" w:bidi="ar-SA"/>
        </w:rPr>
      </w:pPr>
      <w:r>
        <w:rPr>
          <w:rFonts w:hint="eastAsia" w:ascii="宋体" w:hAnsi="宋体" w:cs="Times New Roman"/>
          <w:b/>
          <w:bCs/>
          <w:kern w:val="2"/>
          <w:sz w:val="21"/>
          <w:szCs w:val="21"/>
          <w:lang w:val="en-US" w:eastAsia="zh-CN" w:bidi="ar-SA"/>
        </w:rPr>
        <w:t>5</w:t>
      </w:r>
      <w:r>
        <w:rPr>
          <w:rFonts w:hint="eastAsia" w:ascii="宋体" w:hAnsi="宋体" w:eastAsia="宋体" w:cs="Times New Roman"/>
          <w:b/>
          <w:bCs/>
          <w:kern w:val="2"/>
          <w:sz w:val="21"/>
          <w:szCs w:val="21"/>
          <w:lang w:val="en-US" w:eastAsia="zh-CN" w:bidi="ar-SA"/>
        </w:rPr>
        <w:t xml:space="preserve">.3.1  </w:t>
      </w:r>
      <w:r>
        <w:rPr>
          <w:rFonts w:hint="eastAsia" w:ascii="宋体" w:hAnsi="宋体" w:eastAsia="宋体" w:cs="宋体"/>
          <w:b w:val="0"/>
          <w:bCs w:val="0"/>
          <w:color w:val="000000"/>
          <w:sz w:val="21"/>
          <w:szCs w:val="21"/>
          <w:vertAlign w:val="baseline"/>
          <w:lang w:val="en-US" w:eastAsia="zh-CN"/>
        </w:rPr>
        <w:t>社区公共空间应配建符合要求的无障碍停车位、无障碍出入口、无障碍厕所/厕位等无障碍设施并应提供连贯的无障碍通行流线;无障碍标识系统完善、醒目</w:t>
      </w:r>
      <w:r>
        <w:rPr>
          <w:rFonts w:hint="eastAsia" w:ascii="宋体" w:hAnsi="宋体" w:eastAsia="宋体" w:cs="Times New Roman"/>
          <w:kern w:val="2"/>
          <w:sz w:val="21"/>
          <w:szCs w:val="21"/>
          <w:lang w:val="en-US" w:eastAsia="zh-CN" w:bidi="ar-SA"/>
        </w:rPr>
        <w:t>。</w:t>
      </w:r>
    </w:p>
    <w:p>
      <w:pPr>
        <w:widowControl/>
        <w:rPr>
          <w:rFonts w:hint="default" w:ascii="宋体" w:hAnsi="宋体" w:eastAsia="宋体" w:cs="Times New Roman"/>
          <w:kern w:val="2"/>
          <w:sz w:val="21"/>
          <w:szCs w:val="21"/>
          <w:lang w:val="en-US" w:eastAsia="zh-CN" w:bidi="ar-SA"/>
        </w:rPr>
      </w:pPr>
      <w:r>
        <w:rPr>
          <w:rFonts w:hint="eastAsia" w:ascii="宋体" w:hAnsi="宋体" w:cs="Times New Roman"/>
          <w:b/>
          <w:bCs/>
          <w:kern w:val="2"/>
          <w:sz w:val="21"/>
          <w:szCs w:val="21"/>
          <w:lang w:val="en-US" w:eastAsia="zh-CN" w:bidi="ar-SA"/>
        </w:rPr>
        <w:t>5</w:t>
      </w:r>
      <w:r>
        <w:rPr>
          <w:rFonts w:hint="eastAsia" w:ascii="宋体" w:hAnsi="宋体" w:eastAsia="宋体" w:cs="Times New Roman"/>
          <w:b/>
          <w:bCs/>
          <w:kern w:val="2"/>
          <w:sz w:val="21"/>
          <w:szCs w:val="21"/>
          <w:lang w:val="en-US" w:eastAsia="zh-CN" w:bidi="ar-SA"/>
        </w:rPr>
        <w:t xml:space="preserve">.3.2 </w:t>
      </w:r>
      <w:r>
        <w:rPr>
          <w:rFonts w:hint="eastAsia" w:ascii="宋体" w:hAnsi="宋体" w:eastAsia="宋体" w:cs="Times New Roman"/>
          <w:b w:val="0"/>
          <w:bCs w:val="0"/>
          <w:kern w:val="2"/>
          <w:sz w:val="21"/>
          <w:szCs w:val="21"/>
          <w:lang w:val="en-US" w:eastAsia="zh-CN" w:bidi="ar-SA"/>
        </w:rPr>
        <w:t xml:space="preserve"> 宜对社区公共空间及</w:t>
      </w:r>
      <w:r>
        <w:rPr>
          <w:rFonts w:hint="default" w:ascii="宋体" w:hAnsi="宋体" w:eastAsia="宋体" w:cs="Times New Roman"/>
          <w:b w:val="0"/>
          <w:bCs w:val="0"/>
          <w:kern w:val="2"/>
          <w:sz w:val="21"/>
          <w:szCs w:val="21"/>
          <w:lang w:val="en-US" w:eastAsia="zh-CN" w:bidi="ar-SA"/>
        </w:rPr>
        <w:t>特殊困难老年人</w:t>
      </w:r>
      <w:r>
        <w:rPr>
          <w:rFonts w:hint="eastAsia" w:ascii="宋体" w:hAnsi="宋体" w:eastAsia="宋体" w:cs="Times New Roman"/>
          <w:b w:val="0"/>
          <w:bCs w:val="0"/>
          <w:kern w:val="2"/>
          <w:sz w:val="21"/>
          <w:szCs w:val="21"/>
          <w:lang w:val="en-US" w:eastAsia="zh-CN" w:bidi="ar-SA"/>
        </w:rPr>
        <w:t>家庭居住空间进行适老化改造，提供便捷舒适的老年人出行及居住环境。</w:t>
      </w:r>
    </w:p>
    <w:p>
      <w:pPr>
        <w:widowControl/>
        <w:rPr>
          <w:rFonts w:hint="eastAsia" w:ascii="宋体" w:hAnsi="宋体" w:eastAsia="宋体" w:cs="Times New Roman"/>
          <w:b/>
          <w:bCs/>
          <w:kern w:val="2"/>
          <w:sz w:val="21"/>
          <w:szCs w:val="21"/>
          <w:lang w:val="en-US" w:eastAsia="zh-CN" w:bidi="ar-SA"/>
        </w:rPr>
      </w:pPr>
      <w:r>
        <w:rPr>
          <w:rFonts w:hint="eastAsia" w:ascii="宋体" w:hAnsi="宋体" w:cs="Times New Roman"/>
          <w:b/>
          <w:bCs/>
          <w:kern w:val="2"/>
          <w:sz w:val="21"/>
          <w:szCs w:val="21"/>
          <w:lang w:val="en-US" w:eastAsia="zh-CN" w:bidi="ar-SA"/>
        </w:rPr>
        <w:t>5</w:t>
      </w:r>
      <w:r>
        <w:rPr>
          <w:rFonts w:hint="eastAsia" w:ascii="宋体" w:hAnsi="宋体" w:eastAsia="宋体" w:cs="Times New Roman"/>
          <w:b/>
          <w:bCs/>
          <w:kern w:val="2"/>
          <w:sz w:val="21"/>
          <w:szCs w:val="21"/>
          <w:lang w:val="en-US" w:eastAsia="zh-CN" w:bidi="ar-SA"/>
        </w:rPr>
        <w:t xml:space="preserve">.3.3  </w:t>
      </w:r>
      <w:r>
        <w:rPr>
          <w:rFonts w:hint="eastAsia" w:ascii="宋体" w:hAnsi="宋体" w:eastAsia="宋体" w:cs="Times New Roman"/>
          <w:b w:val="0"/>
          <w:bCs w:val="0"/>
          <w:sz w:val="21"/>
          <w:szCs w:val="21"/>
          <w:u w:val="none" w:color="auto"/>
          <w:vertAlign w:val="baseline"/>
          <w:lang w:val="en-US" w:eastAsia="zh-CN"/>
        </w:rPr>
        <w:t>应按服务人口规模达标配建养老服务设施，合理布局社区15分钟居家养老服务圈，新建城区和新建住宅小区按每百户不低于20平方米、旧城区和已建住宅小区按每百户不低于15平方米的标准配套建设多元化养老服务设施及场所，为老年人提供休闲娱乐、生活照料、医疗保健、精神关爱等养老服务。</w:t>
      </w:r>
    </w:p>
    <w:p>
      <w:pPr>
        <w:widowControl/>
        <w:numPr>
          <w:ilvl w:val="0"/>
          <w:numId w:val="0"/>
        </w:numPr>
        <w:spacing w:before="156" w:beforeLines="50" w:after="156" w:afterLines="50"/>
        <w:ind w:leftChars="0"/>
        <w:jc w:val="center"/>
        <w:outlineLvl w:val="1"/>
        <w:rPr>
          <w:rFonts w:hint="eastAsia" w:ascii="黑体" w:hAnsi="Times New Roman" w:eastAsia="黑体" w:cs="Times New Roman"/>
          <w:kern w:val="0"/>
          <w:lang w:val="en-US" w:eastAsia="zh-CN"/>
        </w:rPr>
      </w:pPr>
      <w:bookmarkStart w:id="240" w:name="_Toc4119"/>
      <w:bookmarkStart w:id="241" w:name="_Toc20243"/>
      <w:bookmarkStart w:id="242" w:name="_Toc26091"/>
      <w:bookmarkStart w:id="243" w:name="_Toc1193"/>
      <w:bookmarkStart w:id="244" w:name="_Toc20893"/>
      <w:bookmarkStart w:id="245" w:name="_Toc6596"/>
      <w:bookmarkStart w:id="246" w:name="_Toc21171"/>
      <w:bookmarkStart w:id="247" w:name="_Toc26616"/>
      <w:r>
        <w:rPr>
          <w:rFonts w:hint="eastAsia" w:ascii="黑体" w:eastAsia="黑体" w:cs="Times New Roman"/>
          <w:kern w:val="0"/>
          <w:lang w:val="en-US" w:eastAsia="zh-CN"/>
        </w:rPr>
        <w:t>5</w:t>
      </w:r>
      <w:r>
        <w:rPr>
          <w:rFonts w:hint="eastAsia" w:ascii="黑体" w:hAnsi="Times New Roman" w:eastAsia="黑体" w:cs="Times New Roman"/>
          <w:kern w:val="0"/>
          <w:lang w:val="en-US" w:eastAsia="zh-CN"/>
        </w:rPr>
        <w:t>.4应急服务</w:t>
      </w:r>
      <w:bookmarkEnd w:id="240"/>
      <w:bookmarkEnd w:id="241"/>
      <w:bookmarkEnd w:id="242"/>
      <w:bookmarkEnd w:id="243"/>
      <w:bookmarkEnd w:id="244"/>
      <w:bookmarkEnd w:id="245"/>
      <w:bookmarkEnd w:id="246"/>
      <w:bookmarkEnd w:id="247"/>
    </w:p>
    <w:p>
      <w:pPr>
        <w:rPr>
          <w:rFonts w:hint="eastAsia"/>
          <w:lang w:val="en-US" w:eastAsia="zh-CN"/>
        </w:rPr>
      </w:pPr>
      <w:r>
        <w:rPr>
          <w:rFonts w:hint="default" w:ascii="宋体" w:hAnsi="宋体" w:eastAsia="宋体" w:cs="Times New Roman"/>
          <w:b/>
          <w:bCs/>
          <w:szCs w:val="21"/>
          <w:lang w:val="en-US" w:eastAsia="zh-CN"/>
        </w:rPr>
        <w:t>5.4.1</w:t>
      </w:r>
      <w:r>
        <w:rPr>
          <w:rFonts w:hint="eastAsia"/>
          <w:lang w:val="en-US" w:eastAsia="zh-CN"/>
        </w:rPr>
        <w:t xml:space="preserve">  应建立自然灾害、事故灾难、公共卫生、社会安全等突发事件的应急预案并严格实施。</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jc w:val="left"/>
        <w:textAlignment w:val="auto"/>
        <w:rPr>
          <w:rFonts w:hint="eastAsia" w:ascii="宋体" w:hAnsi="宋体" w:eastAsia="宋体" w:cs="Times New Roman"/>
          <w:kern w:val="2"/>
          <w:szCs w:val="21"/>
          <w:lang w:val="en-US" w:eastAsia="zh-CN" w:bidi="ar-SA"/>
        </w:rPr>
      </w:pPr>
      <w:r>
        <w:rPr>
          <w:rFonts w:hint="default" w:ascii="宋体" w:hAnsi="宋体" w:eastAsia="宋体" w:cs="Times New Roman"/>
          <w:b/>
          <w:bCs/>
          <w:szCs w:val="21"/>
          <w:lang w:val="en-US" w:eastAsia="zh-CN"/>
        </w:rPr>
        <w:t>5.4.2</w:t>
      </w:r>
      <w:r>
        <w:rPr>
          <w:rFonts w:hint="eastAsia"/>
          <w:lang w:val="en-US" w:eastAsia="zh-CN"/>
        </w:rPr>
        <w:t xml:space="preserve">  </w:t>
      </w:r>
      <w:r>
        <w:rPr>
          <w:rFonts w:hint="eastAsia" w:ascii="Times New Roman" w:hAnsi="Times New Roman" w:eastAsia="宋体" w:cs="Times New Roman"/>
          <w:color w:val="000000"/>
          <w:kern w:val="2"/>
          <w:sz w:val="21"/>
          <w:szCs w:val="24"/>
          <w:lang w:val="en-US" w:eastAsia="zh-CN" w:bidi="ar"/>
        </w:rPr>
        <w:t>应设置规范的</w:t>
      </w:r>
      <w:r>
        <w:rPr>
          <w:rFonts w:hint="eastAsia" w:ascii="Times New Roman" w:hAnsi="Times New Roman" w:eastAsia="宋体" w:cs="Times New Roman"/>
          <w:color w:val="000000"/>
          <w:kern w:val="2"/>
          <w:sz w:val="21"/>
          <w:szCs w:val="24"/>
          <w:lang w:bidi="ar"/>
        </w:rPr>
        <w:t>社区应急避难</w:t>
      </w:r>
      <w:r>
        <w:rPr>
          <w:rFonts w:hint="eastAsia" w:ascii="Times New Roman" w:hAnsi="Times New Roman" w:eastAsia="宋体" w:cs="Times New Roman"/>
          <w:color w:val="000000"/>
          <w:kern w:val="2"/>
          <w:sz w:val="21"/>
          <w:szCs w:val="24"/>
          <w:lang w:val="en-US" w:eastAsia="zh-CN" w:bidi="ar"/>
        </w:rPr>
        <w:t>场所</w:t>
      </w:r>
      <w:r>
        <w:rPr>
          <w:rFonts w:hint="eastAsia" w:ascii="Times New Roman" w:hAnsi="Times New Roman" w:eastAsia="宋体" w:cs="Times New Roman"/>
          <w:color w:val="000000"/>
          <w:kern w:val="2"/>
          <w:sz w:val="21"/>
          <w:szCs w:val="24"/>
          <w:lang w:eastAsia="zh-CN" w:bidi="ar"/>
        </w:rPr>
        <w:t>，</w:t>
      </w:r>
      <w:r>
        <w:rPr>
          <w:rFonts w:hint="eastAsia" w:ascii="Times New Roman" w:hAnsi="Times New Roman" w:eastAsia="宋体" w:cs="Times New Roman"/>
          <w:color w:val="000000"/>
          <w:kern w:val="2"/>
          <w:sz w:val="21"/>
          <w:szCs w:val="24"/>
          <w:lang w:val="en-US" w:eastAsia="zh-CN" w:bidi="ar"/>
        </w:rPr>
        <w:t>配备应急物资；设有应急管理队伍，定期开展专业培训和应急演练</w:t>
      </w:r>
      <w:r>
        <w:rPr>
          <w:rFonts w:hint="eastAsia" w:ascii="Times New Roman" w:hAnsi="Times New Roman" w:eastAsia="宋体" w:cs="Times New Roman"/>
          <w:kern w:val="2"/>
          <w:szCs w:val="24"/>
          <w:lang w:val="en-US" w:eastAsia="zh-CN" w:bidi="ar-SA"/>
        </w:rPr>
        <w:t>。</w:t>
      </w:r>
    </w:p>
    <w:p>
      <w:pPr>
        <w:widowControl/>
        <w:numPr>
          <w:ilvl w:val="0"/>
          <w:numId w:val="0"/>
        </w:numPr>
        <w:spacing w:before="156" w:beforeLines="50" w:after="156" w:afterLines="50"/>
        <w:ind w:leftChars="0"/>
        <w:jc w:val="center"/>
        <w:outlineLvl w:val="0"/>
        <w:rPr>
          <w:rFonts w:hint="default" w:ascii="宋体" w:hAnsi="宋体" w:eastAsia="宋体" w:cs="Times New Roman"/>
          <w:kern w:val="0"/>
          <w:sz w:val="32"/>
          <w:szCs w:val="32"/>
          <w:lang w:val="en-US" w:eastAsia="zh-CN"/>
        </w:rPr>
      </w:pPr>
      <w:bookmarkStart w:id="248" w:name="_Toc1432"/>
      <w:bookmarkStart w:id="249" w:name="_Toc25827"/>
      <w:r>
        <w:rPr>
          <w:rFonts w:hint="eastAsia" w:ascii="宋体" w:hAnsi="宋体" w:eastAsia="宋体" w:cs="Times New Roman"/>
          <w:kern w:val="0"/>
          <w:sz w:val="32"/>
          <w:szCs w:val="32"/>
          <w:lang w:val="en-US" w:eastAsia="zh-CN"/>
        </w:rPr>
        <w:br w:type="page"/>
      </w:r>
      <w:bookmarkStart w:id="250" w:name="_Toc8308"/>
      <w:bookmarkStart w:id="251" w:name="_Toc22086"/>
      <w:bookmarkStart w:id="252" w:name="_Toc14055"/>
      <w:bookmarkStart w:id="253" w:name="_Toc12962"/>
      <w:bookmarkStart w:id="254" w:name="_Toc9986"/>
      <w:bookmarkStart w:id="255" w:name="_Toc17923"/>
      <w:r>
        <w:rPr>
          <w:rFonts w:hint="eastAsia" w:ascii="宋体" w:hAnsi="宋体" w:cs="Times New Roman"/>
          <w:kern w:val="0"/>
          <w:sz w:val="32"/>
          <w:szCs w:val="32"/>
          <w:lang w:val="en-US" w:eastAsia="zh-CN"/>
        </w:rPr>
        <w:t>6</w:t>
      </w:r>
      <w:r>
        <w:rPr>
          <w:rFonts w:hint="eastAsia" w:ascii="宋体" w:hAnsi="宋体" w:eastAsia="宋体" w:cs="Times New Roman"/>
          <w:kern w:val="0"/>
          <w:sz w:val="32"/>
          <w:szCs w:val="32"/>
          <w:lang w:val="en-US" w:eastAsia="zh-CN"/>
        </w:rPr>
        <w:t xml:space="preserve"> </w:t>
      </w:r>
      <w:bookmarkEnd w:id="248"/>
      <w:bookmarkEnd w:id="249"/>
      <w:bookmarkEnd w:id="250"/>
      <w:bookmarkEnd w:id="251"/>
      <w:bookmarkEnd w:id="252"/>
      <w:bookmarkEnd w:id="253"/>
      <w:bookmarkEnd w:id="254"/>
      <w:bookmarkEnd w:id="255"/>
      <w:r>
        <w:rPr>
          <w:rFonts w:hint="eastAsia" w:ascii="宋体" w:hAnsi="宋体" w:cs="Times New Roman"/>
          <w:kern w:val="0"/>
          <w:sz w:val="32"/>
          <w:szCs w:val="32"/>
          <w:lang w:val="en-US" w:eastAsia="zh-CN"/>
        </w:rPr>
        <w:t>智能管理水平</w:t>
      </w:r>
    </w:p>
    <w:p>
      <w:pPr>
        <w:widowControl/>
        <w:numPr>
          <w:ilvl w:val="0"/>
          <w:numId w:val="0"/>
        </w:numPr>
        <w:spacing w:before="156" w:beforeLines="50" w:after="156" w:afterLines="50"/>
        <w:ind w:leftChars="0"/>
        <w:jc w:val="center"/>
        <w:outlineLvl w:val="1"/>
        <w:rPr>
          <w:rFonts w:hint="eastAsia" w:ascii="黑体" w:hAnsi="Times New Roman" w:eastAsia="黑体" w:cs="Times New Roman"/>
          <w:kern w:val="0"/>
          <w:lang w:val="en-US" w:eastAsia="zh-CN"/>
        </w:rPr>
      </w:pPr>
      <w:bookmarkStart w:id="256" w:name="_Toc21210"/>
      <w:bookmarkStart w:id="257" w:name="_Toc4328"/>
      <w:bookmarkStart w:id="258" w:name="_Toc22444"/>
      <w:bookmarkStart w:id="259" w:name="_Toc24447"/>
      <w:bookmarkStart w:id="260" w:name="_Toc20445"/>
      <w:bookmarkStart w:id="261" w:name="_Toc6889"/>
      <w:bookmarkStart w:id="262" w:name="_Toc30542"/>
      <w:bookmarkStart w:id="263" w:name="_Toc12011"/>
      <w:r>
        <w:rPr>
          <w:rFonts w:hint="eastAsia" w:ascii="黑体" w:eastAsia="黑体" w:cs="Times New Roman"/>
          <w:kern w:val="0"/>
          <w:lang w:val="en-US" w:eastAsia="zh-CN"/>
        </w:rPr>
        <w:t>6</w:t>
      </w:r>
      <w:r>
        <w:rPr>
          <w:rFonts w:hint="eastAsia" w:ascii="黑体" w:hAnsi="Times New Roman" w:eastAsia="黑体" w:cs="Times New Roman"/>
          <w:kern w:val="0"/>
          <w:lang w:val="en-US" w:eastAsia="zh-CN"/>
        </w:rPr>
        <w:t>.1系统与平台</w:t>
      </w:r>
      <w:bookmarkEnd w:id="256"/>
      <w:bookmarkEnd w:id="257"/>
      <w:bookmarkEnd w:id="258"/>
      <w:bookmarkEnd w:id="259"/>
      <w:bookmarkEnd w:id="260"/>
      <w:bookmarkEnd w:id="261"/>
      <w:bookmarkEnd w:id="262"/>
      <w:bookmarkEnd w:id="263"/>
    </w:p>
    <w:p>
      <w:pPr>
        <w:widowControl/>
        <w:spacing w:afterLines="0"/>
        <w:rPr>
          <w:rFonts w:hint="eastAsia" w:ascii="宋体" w:hAnsi="宋体" w:eastAsia="宋体" w:cs="Times New Roman"/>
          <w:kern w:val="2"/>
          <w:sz w:val="21"/>
          <w:szCs w:val="21"/>
          <w:lang w:val="en-US" w:eastAsia="zh-CN" w:bidi="ar-SA"/>
        </w:rPr>
      </w:pPr>
      <w:r>
        <w:rPr>
          <w:rFonts w:hint="eastAsia" w:ascii="宋体" w:hAnsi="宋体" w:cs="Times New Roman"/>
          <w:b/>
          <w:bCs/>
          <w:kern w:val="2"/>
          <w:sz w:val="21"/>
          <w:szCs w:val="21"/>
          <w:lang w:val="en-US" w:eastAsia="zh-CN" w:bidi="ar-SA"/>
        </w:rPr>
        <w:t>6</w:t>
      </w:r>
      <w:r>
        <w:rPr>
          <w:rFonts w:hint="eastAsia" w:ascii="宋体" w:hAnsi="宋体" w:eastAsia="宋体" w:cs="Times New Roman"/>
          <w:b/>
          <w:bCs/>
          <w:kern w:val="2"/>
          <w:sz w:val="21"/>
          <w:szCs w:val="21"/>
          <w:lang w:val="en-US" w:eastAsia="zh-CN" w:bidi="ar-SA"/>
        </w:rPr>
        <w:t xml:space="preserve">.1.1 </w:t>
      </w:r>
      <w:r>
        <w:rPr>
          <w:rFonts w:hint="eastAsia" w:ascii="宋体" w:hAnsi="宋体" w:eastAsia="宋体" w:cs="Times New Roman"/>
          <w:b w:val="0"/>
          <w:bCs w:val="0"/>
          <w:kern w:val="2"/>
          <w:sz w:val="21"/>
          <w:szCs w:val="21"/>
          <w:lang w:val="en-US" w:eastAsia="zh-CN" w:bidi="ar-SA"/>
        </w:rPr>
        <w:t>居住区应采用视频监控、电子门禁、楼宇对讲系统、来访预约登记系统、智能消防装置、</w:t>
      </w:r>
      <w:r>
        <w:rPr>
          <w:rFonts w:hint="eastAsia" w:ascii="宋体" w:hAnsi="宋体" w:eastAsia="宋体" w:cs="Times New Roman"/>
          <w:b w:val="0"/>
          <w:bCs w:val="0"/>
          <w:color w:val="auto"/>
          <w:sz w:val="21"/>
          <w:szCs w:val="21"/>
          <w:vertAlign w:val="baseline"/>
          <w:lang w:val="en-US" w:eastAsia="zh-CN"/>
        </w:rPr>
        <w:t>管网漏水监测、可燃气体泄漏报警</w:t>
      </w:r>
      <w:r>
        <w:rPr>
          <w:rFonts w:hint="eastAsia" w:ascii="宋体" w:hAnsi="宋体" w:eastAsia="宋体" w:cs="Times New Roman"/>
          <w:b w:val="0"/>
          <w:bCs w:val="0"/>
          <w:kern w:val="2"/>
          <w:sz w:val="21"/>
          <w:szCs w:val="21"/>
          <w:lang w:val="en-US" w:eastAsia="zh-CN" w:bidi="ar-SA"/>
        </w:rPr>
        <w:t>等智感安防设施且设施正常维护及运作</w:t>
      </w:r>
      <w:r>
        <w:rPr>
          <w:rFonts w:hint="eastAsia" w:ascii="宋体" w:hAnsi="宋体" w:eastAsia="宋体" w:cs="Times New Roman"/>
          <w:kern w:val="2"/>
          <w:sz w:val="21"/>
          <w:szCs w:val="21"/>
          <w:lang w:val="en-US" w:eastAsia="zh-CN" w:bidi="ar-SA"/>
        </w:rPr>
        <w:t>。</w:t>
      </w:r>
    </w:p>
    <w:p>
      <w:pPr>
        <w:keepNext w:val="0"/>
        <w:keepLines w:val="0"/>
        <w:pageBreakBefore w:val="0"/>
        <w:widowControl/>
        <w:kinsoku/>
        <w:wordWrap/>
        <w:overflowPunct/>
        <w:topLinePunct w:val="0"/>
        <w:autoSpaceDE/>
        <w:autoSpaceDN/>
        <w:bidi w:val="0"/>
        <w:adjustRightInd/>
        <w:snapToGrid/>
        <w:spacing w:afterLines="0" w:line="240" w:lineRule="auto"/>
        <w:textAlignment w:val="auto"/>
        <w:rPr>
          <w:rFonts w:hint="eastAsia" w:ascii="宋体" w:hAnsi="宋体" w:eastAsia="宋体" w:cs="Times New Roman"/>
          <w:kern w:val="2"/>
          <w:sz w:val="21"/>
          <w:szCs w:val="21"/>
          <w:lang w:val="en-US" w:eastAsia="zh-CN" w:bidi="ar-SA"/>
        </w:rPr>
      </w:pPr>
      <w:r>
        <w:rPr>
          <w:rFonts w:hint="eastAsia" w:ascii="宋体" w:hAnsi="宋体" w:cs="Times New Roman"/>
          <w:b/>
          <w:bCs/>
          <w:kern w:val="2"/>
          <w:sz w:val="21"/>
          <w:szCs w:val="21"/>
          <w:lang w:val="en-US" w:eastAsia="zh-CN" w:bidi="ar-SA"/>
        </w:rPr>
        <w:t>6</w:t>
      </w:r>
      <w:r>
        <w:rPr>
          <w:rFonts w:hint="eastAsia" w:ascii="宋体" w:hAnsi="宋体" w:eastAsia="宋体" w:cs="Times New Roman"/>
          <w:b/>
          <w:bCs/>
          <w:kern w:val="2"/>
          <w:sz w:val="21"/>
          <w:szCs w:val="21"/>
          <w:lang w:val="en-US" w:eastAsia="zh-CN" w:bidi="ar-SA"/>
        </w:rPr>
        <w:t xml:space="preserve">.1.2  </w:t>
      </w:r>
      <w:r>
        <w:rPr>
          <w:rFonts w:hint="eastAsia" w:ascii="宋体" w:hAnsi="宋体" w:eastAsia="宋体" w:cs="Times New Roman"/>
          <w:kern w:val="2"/>
          <w:sz w:val="21"/>
          <w:szCs w:val="21"/>
          <w:lang w:val="en-US" w:eastAsia="zh-CN" w:bidi="ar-SA"/>
        </w:rPr>
        <w:t>社区内大型公共建筑宜构建碳排放信息管理系统，具备碳排放数据采集及智能监测等功能。</w:t>
      </w:r>
    </w:p>
    <w:p>
      <w:pPr>
        <w:keepNext w:val="0"/>
        <w:keepLines w:val="0"/>
        <w:pageBreakBefore w:val="0"/>
        <w:widowControl/>
        <w:kinsoku/>
        <w:wordWrap/>
        <w:overflowPunct/>
        <w:topLinePunct w:val="0"/>
        <w:autoSpaceDE/>
        <w:autoSpaceDN/>
        <w:bidi w:val="0"/>
        <w:adjustRightInd/>
        <w:snapToGrid/>
        <w:spacing w:afterLines="0" w:line="240" w:lineRule="auto"/>
        <w:textAlignment w:val="auto"/>
        <w:rPr>
          <w:rFonts w:hint="eastAsia" w:ascii="宋体" w:hAnsi="宋体" w:eastAsia="宋体" w:cs="Times New Roman"/>
          <w:kern w:val="2"/>
          <w:sz w:val="21"/>
          <w:szCs w:val="21"/>
          <w:lang w:val="en-US" w:eastAsia="zh-CN" w:bidi="ar-SA"/>
        </w:rPr>
      </w:pPr>
      <w:r>
        <w:rPr>
          <w:rFonts w:hint="eastAsia" w:ascii="宋体" w:hAnsi="宋体" w:cs="Times New Roman"/>
          <w:b/>
          <w:bCs/>
          <w:kern w:val="2"/>
          <w:sz w:val="21"/>
          <w:szCs w:val="21"/>
          <w:lang w:val="en-US" w:eastAsia="zh-CN" w:bidi="ar-SA"/>
        </w:rPr>
        <w:t>6</w:t>
      </w:r>
      <w:r>
        <w:rPr>
          <w:rFonts w:hint="eastAsia" w:ascii="宋体" w:hAnsi="宋体" w:eastAsia="宋体" w:cs="Times New Roman"/>
          <w:b/>
          <w:bCs/>
          <w:kern w:val="2"/>
          <w:sz w:val="21"/>
          <w:szCs w:val="21"/>
          <w:lang w:val="en-US" w:eastAsia="zh-CN" w:bidi="ar-SA"/>
        </w:rPr>
        <w:t xml:space="preserve">.1.3  </w:t>
      </w:r>
      <w:r>
        <w:rPr>
          <w:rFonts w:hint="eastAsia" w:ascii="宋体" w:hAnsi="宋体" w:eastAsia="宋体" w:cs="Times New Roman"/>
          <w:b w:val="0"/>
          <w:bCs w:val="0"/>
          <w:kern w:val="2"/>
          <w:sz w:val="21"/>
          <w:szCs w:val="21"/>
          <w:lang w:val="en-US" w:eastAsia="zh-CN" w:bidi="ar-SA"/>
        </w:rPr>
        <w:t>宜建立社区公共服务综合信息平台，集成安防系统、公共设施管理、生态环境、政务服务、社区党建等数据信息</w:t>
      </w:r>
      <w:r>
        <w:rPr>
          <w:rFonts w:hint="eastAsia" w:ascii="宋体" w:hAnsi="宋体" w:eastAsia="宋体" w:cs="Times New Roman"/>
          <w:kern w:val="2"/>
          <w:sz w:val="21"/>
          <w:szCs w:val="21"/>
          <w:lang w:val="en-US" w:eastAsia="zh-CN" w:bidi="ar-SA"/>
        </w:rPr>
        <w:t>。</w:t>
      </w:r>
    </w:p>
    <w:p>
      <w:pPr>
        <w:pStyle w:val="27"/>
        <w:spacing w:after="0" w:line="240" w:lineRule="auto"/>
        <w:ind w:left="0" w:leftChars="0"/>
        <w:rPr>
          <w:rFonts w:hint="default"/>
          <w:lang w:val="en-US" w:eastAsia="zh-CN"/>
        </w:rPr>
      </w:pPr>
      <w:r>
        <w:rPr>
          <w:rFonts w:hint="eastAsia" w:ascii="宋体" w:hAnsi="宋体" w:eastAsia="宋体" w:cs="Times New Roman"/>
          <w:b/>
          <w:bCs/>
          <w:kern w:val="2"/>
          <w:sz w:val="21"/>
          <w:szCs w:val="21"/>
          <w:lang w:val="en-US" w:eastAsia="zh-CN" w:bidi="ar-SA"/>
        </w:rPr>
        <w:t xml:space="preserve">6.1.4  </w:t>
      </w:r>
      <w:r>
        <w:rPr>
          <w:rFonts w:hint="eastAsia" w:ascii="宋体" w:hAnsi="宋体" w:eastAsia="宋体" w:cs="Times New Roman"/>
          <w:kern w:val="2"/>
          <w:sz w:val="21"/>
          <w:szCs w:val="21"/>
          <w:lang w:val="en-US" w:eastAsia="zh-CN" w:bidi="ar-SA"/>
        </w:rPr>
        <w:t>宜推广使用数字家庭基础平台，推动</w:t>
      </w:r>
      <w:r>
        <w:rPr>
          <w:rFonts w:hint="eastAsia" w:ascii="宋体" w:hAnsi="宋体" w:cs="Times New Roman"/>
          <w:kern w:val="2"/>
          <w:sz w:val="21"/>
          <w:szCs w:val="21"/>
          <w:lang w:val="en-US" w:eastAsia="zh-CN" w:bidi="ar-SA"/>
        </w:rPr>
        <w:t>居住区</w:t>
      </w:r>
      <w:r>
        <w:rPr>
          <w:rFonts w:hint="eastAsia" w:ascii="宋体" w:hAnsi="宋体" w:eastAsia="宋体" w:cs="Times New Roman"/>
          <w:kern w:val="2"/>
          <w:sz w:val="21"/>
          <w:szCs w:val="21"/>
          <w:lang w:val="en-US" w:eastAsia="zh-CN" w:bidi="ar-SA"/>
        </w:rPr>
        <w:t>在门窗、遮阳、照明、家电等设备的智能化运用，实现家庭能耗监测和节能控制且与社区综合信息平台、物业服务平台等对接。</w:t>
      </w:r>
    </w:p>
    <w:p>
      <w:pPr>
        <w:widowControl/>
        <w:numPr>
          <w:ilvl w:val="0"/>
          <w:numId w:val="0"/>
        </w:numPr>
        <w:spacing w:before="156" w:beforeLines="50" w:after="156" w:afterLines="50"/>
        <w:ind w:leftChars="0"/>
        <w:jc w:val="center"/>
        <w:outlineLvl w:val="1"/>
        <w:rPr>
          <w:rFonts w:hint="eastAsia" w:ascii="黑体" w:hAnsi="Times New Roman" w:eastAsia="黑体" w:cs="Times New Roman"/>
          <w:kern w:val="0"/>
          <w:lang w:val="en-US" w:eastAsia="zh-CN"/>
        </w:rPr>
      </w:pPr>
      <w:bookmarkStart w:id="264" w:name="_Toc7984"/>
      <w:bookmarkStart w:id="265" w:name="_Toc3100"/>
      <w:bookmarkStart w:id="266" w:name="_Toc25405"/>
      <w:bookmarkStart w:id="267" w:name="_Toc28255"/>
      <w:bookmarkStart w:id="268" w:name="_Toc29318"/>
      <w:bookmarkStart w:id="269" w:name="_Toc22172"/>
      <w:bookmarkStart w:id="270" w:name="_Toc7006"/>
      <w:bookmarkStart w:id="271" w:name="_Toc22939"/>
      <w:r>
        <w:rPr>
          <w:rFonts w:hint="eastAsia" w:ascii="黑体" w:eastAsia="黑体" w:cs="Times New Roman"/>
          <w:kern w:val="0"/>
          <w:lang w:val="en-US" w:eastAsia="zh-CN"/>
        </w:rPr>
        <w:t>6</w:t>
      </w:r>
      <w:r>
        <w:rPr>
          <w:rFonts w:hint="eastAsia" w:ascii="黑体" w:hAnsi="Times New Roman" w:eastAsia="黑体" w:cs="Times New Roman"/>
          <w:kern w:val="0"/>
          <w:lang w:val="en-US" w:eastAsia="zh-CN"/>
        </w:rPr>
        <w:t>.</w:t>
      </w:r>
      <w:bookmarkEnd w:id="264"/>
      <w:bookmarkEnd w:id="265"/>
      <w:bookmarkEnd w:id="266"/>
      <w:bookmarkEnd w:id="267"/>
      <w:bookmarkEnd w:id="268"/>
      <w:r>
        <w:rPr>
          <w:rFonts w:hint="eastAsia" w:ascii="黑体" w:hAnsi="Times New Roman" w:eastAsia="黑体" w:cs="Times New Roman"/>
          <w:kern w:val="0"/>
          <w:lang w:val="en-US" w:eastAsia="zh-CN"/>
        </w:rPr>
        <w:t>2智慧物业</w:t>
      </w:r>
      <w:bookmarkEnd w:id="269"/>
      <w:bookmarkEnd w:id="270"/>
      <w:bookmarkEnd w:id="271"/>
    </w:p>
    <w:p>
      <w:pPr>
        <w:widowControl/>
        <w:rPr>
          <w:rFonts w:hint="eastAsia" w:ascii="宋体" w:hAnsi="宋体" w:eastAsia="宋体" w:cs="Times New Roman"/>
          <w:kern w:val="2"/>
          <w:sz w:val="21"/>
          <w:szCs w:val="21"/>
          <w:lang w:val="en-US" w:eastAsia="zh-CN" w:bidi="ar-SA"/>
        </w:rPr>
      </w:pPr>
      <w:r>
        <w:rPr>
          <w:rFonts w:hint="eastAsia" w:ascii="宋体" w:hAnsi="宋体" w:cs="Times New Roman"/>
          <w:b/>
          <w:bCs/>
          <w:kern w:val="2"/>
          <w:sz w:val="21"/>
          <w:szCs w:val="21"/>
          <w:lang w:val="en-US" w:eastAsia="zh-CN" w:bidi="ar-SA"/>
        </w:rPr>
        <w:t>6</w:t>
      </w:r>
      <w:r>
        <w:rPr>
          <w:rFonts w:hint="eastAsia" w:ascii="宋体" w:hAnsi="宋体" w:eastAsia="宋体" w:cs="Times New Roman"/>
          <w:b/>
          <w:bCs/>
          <w:kern w:val="2"/>
          <w:sz w:val="21"/>
          <w:szCs w:val="21"/>
          <w:lang w:val="en-US" w:eastAsia="zh-CN" w:bidi="ar-SA"/>
        </w:rPr>
        <w:t xml:space="preserve">.2.1  </w:t>
      </w:r>
      <w:r>
        <w:rPr>
          <w:rFonts w:hint="eastAsia" w:ascii="宋体" w:hAnsi="宋体" w:cs="Times New Roman"/>
          <w:b w:val="0"/>
          <w:bCs w:val="0"/>
          <w:kern w:val="2"/>
          <w:sz w:val="21"/>
          <w:szCs w:val="21"/>
          <w:lang w:val="en-US" w:eastAsia="zh-CN" w:bidi="ar-SA"/>
        </w:rPr>
        <w:t>居住区</w:t>
      </w:r>
      <w:r>
        <w:rPr>
          <w:rFonts w:hint="eastAsia" w:ascii="宋体" w:hAnsi="宋体" w:eastAsia="宋体" w:cs="Times New Roman"/>
          <w:b w:val="0"/>
          <w:bCs w:val="0"/>
          <w:kern w:val="2"/>
          <w:sz w:val="21"/>
          <w:szCs w:val="21"/>
          <w:lang w:val="en-US" w:eastAsia="zh-CN" w:bidi="ar-SA"/>
        </w:rPr>
        <w:t>物业管理应全覆盖，积极引入专业化物业服务或通过社区托管、社会组织代管、居民自管等方式进行物业管理，物业服务运作规范，管理良好</w:t>
      </w:r>
      <w:r>
        <w:rPr>
          <w:rFonts w:hint="eastAsia" w:ascii="宋体" w:hAnsi="宋体" w:eastAsia="宋体" w:cs="Times New Roman"/>
          <w:kern w:val="2"/>
          <w:sz w:val="21"/>
          <w:szCs w:val="21"/>
          <w:lang w:val="en-US" w:eastAsia="zh-CN" w:bidi="ar-SA"/>
        </w:rPr>
        <w:t>。</w:t>
      </w:r>
    </w:p>
    <w:p>
      <w:pPr>
        <w:widowControl/>
        <w:rPr>
          <w:rFonts w:hint="eastAsia" w:ascii="宋体" w:hAnsi="宋体" w:eastAsia="宋体" w:cs="Times New Roman"/>
          <w:kern w:val="2"/>
          <w:sz w:val="21"/>
          <w:szCs w:val="21"/>
          <w:lang w:val="en-US" w:eastAsia="zh-CN" w:bidi="ar-SA"/>
        </w:rPr>
      </w:pPr>
      <w:r>
        <w:rPr>
          <w:rFonts w:hint="eastAsia" w:ascii="宋体" w:hAnsi="宋体" w:cs="Times New Roman"/>
          <w:b/>
          <w:bCs/>
          <w:kern w:val="2"/>
          <w:sz w:val="21"/>
          <w:szCs w:val="21"/>
          <w:lang w:val="en-US" w:eastAsia="zh-CN" w:bidi="ar-SA"/>
        </w:rPr>
        <w:t>6</w:t>
      </w:r>
      <w:r>
        <w:rPr>
          <w:rFonts w:hint="eastAsia" w:ascii="宋体" w:hAnsi="宋体" w:eastAsia="宋体" w:cs="Times New Roman"/>
          <w:b/>
          <w:bCs/>
          <w:kern w:val="2"/>
          <w:sz w:val="21"/>
          <w:szCs w:val="21"/>
          <w:lang w:val="en-US" w:eastAsia="zh-CN" w:bidi="ar-SA"/>
        </w:rPr>
        <w:t xml:space="preserve">.2.2  </w:t>
      </w:r>
      <w:r>
        <w:rPr>
          <w:rFonts w:hint="eastAsia" w:ascii="宋体" w:hAnsi="宋体" w:eastAsia="宋体" w:cs="Times New Roman"/>
          <w:color w:val="000000"/>
          <w:kern w:val="2"/>
          <w:sz w:val="21"/>
          <w:szCs w:val="21"/>
          <w:lang w:val="en-US" w:eastAsia="zh-CN" w:bidi="ar-SA"/>
        </w:rPr>
        <w:t>宜引导物业服务企业建设</w:t>
      </w:r>
      <w:r>
        <w:rPr>
          <w:rFonts w:hint="eastAsia" w:ascii="宋体" w:hAnsi="宋体" w:eastAsia="宋体" w:cs="Times New Roman"/>
          <w:b w:val="0"/>
          <w:bCs w:val="0"/>
          <w:i w:val="0"/>
          <w:iCs w:val="0"/>
          <w:color w:val="000000"/>
          <w:kern w:val="2"/>
          <w:sz w:val="21"/>
          <w:szCs w:val="21"/>
          <w:highlight w:val="none"/>
          <w:u w:val="none"/>
          <w:lang w:val="en-US" w:eastAsia="zh-CN" w:bidi="ar-SA"/>
        </w:rPr>
        <w:t>物业服务平台，</w:t>
      </w:r>
      <w:r>
        <w:rPr>
          <w:rFonts w:hint="eastAsia" w:ascii="宋体" w:hAnsi="宋体" w:eastAsia="宋体" w:cs="Times New Roman"/>
          <w:color w:val="000000"/>
          <w:kern w:val="2"/>
          <w:sz w:val="21"/>
          <w:szCs w:val="21"/>
          <w:lang w:val="en-US" w:eastAsia="zh-CN" w:bidi="ar-SA"/>
        </w:rPr>
        <w:t>提供费用缴纳、信息发布、公共报修、停车管理、垃圾分类管理、投诉建议等智能化服务</w:t>
      </w:r>
      <w:r>
        <w:rPr>
          <w:rFonts w:hint="eastAsia" w:ascii="宋体" w:hAnsi="宋体" w:eastAsia="宋体" w:cs="Times New Roman"/>
          <w:kern w:val="2"/>
          <w:sz w:val="21"/>
          <w:szCs w:val="21"/>
          <w:lang w:val="en-US" w:eastAsia="zh-CN" w:bidi="ar-SA"/>
        </w:rPr>
        <w:t>。</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Times New Roman"/>
          <w:kern w:val="2"/>
          <w:sz w:val="21"/>
          <w:szCs w:val="21"/>
          <w:lang w:val="en-US" w:eastAsia="zh-CN" w:bidi="ar-SA"/>
        </w:rPr>
      </w:pPr>
      <w:r>
        <w:rPr>
          <w:rFonts w:hint="eastAsia" w:ascii="宋体" w:hAnsi="宋体" w:cs="Times New Roman"/>
          <w:b/>
          <w:bCs/>
          <w:kern w:val="2"/>
          <w:sz w:val="21"/>
          <w:szCs w:val="21"/>
          <w:lang w:val="en-US" w:eastAsia="zh-CN" w:bidi="ar-SA"/>
        </w:rPr>
        <w:t>6</w:t>
      </w:r>
      <w:r>
        <w:rPr>
          <w:rFonts w:hint="eastAsia" w:ascii="宋体" w:hAnsi="宋体" w:eastAsia="宋体" w:cs="Times New Roman"/>
          <w:b/>
          <w:bCs/>
          <w:kern w:val="2"/>
          <w:sz w:val="21"/>
          <w:szCs w:val="21"/>
          <w:lang w:val="en-US" w:eastAsia="zh-CN" w:bidi="ar-SA"/>
        </w:rPr>
        <w:t>.2.3</w:t>
      </w:r>
      <w:r>
        <w:rPr>
          <w:rFonts w:hint="eastAsia" w:ascii="宋体" w:hAnsi="宋体" w:eastAsia="宋体" w:cs="Times New Roman"/>
          <w:kern w:val="2"/>
          <w:sz w:val="21"/>
          <w:szCs w:val="21"/>
          <w:lang w:val="en-US" w:eastAsia="zh-CN" w:bidi="ar-SA"/>
        </w:rPr>
        <w:t xml:space="preserve">  宜引导物业服务企业大力发展线上线下社区服务业，接入社区周边商超、维修、家政、养老、餐饮、零售、美容美发等优质生活服务。</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宋体" w:hAnsi="宋体" w:eastAsia="宋体" w:cs="Times New Roman"/>
          <w:kern w:val="2"/>
          <w:sz w:val="21"/>
          <w:szCs w:val="21"/>
          <w:lang w:val="en-US" w:eastAsia="zh-CN" w:bidi="ar-SA"/>
        </w:rPr>
      </w:pPr>
      <w:r>
        <w:rPr>
          <w:rFonts w:hint="default" w:ascii="宋体" w:hAnsi="宋体" w:eastAsia="宋体" w:cs="Times New Roman"/>
          <w:b/>
          <w:bCs/>
          <w:kern w:val="2"/>
          <w:sz w:val="21"/>
          <w:szCs w:val="21"/>
          <w:lang w:val="en-US" w:eastAsia="zh-CN" w:bidi="ar-SA"/>
        </w:rPr>
        <w:t>6.2.4</w:t>
      </w:r>
      <w:r>
        <w:rPr>
          <w:rFonts w:hint="eastAsia" w:ascii="宋体" w:hAnsi="宋体" w:cs="Times New Roman"/>
          <w:kern w:val="2"/>
          <w:sz w:val="21"/>
          <w:szCs w:val="21"/>
          <w:lang w:val="en-US" w:eastAsia="zh-CN" w:bidi="ar-SA"/>
        </w:rPr>
        <w:t xml:space="preserve">  宜引导物业服务企业推动设施设备智能化管理，实现社区内各物业管理区域公用设施与公共环境智能监测。</w:t>
      </w:r>
    </w:p>
    <w:p>
      <w:pPr>
        <w:widowControl/>
        <w:numPr>
          <w:ilvl w:val="0"/>
          <w:numId w:val="0"/>
        </w:numPr>
        <w:spacing w:before="312" w:beforeLines="100" w:after="312" w:afterLines="100"/>
        <w:ind w:leftChars="0"/>
        <w:jc w:val="center"/>
        <w:outlineLvl w:val="0"/>
        <w:rPr>
          <w:rFonts w:hint="default" w:ascii="宋体" w:hAnsi="宋体" w:eastAsia="宋体" w:cs="Times New Roman"/>
          <w:kern w:val="0"/>
          <w:sz w:val="32"/>
          <w:szCs w:val="32"/>
          <w:lang w:val="en-US" w:eastAsia="zh-CN"/>
        </w:rPr>
      </w:pPr>
      <w:r>
        <w:rPr>
          <w:rFonts w:ascii="宋体" w:hAnsi="宋体"/>
          <w:szCs w:val="21"/>
        </w:rPr>
        <w:br w:type="page"/>
      </w:r>
      <w:bookmarkStart w:id="272" w:name="_Toc4728"/>
      <w:bookmarkStart w:id="273" w:name="_Toc28895"/>
      <w:bookmarkStart w:id="274" w:name="_Toc26252"/>
      <w:bookmarkStart w:id="275" w:name="_Toc24566"/>
      <w:bookmarkStart w:id="276" w:name="_Toc11068"/>
      <w:bookmarkStart w:id="277" w:name="_Toc16747"/>
      <w:bookmarkStart w:id="278" w:name="_Toc13350"/>
      <w:bookmarkStart w:id="279" w:name="_Toc28976"/>
      <w:r>
        <w:rPr>
          <w:rFonts w:hint="eastAsia" w:ascii="宋体" w:hAnsi="宋体" w:cs="Times New Roman"/>
          <w:kern w:val="0"/>
          <w:sz w:val="32"/>
          <w:szCs w:val="32"/>
          <w:lang w:val="en-US" w:eastAsia="zh-CN"/>
        </w:rPr>
        <w:t>7</w:t>
      </w:r>
      <w:r>
        <w:rPr>
          <w:rFonts w:hint="eastAsia" w:ascii="宋体" w:hAnsi="宋体" w:eastAsia="宋体" w:cs="Times New Roman"/>
          <w:kern w:val="0"/>
          <w:sz w:val="32"/>
          <w:szCs w:val="32"/>
          <w:lang w:val="en-US" w:eastAsia="zh-CN"/>
        </w:rPr>
        <w:t xml:space="preserve"> 绿色文化</w:t>
      </w:r>
      <w:bookmarkEnd w:id="272"/>
      <w:bookmarkEnd w:id="273"/>
      <w:bookmarkEnd w:id="274"/>
      <w:bookmarkEnd w:id="275"/>
      <w:r>
        <w:rPr>
          <w:rFonts w:hint="eastAsia" w:ascii="宋体" w:hAnsi="宋体" w:eastAsia="宋体" w:cs="Times New Roman"/>
          <w:kern w:val="0"/>
          <w:sz w:val="32"/>
          <w:szCs w:val="32"/>
          <w:lang w:val="en-US" w:eastAsia="zh-CN"/>
        </w:rPr>
        <w:t>培育</w:t>
      </w:r>
      <w:bookmarkEnd w:id="276"/>
      <w:bookmarkEnd w:id="277"/>
      <w:bookmarkEnd w:id="278"/>
      <w:bookmarkEnd w:id="279"/>
    </w:p>
    <w:p>
      <w:pPr>
        <w:widowControl/>
        <w:numPr>
          <w:ilvl w:val="0"/>
          <w:numId w:val="0"/>
        </w:numPr>
        <w:spacing w:before="156" w:beforeLines="50" w:after="156" w:afterLines="50"/>
        <w:ind w:leftChars="0"/>
        <w:jc w:val="center"/>
        <w:outlineLvl w:val="1"/>
        <w:rPr>
          <w:rFonts w:hint="default" w:ascii="黑体" w:hAnsi="Times New Roman" w:eastAsia="黑体" w:cs="Times New Roman"/>
          <w:kern w:val="0"/>
          <w:lang w:val="en-US" w:eastAsia="zh-CN"/>
        </w:rPr>
      </w:pPr>
      <w:bookmarkStart w:id="280" w:name="_Toc21986"/>
      <w:bookmarkStart w:id="281" w:name="_Toc3426"/>
      <w:bookmarkStart w:id="282" w:name="_Toc32175"/>
      <w:bookmarkStart w:id="283" w:name="_Toc26115"/>
      <w:bookmarkStart w:id="284" w:name="_Toc31746"/>
      <w:bookmarkStart w:id="285" w:name="_Toc27751"/>
      <w:bookmarkStart w:id="286" w:name="_Toc24955"/>
      <w:bookmarkStart w:id="287" w:name="_Toc19443"/>
      <w:r>
        <w:rPr>
          <w:rFonts w:hint="eastAsia" w:ascii="黑体" w:eastAsia="黑体" w:cs="Times New Roman"/>
          <w:kern w:val="0"/>
          <w:lang w:val="en-US" w:eastAsia="zh-CN"/>
        </w:rPr>
        <w:t>7</w:t>
      </w:r>
      <w:r>
        <w:rPr>
          <w:rFonts w:hint="eastAsia" w:ascii="黑体" w:hAnsi="Times New Roman" w:eastAsia="黑体" w:cs="Times New Roman"/>
          <w:kern w:val="0"/>
          <w:lang w:val="en-US" w:eastAsia="zh-CN"/>
        </w:rPr>
        <w:t>.1</w:t>
      </w:r>
      <w:bookmarkEnd w:id="280"/>
      <w:bookmarkEnd w:id="281"/>
      <w:r>
        <w:rPr>
          <w:rFonts w:hint="eastAsia" w:ascii="黑体" w:hAnsi="Times New Roman" w:eastAsia="黑体" w:cs="Times New Roman"/>
          <w:kern w:val="0"/>
          <w:lang w:val="en-US" w:eastAsia="zh-CN"/>
        </w:rPr>
        <w:t>宣传</w:t>
      </w:r>
      <w:bookmarkEnd w:id="282"/>
      <w:bookmarkEnd w:id="283"/>
      <w:bookmarkEnd w:id="284"/>
      <w:r>
        <w:rPr>
          <w:rFonts w:hint="eastAsia" w:ascii="黑体" w:hAnsi="Times New Roman" w:eastAsia="黑体" w:cs="Times New Roman"/>
          <w:kern w:val="0"/>
          <w:lang w:val="en-US" w:eastAsia="zh-CN"/>
        </w:rPr>
        <w:t>和活动</w:t>
      </w:r>
      <w:bookmarkEnd w:id="285"/>
      <w:bookmarkEnd w:id="286"/>
      <w:bookmarkEnd w:id="287"/>
    </w:p>
    <w:p>
      <w:pPr>
        <w:widowControl/>
        <w:spacing w:afterLines="0"/>
        <w:rPr>
          <w:rFonts w:hint="eastAsia" w:ascii="宋体" w:hAnsi="宋体" w:eastAsia="宋体" w:cs="Times New Roman"/>
          <w:kern w:val="2"/>
          <w:sz w:val="21"/>
          <w:szCs w:val="21"/>
          <w:lang w:val="en-US" w:eastAsia="zh-CN" w:bidi="ar-SA"/>
        </w:rPr>
      </w:pPr>
      <w:r>
        <w:rPr>
          <w:rFonts w:hint="eastAsia" w:ascii="宋体" w:hAnsi="宋体" w:cs="Times New Roman"/>
          <w:b/>
          <w:bCs/>
          <w:kern w:val="2"/>
          <w:sz w:val="21"/>
          <w:szCs w:val="21"/>
          <w:lang w:val="en-US" w:eastAsia="zh-CN" w:bidi="ar-SA"/>
        </w:rPr>
        <w:t>7</w:t>
      </w:r>
      <w:r>
        <w:rPr>
          <w:rFonts w:hint="eastAsia" w:ascii="宋体" w:hAnsi="宋体" w:eastAsia="宋体" w:cs="Times New Roman"/>
          <w:b/>
          <w:bCs/>
          <w:kern w:val="2"/>
          <w:sz w:val="21"/>
          <w:szCs w:val="21"/>
          <w:lang w:val="en-US" w:eastAsia="zh-CN" w:bidi="ar-SA"/>
        </w:rPr>
        <w:t xml:space="preserve">.1.1  </w:t>
      </w:r>
      <w:r>
        <w:rPr>
          <w:rFonts w:hint="eastAsia" w:ascii="宋体" w:hAnsi="宋体" w:eastAsia="宋体" w:cs="Times New Roman"/>
          <w:b w:val="0"/>
          <w:bCs w:val="0"/>
          <w:kern w:val="2"/>
          <w:sz w:val="21"/>
          <w:szCs w:val="21"/>
          <w:lang w:val="en-US" w:eastAsia="zh-CN" w:bidi="ar-SA"/>
        </w:rPr>
        <w:t>应采用</w:t>
      </w:r>
      <w:r>
        <w:rPr>
          <w:rFonts w:hint="eastAsia" w:ascii="宋体" w:hAnsi="宋体" w:eastAsia="宋体" w:cs="Times New Roman"/>
          <w:color w:val="000000"/>
          <w:kern w:val="2"/>
          <w:sz w:val="21"/>
          <w:szCs w:val="21"/>
          <w:u w:val="none"/>
          <w:lang w:val="en-US" w:eastAsia="zh-CN" w:bidi="ar-SA"/>
        </w:rPr>
        <w:t>社区</w:t>
      </w:r>
      <w:r>
        <w:rPr>
          <w:rFonts w:hint="eastAsia" w:ascii="宋体" w:hAnsi="宋体" w:eastAsia="宋体" w:cs="Times New Roman"/>
          <w:color w:val="000000"/>
          <w:kern w:val="2"/>
          <w:sz w:val="21"/>
          <w:szCs w:val="21"/>
          <w:u w:val="none"/>
          <w:lang w:bidi="ar-SA"/>
        </w:rPr>
        <w:t>微信群</w:t>
      </w:r>
      <w:r>
        <w:rPr>
          <w:rFonts w:hint="eastAsia" w:ascii="宋体" w:hAnsi="宋体" w:eastAsia="宋体" w:cs="Times New Roman"/>
          <w:color w:val="000000"/>
          <w:kern w:val="2"/>
          <w:sz w:val="21"/>
          <w:szCs w:val="21"/>
          <w:u w:val="none"/>
          <w:lang w:eastAsia="zh-CN" w:bidi="ar-SA"/>
        </w:rPr>
        <w:t>、</w:t>
      </w:r>
      <w:r>
        <w:rPr>
          <w:rFonts w:hint="eastAsia" w:ascii="宋体" w:hAnsi="宋体" w:eastAsia="宋体" w:cs="Times New Roman"/>
          <w:color w:val="000000"/>
          <w:kern w:val="2"/>
          <w:sz w:val="21"/>
          <w:szCs w:val="21"/>
          <w:u w:val="none"/>
          <w:lang w:val="en-US" w:eastAsia="zh-CN" w:bidi="ar-SA"/>
        </w:rPr>
        <w:t>公众号、</w:t>
      </w:r>
      <w:r>
        <w:rPr>
          <w:rFonts w:hint="eastAsia" w:ascii="宋体" w:hAnsi="宋体" w:eastAsia="宋体" w:cs="Times New Roman"/>
          <w:i w:val="0"/>
          <w:color w:val="000000"/>
          <w:kern w:val="2"/>
          <w:sz w:val="21"/>
          <w:szCs w:val="21"/>
          <w:u w:val="none"/>
          <w:lang w:val="en-US" w:eastAsia="zh-CN" w:bidi="ar-SA"/>
        </w:rPr>
        <w:t>文化墙、宣传栏、临时宣传点等</w:t>
      </w:r>
      <w:r>
        <w:rPr>
          <w:rFonts w:hint="eastAsia" w:ascii="宋体" w:hAnsi="宋体" w:eastAsia="宋体" w:cs="Times New Roman"/>
          <w:b w:val="0"/>
          <w:bCs w:val="0"/>
          <w:kern w:val="2"/>
          <w:sz w:val="21"/>
          <w:szCs w:val="21"/>
          <w:lang w:val="en-US" w:eastAsia="zh-CN" w:bidi="ar-SA"/>
        </w:rPr>
        <w:t>线上线下相结合方式进行绿色社区创建、垃圾分类、节能环保等内容展示，及时维护并定期更换信息</w:t>
      </w:r>
      <w:r>
        <w:rPr>
          <w:rFonts w:hint="eastAsia" w:ascii="宋体" w:hAnsi="宋体" w:eastAsia="宋体" w:cs="Times New Roman"/>
          <w:kern w:val="2"/>
          <w:sz w:val="21"/>
          <w:szCs w:val="21"/>
          <w:lang w:val="en-US" w:eastAsia="zh-CN" w:bidi="ar-SA"/>
        </w:rPr>
        <w:t>。</w:t>
      </w:r>
    </w:p>
    <w:p>
      <w:pPr>
        <w:pStyle w:val="27"/>
        <w:spacing w:after="0" w:line="240" w:lineRule="auto"/>
        <w:ind w:left="0" w:leftChars="0"/>
        <w:rPr>
          <w:rFonts w:hint="eastAsia"/>
          <w:lang w:val="en-US" w:eastAsia="zh-CN"/>
        </w:rPr>
      </w:pPr>
      <w:r>
        <w:rPr>
          <w:rFonts w:hint="eastAsia" w:ascii="宋体" w:hAnsi="宋体" w:cs="Times New Roman"/>
          <w:b/>
          <w:bCs/>
          <w:szCs w:val="21"/>
          <w:lang w:val="en-US" w:eastAsia="zh-CN"/>
        </w:rPr>
        <w:t>7</w:t>
      </w:r>
      <w:r>
        <w:rPr>
          <w:rFonts w:hint="eastAsia" w:ascii="宋体" w:hAnsi="宋体" w:eastAsia="宋体" w:cs="Times New Roman"/>
          <w:b/>
          <w:bCs/>
          <w:szCs w:val="21"/>
          <w:lang w:val="en-US" w:eastAsia="zh-CN"/>
        </w:rPr>
        <w:t xml:space="preserve">.1.2  </w:t>
      </w:r>
      <w:r>
        <w:rPr>
          <w:rFonts w:hint="eastAsia"/>
          <w:lang w:val="en-US" w:eastAsia="zh-CN"/>
        </w:rPr>
        <w:t>应成立绿色社区创建工作队伍，组织开展绿色社区相关的课堂培训、实地考察、经验交流等活动</w:t>
      </w:r>
      <w:r>
        <w:rPr>
          <w:rFonts w:hint="eastAsia" w:ascii="Times New Roman" w:hAnsi="Times New Roman" w:eastAsia="宋体" w:cs="Times New Roman"/>
          <w:lang w:val="en-US" w:eastAsia="zh-CN"/>
        </w:rPr>
        <w:t>，</w:t>
      </w:r>
      <w:r>
        <w:rPr>
          <w:rFonts w:hint="eastAsia" w:ascii="Times New Roman" w:hAnsi="Times New Roman" w:eastAsia="宋体" w:cs="Times New Roman"/>
          <w:color w:val="000000"/>
          <w:kern w:val="2"/>
          <w:sz w:val="21"/>
          <w:szCs w:val="24"/>
        </w:rPr>
        <w:t>每</w:t>
      </w:r>
      <w:r>
        <w:rPr>
          <w:rFonts w:hint="eastAsia" w:ascii="Times New Roman" w:hAnsi="Times New Roman" w:eastAsia="宋体" w:cs="Times New Roman"/>
          <w:color w:val="000000"/>
          <w:kern w:val="2"/>
          <w:sz w:val="21"/>
          <w:szCs w:val="24"/>
          <w:lang w:val="en-US" w:eastAsia="zh-CN"/>
        </w:rPr>
        <w:t>年</w:t>
      </w:r>
      <w:r>
        <w:rPr>
          <w:rFonts w:hint="eastAsia" w:ascii="Times New Roman" w:hAnsi="Times New Roman" w:eastAsia="宋体" w:cs="Times New Roman"/>
          <w:color w:val="000000"/>
          <w:kern w:val="2"/>
          <w:sz w:val="21"/>
          <w:szCs w:val="24"/>
        </w:rPr>
        <w:t>活动不少于</w:t>
      </w:r>
      <w:r>
        <w:rPr>
          <w:rFonts w:hint="eastAsia" w:ascii="Times New Roman" w:hAnsi="Times New Roman" w:eastAsia="宋体" w:cs="Times New Roman"/>
          <w:color w:val="000000"/>
          <w:kern w:val="2"/>
          <w:sz w:val="21"/>
          <w:szCs w:val="24"/>
          <w:lang w:val="en-US" w:eastAsia="zh-CN"/>
        </w:rPr>
        <w:t>4</w:t>
      </w:r>
      <w:r>
        <w:rPr>
          <w:rFonts w:hint="eastAsia" w:ascii="Times New Roman" w:hAnsi="Times New Roman" w:eastAsia="宋体" w:cs="Times New Roman"/>
          <w:color w:val="000000"/>
          <w:kern w:val="2"/>
          <w:sz w:val="21"/>
          <w:szCs w:val="24"/>
        </w:rPr>
        <w:t>次</w:t>
      </w:r>
      <w:r>
        <w:rPr>
          <w:rFonts w:hint="eastAsia" w:ascii="Times New Roman" w:hAnsi="Times New Roman" w:eastAsia="宋体" w:cs="Times New Roman"/>
          <w:lang w:val="en-US" w:eastAsia="zh-CN"/>
        </w:rPr>
        <w:t>。</w:t>
      </w:r>
    </w:p>
    <w:p>
      <w:pPr>
        <w:pStyle w:val="27"/>
        <w:spacing w:after="0" w:line="240" w:lineRule="auto"/>
        <w:ind w:left="0" w:leftChars="0"/>
        <w:rPr>
          <w:rFonts w:hint="eastAsia"/>
          <w:lang w:val="en-US" w:eastAsia="zh-CN"/>
        </w:rPr>
      </w:pPr>
      <w:r>
        <w:rPr>
          <w:rFonts w:hint="eastAsia" w:ascii="宋体" w:hAnsi="宋体" w:cs="Times New Roman"/>
          <w:b/>
          <w:bCs/>
          <w:szCs w:val="21"/>
          <w:lang w:val="en-US" w:eastAsia="zh-CN"/>
        </w:rPr>
        <w:t>7</w:t>
      </w:r>
      <w:r>
        <w:rPr>
          <w:rFonts w:hint="eastAsia" w:ascii="宋体" w:hAnsi="宋体" w:eastAsia="宋体" w:cs="Times New Roman"/>
          <w:b/>
          <w:bCs/>
          <w:szCs w:val="21"/>
          <w:lang w:val="en-US" w:eastAsia="zh-CN"/>
        </w:rPr>
        <w:t xml:space="preserve">.1.3  </w:t>
      </w:r>
      <w:r>
        <w:rPr>
          <w:rFonts w:hint="eastAsia"/>
          <w:lang w:val="en-US" w:eastAsia="zh-CN"/>
        </w:rPr>
        <w:t>应组织社区居民开展垃圾分类回收、生态环保知识普及、公园自然课堂、绿色生活宣传等绿色主题活动，每年活动不少于4次。</w:t>
      </w:r>
    </w:p>
    <w:p>
      <w:pPr>
        <w:pStyle w:val="27"/>
        <w:spacing w:after="0" w:line="240" w:lineRule="auto"/>
        <w:ind w:left="0" w:leftChars="0"/>
        <w:rPr>
          <w:rFonts w:hint="eastAsia" w:ascii="Times New Roman" w:hAnsi="Times New Roman" w:eastAsia="宋体" w:cs="Times New Roman"/>
          <w:lang w:val="en-US" w:eastAsia="zh-CN"/>
        </w:rPr>
      </w:pPr>
      <w:r>
        <w:rPr>
          <w:rFonts w:hint="eastAsia" w:ascii="宋体" w:hAnsi="宋体" w:cs="Times New Roman"/>
          <w:b/>
          <w:bCs/>
          <w:szCs w:val="21"/>
          <w:lang w:val="en-US" w:eastAsia="zh-CN"/>
        </w:rPr>
        <w:t>7</w:t>
      </w:r>
      <w:r>
        <w:rPr>
          <w:rFonts w:hint="eastAsia" w:ascii="宋体" w:hAnsi="宋体" w:eastAsia="宋体" w:cs="Times New Roman"/>
          <w:b/>
          <w:bCs/>
          <w:szCs w:val="21"/>
          <w:lang w:val="en-US" w:eastAsia="zh-CN"/>
        </w:rPr>
        <w:t xml:space="preserve">.1.4  </w:t>
      </w:r>
      <w:r>
        <w:rPr>
          <w:rFonts w:hint="eastAsia" w:ascii="Times New Roman" w:hAnsi="Times New Roman" w:eastAsia="宋体" w:cs="Times New Roman"/>
          <w:i w:val="0"/>
          <w:color w:val="000000"/>
          <w:kern w:val="2"/>
          <w:sz w:val="21"/>
          <w:szCs w:val="24"/>
          <w:u w:val="none"/>
          <w:lang w:val="en-US" w:eastAsia="zh-CN" w:bidi="ar"/>
        </w:rPr>
        <w:t>应建立社区环保志愿者队伍</w:t>
      </w:r>
      <w:r>
        <w:rPr>
          <w:rFonts w:hint="eastAsia" w:ascii="Times New Roman" w:hAnsi="Times New Roman" w:eastAsia="宋体" w:cs="Times New Roman"/>
          <w:color w:val="000000"/>
          <w:kern w:val="2"/>
          <w:sz w:val="21"/>
          <w:szCs w:val="24"/>
        </w:rPr>
        <w:t>且人数不</w:t>
      </w:r>
      <w:r>
        <w:rPr>
          <w:rFonts w:hint="eastAsia" w:ascii="Times New Roman" w:hAnsi="Times New Roman" w:eastAsia="宋体" w:cs="Times New Roman"/>
          <w:i w:val="0"/>
          <w:color w:val="000000"/>
          <w:kern w:val="2"/>
          <w:sz w:val="21"/>
          <w:szCs w:val="24"/>
          <w:u w:val="none"/>
          <w:lang w:val="en-US" w:eastAsia="zh-CN" w:bidi="ar"/>
        </w:rPr>
        <w:t>少于10人；支持社会组织和志愿者开展绿色公益活动，</w:t>
      </w:r>
      <w:r>
        <w:rPr>
          <w:rFonts w:hint="eastAsia" w:ascii="Times New Roman" w:hAnsi="Times New Roman" w:eastAsia="宋体" w:cs="Times New Roman"/>
          <w:color w:val="000000"/>
          <w:kern w:val="2"/>
          <w:sz w:val="21"/>
          <w:szCs w:val="24"/>
        </w:rPr>
        <w:t>每</w:t>
      </w:r>
      <w:r>
        <w:rPr>
          <w:rFonts w:hint="eastAsia" w:ascii="Times New Roman" w:hAnsi="Times New Roman" w:eastAsia="宋体" w:cs="Times New Roman"/>
          <w:color w:val="000000"/>
          <w:kern w:val="2"/>
          <w:sz w:val="21"/>
          <w:szCs w:val="24"/>
          <w:lang w:val="en-US" w:eastAsia="zh-CN"/>
        </w:rPr>
        <w:t>年</w:t>
      </w:r>
      <w:r>
        <w:rPr>
          <w:rFonts w:hint="eastAsia" w:ascii="Times New Roman" w:hAnsi="Times New Roman" w:eastAsia="宋体" w:cs="Times New Roman"/>
          <w:color w:val="000000"/>
          <w:kern w:val="2"/>
          <w:sz w:val="21"/>
          <w:szCs w:val="24"/>
        </w:rPr>
        <w:t>活动不少于</w:t>
      </w:r>
      <w:r>
        <w:rPr>
          <w:rFonts w:hint="eastAsia" w:ascii="Times New Roman" w:hAnsi="Times New Roman" w:eastAsia="宋体" w:cs="Times New Roman"/>
          <w:kern w:val="2"/>
          <w:sz w:val="21"/>
          <w:szCs w:val="24"/>
          <w:lang w:val="en-US" w:eastAsia="zh-CN" w:bidi="ar"/>
        </w:rPr>
        <w:t>2</w:t>
      </w:r>
      <w:r>
        <w:rPr>
          <w:rFonts w:hint="eastAsia" w:ascii="Times New Roman" w:hAnsi="Times New Roman" w:eastAsia="宋体" w:cs="Times New Roman"/>
          <w:color w:val="000000"/>
          <w:kern w:val="2"/>
          <w:sz w:val="21"/>
          <w:szCs w:val="24"/>
          <w:lang w:bidi="ar"/>
        </w:rPr>
        <w:t>次</w:t>
      </w:r>
      <w:r>
        <w:rPr>
          <w:rFonts w:hint="eastAsia" w:ascii="Times New Roman" w:hAnsi="Times New Roman" w:eastAsia="宋体" w:cs="Times New Roman"/>
          <w:i w:val="0"/>
          <w:color w:val="000000"/>
          <w:kern w:val="2"/>
          <w:sz w:val="21"/>
          <w:szCs w:val="24"/>
          <w:u w:val="none"/>
          <w:lang w:val="en-US" w:eastAsia="zh-CN" w:bidi="ar"/>
        </w:rPr>
        <w:t>。</w:t>
      </w:r>
    </w:p>
    <w:p>
      <w:pPr>
        <w:widowControl/>
        <w:rPr>
          <w:rFonts w:hint="eastAsia" w:ascii="宋体" w:hAnsi="宋体"/>
          <w:szCs w:val="21"/>
        </w:rPr>
      </w:pPr>
    </w:p>
    <w:p>
      <w:pPr>
        <w:widowControl/>
        <w:numPr>
          <w:ilvl w:val="0"/>
          <w:numId w:val="0"/>
        </w:numPr>
        <w:spacing w:before="156" w:beforeLines="50" w:after="156" w:afterLines="50"/>
        <w:ind w:leftChars="0"/>
        <w:jc w:val="center"/>
        <w:outlineLvl w:val="1"/>
        <w:rPr>
          <w:rFonts w:hint="eastAsia" w:ascii="黑体" w:hAnsi="Times New Roman" w:eastAsia="黑体" w:cs="Times New Roman"/>
          <w:kern w:val="0"/>
          <w:lang w:val="en-US" w:eastAsia="zh-CN"/>
        </w:rPr>
      </w:pPr>
      <w:bookmarkStart w:id="288" w:name="_Toc13415"/>
      <w:bookmarkStart w:id="289" w:name="_Toc17825"/>
      <w:bookmarkStart w:id="290" w:name="_Toc9333"/>
      <w:bookmarkStart w:id="291" w:name="_Toc13836"/>
      <w:bookmarkStart w:id="292" w:name="_Toc15094"/>
      <w:bookmarkStart w:id="293" w:name="_Toc25840"/>
      <w:bookmarkStart w:id="294" w:name="_Toc12244"/>
      <w:bookmarkStart w:id="295" w:name="_Toc22355"/>
      <w:r>
        <w:rPr>
          <w:rFonts w:hint="eastAsia" w:ascii="黑体" w:eastAsia="黑体" w:cs="Times New Roman"/>
          <w:kern w:val="0"/>
          <w:lang w:val="en-US" w:eastAsia="zh-CN"/>
        </w:rPr>
        <w:t>7</w:t>
      </w:r>
      <w:r>
        <w:rPr>
          <w:rFonts w:hint="eastAsia" w:ascii="黑体" w:hAnsi="Times New Roman" w:eastAsia="黑体" w:cs="Times New Roman"/>
          <w:kern w:val="0"/>
          <w:lang w:val="en-US" w:eastAsia="zh-CN"/>
        </w:rPr>
        <w:t>.2</w:t>
      </w:r>
      <w:bookmarkEnd w:id="288"/>
      <w:bookmarkEnd w:id="289"/>
      <w:bookmarkEnd w:id="290"/>
      <w:bookmarkEnd w:id="291"/>
      <w:bookmarkEnd w:id="292"/>
      <w:r>
        <w:rPr>
          <w:rFonts w:hint="eastAsia" w:ascii="黑体" w:hAnsi="Times New Roman" w:eastAsia="黑体" w:cs="Times New Roman"/>
          <w:kern w:val="0"/>
          <w:lang w:val="en-US" w:eastAsia="zh-CN"/>
        </w:rPr>
        <w:t>历史文化资源保护</w:t>
      </w:r>
      <w:bookmarkEnd w:id="293"/>
      <w:bookmarkEnd w:id="294"/>
      <w:bookmarkEnd w:id="295"/>
    </w:p>
    <w:p>
      <w:pPr>
        <w:widowControl/>
        <w:spacing w:afterLines="0"/>
        <w:rPr>
          <w:rFonts w:hint="eastAsia" w:ascii="Times New Roman" w:hAnsi="Times New Roman" w:eastAsia="宋体" w:cs="Times New Roman"/>
          <w:color w:val="000000"/>
          <w:szCs w:val="24"/>
          <w:lang w:val="en-US" w:eastAsia="zh-CN" w:bidi="ar"/>
        </w:rPr>
      </w:pPr>
      <w:r>
        <w:rPr>
          <w:rFonts w:hint="eastAsia" w:ascii="宋体" w:hAnsi="宋体" w:cs="Times New Roman"/>
          <w:b/>
          <w:bCs/>
          <w:kern w:val="2"/>
          <w:sz w:val="21"/>
          <w:szCs w:val="21"/>
          <w:lang w:val="en-US" w:eastAsia="zh-CN" w:bidi="ar-SA"/>
        </w:rPr>
        <w:t>7</w:t>
      </w:r>
      <w:r>
        <w:rPr>
          <w:rFonts w:hint="eastAsia" w:ascii="宋体" w:hAnsi="宋体" w:eastAsia="宋体" w:cs="Times New Roman"/>
          <w:b/>
          <w:bCs/>
          <w:kern w:val="2"/>
          <w:sz w:val="21"/>
          <w:szCs w:val="21"/>
          <w:lang w:val="en-US" w:eastAsia="zh-CN" w:bidi="ar-SA"/>
        </w:rPr>
        <w:t xml:space="preserve">.2.1  </w:t>
      </w:r>
      <w:r>
        <w:rPr>
          <w:rFonts w:hint="eastAsia" w:ascii="Times New Roman" w:hAnsi="Times New Roman" w:eastAsia="宋体" w:cs="Times New Roman"/>
          <w:color w:val="000000"/>
          <w:kern w:val="2"/>
          <w:sz w:val="21"/>
          <w:szCs w:val="24"/>
          <w:u w:val="none"/>
          <w:lang w:val="en-US" w:eastAsia="zh-CN" w:bidi="ar"/>
        </w:rPr>
        <w:t>应设有历史文化资源保护名录，社区内历史文物古迹、历史建筑、古树名木等记录在册</w:t>
      </w:r>
      <w:r>
        <w:rPr>
          <w:rFonts w:hint="eastAsia" w:cs="Times New Roman"/>
          <w:color w:val="000000"/>
          <w:kern w:val="2"/>
          <w:sz w:val="21"/>
          <w:szCs w:val="24"/>
          <w:u w:val="none"/>
          <w:lang w:val="en-US" w:eastAsia="zh-CN" w:bidi="ar"/>
        </w:rPr>
        <w:t>且建立</w:t>
      </w:r>
      <w:r>
        <w:rPr>
          <w:rFonts w:hint="eastAsia" w:ascii="Times New Roman" w:hAnsi="Times New Roman" w:eastAsia="宋体" w:cs="Times New Roman"/>
          <w:color w:val="000000"/>
          <w:kern w:val="2"/>
          <w:sz w:val="21"/>
          <w:szCs w:val="24"/>
          <w:u w:val="none"/>
          <w:lang w:val="en-US" w:eastAsia="zh-CN" w:bidi="ar"/>
        </w:rPr>
        <w:t>保护管理记录</w:t>
      </w:r>
      <w:r>
        <w:rPr>
          <w:rFonts w:hint="eastAsia" w:ascii="Times New Roman" w:hAnsi="Times New Roman" w:eastAsia="宋体" w:cs="Times New Roman"/>
          <w:color w:val="000000"/>
          <w:szCs w:val="24"/>
          <w:lang w:val="en-US" w:eastAsia="zh-CN" w:bidi="ar"/>
        </w:rPr>
        <w:t>。</w:t>
      </w:r>
    </w:p>
    <w:p>
      <w:pPr>
        <w:pStyle w:val="27"/>
        <w:spacing w:after="0" w:line="240" w:lineRule="auto"/>
        <w:ind w:left="0" w:leftChars="0"/>
        <w:rPr>
          <w:rFonts w:hint="eastAsia" w:ascii="Times New Roman" w:hAnsi="Times New Roman" w:eastAsia="宋体" w:cs="Times New Roman"/>
          <w:color w:val="000000"/>
          <w:szCs w:val="24"/>
          <w:lang w:val="en-US" w:eastAsia="zh-CN" w:bidi="ar"/>
        </w:rPr>
      </w:pPr>
      <w:r>
        <w:rPr>
          <w:rFonts w:hint="eastAsia" w:ascii="宋体" w:hAnsi="宋体" w:cs="Times New Roman"/>
          <w:b/>
          <w:bCs/>
          <w:szCs w:val="21"/>
          <w:lang w:val="en-US" w:eastAsia="zh-CN"/>
        </w:rPr>
        <w:t>7</w:t>
      </w:r>
      <w:r>
        <w:rPr>
          <w:rFonts w:hint="eastAsia" w:ascii="宋体" w:hAnsi="宋体" w:eastAsia="宋体" w:cs="Times New Roman"/>
          <w:b/>
          <w:bCs/>
          <w:szCs w:val="21"/>
          <w:lang w:val="en-US" w:eastAsia="zh-CN"/>
        </w:rPr>
        <w:t xml:space="preserve">.2.2  </w:t>
      </w:r>
      <w:r>
        <w:rPr>
          <w:rFonts w:hint="eastAsia" w:ascii="Times New Roman" w:hAnsi="Times New Roman" w:eastAsia="宋体" w:cs="Times New Roman"/>
          <w:color w:val="000000"/>
          <w:kern w:val="2"/>
          <w:sz w:val="21"/>
          <w:szCs w:val="24"/>
          <w:u w:val="none"/>
          <w:lang w:val="en-US" w:eastAsia="zh-CN" w:bidi="ar"/>
        </w:rPr>
        <w:t>社区应</w:t>
      </w:r>
      <w:r>
        <w:rPr>
          <w:rFonts w:hint="eastAsia" w:ascii="Times New Roman" w:hAnsi="Times New Roman" w:eastAsia="宋体" w:cs="Times New Roman"/>
          <w:i w:val="0"/>
          <w:iCs w:val="0"/>
          <w:caps w:val="0"/>
          <w:color w:val="000000"/>
          <w:spacing w:val="0"/>
          <w:kern w:val="2"/>
          <w:sz w:val="21"/>
          <w:szCs w:val="24"/>
          <w:u w:val="none"/>
          <w:shd w:val="clear" w:color="auto" w:fill="auto"/>
          <w:lang w:bidi="ar"/>
        </w:rPr>
        <w:t>加强历史文化传承</w:t>
      </w:r>
      <w:r>
        <w:rPr>
          <w:rFonts w:hint="eastAsia" w:ascii="Times New Roman" w:hAnsi="Times New Roman" w:eastAsia="宋体" w:cs="Times New Roman"/>
          <w:i w:val="0"/>
          <w:iCs w:val="0"/>
          <w:caps w:val="0"/>
          <w:color w:val="000000"/>
          <w:spacing w:val="0"/>
          <w:kern w:val="2"/>
          <w:sz w:val="21"/>
          <w:szCs w:val="24"/>
          <w:u w:val="none"/>
          <w:shd w:val="clear" w:color="auto" w:fill="auto"/>
          <w:lang w:val="en-US" w:eastAsia="zh-CN" w:bidi="ar"/>
        </w:rPr>
        <w:t>和发展</w:t>
      </w:r>
      <w:r>
        <w:rPr>
          <w:rFonts w:hint="eastAsia" w:ascii="Times New Roman" w:hAnsi="Times New Roman" w:eastAsia="宋体" w:cs="Times New Roman"/>
          <w:i w:val="0"/>
          <w:iCs w:val="0"/>
          <w:caps w:val="0"/>
          <w:color w:val="000000"/>
          <w:spacing w:val="0"/>
          <w:kern w:val="2"/>
          <w:sz w:val="21"/>
          <w:szCs w:val="24"/>
          <w:u w:val="none"/>
          <w:shd w:val="clear" w:color="auto" w:fill="auto"/>
          <w:lang w:eastAsia="zh-CN" w:bidi="ar"/>
        </w:rPr>
        <w:t>，</w:t>
      </w:r>
      <w:r>
        <w:rPr>
          <w:rFonts w:hint="eastAsia" w:ascii="Times New Roman" w:hAnsi="Times New Roman" w:eastAsia="宋体" w:cs="Times New Roman"/>
          <w:i w:val="0"/>
          <w:iCs w:val="0"/>
          <w:caps w:val="0"/>
          <w:color w:val="000000"/>
          <w:spacing w:val="0"/>
          <w:kern w:val="2"/>
          <w:sz w:val="21"/>
          <w:szCs w:val="24"/>
          <w:u w:val="none"/>
          <w:shd w:val="clear" w:color="auto" w:fill="auto"/>
          <w:lang w:val="en-US" w:eastAsia="zh-CN" w:bidi="ar"/>
        </w:rPr>
        <w:t>采取</w:t>
      </w:r>
      <w:r>
        <w:rPr>
          <w:rFonts w:hint="eastAsia" w:ascii="Times New Roman" w:hAnsi="Times New Roman" w:eastAsia="宋体" w:cs="Times New Roman"/>
          <w:i w:val="0"/>
          <w:iCs w:val="0"/>
          <w:caps w:val="0"/>
          <w:color w:val="000000"/>
          <w:spacing w:val="0"/>
          <w:kern w:val="2"/>
          <w:sz w:val="21"/>
          <w:szCs w:val="24"/>
          <w:u w:val="none"/>
          <w:shd w:val="clear" w:color="auto" w:fill="auto"/>
          <w:lang w:bidi="ar"/>
        </w:rPr>
        <w:t>微改造</w:t>
      </w:r>
      <w:r>
        <w:rPr>
          <w:rFonts w:hint="eastAsia" w:ascii="Times New Roman" w:hAnsi="Times New Roman" w:eastAsia="宋体" w:cs="Times New Roman"/>
          <w:i w:val="0"/>
          <w:iCs w:val="0"/>
          <w:caps w:val="0"/>
          <w:color w:val="000000"/>
          <w:spacing w:val="0"/>
          <w:kern w:val="2"/>
          <w:sz w:val="21"/>
          <w:szCs w:val="24"/>
          <w:u w:val="none"/>
          <w:shd w:val="clear" w:color="auto" w:fill="auto"/>
          <w:lang w:eastAsia="zh-CN" w:bidi="ar"/>
        </w:rPr>
        <w:t>、</w:t>
      </w:r>
      <w:r>
        <w:rPr>
          <w:rFonts w:hint="eastAsia" w:ascii="Times New Roman" w:hAnsi="Times New Roman" w:eastAsia="宋体" w:cs="Times New Roman"/>
          <w:i w:val="0"/>
          <w:iCs w:val="0"/>
          <w:caps w:val="0"/>
          <w:color w:val="000000"/>
          <w:spacing w:val="0"/>
          <w:kern w:val="2"/>
          <w:sz w:val="21"/>
          <w:szCs w:val="24"/>
          <w:u w:val="none"/>
          <w:shd w:val="clear" w:color="auto" w:fill="auto"/>
          <w:lang w:val="en-US" w:eastAsia="zh-CN" w:bidi="ar"/>
        </w:rPr>
        <w:t>科普教育等方式，</w:t>
      </w:r>
      <w:r>
        <w:rPr>
          <w:rFonts w:hint="eastAsia" w:ascii="Times New Roman" w:hAnsi="Times New Roman" w:eastAsia="宋体" w:cs="Times New Roman"/>
          <w:i w:val="0"/>
          <w:iCs w:val="0"/>
          <w:caps w:val="0"/>
          <w:color w:val="000000"/>
          <w:spacing w:val="0"/>
          <w:kern w:val="2"/>
          <w:sz w:val="21"/>
          <w:szCs w:val="24"/>
          <w:u w:val="none"/>
          <w:shd w:val="clear" w:color="auto" w:fill="auto"/>
          <w:lang w:bidi="ar"/>
        </w:rPr>
        <w:t>活化利用历史</w:t>
      </w:r>
      <w:r>
        <w:rPr>
          <w:rFonts w:hint="eastAsia" w:ascii="Times New Roman" w:hAnsi="Times New Roman" w:eastAsia="宋体" w:cs="Times New Roman"/>
          <w:i w:val="0"/>
          <w:iCs w:val="0"/>
          <w:caps w:val="0"/>
          <w:color w:val="000000"/>
          <w:spacing w:val="0"/>
          <w:kern w:val="2"/>
          <w:sz w:val="21"/>
          <w:szCs w:val="24"/>
          <w:u w:val="none"/>
          <w:shd w:val="clear" w:color="auto" w:fill="auto"/>
          <w:lang w:val="en-US" w:eastAsia="zh-CN" w:bidi="ar"/>
        </w:rPr>
        <w:t>文化遗产，</w:t>
      </w:r>
      <w:r>
        <w:rPr>
          <w:rFonts w:hint="eastAsia" w:ascii="Times New Roman" w:hAnsi="Times New Roman" w:eastAsia="宋体" w:cs="Times New Roman"/>
          <w:color w:val="000000"/>
          <w:kern w:val="2"/>
          <w:sz w:val="21"/>
          <w:szCs w:val="24"/>
          <w:u w:val="none"/>
          <w:lang w:val="en-US" w:eastAsia="zh-CN" w:bidi="ar"/>
        </w:rPr>
        <w:t>发展本地民俗风情。</w:t>
      </w:r>
    </w:p>
    <w:p>
      <w:pPr>
        <w:pStyle w:val="27"/>
        <w:ind w:left="0" w:leftChars="0" w:firstLine="0" w:firstLineChars="0"/>
        <w:rPr>
          <w:rFonts w:hint="default"/>
          <w:lang w:val="en-US" w:eastAsia="zh-CN"/>
        </w:rPr>
      </w:pPr>
    </w:p>
    <w:p>
      <w:pPr>
        <w:widowControl/>
        <w:numPr>
          <w:ilvl w:val="0"/>
          <w:numId w:val="0"/>
        </w:numPr>
        <w:spacing w:before="312" w:beforeLines="100" w:after="312" w:afterLines="100"/>
        <w:ind w:leftChars="0"/>
        <w:jc w:val="center"/>
        <w:outlineLvl w:val="0"/>
        <w:rPr>
          <w:rFonts w:hint="default" w:ascii="宋体" w:hAnsi="宋体" w:eastAsia="宋体" w:cs="Times New Roman"/>
          <w:kern w:val="0"/>
          <w:sz w:val="32"/>
          <w:szCs w:val="32"/>
          <w:lang w:val="en-US" w:eastAsia="zh-CN"/>
        </w:rPr>
      </w:pPr>
      <w:r>
        <w:rPr>
          <w:rFonts w:hint="eastAsia" w:ascii="宋体" w:hAnsi="宋体" w:cs="宋体"/>
          <w:kern w:val="0"/>
          <w:szCs w:val="18"/>
          <w:lang w:bidi="ar"/>
        </w:rPr>
        <w:br w:type="page"/>
      </w:r>
      <w:bookmarkStart w:id="296" w:name="_Toc7080"/>
      <w:bookmarkStart w:id="297" w:name="_Toc18844"/>
      <w:bookmarkStart w:id="298" w:name="_Toc8617"/>
      <w:bookmarkStart w:id="299" w:name="_Toc21665"/>
      <w:r>
        <w:rPr>
          <w:rFonts w:hint="eastAsia" w:ascii="宋体" w:hAnsi="宋体" w:cs="Times New Roman"/>
          <w:kern w:val="0"/>
          <w:sz w:val="32"/>
          <w:szCs w:val="32"/>
          <w:lang w:val="en-US" w:eastAsia="zh-CN"/>
        </w:rPr>
        <w:t>8</w:t>
      </w:r>
      <w:r>
        <w:rPr>
          <w:rFonts w:hint="eastAsia" w:ascii="宋体" w:hAnsi="宋体" w:eastAsia="宋体" w:cs="Times New Roman"/>
          <w:kern w:val="0"/>
          <w:sz w:val="32"/>
          <w:szCs w:val="32"/>
          <w:lang w:val="en-US" w:eastAsia="zh-CN"/>
        </w:rPr>
        <w:t xml:space="preserve"> 社区特色</w:t>
      </w:r>
      <w:bookmarkEnd w:id="296"/>
      <w:bookmarkEnd w:id="297"/>
      <w:bookmarkEnd w:id="298"/>
      <w:bookmarkEnd w:id="299"/>
    </w:p>
    <w:p>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ind w:leftChars="0"/>
        <w:jc w:val="center"/>
        <w:textAlignment w:val="auto"/>
        <w:outlineLvl w:val="1"/>
        <w:rPr>
          <w:rFonts w:hint="default" w:ascii="黑体" w:hAnsi="Times New Roman" w:eastAsia="黑体" w:cs="Times New Roman"/>
          <w:kern w:val="0"/>
          <w:lang w:val="en-US" w:eastAsia="zh-CN"/>
        </w:rPr>
      </w:pPr>
      <w:bookmarkStart w:id="300" w:name="_Toc32504"/>
      <w:bookmarkStart w:id="301" w:name="_Toc30487"/>
      <w:bookmarkStart w:id="302" w:name="_Toc22844"/>
      <w:bookmarkStart w:id="303" w:name="_Toc31865"/>
      <w:r>
        <w:rPr>
          <w:rFonts w:hint="eastAsia" w:ascii="黑体" w:eastAsia="黑体" w:cs="Times New Roman"/>
          <w:kern w:val="0"/>
          <w:lang w:val="en-US" w:eastAsia="zh-CN"/>
        </w:rPr>
        <w:t>8</w:t>
      </w:r>
      <w:r>
        <w:rPr>
          <w:rFonts w:hint="eastAsia" w:ascii="黑体" w:hAnsi="Times New Roman" w:eastAsia="黑体" w:cs="Times New Roman"/>
          <w:kern w:val="0"/>
          <w:lang w:val="en-US" w:eastAsia="zh-CN"/>
        </w:rPr>
        <w:t>.1社区荣誉</w:t>
      </w:r>
      <w:bookmarkEnd w:id="300"/>
      <w:bookmarkEnd w:id="301"/>
      <w:bookmarkEnd w:id="302"/>
      <w:bookmarkEnd w:id="303"/>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9"/>
        <w:rPr>
          <w:rFonts w:hint="eastAsia" w:ascii="宋体" w:hAnsi="宋体" w:eastAsia="宋体" w:cs="Times New Roman"/>
          <w:b w:val="0"/>
          <w:bCs w:val="0"/>
          <w:color w:val="000000"/>
          <w:sz w:val="21"/>
          <w:szCs w:val="21"/>
          <w:vertAlign w:val="baseline"/>
          <w:lang w:val="en-US" w:eastAsia="zh-CN"/>
        </w:rPr>
      </w:pPr>
      <w:r>
        <w:rPr>
          <w:rFonts w:hint="eastAsia" w:ascii="宋体" w:hAnsi="宋体" w:cs="Times New Roman"/>
          <w:b/>
          <w:bCs/>
          <w:kern w:val="2"/>
          <w:sz w:val="21"/>
          <w:szCs w:val="21"/>
          <w:lang w:val="en-US" w:eastAsia="zh-CN" w:bidi="ar-SA"/>
        </w:rPr>
        <w:t>8</w:t>
      </w:r>
      <w:r>
        <w:rPr>
          <w:rFonts w:hint="eastAsia" w:ascii="宋体" w:hAnsi="宋体" w:eastAsia="宋体" w:cs="Times New Roman"/>
          <w:b/>
          <w:bCs/>
          <w:kern w:val="2"/>
          <w:sz w:val="21"/>
          <w:szCs w:val="21"/>
          <w:lang w:val="en-US" w:eastAsia="zh-CN" w:bidi="ar-SA"/>
        </w:rPr>
        <w:t xml:space="preserve">.1.1  </w:t>
      </w:r>
      <w:r>
        <w:rPr>
          <w:rFonts w:hint="eastAsia" w:ascii="宋体" w:hAnsi="宋体" w:eastAsia="宋体" w:cs="Times New Roman"/>
          <w:b w:val="0"/>
          <w:bCs w:val="0"/>
          <w:color w:val="000000"/>
          <w:sz w:val="21"/>
          <w:szCs w:val="21"/>
          <w:vertAlign w:val="baseline"/>
          <w:lang w:val="en-US" w:eastAsia="zh-CN"/>
        </w:rPr>
        <w:t>近五年内获得国家、省、市级政府的表彰或荣誉，如绿色社区、宜居社区、老年友好型社区、儿童友好社区、近零碳排放社区等与绿色发展为主题的相关社区荣誉。</w:t>
      </w:r>
    </w:p>
    <w:p>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ind w:leftChars="0"/>
        <w:jc w:val="center"/>
        <w:textAlignment w:val="auto"/>
        <w:outlineLvl w:val="1"/>
        <w:rPr>
          <w:rFonts w:hint="eastAsia" w:ascii="黑体" w:hAnsi="Times New Roman" w:eastAsia="黑体" w:cs="Times New Roman"/>
          <w:kern w:val="0"/>
          <w:lang w:val="en-US" w:eastAsia="zh-CN"/>
        </w:rPr>
      </w:pPr>
      <w:bookmarkStart w:id="304" w:name="_Toc1353"/>
      <w:bookmarkStart w:id="305" w:name="_Toc30517"/>
      <w:bookmarkStart w:id="306" w:name="_Toc29057"/>
      <w:bookmarkStart w:id="307" w:name="_Toc27911"/>
      <w:r>
        <w:rPr>
          <w:rFonts w:hint="eastAsia" w:ascii="黑体" w:eastAsia="黑体" w:cs="Times New Roman"/>
          <w:kern w:val="0"/>
          <w:lang w:val="en-US" w:eastAsia="zh-CN"/>
        </w:rPr>
        <w:t>8</w:t>
      </w:r>
      <w:r>
        <w:rPr>
          <w:rFonts w:hint="eastAsia" w:ascii="黑体" w:hAnsi="Times New Roman" w:eastAsia="黑体" w:cs="Times New Roman"/>
          <w:kern w:val="0"/>
          <w:lang w:val="en-US" w:eastAsia="zh-CN"/>
        </w:rPr>
        <w:t>.2社区影响力</w:t>
      </w:r>
      <w:bookmarkEnd w:id="304"/>
      <w:bookmarkEnd w:id="305"/>
      <w:bookmarkEnd w:id="306"/>
      <w:bookmarkEnd w:id="307"/>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Times New Roman"/>
          <w:b w:val="0"/>
          <w:bCs w:val="0"/>
          <w:color w:val="000000"/>
          <w:sz w:val="21"/>
          <w:szCs w:val="21"/>
          <w:vertAlign w:val="baseline"/>
          <w:lang w:val="en-US" w:eastAsia="zh-CN"/>
        </w:rPr>
      </w:pPr>
      <w:r>
        <w:rPr>
          <w:rFonts w:hint="eastAsia" w:ascii="宋体" w:hAnsi="宋体" w:cs="Times New Roman"/>
          <w:b/>
          <w:bCs/>
          <w:kern w:val="2"/>
          <w:sz w:val="21"/>
          <w:szCs w:val="21"/>
          <w:lang w:val="en-US" w:eastAsia="zh-CN" w:bidi="ar-SA"/>
        </w:rPr>
        <w:t>8</w:t>
      </w:r>
      <w:r>
        <w:rPr>
          <w:rFonts w:hint="eastAsia" w:ascii="宋体" w:hAnsi="宋体" w:eastAsia="宋体" w:cs="Times New Roman"/>
          <w:b/>
          <w:bCs/>
          <w:kern w:val="2"/>
          <w:sz w:val="21"/>
          <w:szCs w:val="21"/>
          <w:lang w:val="en-US" w:eastAsia="zh-CN" w:bidi="ar-SA"/>
        </w:rPr>
        <w:t xml:space="preserve">.2.1  </w:t>
      </w:r>
      <w:r>
        <w:rPr>
          <w:rFonts w:hint="eastAsia" w:ascii="宋体" w:hAnsi="宋体" w:eastAsia="宋体" w:cs="Times New Roman"/>
          <w:b w:val="0"/>
          <w:bCs w:val="0"/>
          <w:color w:val="000000"/>
          <w:sz w:val="21"/>
          <w:szCs w:val="21"/>
          <w:vertAlign w:val="baseline"/>
          <w:lang w:val="en-US" w:eastAsia="zh-CN"/>
        </w:rPr>
        <w:t>社区具有明显的特色及亮点，产生显著的环境效益或社会效益且在近3年内获得媒体正面报道。</w:t>
      </w:r>
    </w:p>
    <w:p>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ind w:leftChars="0"/>
        <w:jc w:val="center"/>
        <w:textAlignment w:val="auto"/>
        <w:outlineLvl w:val="1"/>
        <w:rPr>
          <w:rFonts w:hint="eastAsia" w:ascii="黑体" w:hAnsi="Times New Roman" w:eastAsia="黑体" w:cs="Times New Roman"/>
          <w:kern w:val="0"/>
          <w:lang w:val="en-US" w:eastAsia="zh-CN"/>
        </w:rPr>
      </w:pPr>
      <w:r>
        <w:rPr>
          <w:rFonts w:hint="eastAsia" w:ascii="黑体" w:eastAsia="黑体" w:cs="Times New Roman"/>
          <w:kern w:val="0"/>
          <w:lang w:val="en-US" w:eastAsia="zh-CN"/>
        </w:rPr>
        <w:t>8</w:t>
      </w:r>
      <w:r>
        <w:rPr>
          <w:rFonts w:hint="eastAsia" w:ascii="黑体" w:hAnsi="Times New Roman" w:eastAsia="黑体" w:cs="Times New Roman"/>
          <w:kern w:val="0"/>
          <w:lang w:val="en-US" w:eastAsia="zh-CN"/>
        </w:rPr>
        <w:t>.3资金保障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宋体" w:hAnsi="宋体" w:eastAsia="宋体" w:cs="Times New Roman"/>
          <w:b w:val="0"/>
          <w:bCs w:val="0"/>
          <w:color w:val="000000"/>
          <w:sz w:val="21"/>
          <w:szCs w:val="21"/>
          <w:vertAlign w:val="baseline"/>
          <w:lang w:val="en-US" w:eastAsia="zh-CN"/>
        </w:rPr>
      </w:pPr>
      <w:r>
        <w:rPr>
          <w:rFonts w:hint="eastAsia" w:ascii="宋体" w:hAnsi="宋体" w:cs="Times New Roman"/>
          <w:b/>
          <w:bCs/>
          <w:kern w:val="2"/>
          <w:sz w:val="21"/>
          <w:szCs w:val="21"/>
          <w:lang w:val="en-US" w:eastAsia="zh-CN" w:bidi="ar-SA"/>
        </w:rPr>
        <w:t>8</w:t>
      </w:r>
      <w:r>
        <w:rPr>
          <w:rFonts w:hint="eastAsia" w:ascii="宋体" w:hAnsi="宋体" w:eastAsia="宋体" w:cs="Times New Roman"/>
          <w:b/>
          <w:bCs/>
          <w:kern w:val="2"/>
          <w:sz w:val="21"/>
          <w:szCs w:val="21"/>
          <w:lang w:val="en-US" w:eastAsia="zh-CN" w:bidi="ar-SA"/>
        </w:rPr>
        <w:t xml:space="preserve">.3.1  </w:t>
      </w:r>
      <w:r>
        <w:rPr>
          <w:rFonts w:hint="eastAsia" w:ascii="宋体" w:hAnsi="宋体" w:eastAsia="宋体" w:cs="Times New Roman"/>
          <w:b w:val="0"/>
          <w:bCs w:val="0"/>
          <w:color w:val="000000"/>
          <w:sz w:val="21"/>
          <w:szCs w:val="21"/>
          <w:vertAlign w:val="baseline"/>
          <w:lang w:val="en-US" w:eastAsia="zh-CN"/>
        </w:rPr>
        <w:t>鼓励社区设立专项资金开展绿色社区建设，支持吸引各类专业机构投资参与绿色社区的设计、改造和运营。</w:t>
      </w:r>
    </w:p>
    <w:p>
      <w:pPr>
        <w:pStyle w:val="27"/>
        <w:rPr>
          <w:rFonts w:hint="eastAsia" w:ascii="宋体" w:hAnsi="宋体" w:eastAsia="宋体" w:cs="Times New Roman"/>
          <w:kern w:val="2"/>
          <w:sz w:val="21"/>
          <w:szCs w:val="21"/>
          <w:lang w:val="en-US" w:eastAsia="zh-CN" w:bidi="ar-SA"/>
        </w:rPr>
      </w:pPr>
    </w:p>
    <w:p>
      <w:pPr>
        <w:pStyle w:val="4"/>
        <w:rPr>
          <w:rFonts w:hint="default" w:ascii="宋体" w:hAnsi="宋体" w:eastAsia="宋体" w:cs="Times New Roman"/>
          <w:kern w:val="44"/>
          <w:sz w:val="32"/>
          <w:szCs w:val="44"/>
          <w:lang w:val="en-US" w:eastAsia="zh-CN"/>
        </w:rPr>
        <w:sectPr>
          <w:footerReference r:id="rId17" w:type="first"/>
          <w:footerReference r:id="rId15" w:type="default"/>
          <w:footerReference r:id="rId16" w:type="even"/>
          <w:pgSz w:w="11907" w:h="16839"/>
          <w:pgMar w:top="2000" w:right="1280" w:bottom="1134" w:left="1280" w:header="1418" w:footer="851" w:gutter="0"/>
          <w:pgNumType w:fmt="decimal" w:start="1"/>
          <w:cols w:space="720" w:num="1"/>
          <w:titlePg/>
          <w:docGrid w:type="lines" w:linePitch="312" w:charSpace="0"/>
        </w:sectPr>
      </w:pPr>
    </w:p>
    <w:p>
      <w:pPr>
        <w:pStyle w:val="4"/>
        <w:rPr>
          <w:rFonts w:hint="eastAsia" w:ascii="宋体" w:hAnsi="宋体" w:eastAsia="宋体" w:cs="Times New Roman"/>
          <w:kern w:val="44"/>
          <w:sz w:val="21"/>
          <w:szCs w:val="44"/>
          <w:lang w:val="en-US" w:eastAsia="zh-CN" w:bidi="ar-SA"/>
        </w:rPr>
      </w:pPr>
      <w:bookmarkStart w:id="308" w:name="_Toc20792"/>
      <w:bookmarkStart w:id="309" w:name="_Toc8219"/>
      <w:r>
        <w:rPr>
          <w:rFonts w:hint="eastAsia" w:cs="Times New Roman"/>
          <w:kern w:val="44"/>
          <w:sz w:val="32"/>
          <w:szCs w:val="44"/>
          <w:lang w:val="en-US" w:eastAsia="zh-CN"/>
        </w:rPr>
        <w:t>9</w:t>
      </w:r>
      <w:r>
        <w:rPr>
          <w:rFonts w:hint="default" w:ascii="宋体" w:hAnsi="宋体" w:eastAsia="宋体" w:cs="Times New Roman"/>
          <w:kern w:val="44"/>
          <w:sz w:val="32"/>
          <w:szCs w:val="44"/>
          <w:lang w:val="en-US" w:eastAsia="zh-CN"/>
        </w:rPr>
        <w:t xml:space="preserve"> 评价</w:t>
      </w:r>
      <w:r>
        <w:rPr>
          <w:rFonts w:hint="eastAsia" w:cs="Times New Roman"/>
          <w:kern w:val="44"/>
          <w:sz w:val="32"/>
          <w:szCs w:val="44"/>
          <w:lang w:val="en-US" w:eastAsia="zh-CN"/>
        </w:rPr>
        <w:t>与</w:t>
      </w:r>
      <w:r>
        <w:rPr>
          <w:rFonts w:hint="default" w:ascii="宋体" w:hAnsi="宋体" w:eastAsia="宋体" w:cs="Times New Roman"/>
          <w:kern w:val="44"/>
          <w:sz w:val="32"/>
          <w:szCs w:val="44"/>
          <w:lang w:val="en-US" w:eastAsia="zh-CN"/>
        </w:rPr>
        <w:t>等级划分</w:t>
      </w:r>
      <w:bookmarkEnd w:id="308"/>
      <w:bookmarkEnd w:id="309"/>
    </w:p>
    <w:p>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240" w:lineRule="auto"/>
        <w:jc w:val="center"/>
        <w:textAlignment w:val="auto"/>
        <w:outlineLvl w:val="1"/>
        <w:rPr>
          <w:rFonts w:hint="eastAsia" w:ascii="黑体" w:hAnsi="Times New Roman" w:eastAsia="黑体" w:cs="Times New Roman"/>
          <w:b w:val="0"/>
          <w:kern w:val="0"/>
          <w:highlight w:val="none"/>
          <w:lang w:val="en-US" w:eastAsia="zh-CN"/>
        </w:rPr>
      </w:pPr>
      <w:bookmarkStart w:id="310" w:name="_Toc8585"/>
      <w:bookmarkStart w:id="311" w:name="_Toc6139"/>
      <w:r>
        <w:rPr>
          <w:rFonts w:hint="eastAsia" w:ascii="黑体" w:hAnsi="Times New Roman" w:eastAsia="黑体" w:cs="Times New Roman"/>
          <w:b w:val="0"/>
          <w:kern w:val="0"/>
          <w:highlight w:val="none"/>
          <w:lang w:val="en-US" w:eastAsia="zh-CN"/>
        </w:rPr>
        <w:t>9.1基本要求</w:t>
      </w:r>
      <w:bookmarkEnd w:id="310"/>
      <w:bookmarkEnd w:id="311"/>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黑体" w:hAnsi="Times New Roman" w:eastAsia="黑体" w:cs="Times New Roman"/>
          <w:szCs w:val="21"/>
        </w:rPr>
      </w:pPr>
      <w:r>
        <w:rPr>
          <w:rFonts w:hint="eastAsia" w:ascii="Times New Roman" w:hAnsi="Times New Roman" w:eastAsia="宋体" w:cs="Times New Roman"/>
          <w:b/>
          <w:lang w:val="en-US" w:eastAsia="zh-CN"/>
        </w:rPr>
        <w:t>9</w:t>
      </w:r>
      <w:r>
        <w:rPr>
          <w:rFonts w:hint="eastAsia" w:ascii="Times New Roman" w:hAnsi="Times New Roman" w:eastAsia="宋体" w:cs="Times New Roman"/>
          <w:b/>
        </w:rPr>
        <w:t>. 1. 1</w:t>
      </w:r>
      <w:r>
        <w:rPr>
          <w:rFonts w:hint="eastAsia" w:ascii="黑体" w:hAnsi="Times New Roman" w:eastAsia="黑体" w:cs="Times New Roman"/>
          <w:szCs w:val="21"/>
        </w:rPr>
        <w:t xml:space="preserve">  </w:t>
      </w:r>
      <w:r>
        <w:rPr>
          <w:rFonts w:hint="eastAsia" w:ascii="宋体" w:hAnsi="宋体" w:eastAsia="宋体" w:cs="Times New Roman"/>
          <w:szCs w:val="21"/>
          <w:lang w:val="en-US" w:eastAsia="zh-CN"/>
        </w:rPr>
        <w:t>绿色</w:t>
      </w:r>
      <w:r>
        <w:rPr>
          <w:rFonts w:hint="eastAsia" w:ascii="宋体" w:hAnsi="宋体" w:eastAsia="宋体" w:cs="Times New Roman"/>
          <w:szCs w:val="21"/>
        </w:rPr>
        <w:t>社区的评价应以</w:t>
      </w:r>
      <w:r>
        <w:rPr>
          <w:rFonts w:hint="default" w:ascii="宋体" w:hAnsi="宋体" w:eastAsia="宋体" w:cs="Times New Roman"/>
          <w:szCs w:val="21"/>
        </w:rPr>
        <w:t>社区（社区居民委员会或社区工作站所辖区域）</w:t>
      </w:r>
      <w:r>
        <w:rPr>
          <w:rFonts w:hint="eastAsia" w:ascii="宋体" w:hAnsi="宋体" w:eastAsia="宋体" w:cs="Times New Roman"/>
          <w:szCs w:val="21"/>
        </w:rPr>
        <w:t>为评价对象。</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Times New Roman"/>
          <w:szCs w:val="21"/>
          <w:highlight w:val="none"/>
        </w:rPr>
      </w:pPr>
      <w:r>
        <w:rPr>
          <w:rFonts w:hint="eastAsia" w:ascii="Times New Roman" w:hAnsi="Times New Roman" w:eastAsia="宋体" w:cs="Times New Roman"/>
          <w:b/>
          <w:highlight w:val="none"/>
          <w:lang w:val="en-US" w:eastAsia="zh-CN"/>
        </w:rPr>
        <w:t>9</w:t>
      </w:r>
      <w:r>
        <w:rPr>
          <w:rFonts w:hint="eastAsia" w:ascii="Times New Roman" w:hAnsi="Times New Roman" w:eastAsia="宋体" w:cs="Times New Roman"/>
          <w:b/>
          <w:highlight w:val="none"/>
        </w:rPr>
        <w:t>. 1. 2</w:t>
      </w:r>
      <w:r>
        <w:rPr>
          <w:rFonts w:hint="eastAsia" w:ascii="黑体" w:hAnsi="Times New Roman" w:eastAsia="黑体" w:cs="Times New Roman"/>
          <w:szCs w:val="21"/>
          <w:highlight w:val="none"/>
        </w:rPr>
        <w:t xml:space="preserve">  </w:t>
      </w:r>
      <w:r>
        <w:rPr>
          <w:rFonts w:hint="eastAsia" w:ascii="宋体" w:hAnsi="宋体" w:eastAsia="宋体" w:cs="Times New Roman"/>
          <w:szCs w:val="21"/>
          <w:highlight w:val="none"/>
        </w:rPr>
        <w:t>申请评价前1年内，社区内不应有下列情形：</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eastAsia" w:ascii="宋体" w:hAnsi="宋体" w:eastAsia="宋体" w:cs="Times New Roman"/>
          <w:b/>
          <w:szCs w:val="21"/>
          <w:highlight w:val="none"/>
        </w:rPr>
      </w:pPr>
      <w:r>
        <w:rPr>
          <w:rFonts w:hint="eastAsia" w:ascii="Times New Roman" w:hAnsi="Times New Roman" w:eastAsia="宋体" w:cs="Times New Roman"/>
          <w:b w:val="0"/>
          <w:bCs/>
          <w:highlight w:val="none"/>
        </w:rPr>
        <w:t>1</w:t>
      </w:r>
      <w:r>
        <w:rPr>
          <w:rFonts w:hint="eastAsia" w:ascii="宋体" w:hAnsi="宋体" w:eastAsia="宋体" w:cs="Times New Roman"/>
          <w:b/>
          <w:szCs w:val="21"/>
          <w:highlight w:val="none"/>
        </w:rPr>
        <w:t xml:space="preserve">  </w:t>
      </w:r>
      <w:r>
        <w:rPr>
          <w:rFonts w:hint="eastAsia" w:ascii="宋体" w:hAnsi="宋体" w:eastAsia="宋体" w:cs="Times New Roman"/>
          <w:szCs w:val="21"/>
          <w:highlight w:val="none"/>
        </w:rPr>
        <w:t>曾发生重大刑事案件；</w:t>
      </w:r>
    </w:p>
    <w:p>
      <w:pPr>
        <w:keepNext w:val="0"/>
        <w:keepLines w:val="0"/>
        <w:pageBreakBefore w:val="0"/>
        <w:widowControl w:val="0"/>
        <w:kinsoku/>
        <w:wordWrap/>
        <w:overflowPunct/>
        <w:topLinePunct w:val="0"/>
        <w:autoSpaceDE/>
        <w:autoSpaceDN/>
        <w:bidi w:val="0"/>
        <w:adjustRightInd/>
        <w:snapToGrid/>
        <w:spacing w:afterLines="0" w:line="240" w:lineRule="auto"/>
        <w:ind w:firstLine="420" w:firstLineChars="200"/>
        <w:textAlignment w:val="auto"/>
        <w:outlineLvl w:val="9"/>
        <w:rPr>
          <w:rFonts w:hint="eastAsia" w:ascii="宋体" w:hAnsi="宋体" w:eastAsia="宋体" w:cs="Times New Roman"/>
          <w:b/>
          <w:szCs w:val="21"/>
          <w:highlight w:val="none"/>
        </w:rPr>
      </w:pPr>
      <w:r>
        <w:rPr>
          <w:rFonts w:hint="eastAsia" w:ascii="Times New Roman" w:hAnsi="Times New Roman" w:eastAsia="宋体" w:cs="Times New Roman"/>
          <w:b w:val="0"/>
          <w:bCs/>
          <w:highlight w:val="none"/>
        </w:rPr>
        <w:t>2</w:t>
      </w:r>
      <w:r>
        <w:rPr>
          <w:rFonts w:hint="eastAsia" w:ascii="宋体" w:hAnsi="宋体" w:eastAsia="宋体" w:cs="Times New Roman"/>
          <w:b/>
          <w:szCs w:val="21"/>
          <w:highlight w:val="none"/>
        </w:rPr>
        <w:t xml:space="preserve">  </w:t>
      </w:r>
      <w:r>
        <w:rPr>
          <w:rFonts w:hint="eastAsia" w:ascii="宋体" w:hAnsi="宋体" w:eastAsia="宋体" w:cs="Times New Roman"/>
          <w:szCs w:val="21"/>
          <w:highlight w:val="none"/>
        </w:rPr>
        <w:t>曾发生重大群体性治安事件；</w:t>
      </w:r>
    </w:p>
    <w:p>
      <w:pPr>
        <w:keepNext w:val="0"/>
        <w:keepLines w:val="0"/>
        <w:pageBreakBefore w:val="0"/>
        <w:widowControl w:val="0"/>
        <w:kinsoku/>
        <w:wordWrap/>
        <w:overflowPunct/>
        <w:topLinePunct w:val="0"/>
        <w:autoSpaceDE/>
        <w:autoSpaceDN/>
        <w:bidi w:val="0"/>
        <w:adjustRightInd/>
        <w:snapToGrid/>
        <w:spacing w:afterLines="0" w:line="240" w:lineRule="auto"/>
        <w:ind w:firstLine="420" w:firstLineChars="200"/>
        <w:textAlignment w:val="auto"/>
        <w:outlineLvl w:val="9"/>
        <w:rPr>
          <w:rFonts w:hint="eastAsia" w:ascii="宋体" w:hAnsi="宋体" w:eastAsia="宋体" w:cs="Times New Roman"/>
          <w:szCs w:val="21"/>
          <w:highlight w:val="none"/>
          <w:lang w:eastAsia="zh-CN"/>
        </w:rPr>
      </w:pPr>
      <w:r>
        <w:rPr>
          <w:rFonts w:hint="eastAsia" w:ascii="Times New Roman" w:hAnsi="Times New Roman" w:eastAsia="宋体" w:cs="Times New Roman"/>
          <w:b w:val="0"/>
          <w:bCs/>
          <w:highlight w:val="none"/>
        </w:rPr>
        <w:t>3</w:t>
      </w:r>
      <w:r>
        <w:rPr>
          <w:rFonts w:hint="eastAsia" w:ascii="宋体" w:hAnsi="宋体" w:eastAsia="宋体" w:cs="Times New Roman"/>
          <w:szCs w:val="21"/>
          <w:highlight w:val="none"/>
        </w:rPr>
        <w:t xml:space="preserve">  曾发生重大环境污染事件</w:t>
      </w:r>
      <w:r>
        <w:rPr>
          <w:rFonts w:hint="eastAsia" w:ascii="宋体" w:hAnsi="宋体" w:eastAsia="宋体" w:cs="Times New Roman"/>
          <w:szCs w:val="21"/>
          <w:highlight w:val="none"/>
          <w:lang w:eastAsia="zh-CN"/>
        </w:rPr>
        <w:t>；</w:t>
      </w:r>
    </w:p>
    <w:p>
      <w:pPr>
        <w:pStyle w:val="27"/>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default" w:ascii="Times New Roman" w:hAnsi="Times New Roman" w:eastAsia="宋体" w:cs="Times New Roman"/>
          <w:lang w:val="en-US" w:eastAsia="zh-CN"/>
        </w:rPr>
      </w:pPr>
      <w:r>
        <w:rPr>
          <w:rFonts w:hint="eastAsia" w:ascii="Times New Roman" w:hAnsi="Times New Roman" w:eastAsia="宋体" w:cs="Times New Roman"/>
          <w:b w:val="0"/>
          <w:bCs/>
          <w:szCs w:val="24"/>
          <w:highlight w:val="none"/>
          <w:lang w:val="en-US" w:eastAsia="zh-CN"/>
        </w:rPr>
        <w:t>4</w:t>
      </w:r>
      <w:r>
        <w:rPr>
          <w:rFonts w:hint="eastAsia" w:ascii="Times New Roman" w:hAnsi="Times New Roman" w:eastAsia="宋体" w:cs="Times New Roman"/>
          <w:b/>
          <w:szCs w:val="24"/>
          <w:highlight w:val="none"/>
          <w:lang w:val="en-US" w:eastAsia="zh-CN"/>
        </w:rPr>
        <w:t xml:space="preserve"> </w:t>
      </w:r>
      <w:r>
        <w:rPr>
          <w:rFonts w:hint="eastAsia" w:ascii="宋体" w:hAnsi="宋体" w:eastAsia="宋体" w:cs="Times New Roman"/>
          <w:szCs w:val="21"/>
          <w:highlight w:val="none"/>
          <w:lang w:val="en-US" w:eastAsia="zh-CN"/>
        </w:rPr>
        <w:t xml:space="preserve"> 曾发生重大安全生产事故。</w:t>
      </w:r>
    </w:p>
    <w:p>
      <w:pPr>
        <w:pStyle w:val="2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b/>
          <w:kern w:val="2"/>
          <w:sz w:val="21"/>
          <w:szCs w:val="24"/>
          <w:highlight w:val="none"/>
          <w:lang w:val="en-US" w:eastAsia="zh-CN" w:bidi="ar-SA"/>
        </w:rPr>
        <w:t xml:space="preserve">9. 1. 3  </w:t>
      </w:r>
      <w:r>
        <w:rPr>
          <w:rFonts w:hint="eastAsia" w:ascii="Times New Roman" w:hAnsi="Times New Roman" w:eastAsia="宋体" w:cs="Times New Roman"/>
          <w:kern w:val="2"/>
          <w:sz w:val="21"/>
          <w:szCs w:val="21"/>
          <w:lang w:val="en-US" w:eastAsia="zh-CN" w:bidi="ar-SA"/>
        </w:rPr>
        <w:t>申请评价方应按本标准的有关要求开展绿色社区创建，在申请评价时提交相应的申报材料，申请评价方应对所提供申报材料的真实性和完整性负责。</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Times New Roman"/>
          <w:szCs w:val="21"/>
        </w:rPr>
      </w:pPr>
      <w:r>
        <w:rPr>
          <w:rFonts w:hint="eastAsia" w:ascii="Times New Roman" w:hAnsi="Times New Roman" w:eastAsia="宋体" w:cs="Times New Roman"/>
          <w:b/>
          <w:lang w:val="en-US" w:eastAsia="zh-CN"/>
        </w:rPr>
        <w:t>9</w:t>
      </w:r>
      <w:r>
        <w:rPr>
          <w:rFonts w:hint="eastAsia" w:ascii="Times New Roman" w:hAnsi="Times New Roman" w:eastAsia="宋体" w:cs="Times New Roman"/>
          <w:b/>
        </w:rPr>
        <w:t xml:space="preserve">. 1. </w:t>
      </w:r>
      <w:r>
        <w:rPr>
          <w:rFonts w:hint="eastAsia" w:ascii="Times New Roman" w:hAnsi="Times New Roman" w:eastAsia="宋体" w:cs="Times New Roman"/>
          <w:b/>
          <w:lang w:val="en-US" w:eastAsia="zh-CN"/>
        </w:rPr>
        <w:t>4</w:t>
      </w:r>
      <w:r>
        <w:rPr>
          <w:rFonts w:hint="eastAsia" w:ascii="宋体" w:hAnsi="宋体" w:eastAsia="宋体" w:cs="Times New Roman"/>
          <w:szCs w:val="21"/>
        </w:rPr>
        <w:t xml:space="preserve">  评价机构应按本标准的有关要求对申请评价方</w:t>
      </w:r>
      <w:r>
        <w:rPr>
          <w:rFonts w:hint="eastAsia" w:ascii="宋体" w:hAnsi="宋体" w:eastAsia="宋体" w:cs="Times New Roman"/>
          <w:szCs w:val="21"/>
          <w:lang w:val="en-US" w:eastAsia="zh-CN"/>
        </w:rPr>
        <w:t>进行文件审核及现场核查</w:t>
      </w:r>
      <w:r>
        <w:rPr>
          <w:rFonts w:hint="eastAsia" w:ascii="宋体" w:hAnsi="宋体" w:eastAsia="宋体" w:cs="Times New Roman"/>
          <w:szCs w:val="21"/>
          <w:lang w:eastAsia="zh-CN"/>
        </w:rPr>
        <w:t>，</w:t>
      </w:r>
      <w:r>
        <w:rPr>
          <w:rFonts w:hint="eastAsia" w:ascii="宋体" w:hAnsi="宋体" w:eastAsia="宋体" w:cs="Times New Roman"/>
          <w:szCs w:val="21"/>
        </w:rPr>
        <w:t>确定评价等级。</w:t>
      </w:r>
      <w:r>
        <w:rPr>
          <w:rFonts w:hint="eastAsia" w:ascii="宋体" w:hAnsi="宋体" w:eastAsia="宋体" w:cs="Times New Roman"/>
          <w:szCs w:val="21"/>
          <w:lang w:val="en-US" w:eastAsia="zh-CN"/>
        </w:rPr>
        <w:t>绿色</w:t>
      </w:r>
      <w:r>
        <w:rPr>
          <w:rFonts w:hint="eastAsia" w:ascii="宋体" w:hAnsi="宋体" w:eastAsia="宋体" w:cs="Times New Roman"/>
          <w:szCs w:val="21"/>
        </w:rPr>
        <w:t>社区建设评价应采用下列方式：</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hAnsi="宋体" w:eastAsia="宋体" w:cs="Times New Roman"/>
          <w:szCs w:val="21"/>
        </w:rPr>
      </w:pPr>
      <w:r>
        <w:rPr>
          <w:rFonts w:hint="eastAsia" w:ascii="Times New Roman" w:hAnsi="Times New Roman" w:eastAsia="宋体" w:cs="Times New Roman"/>
          <w:b w:val="0"/>
          <w:bCs/>
        </w:rPr>
        <w:t>1</w:t>
      </w:r>
      <w:r>
        <w:rPr>
          <w:rFonts w:hint="eastAsia" w:ascii="Arial" w:hAnsi="Arial" w:eastAsia="宋体" w:cs="Arial"/>
          <w:szCs w:val="21"/>
          <w:shd w:val="clear" w:color="auto" w:fill="FFFFFF"/>
        </w:rPr>
        <w:t xml:space="preserve">  </w:t>
      </w:r>
      <w:r>
        <w:rPr>
          <w:rFonts w:hint="eastAsia" w:ascii="宋体" w:hAnsi="宋体" w:eastAsia="宋体" w:cs="Times New Roman"/>
          <w:szCs w:val="21"/>
        </w:rPr>
        <w:t>听取汇报：由申请评价方汇报</w:t>
      </w:r>
      <w:r>
        <w:rPr>
          <w:rFonts w:hint="eastAsia" w:ascii="宋体" w:hAnsi="宋体" w:eastAsia="宋体" w:cs="Times New Roman"/>
          <w:szCs w:val="21"/>
          <w:lang w:val="en-US" w:eastAsia="zh-CN"/>
        </w:rPr>
        <w:t>绿色</w:t>
      </w:r>
      <w:r>
        <w:rPr>
          <w:rFonts w:hint="eastAsia" w:ascii="宋体" w:hAnsi="宋体" w:eastAsia="宋体" w:cs="Times New Roman"/>
          <w:szCs w:val="21"/>
        </w:rPr>
        <w:t>社区建设的具体情况；</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hAnsi="宋体" w:eastAsia="宋体" w:cs="Times New Roman"/>
          <w:szCs w:val="21"/>
        </w:rPr>
      </w:pPr>
      <w:r>
        <w:rPr>
          <w:rFonts w:hint="eastAsia" w:ascii="Times New Roman" w:hAnsi="Times New Roman" w:eastAsia="宋体" w:cs="Times New Roman"/>
          <w:b w:val="0"/>
          <w:bCs/>
        </w:rPr>
        <w:t>2</w:t>
      </w:r>
      <w:r>
        <w:rPr>
          <w:rFonts w:hint="eastAsia" w:ascii="Arial" w:hAnsi="Arial" w:eastAsia="宋体" w:cs="Arial"/>
          <w:szCs w:val="21"/>
          <w:shd w:val="clear" w:color="auto" w:fill="FFFFFF"/>
        </w:rPr>
        <w:t xml:space="preserve">  </w:t>
      </w:r>
      <w:r>
        <w:rPr>
          <w:rFonts w:hint="eastAsia" w:ascii="Arial" w:hAnsi="Arial" w:eastAsia="宋体" w:cs="Arial"/>
          <w:szCs w:val="21"/>
          <w:shd w:val="clear" w:color="auto" w:fill="FFFFFF"/>
          <w:lang w:val="en-US" w:eastAsia="zh-CN"/>
        </w:rPr>
        <w:t>文件审核</w:t>
      </w:r>
      <w:r>
        <w:rPr>
          <w:rFonts w:hint="eastAsia" w:ascii="宋体" w:hAnsi="宋体" w:eastAsia="宋体" w:cs="Times New Roman"/>
          <w:szCs w:val="21"/>
        </w:rPr>
        <w:t>：由申请评价方提供与标准要求相关的佐证材料；</w:t>
      </w:r>
      <w:r>
        <w:rPr>
          <w:rFonts w:ascii="宋体" w:hAnsi="宋体" w:eastAsia="宋体" w:cs="Times New Roman"/>
          <w:szCs w:val="21"/>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Times New Roman"/>
          <w:szCs w:val="21"/>
          <w:lang w:eastAsia="zh-CN"/>
        </w:rPr>
      </w:pPr>
      <w:r>
        <w:rPr>
          <w:rFonts w:hint="eastAsia" w:ascii="Times New Roman" w:hAnsi="Times New Roman" w:eastAsia="宋体" w:cs="Times New Roman"/>
          <w:b w:val="0"/>
          <w:bCs/>
        </w:rPr>
        <w:t>3</w:t>
      </w:r>
      <w:r>
        <w:rPr>
          <w:rFonts w:hint="eastAsia" w:ascii="Arial" w:hAnsi="Arial" w:eastAsia="宋体" w:cs="Arial"/>
          <w:szCs w:val="21"/>
          <w:shd w:val="clear" w:color="auto" w:fill="FFFFFF"/>
        </w:rPr>
        <w:t xml:space="preserve">  </w:t>
      </w:r>
      <w:r>
        <w:rPr>
          <w:rFonts w:hint="eastAsia" w:ascii="Arial" w:hAnsi="Arial" w:eastAsia="宋体" w:cs="Arial"/>
          <w:szCs w:val="21"/>
          <w:shd w:val="clear" w:color="auto" w:fill="FFFFFF"/>
          <w:lang w:val="en-US" w:eastAsia="zh-CN"/>
        </w:rPr>
        <w:t>现场核查</w:t>
      </w:r>
      <w:r>
        <w:rPr>
          <w:rFonts w:hint="eastAsia" w:ascii="宋体" w:hAnsi="宋体" w:eastAsia="宋体" w:cs="Times New Roman"/>
          <w:szCs w:val="21"/>
        </w:rPr>
        <w:t>：由申请评价方提供与标准要求相关的考察地点</w:t>
      </w:r>
      <w:r>
        <w:rPr>
          <w:rFonts w:hint="eastAsia" w:ascii="宋体" w:hAnsi="宋体" w:eastAsia="宋体" w:cs="Times New Roman"/>
          <w:szCs w:val="21"/>
          <w:lang w:eastAsia="zh-CN"/>
        </w:rPr>
        <w:t>。</w:t>
      </w:r>
    </w:p>
    <w:p>
      <w:pPr>
        <w:widowControl/>
        <w:numPr>
          <w:ilvl w:val="0"/>
          <w:numId w:val="0"/>
        </w:numPr>
        <w:spacing w:before="0" w:beforeLines="0" w:after="0" w:afterLines="0"/>
        <w:jc w:val="left"/>
        <w:outlineLvl w:val="9"/>
        <w:rPr>
          <w:rFonts w:hint="eastAsia"/>
          <w:lang w:val="en-US" w:eastAsia="zh-CN"/>
        </w:rPr>
      </w:pPr>
    </w:p>
    <w:p>
      <w:pPr>
        <w:widowControl/>
        <w:numPr>
          <w:ilvl w:val="0"/>
          <w:numId w:val="0"/>
        </w:numPr>
        <w:spacing w:before="156" w:beforeLines="50" w:after="156" w:afterLines="50"/>
        <w:jc w:val="center"/>
        <w:outlineLvl w:val="1"/>
        <w:rPr>
          <w:rFonts w:hint="eastAsia" w:ascii="黑体" w:hAnsi="Times New Roman" w:eastAsia="黑体" w:cs="Times New Roman"/>
          <w:kern w:val="0"/>
          <w:highlight w:val="none"/>
        </w:rPr>
      </w:pPr>
      <w:bookmarkStart w:id="312" w:name="_Toc27386"/>
      <w:bookmarkStart w:id="313" w:name="_Toc21998"/>
      <w:r>
        <w:rPr>
          <w:rFonts w:hint="eastAsia" w:ascii="黑体" w:hAnsi="Times New Roman" w:eastAsia="黑体" w:cs="Times New Roman"/>
          <w:kern w:val="0"/>
          <w:highlight w:val="none"/>
          <w:lang w:val="en-US" w:eastAsia="zh-CN"/>
        </w:rPr>
        <w:t>9.2</w:t>
      </w:r>
      <w:r>
        <w:rPr>
          <w:rFonts w:hint="eastAsia" w:ascii="黑体" w:hAnsi="Times New Roman" w:eastAsia="黑体" w:cs="Times New Roman"/>
          <w:kern w:val="0"/>
          <w:highlight w:val="none"/>
        </w:rPr>
        <w:t>评价内容</w:t>
      </w:r>
      <w:bookmarkEnd w:id="312"/>
      <w:bookmarkEnd w:id="313"/>
    </w:p>
    <w:p>
      <w:pPr>
        <w:rPr>
          <w:rFonts w:hint="eastAsia" w:ascii="黑体" w:hAnsi="Times New Roman" w:eastAsia="黑体" w:cs="Times New Roman"/>
          <w:color w:val="000000"/>
          <w:szCs w:val="21"/>
        </w:rPr>
      </w:pPr>
      <w:r>
        <w:rPr>
          <w:rFonts w:hint="eastAsia" w:ascii="Times New Roman" w:hAnsi="Times New Roman" w:eastAsia="宋体" w:cs="Times New Roman"/>
          <w:b/>
          <w:color w:val="000000"/>
          <w:lang w:val="en-US" w:eastAsia="zh-CN"/>
        </w:rPr>
        <w:t>9</w:t>
      </w:r>
      <w:r>
        <w:rPr>
          <w:rFonts w:hint="eastAsia" w:ascii="Times New Roman" w:hAnsi="Times New Roman" w:eastAsia="宋体" w:cs="Times New Roman"/>
          <w:b/>
          <w:color w:val="000000"/>
        </w:rPr>
        <w:t xml:space="preserve">. 2. 1  </w:t>
      </w:r>
      <w:r>
        <w:rPr>
          <w:rFonts w:hint="eastAsia" w:ascii="宋体" w:hAnsi="宋体" w:eastAsia="宋体" w:cs="Times New Roman"/>
          <w:color w:val="000000"/>
          <w:lang w:eastAsia="zh-CN"/>
        </w:rPr>
        <w:t>绿色</w:t>
      </w:r>
      <w:r>
        <w:rPr>
          <w:rFonts w:hint="eastAsia" w:ascii="宋体" w:hAnsi="宋体" w:eastAsia="宋体" w:cs="Times New Roman"/>
          <w:color w:val="000000"/>
        </w:rPr>
        <w:t>社区建设评价内容应包括</w:t>
      </w:r>
      <w:r>
        <w:rPr>
          <w:rFonts w:hint="eastAsia" w:ascii="宋体" w:hAnsi="宋体" w:eastAsia="宋体" w:cs="Times New Roman"/>
          <w:color w:val="000000"/>
          <w:lang w:val="en-US" w:eastAsia="zh-CN"/>
        </w:rPr>
        <w:t>社区治理机制</w:t>
      </w:r>
      <w:r>
        <w:rPr>
          <w:rFonts w:hint="eastAsia" w:ascii="宋体" w:hAnsi="宋体" w:eastAsia="宋体" w:cs="Times New Roman"/>
          <w:color w:val="000000"/>
        </w:rPr>
        <w:t>、</w:t>
      </w:r>
      <w:r>
        <w:rPr>
          <w:rFonts w:hint="eastAsia" w:ascii="宋体" w:hAnsi="宋体" w:eastAsia="宋体" w:cs="Times New Roman"/>
          <w:color w:val="000000"/>
          <w:lang w:val="en-US" w:eastAsia="zh-CN"/>
        </w:rPr>
        <w:t>绿色基础建设</w:t>
      </w:r>
      <w:r>
        <w:rPr>
          <w:rFonts w:hint="eastAsia" w:ascii="宋体" w:hAnsi="宋体" w:eastAsia="宋体" w:cs="Times New Roman"/>
          <w:color w:val="000000"/>
        </w:rPr>
        <w:t>、</w:t>
      </w:r>
      <w:r>
        <w:rPr>
          <w:rFonts w:hint="eastAsia" w:ascii="宋体" w:hAnsi="宋体" w:eastAsia="宋体" w:cs="Times New Roman"/>
          <w:color w:val="000000"/>
          <w:lang w:val="en-US" w:eastAsia="zh-CN"/>
        </w:rPr>
        <w:t>绿色</w:t>
      </w:r>
      <w:r>
        <w:rPr>
          <w:rFonts w:hint="eastAsia" w:ascii="宋体" w:hAnsi="宋体" w:eastAsia="宋体" w:cs="Times New Roman"/>
          <w:color w:val="000000"/>
        </w:rPr>
        <w:t>环境</w:t>
      </w:r>
      <w:r>
        <w:rPr>
          <w:rFonts w:hint="eastAsia" w:ascii="宋体" w:hAnsi="宋体" w:eastAsia="宋体" w:cs="Times New Roman"/>
          <w:color w:val="000000"/>
          <w:lang w:val="en-US" w:eastAsia="zh-CN"/>
        </w:rPr>
        <w:t>营造</w:t>
      </w:r>
      <w:r>
        <w:rPr>
          <w:rFonts w:hint="eastAsia" w:ascii="宋体" w:hAnsi="宋体" w:eastAsia="宋体" w:cs="Times New Roman"/>
          <w:color w:val="000000"/>
        </w:rPr>
        <w:t>、</w:t>
      </w:r>
      <w:r>
        <w:rPr>
          <w:rFonts w:hint="eastAsia" w:ascii="宋体" w:hAnsi="宋体" w:cs="Times New Roman"/>
          <w:lang w:val="en-US" w:eastAsia="zh-CN"/>
        </w:rPr>
        <w:t>智能管理水平</w:t>
      </w:r>
      <w:r>
        <w:rPr>
          <w:rFonts w:hint="eastAsia" w:ascii="宋体" w:hAnsi="宋体" w:eastAsia="宋体" w:cs="Times New Roman"/>
          <w:color w:val="000000"/>
        </w:rPr>
        <w:t>、绿色文化</w:t>
      </w:r>
      <w:r>
        <w:rPr>
          <w:rFonts w:hint="eastAsia" w:ascii="宋体" w:hAnsi="宋体" w:eastAsia="宋体" w:cs="Times New Roman"/>
          <w:color w:val="000000"/>
          <w:lang w:val="en-US" w:eastAsia="zh-CN"/>
        </w:rPr>
        <w:t>培育及社区特色（加分项）六</w:t>
      </w:r>
      <w:r>
        <w:rPr>
          <w:rFonts w:hint="eastAsia" w:ascii="宋体" w:hAnsi="宋体" w:eastAsia="宋体" w:cs="Times New Roman"/>
          <w:color w:val="000000"/>
        </w:rPr>
        <w:t>个方面。</w:t>
      </w:r>
    </w:p>
    <w:p>
      <w:pPr>
        <w:jc w:val="left"/>
        <w:rPr>
          <w:rFonts w:hint="eastAsia" w:ascii="宋体" w:hAnsi="宋体" w:eastAsia="宋体" w:cs="Times New Roman"/>
          <w:szCs w:val="21"/>
          <w:lang w:eastAsia="zh-CN"/>
        </w:rPr>
      </w:pPr>
      <w:r>
        <w:rPr>
          <w:rFonts w:hint="eastAsia" w:ascii="Times New Roman" w:hAnsi="Times New Roman" w:eastAsia="宋体" w:cs="Times New Roman"/>
          <w:b/>
          <w:color w:val="000000"/>
          <w:lang w:val="en-US" w:eastAsia="zh-CN"/>
        </w:rPr>
        <w:t>9</w:t>
      </w:r>
      <w:r>
        <w:rPr>
          <w:rFonts w:hint="eastAsia" w:ascii="Times New Roman" w:hAnsi="Times New Roman" w:eastAsia="宋体" w:cs="Times New Roman"/>
          <w:b/>
          <w:color w:val="000000"/>
        </w:rPr>
        <w:t xml:space="preserve">. 2. </w:t>
      </w:r>
      <w:r>
        <w:rPr>
          <w:rFonts w:hint="eastAsia" w:ascii="Times New Roman" w:hAnsi="Times New Roman" w:eastAsia="宋体" w:cs="Times New Roman"/>
          <w:b/>
          <w:color w:val="000000"/>
          <w:lang w:val="en-US" w:eastAsia="zh-CN"/>
        </w:rPr>
        <w:t>2</w:t>
      </w:r>
      <w:r>
        <w:rPr>
          <w:rFonts w:hint="eastAsia" w:ascii="Times New Roman" w:hAnsi="Times New Roman" w:eastAsia="宋体" w:cs="Times New Roman"/>
          <w:b/>
          <w:color w:val="000000"/>
        </w:rPr>
        <w:t xml:space="preserve">  </w:t>
      </w:r>
      <w:r>
        <w:rPr>
          <w:rFonts w:hint="eastAsia" w:ascii="宋体" w:hAnsi="宋体" w:eastAsia="宋体" w:cs="Times New Roman"/>
          <w:szCs w:val="21"/>
        </w:rPr>
        <w:t>对</w:t>
      </w:r>
      <w:r>
        <w:rPr>
          <w:rFonts w:hint="eastAsia" w:ascii="宋体" w:hAnsi="宋体" w:eastAsia="宋体" w:cs="Times New Roman"/>
          <w:color w:val="000000"/>
          <w:lang w:val="en-US" w:eastAsia="zh-CN"/>
        </w:rPr>
        <w:t>社区治理机制</w:t>
      </w:r>
      <w:r>
        <w:rPr>
          <w:rFonts w:hint="eastAsia" w:ascii="宋体" w:hAnsi="宋体" w:eastAsia="宋体" w:cs="Times New Roman"/>
          <w:szCs w:val="21"/>
        </w:rPr>
        <w:t>的评价应考虑是否</w:t>
      </w:r>
      <w:r>
        <w:rPr>
          <w:rFonts w:hint="eastAsia" w:ascii="宋体" w:hAnsi="宋体" w:eastAsia="宋体" w:cs="Times New Roman"/>
          <w:szCs w:val="21"/>
          <w:lang w:val="en-US" w:eastAsia="zh-CN"/>
        </w:rPr>
        <w:t>开展绿色社区制度建设</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包括</w:t>
      </w:r>
      <w:r>
        <w:rPr>
          <w:rFonts w:hint="default" w:ascii="宋体" w:hAnsi="宋体" w:eastAsia="宋体" w:cs="Times New Roman"/>
          <w:szCs w:val="21"/>
        </w:rPr>
        <w:t>开展多种形式基层协商</w:t>
      </w:r>
      <w:r>
        <w:rPr>
          <w:rFonts w:hint="eastAsia" w:ascii="宋体" w:hAnsi="宋体" w:eastAsia="宋体" w:cs="Times New Roman"/>
          <w:szCs w:val="21"/>
          <w:lang w:eastAsia="zh-CN"/>
        </w:rPr>
        <w:t>，</w:t>
      </w:r>
      <w:r>
        <w:rPr>
          <w:rFonts w:hint="eastAsia" w:ascii="宋体" w:hAnsi="宋体" w:eastAsia="宋体" w:cs="Times New Roman"/>
          <w:szCs w:val="21"/>
        </w:rPr>
        <w:t>促进</w:t>
      </w:r>
      <w:r>
        <w:rPr>
          <w:rFonts w:hint="eastAsia" w:ascii="宋体" w:hAnsi="宋体" w:eastAsia="宋体" w:cs="Times New Roman"/>
          <w:szCs w:val="21"/>
          <w:lang w:val="en-US" w:eastAsia="zh-CN"/>
        </w:rPr>
        <w:t>公众参与等要素</w:t>
      </w:r>
      <w:r>
        <w:rPr>
          <w:rFonts w:hint="eastAsia" w:ascii="宋体" w:hAnsi="宋体" w:eastAsia="宋体" w:cs="Times New Roman"/>
          <w:szCs w:val="21"/>
          <w:lang w:eastAsia="zh-CN"/>
        </w:rPr>
        <w:t>。</w:t>
      </w:r>
    </w:p>
    <w:p>
      <w:pPr>
        <w:rPr>
          <w:rFonts w:hint="eastAsia" w:ascii="黑体" w:hAnsi="Times New Roman" w:eastAsia="黑体" w:cs="Times New Roman"/>
          <w:color w:val="000000"/>
          <w:szCs w:val="21"/>
        </w:rPr>
      </w:pPr>
      <w:r>
        <w:rPr>
          <w:rFonts w:hint="eastAsia" w:ascii="Times New Roman" w:hAnsi="Times New Roman" w:eastAsia="宋体" w:cs="Times New Roman"/>
          <w:b/>
          <w:color w:val="000000"/>
          <w:lang w:val="en-US" w:eastAsia="zh-CN"/>
        </w:rPr>
        <w:t>9</w:t>
      </w:r>
      <w:r>
        <w:rPr>
          <w:rFonts w:hint="eastAsia" w:ascii="Times New Roman" w:hAnsi="Times New Roman" w:eastAsia="宋体" w:cs="Times New Roman"/>
          <w:b/>
          <w:color w:val="000000"/>
        </w:rPr>
        <w:t xml:space="preserve">. 2. </w:t>
      </w:r>
      <w:r>
        <w:rPr>
          <w:rFonts w:hint="eastAsia" w:ascii="Times New Roman" w:hAnsi="Times New Roman" w:eastAsia="宋体" w:cs="Times New Roman"/>
          <w:b/>
          <w:color w:val="000000"/>
          <w:lang w:val="en-US" w:eastAsia="zh-CN"/>
        </w:rPr>
        <w:t>3</w:t>
      </w:r>
      <w:r>
        <w:rPr>
          <w:rFonts w:hint="eastAsia" w:ascii="Times New Roman" w:hAnsi="Times New Roman" w:eastAsia="宋体" w:cs="Times New Roman"/>
          <w:b/>
          <w:color w:val="000000"/>
        </w:rPr>
        <w:t xml:space="preserve"> </w:t>
      </w:r>
      <w:r>
        <w:rPr>
          <w:rFonts w:hint="eastAsia" w:ascii="Times New Roman" w:hAnsi="Times New Roman" w:eastAsia="宋体" w:cs="Times New Roman"/>
          <w:b/>
          <w:color w:val="000000"/>
          <w:lang w:val="en-US" w:eastAsia="zh-CN"/>
        </w:rPr>
        <w:t xml:space="preserve"> </w:t>
      </w:r>
      <w:r>
        <w:rPr>
          <w:rFonts w:hint="eastAsia" w:ascii="Times New Roman" w:hAnsi="Times New Roman" w:eastAsia="宋体" w:cs="Times New Roman"/>
          <w:color w:val="000000"/>
        </w:rPr>
        <w:t>对社区</w:t>
      </w:r>
      <w:r>
        <w:rPr>
          <w:rFonts w:hint="eastAsia" w:ascii="宋体" w:hAnsi="宋体" w:eastAsia="宋体" w:cs="Times New Roman"/>
          <w:color w:val="000000"/>
          <w:lang w:val="en-US" w:eastAsia="zh-CN"/>
        </w:rPr>
        <w:t>绿色基础建设</w:t>
      </w:r>
      <w:r>
        <w:rPr>
          <w:rFonts w:hint="eastAsia" w:ascii="Times New Roman" w:hAnsi="Times New Roman" w:eastAsia="宋体" w:cs="Times New Roman"/>
          <w:color w:val="000000"/>
        </w:rPr>
        <w:t>的评价应考虑</w:t>
      </w:r>
      <w:r>
        <w:rPr>
          <w:rFonts w:hint="eastAsia" w:ascii="Times New Roman" w:hAnsi="Times New Roman" w:eastAsia="宋体" w:cs="Times New Roman"/>
          <w:color w:val="000000"/>
          <w:lang w:eastAsia="zh-CN"/>
        </w:rPr>
        <w:t>是否符合绿色</w:t>
      </w:r>
      <w:r>
        <w:rPr>
          <w:rFonts w:hint="eastAsia" w:ascii="Times New Roman" w:hAnsi="Times New Roman" w:eastAsia="宋体" w:cs="Times New Roman"/>
          <w:color w:val="000000"/>
          <w:lang w:val="en-US" w:eastAsia="zh-CN"/>
        </w:rPr>
        <w:t>社区</w:t>
      </w:r>
      <w:r>
        <w:rPr>
          <w:rFonts w:hint="eastAsia" w:ascii="Times New Roman" w:hAnsi="Times New Roman" w:eastAsia="宋体" w:cs="Times New Roman"/>
          <w:color w:val="000000"/>
          <w:lang w:eastAsia="zh-CN"/>
        </w:rPr>
        <w:t>发展的需求，</w:t>
      </w:r>
      <w:r>
        <w:rPr>
          <w:rFonts w:hint="eastAsia" w:ascii="Times New Roman" w:hAnsi="Times New Roman" w:eastAsia="宋体" w:cs="Times New Roman"/>
          <w:color w:val="000000"/>
          <w:lang w:val="en-US" w:eastAsia="zh-CN"/>
        </w:rPr>
        <w:t>包括</w:t>
      </w:r>
      <w:r>
        <w:rPr>
          <w:rFonts w:hint="eastAsia" w:ascii="Times New Roman" w:hAnsi="Times New Roman" w:eastAsia="宋体" w:cs="Times New Roman"/>
          <w:color w:val="000000"/>
          <w:lang w:eastAsia="zh-CN"/>
        </w:rPr>
        <w:t>市政配套设施、公共服务设施、环境卫生设施、海绵城市</w:t>
      </w:r>
      <w:r>
        <w:rPr>
          <w:rFonts w:hint="eastAsia" w:ascii="Times New Roman" w:hAnsi="Times New Roman" w:eastAsia="宋体" w:cs="Times New Roman"/>
          <w:color w:val="000000"/>
          <w:lang w:val="en-US" w:eastAsia="zh-CN"/>
        </w:rPr>
        <w:t>与绿色建筑</w:t>
      </w:r>
      <w:r>
        <w:rPr>
          <w:rFonts w:hint="eastAsia" w:ascii="Times New Roman" w:hAnsi="Times New Roman" w:eastAsia="宋体" w:cs="Times New Roman"/>
          <w:color w:val="000000"/>
          <w:lang w:eastAsia="zh-CN"/>
        </w:rPr>
        <w:t>、</w:t>
      </w:r>
      <w:r>
        <w:rPr>
          <w:rFonts w:hint="eastAsia" w:ascii="Times New Roman" w:hAnsi="Times New Roman" w:eastAsia="宋体" w:cs="Times New Roman"/>
          <w:color w:val="000000"/>
          <w:lang w:val="en-US" w:eastAsia="zh-CN"/>
        </w:rPr>
        <w:t>资源与能源利用</w:t>
      </w:r>
      <w:r>
        <w:rPr>
          <w:rFonts w:hint="eastAsia" w:ascii="宋体" w:hAnsi="宋体" w:eastAsia="宋体" w:cs="Times New Roman"/>
          <w:color w:val="000000"/>
        </w:rPr>
        <w:t>等要素</w:t>
      </w:r>
      <w:r>
        <w:rPr>
          <w:rFonts w:hint="eastAsia" w:ascii="Times New Roman" w:hAnsi="Times New Roman" w:eastAsia="宋体" w:cs="Times New Roman"/>
          <w:color w:val="000000"/>
          <w:lang w:eastAsia="zh-CN"/>
        </w:rPr>
        <w:t>。</w:t>
      </w:r>
    </w:p>
    <w:p>
      <w:pPr>
        <w:rPr>
          <w:rFonts w:hint="eastAsia" w:ascii="黑体" w:hAnsi="Times New Roman" w:eastAsia="黑体" w:cs="Times New Roman"/>
          <w:color w:val="000000"/>
          <w:szCs w:val="21"/>
        </w:rPr>
      </w:pPr>
      <w:r>
        <w:rPr>
          <w:rFonts w:hint="eastAsia" w:ascii="Times New Roman" w:hAnsi="Times New Roman" w:eastAsia="宋体" w:cs="Times New Roman"/>
          <w:b/>
          <w:color w:val="000000"/>
          <w:lang w:val="en-US" w:eastAsia="zh-CN"/>
        </w:rPr>
        <w:t>9</w:t>
      </w:r>
      <w:r>
        <w:rPr>
          <w:rFonts w:hint="eastAsia" w:ascii="Times New Roman" w:hAnsi="Times New Roman" w:eastAsia="宋体" w:cs="Times New Roman"/>
          <w:b/>
          <w:color w:val="000000"/>
        </w:rPr>
        <w:t xml:space="preserve">. 2. </w:t>
      </w:r>
      <w:r>
        <w:rPr>
          <w:rFonts w:hint="eastAsia" w:ascii="Times New Roman" w:hAnsi="Times New Roman" w:eastAsia="宋体" w:cs="Times New Roman"/>
          <w:b/>
          <w:color w:val="000000"/>
          <w:lang w:val="en-US" w:eastAsia="zh-CN"/>
        </w:rPr>
        <w:t>4</w:t>
      </w:r>
      <w:r>
        <w:rPr>
          <w:rFonts w:hint="eastAsia" w:ascii="黑体" w:hAnsi="Times New Roman" w:eastAsia="黑体" w:cs="Times New Roman"/>
          <w:color w:val="000000"/>
          <w:szCs w:val="21"/>
        </w:rPr>
        <w:t xml:space="preserve"> </w:t>
      </w:r>
      <w:r>
        <w:rPr>
          <w:rFonts w:hint="eastAsia" w:ascii="宋体" w:hAnsi="宋体" w:eastAsia="宋体" w:cs="Times New Roman"/>
          <w:color w:val="000000"/>
        </w:rPr>
        <w:t xml:space="preserve"> 对社区</w:t>
      </w:r>
      <w:r>
        <w:rPr>
          <w:rFonts w:hint="eastAsia" w:ascii="宋体" w:hAnsi="宋体" w:eastAsia="宋体" w:cs="Times New Roman"/>
          <w:color w:val="000000"/>
          <w:lang w:val="en-US" w:eastAsia="zh-CN"/>
        </w:rPr>
        <w:t>绿色</w:t>
      </w:r>
      <w:r>
        <w:rPr>
          <w:rFonts w:hint="eastAsia" w:ascii="宋体" w:hAnsi="宋体" w:eastAsia="宋体" w:cs="Times New Roman"/>
          <w:color w:val="000000"/>
        </w:rPr>
        <w:t>环境</w:t>
      </w:r>
      <w:r>
        <w:rPr>
          <w:rFonts w:hint="eastAsia" w:ascii="宋体" w:hAnsi="宋体" w:eastAsia="宋体" w:cs="Times New Roman"/>
          <w:color w:val="000000"/>
          <w:lang w:val="en-US" w:eastAsia="zh-CN"/>
        </w:rPr>
        <w:t>营造</w:t>
      </w:r>
      <w:r>
        <w:rPr>
          <w:rFonts w:hint="eastAsia" w:ascii="宋体" w:hAnsi="宋体" w:eastAsia="宋体" w:cs="Times New Roman"/>
          <w:color w:val="000000"/>
        </w:rPr>
        <w:t>的评价应考虑</w:t>
      </w:r>
      <w:r>
        <w:rPr>
          <w:rFonts w:hint="eastAsia" w:ascii="宋体" w:hAnsi="宋体" w:eastAsia="宋体" w:cs="Times New Roman"/>
          <w:color w:val="000000"/>
          <w:lang w:val="en-US" w:eastAsia="zh-CN"/>
        </w:rPr>
        <w:t>是否</w:t>
      </w:r>
      <w:r>
        <w:rPr>
          <w:rFonts w:hint="default" w:ascii="宋体" w:hAnsi="宋体" w:eastAsia="宋体" w:cs="Times New Roman"/>
          <w:color w:val="000000"/>
        </w:rPr>
        <w:t>提升社区人居环境品质</w:t>
      </w:r>
      <w:r>
        <w:rPr>
          <w:rFonts w:hint="eastAsia" w:ascii="宋体" w:hAnsi="宋体" w:eastAsia="宋体" w:cs="Times New Roman"/>
          <w:color w:val="000000"/>
          <w:lang w:eastAsia="zh-CN"/>
        </w:rPr>
        <w:t>，</w:t>
      </w:r>
      <w:r>
        <w:rPr>
          <w:rFonts w:hint="eastAsia" w:ascii="宋体" w:hAnsi="宋体" w:eastAsia="宋体" w:cs="Times New Roman"/>
          <w:color w:val="000000"/>
          <w:lang w:val="en-US" w:eastAsia="zh-CN"/>
        </w:rPr>
        <w:t>包括环境绿化与管理</w:t>
      </w:r>
      <w:r>
        <w:rPr>
          <w:rFonts w:hint="eastAsia" w:ascii="宋体" w:hAnsi="宋体" w:eastAsia="宋体" w:cs="Times New Roman"/>
          <w:color w:val="000000"/>
          <w:lang w:eastAsia="zh-CN"/>
        </w:rPr>
        <w:t>、</w:t>
      </w:r>
      <w:r>
        <w:rPr>
          <w:rFonts w:hint="eastAsia" w:ascii="宋体" w:hAnsi="宋体" w:eastAsia="宋体" w:cs="Times New Roman"/>
          <w:color w:val="000000"/>
        </w:rPr>
        <w:t>停车和充电设施</w:t>
      </w:r>
      <w:r>
        <w:rPr>
          <w:rFonts w:hint="eastAsia" w:ascii="宋体" w:hAnsi="宋体" w:eastAsia="宋体" w:cs="Times New Roman"/>
          <w:color w:val="000000"/>
          <w:lang w:eastAsia="zh-CN"/>
        </w:rPr>
        <w:t>、</w:t>
      </w:r>
      <w:r>
        <w:rPr>
          <w:rFonts w:hint="eastAsia" w:ascii="宋体" w:hAnsi="宋体" w:eastAsia="宋体" w:cs="Times New Roman"/>
          <w:color w:val="000000"/>
          <w:lang w:val="en-US" w:eastAsia="zh-CN"/>
        </w:rPr>
        <w:t>适老化和无障碍设施、应急服务</w:t>
      </w:r>
      <w:r>
        <w:rPr>
          <w:rFonts w:hint="eastAsia" w:ascii="宋体" w:hAnsi="宋体" w:eastAsia="宋体" w:cs="Times New Roman"/>
          <w:color w:val="000000"/>
        </w:rPr>
        <w:t>等要素。</w:t>
      </w:r>
    </w:p>
    <w:p>
      <w:pPr>
        <w:rPr>
          <w:rFonts w:hint="eastAsia" w:ascii="宋体" w:hAnsi="宋体" w:eastAsia="宋体" w:cs="Times New Roman"/>
          <w:color w:val="000000"/>
          <w:lang w:val="en-US" w:eastAsia="zh-CN"/>
        </w:rPr>
      </w:pPr>
      <w:r>
        <w:rPr>
          <w:rFonts w:hint="eastAsia" w:ascii="Times New Roman" w:hAnsi="Times New Roman" w:eastAsia="宋体" w:cs="Times New Roman"/>
          <w:b/>
          <w:color w:val="000000"/>
          <w:lang w:val="en-US" w:eastAsia="zh-CN"/>
        </w:rPr>
        <w:t>9.</w:t>
      </w:r>
      <w:r>
        <w:rPr>
          <w:rFonts w:hint="eastAsia" w:ascii="Times New Roman" w:hAnsi="Times New Roman" w:eastAsia="宋体" w:cs="Times New Roman"/>
          <w:b/>
          <w:color w:val="000000"/>
        </w:rPr>
        <w:t xml:space="preserve"> 2. </w:t>
      </w:r>
      <w:r>
        <w:rPr>
          <w:rFonts w:hint="eastAsia" w:ascii="Times New Roman" w:hAnsi="Times New Roman" w:eastAsia="宋体" w:cs="Times New Roman"/>
          <w:b/>
          <w:color w:val="000000"/>
          <w:lang w:val="en-US" w:eastAsia="zh-CN"/>
        </w:rPr>
        <w:t>5</w:t>
      </w:r>
      <w:r>
        <w:rPr>
          <w:rFonts w:hint="eastAsia" w:ascii="Times New Roman" w:hAnsi="Times New Roman" w:eastAsia="宋体" w:cs="Times New Roman"/>
          <w:b/>
          <w:color w:val="000000"/>
        </w:rPr>
        <w:t xml:space="preserve"> </w:t>
      </w:r>
      <w:r>
        <w:rPr>
          <w:rFonts w:hint="eastAsia" w:ascii="黑体" w:hAnsi="Times New Roman" w:eastAsia="黑体" w:cs="Times New Roman"/>
          <w:color w:val="000000"/>
          <w:szCs w:val="21"/>
        </w:rPr>
        <w:t xml:space="preserve"> </w:t>
      </w:r>
      <w:r>
        <w:rPr>
          <w:rFonts w:hint="eastAsia" w:ascii="宋体" w:hAnsi="宋体" w:eastAsia="宋体" w:cs="Times New Roman"/>
          <w:color w:val="000000"/>
        </w:rPr>
        <w:t>对社区</w:t>
      </w:r>
      <w:r>
        <w:rPr>
          <w:rFonts w:hint="eastAsia" w:ascii="宋体" w:hAnsi="宋体" w:cs="Times New Roman"/>
          <w:lang w:val="en-US" w:eastAsia="zh-CN"/>
        </w:rPr>
        <w:t>智能管理水平</w:t>
      </w:r>
      <w:r>
        <w:rPr>
          <w:rFonts w:hint="eastAsia" w:ascii="宋体" w:hAnsi="宋体" w:eastAsia="宋体" w:cs="Times New Roman"/>
          <w:color w:val="000000"/>
        </w:rPr>
        <w:t>的评价应考虑是否</w:t>
      </w:r>
      <w:r>
        <w:rPr>
          <w:rFonts w:hint="default" w:ascii="宋体" w:hAnsi="宋体" w:eastAsia="宋体" w:cs="Times New Roman"/>
          <w:color w:val="000000"/>
        </w:rPr>
        <w:t>推进社区智能化建设</w:t>
      </w:r>
      <w:r>
        <w:rPr>
          <w:rFonts w:hint="eastAsia" w:ascii="宋体" w:hAnsi="宋体" w:eastAsia="宋体" w:cs="Times New Roman"/>
          <w:color w:val="000000"/>
          <w:lang w:val="en-US" w:eastAsia="zh-CN"/>
        </w:rPr>
        <w:t>和</w:t>
      </w:r>
      <w:r>
        <w:rPr>
          <w:rFonts w:hint="default" w:ascii="宋体" w:hAnsi="宋体" w:eastAsia="宋体" w:cs="Times New Roman"/>
          <w:color w:val="000000"/>
        </w:rPr>
        <w:t>优化物业管理服务</w:t>
      </w:r>
      <w:r>
        <w:rPr>
          <w:rFonts w:hint="eastAsia" w:ascii="宋体" w:hAnsi="宋体" w:eastAsia="宋体" w:cs="Times New Roman"/>
          <w:color w:val="000000"/>
          <w:lang w:eastAsia="zh-CN"/>
        </w:rPr>
        <w:t>，</w:t>
      </w:r>
      <w:r>
        <w:rPr>
          <w:rFonts w:hint="eastAsia" w:ascii="宋体" w:hAnsi="宋体" w:eastAsia="宋体" w:cs="Times New Roman"/>
          <w:color w:val="000000"/>
          <w:lang w:val="en-US" w:eastAsia="zh-CN"/>
        </w:rPr>
        <w:t>包括</w:t>
      </w:r>
      <w:r>
        <w:rPr>
          <w:rFonts w:hint="default" w:ascii="宋体" w:hAnsi="宋体" w:eastAsia="宋体" w:cs="Times New Roman"/>
          <w:color w:val="000000"/>
        </w:rPr>
        <w:t>搭建社区公共服务综合信息平台</w:t>
      </w:r>
      <w:r>
        <w:rPr>
          <w:rFonts w:hint="eastAsia" w:ascii="宋体" w:hAnsi="宋体" w:eastAsia="宋体" w:cs="Times New Roman"/>
          <w:color w:val="000000"/>
          <w:lang w:eastAsia="zh-CN"/>
        </w:rPr>
        <w:t>、</w:t>
      </w:r>
      <w:r>
        <w:rPr>
          <w:rFonts w:hint="default" w:ascii="宋体" w:hAnsi="宋体" w:eastAsia="宋体" w:cs="Times New Roman"/>
          <w:color w:val="000000"/>
        </w:rPr>
        <w:t>引入</w:t>
      </w:r>
      <w:r>
        <w:rPr>
          <w:rFonts w:hint="eastAsia" w:ascii="宋体" w:hAnsi="宋体" w:eastAsia="宋体" w:cs="Times New Roman"/>
          <w:color w:val="000000"/>
          <w:lang w:val="en-US" w:eastAsia="zh-CN"/>
        </w:rPr>
        <w:t>智慧物业</w:t>
      </w:r>
      <w:r>
        <w:rPr>
          <w:rFonts w:hint="eastAsia" w:ascii="宋体" w:hAnsi="宋体" w:eastAsia="宋体" w:cs="Times New Roman"/>
          <w:color w:val="000000"/>
        </w:rPr>
        <w:t>等要素</w:t>
      </w:r>
      <w:r>
        <w:rPr>
          <w:rFonts w:hint="eastAsia" w:ascii="宋体" w:hAnsi="宋体" w:eastAsia="宋体" w:cs="Times New Roman"/>
          <w:color w:val="000000"/>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000000"/>
        </w:rPr>
      </w:pPr>
      <w:r>
        <w:rPr>
          <w:rFonts w:hint="eastAsia" w:ascii="Times New Roman" w:hAnsi="Times New Roman" w:eastAsia="宋体" w:cs="Times New Roman"/>
          <w:b/>
          <w:color w:val="000000"/>
          <w:lang w:val="en-US" w:eastAsia="zh-CN"/>
        </w:rPr>
        <w:t>9</w:t>
      </w:r>
      <w:r>
        <w:rPr>
          <w:rFonts w:hint="eastAsia" w:ascii="Times New Roman" w:hAnsi="Times New Roman" w:eastAsia="宋体" w:cs="Times New Roman"/>
          <w:b/>
          <w:color w:val="000000"/>
        </w:rPr>
        <w:t xml:space="preserve">. 2. </w:t>
      </w:r>
      <w:r>
        <w:rPr>
          <w:rFonts w:hint="eastAsia" w:ascii="Times New Roman" w:hAnsi="Times New Roman" w:eastAsia="宋体" w:cs="Times New Roman"/>
          <w:b/>
          <w:color w:val="000000"/>
          <w:lang w:val="en-US" w:eastAsia="zh-CN"/>
        </w:rPr>
        <w:t>6</w:t>
      </w:r>
      <w:r>
        <w:rPr>
          <w:rFonts w:hint="eastAsia" w:ascii="黑体" w:hAnsi="Times New Roman" w:eastAsia="黑体" w:cs="Times New Roman"/>
          <w:color w:val="000000"/>
          <w:szCs w:val="21"/>
        </w:rPr>
        <w:t xml:space="preserve">  </w:t>
      </w:r>
      <w:r>
        <w:rPr>
          <w:rFonts w:hint="eastAsia" w:ascii="Times New Roman" w:hAnsi="Times New Roman" w:eastAsia="宋体" w:cs="Times New Roman"/>
          <w:color w:val="000000"/>
        </w:rPr>
        <w:t>对</w:t>
      </w:r>
      <w:r>
        <w:rPr>
          <w:rFonts w:hint="eastAsia" w:ascii="Times New Roman" w:hAnsi="Times New Roman" w:eastAsia="宋体" w:cs="Times New Roman"/>
          <w:color w:val="000000"/>
          <w:lang w:val="en-US" w:eastAsia="zh-CN"/>
        </w:rPr>
        <w:t>社区</w:t>
      </w:r>
      <w:r>
        <w:rPr>
          <w:rFonts w:hint="eastAsia" w:ascii="宋体" w:hAnsi="宋体" w:eastAsia="宋体" w:cs="Times New Roman"/>
          <w:color w:val="000000"/>
        </w:rPr>
        <w:t>绿色文化</w:t>
      </w:r>
      <w:r>
        <w:rPr>
          <w:rFonts w:hint="eastAsia" w:ascii="宋体" w:hAnsi="宋体" w:eastAsia="宋体" w:cs="Times New Roman"/>
          <w:color w:val="000000"/>
          <w:lang w:val="en-US" w:eastAsia="zh-CN"/>
        </w:rPr>
        <w:t>培育</w:t>
      </w:r>
      <w:r>
        <w:rPr>
          <w:rFonts w:hint="eastAsia" w:ascii="Times New Roman" w:hAnsi="Times New Roman" w:eastAsia="宋体" w:cs="Times New Roman"/>
          <w:color w:val="000000"/>
        </w:rPr>
        <w:t>的评价应考虑是否为居民提供社区</w:t>
      </w:r>
      <w:r>
        <w:rPr>
          <w:rFonts w:hint="eastAsia" w:ascii="Times New Roman" w:hAnsi="Times New Roman" w:eastAsia="宋体" w:cs="Times New Roman"/>
          <w:color w:val="000000"/>
          <w:lang w:eastAsia="zh-CN"/>
        </w:rPr>
        <w:t>绿色</w:t>
      </w:r>
      <w:r>
        <w:rPr>
          <w:rFonts w:hint="eastAsia" w:ascii="Times New Roman" w:hAnsi="Times New Roman" w:eastAsia="宋体" w:cs="Times New Roman"/>
          <w:color w:val="000000"/>
        </w:rPr>
        <w:t>文化宣传和</w:t>
      </w:r>
      <w:r>
        <w:rPr>
          <w:rFonts w:hint="eastAsia" w:ascii="Times New Roman" w:hAnsi="Times New Roman" w:eastAsia="宋体" w:cs="Times New Roman"/>
          <w:color w:val="000000"/>
          <w:lang w:eastAsia="zh-CN"/>
        </w:rPr>
        <w:t>活动</w:t>
      </w:r>
      <w:r>
        <w:rPr>
          <w:rFonts w:hint="eastAsia" w:ascii="Times New Roman" w:hAnsi="Times New Roman" w:eastAsia="宋体" w:cs="Times New Roman"/>
          <w:color w:val="000000"/>
        </w:rPr>
        <w:t>实践，包括宣传</w:t>
      </w:r>
      <w:r>
        <w:rPr>
          <w:rFonts w:hint="eastAsia" w:ascii="Times New Roman" w:hAnsi="Times New Roman" w:eastAsia="宋体" w:cs="Times New Roman"/>
          <w:color w:val="000000"/>
          <w:lang w:val="en-US" w:eastAsia="zh-CN"/>
        </w:rPr>
        <w:t>和活动</w:t>
      </w:r>
      <w:r>
        <w:rPr>
          <w:rFonts w:hint="eastAsia" w:ascii="Times New Roman" w:hAnsi="Times New Roman" w:eastAsia="宋体" w:cs="Times New Roman"/>
          <w:color w:val="000000"/>
          <w:lang w:eastAsia="zh-CN"/>
        </w:rPr>
        <w:t>、</w:t>
      </w:r>
      <w:r>
        <w:rPr>
          <w:rFonts w:hint="eastAsia" w:ascii="Times New Roman" w:hAnsi="Times New Roman" w:eastAsia="宋体" w:cs="Times New Roman"/>
          <w:color w:val="000000"/>
          <w:lang w:val="en-US" w:eastAsia="zh-CN"/>
        </w:rPr>
        <w:t>历史文化资源保护</w:t>
      </w:r>
      <w:r>
        <w:rPr>
          <w:rFonts w:hint="eastAsia" w:ascii="Times New Roman" w:hAnsi="Times New Roman" w:eastAsia="宋体" w:cs="Times New Roman"/>
          <w:color w:val="000000"/>
        </w:rPr>
        <w:t>等</w:t>
      </w:r>
      <w:r>
        <w:rPr>
          <w:rFonts w:hint="eastAsia" w:ascii="宋体" w:hAnsi="宋体" w:eastAsia="宋体" w:cs="Times New Roman"/>
          <w:color w:val="000000"/>
        </w:rPr>
        <w:t>要素</w:t>
      </w:r>
      <w:r>
        <w:rPr>
          <w:rFonts w:hint="eastAsia" w:ascii="Times New Roman" w:hAnsi="Times New Roman" w:eastAsia="宋体" w:cs="Times New Roman"/>
          <w:color w:val="000000"/>
        </w:rPr>
        <w:t>。</w:t>
      </w:r>
    </w:p>
    <w:p>
      <w:pPr>
        <w:pStyle w:val="2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rPr>
          <w:rFonts w:hint="eastAsia" w:ascii="宋体" w:hAnsi="宋体" w:eastAsia="宋体" w:cs="Times New Roman"/>
          <w:color w:val="000000"/>
          <w:kern w:val="2"/>
          <w:sz w:val="21"/>
          <w:szCs w:val="21"/>
          <w:lang w:val="en-US" w:eastAsia="zh-CN" w:bidi="ar-SA"/>
        </w:rPr>
      </w:pPr>
      <w:r>
        <w:rPr>
          <w:rFonts w:hint="eastAsia" w:ascii="Times New Roman" w:hAnsi="Times New Roman" w:eastAsia="宋体" w:cs="Times New Roman"/>
          <w:b/>
          <w:color w:val="000000"/>
          <w:kern w:val="2"/>
          <w:sz w:val="21"/>
          <w:szCs w:val="24"/>
          <w:lang w:val="en-US" w:eastAsia="zh-CN" w:bidi="ar-SA"/>
        </w:rPr>
        <w:t xml:space="preserve">9. 2. 7  </w:t>
      </w:r>
      <w:r>
        <w:rPr>
          <w:rFonts w:hint="eastAsia" w:ascii="宋体" w:hAnsi="宋体" w:eastAsia="宋体" w:cs="Times New Roman"/>
          <w:kern w:val="2"/>
          <w:sz w:val="21"/>
          <w:szCs w:val="21"/>
          <w:lang w:val="en-US" w:eastAsia="zh-CN" w:bidi="ar-SA"/>
        </w:rPr>
        <w:t>对</w:t>
      </w:r>
      <w:r>
        <w:rPr>
          <w:rFonts w:hint="eastAsia" w:ascii="宋体" w:hAnsi="宋体" w:eastAsia="宋体" w:cs="Times New Roman"/>
          <w:color w:val="000000"/>
          <w:lang w:val="en-US" w:eastAsia="zh-CN"/>
        </w:rPr>
        <w:t>社区特色</w:t>
      </w:r>
      <w:r>
        <w:rPr>
          <w:rFonts w:hint="eastAsia" w:ascii="宋体" w:hAnsi="宋体" w:eastAsia="宋体" w:cs="Times New Roman"/>
          <w:kern w:val="2"/>
          <w:sz w:val="21"/>
          <w:szCs w:val="21"/>
          <w:lang w:val="en-US" w:eastAsia="zh-CN" w:bidi="ar-SA"/>
        </w:rPr>
        <w:t>（加分项）的评价应考虑社区是否获得国家级、省级或市级的荣誉</w:t>
      </w:r>
      <w:r>
        <w:rPr>
          <w:rFonts w:hint="eastAsia" w:ascii="Times New Roman" w:hAnsi="Times New Roman" w:eastAsia="宋体" w:cs="Times New Roman"/>
          <w:color w:val="000000"/>
          <w:kern w:val="2"/>
          <w:sz w:val="21"/>
          <w:szCs w:val="24"/>
          <w:lang w:val="en-US" w:eastAsia="zh-CN" w:bidi="ar-SA"/>
        </w:rPr>
        <w:t>称号</w:t>
      </w:r>
      <w:r>
        <w:rPr>
          <w:rFonts w:hint="eastAsia" w:ascii="宋体" w:hAnsi="宋体" w:eastAsia="宋体" w:cs="Times New Roman"/>
          <w:color w:val="000000"/>
          <w:kern w:val="2"/>
          <w:sz w:val="21"/>
          <w:szCs w:val="21"/>
          <w:lang w:val="en-US" w:eastAsia="zh-CN" w:bidi="ar-SA"/>
        </w:rPr>
        <w:t>，获得媒体正面报道。</w:t>
      </w:r>
    </w:p>
    <w:p>
      <w:pPr>
        <w:widowControl/>
        <w:numPr>
          <w:ilvl w:val="0"/>
          <w:numId w:val="0"/>
        </w:numPr>
        <w:spacing w:before="156" w:beforeLines="50" w:after="156" w:afterLines="50"/>
        <w:ind w:left="3780" w:leftChars="0"/>
        <w:jc w:val="both"/>
        <w:outlineLvl w:val="1"/>
        <w:rPr>
          <w:rFonts w:hint="eastAsia" w:ascii="黑体" w:hAnsi="Times New Roman" w:eastAsia="黑体" w:cs="Times New Roman"/>
          <w:kern w:val="0"/>
          <w:szCs w:val="21"/>
          <w:highlight w:val="none"/>
        </w:rPr>
      </w:pPr>
      <w:bookmarkStart w:id="314" w:name="_Toc19225"/>
      <w:bookmarkStart w:id="315" w:name="_Toc13469"/>
      <w:r>
        <w:rPr>
          <w:rFonts w:hint="eastAsia" w:ascii="黑体" w:hAnsi="Times New Roman" w:eastAsia="黑体" w:cs="Times New Roman"/>
          <w:kern w:val="0"/>
          <w:szCs w:val="21"/>
          <w:highlight w:val="none"/>
          <w:lang w:val="en-US" w:eastAsia="zh-CN"/>
        </w:rPr>
        <w:t>9.3</w:t>
      </w:r>
      <w:r>
        <w:rPr>
          <w:rFonts w:hint="eastAsia" w:ascii="黑体" w:hAnsi="Times New Roman" w:eastAsia="黑体" w:cs="Times New Roman"/>
          <w:kern w:val="0"/>
          <w:szCs w:val="21"/>
          <w:highlight w:val="none"/>
        </w:rPr>
        <w:t>等级划分</w:t>
      </w:r>
      <w:bookmarkEnd w:id="314"/>
      <w:bookmarkEnd w:id="315"/>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rPr>
      </w:pPr>
      <w:r>
        <w:rPr>
          <w:rFonts w:hint="eastAsia" w:ascii="Times New Roman" w:hAnsi="Times New Roman" w:eastAsia="宋体" w:cs="Times New Roman"/>
          <w:b/>
          <w:lang w:val="en-US" w:eastAsia="zh-CN"/>
        </w:rPr>
        <w:t>9</w:t>
      </w:r>
      <w:r>
        <w:rPr>
          <w:rFonts w:hint="eastAsia" w:ascii="Times New Roman" w:hAnsi="Times New Roman" w:eastAsia="宋体" w:cs="Times New Roman"/>
          <w:b/>
        </w:rPr>
        <w:t xml:space="preserve">. 3. 1  </w:t>
      </w:r>
      <w:r>
        <w:rPr>
          <w:rFonts w:hint="eastAsia" w:ascii="Times New Roman" w:hAnsi="Times New Roman" w:eastAsia="宋体" w:cs="Times New Roman"/>
          <w:lang w:val="en-US" w:eastAsia="zh-CN"/>
        </w:rPr>
        <w:t>绿色</w:t>
      </w:r>
      <w:r>
        <w:rPr>
          <w:rFonts w:hint="eastAsia" w:ascii="Times New Roman" w:hAnsi="Times New Roman" w:eastAsia="宋体" w:cs="Times New Roman"/>
        </w:rPr>
        <w:t>社区建设评价指标体系</w:t>
      </w:r>
      <w:r>
        <w:rPr>
          <w:rFonts w:hint="eastAsia" w:ascii="Times New Roman" w:hAnsi="Times New Roman" w:eastAsia="宋体" w:cs="Times New Roman"/>
          <w:lang w:val="en-US" w:eastAsia="zh-CN"/>
        </w:rPr>
        <w:t>由</w:t>
      </w:r>
      <w:r>
        <w:rPr>
          <w:rFonts w:hint="eastAsia" w:ascii="宋体" w:hAnsi="宋体" w:eastAsia="宋体" w:cs="Times New Roman"/>
          <w:color w:val="000000"/>
          <w:lang w:val="en-US" w:eastAsia="zh-CN"/>
        </w:rPr>
        <w:t>社区治理机制</w:t>
      </w:r>
      <w:r>
        <w:rPr>
          <w:rFonts w:hint="eastAsia" w:ascii="宋体" w:hAnsi="宋体" w:eastAsia="宋体" w:cs="Times New Roman"/>
          <w:color w:val="000000"/>
        </w:rPr>
        <w:t>、</w:t>
      </w:r>
      <w:r>
        <w:rPr>
          <w:rFonts w:hint="eastAsia" w:ascii="宋体" w:hAnsi="宋体" w:eastAsia="宋体" w:cs="Times New Roman"/>
          <w:color w:val="000000"/>
          <w:lang w:val="en-US" w:eastAsia="zh-CN"/>
        </w:rPr>
        <w:t>绿色基础建设</w:t>
      </w:r>
      <w:r>
        <w:rPr>
          <w:rFonts w:hint="eastAsia" w:ascii="宋体" w:hAnsi="宋体" w:eastAsia="宋体" w:cs="Times New Roman"/>
          <w:color w:val="000000"/>
        </w:rPr>
        <w:t>、</w:t>
      </w:r>
      <w:r>
        <w:rPr>
          <w:rFonts w:hint="eastAsia" w:ascii="宋体" w:hAnsi="宋体" w:eastAsia="宋体" w:cs="Times New Roman"/>
          <w:color w:val="000000"/>
          <w:lang w:val="en-US" w:eastAsia="zh-CN"/>
        </w:rPr>
        <w:t>绿色</w:t>
      </w:r>
      <w:r>
        <w:rPr>
          <w:rFonts w:hint="eastAsia" w:ascii="宋体" w:hAnsi="宋体" w:eastAsia="宋体" w:cs="Times New Roman"/>
          <w:color w:val="000000"/>
        </w:rPr>
        <w:t>环境</w:t>
      </w:r>
      <w:r>
        <w:rPr>
          <w:rFonts w:hint="eastAsia" w:ascii="宋体" w:hAnsi="宋体" w:eastAsia="宋体" w:cs="Times New Roman"/>
          <w:color w:val="000000"/>
          <w:lang w:val="en-US" w:eastAsia="zh-CN"/>
        </w:rPr>
        <w:t>营造</w:t>
      </w:r>
      <w:r>
        <w:rPr>
          <w:rFonts w:hint="eastAsia" w:ascii="宋体" w:hAnsi="宋体" w:eastAsia="宋体" w:cs="Times New Roman"/>
          <w:color w:val="000000"/>
        </w:rPr>
        <w:t>、</w:t>
      </w:r>
      <w:r>
        <w:rPr>
          <w:rFonts w:hint="eastAsia" w:ascii="宋体" w:hAnsi="宋体" w:eastAsia="宋体" w:cs="Times New Roman"/>
          <w:color w:val="000000"/>
          <w:kern w:val="2"/>
          <w:sz w:val="21"/>
          <w:szCs w:val="24"/>
          <w:lang w:val="en-US" w:eastAsia="zh-CN"/>
        </w:rPr>
        <w:t>智能管理水平</w:t>
      </w:r>
      <w:r>
        <w:rPr>
          <w:rFonts w:hint="eastAsia" w:ascii="宋体" w:hAnsi="宋体" w:eastAsia="宋体" w:cs="Times New Roman"/>
          <w:color w:val="000000"/>
        </w:rPr>
        <w:t>、绿色文化</w:t>
      </w:r>
      <w:r>
        <w:rPr>
          <w:rFonts w:hint="eastAsia" w:ascii="宋体" w:hAnsi="宋体" w:eastAsia="宋体" w:cs="Times New Roman"/>
          <w:color w:val="000000"/>
          <w:lang w:val="en-US" w:eastAsia="zh-CN"/>
        </w:rPr>
        <w:t>培育及社区特色（加分项）六个方面</w:t>
      </w:r>
      <w:r>
        <w:rPr>
          <w:rFonts w:hint="eastAsia" w:ascii="Times New Roman" w:hAnsi="Times New Roman" w:eastAsia="宋体" w:cs="Times New Roman"/>
          <w:lang w:val="en-US" w:eastAsia="zh-CN"/>
        </w:rPr>
        <w:t>组成。前五项指标均包括基础项和引导项</w:t>
      </w:r>
      <w:r>
        <w:rPr>
          <w:rFonts w:hint="eastAsia" w:ascii="Times New Roman" w:hAnsi="Times New Roman" w:eastAsia="宋体" w:cs="Times New Roman"/>
        </w:rPr>
        <w:t>。</w:t>
      </w:r>
    </w:p>
    <w:p>
      <w:pPr>
        <w:pStyle w:val="27"/>
        <w:keepNext w:val="0"/>
        <w:keepLines w:val="0"/>
        <w:pageBreakBefore w:val="0"/>
        <w:widowControl w:val="0"/>
        <w:kinsoku/>
        <w:wordWrap/>
        <w:overflowPunct/>
        <w:topLinePunct w:val="0"/>
        <w:autoSpaceDE/>
        <w:autoSpaceDN/>
        <w:bidi w:val="0"/>
        <w:adjustRightInd/>
        <w:snapToGrid/>
        <w:spacing w:after="0" w:afterLines="0" w:line="240" w:lineRule="auto"/>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1  </w:t>
      </w:r>
      <w:r>
        <w:rPr>
          <w:rFonts w:hint="eastAsia" w:ascii="Times New Roman" w:hAnsi="Times New Roman" w:eastAsia="宋体" w:cs="Times New Roman"/>
          <w:lang w:val="en-US" w:eastAsia="zh-CN"/>
        </w:rPr>
        <w:t>基础项</w:t>
      </w:r>
      <w:r>
        <w:rPr>
          <w:rFonts w:hint="eastAsia" w:ascii="宋体" w:hAnsi="宋体" w:eastAsia="宋体" w:cs="Times New Roman"/>
          <w:kern w:val="2"/>
          <w:sz w:val="21"/>
          <w:szCs w:val="21"/>
          <w:lang w:val="en-US" w:eastAsia="zh-CN" w:bidi="ar-SA"/>
        </w:rPr>
        <w:t>：</w:t>
      </w:r>
      <w:r>
        <w:rPr>
          <w:rFonts w:hint="eastAsia" w:ascii="Times New Roman" w:hAnsi="Times New Roman" w:eastAsia="宋体" w:cs="Times New Roman"/>
          <w:lang w:val="en-US" w:eastAsia="zh-CN"/>
        </w:rPr>
        <w:t>绿色</w:t>
      </w:r>
      <w:r>
        <w:rPr>
          <w:rFonts w:hint="eastAsia" w:ascii="Times New Roman" w:hAnsi="Times New Roman" w:eastAsia="宋体" w:cs="Times New Roman"/>
        </w:rPr>
        <w:t>社区建设过程中</w:t>
      </w:r>
      <w:r>
        <w:rPr>
          <w:rFonts w:hint="eastAsia" w:ascii="Times New Roman" w:hAnsi="Times New Roman" w:eastAsia="宋体" w:cs="Times New Roman"/>
          <w:lang w:val="en-US" w:eastAsia="zh-CN"/>
        </w:rPr>
        <w:t>应</w:t>
      </w:r>
      <w:r>
        <w:rPr>
          <w:rFonts w:hint="eastAsia" w:ascii="Times New Roman" w:hAnsi="Times New Roman" w:eastAsia="宋体" w:cs="Times New Roman"/>
        </w:rPr>
        <w:t>达到的指标项目</w:t>
      </w:r>
      <w:r>
        <w:rPr>
          <w:rFonts w:hint="eastAsia" w:ascii="宋体" w:hAnsi="宋体" w:eastAsia="宋体" w:cs="Times New Roman"/>
          <w:kern w:val="2"/>
          <w:sz w:val="21"/>
          <w:szCs w:val="21"/>
          <w:lang w:val="en-US" w:eastAsia="zh-CN" w:bidi="ar-SA"/>
        </w:rPr>
        <w:t>；</w:t>
      </w:r>
    </w:p>
    <w:p>
      <w:pPr>
        <w:pStyle w:val="27"/>
        <w:keepNext w:val="0"/>
        <w:keepLines w:val="0"/>
        <w:pageBreakBefore w:val="0"/>
        <w:widowControl w:val="0"/>
        <w:kinsoku/>
        <w:wordWrap/>
        <w:overflowPunct/>
        <w:topLinePunct w:val="0"/>
        <w:autoSpaceDE/>
        <w:autoSpaceDN/>
        <w:bidi w:val="0"/>
        <w:adjustRightInd/>
        <w:snapToGrid/>
        <w:spacing w:after="0" w:afterLines="0" w:line="240" w:lineRule="auto"/>
        <w:textAlignment w:val="auto"/>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2  </w:t>
      </w:r>
      <w:r>
        <w:rPr>
          <w:rFonts w:hint="eastAsia" w:ascii="Times New Roman" w:hAnsi="Times New Roman" w:eastAsia="宋体" w:cs="Times New Roman"/>
          <w:lang w:val="en-US" w:eastAsia="zh-CN"/>
        </w:rPr>
        <w:t>引导项</w:t>
      </w:r>
      <w:r>
        <w:rPr>
          <w:rFonts w:hint="eastAsia" w:ascii="宋体" w:hAnsi="宋体" w:eastAsia="宋体" w:cs="Times New Roman"/>
          <w:kern w:val="2"/>
          <w:sz w:val="21"/>
          <w:szCs w:val="21"/>
          <w:lang w:val="en-US" w:eastAsia="zh-CN" w:bidi="ar-SA"/>
        </w:rPr>
        <w:t>：</w:t>
      </w:r>
      <w:r>
        <w:rPr>
          <w:rFonts w:hint="eastAsia" w:ascii="Times New Roman" w:hAnsi="Times New Roman" w:eastAsia="宋体" w:cs="Times New Roman"/>
          <w:lang w:val="en-US" w:eastAsia="zh-CN"/>
        </w:rPr>
        <w:t>绿色</w:t>
      </w:r>
      <w:r>
        <w:rPr>
          <w:rFonts w:hint="eastAsia" w:ascii="Times New Roman" w:hAnsi="Times New Roman" w:eastAsia="宋体" w:cs="Times New Roman"/>
        </w:rPr>
        <w:t>社区建设过程中</w:t>
      </w:r>
      <w:r>
        <w:rPr>
          <w:rFonts w:hint="eastAsia" w:ascii="宋体" w:hAnsi="宋体" w:eastAsia="宋体" w:cs="Times New Roman"/>
          <w:kern w:val="2"/>
          <w:sz w:val="21"/>
          <w:szCs w:val="21"/>
          <w:lang w:val="en-US" w:eastAsia="zh-CN" w:bidi="ar-SA"/>
        </w:rPr>
        <w:t>要求较高的指标项目，是绿色社区进一步发展的导向和预期；</w:t>
      </w:r>
    </w:p>
    <w:p>
      <w:pPr>
        <w:pStyle w:val="27"/>
        <w:keepNext w:val="0"/>
        <w:keepLines w:val="0"/>
        <w:pageBreakBefore w:val="0"/>
        <w:widowControl w:val="0"/>
        <w:kinsoku/>
        <w:wordWrap/>
        <w:overflowPunct/>
        <w:topLinePunct w:val="0"/>
        <w:autoSpaceDE/>
        <w:autoSpaceDN/>
        <w:bidi w:val="0"/>
        <w:adjustRightInd/>
        <w:snapToGrid/>
        <w:spacing w:after="0" w:afterLines="0" w:line="240" w:lineRule="auto"/>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  加分项：绿色</w:t>
      </w:r>
      <w:r>
        <w:rPr>
          <w:rFonts w:hint="eastAsia" w:ascii="Times New Roman" w:hAnsi="Times New Roman" w:eastAsia="宋体" w:cs="Times New Roman"/>
        </w:rPr>
        <w:t>社区建设过程中</w:t>
      </w:r>
      <w:r>
        <w:rPr>
          <w:rFonts w:hint="eastAsia" w:ascii="Times New Roman" w:hAnsi="Times New Roman" w:eastAsia="宋体" w:cs="Times New Roman"/>
          <w:lang w:val="en-US" w:eastAsia="zh-CN"/>
        </w:rPr>
        <w:t>得到的社区荣誉、正面报道及资金支持。</w:t>
      </w:r>
    </w:p>
    <w:p>
      <w:pPr>
        <w:jc w:val="left"/>
        <w:rPr>
          <w:rFonts w:hint="eastAsia" w:ascii="Times New Roman" w:hAnsi="Times New Roman" w:eastAsia="宋体" w:cs="Times New Roman"/>
          <w:b/>
        </w:rPr>
      </w:pPr>
      <w:r>
        <w:rPr>
          <w:rFonts w:hint="eastAsia" w:ascii="Times New Roman" w:hAnsi="Times New Roman" w:eastAsia="宋体" w:cs="Times New Roman"/>
          <w:b/>
          <w:lang w:val="en-US" w:eastAsia="zh-CN"/>
        </w:rPr>
        <w:t>9</w:t>
      </w:r>
      <w:r>
        <w:rPr>
          <w:rFonts w:hint="eastAsia" w:ascii="Times New Roman" w:hAnsi="Times New Roman" w:eastAsia="宋体" w:cs="Times New Roman"/>
          <w:b/>
        </w:rPr>
        <w:t xml:space="preserve">. 3. </w:t>
      </w:r>
      <w:r>
        <w:rPr>
          <w:rFonts w:hint="eastAsia" w:ascii="Times New Roman" w:hAnsi="Times New Roman" w:eastAsia="宋体" w:cs="Times New Roman"/>
          <w:b/>
          <w:lang w:val="en-US" w:eastAsia="zh-CN"/>
        </w:rPr>
        <w:t>2</w:t>
      </w:r>
      <w:r>
        <w:rPr>
          <w:rFonts w:hint="eastAsia" w:ascii="Times New Roman" w:hAnsi="Times New Roman" w:eastAsia="宋体" w:cs="Times New Roman"/>
          <w:b/>
        </w:rPr>
        <w:t xml:space="preserve">  </w:t>
      </w:r>
      <w:r>
        <w:rPr>
          <w:rFonts w:hint="eastAsia" w:ascii="宋体" w:hAnsi="宋体" w:eastAsia="宋体" w:cs="Times New Roman"/>
          <w:szCs w:val="21"/>
          <w:lang w:val="en-US" w:eastAsia="zh-CN"/>
        </w:rPr>
        <w:t>绿色</w:t>
      </w:r>
      <w:r>
        <w:rPr>
          <w:rFonts w:hint="eastAsia" w:ascii="宋体" w:hAnsi="宋体" w:eastAsia="宋体" w:cs="Times New Roman"/>
          <w:szCs w:val="21"/>
        </w:rPr>
        <w:t>社区建设评价的指标项目评分按照附录A的要求，根据实际情况酌情打分，分值精确到0.1分。</w:t>
      </w:r>
    </w:p>
    <w:p>
      <w:pPr>
        <w:rPr>
          <w:rFonts w:hint="eastAsia" w:ascii="宋体" w:hAnsi="宋体" w:eastAsia="宋体" w:cs="Times New Roman"/>
          <w:szCs w:val="21"/>
        </w:rPr>
      </w:pPr>
      <w:r>
        <w:rPr>
          <w:rFonts w:hint="eastAsia" w:ascii="Times New Roman" w:hAnsi="Times New Roman" w:eastAsia="宋体" w:cs="Times New Roman"/>
          <w:b/>
          <w:lang w:val="en-US" w:eastAsia="zh-CN"/>
        </w:rPr>
        <w:t>9</w:t>
      </w:r>
      <w:r>
        <w:rPr>
          <w:rFonts w:hint="eastAsia" w:ascii="Times New Roman" w:hAnsi="Times New Roman" w:eastAsia="宋体" w:cs="Times New Roman"/>
          <w:b/>
        </w:rPr>
        <w:t xml:space="preserve">. 3. </w:t>
      </w:r>
      <w:r>
        <w:rPr>
          <w:rFonts w:hint="eastAsia" w:ascii="Times New Roman" w:hAnsi="Times New Roman" w:eastAsia="宋体" w:cs="Times New Roman"/>
          <w:b/>
          <w:lang w:val="en-US" w:eastAsia="zh-CN"/>
        </w:rPr>
        <w:t>3</w:t>
      </w:r>
      <w:r>
        <w:rPr>
          <w:rFonts w:hint="eastAsia" w:ascii="Times New Roman" w:hAnsi="Times New Roman" w:eastAsia="宋体" w:cs="Times New Roman"/>
          <w:b/>
        </w:rPr>
        <w:t xml:space="preserve">  </w:t>
      </w:r>
      <w:r>
        <w:rPr>
          <w:rFonts w:hint="eastAsia" w:ascii="Times New Roman" w:hAnsi="Times New Roman" w:eastAsia="宋体" w:cs="Times New Roman"/>
          <w:lang w:val="en-US" w:eastAsia="zh-CN"/>
        </w:rPr>
        <w:t>绿色</w:t>
      </w:r>
      <w:r>
        <w:rPr>
          <w:rFonts w:hint="eastAsia" w:ascii="Times New Roman" w:hAnsi="Times New Roman" w:eastAsia="宋体" w:cs="Times New Roman"/>
        </w:rPr>
        <w:t>社区建设评价分值由</w:t>
      </w:r>
      <w:r>
        <w:rPr>
          <w:rFonts w:hint="eastAsia" w:ascii="Times New Roman" w:hAnsi="Times New Roman" w:eastAsia="宋体" w:cs="Times New Roman"/>
          <w:lang w:val="en-US" w:eastAsia="zh-CN"/>
        </w:rPr>
        <w:t>基础项、引导项、加分项三</w:t>
      </w:r>
      <w:r>
        <w:rPr>
          <w:rFonts w:hint="eastAsia" w:ascii="Times New Roman" w:hAnsi="Times New Roman" w:eastAsia="宋体" w:cs="Times New Roman"/>
        </w:rPr>
        <w:t>部分得分组成，</w:t>
      </w:r>
      <w:r>
        <w:rPr>
          <w:rFonts w:hint="eastAsia" w:ascii="宋体" w:hAnsi="宋体" w:eastAsia="宋体" w:cs="Times New Roman"/>
          <w:szCs w:val="21"/>
        </w:rPr>
        <w:t>满分为1</w:t>
      </w:r>
      <w:r>
        <w:rPr>
          <w:rFonts w:hint="eastAsia" w:ascii="宋体" w:hAnsi="宋体" w:eastAsia="宋体" w:cs="Times New Roman"/>
          <w:szCs w:val="21"/>
          <w:lang w:val="en-US" w:eastAsia="zh-CN"/>
        </w:rPr>
        <w:t>20</w:t>
      </w:r>
      <w:r>
        <w:rPr>
          <w:rFonts w:hint="eastAsia" w:ascii="宋体" w:hAnsi="宋体" w:eastAsia="宋体" w:cs="Times New Roman"/>
          <w:szCs w:val="21"/>
        </w:rPr>
        <w:t>分；</w:t>
      </w:r>
      <w:r>
        <w:rPr>
          <w:rFonts w:hint="eastAsia" w:ascii="Times New Roman" w:hAnsi="Times New Roman" w:eastAsia="宋体" w:cs="Times New Roman"/>
        </w:rPr>
        <w:t>其中</w:t>
      </w:r>
      <w:r>
        <w:rPr>
          <w:rFonts w:hint="eastAsia" w:ascii="Times New Roman" w:hAnsi="Times New Roman" w:eastAsia="宋体" w:cs="Times New Roman"/>
          <w:lang w:val="en-US" w:eastAsia="zh-CN"/>
        </w:rPr>
        <w:t>基础项、引导项两</w:t>
      </w:r>
      <w:r>
        <w:rPr>
          <w:rFonts w:hint="eastAsia" w:ascii="Times New Roman" w:hAnsi="Times New Roman" w:eastAsia="宋体" w:cs="Times New Roman"/>
        </w:rPr>
        <w:t>部分的总分为1</w:t>
      </w:r>
      <w:r>
        <w:rPr>
          <w:rFonts w:hint="eastAsia" w:ascii="Times New Roman" w:hAnsi="Times New Roman" w:eastAsia="宋体" w:cs="Times New Roman"/>
          <w:lang w:val="en-US" w:eastAsia="zh-CN"/>
        </w:rPr>
        <w:t>1</w:t>
      </w:r>
      <w:r>
        <w:rPr>
          <w:rFonts w:hint="eastAsia" w:ascii="Times New Roman" w:hAnsi="Times New Roman" w:eastAsia="宋体" w:cs="Times New Roman"/>
        </w:rPr>
        <w:t>0分；加分项总分</w:t>
      </w:r>
      <w:r>
        <w:rPr>
          <w:rFonts w:hint="eastAsia" w:ascii="Times New Roman" w:hAnsi="Times New Roman" w:eastAsia="宋体" w:cs="Times New Roman"/>
          <w:lang w:val="en-US" w:eastAsia="zh-CN"/>
        </w:rPr>
        <w:t>10</w:t>
      </w:r>
      <w:r>
        <w:rPr>
          <w:rFonts w:hint="eastAsia" w:ascii="Times New Roman" w:hAnsi="Times New Roman" w:eastAsia="宋体" w:cs="Times New Roman"/>
        </w:rPr>
        <w:t>分。分值结构见表</w:t>
      </w:r>
      <w:r>
        <w:rPr>
          <w:rFonts w:hint="eastAsia" w:ascii="Times New Roman" w:hAnsi="Times New Roman" w:eastAsia="宋体" w:cs="Times New Roman"/>
          <w:lang w:val="en-US" w:eastAsia="zh-CN"/>
        </w:rPr>
        <w:t>9</w:t>
      </w:r>
      <w:r>
        <w:rPr>
          <w:rFonts w:hint="eastAsia" w:ascii="Times New Roman" w:hAnsi="Times New Roman" w:eastAsia="宋体" w:cs="Times New Roman"/>
        </w:rPr>
        <w:t>.3.</w:t>
      </w:r>
      <w:r>
        <w:rPr>
          <w:rFonts w:hint="eastAsia" w:ascii="Times New Roman" w:hAnsi="Times New Roman" w:eastAsia="宋体" w:cs="Times New Roman"/>
          <w:lang w:val="en-US" w:eastAsia="zh-CN"/>
        </w:rPr>
        <w:t>3</w:t>
      </w:r>
      <w:r>
        <w:rPr>
          <w:rFonts w:hint="eastAsia" w:ascii="Times New Roman" w:hAnsi="Times New Roman" w:eastAsia="宋体" w:cs="Times New Roman"/>
        </w:rPr>
        <w:t>。</w:t>
      </w:r>
      <w:r>
        <w:rPr>
          <w:rFonts w:hint="eastAsia" w:ascii="宋体" w:hAnsi="宋体" w:eastAsia="宋体" w:cs="Times New Roman"/>
          <w:szCs w:val="21"/>
          <w:lang w:val="en-US" w:eastAsia="zh-CN"/>
        </w:rPr>
        <w:t>绿色</w:t>
      </w:r>
      <w:r>
        <w:rPr>
          <w:rFonts w:hint="eastAsia" w:ascii="宋体" w:hAnsi="宋体" w:eastAsia="宋体" w:cs="Times New Roman"/>
          <w:szCs w:val="21"/>
        </w:rPr>
        <w:t>社区建设评价总得分按公式（</w:t>
      </w:r>
      <w:r>
        <w:rPr>
          <w:rFonts w:hint="eastAsia" w:ascii="宋体" w:hAnsi="宋体" w:eastAsia="宋体" w:cs="Times New Roman"/>
          <w:szCs w:val="21"/>
          <w:lang w:val="en-US" w:eastAsia="zh-CN"/>
        </w:rPr>
        <w:t>9</w:t>
      </w:r>
      <w:r>
        <w:rPr>
          <w:rFonts w:hint="eastAsia" w:ascii="宋体" w:hAnsi="宋体" w:eastAsia="宋体" w:cs="Times New Roman"/>
          <w:szCs w:val="21"/>
        </w:rPr>
        <w:t>.3.</w:t>
      </w:r>
      <w:r>
        <w:rPr>
          <w:rFonts w:hint="eastAsia" w:ascii="宋体" w:hAnsi="宋体" w:eastAsia="宋体" w:cs="Times New Roman"/>
          <w:szCs w:val="21"/>
          <w:lang w:val="en-US" w:eastAsia="zh-CN"/>
        </w:rPr>
        <w:t>3</w:t>
      </w:r>
      <w:r>
        <w:rPr>
          <w:rFonts w:hint="eastAsia" w:ascii="宋体" w:hAnsi="宋体" w:eastAsia="宋体" w:cs="Times New Roman"/>
          <w:szCs w:val="21"/>
        </w:rPr>
        <w:t>）计算。</w:t>
      </w:r>
    </w:p>
    <w:p>
      <w:pPr>
        <w:ind w:firstLine="420" w:firstLineChars="200"/>
        <w:rPr>
          <w:rFonts w:hint="eastAsia" w:ascii="宋体" w:hAnsi="宋体" w:eastAsia="宋体" w:cs="Times New Roman"/>
          <w:szCs w:val="21"/>
        </w:rPr>
      </w:pPr>
    </w:p>
    <w:p>
      <w:pPr>
        <w:ind w:firstLine="4200" w:firstLineChars="2000"/>
        <w:rPr>
          <w:rFonts w:hint="eastAsia" w:ascii="宋体" w:hAnsi="宋体" w:eastAsia="宋体" w:cs="Times New Roman"/>
          <w:i/>
          <w:szCs w:val="21"/>
        </w:rPr>
      </w:pPr>
      <w:r>
        <w:rPr>
          <w:rFonts w:hint="eastAsia" w:ascii="宋体" w:hAnsi="宋体" w:eastAsia="宋体" w:cs="Times New Roman"/>
          <w:i/>
          <w:szCs w:val="21"/>
        </w:rPr>
        <w:t>S=</w:t>
      </w:r>
      <w:r>
        <w:rPr>
          <w:rFonts w:hint="eastAsia" w:ascii="宋体" w:hAnsi="宋体" w:eastAsia="宋体" w:cs="Times New Roman"/>
          <w:i/>
          <w:szCs w:val="21"/>
          <w:lang w:val="en-US" w:eastAsia="zh-CN"/>
        </w:rPr>
        <w:t>B</w:t>
      </w:r>
      <w:r>
        <w:rPr>
          <w:rFonts w:hint="eastAsia" w:ascii="宋体" w:hAnsi="宋体" w:eastAsia="宋体" w:cs="Times New Roman"/>
          <w:i/>
          <w:szCs w:val="21"/>
        </w:rPr>
        <w:t>+</w:t>
      </w:r>
      <w:r>
        <w:rPr>
          <w:rFonts w:hint="eastAsia" w:ascii="宋体" w:hAnsi="宋体" w:eastAsia="宋体" w:cs="Times New Roman"/>
          <w:i/>
          <w:szCs w:val="21"/>
          <w:lang w:val="en-US" w:eastAsia="zh-CN"/>
        </w:rPr>
        <w:t>G</w:t>
      </w:r>
      <w:r>
        <w:rPr>
          <w:rFonts w:hint="eastAsia" w:ascii="宋体" w:hAnsi="宋体" w:eastAsia="宋体" w:cs="Times New Roman"/>
          <w:i/>
          <w:szCs w:val="21"/>
        </w:rPr>
        <w:t>+</w:t>
      </w:r>
      <w:r>
        <w:rPr>
          <w:rFonts w:hint="eastAsia" w:ascii="宋体" w:hAnsi="宋体" w:eastAsia="宋体" w:cs="Times New Roman"/>
          <w:i/>
          <w:szCs w:val="21"/>
          <w:lang w:val="en-US" w:eastAsia="zh-CN"/>
        </w:rPr>
        <w:t>P</w:t>
      </w:r>
      <w:r>
        <w:rPr>
          <w:rFonts w:hint="eastAsia" w:ascii="宋体" w:hAnsi="宋体" w:eastAsia="宋体" w:cs="Times New Roman"/>
          <w:i/>
          <w:szCs w:val="21"/>
        </w:rPr>
        <w:t xml:space="preserve">                                </w:t>
      </w:r>
      <w:r>
        <w:rPr>
          <w:rFonts w:hint="eastAsia" w:ascii="宋体" w:hAnsi="宋体" w:eastAsia="宋体" w:cs="Times New Roman"/>
          <w:szCs w:val="21"/>
        </w:rPr>
        <w:t>（</w:t>
      </w:r>
      <w:r>
        <w:rPr>
          <w:rFonts w:hint="eastAsia" w:ascii="宋体" w:hAnsi="宋体" w:eastAsia="宋体" w:cs="Times New Roman"/>
          <w:szCs w:val="21"/>
          <w:lang w:val="en-US" w:eastAsia="zh-CN"/>
        </w:rPr>
        <w:t>9</w:t>
      </w:r>
      <w:r>
        <w:rPr>
          <w:rFonts w:hint="eastAsia" w:ascii="宋体" w:hAnsi="宋体" w:eastAsia="宋体" w:cs="Times New Roman"/>
          <w:szCs w:val="21"/>
        </w:rPr>
        <w:t>.3.</w:t>
      </w:r>
      <w:r>
        <w:rPr>
          <w:rFonts w:hint="eastAsia" w:ascii="宋体" w:hAnsi="宋体" w:eastAsia="宋体" w:cs="Times New Roman"/>
          <w:szCs w:val="21"/>
          <w:lang w:val="en-US" w:eastAsia="zh-CN"/>
        </w:rPr>
        <w:t>3</w:t>
      </w:r>
      <w:r>
        <w:rPr>
          <w:rFonts w:hint="eastAsia" w:ascii="宋体" w:hAnsi="宋体" w:eastAsia="宋体" w:cs="Times New Roman"/>
          <w:szCs w:val="21"/>
        </w:rPr>
        <w:t>）</w:t>
      </w:r>
    </w:p>
    <w:p>
      <w:pPr>
        <w:ind w:firstLine="420" w:firstLineChars="200"/>
        <w:jc w:val="left"/>
        <w:rPr>
          <w:rFonts w:hint="eastAsia" w:ascii="宋体" w:hAnsi="宋体" w:eastAsia="宋体" w:cs="Times New Roman"/>
          <w:szCs w:val="21"/>
        </w:rPr>
      </w:pPr>
      <w:r>
        <w:rPr>
          <w:rFonts w:hint="eastAsia" w:ascii="宋体" w:hAnsi="宋体" w:eastAsia="宋体" w:cs="Times New Roman"/>
          <w:szCs w:val="21"/>
        </w:rPr>
        <w:t>式中：</w:t>
      </w:r>
      <w:r>
        <w:rPr>
          <w:rFonts w:hint="eastAsia" w:ascii="宋体" w:hAnsi="宋体" w:eastAsia="宋体" w:cs="Times New Roman"/>
          <w:i/>
          <w:szCs w:val="21"/>
          <w:lang w:val="en-US" w:eastAsia="zh-CN"/>
        </w:rPr>
        <w:t>B</w:t>
      </w:r>
      <w:r>
        <w:rPr>
          <w:rFonts w:hint="default" w:ascii="宋体" w:hAnsi="宋体" w:eastAsia="宋体" w:cs="Times New Roman"/>
          <w:i/>
          <w:szCs w:val="21"/>
          <w:lang w:eastAsia="zh-CN"/>
        </w:rPr>
        <w:t xml:space="preserve"> </w:t>
      </w:r>
      <w:r>
        <w:rPr>
          <w:rFonts w:ascii="Arial" w:hAnsi="Arial" w:eastAsia="宋体" w:cs="Arial"/>
          <w:szCs w:val="21"/>
          <w:shd w:val="clear" w:color="auto" w:fill="FFFFFF"/>
        </w:rPr>
        <w:t>——</w:t>
      </w:r>
      <w:r>
        <w:rPr>
          <w:rFonts w:hint="eastAsia" w:ascii="Times New Roman" w:hAnsi="Times New Roman" w:eastAsia="宋体" w:cs="Times New Roman"/>
          <w:lang w:val="en-US" w:eastAsia="zh-CN"/>
        </w:rPr>
        <w:t>基础项</w:t>
      </w:r>
      <w:r>
        <w:rPr>
          <w:rFonts w:hint="eastAsia" w:ascii="宋体" w:hAnsi="宋体" w:eastAsia="宋体" w:cs="Times New Roman"/>
          <w:szCs w:val="21"/>
        </w:rPr>
        <w:t>得分；</w:t>
      </w:r>
    </w:p>
    <w:p>
      <w:pPr>
        <w:ind w:firstLine="1050" w:firstLineChars="500"/>
        <w:jc w:val="left"/>
        <w:rPr>
          <w:rFonts w:hint="eastAsia" w:ascii="宋体" w:hAnsi="宋体" w:eastAsia="宋体" w:cs="Times New Roman"/>
          <w:szCs w:val="21"/>
        </w:rPr>
      </w:pPr>
      <w:r>
        <w:rPr>
          <w:rFonts w:hint="eastAsia" w:ascii="宋体" w:hAnsi="宋体" w:eastAsia="宋体" w:cs="Times New Roman"/>
          <w:i/>
          <w:szCs w:val="21"/>
          <w:lang w:val="en-US" w:eastAsia="zh-CN"/>
        </w:rPr>
        <w:t>G</w:t>
      </w:r>
      <w:r>
        <w:rPr>
          <w:rFonts w:hint="default" w:ascii="宋体" w:hAnsi="宋体" w:eastAsia="宋体" w:cs="Times New Roman"/>
          <w:i/>
          <w:szCs w:val="21"/>
          <w:lang w:eastAsia="zh-CN"/>
        </w:rPr>
        <w:t xml:space="preserve"> </w:t>
      </w:r>
      <w:r>
        <w:rPr>
          <w:rFonts w:ascii="Arial" w:hAnsi="Arial" w:eastAsia="宋体" w:cs="Arial"/>
          <w:szCs w:val="21"/>
          <w:shd w:val="clear" w:color="auto" w:fill="FFFFFF"/>
        </w:rPr>
        <w:t>——</w:t>
      </w:r>
      <w:r>
        <w:rPr>
          <w:rFonts w:hint="eastAsia" w:ascii="Times New Roman" w:hAnsi="Times New Roman" w:eastAsia="宋体" w:cs="Times New Roman"/>
          <w:lang w:val="en-US" w:eastAsia="zh-CN"/>
        </w:rPr>
        <w:t>引导项</w:t>
      </w:r>
      <w:r>
        <w:rPr>
          <w:rFonts w:hint="eastAsia" w:ascii="宋体" w:hAnsi="宋体" w:eastAsia="宋体" w:cs="Times New Roman"/>
          <w:szCs w:val="21"/>
        </w:rPr>
        <w:t>得分；</w:t>
      </w:r>
    </w:p>
    <w:p>
      <w:pPr>
        <w:ind w:firstLine="1050" w:firstLineChars="500"/>
        <w:jc w:val="left"/>
        <w:rPr>
          <w:rFonts w:hint="eastAsia" w:ascii="宋体" w:hAnsi="宋体" w:eastAsia="宋体" w:cs="Times New Roman"/>
          <w:szCs w:val="21"/>
        </w:rPr>
      </w:pPr>
      <w:r>
        <w:rPr>
          <w:rFonts w:hint="eastAsia" w:ascii="宋体" w:hAnsi="宋体" w:eastAsia="宋体" w:cs="Times New Roman"/>
          <w:i/>
          <w:szCs w:val="21"/>
          <w:lang w:val="en-US" w:eastAsia="zh-CN"/>
        </w:rPr>
        <w:t>P</w:t>
      </w:r>
      <w:r>
        <w:rPr>
          <w:rFonts w:hint="eastAsia" w:ascii="宋体" w:hAnsi="宋体" w:eastAsia="宋体" w:cs="Times New Roman"/>
          <w:i/>
          <w:szCs w:val="21"/>
        </w:rPr>
        <w:t xml:space="preserve"> </w:t>
      </w:r>
      <w:r>
        <w:rPr>
          <w:rFonts w:ascii="Arial" w:hAnsi="Arial" w:eastAsia="宋体" w:cs="Arial"/>
          <w:szCs w:val="21"/>
          <w:shd w:val="clear" w:color="auto" w:fill="FFFFFF"/>
        </w:rPr>
        <w:t>——</w:t>
      </w:r>
      <w:r>
        <w:rPr>
          <w:rFonts w:hint="eastAsia" w:ascii="Arial" w:hAnsi="Arial" w:eastAsia="宋体" w:cs="Arial"/>
          <w:szCs w:val="21"/>
          <w:shd w:val="clear" w:color="auto" w:fill="FFFFFF"/>
          <w:lang w:val="en-US" w:eastAsia="zh-CN"/>
        </w:rPr>
        <w:t>加分</w:t>
      </w:r>
      <w:r>
        <w:rPr>
          <w:rFonts w:hint="eastAsia" w:ascii="宋体" w:hAnsi="宋体" w:eastAsia="宋体" w:cs="Times New Roman"/>
          <w:szCs w:val="21"/>
        </w:rPr>
        <w:t>项得分；</w:t>
      </w:r>
    </w:p>
    <w:p>
      <w:pPr>
        <w:ind w:firstLine="1050" w:firstLineChars="500"/>
        <w:rPr>
          <w:rFonts w:hint="eastAsia" w:ascii="宋体" w:hAnsi="宋体" w:eastAsia="宋体" w:cs="Times New Roman"/>
          <w:i/>
          <w:sz w:val="32"/>
          <w:szCs w:val="32"/>
        </w:rPr>
      </w:pPr>
      <w:r>
        <w:rPr>
          <w:rFonts w:hint="eastAsia" w:ascii="宋体" w:hAnsi="宋体" w:eastAsia="宋体" w:cs="Times New Roman"/>
          <w:i/>
          <w:szCs w:val="21"/>
        </w:rPr>
        <w:t xml:space="preserve">S </w:t>
      </w:r>
      <w:r>
        <w:rPr>
          <w:rFonts w:ascii="Arial" w:hAnsi="Arial" w:eastAsia="宋体" w:cs="Arial"/>
          <w:szCs w:val="21"/>
          <w:shd w:val="clear" w:color="auto" w:fill="FFFFFF"/>
        </w:rPr>
        <w:t>——</w:t>
      </w:r>
      <w:r>
        <w:rPr>
          <w:rFonts w:hint="eastAsia" w:ascii="Arial" w:hAnsi="Arial" w:eastAsia="宋体" w:cs="Arial"/>
          <w:szCs w:val="21"/>
          <w:shd w:val="clear" w:color="auto" w:fill="FFFFFF"/>
          <w:lang w:val="en-US" w:eastAsia="zh-CN"/>
        </w:rPr>
        <w:t>绿色</w:t>
      </w:r>
      <w:r>
        <w:rPr>
          <w:rFonts w:hint="eastAsia" w:ascii="宋体" w:hAnsi="宋体" w:eastAsia="宋体" w:cs="Times New Roman"/>
          <w:szCs w:val="21"/>
        </w:rPr>
        <w:t>社区评价分值。</w:t>
      </w:r>
    </w:p>
    <w:p>
      <w:pPr>
        <w:spacing w:line="480" w:lineRule="auto"/>
        <w:jc w:val="center"/>
        <w:rPr>
          <w:rFonts w:hint="eastAsia" w:ascii="黑体" w:hAnsi="黑体" w:eastAsia="黑体" w:cs="Times New Roman"/>
          <w:bCs/>
          <w:szCs w:val="21"/>
          <w:highlight w:val="none"/>
        </w:rPr>
      </w:pPr>
      <w:r>
        <w:rPr>
          <w:rFonts w:hint="eastAsia" w:ascii="黑体" w:hAnsi="黑体" w:eastAsia="黑体" w:cs="Times New Roman"/>
          <w:bCs/>
          <w:szCs w:val="21"/>
          <w:highlight w:val="none"/>
        </w:rPr>
        <w:t>表</w:t>
      </w:r>
      <w:r>
        <w:rPr>
          <w:rFonts w:hint="eastAsia" w:ascii="黑体" w:hAnsi="黑体" w:eastAsia="黑体" w:cs="Times New Roman"/>
          <w:bCs/>
          <w:szCs w:val="21"/>
          <w:highlight w:val="none"/>
          <w:lang w:val="en-US" w:eastAsia="zh-CN"/>
        </w:rPr>
        <w:t>9</w:t>
      </w:r>
      <w:r>
        <w:rPr>
          <w:rFonts w:hint="eastAsia" w:ascii="黑体" w:hAnsi="黑体" w:eastAsia="黑体" w:cs="Times New Roman"/>
          <w:bCs/>
          <w:szCs w:val="21"/>
          <w:highlight w:val="none"/>
        </w:rPr>
        <w:t>.3.</w:t>
      </w:r>
      <w:r>
        <w:rPr>
          <w:rFonts w:hint="eastAsia" w:ascii="黑体" w:hAnsi="黑体" w:eastAsia="黑体" w:cs="Times New Roman"/>
          <w:bCs/>
          <w:szCs w:val="21"/>
          <w:highlight w:val="none"/>
          <w:lang w:val="en-US" w:eastAsia="zh-CN"/>
        </w:rPr>
        <w:t>3</w:t>
      </w:r>
      <w:r>
        <w:rPr>
          <w:rFonts w:hint="eastAsia" w:ascii="黑体" w:hAnsi="黑体" w:eastAsia="黑体" w:cs="Times New Roman"/>
          <w:bCs/>
          <w:szCs w:val="21"/>
          <w:highlight w:val="none"/>
        </w:rPr>
        <w:t xml:space="preserve">  评价分值结构</w:t>
      </w:r>
    </w:p>
    <w:tbl>
      <w:tblPr>
        <w:tblStyle w:val="36"/>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2"/>
        <w:gridCol w:w="2643"/>
        <w:gridCol w:w="2379"/>
        <w:gridCol w:w="1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02" w:type="dxa"/>
            <w:tcBorders>
              <w:top w:val="single" w:color="auto" w:sz="8" w:space="0"/>
              <w:left w:val="single" w:color="auto" w:sz="8" w:space="0"/>
              <w:bottom w:val="single" w:color="auto" w:sz="8" w:space="0"/>
            </w:tcBorders>
            <w:noWrap w:val="0"/>
            <w:vAlign w:val="center"/>
          </w:tcPr>
          <w:p>
            <w:pPr>
              <w:adjustRightInd w:val="0"/>
              <w:snapToGrid w:val="0"/>
              <w:jc w:val="center"/>
              <w:rPr>
                <w:rFonts w:hint="eastAsia" w:ascii="宋体" w:hAnsi="宋体" w:eastAsia="宋体" w:cs="Times New Roman"/>
                <w:sz w:val="18"/>
                <w:szCs w:val="18"/>
                <w:highlight w:val="none"/>
              </w:rPr>
            </w:pPr>
            <w:r>
              <w:rPr>
                <w:rFonts w:hint="eastAsia" w:ascii="宋体" w:hAnsi="宋体" w:eastAsia="宋体" w:cs="Times New Roman"/>
                <w:sz w:val="18"/>
                <w:szCs w:val="18"/>
                <w:highlight w:val="none"/>
              </w:rPr>
              <w:t>评价类别</w:t>
            </w:r>
          </w:p>
        </w:tc>
        <w:tc>
          <w:tcPr>
            <w:tcW w:w="2643" w:type="dxa"/>
            <w:tcBorders>
              <w:top w:val="single" w:color="auto" w:sz="8" w:space="0"/>
              <w:bottom w:val="single" w:color="auto" w:sz="8" w:space="0"/>
            </w:tcBorders>
            <w:noWrap w:val="0"/>
            <w:vAlign w:val="center"/>
          </w:tcPr>
          <w:p>
            <w:pPr>
              <w:adjustRightInd w:val="0"/>
              <w:snapToGrid w:val="0"/>
              <w:jc w:val="center"/>
              <w:rPr>
                <w:rFonts w:ascii="宋体" w:hAnsi="宋体" w:eastAsia="宋体" w:cs="Times New Roman"/>
                <w:sz w:val="18"/>
                <w:szCs w:val="18"/>
                <w:highlight w:val="none"/>
              </w:rPr>
            </w:pPr>
            <w:r>
              <w:rPr>
                <w:rFonts w:hint="eastAsia" w:ascii="宋体" w:hAnsi="宋体" w:eastAsia="宋体" w:cs="Times New Roman"/>
                <w:sz w:val="18"/>
                <w:szCs w:val="18"/>
                <w:highlight w:val="none"/>
              </w:rPr>
              <w:t>数量</w:t>
            </w:r>
          </w:p>
        </w:tc>
        <w:tc>
          <w:tcPr>
            <w:tcW w:w="2379" w:type="dxa"/>
            <w:tcBorders>
              <w:top w:val="single" w:color="auto" w:sz="8" w:space="0"/>
              <w:bottom w:val="single" w:color="auto" w:sz="8" w:space="0"/>
            </w:tcBorders>
            <w:noWrap w:val="0"/>
            <w:vAlign w:val="center"/>
          </w:tcPr>
          <w:p>
            <w:pPr>
              <w:adjustRightInd w:val="0"/>
              <w:snapToGrid w:val="0"/>
              <w:jc w:val="center"/>
              <w:rPr>
                <w:rFonts w:hint="eastAsia" w:ascii="宋体" w:hAnsi="宋体" w:eastAsia="宋体" w:cs="Times New Roman"/>
                <w:sz w:val="18"/>
                <w:szCs w:val="18"/>
                <w:highlight w:val="none"/>
              </w:rPr>
            </w:pPr>
            <w:r>
              <w:rPr>
                <w:rFonts w:hint="eastAsia" w:ascii="宋体" w:hAnsi="宋体" w:eastAsia="宋体" w:cs="Times New Roman"/>
                <w:sz w:val="18"/>
                <w:szCs w:val="18"/>
                <w:highlight w:val="none"/>
              </w:rPr>
              <w:t>分值</w:t>
            </w:r>
          </w:p>
        </w:tc>
        <w:tc>
          <w:tcPr>
            <w:tcW w:w="1346" w:type="dxa"/>
            <w:tcBorders>
              <w:top w:val="single" w:color="auto" w:sz="8" w:space="0"/>
              <w:bottom w:val="single" w:color="auto" w:sz="8" w:space="0"/>
              <w:right w:val="single" w:color="auto" w:sz="8" w:space="0"/>
            </w:tcBorders>
            <w:noWrap w:val="0"/>
            <w:vAlign w:val="center"/>
          </w:tcPr>
          <w:p>
            <w:pPr>
              <w:adjustRightInd w:val="0"/>
              <w:snapToGrid w:val="0"/>
              <w:ind w:firstLine="360" w:firstLineChars="200"/>
              <w:rPr>
                <w:rFonts w:hint="eastAsia" w:ascii="宋体" w:hAnsi="宋体" w:eastAsia="宋体" w:cs="Times New Roman"/>
                <w:sz w:val="18"/>
                <w:szCs w:val="18"/>
                <w:highlight w:val="none"/>
              </w:rPr>
            </w:pPr>
            <w:r>
              <w:rPr>
                <w:rFonts w:hint="eastAsia" w:ascii="宋体" w:hAnsi="宋体" w:eastAsia="宋体" w:cs="Times New Roman"/>
                <w:sz w:val="18"/>
                <w:szCs w:val="18"/>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202" w:type="dxa"/>
            <w:tcBorders>
              <w:top w:val="single" w:color="auto" w:sz="8" w:space="0"/>
              <w:left w:val="single" w:color="auto" w:sz="8" w:space="0"/>
            </w:tcBorders>
            <w:noWrap w:val="0"/>
            <w:vAlign w:val="center"/>
          </w:tcPr>
          <w:p>
            <w:pPr>
              <w:adjustRightInd w:val="0"/>
              <w:snapToGrid w:val="0"/>
              <w:jc w:val="center"/>
              <w:rPr>
                <w:rFonts w:hint="default" w:ascii="宋体" w:hAnsi="宋体" w:eastAsia="宋体" w:cs="Times New Roman"/>
                <w:sz w:val="18"/>
                <w:szCs w:val="18"/>
                <w:highlight w:val="none"/>
                <w:lang w:val="en-US" w:eastAsia="zh-CN"/>
              </w:rPr>
            </w:pPr>
            <w:r>
              <w:rPr>
                <w:rFonts w:hint="eastAsia" w:ascii="宋体" w:hAnsi="宋体" w:eastAsia="宋体" w:cs="Times New Roman"/>
                <w:sz w:val="18"/>
                <w:szCs w:val="18"/>
                <w:highlight w:val="none"/>
                <w:lang w:val="en-US" w:eastAsia="zh-CN"/>
              </w:rPr>
              <w:t>基础项</w:t>
            </w:r>
          </w:p>
        </w:tc>
        <w:tc>
          <w:tcPr>
            <w:tcW w:w="2643" w:type="dxa"/>
            <w:tcBorders>
              <w:top w:val="single" w:color="auto" w:sz="8" w:space="0"/>
            </w:tcBorders>
            <w:noWrap w:val="0"/>
            <w:vAlign w:val="center"/>
          </w:tcPr>
          <w:p>
            <w:pPr>
              <w:adjustRightInd w:val="0"/>
              <w:snapToGrid w:val="0"/>
              <w:ind w:firstLine="1047" w:firstLineChars="582"/>
              <w:rPr>
                <w:rFonts w:ascii="宋体" w:hAnsi="宋体" w:eastAsia="宋体" w:cs="Times New Roman"/>
                <w:sz w:val="18"/>
                <w:szCs w:val="18"/>
                <w:highlight w:val="none"/>
              </w:rPr>
            </w:pPr>
            <w:r>
              <w:rPr>
                <w:rFonts w:hint="eastAsia" w:ascii="宋体" w:hAnsi="宋体" w:eastAsia="宋体" w:cs="Times New Roman"/>
                <w:sz w:val="18"/>
                <w:szCs w:val="18"/>
                <w:highlight w:val="none"/>
                <w:lang w:val="en-US" w:eastAsia="zh-CN"/>
              </w:rPr>
              <w:t>31</w:t>
            </w:r>
            <w:r>
              <w:rPr>
                <w:rFonts w:hint="eastAsia" w:ascii="宋体" w:hAnsi="宋体" w:eastAsia="宋体" w:cs="Times New Roman"/>
                <w:sz w:val="18"/>
                <w:szCs w:val="18"/>
                <w:highlight w:val="none"/>
              </w:rPr>
              <w:t>项</w:t>
            </w:r>
          </w:p>
        </w:tc>
        <w:tc>
          <w:tcPr>
            <w:tcW w:w="2379" w:type="dxa"/>
            <w:tcBorders>
              <w:top w:val="single" w:color="auto" w:sz="8" w:space="0"/>
            </w:tcBorders>
            <w:noWrap w:val="0"/>
            <w:vAlign w:val="center"/>
          </w:tcPr>
          <w:p>
            <w:pPr>
              <w:adjustRightInd w:val="0"/>
              <w:snapToGrid w:val="0"/>
              <w:jc w:val="center"/>
              <w:rPr>
                <w:rFonts w:ascii="宋体" w:hAnsi="宋体" w:eastAsia="宋体" w:cs="Times New Roman"/>
                <w:sz w:val="18"/>
                <w:szCs w:val="18"/>
                <w:highlight w:val="none"/>
              </w:rPr>
            </w:pPr>
            <w:r>
              <w:rPr>
                <w:rFonts w:hint="eastAsia" w:ascii="宋体" w:hAnsi="宋体" w:eastAsia="宋体" w:cs="Times New Roman"/>
                <w:sz w:val="18"/>
                <w:szCs w:val="18"/>
                <w:highlight w:val="none"/>
                <w:lang w:val="en-US" w:eastAsia="zh-CN"/>
              </w:rPr>
              <w:t>65</w:t>
            </w:r>
            <w:r>
              <w:rPr>
                <w:rFonts w:hint="eastAsia" w:ascii="宋体" w:hAnsi="宋体" w:eastAsia="宋体" w:cs="Times New Roman"/>
                <w:sz w:val="18"/>
                <w:szCs w:val="18"/>
                <w:highlight w:val="none"/>
              </w:rPr>
              <w:t>分</w:t>
            </w:r>
          </w:p>
        </w:tc>
        <w:tc>
          <w:tcPr>
            <w:tcW w:w="1346" w:type="dxa"/>
            <w:vMerge w:val="restart"/>
            <w:tcBorders>
              <w:top w:val="single" w:color="auto" w:sz="8" w:space="0"/>
              <w:right w:val="single" w:color="auto" w:sz="8" w:space="0"/>
            </w:tcBorders>
            <w:noWrap w:val="0"/>
            <w:vAlign w:val="center"/>
          </w:tcPr>
          <w:p>
            <w:pPr>
              <w:adjustRightInd w:val="0"/>
              <w:snapToGrid w:val="0"/>
              <w:ind w:firstLine="360" w:firstLineChars="200"/>
              <w:rPr>
                <w:rFonts w:hint="eastAsia" w:ascii="宋体" w:hAnsi="宋体" w:eastAsia="宋体" w:cs="Times New Roman"/>
                <w:sz w:val="18"/>
                <w:szCs w:val="18"/>
                <w:highlight w:val="none"/>
              </w:rPr>
            </w:pPr>
            <w:r>
              <w:rPr>
                <w:rFonts w:hint="eastAsia" w:ascii="宋体" w:hAnsi="宋体" w:eastAsia="宋体" w:cs="Times New Roman"/>
                <w:sz w:val="18"/>
                <w:szCs w:val="18"/>
                <w:highlight w:val="none"/>
              </w:rPr>
              <w:t>1</w:t>
            </w:r>
            <w:r>
              <w:rPr>
                <w:rFonts w:hint="eastAsia" w:ascii="宋体" w:hAnsi="宋体" w:eastAsia="宋体" w:cs="Times New Roman"/>
                <w:sz w:val="18"/>
                <w:szCs w:val="18"/>
                <w:highlight w:val="none"/>
                <w:lang w:val="en-US" w:eastAsia="zh-CN"/>
              </w:rPr>
              <w:t>1</w:t>
            </w:r>
            <w:r>
              <w:rPr>
                <w:rFonts w:hint="eastAsia" w:ascii="宋体" w:hAnsi="宋体" w:eastAsia="宋体" w:cs="Times New Roman"/>
                <w:sz w:val="18"/>
                <w:szCs w:val="18"/>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202" w:type="dxa"/>
            <w:tcBorders>
              <w:left w:val="single" w:color="auto" w:sz="8" w:space="0"/>
            </w:tcBorders>
            <w:noWrap w:val="0"/>
            <w:vAlign w:val="center"/>
          </w:tcPr>
          <w:p>
            <w:pPr>
              <w:adjustRightInd w:val="0"/>
              <w:snapToGrid w:val="0"/>
              <w:jc w:val="center"/>
              <w:rPr>
                <w:rFonts w:hint="default" w:ascii="宋体" w:hAnsi="宋体" w:eastAsia="宋体" w:cs="Times New Roman"/>
                <w:sz w:val="18"/>
                <w:szCs w:val="18"/>
                <w:highlight w:val="none"/>
                <w:lang w:val="en-US" w:eastAsia="zh-CN"/>
              </w:rPr>
            </w:pPr>
            <w:r>
              <w:rPr>
                <w:rFonts w:hint="eastAsia" w:ascii="宋体" w:hAnsi="宋体" w:eastAsia="宋体" w:cs="Times New Roman"/>
                <w:sz w:val="18"/>
                <w:szCs w:val="18"/>
                <w:highlight w:val="none"/>
                <w:lang w:val="en-US" w:eastAsia="zh-CN"/>
              </w:rPr>
              <w:t>引导项</w:t>
            </w:r>
          </w:p>
        </w:tc>
        <w:tc>
          <w:tcPr>
            <w:tcW w:w="2643" w:type="dxa"/>
            <w:noWrap w:val="0"/>
            <w:vAlign w:val="center"/>
          </w:tcPr>
          <w:p>
            <w:pPr>
              <w:adjustRightInd w:val="0"/>
              <w:snapToGrid w:val="0"/>
              <w:jc w:val="center"/>
              <w:rPr>
                <w:rFonts w:ascii="宋体" w:hAnsi="宋体" w:eastAsia="宋体" w:cs="Times New Roman"/>
                <w:sz w:val="18"/>
                <w:szCs w:val="18"/>
                <w:highlight w:val="none"/>
              </w:rPr>
            </w:pPr>
            <w:r>
              <w:rPr>
                <w:rFonts w:hint="eastAsia" w:ascii="宋体" w:hAnsi="宋体" w:eastAsia="宋体" w:cs="Times New Roman"/>
                <w:sz w:val="18"/>
                <w:szCs w:val="18"/>
                <w:highlight w:val="none"/>
                <w:lang w:val="en-US" w:eastAsia="zh-CN"/>
              </w:rPr>
              <w:t>17</w:t>
            </w:r>
            <w:r>
              <w:rPr>
                <w:rFonts w:hint="eastAsia" w:ascii="宋体" w:hAnsi="宋体" w:eastAsia="宋体" w:cs="Times New Roman"/>
                <w:sz w:val="18"/>
                <w:szCs w:val="18"/>
                <w:highlight w:val="none"/>
              </w:rPr>
              <w:t>项</w:t>
            </w:r>
          </w:p>
        </w:tc>
        <w:tc>
          <w:tcPr>
            <w:tcW w:w="2379" w:type="dxa"/>
            <w:noWrap w:val="0"/>
            <w:vAlign w:val="center"/>
          </w:tcPr>
          <w:p>
            <w:pPr>
              <w:adjustRightInd w:val="0"/>
              <w:snapToGrid w:val="0"/>
              <w:jc w:val="center"/>
              <w:rPr>
                <w:rFonts w:ascii="宋体" w:hAnsi="宋体" w:eastAsia="宋体" w:cs="Times New Roman"/>
                <w:sz w:val="18"/>
                <w:szCs w:val="18"/>
                <w:highlight w:val="none"/>
              </w:rPr>
            </w:pPr>
            <w:r>
              <w:rPr>
                <w:rFonts w:hint="eastAsia" w:ascii="宋体" w:hAnsi="宋体" w:eastAsia="宋体" w:cs="Times New Roman"/>
                <w:sz w:val="18"/>
                <w:szCs w:val="18"/>
                <w:highlight w:val="none"/>
                <w:lang w:val="en-US" w:eastAsia="zh-CN"/>
              </w:rPr>
              <w:t>45</w:t>
            </w:r>
            <w:r>
              <w:rPr>
                <w:rFonts w:hint="eastAsia" w:ascii="宋体" w:hAnsi="宋体" w:eastAsia="宋体" w:cs="Times New Roman"/>
                <w:sz w:val="18"/>
                <w:szCs w:val="18"/>
                <w:highlight w:val="none"/>
              </w:rPr>
              <w:t>分</w:t>
            </w:r>
          </w:p>
        </w:tc>
        <w:tc>
          <w:tcPr>
            <w:tcW w:w="1346" w:type="dxa"/>
            <w:vMerge w:val="continue"/>
            <w:tcBorders>
              <w:right w:val="single" w:color="auto" w:sz="8" w:space="0"/>
            </w:tcBorders>
            <w:noWrap w:val="0"/>
            <w:vAlign w:val="center"/>
          </w:tcPr>
          <w:p>
            <w:pPr>
              <w:adjustRightInd w:val="0"/>
              <w:snapToGrid w:val="0"/>
              <w:ind w:firstLine="360" w:firstLineChars="200"/>
              <w:jc w:val="center"/>
              <w:rPr>
                <w:rFonts w:hint="eastAsia" w:ascii="宋体" w:hAnsi="宋体" w:eastAsia="宋体"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02" w:type="dxa"/>
            <w:tcBorders>
              <w:left w:val="single" w:color="auto" w:sz="8" w:space="0"/>
            </w:tcBorders>
            <w:noWrap w:val="0"/>
            <w:vAlign w:val="center"/>
          </w:tcPr>
          <w:p>
            <w:pPr>
              <w:adjustRightInd w:val="0"/>
              <w:snapToGrid w:val="0"/>
              <w:jc w:val="center"/>
              <w:rPr>
                <w:rFonts w:hint="default" w:ascii="宋体" w:hAnsi="宋体" w:eastAsia="宋体" w:cs="Times New Roman"/>
                <w:sz w:val="18"/>
                <w:szCs w:val="18"/>
                <w:highlight w:val="none"/>
                <w:lang w:val="en-US" w:eastAsia="zh-CN"/>
              </w:rPr>
            </w:pPr>
            <w:r>
              <w:rPr>
                <w:rFonts w:hint="eastAsia" w:ascii="宋体" w:hAnsi="宋体" w:eastAsia="宋体" w:cs="Times New Roman"/>
                <w:sz w:val="18"/>
                <w:szCs w:val="18"/>
                <w:highlight w:val="none"/>
                <w:lang w:val="en-US" w:eastAsia="zh-CN"/>
              </w:rPr>
              <w:t>加分项</w:t>
            </w:r>
          </w:p>
        </w:tc>
        <w:tc>
          <w:tcPr>
            <w:tcW w:w="2643" w:type="dxa"/>
            <w:noWrap w:val="0"/>
            <w:vAlign w:val="center"/>
          </w:tcPr>
          <w:p>
            <w:pPr>
              <w:adjustRightInd w:val="0"/>
              <w:snapToGrid w:val="0"/>
              <w:jc w:val="center"/>
              <w:rPr>
                <w:rFonts w:hint="eastAsia" w:ascii="宋体" w:hAnsi="宋体" w:eastAsia="宋体" w:cs="Times New Roman"/>
                <w:sz w:val="18"/>
                <w:szCs w:val="18"/>
                <w:highlight w:val="none"/>
              </w:rPr>
            </w:pPr>
            <w:r>
              <w:rPr>
                <w:rFonts w:hint="eastAsia" w:ascii="宋体" w:hAnsi="宋体" w:eastAsia="宋体" w:cs="Times New Roman"/>
                <w:sz w:val="18"/>
                <w:szCs w:val="18"/>
                <w:highlight w:val="none"/>
                <w:lang w:val="en-US" w:eastAsia="zh-CN"/>
              </w:rPr>
              <w:t>3</w:t>
            </w:r>
            <w:r>
              <w:rPr>
                <w:rFonts w:hint="eastAsia" w:ascii="宋体" w:hAnsi="宋体" w:eastAsia="宋体" w:cs="Times New Roman"/>
                <w:sz w:val="18"/>
                <w:szCs w:val="18"/>
                <w:highlight w:val="none"/>
              </w:rPr>
              <w:t>项</w:t>
            </w:r>
          </w:p>
        </w:tc>
        <w:tc>
          <w:tcPr>
            <w:tcW w:w="2379" w:type="dxa"/>
            <w:noWrap w:val="0"/>
            <w:vAlign w:val="center"/>
          </w:tcPr>
          <w:p>
            <w:pPr>
              <w:adjustRightInd w:val="0"/>
              <w:snapToGrid w:val="0"/>
              <w:jc w:val="center"/>
              <w:rPr>
                <w:rFonts w:hint="eastAsia" w:ascii="宋体" w:hAnsi="宋体" w:eastAsia="宋体" w:cs="Times New Roman"/>
                <w:sz w:val="18"/>
                <w:szCs w:val="18"/>
                <w:highlight w:val="none"/>
              </w:rPr>
            </w:pPr>
            <w:r>
              <w:rPr>
                <w:rFonts w:hint="eastAsia" w:ascii="宋体" w:hAnsi="宋体" w:eastAsia="宋体" w:cs="Times New Roman"/>
                <w:sz w:val="18"/>
                <w:szCs w:val="18"/>
                <w:highlight w:val="none"/>
                <w:lang w:val="en-US" w:eastAsia="zh-CN"/>
              </w:rPr>
              <w:t>10</w:t>
            </w:r>
            <w:r>
              <w:rPr>
                <w:rFonts w:hint="eastAsia" w:ascii="宋体" w:hAnsi="宋体" w:eastAsia="宋体" w:cs="Times New Roman"/>
                <w:sz w:val="18"/>
                <w:szCs w:val="18"/>
                <w:highlight w:val="none"/>
              </w:rPr>
              <w:t>分</w:t>
            </w:r>
          </w:p>
        </w:tc>
        <w:tc>
          <w:tcPr>
            <w:tcW w:w="1346" w:type="dxa"/>
            <w:tcBorders>
              <w:right w:val="single" w:color="auto" w:sz="8" w:space="0"/>
            </w:tcBorders>
            <w:noWrap w:val="0"/>
            <w:vAlign w:val="center"/>
          </w:tcPr>
          <w:p>
            <w:pPr>
              <w:adjustRightInd w:val="0"/>
              <w:snapToGrid w:val="0"/>
              <w:jc w:val="center"/>
              <w:rPr>
                <w:rFonts w:hint="default" w:ascii="宋体" w:hAnsi="宋体" w:eastAsia="宋体" w:cs="Times New Roman"/>
                <w:sz w:val="18"/>
                <w:szCs w:val="18"/>
                <w:highlight w:val="none"/>
                <w:lang w:val="en-US" w:eastAsia="zh-CN"/>
              </w:rPr>
            </w:pPr>
            <w:r>
              <w:rPr>
                <w:rFonts w:hint="eastAsia" w:ascii="宋体" w:hAnsi="宋体" w:eastAsia="宋体" w:cs="Times New Roman"/>
                <w:sz w:val="18"/>
                <w:szCs w:val="18"/>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224" w:type="dxa"/>
            <w:gridSpan w:val="3"/>
            <w:tcBorders>
              <w:left w:val="single" w:color="auto" w:sz="8" w:space="0"/>
              <w:bottom w:val="single" w:color="auto" w:sz="8" w:space="0"/>
            </w:tcBorders>
            <w:noWrap w:val="0"/>
            <w:vAlign w:val="center"/>
          </w:tcPr>
          <w:p>
            <w:pPr>
              <w:adjustRightInd w:val="0"/>
              <w:snapToGrid w:val="0"/>
              <w:jc w:val="center"/>
              <w:rPr>
                <w:rFonts w:hint="eastAsia" w:ascii="宋体" w:hAnsi="宋体" w:eastAsia="宋体" w:cs="Times New Roman"/>
                <w:sz w:val="18"/>
                <w:szCs w:val="18"/>
                <w:highlight w:val="none"/>
              </w:rPr>
            </w:pPr>
            <w:r>
              <w:rPr>
                <w:rFonts w:hint="eastAsia" w:ascii="宋体" w:hAnsi="宋体" w:eastAsia="宋体" w:cs="Times New Roman"/>
                <w:sz w:val="18"/>
                <w:szCs w:val="18"/>
                <w:highlight w:val="none"/>
              </w:rPr>
              <w:t>总计</w:t>
            </w:r>
          </w:p>
        </w:tc>
        <w:tc>
          <w:tcPr>
            <w:tcW w:w="1346" w:type="dxa"/>
            <w:tcBorders>
              <w:bottom w:val="single" w:color="auto" w:sz="8" w:space="0"/>
              <w:right w:val="single" w:color="auto" w:sz="8" w:space="0"/>
            </w:tcBorders>
            <w:noWrap w:val="0"/>
            <w:vAlign w:val="center"/>
          </w:tcPr>
          <w:p>
            <w:pPr>
              <w:adjustRightInd w:val="0"/>
              <w:snapToGrid w:val="0"/>
              <w:ind w:firstLine="360" w:firstLineChars="200"/>
              <w:rPr>
                <w:rFonts w:hint="eastAsia" w:ascii="宋体" w:hAnsi="宋体" w:eastAsia="宋体" w:cs="Times New Roman"/>
                <w:sz w:val="18"/>
                <w:szCs w:val="18"/>
                <w:highlight w:val="none"/>
              </w:rPr>
            </w:pPr>
            <w:r>
              <w:rPr>
                <w:rFonts w:hint="eastAsia" w:ascii="宋体" w:hAnsi="宋体" w:eastAsia="宋体" w:cs="Times New Roman"/>
                <w:sz w:val="18"/>
                <w:szCs w:val="18"/>
                <w:highlight w:val="none"/>
                <w:lang w:val="en-US" w:eastAsia="zh-CN"/>
              </w:rPr>
              <w:t>120</w:t>
            </w:r>
            <w:r>
              <w:rPr>
                <w:rFonts w:hint="eastAsia" w:ascii="宋体" w:hAnsi="宋体" w:eastAsia="宋体" w:cs="Times New Roman"/>
                <w:sz w:val="18"/>
                <w:szCs w:val="18"/>
                <w:highlight w:val="none"/>
              </w:rPr>
              <w:t>分</w:t>
            </w:r>
          </w:p>
        </w:tc>
      </w:tr>
    </w:tbl>
    <w:p>
      <w:pPr>
        <w:rPr>
          <w:rFonts w:hint="eastAsia" w:ascii="Times New Roman" w:hAnsi="Times New Roman" w:eastAsia="宋体" w:cs="Times New Roman"/>
          <w:b/>
          <w:highlight w:val="none"/>
        </w:rPr>
      </w:pPr>
    </w:p>
    <w:p>
      <w:pPr>
        <w:numPr>
          <w:ilvl w:val="0"/>
          <w:numId w:val="0"/>
        </w:numPr>
        <w:rPr>
          <w:rFonts w:hint="eastAsia" w:ascii="宋体" w:hAnsi="宋体" w:eastAsia="宋体" w:cs="Times New Roman"/>
          <w:szCs w:val="21"/>
          <w:highlight w:val="none"/>
        </w:rPr>
      </w:pPr>
      <w:r>
        <w:rPr>
          <w:rFonts w:hint="eastAsia" w:ascii="Times New Roman" w:hAnsi="Times New Roman" w:eastAsia="宋体" w:cs="Times New Roman"/>
          <w:b/>
          <w:lang w:val="en-US" w:eastAsia="zh-CN"/>
        </w:rPr>
        <w:t>9</w:t>
      </w:r>
      <w:r>
        <w:rPr>
          <w:rFonts w:hint="eastAsia" w:ascii="Times New Roman" w:hAnsi="Times New Roman" w:eastAsia="宋体" w:cs="Times New Roman"/>
          <w:b/>
        </w:rPr>
        <w:t xml:space="preserve">. 3. </w:t>
      </w:r>
      <w:r>
        <w:rPr>
          <w:rFonts w:hint="eastAsia" w:ascii="Times New Roman" w:hAnsi="Times New Roman" w:eastAsia="宋体" w:cs="Times New Roman"/>
          <w:b/>
          <w:lang w:val="en-US" w:eastAsia="zh-CN"/>
        </w:rPr>
        <w:t>4</w:t>
      </w:r>
      <w:r>
        <w:rPr>
          <w:rFonts w:hint="eastAsia" w:ascii="Times New Roman" w:hAnsi="Times New Roman" w:eastAsia="宋体" w:cs="Times New Roman"/>
          <w:b/>
        </w:rPr>
        <w:t xml:space="preserve">  </w:t>
      </w:r>
      <w:r>
        <w:rPr>
          <w:rFonts w:hint="eastAsia" w:ascii="宋体" w:hAnsi="宋体" w:eastAsia="宋体" w:cs="Times New Roman"/>
          <w:szCs w:val="21"/>
          <w:highlight w:val="none"/>
          <w:lang w:val="en-US" w:eastAsia="zh-CN"/>
        </w:rPr>
        <w:t>绿色</w:t>
      </w:r>
      <w:r>
        <w:rPr>
          <w:rFonts w:hint="eastAsia" w:ascii="宋体" w:hAnsi="宋体" w:eastAsia="宋体" w:cs="Times New Roman"/>
          <w:szCs w:val="21"/>
          <w:highlight w:val="none"/>
        </w:rPr>
        <w:t>社区建设评价结果应分为</w:t>
      </w:r>
      <w:r>
        <w:rPr>
          <w:rFonts w:hint="eastAsia" w:ascii="宋体" w:hAnsi="宋体" w:eastAsia="宋体" w:cs="Times New Roman"/>
          <w:szCs w:val="21"/>
          <w:highlight w:val="none"/>
          <w:lang w:val="en-US" w:eastAsia="zh-CN"/>
        </w:rPr>
        <w:t>一</w:t>
      </w:r>
      <w:r>
        <w:rPr>
          <w:rFonts w:hint="eastAsia" w:ascii="宋体" w:hAnsi="宋体" w:eastAsia="宋体" w:cs="Times New Roman"/>
          <w:szCs w:val="21"/>
          <w:highlight w:val="none"/>
        </w:rPr>
        <w:t>星级、</w:t>
      </w:r>
      <w:r>
        <w:rPr>
          <w:rFonts w:hint="eastAsia" w:ascii="宋体" w:hAnsi="宋体" w:eastAsia="宋体" w:cs="Times New Roman"/>
          <w:szCs w:val="21"/>
          <w:highlight w:val="none"/>
          <w:lang w:val="en-US" w:eastAsia="zh-CN"/>
        </w:rPr>
        <w:t>二</w:t>
      </w:r>
      <w:r>
        <w:rPr>
          <w:rFonts w:hint="eastAsia" w:ascii="宋体" w:hAnsi="宋体" w:eastAsia="宋体" w:cs="Times New Roman"/>
          <w:szCs w:val="21"/>
          <w:highlight w:val="none"/>
        </w:rPr>
        <w:t>星级、</w:t>
      </w:r>
      <w:r>
        <w:rPr>
          <w:rFonts w:hint="eastAsia" w:ascii="宋体" w:hAnsi="宋体" w:eastAsia="宋体" w:cs="Times New Roman"/>
          <w:szCs w:val="21"/>
          <w:highlight w:val="none"/>
          <w:lang w:val="en-US" w:eastAsia="zh-CN"/>
        </w:rPr>
        <w:t>三</w:t>
      </w:r>
      <w:r>
        <w:rPr>
          <w:rFonts w:hint="eastAsia" w:ascii="宋体" w:hAnsi="宋体" w:eastAsia="宋体" w:cs="Times New Roman"/>
          <w:szCs w:val="21"/>
          <w:highlight w:val="none"/>
        </w:rPr>
        <w:t>星级</w:t>
      </w:r>
      <w:r>
        <w:rPr>
          <w:rFonts w:hint="eastAsia" w:ascii="宋体" w:hAnsi="宋体" w:eastAsia="宋体" w:cs="Times New Roman"/>
          <w:szCs w:val="21"/>
          <w:highlight w:val="none"/>
          <w:lang w:val="en-US" w:eastAsia="zh-CN"/>
        </w:rPr>
        <w:t>共3</w:t>
      </w:r>
      <w:r>
        <w:rPr>
          <w:rFonts w:hint="eastAsia" w:ascii="宋体" w:hAnsi="宋体" w:eastAsia="宋体" w:cs="Times New Roman"/>
          <w:szCs w:val="21"/>
          <w:highlight w:val="none"/>
        </w:rPr>
        <w:t>个等级。</w:t>
      </w:r>
      <w:r>
        <w:rPr>
          <w:rFonts w:hint="eastAsia" w:ascii="宋体" w:hAnsi="宋体" w:eastAsia="宋体" w:cs="Times New Roman"/>
          <w:szCs w:val="21"/>
          <w:highlight w:val="none"/>
          <w:lang w:val="en-US" w:eastAsia="zh-CN"/>
        </w:rPr>
        <w:t>绿色</w:t>
      </w:r>
      <w:r>
        <w:rPr>
          <w:rFonts w:hint="eastAsia" w:ascii="宋体" w:hAnsi="宋体" w:eastAsia="宋体" w:cs="Times New Roman"/>
          <w:szCs w:val="21"/>
          <w:highlight w:val="none"/>
        </w:rPr>
        <w:t>社区的等级应按表</w:t>
      </w:r>
      <w:r>
        <w:rPr>
          <w:rFonts w:hint="eastAsia" w:ascii="宋体" w:hAnsi="宋体" w:eastAsia="宋体" w:cs="Times New Roman"/>
          <w:szCs w:val="21"/>
          <w:highlight w:val="none"/>
          <w:lang w:val="en-US" w:eastAsia="zh-CN"/>
        </w:rPr>
        <w:t>9</w:t>
      </w:r>
      <w:r>
        <w:rPr>
          <w:rFonts w:hint="eastAsia" w:ascii="宋体" w:hAnsi="宋体" w:eastAsia="宋体" w:cs="Times New Roman"/>
          <w:szCs w:val="21"/>
          <w:highlight w:val="none"/>
        </w:rPr>
        <w:t>.3.</w:t>
      </w:r>
      <w:r>
        <w:rPr>
          <w:rFonts w:hint="eastAsia" w:ascii="宋体" w:hAnsi="宋体" w:eastAsia="宋体" w:cs="Times New Roman"/>
          <w:szCs w:val="21"/>
          <w:highlight w:val="none"/>
          <w:lang w:val="en-US" w:eastAsia="zh-CN"/>
        </w:rPr>
        <w:t>4</w:t>
      </w:r>
      <w:r>
        <w:rPr>
          <w:rFonts w:hint="eastAsia" w:ascii="宋体" w:hAnsi="宋体" w:eastAsia="宋体" w:cs="Times New Roman"/>
          <w:szCs w:val="21"/>
          <w:highlight w:val="none"/>
        </w:rPr>
        <w:t>的规定确定。</w:t>
      </w:r>
    </w:p>
    <w:p>
      <w:pPr>
        <w:spacing w:line="480" w:lineRule="auto"/>
        <w:jc w:val="center"/>
        <w:rPr>
          <w:rFonts w:hint="eastAsia" w:ascii="宋体" w:hAnsi="宋体" w:eastAsia="宋体" w:cs="Times New Roman"/>
          <w:b/>
          <w:bCs/>
          <w:sz w:val="18"/>
          <w:szCs w:val="18"/>
          <w:highlight w:val="none"/>
        </w:rPr>
      </w:pPr>
      <w:r>
        <w:rPr>
          <w:rFonts w:hint="eastAsia" w:ascii="黑体" w:hAnsi="黑体" w:eastAsia="黑体" w:cs="Times New Roman"/>
          <w:bCs/>
          <w:szCs w:val="21"/>
          <w:highlight w:val="none"/>
        </w:rPr>
        <w:t>表</w:t>
      </w:r>
      <w:r>
        <w:rPr>
          <w:rFonts w:hint="eastAsia" w:ascii="黑体" w:hAnsi="黑体" w:eastAsia="黑体" w:cs="Times New Roman"/>
          <w:bCs/>
          <w:szCs w:val="21"/>
          <w:highlight w:val="none"/>
          <w:lang w:val="en-US" w:eastAsia="zh-CN"/>
        </w:rPr>
        <w:t>9</w:t>
      </w:r>
      <w:r>
        <w:rPr>
          <w:rFonts w:hint="eastAsia" w:ascii="黑体" w:hAnsi="黑体" w:eastAsia="黑体" w:cs="Times New Roman"/>
          <w:bCs/>
          <w:szCs w:val="21"/>
          <w:highlight w:val="none"/>
        </w:rPr>
        <w:t>.3.</w:t>
      </w:r>
      <w:r>
        <w:rPr>
          <w:rFonts w:hint="eastAsia" w:ascii="黑体" w:hAnsi="黑体" w:eastAsia="黑体" w:cs="Times New Roman"/>
          <w:bCs/>
          <w:szCs w:val="21"/>
          <w:highlight w:val="none"/>
          <w:lang w:val="en-US" w:eastAsia="zh-CN"/>
        </w:rPr>
        <w:t>4</w:t>
      </w:r>
      <w:r>
        <w:rPr>
          <w:rFonts w:hint="eastAsia" w:ascii="黑体" w:hAnsi="黑体" w:eastAsia="黑体" w:cs="Times New Roman"/>
          <w:bCs/>
          <w:szCs w:val="21"/>
          <w:highlight w:val="none"/>
        </w:rPr>
        <w:t xml:space="preserve">  </w:t>
      </w:r>
      <w:r>
        <w:rPr>
          <w:rFonts w:hint="eastAsia" w:ascii="黑体" w:hAnsi="黑体" w:eastAsia="黑体" w:cs="Times New Roman"/>
          <w:bCs/>
          <w:szCs w:val="21"/>
          <w:highlight w:val="none"/>
          <w:lang w:val="en-US" w:eastAsia="zh-CN"/>
        </w:rPr>
        <w:t>绿色</w:t>
      </w:r>
      <w:r>
        <w:rPr>
          <w:rFonts w:hint="eastAsia" w:ascii="黑体" w:hAnsi="黑体" w:eastAsia="黑体" w:cs="Times New Roman"/>
          <w:bCs/>
          <w:szCs w:val="21"/>
          <w:highlight w:val="none"/>
        </w:rPr>
        <w:t>社区分等定级</w:t>
      </w:r>
    </w:p>
    <w:tbl>
      <w:tblPr>
        <w:tblStyle w:val="36"/>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5732"/>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98" w:type="dxa"/>
            <w:tcBorders>
              <w:top w:val="single" w:color="auto" w:sz="8" w:space="0"/>
              <w:left w:val="single" w:color="auto" w:sz="8" w:space="0"/>
              <w:bottom w:val="single" w:color="auto" w:sz="8" w:space="0"/>
            </w:tcBorders>
            <w:noWrap w:val="0"/>
            <w:vAlign w:val="center"/>
          </w:tcPr>
          <w:p>
            <w:pPr>
              <w:jc w:val="center"/>
              <w:rPr>
                <w:rFonts w:hint="eastAsia" w:ascii="宋体" w:hAnsi="宋体" w:eastAsia="宋体" w:cs="Times New Roman"/>
                <w:sz w:val="18"/>
                <w:szCs w:val="18"/>
              </w:rPr>
            </w:pPr>
            <w:r>
              <w:rPr>
                <w:rFonts w:hint="eastAsia" w:ascii="宋体" w:hAnsi="宋体" w:eastAsia="宋体" w:cs="Times New Roman"/>
                <w:sz w:val="18"/>
                <w:szCs w:val="18"/>
              </w:rPr>
              <w:t>序号</w:t>
            </w:r>
          </w:p>
        </w:tc>
        <w:tc>
          <w:tcPr>
            <w:tcW w:w="5732" w:type="dxa"/>
            <w:tcBorders>
              <w:top w:val="single" w:color="auto" w:sz="8" w:space="0"/>
              <w:bottom w:val="single" w:color="auto" w:sz="8" w:space="0"/>
            </w:tcBorders>
            <w:noWrap w:val="0"/>
            <w:vAlign w:val="center"/>
          </w:tcPr>
          <w:p>
            <w:pPr>
              <w:jc w:val="center"/>
              <w:rPr>
                <w:rFonts w:ascii="宋体" w:hAnsi="宋体" w:eastAsia="宋体" w:cs="Times New Roman"/>
                <w:sz w:val="18"/>
                <w:szCs w:val="18"/>
              </w:rPr>
            </w:pPr>
            <w:r>
              <w:rPr>
                <w:rFonts w:hint="eastAsia" w:ascii="宋体" w:hAnsi="宋体" w:eastAsia="宋体" w:cs="Times New Roman"/>
                <w:sz w:val="18"/>
                <w:szCs w:val="18"/>
                <w:lang w:val="en-US" w:eastAsia="zh-CN"/>
              </w:rPr>
              <w:t>绿色</w:t>
            </w:r>
            <w:r>
              <w:rPr>
                <w:rFonts w:hint="eastAsia" w:ascii="宋体" w:hAnsi="宋体" w:eastAsia="宋体" w:cs="Times New Roman"/>
                <w:sz w:val="18"/>
                <w:szCs w:val="18"/>
              </w:rPr>
              <w:t>社区评价分值（满分为</w:t>
            </w:r>
            <w:r>
              <w:rPr>
                <w:rFonts w:hint="eastAsia" w:ascii="宋体" w:hAnsi="宋体" w:eastAsia="宋体" w:cs="Times New Roman"/>
                <w:sz w:val="18"/>
                <w:szCs w:val="18"/>
                <w:lang w:val="en-US" w:eastAsia="zh-CN"/>
              </w:rPr>
              <w:t>120</w:t>
            </w:r>
            <w:r>
              <w:rPr>
                <w:rFonts w:hint="eastAsia" w:ascii="宋体" w:hAnsi="宋体" w:eastAsia="宋体" w:cs="Times New Roman"/>
                <w:sz w:val="18"/>
                <w:szCs w:val="18"/>
              </w:rPr>
              <w:t>分）</w:t>
            </w:r>
          </w:p>
        </w:tc>
        <w:tc>
          <w:tcPr>
            <w:tcW w:w="2940" w:type="dxa"/>
            <w:tcBorders>
              <w:top w:val="single" w:color="auto" w:sz="8" w:space="0"/>
              <w:bottom w:val="single" w:color="auto" w:sz="8" w:space="0"/>
              <w:right w:val="single" w:color="auto" w:sz="8" w:space="0"/>
            </w:tcBorders>
            <w:noWrap w:val="0"/>
            <w:vAlign w:val="center"/>
          </w:tcPr>
          <w:p>
            <w:pPr>
              <w:jc w:val="center"/>
              <w:rPr>
                <w:rFonts w:ascii="宋体" w:hAnsi="宋体" w:eastAsia="宋体" w:cs="Times New Roman"/>
                <w:sz w:val="18"/>
                <w:szCs w:val="18"/>
              </w:rPr>
            </w:pPr>
            <w:r>
              <w:rPr>
                <w:rFonts w:hint="eastAsia" w:ascii="宋体" w:hAnsi="宋体" w:eastAsia="宋体" w:cs="Times New Roman"/>
                <w:sz w:val="18"/>
                <w:szCs w:val="18"/>
                <w:lang w:val="en-US" w:eastAsia="zh-CN"/>
              </w:rPr>
              <w:t>绿色</w:t>
            </w:r>
            <w:r>
              <w:rPr>
                <w:rFonts w:hint="eastAsia" w:ascii="宋体" w:hAnsi="宋体" w:eastAsia="宋体" w:cs="Times New Roman"/>
                <w:sz w:val="18"/>
                <w:szCs w:val="18"/>
              </w:rPr>
              <w:t>社区等级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98" w:type="dxa"/>
            <w:tcBorders>
              <w:top w:val="single" w:color="auto" w:sz="8" w:space="0"/>
              <w:left w:val="single" w:color="auto" w:sz="8" w:space="0"/>
            </w:tcBorders>
            <w:noWrap w:val="0"/>
            <w:vAlign w:val="center"/>
          </w:tcPr>
          <w:p>
            <w:pPr>
              <w:jc w:val="center"/>
              <w:rPr>
                <w:rFonts w:hint="eastAsia" w:ascii="宋体" w:hAnsi="宋体" w:eastAsia="宋体" w:cs="Times New Roman"/>
                <w:sz w:val="18"/>
                <w:szCs w:val="18"/>
              </w:rPr>
            </w:pPr>
            <w:r>
              <w:rPr>
                <w:rFonts w:hint="eastAsia" w:ascii="宋体" w:hAnsi="宋体" w:eastAsia="宋体" w:cs="Times New Roman"/>
                <w:sz w:val="18"/>
                <w:szCs w:val="18"/>
              </w:rPr>
              <w:t>1</w:t>
            </w:r>
          </w:p>
        </w:tc>
        <w:tc>
          <w:tcPr>
            <w:tcW w:w="5732" w:type="dxa"/>
            <w:tcBorders>
              <w:top w:val="single" w:color="auto" w:sz="8" w:space="0"/>
            </w:tcBorders>
            <w:noWrap w:val="0"/>
            <w:vAlign w:val="center"/>
          </w:tcPr>
          <w:p>
            <w:pPr>
              <w:jc w:val="center"/>
              <w:rPr>
                <w:rFonts w:ascii="宋体" w:hAnsi="宋体" w:eastAsia="宋体" w:cs="Times New Roman"/>
                <w:sz w:val="18"/>
                <w:szCs w:val="18"/>
              </w:rPr>
            </w:pPr>
            <w:r>
              <w:rPr>
                <w:rFonts w:hint="eastAsia" w:ascii="宋体" w:hAnsi="宋体" w:eastAsia="宋体" w:cs="Times New Roman"/>
                <w:sz w:val="18"/>
                <w:szCs w:val="18"/>
              </w:rPr>
              <w:t>总得分≥</w:t>
            </w:r>
            <w:r>
              <w:rPr>
                <w:rFonts w:hint="eastAsia" w:ascii="宋体" w:hAnsi="宋体" w:eastAsia="宋体" w:cs="Times New Roman"/>
                <w:sz w:val="18"/>
                <w:szCs w:val="18"/>
                <w:lang w:val="en-US" w:eastAsia="zh-CN"/>
              </w:rPr>
              <w:t>105</w:t>
            </w:r>
            <w:r>
              <w:rPr>
                <w:rFonts w:hint="eastAsia" w:ascii="宋体" w:hAnsi="宋体" w:eastAsia="宋体" w:cs="Times New Roman"/>
                <w:sz w:val="18"/>
                <w:szCs w:val="18"/>
              </w:rPr>
              <w:t>分，</w:t>
            </w:r>
            <w:r>
              <w:rPr>
                <w:rFonts w:hint="eastAsia" w:ascii="宋体" w:hAnsi="宋体" w:eastAsia="宋体" w:cs="Times New Roman"/>
                <w:sz w:val="18"/>
                <w:szCs w:val="18"/>
                <w:lang w:val="en-US" w:eastAsia="zh-CN"/>
              </w:rPr>
              <w:t>基础项得分65分，引导项</w:t>
            </w:r>
            <w:r>
              <w:rPr>
                <w:rFonts w:hint="eastAsia" w:ascii="宋体" w:hAnsi="宋体" w:eastAsia="宋体" w:cs="Times New Roman"/>
                <w:sz w:val="18"/>
                <w:szCs w:val="18"/>
              </w:rPr>
              <w:t>得分≥</w:t>
            </w:r>
            <w:r>
              <w:rPr>
                <w:rFonts w:hint="eastAsia" w:ascii="宋体" w:hAnsi="宋体" w:eastAsia="宋体" w:cs="Times New Roman"/>
                <w:sz w:val="18"/>
                <w:szCs w:val="18"/>
                <w:lang w:val="en-US" w:eastAsia="zh-CN"/>
              </w:rPr>
              <w:t>35</w:t>
            </w:r>
            <w:r>
              <w:rPr>
                <w:rFonts w:hint="eastAsia" w:ascii="宋体" w:hAnsi="宋体" w:eastAsia="宋体" w:cs="Times New Roman"/>
                <w:sz w:val="18"/>
                <w:szCs w:val="18"/>
              </w:rPr>
              <w:t>分</w:t>
            </w:r>
          </w:p>
        </w:tc>
        <w:tc>
          <w:tcPr>
            <w:tcW w:w="2940" w:type="dxa"/>
            <w:tcBorders>
              <w:top w:val="single" w:color="auto" w:sz="8" w:space="0"/>
              <w:right w:val="single" w:color="auto" w:sz="8" w:space="0"/>
            </w:tcBorders>
            <w:noWrap w:val="0"/>
            <w:vAlign w:val="center"/>
          </w:tcPr>
          <w:p>
            <w:pPr>
              <w:jc w:val="center"/>
              <w:rPr>
                <w:rFonts w:ascii="宋体" w:hAnsi="宋体" w:eastAsia="宋体" w:cs="Times New Roman"/>
                <w:sz w:val="18"/>
                <w:szCs w:val="18"/>
              </w:rPr>
            </w:pPr>
            <w:r>
              <w:rPr>
                <w:rFonts w:hint="eastAsia" w:ascii="宋体" w:hAnsi="宋体" w:eastAsia="宋体" w:cs="Times New Roman"/>
                <w:sz w:val="18"/>
                <w:szCs w:val="18"/>
                <w:lang w:val="en-US" w:eastAsia="zh-CN"/>
              </w:rPr>
              <w:t>三</w:t>
            </w:r>
            <w:r>
              <w:rPr>
                <w:rFonts w:hint="eastAsia" w:ascii="宋体" w:hAnsi="宋体" w:eastAsia="宋体" w:cs="Times New Roman"/>
                <w:sz w:val="18"/>
                <w:szCs w:val="18"/>
              </w:rPr>
              <w:t>星级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98" w:type="dxa"/>
            <w:tcBorders>
              <w:left w:val="single" w:color="auto" w:sz="8" w:space="0"/>
            </w:tcBorders>
            <w:noWrap w:val="0"/>
            <w:vAlign w:val="center"/>
          </w:tcPr>
          <w:p>
            <w:pPr>
              <w:jc w:val="center"/>
              <w:rPr>
                <w:rFonts w:hint="eastAsia" w:ascii="宋体" w:hAnsi="宋体" w:eastAsia="宋体" w:cs="Times New Roman"/>
                <w:sz w:val="18"/>
                <w:szCs w:val="18"/>
              </w:rPr>
            </w:pPr>
            <w:r>
              <w:rPr>
                <w:rFonts w:hint="eastAsia" w:ascii="宋体" w:hAnsi="宋体" w:eastAsia="宋体" w:cs="Times New Roman"/>
                <w:sz w:val="18"/>
                <w:szCs w:val="18"/>
              </w:rPr>
              <w:t>2</w:t>
            </w:r>
          </w:p>
        </w:tc>
        <w:tc>
          <w:tcPr>
            <w:tcW w:w="5732" w:type="dxa"/>
            <w:noWrap w:val="0"/>
            <w:vAlign w:val="center"/>
          </w:tcPr>
          <w:p>
            <w:pPr>
              <w:jc w:val="center"/>
              <w:rPr>
                <w:rFonts w:hint="default" w:ascii="宋体" w:hAnsi="宋体" w:eastAsia="宋体" w:cs="Times New Roman"/>
                <w:sz w:val="18"/>
                <w:szCs w:val="18"/>
                <w:lang w:val="en-US" w:eastAsia="zh-CN"/>
              </w:rPr>
            </w:pPr>
            <w:r>
              <w:rPr>
                <w:rFonts w:hint="eastAsia" w:ascii="宋体" w:hAnsi="宋体" w:eastAsia="宋体" w:cs="Times New Roman"/>
                <w:sz w:val="18"/>
                <w:szCs w:val="18"/>
                <w:lang w:val="en-US" w:eastAsia="zh-CN"/>
              </w:rPr>
              <w:t>90</w:t>
            </w:r>
            <w:r>
              <w:rPr>
                <w:rFonts w:hint="eastAsia" w:ascii="宋体" w:hAnsi="宋体" w:eastAsia="宋体" w:cs="Times New Roman"/>
                <w:sz w:val="18"/>
                <w:szCs w:val="18"/>
              </w:rPr>
              <w:t>分≤总得分</w:t>
            </w:r>
            <w:r>
              <w:rPr>
                <w:rFonts w:hint="eastAsia" w:ascii="宋体" w:hAnsi="宋体" w:eastAsia="宋体" w:cs="Times New Roman"/>
                <w:sz w:val="18"/>
                <w:szCs w:val="18"/>
                <w:highlight w:val="none"/>
              </w:rPr>
              <w:t>&lt;</w:t>
            </w:r>
            <w:r>
              <w:rPr>
                <w:rFonts w:hint="eastAsia" w:ascii="宋体" w:hAnsi="宋体" w:eastAsia="宋体" w:cs="Times New Roman"/>
                <w:sz w:val="18"/>
                <w:szCs w:val="18"/>
                <w:lang w:val="en-US" w:eastAsia="zh-CN"/>
              </w:rPr>
              <w:t>105</w:t>
            </w:r>
            <w:r>
              <w:rPr>
                <w:rFonts w:hint="eastAsia" w:ascii="宋体" w:hAnsi="宋体" w:eastAsia="宋体" w:cs="Times New Roman"/>
                <w:sz w:val="18"/>
                <w:szCs w:val="18"/>
              </w:rPr>
              <w:t>分，</w:t>
            </w:r>
            <w:r>
              <w:rPr>
                <w:rFonts w:hint="eastAsia" w:ascii="宋体" w:hAnsi="宋体" w:eastAsia="宋体" w:cs="Times New Roman"/>
                <w:sz w:val="18"/>
                <w:szCs w:val="18"/>
                <w:lang w:val="en-US" w:eastAsia="zh-CN"/>
              </w:rPr>
              <w:t>基础项得分65分</w:t>
            </w:r>
          </w:p>
        </w:tc>
        <w:tc>
          <w:tcPr>
            <w:tcW w:w="2940" w:type="dxa"/>
            <w:tcBorders>
              <w:right w:val="single" w:color="auto" w:sz="8" w:space="0"/>
            </w:tcBorders>
            <w:noWrap w:val="0"/>
            <w:vAlign w:val="center"/>
          </w:tcPr>
          <w:p>
            <w:pPr>
              <w:jc w:val="center"/>
              <w:rPr>
                <w:rFonts w:ascii="宋体" w:hAnsi="宋体" w:eastAsia="宋体" w:cs="Times New Roman"/>
                <w:sz w:val="18"/>
                <w:szCs w:val="18"/>
              </w:rPr>
            </w:pPr>
            <w:r>
              <w:rPr>
                <w:rFonts w:hint="eastAsia" w:ascii="宋体" w:hAnsi="宋体" w:eastAsia="宋体" w:cs="Times New Roman"/>
                <w:sz w:val="18"/>
                <w:szCs w:val="18"/>
                <w:lang w:val="en-US" w:eastAsia="zh-CN"/>
              </w:rPr>
              <w:t>二</w:t>
            </w:r>
            <w:r>
              <w:rPr>
                <w:rFonts w:hint="eastAsia" w:ascii="宋体" w:hAnsi="宋体" w:eastAsia="宋体" w:cs="Times New Roman"/>
                <w:sz w:val="18"/>
                <w:szCs w:val="18"/>
              </w:rPr>
              <w:t>星级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98" w:type="dxa"/>
            <w:tcBorders>
              <w:left w:val="single" w:color="auto" w:sz="8" w:space="0"/>
            </w:tcBorders>
            <w:noWrap w:val="0"/>
            <w:vAlign w:val="center"/>
          </w:tcPr>
          <w:p>
            <w:pPr>
              <w:jc w:val="center"/>
              <w:rPr>
                <w:rFonts w:hint="eastAsia" w:ascii="宋体" w:hAnsi="宋体" w:eastAsia="宋体" w:cs="Times New Roman"/>
                <w:sz w:val="18"/>
                <w:szCs w:val="18"/>
              </w:rPr>
            </w:pPr>
            <w:r>
              <w:rPr>
                <w:rFonts w:hint="eastAsia" w:ascii="宋体" w:hAnsi="宋体" w:eastAsia="宋体" w:cs="Times New Roman"/>
                <w:sz w:val="18"/>
                <w:szCs w:val="18"/>
              </w:rPr>
              <w:t>3</w:t>
            </w:r>
          </w:p>
        </w:tc>
        <w:tc>
          <w:tcPr>
            <w:tcW w:w="5732" w:type="dxa"/>
            <w:noWrap w:val="0"/>
            <w:vAlign w:val="center"/>
          </w:tcPr>
          <w:p>
            <w:pPr>
              <w:jc w:val="center"/>
              <w:rPr>
                <w:rFonts w:ascii="宋体" w:hAnsi="宋体" w:eastAsia="宋体" w:cs="Times New Roman"/>
                <w:sz w:val="18"/>
                <w:szCs w:val="18"/>
              </w:rPr>
            </w:pPr>
            <w:r>
              <w:rPr>
                <w:rFonts w:hint="eastAsia" w:ascii="宋体" w:hAnsi="宋体" w:eastAsia="宋体" w:cs="Times New Roman"/>
                <w:sz w:val="18"/>
                <w:szCs w:val="18"/>
                <w:lang w:val="en-US" w:eastAsia="zh-CN"/>
              </w:rPr>
              <w:t>80</w:t>
            </w:r>
            <w:r>
              <w:rPr>
                <w:rFonts w:hint="eastAsia" w:ascii="宋体" w:hAnsi="宋体" w:eastAsia="宋体" w:cs="Times New Roman"/>
                <w:sz w:val="18"/>
                <w:szCs w:val="18"/>
              </w:rPr>
              <w:t>分≤总得分</w:t>
            </w:r>
            <w:r>
              <w:rPr>
                <w:rFonts w:hint="eastAsia" w:ascii="宋体" w:hAnsi="宋体" w:eastAsia="宋体" w:cs="Times New Roman"/>
                <w:sz w:val="18"/>
                <w:szCs w:val="18"/>
                <w:highlight w:val="none"/>
              </w:rPr>
              <w:t>&lt;</w:t>
            </w:r>
            <w:r>
              <w:rPr>
                <w:rFonts w:hint="eastAsia" w:ascii="宋体" w:hAnsi="宋体" w:eastAsia="宋体" w:cs="Times New Roman"/>
                <w:sz w:val="18"/>
                <w:szCs w:val="18"/>
                <w:lang w:val="en-US" w:eastAsia="zh-CN"/>
              </w:rPr>
              <w:t>90</w:t>
            </w:r>
            <w:r>
              <w:rPr>
                <w:rFonts w:hint="eastAsia" w:ascii="宋体" w:hAnsi="宋体" w:eastAsia="宋体" w:cs="Times New Roman"/>
                <w:sz w:val="18"/>
                <w:szCs w:val="18"/>
              </w:rPr>
              <w:t>分</w:t>
            </w:r>
          </w:p>
        </w:tc>
        <w:tc>
          <w:tcPr>
            <w:tcW w:w="2940" w:type="dxa"/>
            <w:tcBorders>
              <w:right w:val="single" w:color="auto" w:sz="8" w:space="0"/>
            </w:tcBorders>
            <w:noWrap w:val="0"/>
            <w:vAlign w:val="center"/>
          </w:tcPr>
          <w:p>
            <w:pPr>
              <w:jc w:val="center"/>
              <w:rPr>
                <w:rFonts w:ascii="宋体" w:hAnsi="宋体" w:eastAsia="宋体" w:cs="Times New Roman"/>
                <w:sz w:val="18"/>
                <w:szCs w:val="18"/>
              </w:rPr>
            </w:pPr>
            <w:r>
              <w:rPr>
                <w:rFonts w:hint="eastAsia" w:ascii="宋体" w:hAnsi="宋体" w:eastAsia="宋体" w:cs="Times New Roman"/>
                <w:sz w:val="18"/>
                <w:szCs w:val="18"/>
                <w:lang w:val="en-US" w:eastAsia="zh-CN"/>
              </w:rPr>
              <w:t>一</w:t>
            </w:r>
            <w:r>
              <w:rPr>
                <w:rFonts w:hint="eastAsia" w:ascii="宋体" w:hAnsi="宋体" w:eastAsia="宋体" w:cs="Times New Roman"/>
                <w:sz w:val="18"/>
                <w:szCs w:val="18"/>
              </w:rPr>
              <w:t>星级 ★</w:t>
            </w:r>
          </w:p>
        </w:tc>
      </w:tr>
    </w:tbl>
    <w:p>
      <w:pPr>
        <w:pStyle w:val="27"/>
        <w:rPr>
          <w:rFonts w:hint="eastAsia" w:ascii="宋体" w:hAnsi="宋体" w:eastAsia="宋体" w:cs="Times New Roman"/>
          <w:sz w:val="18"/>
          <w:szCs w:val="21"/>
        </w:rPr>
        <w:sectPr>
          <w:footerReference r:id="rId20" w:type="first"/>
          <w:footerReference r:id="rId18" w:type="default"/>
          <w:footerReference r:id="rId19" w:type="even"/>
          <w:pgSz w:w="11907" w:h="16839"/>
          <w:pgMar w:top="2000" w:right="1280" w:bottom="1134" w:left="1280" w:header="1418" w:footer="851" w:gutter="0"/>
          <w:pgNumType w:fmt="decimal"/>
          <w:cols w:space="720" w:num="1"/>
          <w:titlePg/>
          <w:docGrid w:type="lines" w:linePitch="312" w:charSpace="0"/>
        </w:sectPr>
      </w:pPr>
      <w:r>
        <w:rPr>
          <w:rFonts w:hint="eastAsia" w:ascii="宋体" w:hAnsi="宋体" w:eastAsia="宋体" w:cs="Times New Roman"/>
          <w:sz w:val="18"/>
          <w:szCs w:val="21"/>
        </w:rPr>
        <w:t>注：不符合上述各等级</w:t>
      </w:r>
      <w:r>
        <w:rPr>
          <w:rFonts w:hint="eastAsia" w:ascii="宋体" w:hAnsi="宋体" w:eastAsia="宋体" w:cs="Times New Roman"/>
          <w:sz w:val="18"/>
          <w:szCs w:val="21"/>
          <w:lang w:val="en-US" w:eastAsia="zh-CN"/>
        </w:rPr>
        <w:t>绿色</w:t>
      </w:r>
      <w:r>
        <w:rPr>
          <w:rFonts w:hint="eastAsia" w:ascii="宋体" w:hAnsi="宋体" w:eastAsia="宋体" w:cs="Times New Roman"/>
          <w:sz w:val="18"/>
          <w:szCs w:val="21"/>
        </w:rPr>
        <w:t>社区评价分值要求的，为非</w:t>
      </w:r>
      <w:r>
        <w:rPr>
          <w:rFonts w:hint="eastAsia" w:ascii="宋体" w:hAnsi="宋体" w:eastAsia="宋体" w:cs="Times New Roman"/>
          <w:sz w:val="18"/>
          <w:szCs w:val="21"/>
          <w:lang w:val="en-US" w:eastAsia="zh-CN"/>
        </w:rPr>
        <w:t>绿色</w:t>
      </w:r>
      <w:r>
        <w:rPr>
          <w:rFonts w:hint="eastAsia" w:ascii="宋体" w:hAnsi="宋体" w:eastAsia="宋体" w:cs="Times New Roman"/>
          <w:sz w:val="18"/>
          <w:szCs w:val="21"/>
        </w:rPr>
        <w:t>社区。</w:t>
      </w:r>
    </w:p>
    <w:p>
      <w:pPr>
        <w:keepNext/>
        <w:pageBreakBefore/>
        <w:widowControl/>
        <w:shd w:val="clear" w:color="FFFFFF" w:fill="FFFFFF"/>
        <w:spacing w:after="200"/>
        <w:jc w:val="center"/>
        <w:outlineLvl w:val="0"/>
        <w:rPr>
          <w:rFonts w:hint="eastAsia" w:ascii="宋体" w:hAnsi="宋体"/>
          <w:kern w:val="0"/>
          <w:sz w:val="32"/>
          <w:szCs w:val="32"/>
          <w:highlight w:val="none"/>
        </w:rPr>
      </w:pPr>
      <w:bookmarkStart w:id="316" w:name="_Toc5078"/>
      <w:bookmarkStart w:id="317" w:name="_Toc3527"/>
      <w:bookmarkStart w:id="318" w:name="_Toc9448"/>
      <w:bookmarkStart w:id="319" w:name="_Toc31294"/>
      <w:bookmarkStart w:id="320" w:name="_Toc534725770"/>
      <w:bookmarkStart w:id="321" w:name="_Toc11398"/>
      <w:bookmarkStart w:id="322" w:name="_Toc29338"/>
      <w:bookmarkStart w:id="323" w:name="_Toc26226"/>
      <w:bookmarkStart w:id="324" w:name="_Toc45646846"/>
      <w:bookmarkStart w:id="325" w:name="_Toc534725680"/>
      <w:bookmarkStart w:id="326" w:name="_Toc11341"/>
      <w:bookmarkStart w:id="327" w:name="_Toc29479"/>
      <w:bookmarkStart w:id="328" w:name="BKCKWX"/>
      <w:bookmarkStart w:id="329" w:name="_Toc399164004"/>
      <w:bookmarkStart w:id="330" w:name="_Toc399164117"/>
      <w:r>
        <w:rPr>
          <w:rFonts w:hint="eastAsia" w:ascii="宋体" w:hAnsi="宋体"/>
          <w:kern w:val="0"/>
          <w:sz w:val="32"/>
          <w:szCs w:val="32"/>
          <w:highlight w:val="none"/>
        </w:rPr>
        <w:t>附录A  广东省</w:t>
      </w:r>
      <w:r>
        <w:rPr>
          <w:rFonts w:hint="eastAsia" w:ascii="宋体" w:hAnsi="宋体"/>
          <w:kern w:val="0"/>
          <w:sz w:val="32"/>
          <w:szCs w:val="32"/>
          <w:highlight w:val="none"/>
          <w:lang w:val="en-US" w:eastAsia="zh-CN"/>
        </w:rPr>
        <w:t>绿色</w:t>
      </w:r>
      <w:r>
        <w:rPr>
          <w:rFonts w:hint="eastAsia" w:ascii="宋体" w:hAnsi="宋体"/>
          <w:kern w:val="0"/>
          <w:sz w:val="32"/>
          <w:szCs w:val="32"/>
          <w:highlight w:val="none"/>
        </w:rPr>
        <w:t>社区建设评价评分表</w:t>
      </w:r>
      <w:bookmarkEnd w:id="316"/>
      <w:bookmarkEnd w:id="317"/>
      <w:bookmarkEnd w:id="318"/>
      <w:bookmarkEnd w:id="319"/>
      <w:bookmarkEnd w:id="320"/>
      <w:bookmarkEnd w:id="321"/>
      <w:bookmarkEnd w:id="322"/>
      <w:bookmarkEnd w:id="323"/>
      <w:bookmarkEnd w:id="324"/>
      <w:bookmarkEnd w:id="325"/>
      <w:bookmarkEnd w:id="326"/>
      <w:bookmarkEnd w:id="327"/>
    </w:p>
    <w:p>
      <w:pPr>
        <w:widowControl/>
        <w:tabs>
          <w:tab w:val="center" w:pos="4201"/>
          <w:tab w:val="right" w:leader="dot" w:pos="9298"/>
        </w:tabs>
        <w:autoSpaceDE w:val="0"/>
        <w:autoSpaceDN w:val="0"/>
        <w:spacing w:line="480" w:lineRule="auto"/>
        <w:jc w:val="center"/>
        <w:rPr>
          <w:rFonts w:hint="eastAsia" w:ascii="黑体" w:hAnsi="黑体" w:eastAsia="黑体"/>
        </w:rPr>
      </w:pPr>
      <w:r>
        <w:rPr>
          <w:rFonts w:hint="eastAsia" w:ascii="黑体" w:hAnsi="黑体" w:eastAsia="黑体"/>
          <w:kern w:val="0"/>
          <w:szCs w:val="20"/>
        </w:rPr>
        <w:t xml:space="preserve">表A.0.1  </w:t>
      </w:r>
      <w:r>
        <w:rPr>
          <w:rFonts w:hint="eastAsia" w:ascii="黑体" w:hAnsi="黑体" w:eastAsia="黑体"/>
        </w:rPr>
        <w:t>广东省</w:t>
      </w:r>
      <w:r>
        <w:rPr>
          <w:rFonts w:hint="eastAsia" w:ascii="黑体" w:hAnsi="黑体" w:eastAsia="黑体"/>
          <w:lang w:val="en-US" w:eastAsia="zh-CN"/>
        </w:rPr>
        <w:t>绿色</w:t>
      </w:r>
      <w:r>
        <w:rPr>
          <w:rFonts w:hint="eastAsia" w:ascii="黑体" w:hAnsi="黑体" w:eastAsia="黑体"/>
        </w:rPr>
        <w:t>社区建设评价评分表</w:t>
      </w:r>
    </w:p>
    <w:tbl>
      <w:tblPr>
        <w:tblStyle w:val="36"/>
        <w:tblW w:w="4969" w:type="pct"/>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1102"/>
        <w:gridCol w:w="1237"/>
        <w:gridCol w:w="6956"/>
        <w:gridCol w:w="756"/>
        <w:gridCol w:w="1185"/>
        <w:gridCol w:w="1284"/>
        <w:gridCol w:w="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blHeader/>
        </w:trPr>
        <w:tc>
          <w:tcPr>
            <w:tcW w:w="23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b/>
                <w:bCs/>
                <w:sz w:val="21"/>
                <w:szCs w:val="21"/>
                <w:vertAlign w:val="baseline"/>
                <w:lang w:val="en-US" w:eastAsia="zh-CN"/>
              </w:rPr>
            </w:pPr>
            <w:r>
              <w:rPr>
                <w:rFonts w:hint="eastAsia" w:ascii="宋体" w:hAnsi="宋体" w:cs="宋体"/>
                <w:b/>
                <w:bCs/>
                <w:sz w:val="21"/>
                <w:szCs w:val="21"/>
                <w:vertAlign w:val="baseline"/>
                <w:lang w:val="en-US" w:eastAsia="zh-CN"/>
              </w:rPr>
              <w:t>序号</w:t>
            </w:r>
          </w:p>
        </w:tc>
        <w:tc>
          <w:tcPr>
            <w:tcW w:w="39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评价内容</w:t>
            </w:r>
          </w:p>
        </w:tc>
        <w:tc>
          <w:tcPr>
            <w:tcW w:w="296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评价要求</w:t>
            </w:r>
          </w:p>
        </w:tc>
        <w:tc>
          <w:tcPr>
            <w:tcW w:w="27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分值</w:t>
            </w:r>
          </w:p>
        </w:tc>
        <w:tc>
          <w:tcPr>
            <w:tcW w:w="42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指标性质</w:t>
            </w:r>
          </w:p>
        </w:tc>
        <w:tc>
          <w:tcPr>
            <w:tcW w:w="46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cs="宋体"/>
                <w:b/>
                <w:bCs/>
                <w:color w:val="000000"/>
                <w:sz w:val="21"/>
                <w:szCs w:val="21"/>
                <w:vertAlign w:val="baseline"/>
                <w:lang w:val="en-US" w:eastAsia="zh-CN"/>
              </w:rPr>
            </w:pPr>
            <w:r>
              <w:rPr>
                <w:rFonts w:hint="eastAsia" w:ascii="宋体" w:hAnsi="宋体" w:cs="宋体"/>
                <w:b/>
                <w:bCs/>
                <w:color w:val="000000"/>
                <w:sz w:val="21"/>
                <w:szCs w:val="21"/>
                <w:vertAlign w:val="baseline"/>
                <w:lang w:val="en-US" w:eastAsia="zh-CN"/>
              </w:rPr>
              <w:t>评价方式</w:t>
            </w:r>
          </w:p>
        </w:tc>
        <w:tc>
          <w:tcPr>
            <w:tcW w:w="24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cs="宋体"/>
                <w:b/>
                <w:bCs/>
                <w:color w:val="000000"/>
                <w:sz w:val="21"/>
                <w:szCs w:val="21"/>
                <w:vertAlign w:val="baseline"/>
                <w:lang w:val="en-US" w:eastAsia="zh-CN"/>
              </w:rPr>
            </w:pPr>
            <w:r>
              <w:rPr>
                <w:rFonts w:hint="eastAsia" w:ascii="宋体" w:hAnsi="宋体" w:cs="宋体"/>
                <w:b/>
                <w:bCs/>
                <w:color w:val="000000"/>
                <w:sz w:val="21"/>
                <w:szCs w:val="21"/>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32"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w:t>
            </w:r>
          </w:p>
        </w:tc>
        <w:tc>
          <w:tcPr>
            <w:tcW w:w="398" w:type="pct"/>
            <w:vMerge w:val="restar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1.社区治理机制</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（9分）</w:t>
            </w:r>
          </w:p>
        </w:tc>
        <w:tc>
          <w:tcPr>
            <w:tcW w:w="447" w:type="pct"/>
            <w:vMerge w:val="restar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1.1制度建设</w:t>
            </w:r>
          </w:p>
        </w:tc>
        <w:tc>
          <w:tcPr>
            <w:tcW w:w="2513" w:type="pct"/>
            <w:tcBorders>
              <w:top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1.1.1社区层面应建立党组织对各类基层组织全面领导的体制机制；形成绿色社区创建工作方案，明确工作计划和责任分工等内容</w:t>
            </w:r>
          </w:p>
        </w:tc>
        <w:tc>
          <w:tcPr>
            <w:tcW w:w="273" w:type="pct"/>
            <w:tcBorders>
              <w:top w:val="single" w:color="auto" w:sz="4" w:space="0"/>
              <w:left w:val="single" w:color="auto" w:sz="4" w:space="0"/>
              <w:bottom w:val="single" w:color="auto" w:sz="4" w:space="0"/>
              <w:right w:val="single" w:color="auto" w:sz="4" w:space="0"/>
            </w:tcBorders>
            <w:shd w:val="clear" w:color="auto" w:fill="FEFEF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cs="宋体"/>
                <w:color w:val="000000"/>
                <w:kern w:val="2"/>
                <w:sz w:val="18"/>
                <w:szCs w:val="18"/>
                <w:vertAlign w:val="baseline"/>
                <w:lang w:val="en-US" w:eastAsia="zh-CN" w:bidi="ar-SA"/>
              </w:rPr>
            </w:pPr>
            <w:r>
              <w:rPr>
                <w:rFonts w:hint="eastAsia" w:ascii="宋体" w:hAnsi="宋体" w:cs="宋体"/>
                <w:color w:val="000000"/>
                <w:kern w:val="2"/>
                <w:sz w:val="18"/>
                <w:szCs w:val="18"/>
                <w:vertAlign w:val="baseline"/>
                <w:lang w:val="en-US" w:eastAsia="zh-CN" w:bidi="ar-SA"/>
              </w:rPr>
              <w:t>2</w:t>
            </w:r>
          </w:p>
        </w:tc>
        <w:tc>
          <w:tcPr>
            <w:tcW w:w="428" w:type="pct"/>
            <w:tcBorders>
              <w:top w:val="single" w:color="auto" w:sz="4" w:space="0"/>
              <w:left w:val="single" w:color="auto" w:sz="4" w:space="0"/>
              <w:bottom w:val="single" w:color="auto" w:sz="4" w:space="0"/>
              <w:right w:val="single" w:color="auto" w:sz="4" w:space="0"/>
            </w:tcBorders>
            <w:shd w:val="clear" w:color="auto" w:fill="FEFEF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基础项</w:t>
            </w:r>
          </w:p>
        </w:tc>
        <w:tc>
          <w:tcPr>
            <w:tcW w:w="46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文件审核</w:t>
            </w:r>
          </w:p>
        </w:tc>
        <w:tc>
          <w:tcPr>
            <w:tcW w:w="2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cs="宋体"/>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32"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w:t>
            </w:r>
          </w:p>
        </w:tc>
        <w:tc>
          <w:tcPr>
            <w:tcW w:w="398" w:type="pct"/>
            <w:vMerge w:val="continue"/>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p>
        </w:tc>
        <w:tc>
          <w:tcPr>
            <w:tcW w:w="447" w:type="pct"/>
            <w:vMerge w:val="continue"/>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color w:val="000000"/>
                <w:kern w:val="0"/>
                <w:sz w:val="18"/>
                <w:szCs w:val="18"/>
                <w:u w:val="none"/>
                <w:lang w:val="en-US" w:eastAsia="zh-CN" w:bidi="ar"/>
              </w:rPr>
            </w:pPr>
          </w:p>
        </w:tc>
        <w:tc>
          <w:tcPr>
            <w:tcW w:w="2513" w:type="pct"/>
            <w:tcBorders>
              <w:top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1.1.2应建立社区协商制度，社区党组织、居民委员会、业主委员会、物业服务人、驻社区单位、社区社会组织等多方主体参与，通过议事协商促进社区治理</w:t>
            </w:r>
          </w:p>
        </w:tc>
        <w:tc>
          <w:tcPr>
            <w:tcW w:w="273" w:type="pct"/>
            <w:tcBorders>
              <w:top w:val="single" w:color="auto" w:sz="4" w:space="0"/>
              <w:left w:val="single" w:color="auto" w:sz="4" w:space="0"/>
              <w:bottom w:val="single" w:color="auto" w:sz="4" w:space="0"/>
              <w:right w:val="single" w:color="auto" w:sz="4" w:space="0"/>
            </w:tcBorders>
            <w:shd w:val="clear" w:color="auto" w:fill="FEFEF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cs="宋体"/>
                <w:color w:val="000000"/>
                <w:kern w:val="2"/>
                <w:sz w:val="18"/>
                <w:szCs w:val="18"/>
                <w:vertAlign w:val="baseline"/>
                <w:lang w:val="en-US" w:eastAsia="zh-CN" w:bidi="ar-SA"/>
              </w:rPr>
            </w:pPr>
            <w:r>
              <w:rPr>
                <w:rFonts w:hint="eastAsia" w:ascii="宋体" w:hAnsi="宋体" w:cs="宋体"/>
                <w:color w:val="000000"/>
                <w:kern w:val="2"/>
                <w:sz w:val="18"/>
                <w:szCs w:val="18"/>
                <w:vertAlign w:val="baseline"/>
                <w:lang w:val="en-US" w:eastAsia="zh-CN" w:bidi="ar-SA"/>
              </w:rPr>
              <w:t>2</w:t>
            </w:r>
          </w:p>
        </w:tc>
        <w:tc>
          <w:tcPr>
            <w:tcW w:w="428" w:type="pct"/>
            <w:tcBorders>
              <w:top w:val="single" w:color="auto" w:sz="4" w:space="0"/>
              <w:left w:val="single" w:color="auto" w:sz="4" w:space="0"/>
              <w:bottom w:val="single" w:color="auto" w:sz="4" w:space="0"/>
              <w:right w:val="single" w:color="auto" w:sz="4" w:space="0"/>
            </w:tcBorders>
            <w:shd w:val="clear" w:color="auto" w:fill="FEFEF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基础项</w:t>
            </w:r>
          </w:p>
        </w:tc>
        <w:tc>
          <w:tcPr>
            <w:tcW w:w="46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文件审核</w:t>
            </w:r>
          </w:p>
        </w:tc>
        <w:tc>
          <w:tcPr>
            <w:tcW w:w="2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cs="宋体"/>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2"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3</w:t>
            </w:r>
          </w:p>
        </w:tc>
        <w:tc>
          <w:tcPr>
            <w:tcW w:w="398" w:type="pct"/>
            <w:vMerge w:val="continue"/>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p>
        </w:tc>
        <w:tc>
          <w:tcPr>
            <w:tcW w:w="447" w:type="pct"/>
            <w:vMerge w:val="restar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1.2公众参与</w:t>
            </w:r>
          </w:p>
        </w:tc>
        <w:tc>
          <w:tcPr>
            <w:tcW w:w="2513" w:type="pct"/>
            <w:tcBorders>
              <w:top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1.2.1应促进公众参与社区治理，搭建线上及线下社区居民沟通平台，引导居民积极有序参与社区建设</w:t>
            </w:r>
          </w:p>
        </w:tc>
        <w:tc>
          <w:tcPr>
            <w:tcW w:w="273" w:type="pct"/>
            <w:tcBorders>
              <w:top w:val="single" w:color="auto" w:sz="4" w:space="0"/>
              <w:left w:val="single" w:color="auto" w:sz="4" w:space="0"/>
              <w:bottom w:val="single" w:color="auto" w:sz="4" w:space="0"/>
              <w:right w:val="single" w:color="auto" w:sz="4" w:space="0"/>
            </w:tcBorders>
            <w:shd w:val="clear" w:color="auto" w:fill="FEFEF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cs="宋体"/>
                <w:color w:val="000000"/>
                <w:kern w:val="2"/>
                <w:sz w:val="18"/>
                <w:szCs w:val="18"/>
                <w:vertAlign w:val="baseline"/>
                <w:lang w:val="en-US" w:eastAsia="zh-CN" w:bidi="ar-SA"/>
              </w:rPr>
            </w:pPr>
            <w:r>
              <w:rPr>
                <w:rFonts w:hint="eastAsia" w:ascii="宋体" w:hAnsi="宋体" w:cs="宋体"/>
                <w:color w:val="000000"/>
                <w:kern w:val="2"/>
                <w:sz w:val="18"/>
                <w:szCs w:val="18"/>
                <w:vertAlign w:val="baseline"/>
                <w:lang w:val="en-US" w:eastAsia="zh-CN" w:bidi="ar-SA"/>
              </w:rPr>
              <w:t>2</w:t>
            </w:r>
          </w:p>
        </w:tc>
        <w:tc>
          <w:tcPr>
            <w:tcW w:w="428" w:type="pct"/>
            <w:tcBorders>
              <w:top w:val="single" w:color="auto" w:sz="4" w:space="0"/>
              <w:left w:val="single" w:color="auto" w:sz="4" w:space="0"/>
              <w:bottom w:val="single" w:color="auto" w:sz="4" w:space="0"/>
              <w:right w:val="single" w:color="auto" w:sz="4" w:space="0"/>
            </w:tcBorders>
            <w:shd w:val="clear" w:color="auto" w:fill="FEFEF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基础项</w:t>
            </w:r>
          </w:p>
        </w:tc>
        <w:tc>
          <w:tcPr>
            <w:tcW w:w="46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文件审核</w:t>
            </w:r>
          </w:p>
        </w:tc>
        <w:tc>
          <w:tcPr>
            <w:tcW w:w="2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cs="宋体"/>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32"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4</w:t>
            </w:r>
          </w:p>
        </w:tc>
        <w:tc>
          <w:tcPr>
            <w:tcW w:w="398" w:type="pct"/>
            <w:vMerge w:val="continue"/>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p>
        </w:tc>
        <w:tc>
          <w:tcPr>
            <w:tcW w:w="447" w:type="pct"/>
            <w:vMerge w:val="continue"/>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color w:val="000000"/>
                <w:kern w:val="0"/>
                <w:sz w:val="18"/>
                <w:szCs w:val="18"/>
                <w:u w:val="none"/>
                <w:lang w:val="en-US" w:eastAsia="zh-CN" w:bidi="ar"/>
              </w:rPr>
            </w:pPr>
          </w:p>
        </w:tc>
        <w:tc>
          <w:tcPr>
            <w:tcW w:w="2513" w:type="pct"/>
            <w:tcBorders>
              <w:top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1.2.2宜推动设计师、工程师、规划师等专业技术人员进社区，辅导居民开展社区人居环境建设和整治</w:t>
            </w:r>
          </w:p>
        </w:tc>
        <w:tc>
          <w:tcPr>
            <w:tcW w:w="273" w:type="pct"/>
            <w:tcBorders>
              <w:top w:val="single" w:color="auto" w:sz="4" w:space="0"/>
              <w:left w:val="single" w:color="auto" w:sz="4" w:space="0"/>
              <w:bottom w:val="single" w:color="auto" w:sz="4" w:space="0"/>
              <w:right w:val="single" w:color="auto" w:sz="4" w:space="0"/>
            </w:tcBorders>
            <w:shd w:val="clear" w:color="auto" w:fill="FEFEF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cs="宋体"/>
                <w:color w:val="000000"/>
                <w:kern w:val="2"/>
                <w:sz w:val="18"/>
                <w:szCs w:val="18"/>
                <w:vertAlign w:val="baseline"/>
                <w:lang w:val="en-US" w:eastAsia="zh-CN" w:bidi="ar-SA"/>
              </w:rPr>
            </w:pPr>
            <w:r>
              <w:rPr>
                <w:rFonts w:hint="eastAsia" w:ascii="宋体" w:hAnsi="宋体" w:cs="宋体"/>
                <w:color w:val="000000"/>
                <w:kern w:val="2"/>
                <w:sz w:val="18"/>
                <w:szCs w:val="18"/>
                <w:vertAlign w:val="baseline"/>
                <w:lang w:val="en-US" w:eastAsia="zh-CN" w:bidi="ar-SA"/>
              </w:rPr>
              <w:t>3</w:t>
            </w:r>
          </w:p>
        </w:tc>
        <w:tc>
          <w:tcPr>
            <w:tcW w:w="428" w:type="pct"/>
            <w:tcBorders>
              <w:top w:val="single" w:color="auto" w:sz="4" w:space="0"/>
              <w:left w:val="single" w:color="auto" w:sz="4" w:space="0"/>
              <w:bottom w:val="single" w:color="auto" w:sz="4" w:space="0"/>
              <w:right w:val="single" w:color="auto" w:sz="4" w:space="0"/>
            </w:tcBorders>
            <w:shd w:val="clear" w:color="auto" w:fill="FEFEF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引导项</w:t>
            </w:r>
          </w:p>
        </w:tc>
        <w:tc>
          <w:tcPr>
            <w:tcW w:w="46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文件审核</w:t>
            </w:r>
          </w:p>
        </w:tc>
        <w:tc>
          <w:tcPr>
            <w:tcW w:w="2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cs="宋体"/>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32"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5</w:t>
            </w:r>
          </w:p>
        </w:tc>
        <w:tc>
          <w:tcPr>
            <w:tcW w:w="398" w:type="pct"/>
            <w:vMerge w:val="restart"/>
            <w:shd w:val="clear" w:color="auto" w:fill="auto"/>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2.绿色基础建设</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w:t>
            </w:r>
            <w:r>
              <w:rPr>
                <w:rFonts w:hint="eastAsia" w:ascii="宋体" w:hAnsi="宋体" w:cs="宋体"/>
                <w:color w:val="000000"/>
                <w:kern w:val="0"/>
                <w:sz w:val="18"/>
                <w:szCs w:val="18"/>
                <w:lang w:val="en-US" w:eastAsia="zh-CN" w:bidi="ar"/>
              </w:rPr>
              <w:t>38</w:t>
            </w:r>
            <w:r>
              <w:rPr>
                <w:rFonts w:hint="eastAsia" w:ascii="宋体" w:hAnsi="宋体" w:eastAsia="宋体" w:cs="宋体"/>
                <w:color w:val="000000"/>
                <w:kern w:val="0"/>
                <w:sz w:val="18"/>
                <w:szCs w:val="18"/>
                <w:lang w:val="en-US" w:eastAsia="zh-CN" w:bidi="ar"/>
              </w:rPr>
              <w:t>分）</w:t>
            </w:r>
          </w:p>
        </w:tc>
        <w:tc>
          <w:tcPr>
            <w:tcW w:w="447" w:type="pct"/>
            <w:vMerge w:val="restar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2.1市政配套设施</w:t>
            </w:r>
          </w:p>
        </w:tc>
        <w:tc>
          <w:tcPr>
            <w:tcW w:w="2513"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2.</w:t>
            </w:r>
            <w:r>
              <w:rPr>
                <w:rFonts w:hint="eastAsia" w:ascii="宋体" w:hAnsi="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.1社区内供水、排水、供电、供气、通信等设施齐全，公用管线设置</w:t>
            </w:r>
            <w:r>
              <w:rPr>
                <w:rFonts w:hint="eastAsia" w:ascii="宋体" w:hAnsi="宋体" w:cs="宋体"/>
                <w:i w:val="0"/>
                <w:color w:val="000000"/>
                <w:kern w:val="0"/>
                <w:sz w:val="18"/>
                <w:szCs w:val="18"/>
                <w:u w:val="none"/>
                <w:lang w:val="en-US" w:eastAsia="zh-CN" w:bidi="ar"/>
              </w:rPr>
              <w:t>应</w:t>
            </w:r>
            <w:r>
              <w:rPr>
                <w:rFonts w:hint="eastAsia" w:ascii="宋体" w:hAnsi="宋体" w:eastAsia="宋体" w:cs="宋体"/>
                <w:i w:val="0"/>
                <w:color w:val="000000"/>
                <w:kern w:val="0"/>
                <w:sz w:val="18"/>
                <w:szCs w:val="18"/>
                <w:u w:val="none"/>
                <w:lang w:val="en-US" w:eastAsia="zh-CN" w:bidi="ar"/>
              </w:rPr>
              <w:t>规范有序，达到设施完好、运行安全等要求</w:t>
            </w:r>
          </w:p>
        </w:tc>
        <w:tc>
          <w:tcPr>
            <w:tcW w:w="273" w:type="pct"/>
            <w:shd w:val="clear" w:color="auto" w:fill="FEFEF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kern w:val="2"/>
                <w:sz w:val="18"/>
                <w:szCs w:val="18"/>
                <w:vertAlign w:val="baseline"/>
                <w:lang w:val="en-US" w:eastAsia="zh-CN" w:bidi="ar-SA"/>
              </w:rPr>
            </w:pPr>
            <w:r>
              <w:rPr>
                <w:rFonts w:hint="eastAsia" w:ascii="宋体" w:hAnsi="宋体" w:cs="宋体"/>
                <w:color w:val="000000"/>
                <w:kern w:val="2"/>
                <w:sz w:val="18"/>
                <w:szCs w:val="18"/>
                <w:vertAlign w:val="baseline"/>
                <w:lang w:val="en-US" w:eastAsia="zh-CN" w:bidi="ar-SA"/>
              </w:rPr>
              <w:t>2</w:t>
            </w:r>
          </w:p>
        </w:tc>
        <w:tc>
          <w:tcPr>
            <w:tcW w:w="428" w:type="pct"/>
            <w:shd w:val="clear" w:color="auto" w:fill="FEFEF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0"/>
                <w:sz w:val="18"/>
                <w:szCs w:val="18"/>
                <w:lang w:val="en-US" w:eastAsia="zh-CN" w:bidi="ar"/>
              </w:rPr>
              <w:t>基础项</w:t>
            </w:r>
          </w:p>
        </w:tc>
        <w:tc>
          <w:tcPr>
            <w:tcW w:w="4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现场核查、</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文件审核</w:t>
            </w:r>
          </w:p>
        </w:tc>
        <w:tc>
          <w:tcPr>
            <w:tcW w:w="243"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cs="宋体"/>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32"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6</w:t>
            </w:r>
          </w:p>
        </w:tc>
        <w:tc>
          <w:tcPr>
            <w:tcW w:w="398" w:type="pct"/>
            <w:vMerge w:val="continue"/>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kern w:val="0"/>
                <w:sz w:val="18"/>
                <w:szCs w:val="18"/>
                <w:lang w:val="en-US" w:eastAsia="zh-CN" w:bidi="ar"/>
              </w:rPr>
            </w:pPr>
          </w:p>
        </w:tc>
        <w:tc>
          <w:tcPr>
            <w:tcW w:w="447" w:type="pct"/>
            <w:vMerge w:val="continue"/>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宋体"/>
                <w:i w:val="0"/>
                <w:color w:val="000000"/>
                <w:kern w:val="0"/>
                <w:sz w:val="18"/>
                <w:szCs w:val="18"/>
                <w:u w:val="none"/>
                <w:lang w:val="en-US" w:eastAsia="zh-CN" w:bidi="ar"/>
              </w:rPr>
            </w:pPr>
          </w:p>
        </w:tc>
        <w:tc>
          <w:tcPr>
            <w:tcW w:w="2513"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r>
              <w:rPr>
                <w:rFonts w:hint="eastAsia" w:ascii="宋体" w:hAnsi="宋体" w:cs="宋体"/>
                <w:color w:val="000000"/>
                <w:kern w:val="0"/>
                <w:sz w:val="18"/>
                <w:szCs w:val="18"/>
                <w:lang w:val="en-US" w:eastAsia="zh-CN" w:bidi="ar"/>
              </w:rPr>
              <w:t>1</w:t>
            </w:r>
            <w:r>
              <w:rPr>
                <w:rFonts w:hint="eastAsia" w:ascii="宋体" w:hAnsi="宋体" w:eastAsia="宋体" w:cs="宋体"/>
                <w:color w:val="000000"/>
                <w:kern w:val="0"/>
                <w:sz w:val="18"/>
                <w:szCs w:val="18"/>
                <w:lang w:val="en-US" w:eastAsia="zh-CN" w:bidi="ar"/>
              </w:rPr>
              <w:t>.</w:t>
            </w:r>
            <w:r>
              <w:rPr>
                <w:rFonts w:hint="eastAsia" w:ascii="宋体" w:hAnsi="宋体" w:cs="宋体"/>
                <w:color w:val="000000"/>
                <w:kern w:val="0"/>
                <w:sz w:val="18"/>
                <w:szCs w:val="18"/>
                <w:lang w:val="en-US" w:eastAsia="zh-CN" w:bidi="ar"/>
              </w:rPr>
              <w:t>2社区</w:t>
            </w:r>
            <w:r>
              <w:rPr>
                <w:rFonts w:hint="eastAsia" w:ascii="宋体" w:hAnsi="宋体" w:eastAsia="宋体" w:cs="宋体"/>
                <w:color w:val="000000"/>
                <w:kern w:val="0"/>
                <w:sz w:val="18"/>
                <w:szCs w:val="18"/>
                <w:lang w:val="en-US" w:eastAsia="zh-CN" w:bidi="ar"/>
              </w:rPr>
              <w:t>道路路面平整，</w:t>
            </w:r>
            <w:r>
              <w:rPr>
                <w:rFonts w:hint="eastAsia" w:ascii="宋体" w:hAnsi="宋体" w:cs="宋体"/>
                <w:color w:val="000000"/>
                <w:kern w:val="0"/>
                <w:sz w:val="18"/>
                <w:szCs w:val="18"/>
                <w:lang w:val="en-US" w:eastAsia="zh-CN" w:bidi="ar"/>
              </w:rPr>
              <w:t>应</w:t>
            </w:r>
            <w:r>
              <w:rPr>
                <w:rFonts w:hint="eastAsia" w:ascii="宋体" w:hAnsi="宋体" w:eastAsia="宋体" w:cs="宋体"/>
                <w:color w:val="000000"/>
                <w:kern w:val="0"/>
                <w:sz w:val="18"/>
                <w:szCs w:val="18"/>
                <w:lang w:val="en-US" w:eastAsia="zh-CN" w:bidi="ar"/>
              </w:rPr>
              <w:t>基本消除路面坑洼破损等安全隐患</w:t>
            </w:r>
          </w:p>
        </w:tc>
        <w:tc>
          <w:tcPr>
            <w:tcW w:w="273" w:type="pct"/>
            <w:shd w:val="clear" w:color="auto" w:fill="FEFEF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w:t>
            </w:r>
          </w:p>
        </w:tc>
        <w:tc>
          <w:tcPr>
            <w:tcW w:w="428" w:type="pct"/>
            <w:shd w:val="clear" w:color="auto" w:fill="FEFEF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基础项</w:t>
            </w:r>
          </w:p>
        </w:tc>
        <w:tc>
          <w:tcPr>
            <w:tcW w:w="4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现场核查</w:t>
            </w:r>
          </w:p>
        </w:tc>
        <w:tc>
          <w:tcPr>
            <w:tcW w:w="24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32"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7</w:t>
            </w:r>
          </w:p>
        </w:tc>
        <w:tc>
          <w:tcPr>
            <w:tcW w:w="398" w:type="pct"/>
            <w:vMerge w:val="continue"/>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p>
        </w:tc>
        <w:tc>
          <w:tcPr>
            <w:tcW w:w="447" w:type="pct"/>
            <w:vMerge w:val="continue"/>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color w:val="000000"/>
                <w:kern w:val="0"/>
                <w:sz w:val="18"/>
                <w:szCs w:val="18"/>
                <w:u w:val="none"/>
                <w:lang w:val="en-US" w:eastAsia="zh-CN" w:bidi="ar"/>
              </w:rPr>
            </w:pPr>
          </w:p>
        </w:tc>
        <w:tc>
          <w:tcPr>
            <w:tcW w:w="2513" w:type="pct"/>
            <w:shd w:val="clear" w:color="auto" w:fill="auto"/>
            <w:noWrap w:val="0"/>
            <w:vAlign w:val="center"/>
          </w:tcPr>
          <w:p>
            <w:pPr>
              <w:keepNext w:val="0"/>
              <w:keepLines w:val="0"/>
              <w:widowControl/>
              <w:suppressLineNumbers w:val="0"/>
              <w:jc w:val="left"/>
              <w:rPr>
                <w:rFonts w:hint="default"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highlight w:val="none"/>
                <w:u w:val="none"/>
                <w:lang w:val="en-US" w:eastAsia="zh-CN" w:bidi="ar"/>
              </w:rPr>
              <w:t>2.</w:t>
            </w:r>
            <w:r>
              <w:rPr>
                <w:rFonts w:hint="eastAsia" w:ascii="宋体" w:hAnsi="宋体" w:cs="宋体"/>
                <w:i w:val="0"/>
                <w:color w:val="000000"/>
                <w:kern w:val="0"/>
                <w:sz w:val="18"/>
                <w:szCs w:val="18"/>
                <w:highlight w:val="none"/>
                <w:u w:val="none"/>
                <w:lang w:val="en-US" w:eastAsia="zh-CN" w:bidi="ar"/>
              </w:rPr>
              <w:t>1</w:t>
            </w:r>
            <w:r>
              <w:rPr>
                <w:rFonts w:hint="eastAsia" w:ascii="宋体" w:hAnsi="宋体" w:eastAsia="宋体" w:cs="宋体"/>
                <w:i w:val="0"/>
                <w:color w:val="000000"/>
                <w:kern w:val="0"/>
                <w:sz w:val="18"/>
                <w:szCs w:val="18"/>
                <w:highlight w:val="none"/>
                <w:u w:val="none"/>
                <w:lang w:val="en-US" w:eastAsia="zh-CN" w:bidi="ar"/>
              </w:rPr>
              <w:t>.</w:t>
            </w:r>
            <w:r>
              <w:rPr>
                <w:rFonts w:hint="eastAsia" w:ascii="宋体" w:hAnsi="宋体" w:cs="宋体"/>
                <w:i w:val="0"/>
                <w:color w:val="000000"/>
                <w:kern w:val="0"/>
                <w:sz w:val="18"/>
                <w:szCs w:val="18"/>
                <w:highlight w:val="none"/>
                <w:u w:val="none"/>
                <w:lang w:val="en-US" w:eastAsia="zh-CN" w:bidi="ar"/>
              </w:rPr>
              <w:t>3宜</w:t>
            </w:r>
            <w:r>
              <w:rPr>
                <w:rFonts w:hint="eastAsia" w:ascii="宋体" w:hAnsi="宋体" w:eastAsia="宋体" w:cs="宋体"/>
                <w:color w:val="000000"/>
                <w:kern w:val="0"/>
                <w:sz w:val="18"/>
                <w:szCs w:val="18"/>
                <w:highlight w:val="none"/>
                <w:lang w:val="en-US" w:eastAsia="zh-CN" w:bidi="ar"/>
              </w:rPr>
              <w:t>采用风雨连廊、步行与自行车道等社区慢行系统</w:t>
            </w:r>
            <w:r>
              <w:rPr>
                <w:rFonts w:hint="eastAsia" w:ascii="宋体" w:hAnsi="宋体" w:cs="宋体"/>
                <w:color w:val="000000"/>
                <w:kern w:val="0"/>
                <w:sz w:val="18"/>
                <w:szCs w:val="18"/>
                <w:highlight w:val="none"/>
                <w:lang w:val="en-US" w:eastAsia="zh-CN" w:bidi="ar"/>
              </w:rPr>
              <w:t>联贯</w:t>
            </w:r>
            <w:r>
              <w:rPr>
                <w:rFonts w:hint="eastAsia" w:ascii="宋体" w:hAnsi="宋体" w:eastAsia="宋体" w:cs="宋体"/>
                <w:color w:val="000000"/>
                <w:kern w:val="0"/>
                <w:sz w:val="18"/>
                <w:szCs w:val="18"/>
                <w:highlight w:val="none"/>
                <w:lang w:val="en-US" w:eastAsia="zh-CN" w:bidi="ar"/>
              </w:rPr>
              <w:t>各类配套设施、公共活动空间与</w:t>
            </w:r>
            <w:r>
              <w:rPr>
                <w:rFonts w:hint="eastAsia" w:ascii="宋体" w:hAnsi="宋体" w:cs="宋体"/>
                <w:color w:val="000000"/>
                <w:kern w:val="0"/>
                <w:sz w:val="18"/>
                <w:szCs w:val="18"/>
                <w:highlight w:val="none"/>
                <w:lang w:val="en-US" w:eastAsia="zh-CN" w:bidi="ar"/>
              </w:rPr>
              <w:t>居住区；</w:t>
            </w:r>
            <w:r>
              <w:rPr>
                <w:rFonts w:hint="eastAsia" w:ascii="宋体" w:hAnsi="宋体" w:cs="宋体"/>
                <w:i w:val="0"/>
                <w:color w:val="000000"/>
                <w:kern w:val="0"/>
                <w:sz w:val="18"/>
                <w:szCs w:val="18"/>
                <w:highlight w:val="none"/>
                <w:u w:val="none"/>
                <w:lang w:val="en-US" w:eastAsia="zh-CN" w:bidi="ar"/>
              </w:rPr>
              <w:t>宜</w:t>
            </w:r>
            <w:r>
              <w:rPr>
                <w:rFonts w:hint="eastAsia" w:ascii="宋体" w:hAnsi="宋体" w:eastAsia="宋体" w:cs="宋体"/>
                <w:i w:val="0"/>
                <w:color w:val="000000"/>
                <w:kern w:val="0"/>
                <w:sz w:val="18"/>
                <w:szCs w:val="18"/>
                <w:highlight w:val="none"/>
                <w:u w:val="none"/>
                <w:lang w:val="en-US" w:eastAsia="zh-CN" w:bidi="ar"/>
              </w:rPr>
              <w:t>结合慢行系统建设社区绿道</w:t>
            </w:r>
            <w:r>
              <w:rPr>
                <w:rFonts w:hint="eastAsia" w:ascii="宋体" w:hAnsi="宋体" w:eastAsia="宋体" w:cs="宋体"/>
                <w:color w:val="000000"/>
                <w:kern w:val="0"/>
                <w:sz w:val="18"/>
                <w:szCs w:val="18"/>
                <w:highlight w:val="none"/>
                <w:lang w:val="en-US" w:eastAsia="zh-CN" w:bidi="ar"/>
              </w:rPr>
              <w:t>且</w:t>
            </w:r>
            <w:r>
              <w:rPr>
                <w:rFonts w:hint="eastAsia" w:ascii="宋体" w:hAnsi="宋体" w:eastAsia="宋体" w:cs="宋体"/>
                <w:i w:val="0"/>
                <w:color w:val="000000"/>
                <w:kern w:val="0"/>
                <w:sz w:val="18"/>
                <w:szCs w:val="18"/>
                <w:highlight w:val="none"/>
                <w:u w:val="none"/>
                <w:lang w:val="en-US" w:eastAsia="zh-CN" w:bidi="ar"/>
              </w:rPr>
              <w:t>与公共交通接驳</w:t>
            </w:r>
          </w:p>
        </w:tc>
        <w:tc>
          <w:tcPr>
            <w:tcW w:w="273" w:type="pct"/>
            <w:shd w:val="clear" w:color="auto" w:fill="FEFEF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w:t>
            </w:r>
          </w:p>
        </w:tc>
        <w:tc>
          <w:tcPr>
            <w:tcW w:w="428" w:type="pct"/>
            <w:shd w:val="clear" w:color="auto" w:fill="FEFEF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引导项</w:t>
            </w:r>
          </w:p>
        </w:tc>
        <w:tc>
          <w:tcPr>
            <w:tcW w:w="4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现场核查、</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文件审核</w:t>
            </w:r>
          </w:p>
        </w:tc>
        <w:tc>
          <w:tcPr>
            <w:tcW w:w="24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rPr>
                <w:rFonts w:hint="eastAsia" w:ascii="宋体" w:hAnsi="宋体" w:cs="宋体"/>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2"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8</w:t>
            </w:r>
          </w:p>
        </w:tc>
        <w:tc>
          <w:tcPr>
            <w:tcW w:w="398" w:type="pct"/>
            <w:vMerge w:val="continue"/>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p>
        </w:tc>
        <w:tc>
          <w:tcPr>
            <w:tcW w:w="447" w:type="pct"/>
            <w:vMerge w:val="continue"/>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color w:val="000000"/>
                <w:kern w:val="0"/>
                <w:sz w:val="18"/>
                <w:szCs w:val="18"/>
                <w:u w:val="none"/>
                <w:lang w:val="en-US" w:eastAsia="zh-CN" w:bidi="ar"/>
              </w:rPr>
            </w:pPr>
          </w:p>
        </w:tc>
        <w:tc>
          <w:tcPr>
            <w:tcW w:w="2513" w:type="pct"/>
            <w:shd w:val="clear" w:color="auto" w:fill="auto"/>
            <w:noWrap w:val="0"/>
            <w:vAlign w:val="center"/>
          </w:tcPr>
          <w:p>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ind w:firstLine="0"/>
              <w:jc w:val="left"/>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2.1.4</w:t>
            </w:r>
            <w:r>
              <w:rPr>
                <w:rFonts w:hint="eastAsia" w:cs="宋体"/>
                <w:i w:val="0"/>
                <w:color w:val="000000"/>
                <w:kern w:val="0"/>
                <w:sz w:val="18"/>
                <w:szCs w:val="18"/>
                <w:u w:val="none"/>
                <w:lang w:val="en-US" w:eastAsia="zh-CN" w:bidi="ar"/>
              </w:rPr>
              <w:t>社区内宜</w:t>
            </w:r>
            <w:r>
              <w:rPr>
                <w:rFonts w:hint="eastAsia" w:ascii="宋体" w:hAnsi="宋体" w:cs="宋体"/>
                <w:i w:val="0"/>
                <w:color w:val="000000"/>
                <w:kern w:val="0"/>
                <w:sz w:val="18"/>
                <w:szCs w:val="18"/>
                <w:u w:val="none"/>
                <w:lang w:val="en-US" w:eastAsia="zh-CN" w:bidi="ar"/>
              </w:rPr>
              <w:t>开展智慧路灯建设，具备照明、通信服务、</w:t>
            </w:r>
            <w:r>
              <w:rPr>
                <w:rFonts w:hint="eastAsia" w:ascii="宋体" w:hAnsi="宋体"/>
                <w:color w:val="000000"/>
                <w:sz w:val="18"/>
                <w:szCs w:val="18"/>
                <w:u w:val="none"/>
                <w:lang w:bidi="ar"/>
              </w:rPr>
              <w:t>公共广播</w:t>
            </w:r>
            <w:r>
              <w:rPr>
                <w:rFonts w:hint="eastAsia" w:ascii="宋体" w:hAnsi="宋体"/>
                <w:color w:val="000000"/>
                <w:sz w:val="18"/>
                <w:szCs w:val="18"/>
                <w:u w:val="none"/>
                <w:lang w:eastAsia="zh-CN" w:bidi="ar"/>
              </w:rPr>
              <w:t>、</w:t>
            </w:r>
            <w:r>
              <w:rPr>
                <w:rFonts w:hint="eastAsia" w:ascii="宋体" w:hAnsi="宋体" w:cs="宋体"/>
                <w:i w:val="0"/>
                <w:color w:val="000000"/>
                <w:kern w:val="0"/>
                <w:sz w:val="18"/>
                <w:szCs w:val="18"/>
                <w:u w:val="none"/>
                <w:lang w:val="en-US" w:eastAsia="zh-CN" w:bidi="ar"/>
              </w:rPr>
              <w:t>图像信息采集、环境监测等功能</w:t>
            </w:r>
          </w:p>
        </w:tc>
        <w:tc>
          <w:tcPr>
            <w:tcW w:w="273" w:type="pct"/>
            <w:shd w:val="clear" w:color="auto" w:fill="FEFEF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w:t>
            </w:r>
          </w:p>
        </w:tc>
        <w:tc>
          <w:tcPr>
            <w:tcW w:w="428" w:type="pct"/>
            <w:shd w:val="clear" w:color="auto" w:fill="FEFEF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引导项</w:t>
            </w:r>
          </w:p>
        </w:tc>
        <w:tc>
          <w:tcPr>
            <w:tcW w:w="4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现场核查、</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文件审核</w:t>
            </w:r>
          </w:p>
        </w:tc>
        <w:tc>
          <w:tcPr>
            <w:tcW w:w="24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rPr>
                <w:rFonts w:hint="eastAsia" w:ascii="宋体" w:hAnsi="宋体" w:cs="宋体"/>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32" w:type="pct"/>
            <w:shd w:val="clear" w:color="auto" w:fill="auto"/>
            <w:noWrap w:val="0"/>
            <w:vAlign w:val="center"/>
          </w:tcPr>
          <w:p>
            <w:pPr>
              <w:spacing w:line="440" w:lineRule="exact"/>
              <w:ind w:firstLine="0" w:firstLineChars="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398" w:type="pct"/>
            <w:vMerge w:val="continue"/>
            <w:shd w:val="clear" w:color="auto" w:fill="auto"/>
            <w:noWrap w:val="0"/>
            <w:vAlign w:val="center"/>
          </w:tcPr>
          <w:p>
            <w:pPr>
              <w:numPr>
                <w:ilvl w:val="0"/>
                <w:numId w:val="0"/>
              </w:numPr>
              <w:spacing w:line="440" w:lineRule="exact"/>
              <w:jc w:val="center"/>
              <w:rPr>
                <w:rFonts w:hint="default" w:ascii="宋体" w:hAnsi="宋体" w:eastAsia="宋体" w:cs="宋体"/>
                <w:color w:val="000000"/>
                <w:sz w:val="18"/>
                <w:szCs w:val="18"/>
                <w:lang w:val="en-US"/>
              </w:rPr>
            </w:pPr>
          </w:p>
        </w:tc>
        <w:tc>
          <w:tcPr>
            <w:tcW w:w="447" w:type="pct"/>
            <w:vMerge w:val="restart"/>
            <w:shd w:val="clear" w:color="auto" w:fill="auto"/>
            <w:noWrap w:val="0"/>
            <w:vAlign w:val="center"/>
          </w:tcPr>
          <w:p>
            <w:pPr>
              <w:keepNext w:val="0"/>
              <w:keepLines w:val="0"/>
              <w:widowControl/>
              <w:suppressLineNumbers w:val="0"/>
              <w:ind w:left="0" w:leftChars="0" w:firstLine="0" w:firstLineChars="0"/>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2.2公共服务设施</w:t>
            </w:r>
          </w:p>
        </w:tc>
        <w:tc>
          <w:tcPr>
            <w:tcW w:w="2513" w:type="pct"/>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2.2.1应建设社区综合服务设施（含社区公共服务办事大厅、警务室、社区居委会办公室、居民活动用房、阅览室、党群服务中心等），每百户居民拥有社区综合服务设施面积</w:t>
            </w:r>
            <w:r>
              <w:rPr>
                <w:rFonts w:hint="eastAsia" w:ascii="宋体" w:hAnsi="宋体" w:eastAsia="宋体" w:cs="宋体"/>
                <w:b w:val="0"/>
                <w:bCs w:val="0"/>
                <w:color w:val="000000"/>
                <w:kern w:val="0"/>
                <w:sz w:val="18"/>
                <w:szCs w:val="18"/>
                <w:vertAlign w:val="baseline"/>
                <w:lang w:val="en-US" w:eastAsia="zh-CN" w:bidi="ar"/>
              </w:rPr>
              <w:t>不低于32平方米</w:t>
            </w:r>
          </w:p>
        </w:tc>
        <w:tc>
          <w:tcPr>
            <w:tcW w:w="273" w:type="pct"/>
            <w:shd w:val="clear" w:color="auto" w:fill="FEFEF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w:t>
            </w:r>
          </w:p>
        </w:tc>
        <w:tc>
          <w:tcPr>
            <w:tcW w:w="428" w:type="pct"/>
            <w:shd w:val="clear" w:color="auto" w:fill="FEFEF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基础项</w:t>
            </w:r>
          </w:p>
        </w:tc>
        <w:tc>
          <w:tcPr>
            <w:tcW w:w="4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现场核查、</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文件审核</w:t>
            </w:r>
          </w:p>
        </w:tc>
        <w:tc>
          <w:tcPr>
            <w:tcW w:w="243" w:type="pct"/>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2" w:type="pct"/>
            <w:shd w:val="clear" w:color="auto" w:fill="auto"/>
            <w:noWrap w:val="0"/>
            <w:vAlign w:val="center"/>
          </w:tcPr>
          <w:p>
            <w:pPr>
              <w:spacing w:line="440" w:lineRule="exact"/>
              <w:ind w:firstLine="0" w:firstLineChars="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398" w:type="pct"/>
            <w:vMerge w:val="continue"/>
            <w:shd w:val="clear" w:color="auto" w:fill="auto"/>
            <w:noWrap w:val="0"/>
            <w:vAlign w:val="center"/>
          </w:tcPr>
          <w:p>
            <w:pPr>
              <w:numPr>
                <w:ilvl w:val="0"/>
                <w:numId w:val="0"/>
              </w:numPr>
              <w:spacing w:line="440" w:lineRule="exact"/>
              <w:jc w:val="center"/>
              <w:rPr>
                <w:rFonts w:hint="default" w:ascii="宋体" w:hAnsi="宋体" w:eastAsia="宋体" w:cs="宋体"/>
                <w:color w:val="000000"/>
                <w:sz w:val="18"/>
                <w:szCs w:val="18"/>
                <w:lang w:val="en-US"/>
              </w:rPr>
            </w:pPr>
          </w:p>
        </w:tc>
        <w:tc>
          <w:tcPr>
            <w:tcW w:w="447" w:type="pct"/>
            <w:vMerge w:val="continue"/>
            <w:shd w:val="clear" w:color="auto" w:fill="auto"/>
            <w:noWrap w:val="0"/>
            <w:vAlign w:val="center"/>
          </w:tcPr>
          <w:p>
            <w:pPr>
              <w:keepNext w:val="0"/>
              <w:keepLines w:val="0"/>
              <w:widowControl/>
              <w:suppressLineNumbers w:val="0"/>
              <w:ind w:left="0" w:leftChars="0" w:firstLine="0" w:firstLineChars="0"/>
              <w:jc w:val="center"/>
              <w:rPr>
                <w:rFonts w:hint="eastAsia" w:ascii="宋体" w:hAnsi="宋体" w:eastAsia="宋体" w:cs="宋体"/>
                <w:i w:val="0"/>
                <w:color w:val="000000"/>
                <w:kern w:val="0"/>
                <w:sz w:val="18"/>
                <w:szCs w:val="18"/>
                <w:u w:val="none"/>
                <w:lang w:val="en-US" w:eastAsia="zh-CN" w:bidi="ar"/>
              </w:rPr>
            </w:pPr>
          </w:p>
        </w:tc>
        <w:tc>
          <w:tcPr>
            <w:tcW w:w="2513" w:type="pct"/>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2.2.2应设有（或与周边社区共享）婴幼儿托育服务机构、幼儿园</w:t>
            </w:r>
          </w:p>
        </w:tc>
        <w:tc>
          <w:tcPr>
            <w:tcW w:w="273" w:type="pct"/>
            <w:shd w:val="clear" w:color="auto" w:fill="FEFEF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cs="宋体"/>
                <w:color w:val="000000"/>
                <w:kern w:val="2"/>
                <w:sz w:val="18"/>
                <w:szCs w:val="18"/>
                <w:vertAlign w:val="baseline"/>
                <w:lang w:val="en-US" w:eastAsia="zh-CN" w:bidi="ar-SA"/>
              </w:rPr>
            </w:pPr>
            <w:r>
              <w:rPr>
                <w:rFonts w:hint="eastAsia" w:ascii="宋体" w:hAnsi="宋体" w:cs="宋体"/>
                <w:color w:val="000000"/>
                <w:kern w:val="2"/>
                <w:sz w:val="18"/>
                <w:szCs w:val="18"/>
                <w:vertAlign w:val="baseline"/>
                <w:lang w:val="en-US" w:eastAsia="zh-CN" w:bidi="ar-SA"/>
              </w:rPr>
              <w:t>2</w:t>
            </w:r>
          </w:p>
        </w:tc>
        <w:tc>
          <w:tcPr>
            <w:tcW w:w="428" w:type="pct"/>
            <w:shd w:val="clear" w:color="auto" w:fill="FEFEF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基础项</w:t>
            </w:r>
          </w:p>
        </w:tc>
        <w:tc>
          <w:tcPr>
            <w:tcW w:w="464" w:type="pct"/>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现场核查、</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文件审核</w:t>
            </w:r>
          </w:p>
        </w:tc>
        <w:tc>
          <w:tcPr>
            <w:tcW w:w="243" w:type="pct"/>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32" w:type="pct"/>
            <w:shd w:val="clear" w:color="auto" w:fill="auto"/>
            <w:noWrap w:val="0"/>
            <w:vAlign w:val="center"/>
          </w:tcPr>
          <w:p>
            <w:pPr>
              <w:spacing w:line="440" w:lineRule="exact"/>
              <w:ind w:firstLine="0" w:firstLineChars="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11</w:t>
            </w:r>
          </w:p>
        </w:tc>
        <w:tc>
          <w:tcPr>
            <w:tcW w:w="398" w:type="pct"/>
            <w:vMerge w:val="restart"/>
            <w:shd w:val="clear" w:color="auto" w:fill="auto"/>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18"/>
                <w:szCs w:val="18"/>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18"/>
                <w:szCs w:val="18"/>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18"/>
                <w:szCs w:val="18"/>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18"/>
                <w:szCs w:val="18"/>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18"/>
                <w:szCs w:val="18"/>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18"/>
                <w:szCs w:val="18"/>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18"/>
                <w:szCs w:val="18"/>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18"/>
                <w:szCs w:val="18"/>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18"/>
                <w:szCs w:val="18"/>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18"/>
                <w:szCs w:val="18"/>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18"/>
                <w:szCs w:val="18"/>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2.绿色基础建设</w:t>
            </w:r>
          </w:p>
          <w:p>
            <w:pPr>
              <w:spacing w:line="440" w:lineRule="exact"/>
              <w:ind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lang w:val="en-US" w:eastAsia="zh-CN" w:bidi="ar"/>
              </w:rPr>
              <w:t>（</w:t>
            </w:r>
            <w:r>
              <w:rPr>
                <w:rFonts w:hint="eastAsia" w:ascii="宋体" w:hAnsi="宋体" w:cs="宋体"/>
                <w:color w:val="000000"/>
                <w:kern w:val="0"/>
                <w:sz w:val="18"/>
                <w:szCs w:val="18"/>
                <w:lang w:val="en-US" w:eastAsia="zh-CN" w:bidi="ar"/>
              </w:rPr>
              <w:t>38</w:t>
            </w:r>
            <w:r>
              <w:rPr>
                <w:rFonts w:hint="eastAsia" w:ascii="宋体" w:hAnsi="宋体" w:eastAsia="宋体" w:cs="宋体"/>
                <w:color w:val="000000"/>
                <w:kern w:val="0"/>
                <w:sz w:val="18"/>
                <w:szCs w:val="18"/>
                <w:lang w:val="en-US" w:eastAsia="zh-CN" w:bidi="ar"/>
              </w:rPr>
              <w:t>分）</w:t>
            </w:r>
          </w:p>
        </w:tc>
        <w:tc>
          <w:tcPr>
            <w:tcW w:w="447" w:type="pct"/>
            <w:vMerge w:val="continue"/>
            <w:shd w:val="clear" w:color="auto" w:fill="auto"/>
            <w:noWrap w:val="0"/>
            <w:vAlign w:val="center"/>
          </w:tcPr>
          <w:p>
            <w:pPr>
              <w:keepNext w:val="0"/>
              <w:keepLines w:val="0"/>
              <w:widowControl/>
              <w:suppressLineNumbers w:val="0"/>
              <w:ind w:left="0" w:leftChars="0" w:firstLine="0" w:firstLineChars="0"/>
              <w:jc w:val="center"/>
              <w:rPr>
                <w:rFonts w:hint="eastAsia" w:ascii="宋体" w:hAnsi="宋体" w:eastAsia="宋体" w:cs="宋体"/>
                <w:i w:val="0"/>
                <w:color w:val="000000"/>
                <w:kern w:val="0"/>
                <w:sz w:val="18"/>
                <w:szCs w:val="18"/>
                <w:u w:val="none"/>
                <w:lang w:val="en-US" w:eastAsia="zh-CN" w:bidi="ar"/>
              </w:rPr>
            </w:pPr>
          </w:p>
        </w:tc>
        <w:tc>
          <w:tcPr>
            <w:tcW w:w="2513" w:type="pct"/>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2.2.</w:t>
            </w:r>
            <w:r>
              <w:rPr>
                <w:rFonts w:hint="eastAsia" w:ascii="宋体" w:hAnsi="宋体" w:cs="宋体"/>
                <w:color w:val="000000"/>
                <w:kern w:val="0"/>
                <w:sz w:val="18"/>
                <w:szCs w:val="18"/>
                <w:lang w:val="en-US" w:eastAsia="zh-CN" w:bidi="ar"/>
              </w:rPr>
              <w:t>3</w:t>
            </w:r>
            <w:r>
              <w:rPr>
                <w:rFonts w:hint="eastAsia" w:ascii="宋体" w:hAnsi="宋体" w:eastAsia="宋体" w:cs="宋体"/>
                <w:b w:val="0"/>
                <w:bCs w:val="0"/>
                <w:color w:val="000000"/>
                <w:kern w:val="0"/>
                <w:sz w:val="18"/>
                <w:szCs w:val="18"/>
                <w:vertAlign w:val="baseline"/>
                <w:lang w:val="en-US" w:eastAsia="zh-CN" w:bidi="ar"/>
              </w:rPr>
              <w:t>应有卫生服务中心（健康服务中心）、卫生服务站等基层医疗服务场所，提供健康、预防、保健、康复、防疫等服务</w:t>
            </w:r>
          </w:p>
        </w:tc>
        <w:tc>
          <w:tcPr>
            <w:tcW w:w="273" w:type="pct"/>
            <w:shd w:val="clear" w:color="auto" w:fill="FEFEF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cs="宋体"/>
                <w:color w:val="000000"/>
                <w:kern w:val="2"/>
                <w:sz w:val="18"/>
                <w:szCs w:val="18"/>
                <w:vertAlign w:val="baseline"/>
                <w:lang w:val="en-US" w:eastAsia="zh-CN" w:bidi="ar-SA"/>
              </w:rPr>
              <w:t>2</w:t>
            </w:r>
          </w:p>
        </w:tc>
        <w:tc>
          <w:tcPr>
            <w:tcW w:w="428" w:type="pct"/>
            <w:shd w:val="clear" w:color="auto" w:fill="FEFEF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0"/>
                <w:sz w:val="18"/>
                <w:szCs w:val="18"/>
                <w:lang w:val="en-US" w:eastAsia="zh-CN" w:bidi="ar"/>
              </w:rPr>
              <w:t>基础项</w:t>
            </w:r>
          </w:p>
        </w:tc>
        <w:tc>
          <w:tcPr>
            <w:tcW w:w="4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现场核查、</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文件审核</w:t>
            </w:r>
          </w:p>
        </w:tc>
        <w:tc>
          <w:tcPr>
            <w:tcW w:w="243" w:type="pct"/>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2" w:type="pct"/>
            <w:shd w:val="clear" w:color="auto" w:fill="auto"/>
            <w:noWrap w:val="0"/>
            <w:vAlign w:val="center"/>
          </w:tcPr>
          <w:p>
            <w:pPr>
              <w:spacing w:line="440" w:lineRule="exact"/>
              <w:ind w:firstLine="0" w:firstLineChars="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12</w:t>
            </w:r>
          </w:p>
        </w:tc>
        <w:tc>
          <w:tcPr>
            <w:tcW w:w="398" w:type="pct"/>
            <w:vMerge w:val="continue"/>
            <w:shd w:val="clear" w:color="auto" w:fill="auto"/>
            <w:noWrap w:val="0"/>
            <w:vAlign w:val="top"/>
          </w:tcPr>
          <w:p>
            <w:pPr>
              <w:spacing w:line="440" w:lineRule="exact"/>
              <w:ind w:firstLine="0" w:firstLineChars="0"/>
              <w:jc w:val="center"/>
              <w:rPr>
                <w:rFonts w:hint="eastAsia" w:ascii="宋体" w:hAnsi="宋体" w:eastAsia="宋体" w:cs="宋体"/>
                <w:color w:val="000000"/>
                <w:sz w:val="18"/>
                <w:szCs w:val="18"/>
                <w:lang w:val="en-US" w:eastAsia="zh-CN"/>
              </w:rPr>
            </w:pPr>
          </w:p>
        </w:tc>
        <w:tc>
          <w:tcPr>
            <w:tcW w:w="447" w:type="pct"/>
            <w:vMerge w:val="continue"/>
            <w:shd w:val="clear" w:color="auto" w:fill="auto"/>
            <w:noWrap w:val="0"/>
            <w:vAlign w:val="center"/>
          </w:tcPr>
          <w:p>
            <w:pPr>
              <w:keepNext w:val="0"/>
              <w:keepLines w:val="0"/>
              <w:widowControl/>
              <w:suppressLineNumbers w:val="0"/>
              <w:ind w:left="0" w:leftChars="0" w:firstLine="0" w:firstLineChars="0"/>
              <w:jc w:val="center"/>
              <w:rPr>
                <w:rFonts w:hint="eastAsia" w:ascii="宋体" w:hAnsi="宋体" w:eastAsia="宋体" w:cs="宋体"/>
                <w:i w:val="0"/>
                <w:color w:val="000000"/>
                <w:kern w:val="0"/>
                <w:sz w:val="18"/>
                <w:szCs w:val="18"/>
                <w:u w:val="none"/>
                <w:lang w:val="en-US" w:eastAsia="zh-CN" w:bidi="ar"/>
              </w:rPr>
            </w:pPr>
          </w:p>
        </w:tc>
        <w:tc>
          <w:tcPr>
            <w:tcW w:w="2513"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cs="宋体"/>
                <w:color w:val="000000"/>
                <w:kern w:val="0"/>
                <w:sz w:val="18"/>
                <w:szCs w:val="18"/>
                <w:u w:val="none"/>
                <w:lang w:val="en-US" w:eastAsia="zh-CN" w:bidi="ar"/>
              </w:rPr>
              <w:t>2.2.4应</w:t>
            </w:r>
            <w:r>
              <w:rPr>
                <w:rFonts w:hint="eastAsia" w:ascii="宋体" w:hAnsi="宋体" w:eastAsia="宋体" w:cs="宋体"/>
                <w:color w:val="000000"/>
                <w:kern w:val="0"/>
                <w:sz w:val="18"/>
                <w:szCs w:val="18"/>
                <w:u w:val="none"/>
                <w:lang w:val="en-US" w:eastAsia="zh-CN" w:bidi="ar"/>
              </w:rPr>
              <w:t>设有</w:t>
            </w:r>
            <w:r>
              <w:rPr>
                <w:rFonts w:hint="eastAsia" w:ascii="宋体" w:hAnsi="宋体" w:cs="宋体"/>
                <w:color w:val="000000"/>
                <w:kern w:val="0"/>
                <w:sz w:val="18"/>
                <w:szCs w:val="18"/>
                <w:u w:val="none"/>
                <w:lang w:val="en-US" w:eastAsia="zh-CN" w:bidi="ar"/>
              </w:rPr>
              <w:t>满足居民</w:t>
            </w:r>
            <w:r>
              <w:rPr>
                <w:rFonts w:hint="eastAsia" w:ascii="宋体" w:hAnsi="宋体" w:eastAsia="宋体" w:cs="宋体"/>
                <w:color w:val="000000"/>
                <w:kern w:val="0"/>
                <w:sz w:val="18"/>
                <w:szCs w:val="18"/>
                <w:u w:val="none"/>
                <w:lang w:val="en-US" w:eastAsia="zh-CN" w:bidi="ar"/>
              </w:rPr>
              <w:t>日常生活需求的综合超市、药店、餐饮店、理发店、洗衣店、维修点、家政服务等便民商业服务网点</w:t>
            </w:r>
            <w:r>
              <w:rPr>
                <w:rFonts w:hint="eastAsia" w:ascii="宋体" w:hAnsi="宋体" w:cs="宋体"/>
                <w:color w:val="000000"/>
                <w:kern w:val="0"/>
                <w:sz w:val="18"/>
                <w:szCs w:val="18"/>
                <w:u w:val="none"/>
                <w:lang w:val="en-US" w:eastAsia="zh-CN" w:bidi="ar"/>
              </w:rPr>
              <w:t>，居民步行15分钟内到达</w:t>
            </w:r>
          </w:p>
        </w:tc>
        <w:tc>
          <w:tcPr>
            <w:tcW w:w="273" w:type="pct"/>
            <w:shd w:val="clear" w:color="auto" w:fill="FEFEF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kern w:val="2"/>
                <w:sz w:val="18"/>
                <w:szCs w:val="18"/>
                <w:vertAlign w:val="baseline"/>
                <w:lang w:val="en-US" w:eastAsia="zh-CN" w:bidi="ar-SA"/>
              </w:rPr>
            </w:pPr>
            <w:r>
              <w:rPr>
                <w:rFonts w:hint="eastAsia" w:ascii="宋体" w:hAnsi="宋体" w:cs="宋体"/>
                <w:color w:val="000000"/>
                <w:kern w:val="2"/>
                <w:sz w:val="18"/>
                <w:szCs w:val="18"/>
                <w:vertAlign w:val="baseline"/>
                <w:lang w:val="en-US" w:eastAsia="zh-CN" w:bidi="ar-SA"/>
              </w:rPr>
              <w:t>2</w:t>
            </w:r>
          </w:p>
        </w:tc>
        <w:tc>
          <w:tcPr>
            <w:tcW w:w="428" w:type="pct"/>
            <w:shd w:val="clear" w:color="auto" w:fill="FEFEF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0"/>
                <w:sz w:val="18"/>
                <w:szCs w:val="18"/>
                <w:lang w:val="en-US" w:eastAsia="zh-CN" w:bidi="ar"/>
              </w:rPr>
              <w:t>基础项</w:t>
            </w:r>
          </w:p>
        </w:tc>
        <w:tc>
          <w:tcPr>
            <w:tcW w:w="4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现场核查</w:t>
            </w:r>
          </w:p>
        </w:tc>
        <w:tc>
          <w:tcPr>
            <w:tcW w:w="24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cs="宋体"/>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32" w:type="pct"/>
            <w:shd w:val="clear" w:color="auto" w:fill="auto"/>
            <w:noWrap w:val="0"/>
            <w:vAlign w:val="center"/>
          </w:tcPr>
          <w:p>
            <w:pPr>
              <w:spacing w:line="440" w:lineRule="exact"/>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13</w:t>
            </w:r>
          </w:p>
        </w:tc>
        <w:tc>
          <w:tcPr>
            <w:tcW w:w="398" w:type="pct"/>
            <w:vMerge w:val="continue"/>
            <w:shd w:val="clear" w:color="auto" w:fill="auto"/>
            <w:noWrap w:val="0"/>
            <w:vAlign w:val="top"/>
          </w:tcPr>
          <w:p>
            <w:pPr>
              <w:spacing w:line="440" w:lineRule="exact"/>
              <w:ind w:firstLine="0" w:firstLineChars="0"/>
              <w:jc w:val="left"/>
              <w:rPr>
                <w:rFonts w:hint="eastAsia" w:ascii="宋体" w:hAnsi="宋体" w:eastAsia="宋体" w:cs="宋体"/>
                <w:color w:val="000000"/>
                <w:sz w:val="18"/>
                <w:szCs w:val="18"/>
              </w:rPr>
            </w:pPr>
          </w:p>
        </w:tc>
        <w:tc>
          <w:tcPr>
            <w:tcW w:w="447" w:type="pct"/>
            <w:vMerge w:val="continue"/>
            <w:shd w:val="clear" w:color="auto" w:fill="auto"/>
            <w:noWrap w:val="0"/>
            <w:vAlign w:val="center"/>
          </w:tcPr>
          <w:p>
            <w:pPr>
              <w:keepNext w:val="0"/>
              <w:keepLines w:val="0"/>
              <w:widowControl/>
              <w:suppressLineNumbers w:val="0"/>
              <w:ind w:left="0" w:leftChars="0" w:firstLine="0" w:firstLineChars="0"/>
              <w:jc w:val="center"/>
              <w:rPr>
                <w:rFonts w:hint="eastAsia" w:ascii="宋体" w:hAnsi="宋体" w:eastAsia="宋体" w:cs="宋体"/>
                <w:i w:val="0"/>
                <w:color w:val="000000"/>
                <w:kern w:val="0"/>
                <w:sz w:val="18"/>
                <w:szCs w:val="18"/>
                <w:u w:val="none"/>
                <w:lang w:val="en-US" w:eastAsia="zh-CN" w:bidi="ar"/>
              </w:rPr>
            </w:pPr>
          </w:p>
        </w:tc>
        <w:tc>
          <w:tcPr>
            <w:tcW w:w="2513" w:type="pc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cs="宋体"/>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2.2.5公交站点应有明确的公交线路标识，站台、站牌、站亭、座椅、交通网络地图等服务设施齐</w:t>
            </w:r>
            <w:r>
              <w:rPr>
                <w:rFonts w:hint="eastAsia" w:ascii="宋体" w:hAnsi="宋体" w:eastAsia="宋体" w:cs="宋体"/>
                <w:i w:val="0"/>
                <w:color w:val="000000"/>
                <w:kern w:val="0"/>
                <w:sz w:val="18"/>
                <w:szCs w:val="18"/>
                <w:u w:val="none"/>
                <w:lang w:val="en-US" w:eastAsia="zh-CN" w:bidi="ar"/>
              </w:rPr>
              <w:t>全；</w:t>
            </w:r>
            <w:r>
              <w:rPr>
                <w:rFonts w:hint="eastAsia" w:ascii="宋体" w:hAnsi="宋体" w:eastAsia="宋体" w:cs="宋体"/>
                <w:i w:val="0"/>
                <w:iCs w:val="0"/>
                <w:caps w:val="0"/>
                <w:color w:val="000000"/>
                <w:spacing w:val="0"/>
                <w:sz w:val="18"/>
                <w:szCs w:val="18"/>
                <w:u w:val="none"/>
                <w:shd w:val="clear" w:color="auto" w:fill="auto"/>
                <w:lang w:bidi="ar"/>
              </w:rPr>
              <w:t>实现中心区公交站点500米内全覆盖</w:t>
            </w:r>
          </w:p>
        </w:tc>
        <w:tc>
          <w:tcPr>
            <w:tcW w:w="273" w:type="pct"/>
            <w:shd w:val="clear" w:color="auto" w:fill="FEFEF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cs="宋体"/>
                <w:color w:val="000000"/>
                <w:kern w:val="2"/>
                <w:sz w:val="18"/>
                <w:szCs w:val="18"/>
                <w:vertAlign w:val="baseline"/>
                <w:lang w:val="en-US" w:eastAsia="zh-CN" w:bidi="ar-SA"/>
              </w:rPr>
            </w:pPr>
            <w:r>
              <w:rPr>
                <w:rFonts w:hint="eastAsia" w:ascii="宋体" w:hAnsi="宋体" w:cs="宋体"/>
                <w:color w:val="000000"/>
                <w:kern w:val="2"/>
                <w:sz w:val="18"/>
                <w:szCs w:val="18"/>
                <w:vertAlign w:val="baseline"/>
                <w:lang w:val="en-US" w:eastAsia="zh-CN" w:bidi="ar-SA"/>
              </w:rPr>
              <w:t>2</w:t>
            </w:r>
          </w:p>
        </w:tc>
        <w:tc>
          <w:tcPr>
            <w:tcW w:w="428" w:type="pct"/>
            <w:shd w:val="clear" w:color="auto" w:fill="FEFEF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基础项</w:t>
            </w:r>
          </w:p>
        </w:tc>
        <w:tc>
          <w:tcPr>
            <w:tcW w:w="464"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现场核查</w:t>
            </w:r>
          </w:p>
        </w:tc>
        <w:tc>
          <w:tcPr>
            <w:tcW w:w="243"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32" w:type="pct"/>
            <w:shd w:val="clear" w:color="auto" w:fill="auto"/>
            <w:noWrap w:val="0"/>
            <w:vAlign w:val="center"/>
          </w:tcPr>
          <w:p>
            <w:pPr>
              <w:spacing w:line="440" w:lineRule="exact"/>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14</w:t>
            </w:r>
          </w:p>
        </w:tc>
        <w:tc>
          <w:tcPr>
            <w:tcW w:w="398" w:type="pct"/>
            <w:vMerge w:val="continue"/>
            <w:shd w:val="clear" w:color="auto" w:fill="auto"/>
            <w:noWrap w:val="0"/>
            <w:vAlign w:val="center"/>
          </w:tcPr>
          <w:p>
            <w:pPr>
              <w:spacing w:line="440" w:lineRule="exact"/>
              <w:ind w:firstLine="0" w:firstLineChars="0"/>
              <w:jc w:val="center"/>
              <w:rPr>
                <w:rFonts w:hint="eastAsia" w:ascii="宋体" w:hAnsi="宋体" w:eastAsia="宋体" w:cs="宋体"/>
                <w:color w:val="000000"/>
                <w:sz w:val="18"/>
                <w:szCs w:val="18"/>
                <w:lang w:val="en-US" w:eastAsia="zh-CN"/>
              </w:rPr>
            </w:pPr>
          </w:p>
        </w:tc>
        <w:tc>
          <w:tcPr>
            <w:tcW w:w="447" w:type="pct"/>
            <w:vMerge w:val="restar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2.3环境卫生</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设施</w:t>
            </w:r>
          </w:p>
        </w:tc>
        <w:tc>
          <w:tcPr>
            <w:tcW w:w="2513" w:type="pct"/>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2.3.1应实现垃圾分类全覆盖，社区公共区域与居住区因地制宜设有生活垃圾分类投放点，垃圾分类收集容器摆放整齐、分类标志清晰；</w:t>
            </w:r>
            <w:r>
              <w:rPr>
                <w:rFonts w:hint="eastAsia" w:ascii="宋体" w:hAnsi="宋体" w:eastAsia="宋体" w:cs="宋体"/>
                <w:b w:val="0"/>
                <w:bCs w:val="0"/>
                <w:color w:val="000000"/>
                <w:kern w:val="0"/>
                <w:sz w:val="18"/>
                <w:szCs w:val="18"/>
                <w:vertAlign w:val="baseline"/>
                <w:lang w:val="en-US" w:eastAsia="zh-CN" w:bidi="ar"/>
              </w:rPr>
              <w:t>应设置专项垃圾暂存点（装修垃圾、绿化垃圾、大件垃圾、年花年桔等）并采取必要的防尘、防溢措施,减少对周边环境的影响</w:t>
            </w:r>
          </w:p>
        </w:tc>
        <w:tc>
          <w:tcPr>
            <w:tcW w:w="273" w:type="pct"/>
            <w:shd w:val="clear" w:color="auto" w:fill="FEFEF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kern w:val="2"/>
                <w:sz w:val="18"/>
                <w:szCs w:val="18"/>
                <w:vertAlign w:val="baseline"/>
                <w:lang w:val="en-US" w:eastAsia="zh-CN" w:bidi="ar-SA"/>
              </w:rPr>
            </w:pPr>
            <w:r>
              <w:rPr>
                <w:rFonts w:hint="eastAsia" w:ascii="宋体" w:hAnsi="宋体" w:cs="宋体"/>
                <w:color w:val="000000"/>
                <w:kern w:val="2"/>
                <w:sz w:val="18"/>
                <w:szCs w:val="18"/>
                <w:vertAlign w:val="baseline"/>
                <w:lang w:val="en-US" w:eastAsia="zh-CN" w:bidi="ar-SA"/>
              </w:rPr>
              <w:t>2</w:t>
            </w:r>
          </w:p>
        </w:tc>
        <w:tc>
          <w:tcPr>
            <w:tcW w:w="428" w:type="pct"/>
            <w:shd w:val="clear" w:color="auto" w:fill="FEFEF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0"/>
                <w:sz w:val="18"/>
                <w:szCs w:val="18"/>
                <w:lang w:val="en-US" w:eastAsia="zh-CN" w:bidi="ar"/>
              </w:rPr>
              <w:t>基础项</w:t>
            </w:r>
          </w:p>
        </w:tc>
        <w:tc>
          <w:tcPr>
            <w:tcW w:w="4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现场核查、</w:t>
            </w:r>
          </w:p>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文件审核</w:t>
            </w:r>
          </w:p>
        </w:tc>
        <w:tc>
          <w:tcPr>
            <w:tcW w:w="24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cs="宋体"/>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232" w:type="pct"/>
            <w:shd w:val="clear" w:color="auto" w:fill="auto"/>
            <w:noWrap w:val="0"/>
            <w:vAlign w:val="center"/>
          </w:tcPr>
          <w:p>
            <w:pPr>
              <w:spacing w:line="440" w:lineRule="exact"/>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15</w:t>
            </w:r>
          </w:p>
        </w:tc>
        <w:tc>
          <w:tcPr>
            <w:tcW w:w="398" w:type="pct"/>
            <w:vMerge w:val="continue"/>
            <w:shd w:val="clear" w:color="auto" w:fill="auto"/>
            <w:noWrap w:val="0"/>
            <w:vAlign w:val="top"/>
          </w:tcPr>
          <w:p>
            <w:pPr>
              <w:spacing w:line="440" w:lineRule="exact"/>
              <w:ind w:firstLine="0" w:firstLineChars="0"/>
              <w:jc w:val="left"/>
              <w:rPr>
                <w:rFonts w:hint="eastAsia" w:ascii="宋体" w:hAnsi="宋体" w:eastAsia="宋体" w:cs="宋体"/>
                <w:color w:val="000000"/>
                <w:sz w:val="18"/>
                <w:szCs w:val="18"/>
              </w:rPr>
            </w:pPr>
          </w:p>
        </w:tc>
        <w:tc>
          <w:tcPr>
            <w:tcW w:w="447" w:type="pct"/>
            <w:vMerge w:val="continue"/>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color w:val="000000"/>
                <w:kern w:val="0"/>
                <w:sz w:val="18"/>
                <w:szCs w:val="18"/>
                <w:u w:val="none"/>
                <w:lang w:val="en-US" w:eastAsia="zh-CN" w:bidi="ar"/>
              </w:rPr>
            </w:pPr>
          </w:p>
        </w:tc>
        <w:tc>
          <w:tcPr>
            <w:tcW w:w="2513" w:type="pct"/>
            <w:tcBorders>
              <w:top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2.3.2应合理设置垃圾转运站或垃圾收集点，垃圾收运符合规范，实行密闭化分类收集和运输；垃圾日产日清，无垃圾堆积和异味现象                                                                                                                                                                                                                                                                                                                                                                                                                                                                                                                                                                                                                                                                                                                                                                                                                                                                                                                                                                                                                                                                                                                                                                                                                                                                                                                                                                                                                                                                                                                                                                             </w:t>
            </w:r>
          </w:p>
        </w:tc>
        <w:tc>
          <w:tcPr>
            <w:tcW w:w="273" w:type="pct"/>
            <w:tcBorders>
              <w:top w:val="single" w:color="auto" w:sz="4" w:space="0"/>
              <w:left w:val="single" w:color="auto" w:sz="4" w:space="0"/>
              <w:bottom w:val="single" w:color="auto" w:sz="4" w:space="0"/>
              <w:right w:val="single" w:color="auto" w:sz="4" w:space="0"/>
            </w:tcBorders>
            <w:shd w:val="clear" w:color="auto" w:fill="FEFEF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kern w:val="2"/>
                <w:sz w:val="18"/>
                <w:szCs w:val="18"/>
                <w:vertAlign w:val="baseline"/>
                <w:lang w:val="en-US" w:eastAsia="zh-CN" w:bidi="ar-SA"/>
              </w:rPr>
            </w:pPr>
            <w:r>
              <w:rPr>
                <w:rFonts w:hint="eastAsia" w:ascii="宋体" w:hAnsi="宋体" w:cs="宋体"/>
                <w:color w:val="000000"/>
                <w:kern w:val="2"/>
                <w:sz w:val="18"/>
                <w:szCs w:val="18"/>
                <w:vertAlign w:val="baseline"/>
                <w:lang w:val="en-US" w:eastAsia="zh-CN" w:bidi="ar-SA"/>
              </w:rPr>
              <w:t>2</w:t>
            </w:r>
          </w:p>
        </w:tc>
        <w:tc>
          <w:tcPr>
            <w:tcW w:w="428" w:type="pct"/>
            <w:tcBorders>
              <w:top w:val="single" w:color="auto" w:sz="4" w:space="0"/>
              <w:left w:val="single" w:color="auto" w:sz="4" w:space="0"/>
              <w:bottom w:val="single" w:color="auto" w:sz="4" w:space="0"/>
              <w:right w:val="single" w:color="auto" w:sz="4" w:space="0"/>
            </w:tcBorders>
            <w:shd w:val="clear" w:color="auto" w:fill="FEFEF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0"/>
                <w:sz w:val="18"/>
                <w:szCs w:val="18"/>
                <w:lang w:val="en-US" w:eastAsia="zh-CN" w:bidi="ar"/>
              </w:rPr>
              <w:t>基础项</w:t>
            </w:r>
          </w:p>
        </w:tc>
        <w:tc>
          <w:tcPr>
            <w:tcW w:w="46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现场核查、</w:t>
            </w:r>
          </w:p>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文件审核</w:t>
            </w:r>
          </w:p>
        </w:tc>
        <w:tc>
          <w:tcPr>
            <w:tcW w:w="2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cs="宋体"/>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32" w:type="pct"/>
            <w:shd w:val="clear" w:color="auto" w:fill="auto"/>
            <w:noWrap w:val="0"/>
            <w:vAlign w:val="center"/>
          </w:tcPr>
          <w:p>
            <w:pPr>
              <w:spacing w:line="440" w:lineRule="exact"/>
              <w:ind w:firstLine="0" w:firstLineChars="0"/>
              <w:jc w:val="center"/>
              <w:rPr>
                <w:rFonts w:hint="default" w:ascii="宋体" w:hAnsi="宋体" w:cs="宋体"/>
                <w:sz w:val="18"/>
                <w:szCs w:val="18"/>
                <w:lang w:val="en-US" w:eastAsia="zh-CN"/>
              </w:rPr>
            </w:pPr>
            <w:r>
              <w:rPr>
                <w:rFonts w:hint="eastAsia" w:ascii="宋体" w:hAnsi="宋体" w:cs="宋体"/>
                <w:sz w:val="18"/>
                <w:szCs w:val="18"/>
                <w:lang w:val="en-US" w:eastAsia="zh-CN"/>
              </w:rPr>
              <w:t>16</w:t>
            </w:r>
          </w:p>
        </w:tc>
        <w:tc>
          <w:tcPr>
            <w:tcW w:w="398" w:type="pct"/>
            <w:vMerge w:val="continue"/>
            <w:shd w:val="clear" w:color="auto" w:fill="auto"/>
            <w:noWrap w:val="0"/>
            <w:vAlign w:val="top"/>
          </w:tcPr>
          <w:p>
            <w:pPr>
              <w:spacing w:line="440" w:lineRule="exact"/>
              <w:ind w:firstLine="0" w:firstLineChars="0"/>
              <w:jc w:val="left"/>
              <w:rPr>
                <w:rFonts w:hint="eastAsia" w:ascii="宋体" w:hAnsi="宋体" w:eastAsia="宋体" w:cs="宋体"/>
                <w:color w:val="000000"/>
                <w:sz w:val="18"/>
                <w:szCs w:val="18"/>
              </w:rPr>
            </w:pPr>
          </w:p>
        </w:tc>
        <w:tc>
          <w:tcPr>
            <w:tcW w:w="447" w:type="pct"/>
            <w:vMerge w:val="continue"/>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color w:val="000000"/>
                <w:kern w:val="0"/>
                <w:sz w:val="18"/>
                <w:szCs w:val="18"/>
                <w:u w:val="none"/>
                <w:lang w:val="en-US" w:eastAsia="zh-CN" w:bidi="ar"/>
              </w:rPr>
            </w:pPr>
          </w:p>
        </w:tc>
        <w:tc>
          <w:tcPr>
            <w:tcW w:w="2513" w:type="pct"/>
            <w:tcBorders>
              <w:top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2.3.3 </w:t>
            </w:r>
            <w:r>
              <w:rPr>
                <w:rFonts w:hint="eastAsia" w:ascii="宋体" w:hAnsi="宋体" w:cs="宋体"/>
                <w:color w:val="000000"/>
                <w:kern w:val="0"/>
                <w:sz w:val="18"/>
                <w:szCs w:val="18"/>
                <w:lang w:val="en-US" w:eastAsia="zh-CN" w:bidi="ar"/>
              </w:rPr>
              <w:t>应</w:t>
            </w:r>
            <w:r>
              <w:rPr>
                <w:rFonts w:hint="eastAsia" w:ascii="宋体" w:hAnsi="宋体" w:eastAsia="宋体" w:cs="宋体"/>
                <w:color w:val="000000"/>
                <w:kern w:val="0"/>
                <w:sz w:val="18"/>
                <w:szCs w:val="18"/>
                <w:lang w:val="en-US" w:eastAsia="zh-CN" w:bidi="ar"/>
              </w:rPr>
              <w:t>合理设有对外开放公厕，具备照明、通风、除臭、环保等配套设施，厕内环境卫生良好</w:t>
            </w:r>
          </w:p>
        </w:tc>
        <w:tc>
          <w:tcPr>
            <w:tcW w:w="273" w:type="pct"/>
            <w:tcBorders>
              <w:top w:val="single" w:color="auto" w:sz="4" w:space="0"/>
              <w:left w:val="single" w:color="auto" w:sz="4" w:space="0"/>
              <w:bottom w:val="single" w:color="auto" w:sz="4" w:space="0"/>
              <w:right w:val="single" w:color="auto" w:sz="4" w:space="0"/>
            </w:tcBorders>
            <w:shd w:val="clear" w:color="auto" w:fill="FEFEF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kern w:val="2"/>
                <w:sz w:val="18"/>
                <w:szCs w:val="18"/>
                <w:vertAlign w:val="baseline"/>
                <w:lang w:val="en-US" w:eastAsia="zh-CN" w:bidi="ar-SA"/>
              </w:rPr>
            </w:pPr>
            <w:r>
              <w:rPr>
                <w:rFonts w:hint="eastAsia" w:ascii="宋体" w:hAnsi="宋体" w:cs="宋体"/>
                <w:color w:val="000000"/>
                <w:kern w:val="2"/>
                <w:sz w:val="18"/>
                <w:szCs w:val="18"/>
                <w:vertAlign w:val="baseline"/>
                <w:lang w:val="en-US" w:eastAsia="zh-CN" w:bidi="ar-SA"/>
              </w:rPr>
              <w:t>2</w:t>
            </w:r>
          </w:p>
        </w:tc>
        <w:tc>
          <w:tcPr>
            <w:tcW w:w="428" w:type="pct"/>
            <w:tcBorders>
              <w:top w:val="single" w:color="auto" w:sz="4" w:space="0"/>
              <w:left w:val="single" w:color="auto" w:sz="4" w:space="0"/>
              <w:bottom w:val="single" w:color="auto" w:sz="4" w:space="0"/>
              <w:right w:val="single" w:color="auto" w:sz="4" w:space="0"/>
            </w:tcBorders>
            <w:shd w:val="clear" w:color="auto" w:fill="FEFEF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基础项</w:t>
            </w:r>
          </w:p>
        </w:tc>
        <w:tc>
          <w:tcPr>
            <w:tcW w:w="46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现场核查</w:t>
            </w:r>
          </w:p>
        </w:tc>
        <w:tc>
          <w:tcPr>
            <w:tcW w:w="2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cs="宋体"/>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32" w:type="pct"/>
            <w:shd w:val="clear" w:color="auto" w:fill="auto"/>
            <w:noWrap w:val="0"/>
            <w:vAlign w:val="center"/>
          </w:tcPr>
          <w:p>
            <w:pPr>
              <w:spacing w:line="440" w:lineRule="exact"/>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17</w:t>
            </w:r>
          </w:p>
        </w:tc>
        <w:tc>
          <w:tcPr>
            <w:tcW w:w="398" w:type="pct"/>
            <w:vMerge w:val="continue"/>
            <w:shd w:val="clear" w:color="auto" w:fill="auto"/>
            <w:noWrap w:val="0"/>
            <w:vAlign w:val="top"/>
          </w:tcPr>
          <w:p>
            <w:pPr>
              <w:spacing w:line="440" w:lineRule="exact"/>
              <w:ind w:firstLine="0" w:firstLineChars="0"/>
              <w:jc w:val="left"/>
              <w:rPr>
                <w:rFonts w:hint="eastAsia" w:ascii="宋体" w:hAnsi="宋体" w:eastAsia="宋体" w:cs="宋体"/>
                <w:color w:val="000000"/>
                <w:sz w:val="18"/>
                <w:szCs w:val="18"/>
              </w:rPr>
            </w:pPr>
          </w:p>
        </w:tc>
        <w:tc>
          <w:tcPr>
            <w:tcW w:w="447" w:type="pct"/>
            <w:vMerge w:val="restar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2.4海绵城市与绿色建筑</w:t>
            </w:r>
          </w:p>
        </w:tc>
        <w:tc>
          <w:tcPr>
            <w:tcW w:w="2513" w:type="pct"/>
            <w:tcBorders>
              <w:top w:val="single" w:color="auto" w:sz="4" w:space="0"/>
              <w:bottom w:val="single" w:color="auto" w:sz="4" w:space="0"/>
              <w:right w:val="single" w:color="auto" w:sz="4" w:space="0"/>
            </w:tcBorders>
            <w:shd w:val="clear" w:color="auto" w:fill="auto"/>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jc w:val="left"/>
              <w:textAlignment w:val="auto"/>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w:t>
            </w:r>
            <w:r>
              <w:rPr>
                <w:rFonts w:hint="eastAsia" w:ascii="宋体" w:hAnsi="宋体" w:eastAsia="宋体" w:cs="宋体"/>
                <w:color w:val="000000"/>
                <w:kern w:val="0"/>
                <w:sz w:val="18"/>
                <w:szCs w:val="18"/>
                <w:lang w:val="en-US" w:eastAsia="zh-CN" w:bidi="ar"/>
              </w:rPr>
              <w:t>4.1</w:t>
            </w:r>
            <w:r>
              <w:rPr>
                <w:rFonts w:hint="eastAsia" w:ascii="宋体" w:hAnsi="宋体" w:eastAsia="宋体" w:cs="宋体"/>
                <w:b w:val="0"/>
                <w:bCs w:val="0"/>
                <w:color w:val="000000"/>
                <w:kern w:val="0"/>
                <w:sz w:val="18"/>
                <w:szCs w:val="18"/>
                <w:lang w:val="en-US" w:eastAsia="zh-CN" w:bidi="ar"/>
              </w:rPr>
              <w:t>社区内建筑或公共区域应</w:t>
            </w:r>
            <w:r>
              <w:rPr>
                <w:rFonts w:hint="eastAsia" w:ascii="宋体" w:hAnsi="宋体" w:eastAsia="宋体" w:cs="宋体"/>
                <w:color w:val="000000"/>
                <w:kern w:val="0"/>
                <w:sz w:val="18"/>
                <w:szCs w:val="18"/>
                <w:lang w:bidi="ar"/>
              </w:rPr>
              <w:t>根据场地情况</w:t>
            </w:r>
            <w:r>
              <w:rPr>
                <w:rFonts w:hint="eastAsia" w:ascii="宋体" w:hAnsi="宋体" w:eastAsia="宋体" w:cs="宋体"/>
                <w:b w:val="0"/>
                <w:bCs w:val="0"/>
                <w:color w:val="000000"/>
                <w:kern w:val="0"/>
                <w:sz w:val="18"/>
                <w:szCs w:val="18"/>
                <w:lang w:val="en-US" w:eastAsia="zh-CN" w:bidi="ar"/>
              </w:rPr>
              <w:t>采取可消纳径流雨水的低影响开发设施</w:t>
            </w:r>
          </w:p>
        </w:tc>
        <w:tc>
          <w:tcPr>
            <w:tcW w:w="273" w:type="pct"/>
            <w:tcBorders>
              <w:top w:val="single" w:color="auto" w:sz="4" w:space="0"/>
              <w:left w:val="single" w:color="auto" w:sz="4" w:space="0"/>
              <w:bottom w:val="single" w:color="auto" w:sz="4" w:space="0"/>
              <w:right w:val="single" w:color="auto" w:sz="4" w:space="0"/>
            </w:tcBorders>
            <w:shd w:val="clear" w:color="auto" w:fill="FEFEF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kern w:val="2"/>
                <w:sz w:val="18"/>
                <w:szCs w:val="18"/>
                <w:vertAlign w:val="baseline"/>
                <w:lang w:val="en-US" w:eastAsia="zh-CN" w:bidi="ar-SA"/>
              </w:rPr>
            </w:pPr>
            <w:r>
              <w:rPr>
                <w:rFonts w:hint="eastAsia" w:ascii="宋体" w:hAnsi="宋体" w:cs="宋体"/>
                <w:color w:val="000000"/>
                <w:kern w:val="2"/>
                <w:sz w:val="18"/>
                <w:szCs w:val="18"/>
                <w:vertAlign w:val="baseline"/>
                <w:lang w:val="en-US" w:eastAsia="zh-CN" w:bidi="ar-SA"/>
              </w:rPr>
              <w:t>2</w:t>
            </w:r>
          </w:p>
        </w:tc>
        <w:tc>
          <w:tcPr>
            <w:tcW w:w="428" w:type="pct"/>
            <w:tcBorders>
              <w:top w:val="single" w:color="auto" w:sz="4" w:space="0"/>
              <w:left w:val="single" w:color="auto" w:sz="4" w:space="0"/>
              <w:bottom w:val="single" w:color="auto" w:sz="4" w:space="0"/>
              <w:right w:val="single" w:color="auto" w:sz="4" w:space="0"/>
            </w:tcBorders>
            <w:shd w:val="clear" w:color="auto" w:fill="FEFEF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基础项</w:t>
            </w:r>
          </w:p>
        </w:tc>
        <w:tc>
          <w:tcPr>
            <w:tcW w:w="46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现场核查、</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文件审核</w:t>
            </w:r>
          </w:p>
        </w:tc>
        <w:tc>
          <w:tcPr>
            <w:tcW w:w="2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cs="宋体"/>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32" w:type="pct"/>
            <w:shd w:val="clear" w:color="auto" w:fill="auto"/>
            <w:noWrap w:val="0"/>
            <w:vAlign w:val="center"/>
          </w:tcPr>
          <w:p>
            <w:pPr>
              <w:numPr>
                <w:ilvl w:val="0"/>
                <w:numId w:val="0"/>
              </w:numPr>
              <w:spacing w:line="440" w:lineRule="exact"/>
              <w:jc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18</w:t>
            </w:r>
          </w:p>
        </w:tc>
        <w:tc>
          <w:tcPr>
            <w:tcW w:w="398" w:type="pct"/>
            <w:vMerge w:val="continue"/>
            <w:shd w:val="clear" w:color="auto" w:fill="auto"/>
            <w:noWrap w:val="0"/>
            <w:vAlign w:val="center"/>
          </w:tcPr>
          <w:p>
            <w:pPr>
              <w:numPr>
                <w:ilvl w:val="0"/>
                <w:numId w:val="0"/>
              </w:numPr>
              <w:spacing w:line="440" w:lineRule="exact"/>
              <w:jc w:val="center"/>
              <w:rPr>
                <w:rFonts w:hint="default" w:ascii="宋体" w:hAnsi="宋体" w:eastAsia="宋体" w:cs="宋体"/>
                <w:color w:val="000000"/>
                <w:sz w:val="18"/>
                <w:szCs w:val="18"/>
                <w:lang w:val="en-US"/>
              </w:rPr>
            </w:pPr>
          </w:p>
        </w:tc>
        <w:tc>
          <w:tcPr>
            <w:tcW w:w="447" w:type="pct"/>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kern w:val="0"/>
                <w:sz w:val="18"/>
                <w:szCs w:val="18"/>
                <w:lang w:val="en-US" w:eastAsia="zh-CN" w:bidi="ar"/>
              </w:rPr>
            </w:pPr>
          </w:p>
        </w:tc>
        <w:tc>
          <w:tcPr>
            <w:tcW w:w="2513" w:type="pct"/>
            <w:tcBorders>
              <w:top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left"/>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2.4.</w:t>
            </w:r>
            <w:r>
              <w:rPr>
                <w:rFonts w:hint="eastAsia" w:ascii="宋体" w:hAnsi="宋体" w:cs="宋体"/>
                <w:color w:val="000000"/>
                <w:kern w:val="0"/>
                <w:sz w:val="18"/>
                <w:szCs w:val="18"/>
                <w:lang w:val="en-US" w:eastAsia="zh-CN" w:bidi="ar"/>
              </w:rPr>
              <w:t>2</w:t>
            </w:r>
            <w:r>
              <w:rPr>
                <w:rFonts w:hint="eastAsia" w:ascii="宋体" w:hAnsi="宋体" w:eastAsia="宋体" w:cs="宋体"/>
                <w:b w:val="0"/>
                <w:bCs w:val="0"/>
                <w:color w:val="000000"/>
                <w:kern w:val="0"/>
                <w:sz w:val="18"/>
                <w:szCs w:val="18"/>
                <w:u w:val="none"/>
                <w:lang w:val="en-US" w:eastAsia="zh-CN" w:bidi="ar"/>
              </w:rPr>
              <w:t>当年内社区新建民用建筑应按现行《绿色建筑评价标准》GB/T 50378执行，引导农民自建住宅因地制宜参照绿色建筑要求进行建设</w:t>
            </w:r>
          </w:p>
        </w:tc>
        <w:tc>
          <w:tcPr>
            <w:tcW w:w="273" w:type="pct"/>
            <w:tcBorders>
              <w:top w:val="single" w:color="auto" w:sz="4" w:space="0"/>
              <w:left w:val="single" w:color="auto" w:sz="4" w:space="0"/>
              <w:bottom w:val="single" w:color="auto" w:sz="4" w:space="0"/>
              <w:right w:val="single" w:color="auto" w:sz="4" w:space="0"/>
            </w:tcBorders>
            <w:shd w:val="clear" w:color="auto" w:fill="FEFEF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18"/>
                <w:szCs w:val="18"/>
                <w:highlight w:val="none"/>
                <w:vertAlign w:val="baseline"/>
                <w:lang w:val="en-US" w:eastAsia="zh-CN" w:bidi="ar-SA"/>
              </w:rPr>
            </w:pPr>
            <w:r>
              <w:rPr>
                <w:rFonts w:hint="eastAsia" w:ascii="宋体" w:hAnsi="宋体" w:cs="宋体"/>
                <w:color w:val="000000"/>
                <w:kern w:val="2"/>
                <w:sz w:val="18"/>
                <w:szCs w:val="18"/>
                <w:highlight w:val="none"/>
                <w:vertAlign w:val="baseline"/>
                <w:lang w:val="en-US" w:eastAsia="zh-CN" w:bidi="ar-SA"/>
              </w:rPr>
              <w:t>2</w:t>
            </w:r>
          </w:p>
        </w:tc>
        <w:tc>
          <w:tcPr>
            <w:tcW w:w="428" w:type="pct"/>
            <w:tcBorders>
              <w:top w:val="single" w:color="auto" w:sz="4" w:space="0"/>
              <w:left w:val="single" w:color="auto" w:sz="4" w:space="0"/>
              <w:bottom w:val="single" w:color="auto" w:sz="4" w:space="0"/>
              <w:right w:val="single" w:color="auto" w:sz="4" w:space="0"/>
            </w:tcBorders>
            <w:shd w:val="clear" w:color="auto" w:fill="FEFEF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0"/>
                <w:sz w:val="18"/>
                <w:szCs w:val="18"/>
                <w:lang w:val="en-US" w:eastAsia="zh-CN" w:bidi="ar"/>
              </w:rPr>
              <w:t>基础项</w:t>
            </w:r>
          </w:p>
        </w:tc>
        <w:tc>
          <w:tcPr>
            <w:tcW w:w="46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现场核查、</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文件审核</w:t>
            </w:r>
          </w:p>
        </w:tc>
        <w:tc>
          <w:tcPr>
            <w:tcW w:w="2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cs="宋体"/>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232" w:type="pct"/>
            <w:shd w:val="clear" w:color="auto" w:fill="auto"/>
            <w:noWrap w:val="0"/>
            <w:vAlign w:val="center"/>
          </w:tcPr>
          <w:p>
            <w:pPr>
              <w:numPr>
                <w:ilvl w:val="0"/>
                <w:numId w:val="0"/>
              </w:numPr>
              <w:spacing w:line="440" w:lineRule="exact"/>
              <w:jc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19</w:t>
            </w:r>
          </w:p>
        </w:tc>
        <w:tc>
          <w:tcPr>
            <w:tcW w:w="398" w:type="pct"/>
            <w:vMerge w:val="continue"/>
            <w:shd w:val="clear" w:color="auto" w:fill="auto"/>
            <w:noWrap w:val="0"/>
            <w:vAlign w:val="center"/>
          </w:tcPr>
          <w:p>
            <w:pPr>
              <w:numPr>
                <w:ilvl w:val="0"/>
                <w:numId w:val="0"/>
              </w:numPr>
              <w:spacing w:line="440" w:lineRule="exact"/>
              <w:jc w:val="center"/>
              <w:rPr>
                <w:rFonts w:hint="default" w:ascii="宋体" w:hAnsi="宋体" w:eastAsia="宋体" w:cs="宋体"/>
                <w:color w:val="000000"/>
                <w:sz w:val="18"/>
                <w:szCs w:val="18"/>
                <w:lang w:val="en-US"/>
              </w:rPr>
            </w:pPr>
          </w:p>
        </w:tc>
        <w:tc>
          <w:tcPr>
            <w:tcW w:w="447" w:type="pct"/>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kern w:val="0"/>
                <w:sz w:val="18"/>
                <w:szCs w:val="18"/>
                <w:lang w:val="en-US" w:eastAsia="zh-CN" w:bidi="ar"/>
              </w:rPr>
            </w:pPr>
          </w:p>
        </w:tc>
        <w:tc>
          <w:tcPr>
            <w:tcW w:w="2513" w:type="pct"/>
            <w:tcBorders>
              <w:top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left"/>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2.4.</w:t>
            </w:r>
            <w:r>
              <w:rPr>
                <w:rFonts w:hint="eastAsia" w:ascii="宋体" w:hAnsi="宋体" w:cs="宋体"/>
                <w:color w:val="000000"/>
                <w:kern w:val="0"/>
                <w:sz w:val="18"/>
                <w:szCs w:val="18"/>
                <w:lang w:val="en-US" w:eastAsia="zh-CN" w:bidi="ar"/>
              </w:rPr>
              <w:t>3</w:t>
            </w:r>
            <w:r>
              <w:rPr>
                <w:rFonts w:hint="eastAsia" w:ascii="宋体" w:hAnsi="宋体" w:eastAsia="宋体" w:cs="宋体"/>
                <w:b w:val="0"/>
                <w:bCs w:val="0"/>
                <w:color w:val="000000"/>
                <w:kern w:val="0"/>
                <w:sz w:val="18"/>
                <w:szCs w:val="18"/>
                <w:vertAlign w:val="baseline"/>
                <w:lang w:val="en-US" w:eastAsia="zh-CN" w:bidi="ar"/>
              </w:rPr>
              <w:t>推动既有建筑绿色化改造,改造过程中宜采用建筑外遮阳、自然通风等环保节能技术措施,宜优先选用可再生利用材料、可循环使用材料及建筑垃圾再生产品等利废低碳建材</w:t>
            </w:r>
          </w:p>
        </w:tc>
        <w:tc>
          <w:tcPr>
            <w:tcW w:w="273" w:type="pct"/>
            <w:tcBorders>
              <w:top w:val="single" w:color="auto" w:sz="4" w:space="0"/>
              <w:left w:val="single" w:color="auto" w:sz="4" w:space="0"/>
              <w:bottom w:val="single" w:color="auto" w:sz="4" w:space="0"/>
              <w:right w:val="single" w:color="auto" w:sz="4" w:space="0"/>
            </w:tcBorders>
            <w:shd w:val="clear" w:color="auto" w:fill="FEFEF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18"/>
                <w:szCs w:val="18"/>
                <w:highlight w:val="none"/>
                <w:vertAlign w:val="baseline"/>
                <w:lang w:val="en-US" w:eastAsia="zh-CN" w:bidi="ar-SA"/>
              </w:rPr>
            </w:pPr>
            <w:r>
              <w:rPr>
                <w:rFonts w:hint="eastAsia" w:ascii="宋体" w:hAnsi="宋体" w:cs="宋体"/>
                <w:color w:val="000000"/>
                <w:kern w:val="2"/>
                <w:sz w:val="18"/>
                <w:szCs w:val="18"/>
                <w:highlight w:val="none"/>
                <w:vertAlign w:val="baseline"/>
                <w:lang w:val="en-US" w:eastAsia="zh-CN" w:bidi="ar-SA"/>
              </w:rPr>
              <w:t>3</w:t>
            </w:r>
          </w:p>
        </w:tc>
        <w:tc>
          <w:tcPr>
            <w:tcW w:w="428" w:type="pct"/>
            <w:tcBorders>
              <w:top w:val="single" w:color="auto" w:sz="4" w:space="0"/>
              <w:left w:val="single" w:color="auto" w:sz="4" w:space="0"/>
              <w:bottom w:val="single" w:color="auto" w:sz="4" w:space="0"/>
              <w:right w:val="single" w:color="auto" w:sz="4" w:space="0"/>
            </w:tcBorders>
            <w:shd w:val="clear" w:color="auto" w:fill="FEFEF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cs="宋体"/>
                <w:color w:val="000000"/>
                <w:kern w:val="0"/>
                <w:sz w:val="18"/>
                <w:szCs w:val="18"/>
                <w:lang w:val="en-US" w:eastAsia="zh-CN" w:bidi="ar"/>
              </w:rPr>
              <w:t>引导项</w:t>
            </w:r>
          </w:p>
        </w:tc>
        <w:tc>
          <w:tcPr>
            <w:tcW w:w="46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现场核查、</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文件审核</w:t>
            </w:r>
          </w:p>
        </w:tc>
        <w:tc>
          <w:tcPr>
            <w:tcW w:w="2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cs="宋体"/>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32" w:type="pct"/>
            <w:shd w:val="clear" w:color="auto" w:fill="auto"/>
            <w:noWrap w:val="0"/>
            <w:vAlign w:val="center"/>
          </w:tcPr>
          <w:p>
            <w:pPr>
              <w:numPr>
                <w:ilvl w:val="0"/>
                <w:numId w:val="0"/>
              </w:numPr>
              <w:spacing w:line="440" w:lineRule="exact"/>
              <w:jc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w:t>
            </w:r>
          </w:p>
        </w:tc>
        <w:tc>
          <w:tcPr>
            <w:tcW w:w="398" w:type="pct"/>
            <w:vMerge w:val="continue"/>
            <w:shd w:val="clear" w:color="auto" w:fill="auto"/>
            <w:noWrap w:val="0"/>
            <w:vAlign w:val="center"/>
          </w:tcPr>
          <w:p>
            <w:pPr>
              <w:numPr>
                <w:ilvl w:val="0"/>
                <w:numId w:val="0"/>
              </w:numPr>
              <w:spacing w:line="440" w:lineRule="exact"/>
              <w:jc w:val="center"/>
              <w:rPr>
                <w:rFonts w:hint="default" w:ascii="宋体" w:hAnsi="宋体" w:eastAsia="宋体" w:cs="宋体"/>
                <w:color w:val="000000"/>
                <w:sz w:val="18"/>
                <w:szCs w:val="18"/>
                <w:lang w:val="en-US"/>
              </w:rPr>
            </w:pPr>
          </w:p>
        </w:tc>
        <w:tc>
          <w:tcPr>
            <w:tcW w:w="447" w:type="pct"/>
            <w:vMerge w:val="restart"/>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2.5资源与能源利用</w:t>
            </w:r>
          </w:p>
        </w:tc>
        <w:tc>
          <w:tcPr>
            <w:tcW w:w="2513" w:type="pct"/>
            <w:tcBorders>
              <w:top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2.5.1社区内宜推广使用节水型淋浴器、水嘴等节水器具；在</w:t>
            </w:r>
            <w:r>
              <w:rPr>
                <w:rFonts w:hint="eastAsia" w:ascii="宋体" w:hAnsi="宋体" w:eastAsia="宋体" w:cs="宋体"/>
                <w:i w:val="0"/>
                <w:iCs w:val="0"/>
                <w:caps w:val="0"/>
                <w:color w:val="000000"/>
                <w:spacing w:val="0"/>
                <w:kern w:val="0"/>
                <w:sz w:val="18"/>
                <w:szCs w:val="18"/>
                <w:shd w:val="clear" w:color="auto" w:fill="auto"/>
                <w:lang w:bidi="ar"/>
              </w:rPr>
              <w:t>垂直绿化、</w:t>
            </w:r>
            <w:r>
              <w:rPr>
                <w:rFonts w:hint="eastAsia" w:ascii="宋体" w:hAnsi="宋体" w:cs="宋体"/>
                <w:i w:val="0"/>
                <w:iCs w:val="0"/>
                <w:caps w:val="0"/>
                <w:color w:val="000000"/>
                <w:spacing w:val="0"/>
                <w:kern w:val="0"/>
                <w:sz w:val="18"/>
                <w:szCs w:val="18"/>
                <w:shd w:val="clear" w:color="auto" w:fill="auto"/>
                <w:lang w:val="en-US" w:eastAsia="zh-CN" w:bidi="ar"/>
              </w:rPr>
              <w:t>草坪</w:t>
            </w:r>
            <w:r>
              <w:rPr>
                <w:rFonts w:hint="eastAsia" w:ascii="宋体" w:hAnsi="宋体" w:eastAsia="宋体" w:cs="宋体"/>
                <w:i w:val="0"/>
                <w:iCs w:val="0"/>
                <w:caps w:val="0"/>
                <w:color w:val="000000"/>
                <w:spacing w:val="0"/>
                <w:kern w:val="0"/>
                <w:sz w:val="18"/>
                <w:szCs w:val="18"/>
                <w:shd w:val="clear" w:color="auto" w:fill="auto"/>
                <w:lang w:bidi="ar"/>
              </w:rPr>
              <w:t>绿地</w:t>
            </w:r>
            <w:r>
              <w:rPr>
                <w:rFonts w:hint="eastAsia" w:ascii="宋体" w:hAnsi="宋体" w:cs="宋体"/>
                <w:i w:val="0"/>
                <w:iCs w:val="0"/>
                <w:caps w:val="0"/>
                <w:color w:val="000000"/>
                <w:spacing w:val="0"/>
                <w:kern w:val="0"/>
                <w:sz w:val="18"/>
                <w:szCs w:val="18"/>
                <w:shd w:val="clear" w:color="auto" w:fill="auto"/>
                <w:lang w:val="en-US" w:eastAsia="zh-CN" w:bidi="ar"/>
              </w:rPr>
              <w:t>等公共绿化</w:t>
            </w:r>
            <w:r>
              <w:rPr>
                <w:rFonts w:hint="eastAsia" w:ascii="宋体" w:hAnsi="宋体" w:eastAsia="宋体" w:cs="宋体"/>
                <w:i w:val="0"/>
                <w:iCs w:val="0"/>
                <w:caps w:val="0"/>
                <w:color w:val="000000"/>
                <w:spacing w:val="0"/>
                <w:kern w:val="0"/>
                <w:sz w:val="18"/>
                <w:szCs w:val="18"/>
                <w:shd w:val="clear" w:color="auto" w:fill="auto"/>
                <w:lang w:val="en-US" w:eastAsia="zh-CN" w:bidi="ar"/>
              </w:rPr>
              <w:t>区域</w:t>
            </w:r>
            <w:r>
              <w:rPr>
                <w:rFonts w:hint="eastAsia" w:ascii="宋体" w:hAnsi="宋体" w:eastAsia="宋体" w:cs="宋体"/>
                <w:i w:val="0"/>
                <w:iCs w:val="0"/>
                <w:caps w:val="0"/>
                <w:color w:val="000000"/>
                <w:spacing w:val="0"/>
                <w:kern w:val="0"/>
                <w:sz w:val="18"/>
                <w:szCs w:val="18"/>
                <w:shd w:val="clear" w:color="auto" w:fill="auto"/>
                <w:lang w:bidi="ar"/>
              </w:rPr>
              <w:t>使用</w:t>
            </w:r>
            <w:r>
              <w:rPr>
                <w:rFonts w:hint="eastAsia" w:ascii="宋体" w:hAnsi="宋体" w:eastAsia="宋体" w:cs="宋体"/>
                <w:color w:val="000000"/>
                <w:kern w:val="0"/>
                <w:sz w:val="18"/>
                <w:szCs w:val="18"/>
                <w:lang w:bidi="ar"/>
              </w:rPr>
              <w:t>喷灌、滴灌、微灌</w:t>
            </w:r>
            <w:r>
              <w:rPr>
                <w:rFonts w:hint="eastAsia" w:ascii="宋体" w:hAnsi="宋体" w:cs="宋体"/>
                <w:color w:val="000000"/>
                <w:kern w:val="0"/>
                <w:sz w:val="18"/>
                <w:szCs w:val="18"/>
                <w:lang w:val="en-US" w:eastAsia="zh-CN" w:bidi="ar"/>
              </w:rPr>
              <w:t>等节水灌溉</w:t>
            </w:r>
            <w:r>
              <w:rPr>
                <w:rFonts w:hint="eastAsia" w:ascii="宋体" w:hAnsi="宋体" w:cs="宋体"/>
                <w:i w:val="0"/>
                <w:iCs w:val="0"/>
                <w:caps w:val="0"/>
                <w:color w:val="000000"/>
                <w:spacing w:val="0"/>
                <w:kern w:val="0"/>
                <w:sz w:val="18"/>
                <w:szCs w:val="18"/>
                <w:shd w:val="clear" w:color="auto" w:fill="auto"/>
                <w:lang w:val="en-US" w:eastAsia="zh-CN" w:bidi="ar"/>
              </w:rPr>
              <w:t>方式</w:t>
            </w:r>
          </w:p>
        </w:tc>
        <w:tc>
          <w:tcPr>
            <w:tcW w:w="273" w:type="pct"/>
            <w:tcBorders>
              <w:top w:val="single" w:color="auto" w:sz="4" w:space="0"/>
              <w:left w:val="single" w:color="auto" w:sz="4" w:space="0"/>
              <w:bottom w:val="single" w:color="auto" w:sz="4" w:space="0"/>
              <w:right w:val="single" w:color="auto" w:sz="4" w:space="0"/>
            </w:tcBorders>
            <w:shd w:val="clear" w:color="auto" w:fill="FEFEF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cs="宋体"/>
                <w:color w:val="000000"/>
                <w:kern w:val="2"/>
                <w:sz w:val="18"/>
                <w:szCs w:val="18"/>
                <w:vertAlign w:val="baseline"/>
                <w:lang w:val="en-US" w:eastAsia="zh-CN" w:bidi="ar-SA"/>
              </w:rPr>
              <w:t>2</w:t>
            </w:r>
          </w:p>
        </w:tc>
        <w:tc>
          <w:tcPr>
            <w:tcW w:w="428" w:type="pct"/>
            <w:tcBorders>
              <w:top w:val="single" w:color="auto" w:sz="4" w:space="0"/>
              <w:left w:val="single" w:color="auto" w:sz="4" w:space="0"/>
              <w:bottom w:val="single" w:color="auto" w:sz="4" w:space="0"/>
              <w:right w:val="single" w:color="auto" w:sz="4" w:space="0"/>
            </w:tcBorders>
            <w:shd w:val="clear" w:color="auto" w:fill="FEFEF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0"/>
                <w:sz w:val="18"/>
                <w:szCs w:val="18"/>
                <w:lang w:val="en-US" w:eastAsia="zh-CN" w:bidi="ar"/>
              </w:rPr>
              <w:t>引导项</w:t>
            </w:r>
          </w:p>
        </w:tc>
        <w:tc>
          <w:tcPr>
            <w:tcW w:w="46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现场核查、</w:t>
            </w:r>
          </w:p>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文件审核</w:t>
            </w:r>
          </w:p>
        </w:tc>
        <w:tc>
          <w:tcPr>
            <w:tcW w:w="2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cs="宋体"/>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2" w:type="pct"/>
            <w:shd w:val="clear" w:color="auto" w:fill="auto"/>
            <w:noWrap w:val="0"/>
            <w:vAlign w:val="center"/>
          </w:tcPr>
          <w:p>
            <w:pPr>
              <w:numPr>
                <w:ilvl w:val="0"/>
                <w:numId w:val="0"/>
              </w:numPr>
              <w:spacing w:line="440" w:lineRule="exact"/>
              <w:jc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21</w:t>
            </w:r>
          </w:p>
        </w:tc>
        <w:tc>
          <w:tcPr>
            <w:tcW w:w="398" w:type="pct"/>
            <w:vMerge w:val="continue"/>
            <w:shd w:val="clear" w:color="auto" w:fill="auto"/>
            <w:noWrap w:val="0"/>
            <w:vAlign w:val="center"/>
          </w:tcPr>
          <w:p>
            <w:pPr>
              <w:numPr>
                <w:ilvl w:val="0"/>
                <w:numId w:val="0"/>
              </w:numPr>
              <w:spacing w:line="440" w:lineRule="exact"/>
              <w:jc w:val="center"/>
              <w:rPr>
                <w:rFonts w:hint="default" w:ascii="宋体" w:hAnsi="宋体" w:eastAsia="宋体" w:cs="宋体"/>
                <w:color w:val="000000"/>
                <w:sz w:val="18"/>
                <w:szCs w:val="18"/>
                <w:lang w:val="en-US"/>
              </w:rPr>
            </w:pPr>
          </w:p>
        </w:tc>
        <w:tc>
          <w:tcPr>
            <w:tcW w:w="447" w:type="pct"/>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color w:val="000000"/>
                <w:kern w:val="0"/>
                <w:sz w:val="18"/>
                <w:szCs w:val="18"/>
                <w:lang w:val="en-US" w:eastAsia="zh-CN" w:bidi="ar"/>
              </w:rPr>
            </w:pPr>
          </w:p>
        </w:tc>
        <w:tc>
          <w:tcPr>
            <w:tcW w:w="2513" w:type="pct"/>
            <w:tcBorders>
              <w:top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r>
              <w:rPr>
                <w:rFonts w:hint="eastAsia" w:ascii="宋体" w:hAnsi="宋体" w:cs="宋体"/>
                <w:color w:val="000000"/>
                <w:kern w:val="0"/>
                <w:sz w:val="18"/>
                <w:szCs w:val="18"/>
                <w:lang w:val="en-US" w:eastAsia="zh-CN" w:bidi="ar"/>
              </w:rPr>
              <w:t>5</w:t>
            </w:r>
            <w:r>
              <w:rPr>
                <w:rFonts w:hint="eastAsia" w:ascii="宋体" w:hAnsi="宋体" w:eastAsia="宋体" w:cs="宋体"/>
                <w:color w:val="000000"/>
                <w:kern w:val="0"/>
                <w:sz w:val="18"/>
                <w:szCs w:val="18"/>
                <w:lang w:val="en-US" w:eastAsia="zh-CN" w:bidi="ar"/>
              </w:rPr>
              <w:t>.</w:t>
            </w:r>
            <w:r>
              <w:rPr>
                <w:rFonts w:hint="eastAsia" w:ascii="宋体" w:hAnsi="宋体" w:cs="宋体"/>
                <w:color w:val="000000"/>
                <w:kern w:val="0"/>
                <w:sz w:val="18"/>
                <w:szCs w:val="18"/>
                <w:lang w:val="en-US" w:eastAsia="zh-CN" w:bidi="ar"/>
              </w:rPr>
              <w:t>2</w:t>
            </w:r>
            <w:r>
              <w:rPr>
                <w:rFonts w:hint="eastAsia" w:ascii="宋体" w:hAnsi="宋体" w:cs="宋体"/>
                <w:color w:val="000000"/>
                <w:kern w:val="0"/>
                <w:sz w:val="18"/>
                <w:szCs w:val="18"/>
                <w:highlight w:val="none"/>
                <w:lang w:val="en-US" w:eastAsia="zh-CN" w:bidi="ar"/>
              </w:rPr>
              <w:t>社区内</w:t>
            </w:r>
            <w:r>
              <w:rPr>
                <w:rFonts w:hint="eastAsia" w:ascii="宋体" w:hAnsi="宋体" w:cs="宋体"/>
                <w:color w:val="000000"/>
                <w:kern w:val="0"/>
                <w:sz w:val="18"/>
                <w:szCs w:val="18"/>
                <w:lang w:val="en-US" w:eastAsia="zh-CN" w:bidi="ar"/>
              </w:rPr>
              <w:t>应</w:t>
            </w:r>
            <w:r>
              <w:rPr>
                <w:rFonts w:hint="eastAsia" w:ascii="宋体" w:hAnsi="宋体" w:eastAsia="宋体" w:cs="宋体"/>
                <w:color w:val="000000"/>
                <w:kern w:val="0"/>
                <w:sz w:val="18"/>
                <w:szCs w:val="18"/>
                <w:lang w:val="en-US" w:eastAsia="zh-CN" w:bidi="ar"/>
              </w:rPr>
              <w:t>采用节能照明及节能控制等</w:t>
            </w:r>
            <w:r>
              <w:rPr>
                <w:rFonts w:hint="eastAsia" w:ascii="宋体" w:hAnsi="宋体" w:cs="宋体"/>
                <w:color w:val="000000"/>
                <w:kern w:val="0"/>
                <w:sz w:val="18"/>
                <w:szCs w:val="18"/>
                <w:lang w:val="en-US" w:eastAsia="zh-CN" w:bidi="ar"/>
              </w:rPr>
              <w:t>设备并维护良好</w:t>
            </w:r>
          </w:p>
        </w:tc>
        <w:tc>
          <w:tcPr>
            <w:tcW w:w="273" w:type="pct"/>
            <w:tcBorders>
              <w:top w:val="single" w:color="auto" w:sz="4" w:space="0"/>
              <w:left w:val="single" w:color="auto" w:sz="4" w:space="0"/>
              <w:bottom w:val="single" w:color="auto" w:sz="4" w:space="0"/>
              <w:right w:val="single" w:color="auto" w:sz="4" w:space="0"/>
            </w:tcBorders>
            <w:shd w:val="clear" w:color="auto" w:fill="FEFEF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kern w:val="2"/>
                <w:sz w:val="18"/>
                <w:szCs w:val="18"/>
                <w:vertAlign w:val="baseline"/>
                <w:lang w:val="en-US" w:eastAsia="zh-CN" w:bidi="ar-SA"/>
              </w:rPr>
            </w:pPr>
            <w:r>
              <w:rPr>
                <w:rFonts w:hint="eastAsia" w:ascii="宋体" w:hAnsi="宋体" w:cs="宋体"/>
                <w:color w:val="000000"/>
                <w:sz w:val="18"/>
                <w:szCs w:val="18"/>
                <w:vertAlign w:val="baseline"/>
                <w:lang w:val="en-US" w:eastAsia="zh-CN"/>
              </w:rPr>
              <w:t>2</w:t>
            </w:r>
          </w:p>
        </w:tc>
        <w:tc>
          <w:tcPr>
            <w:tcW w:w="428" w:type="pct"/>
            <w:tcBorders>
              <w:top w:val="single" w:color="auto" w:sz="4" w:space="0"/>
              <w:left w:val="single" w:color="auto" w:sz="4" w:space="0"/>
              <w:bottom w:val="single" w:color="auto" w:sz="4" w:space="0"/>
              <w:right w:val="single" w:color="auto" w:sz="4" w:space="0"/>
            </w:tcBorders>
            <w:shd w:val="clear" w:color="auto" w:fill="FEFEF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0"/>
                <w:sz w:val="18"/>
                <w:szCs w:val="18"/>
                <w:lang w:val="en-US" w:eastAsia="zh-CN" w:bidi="ar"/>
              </w:rPr>
              <w:t>基础项</w:t>
            </w:r>
          </w:p>
        </w:tc>
        <w:tc>
          <w:tcPr>
            <w:tcW w:w="46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现场核查、</w:t>
            </w:r>
          </w:p>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文件审核</w:t>
            </w:r>
          </w:p>
        </w:tc>
        <w:tc>
          <w:tcPr>
            <w:tcW w:w="2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32" w:type="pct"/>
            <w:shd w:val="clear" w:color="auto" w:fill="auto"/>
            <w:noWrap w:val="0"/>
            <w:vAlign w:val="center"/>
          </w:tcPr>
          <w:p>
            <w:pPr>
              <w:numPr>
                <w:ilvl w:val="0"/>
                <w:numId w:val="0"/>
              </w:numPr>
              <w:spacing w:line="440" w:lineRule="exact"/>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22</w:t>
            </w:r>
          </w:p>
        </w:tc>
        <w:tc>
          <w:tcPr>
            <w:tcW w:w="398" w:type="pct"/>
            <w:vMerge w:val="continue"/>
            <w:shd w:val="clear" w:color="auto" w:fill="auto"/>
            <w:noWrap w:val="0"/>
            <w:vAlign w:val="center"/>
          </w:tcPr>
          <w:p>
            <w:pPr>
              <w:numPr>
                <w:ilvl w:val="0"/>
                <w:numId w:val="0"/>
              </w:numPr>
              <w:spacing w:line="440" w:lineRule="exact"/>
              <w:jc w:val="center"/>
              <w:rPr>
                <w:rFonts w:hint="default" w:ascii="宋体" w:hAnsi="宋体" w:eastAsia="宋体" w:cs="宋体"/>
                <w:color w:val="000000"/>
                <w:sz w:val="18"/>
                <w:szCs w:val="18"/>
                <w:lang w:val="en-US"/>
              </w:rPr>
            </w:pPr>
          </w:p>
        </w:tc>
        <w:tc>
          <w:tcPr>
            <w:tcW w:w="447" w:type="pct"/>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kern w:val="0"/>
                <w:sz w:val="18"/>
                <w:szCs w:val="18"/>
                <w:lang w:val="en-US" w:eastAsia="zh-CN" w:bidi="ar"/>
              </w:rPr>
            </w:pPr>
          </w:p>
        </w:tc>
        <w:tc>
          <w:tcPr>
            <w:tcW w:w="2513" w:type="pct"/>
            <w:tcBorders>
              <w:top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r>
              <w:rPr>
                <w:rFonts w:hint="eastAsia" w:ascii="宋体" w:hAnsi="宋体" w:cs="宋体"/>
                <w:color w:val="000000"/>
                <w:kern w:val="0"/>
                <w:sz w:val="18"/>
                <w:szCs w:val="18"/>
                <w:lang w:val="en-US" w:eastAsia="zh-CN" w:bidi="ar"/>
              </w:rPr>
              <w:t>5</w:t>
            </w:r>
            <w:r>
              <w:rPr>
                <w:rFonts w:hint="eastAsia" w:ascii="宋体" w:hAnsi="宋体" w:eastAsia="宋体" w:cs="宋体"/>
                <w:color w:val="000000"/>
                <w:kern w:val="0"/>
                <w:sz w:val="18"/>
                <w:szCs w:val="18"/>
                <w:lang w:val="en-US" w:eastAsia="zh-CN" w:bidi="ar"/>
              </w:rPr>
              <w:t>.3</w:t>
            </w:r>
            <w:r>
              <w:rPr>
                <w:rFonts w:hint="eastAsia" w:ascii="宋体" w:hAnsi="宋体" w:cs="宋体"/>
                <w:color w:val="000000"/>
                <w:kern w:val="0"/>
                <w:sz w:val="18"/>
                <w:szCs w:val="18"/>
                <w:lang w:val="en-US" w:eastAsia="zh-CN" w:bidi="ar"/>
              </w:rPr>
              <w:t>宜使用</w:t>
            </w:r>
            <w:r>
              <w:rPr>
                <w:rFonts w:hint="eastAsia" w:ascii="宋体" w:hAnsi="宋体" w:eastAsia="宋体" w:cs="宋体"/>
                <w:color w:val="000000"/>
                <w:kern w:val="0"/>
                <w:sz w:val="18"/>
                <w:szCs w:val="18"/>
                <w:lang w:val="en-US" w:eastAsia="zh-CN" w:bidi="ar"/>
              </w:rPr>
              <w:t>雨水、再生水等非传统水源</w:t>
            </w:r>
            <w:r>
              <w:rPr>
                <w:rFonts w:hint="eastAsia" w:ascii="宋体" w:hAnsi="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太阳能</w:t>
            </w:r>
            <w:r>
              <w:rPr>
                <w:rFonts w:hint="eastAsia" w:ascii="宋体" w:hAnsi="宋体" w:cs="宋体"/>
                <w:color w:val="000000"/>
                <w:kern w:val="0"/>
                <w:sz w:val="18"/>
                <w:szCs w:val="18"/>
                <w:lang w:val="en-US" w:eastAsia="zh-CN" w:bidi="ar"/>
              </w:rPr>
              <w:t>、风能、生物能</w:t>
            </w:r>
            <w:r>
              <w:rPr>
                <w:rFonts w:hint="eastAsia" w:ascii="宋体" w:hAnsi="宋体" w:eastAsia="宋体" w:cs="宋体"/>
                <w:color w:val="000000"/>
                <w:kern w:val="0"/>
                <w:sz w:val="18"/>
                <w:szCs w:val="18"/>
                <w:lang w:val="en-US" w:eastAsia="zh-CN" w:bidi="ar"/>
              </w:rPr>
              <w:t>等清洁能源</w:t>
            </w:r>
          </w:p>
        </w:tc>
        <w:tc>
          <w:tcPr>
            <w:tcW w:w="273" w:type="pct"/>
            <w:tcBorders>
              <w:top w:val="single" w:color="auto" w:sz="4" w:space="0"/>
              <w:left w:val="single" w:color="auto" w:sz="4" w:space="0"/>
              <w:bottom w:val="single" w:color="auto" w:sz="4" w:space="0"/>
              <w:right w:val="single" w:color="auto" w:sz="4" w:space="0"/>
            </w:tcBorders>
            <w:shd w:val="clear" w:color="auto" w:fill="FEFEF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sz w:val="18"/>
                <w:szCs w:val="18"/>
                <w:vertAlign w:val="baseline"/>
                <w:lang w:val="en-US" w:eastAsia="zh-CN"/>
              </w:rPr>
            </w:pPr>
            <w:r>
              <w:rPr>
                <w:rFonts w:hint="eastAsia" w:ascii="宋体" w:hAnsi="宋体" w:cs="宋体"/>
                <w:color w:val="000000"/>
                <w:sz w:val="18"/>
                <w:szCs w:val="18"/>
                <w:vertAlign w:val="baseline"/>
                <w:lang w:val="en-US" w:eastAsia="zh-CN"/>
              </w:rPr>
              <w:t>3</w:t>
            </w:r>
          </w:p>
        </w:tc>
        <w:tc>
          <w:tcPr>
            <w:tcW w:w="428" w:type="pct"/>
            <w:tcBorders>
              <w:top w:val="single" w:color="auto" w:sz="4" w:space="0"/>
              <w:left w:val="single" w:color="auto" w:sz="4" w:space="0"/>
              <w:bottom w:val="single" w:color="auto" w:sz="4" w:space="0"/>
              <w:right w:val="single" w:color="auto" w:sz="4" w:space="0"/>
            </w:tcBorders>
            <w:shd w:val="clear" w:color="auto" w:fill="FEFEF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sz w:val="18"/>
                <w:szCs w:val="18"/>
                <w:vertAlign w:val="baseline"/>
                <w:lang w:val="en-US" w:eastAsia="zh-CN"/>
              </w:rPr>
            </w:pPr>
            <w:r>
              <w:rPr>
                <w:rFonts w:hint="eastAsia" w:ascii="宋体" w:hAnsi="宋体" w:cs="宋体"/>
                <w:color w:val="000000"/>
                <w:kern w:val="0"/>
                <w:sz w:val="18"/>
                <w:szCs w:val="18"/>
                <w:lang w:val="en-US" w:eastAsia="zh-CN" w:bidi="ar"/>
              </w:rPr>
              <w:t>引导项</w:t>
            </w:r>
          </w:p>
        </w:tc>
        <w:tc>
          <w:tcPr>
            <w:tcW w:w="46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现场核查、</w:t>
            </w:r>
          </w:p>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文件审核</w:t>
            </w:r>
          </w:p>
        </w:tc>
        <w:tc>
          <w:tcPr>
            <w:tcW w:w="2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cs="宋体"/>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32" w:type="pct"/>
            <w:noWrap w:val="0"/>
            <w:vAlign w:val="center"/>
          </w:tcPr>
          <w:p>
            <w:pPr>
              <w:numPr>
                <w:ilvl w:val="0"/>
                <w:numId w:val="0"/>
              </w:numPr>
              <w:spacing w:line="440" w:lineRule="exact"/>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23</w:t>
            </w:r>
          </w:p>
        </w:tc>
        <w:tc>
          <w:tcPr>
            <w:tcW w:w="398" w:type="pct"/>
            <w:vMerge w:val="restart"/>
            <w:noWrap w:val="0"/>
            <w:vAlign w:val="center"/>
          </w:tcPr>
          <w:p>
            <w:pPr>
              <w:numPr>
                <w:ilvl w:val="0"/>
                <w:numId w:val="0"/>
              </w:numPr>
              <w:spacing w:line="440" w:lineRule="exact"/>
              <w:jc w:val="center"/>
              <w:rPr>
                <w:rFonts w:hint="eastAsia" w:ascii="宋体" w:hAnsi="宋体" w:eastAsia="宋体" w:cs="宋体"/>
                <w:color w:val="000000"/>
                <w:sz w:val="18"/>
                <w:szCs w:val="18"/>
                <w:lang w:val="en-US" w:eastAsia="zh-CN"/>
              </w:rPr>
            </w:pPr>
          </w:p>
          <w:p>
            <w:pPr>
              <w:numPr>
                <w:ilvl w:val="0"/>
                <w:numId w:val="0"/>
              </w:numPr>
              <w:spacing w:line="440" w:lineRule="exact"/>
              <w:jc w:val="center"/>
              <w:rPr>
                <w:rFonts w:hint="eastAsia" w:ascii="宋体" w:hAnsi="宋体" w:eastAsia="宋体" w:cs="宋体"/>
                <w:color w:val="000000"/>
                <w:sz w:val="18"/>
                <w:szCs w:val="18"/>
                <w:lang w:val="en-US" w:eastAsia="zh-CN"/>
              </w:rPr>
            </w:pPr>
          </w:p>
          <w:p>
            <w:pPr>
              <w:numPr>
                <w:ilvl w:val="0"/>
                <w:numId w:val="0"/>
              </w:numPr>
              <w:spacing w:line="440" w:lineRule="exact"/>
              <w:jc w:val="center"/>
              <w:rPr>
                <w:rFonts w:hint="eastAsia" w:ascii="宋体" w:hAnsi="宋体" w:eastAsia="宋体" w:cs="宋体"/>
                <w:color w:val="000000"/>
                <w:sz w:val="18"/>
                <w:szCs w:val="18"/>
                <w:lang w:val="en-US" w:eastAsia="zh-CN"/>
              </w:rPr>
            </w:pPr>
          </w:p>
          <w:p>
            <w:pPr>
              <w:numPr>
                <w:ilvl w:val="0"/>
                <w:numId w:val="0"/>
              </w:numPr>
              <w:spacing w:line="440" w:lineRule="exact"/>
              <w:jc w:val="center"/>
              <w:rPr>
                <w:rFonts w:hint="eastAsia" w:ascii="宋体" w:hAnsi="宋体" w:eastAsia="宋体" w:cs="宋体"/>
                <w:color w:val="000000"/>
                <w:sz w:val="18"/>
                <w:szCs w:val="18"/>
                <w:lang w:val="en-US" w:eastAsia="zh-CN"/>
              </w:rPr>
            </w:pPr>
          </w:p>
          <w:p>
            <w:pPr>
              <w:numPr>
                <w:ilvl w:val="0"/>
                <w:numId w:val="0"/>
              </w:numPr>
              <w:spacing w:line="440" w:lineRule="exact"/>
              <w:jc w:val="center"/>
              <w:rPr>
                <w:rFonts w:hint="eastAsia" w:ascii="宋体" w:hAnsi="宋体" w:eastAsia="宋体" w:cs="宋体"/>
                <w:color w:val="000000"/>
                <w:sz w:val="18"/>
                <w:szCs w:val="18"/>
                <w:lang w:val="en-US" w:eastAsia="zh-CN"/>
              </w:rPr>
            </w:pPr>
          </w:p>
          <w:p>
            <w:pPr>
              <w:numPr>
                <w:ilvl w:val="0"/>
                <w:numId w:val="0"/>
              </w:numPr>
              <w:spacing w:line="440" w:lineRule="exact"/>
              <w:jc w:val="center"/>
              <w:rPr>
                <w:rFonts w:hint="eastAsia" w:ascii="宋体" w:hAnsi="宋体" w:eastAsia="宋体" w:cs="宋体"/>
                <w:color w:val="000000"/>
                <w:sz w:val="18"/>
                <w:szCs w:val="18"/>
                <w:lang w:val="en-US" w:eastAsia="zh-CN"/>
              </w:rPr>
            </w:pPr>
          </w:p>
          <w:p>
            <w:pPr>
              <w:numPr>
                <w:ilvl w:val="0"/>
                <w:numId w:val="0"/>
              </w:numPr>
              <w:spacing w:line="4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3.绿色</w:t>
            </w:r>
            <w:r>
              <w:rPr>
                <w:rFonts w:hint="eastAsia" w:ascii="宋体" w:hAnsi="宋体" w:eastAsia="宋体" w:cs="宋体"/>
                <w:color w:val="000000"/>
                <w:sz w:val="18"/>
                <w:szCs w:val="18"/>
              </w:rPr>
              <w:t>环境</w:t>
            </w:r>
            <w:r>
              <w:rPr>
                <w:rFonts w:hint="eastAsia" w:ascii="宋体" w:hAnsi="宋体" w:eastAsia="宋体" w:cs="宋体"/>
                <w:color w:val="000000"/>
                <w:sz w:val="18"/>
                <w:szCs w:val="18"/>
                <w:lang w:val="en-US" w:eastAsia="zh-CN"/>
              </w:rPr>
              <w:t>营造</w:t>
            </w:r>
          </w:p>
          <w:p>
            <w:pPr>
              <w:spacing w:line="440" w:lineRule="exact"/>
              <w:ind w:firstLine="0" w:firstLineChars="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r>
              <w:rPr>
                <w:rFonts w:hint="eastAsia" w:ascii="宋体" w:hAnsi="宋体" w:cs="宋体"/>
                <w:color w:val="000000"/>
                <w:kern w:val="0"/>
                <w:sz w:val="18"/>
                <w:szCs w:val="18"/>
                <w:lang w:val="en-US" w:eastAsia="zh-CN" w:bidi="ar"/>
              </w:rPr>
              <w:t>28</w:t>
            </w:r>
            <w:r>
              <w:rPr>
                <w:rFonts w:hint="eastAsia" w:ascii="宋体" w:hAnsi="宋体" w:eastAsia="宋体" w:cs="宋体"/>
                <w:color w:val="000000"/>
                <w:kern w:val="0"/>
                <w:sz w:val="18"/>
                <w:szCs w:val="18"/>
                <w:lang w:val="en-US" w:eastAsia="zh-CN" w:bidi="ar"/>
              </w:rPr>
              <w:t>分）</w:t>
            </w:r>
          </w:p>
          <w:p>
            <w:pPr>
              <w:numPr>
                <w:ilvl w:val="0"/>
                <w:numId w:val="0"/>
              </w:numPr>
              <w:spacing w:line="440" w:lineRule="exact"/>
              <w:jc w:val="center"/>
              <w:rPr>
                <w:rFonts w:hint="eastAsia" w:ascii="宋体" w:hAnsi="宋体" w:eastAsia="宋体" w:cs="宋体"/>
                <w:color w:val="000000"/>
                <w:sz w:val="18"/>
                <w:szCs w:val="18"/>
                <w:lang w:val="en-US" w:eastAsia="zh-CN"/>
              </w:rPr>
            </w:pPr>
          </w:p>
          <w:p>
            <w:pPr>
              <w:numPr>
                <w:ilvl w:val="0"/>
                <w:numId w:val="0"/>
              </w:numPr>
              <w:spacing w:line="440" w:lineRule="exact"/>
              <w:jc w:val="center"/>
              <w:rPr>
                <w:rFonts w:hint="eastAsia" w:ascii="宋体" w:hAnsi="宋体" w:eastAsia="宋体" w:cs="宋体"/>
                <w:color w:val="000000"/>
                <w:sz w:val="18"/>
                <w:szCs w:val="18"/>
                <w:lang w:val="en-US" w:eastAsia="zh-CN"/>
              </w:rPr>
            </w:pPr>
          </w:p>
          <w:p>
            <w:pPr>
              <w:numPr>
                <w:ilvl w:val="0"/>
                <w:numId w:val="0"/>
              </w:numPr>
              <w:spacing w:line="440" w:lineRule="exact"/>
              <w:jc w:val="center"/>
              <w:rPr>
                <w:rFonts w:hint="eastAsia" w:ascii="宋体" w:hAnsi="宋体" w:eastAsia="宋体" w:cs="宋体"/>
                <w:color w:val="000000"/>
                <w:sz w:val="18"/>
                <w:szCs w:val="18"/>
                <w:lang w:val="en-US" w:eastAsia="zh-CN"/>
              </w:rPr>
            </w:pPr>
          </w:p>
          <w:p>
            <w:pPr>
              <w:numPr>
                <w:ilvl w:val="0"/>
                <w:numId w:val="0"/>
              </w:numPr>
              <w:spacing w:line="440" w:lineRule="exact"/>
              <w:jc w:val="center"/>
              <w:rPr>
                <w:rFonts w:hint="eastAsia" w:ascii="宋体" w:hAnsi="宋体" w:eastAsia="宋体" w:cs="宋体"/>
                <w:color w:val="000000"/>
                <w:sz w:val="18"/>
                <w:szCs w:val="18"/>
                <w:lang w:val="en-US" w:eastAsia="zh-CN"/>
              </w:rPr>
            </w:pPr>
          </w:p>
          <w:p>
            <w:pPr>
              <w:numPr>
                <w:ilvl w:val="0"/>
                <w:numId w:val="0"/>
              </w:numPr>
              <w:spacing w:line="440" w:lineRule="exact"/>
              <w:jc w:val="center"/>
              <w:rPr>
                <w:rFonts w:hint="eastAsia" w:ascii="宋体" w:hAnsi="宋体" w:eastAsia="宋体" w:cs="宋体"/>
                <w:color w:val="000000"/>
                <w:sz w:val="18"/>
                <w:szCs w:val="18"/>
                <w:lang w:val="en-US" w:eastAsia="zh-CN"/>
              </w:rPr>
            </w:pPr>
          </w:p>
          <w:p>
            <w:pPr>
              <w:numPr>
                <w:ilvl w:val="0"/>
                <w:numId w:val="0"/>
              </w:numPr>
              <w:spacing w:line="440" w:lineRule="exact"/>
              <w:jc w:val="center"/>
              <w:rPr>
                <w:rFonts w:hint="eastAsia" w:ascii="宋体" w:hAnsi="宋体" w:eastAsia="宋体" w:cs="宋体"/>
                <w:color w:val="000000"/>
                <w:sz w:val="18"/>
                <w:szCs w:val="18"/>
                <w:lang w:val="en-US" w:eastAsia="zh-CN"/>
              </w:rPr>
            </w:pPr>
          </w:p>
          <w:p>
            <w:pPr>
              <w:numPr>
                <w:ilvl w:val="0"/>
                <w:numId w:val="0"/>
              </w:numPr>
              <w:spacing w:line="440" w:lineRule="exact"/>
              <w:jc w:val="center"/>
              <w:rPr>
                <w:rFonts w:hint="eastAsia" w:ascii="宋体" w:hAnsi="宋体" w:eastAsia="宋体" w:cs="宋体"/>
                <w:color w:val="000000"/>
                <w:sz w:val="18"/>
                <w:szCs w:val="18"/>
                <w:lang w:val="en-US" w:eastAsia="zh-CN"/>
              </w:rPr>
            </w:pPr>
          </w:p>
          <w:p>
            <w:pPr>
              <w:numPr>
                <w:ilvl w:val="0"/>
                <w:numId w:val="0"/>
              </w:numPr>
              <w:spacing w:line="440" w:lineRule="exact"/>
              <w:jc w:val="both"/>
              <w:rPr>
                <w:rFonts w:hint="eastAsia" w:ascii="宋体" w:hAnsi="宋体" w:eastAsia="宋体" w:cs="宋体"/>
                <w:color w:val="000000"/>
                <w:sz w:val="18"/>
                <w:szCs w:val="18"/>
                <w:lang w:val="en-US" w:eastAsia="zh-CN"/>
              </w:rPr>
            </w:pPr>
          </w:p>
          <w:p>
            <w:pPr>
              <w:numPr>
                <w:ilvl w:val="0"/>
                <w:numId w:val="0"/>
              </w:numPr>
              <w:spacing w:line="4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3.绿色</w:t>
            </w:r>
            <w:r>
              <w:rPr>
                <w:rFonts w:hint="eastAsia" w:ascii="宋体" w:hAnsi="宋体" w:eastAsia="宋体" w:cs="宋体"/>
                <w:color w:val="000000"/>
                <w:sz w:val="18"/>
                <w:szCs w:val="18"/>
              </w:rPr>
              <w:t>环境</w:t>
            </w:r>
            <w:r>
              <w:rPr>
                <w:rFonts w:hint="eastAsia" w:ascii="宋体" w:hAnsi="宋体" w:eastAsia="宋体" w:cs="宋体"/>
                <w:color w:val="000000"/>
                <w:sz w:val="18"/>
                <w:szCs w:val="18"/>
                <w:lang w:val="en-US" w:eastAsia="zh-CN"/>
              </w:rPr>
              <w:t>营造</w:t>
            </w:r>
          </w:p>
          <w:p>
            <w:pPr>
              <w:spacing w:line="440" w:lineRule="exact"/>
              <w:ind w:firstLine="0" w:firstLineChars="0"/>
              <w:jc w:val="left"/>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lang w:val="en-US" w:eastAsia="zh-CN" w:bidi="ar"/>
              </w:rPr>
              <w:t>（</w:t>
            </w:r>
            <w:r>
              <w:rPr>
                <w:rFonts w:hint="eastAsia" w:ascii="宋体" w:hAnsi="宋体" w:cs="宋体"/>
                <w:color w:val="000000"/>
                <w:kern w:val="0"/>
                <w:sz w:val="18"/>
                <w:szCs w:val="18"/>
                <w:lang w:val="en-US" w:eastAsia="zh-CN" w:bidi="ar"/>
              </w:rPr>
              <w:t>28</w:t>
            </w:r>
            <w:r>
              <w:rPr>
                <w:rFonts w:hint="eastAsia" w:ascii="宋体" w:hAnsi="宋体" w:eastAsia="宋体" w:cs="宋体"/>
                <w:color w:val="000000"/>
                <w:kern w:val="0"/>
                <w:sz w:val="18"/>
                <w:szCs w:val="18"/>
                <w:lang w:val="en-US" w:eastAsia="zh-CN" w:bidi="ar"/>
              </w:rPr>
              <w:t>分）</w:t>
            </w:r>
          </w:p>
        </w:tc>
        <w:tc>
          <w:tcPr>
            <w:tcW w:w="447" w:type="pct"/>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kern w:val="0"/>
                <w:sz w:val="18"/>
                <w:szCs w:val="18"/>
                <w:lang w:val="en-US" w:eastAsia="zh-CN" w:bidi="ar"/>
              </w:rPr>
            </w:pPr>
          </w:p>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3.1环境</w:t>
            </w:r>
            <w:r>
              <w:rPr>
                <w:rFonts w:hint="eastAsia" w:ascii="宋体" w:hAnsi="宋体" w:cs="宋体"/>
                <w:color w:val="000000"/>
                <w:kern w:val="0"/>
                <w:sz w:val="18"/>
                <w:szCs w:val="18"/>
                <w:lang w:val="en-US" w:eastAsia="zh-CN" w:bidi="ar"/>
              </w:rPr>
              <w:t>绿化与管理</w:t>
            </w:r>
          </w:p>
        </w:tc>
        <w:tc>
          <w:tcPr>
            <w:tcW w:w="251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宋体"/>
                <w:color w:val="000000"/>
                <w:sz w:val="18"/>
                <w:szCs w:val="18"/>
                <w:vertAlign w:val="baseline"/>
                <w:lang w:val="en-US" w:eastAsia="zh-CN"/>
              </w:rPr>
            </w:pPr>
            <w:r>
              <w:rPr>
                <w:rFonts w:hint="eastAsia" w:ascii="宋体" w:hAnsi="宋体" w:eastAsia="宋体" w:cs="宋体"/>
                <w:color w:val="000000"/>
                <w:kern w:val="0"/>
                <w:sz w:val="18"/>
                <w:szCs w:val="18"/>
                <w:lang w:val="en-US" w:eastAsia="zh-CN" w:bidi="ar"/>
              </w:rPr>
              <w:t>3.1.1绿地率</w:t>
            </w:r>
            <w:r>
              <w:rPr>
                <w:rFonts w:hint="eastAsia" w:ascii="宋体" w:hAnsi="宋体" w:cs="宋体"/>
                <w:color w:val="000000"/>
                <w:kern w:val="0"/>
                <w:sz w:val="18"/>
                <w:szCs w:val="18"/>
                <w:lang w:val="en-US" w:eastAsia="zh-CN" w:bidi="ar"/>
              </w:rPr>
              <w:t>应</w:t>
            </w:r>
            <w:r>
              <w:rPr>
                <w:rFonts w:hint="eastAsia" w:ascii="宋体" w:hAnsi="宋体" w:eastAsia="宋体" w:cs="宋体"/>
                <w:color w:val="000000"/>
                <w:kern w:val="0"/>
                <w:sz w:val="18"/>
                <w:szCs w:val="18"/>
                <w:lang w:val="en-US" w:eastAsia="zh-CN" w:bidi="ar"/>
              </w:rPr>
              <w:t>不低于25%，绿地布局合理，规模适宜；合理选用当地生长的无害化树种，植物种类丰富，养护管理良好</w:t>
            </w:r>
          </w:p>
        </w:tc>
        <w:tc>
          <w:tcPr>
            <w:tcW w:w="27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sz w:val="18"/>
                <w:szCs w:val="18"/>
                <w:vertAlign w:val="baseline"/>
                <w:lang w:val="en-US" w:eastAsia="zh-CN"/>
              </w:rPr>
            </w:pPr>
            <w:r>
              <w:rPr>
                <w:rFonts w:hint="eastAsia" w:ascii="宋体" w:hAnsi="宋体" w:cs="宋体"/>
                <w:color w:val="000000"/>
                <w:sz w:val="18"/>
                <w:szCs w:val="18"/>
                <w:vertAlign w:val="baseline"/>
                <w:lang w:val="en-US" w:eastAsia="zh-CN"/>
              </w:rPr>
              <w:t>2</w:t>
            </w:r>
          </w:p>
        </w:tc>
        <w:tc>
          <w:tcPr>
            <w:tcW w:w="428"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kern w:val="0"/>
                <w:sz w:val="18"/>
                <w:szCs w:val="18"/>
                <w:lang w:val="en-US" w:eastAsia="zh-CN" w:bidi="ar"/>
              </w:rPr>
              <w:t>基础项</w:t>
            </w:r>
          </w:p>
        </w:tc>
        <w:tc>
          <w:tcPr>
            <w:tcW w:w="4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现场核查、</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文件审核</w:t>
            </w:r>
          </w:p>
        </w:tc>
        <w:tc>
          <w:tcPr>
            <w:tcW w:w="243"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cs="宋体"/>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232" w:type="pct"/>
            <w:noWrap w:val="0"/>
            <w:vAlign w:val="center"/>
          </w:tcPr>
          <w:p>
            <w:pPr>
              <w:spacing w:line="440" w:lineRule="exact"/>
              <w:ind w:firstLine="0" w:firstLineChars="0"/>
              <w:jc w:val="center"/>
              <w:rPr>
                <w:rFonts w:hint="default" w:ascii="宋体" w:hAnsi="宋体" w:cs="宋体"/>
                <w:sz w:val="18"/>
                <w:szCs w:val="18"/>
                <w:lang w:val="en-US" w:eastAsia="zh-CN"/>
              </w:rPr>
            </w:pPr>
            <w:r>
              <w:rPr>
                <w:rFonts w:hint="eastAsia" w:ascii="宋体" w:hAnsi="宋体" w:cs="宋体"/>
                <w:sz w:val="18"/>
                <w:szCs w:val="18"/>
                <w:lang w:val="en-US" w:eastAsia="zh-CN"/>
              </w:rPr>
              <w:t>24</w:t>
            </w:r>
          </w:p>
        </w:tc>
        <w:tc>
          <w:tcPr>
            <w:tcW w:w="398" w:type="pct"/>
            <w:vMerge w:val="continue"/>
            <w:noWrap w:val="0"/>
            <w:vAlign w:val="top"/>
          </w:tcPr>
          <w:p>
            <w:pPr>
              <w:spacing w:line="440" w:lineRule="exact"/>
              <w:ind w:firstLine="0" w:firstLineChars="0"/>
              <w:jc w:val="left"/>
              <w:rPr>
                <w:rFonts w:hint="eastAsia" w:ascii="宋体" w:hAnsi="宋体" w:eastAsia="宋体" w:cs="宋体"/>
                <w:color w:val="000000"/>
                <w:sz w:val="18"/>
                <w:szCs w:val="18"/>
                <w:lang w:val="en-US" w:eastAsia="zh-CN"/>
              </w:rPr>
            </w:pPr>
          </w:p>
        </w:tc>
        <w:tc>
          <w:tcPr>
            <w:tcW w:w="447" w:type="pct"/>
            <w:vMerge w:val="continue"/>
            <w:noWrap w:val="0"/>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p>
        </w:tc>
        <w:tc>
          <w:tcPr>
            <w:tcW w:w="2513" w:type="pct"/>
            <w:noWrap w:val="0"/>
            <w:vAlign w:val="center"/>
          </w:tcPr>
          <w:p>
            <w:pPr>
              <w:jc w:val="left"/>
              <w:rPr>
                <w:rFonts w:hint="default" w:ascii="Times New Roman" w:hAnsi="Times New Roman" w:eastAsia="宋体" w:cs="Times New Roman"/>
                <w:kern w:val="2"/>
                <w:sz w:val="21"/>
                <w:szCs w:val="24"/>
                <w:lang w:val="en-US" w:eastAsia="zh-CN" w:bidi="ar-SA"/>
              </w:rPr>
            </w:pPr>
            <w:r>
              <w:rPr>
                <w:rFonts w:hint="eastAsia" w:ascii="宋体" w:hAnsi="宋体" w:eastAsia="宋体" w:cs="宋体"/>
                <w:color w:val="000000"/>
                <w:kern w:val="0"/>
                <w:sz w:val="18"/>
                <w:szCs w:val="18"/>
                <w:lang w:val="en-US" w:eastAsia="zh-CN" w:bidi="ar"/>
              </w:rPr>
              <w:t>3.1.</w:t>
            </w:r>
            <w:r>
              <w:rPr>
                <w:rFonts w:hint="eastAsia" w:ascii="宋体" w:hAnsi="宋体" w:cs="宋体"/>
                <w:color w:val="000000"/>
                <w:kern w:val="0"/>
                <w:sz w:val="18"/>
                <w:szCs w:val="18"/>
                <w:lang w:val="en-US" w:eastAsia="zh-CN" w:bidi="ar"/>
              </w:rPr>
              <w:t>2</w:t>
            </w:r>
            <w:r>
              <w:rPr>
                <w:rFonts w:hint="eastAsia" w:ascii="宋体" w:hAnsi="宋体" w:eastAsia="宋体" w:cs="宋体"/>
                <w:color w:val="000000"/>
                <w:kern w:val="0"/>
                <w:sz w:val="18"/>
                <w:szCs w:val="18"/>
                <w:lang w:val="en-US" w:eastAsia="zh-CN" w:bidi="ar"/>
              </w:rPr>
              <w:t>应建有中心公共绿地（社区公园）或一片以上的公共活动场地（含室外综合健身场地），分设老年人、儿童活动</w:t>
            </w:r>
            <w:r>
              <w:rPr>
                <w:rFonts w:hint="eastAsia" w:ascii="宋体" w:hAnsi="宋体" w:cs="宋体"/>
                <w:color w:val="000000"/>
                <w:kern w:val="0"/>
                <w:sz w:val="18"/>
                <w:szCs w:val="18"/>
                <w:lang w:val="en-US" w:eastAsia="zh-CN" w:bidi="ar"/>
              </w:rPr>
              <w:t>区域</w:t>
            </w:r>
            <w:r>
              <w:rPr>
                <w:rFonts w:hint="eastAsia" w:ascii="宋体" w:hAnsi="宋体" w:eastAsia="宋体" w:cs="宋体"/>
                <w:color w:val="000000"/>
                <w:kern w:val="0"/>
                <w:sz w:val="18"/>
                <w:szCs w:val="18"/>
                <w:lang w:val="en-US" w:eastAsia="zh-CN" w:bidi="ar"/>
              </w:rPr>
              <w:t>，具备休息、游玩、步行、健身等功能</w:t>
            </w:r>
          </w:p>
        </w:tc>
        <w:tc>
          <w:tcPr>
            <w:tcW w:w="27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kern w:val="2"/>
                <w:sz w:val="18"/>
                <w:szCs w:val="18"/>
                <w:vertAlign w:val="baseline"/>
                <w:lang w:val="en-US" w:eastAsia="zh-CN" w:bidi="ar-SA"/>
              </w:rPr>
            </w:pPr>
            <w:r>
              <w:rPr>
                <w:rFonts w:hint="eastAsia" w:ascii="宋体" w:hAnsi="宋体" w:cs="宋体"/>
                <w:color w:val="000000"/>
                <w:sz w:val="18"/>
                <w:szCs w:val="18"/>
                <w:vertAlign w:val="baseline"/>
                <w:lang w:val="en-US" w:eastAsia="zh-CN"/>
              </w:rPr>
              <w:t>2</w:t>
            </w:r>
          </w:p>
        </w:tc>
        <w:tc>
          <w:tcPr>
            <w:tcW w:w="428"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0"/>
                <w:sz w:val="18"/>
                <w:szCs w:val="18"/>
                <w:lang w:val="en-US" w:eastAsia="zh-CN" w:bidi="ar"/>
              </w:rPr>
              <w:t>基础项</w:t>
            </w:r>
          </w:p>
        </w:tc>
        <w:tc>
          <w:tcPr>
            <w:tcW w:w="464"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现场核查</w:t>
            </w:r>
          </w:p>
        </w:tc>
        <w:tc>
          <w:tcPr>
            <w:tcW w:w="24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32" w:type="pct"/>
            <w:noWrap w:val="0"/>
            <w:vAlign w:val="center"/>
          </w:tcPr>
          <w:p>
            <w:pPr>
              <w:spacing w:line="440" w:lineRule="exact"/>
              <w:ind w:firstLine="0" w:firstLineChars="0"/>
              <w:jc w:val="center"/>
              <w:rPr>
                <w:rFonts w:hint="default" w:ascii="宋体" w:hAnsi="宋体" w:cs="宋体"/>
                <w:sz w:val="18"/>
                <w:szCs w:val="18"/>
                <w:lang w:val="en-US" w:eastAsia="zh-CN"/>
              </w:rPr>
            </w:pPr>
            <w:r>
              <w:rPr>
                <w:rFonts w:hint="eastAsia" w:ascii="宋体" w:hAnsi="宋体" w:cs="宋体"/>
                <w:sz w:val="18"/>
                <w:szCs w:val="18"/>
                <w:lang w:val="en-US" w:eastAsia="zh-CN"/>
              </w:rPr>
              <w:t>25</w:t>
            </w:r>
          </w:p>
        </w:tc>
        <w:tc>
          <w:tcPr>
            <w:tcW w:w="398" w:type="pct"/>
            <w:vMerge w:val="continue"/>
            <w:noWrap w:val="0"/>
            <w:vAlign w:val="center"/>
          </w:tcPr>
          <w:p>
            <w:pPr>
              <w:spacing w:line="440" w:lineRule="exact"/>
              <w:ind w:firstLine="0" w:firstLineChars="0"/>
              <w:jc w:val="center"/>
              <w:rPr>
                <w:rFonts w:hint="eastAsia" w:ascii="宋体" w:hAnsi="宋体" w:eastAsia="宋体" w:cs="宋体"/>
                <w:color w:val="000000"/>
                <w:kern w:val="2"/>
                <w:sz w:val="18"/>
                <w:szCs w:val="18"/>
                <w:lang w:val="en-US" w:eastAsia="zh-CN" w:bidi="ar-SA"/>
              </w:rPr>
            </w:pPr>
          </w:p>
        </w:tc>
        <w:tc>
          <w:tcPr>
            <w:tcW w:w="447"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p>
        </w:tc>
        <w:tc>
          <w:tcPr>
            <w:tcW w:w="25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3.</w:t>
            </w:r>
            <w:r>
              <w:rPr>
                <w:rFonts w:hint="eastAsia" w:ascii="宋体" w:hAnsi="宋体" w:cs="宋体"/>
                <w:i w:val="0"/>
                <w:color w:val="000000"/>
                <w:kern w:val="0"/>
                <w:sz w:val="18"/>
                <w:szCs w:val="18"/>
                <w:u w:val="none"/>
                <w:lang w:val="en-US" w:eastAsia="zh-CN" w:bidi="ar"/>
              </w:rPr>
              <w:t>1</w:t>
            </w:r>
            <w:r>
              <w:rPr>
                <w:rFonts w:hint="default"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3</w:t>
            </w:r>
            <w:r>
              <w:rPr>
                <w:rFonts w:hint="default" w:ascii="宋体" w:hAnsi="宋体" w:eastAsia="宋体" w:cs="宋体"/>
                <w:i w:val="0"/>
                <w:color w:val="000000"/>
                <w:kern w:val="0"/>
                <w:sz w:val="18"/>
                <w:szCs w:val="18"/>
                <w:u w:val="none"/>
                <w:lang w:val="en-US" w:eastAsia="zh-CN" w:bidi="ar"/>
              </w:rPr>
              <w:t>应畅通社区环境污染投诉渠道，对社区内噪声扰民、水域污染等事件进行及时处理</w:t>
            </w:r>
          </w:p>
        </w:tc>
        <w:tc>
          <w:tcPr>
            <w:tcW w:w="27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kern w:val="2"/>
                <w:sz w:val="18"/>
                <w:szCs w:val="18"/>
                <w:vertAlign w:val="baseline"/>
                <w:lang w:val="en-US" w:eastAsia="zh-CN" w:bidi="ar-SA"/>
              </w:rPr>
            </w:pPr>
            <w:r>
              <w:rPr>
                <w:rFonts w:hint="eastAsia" w:ascii="宋体" w:hAnsi="宋体" w:cs="宋体"/>
                <w:color w:val="000000"/>
                <w:kern w:val="2"/>
                <w:sz w:val="18"/>
                <w:szCs w:val="18"/>
                <w:vertAlign w:val="baseline"/>
                <w:lang w:val="en-US" w:eastAsia="zh-CN" w:bidi="ar-SA"/>
              </w:rPr>
              <w:t>2</w:t>
            </w:r>
          </w:p>
        </w:tc>
        <w:tc>
          <w:tcPr>
            <w:tcW w:w="428"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cs="宋体"/>
                <w:color w:val="000000"/>
                <w:kern w:val="0"/>
                <w:sz w:val="18"/>
                <w:szCs w:val="18"/>
                <w:highlight w:val="none"/>
                <w:lang w:val="en-US" w:eastAsia="zh-CN" w:bidi="ar"/>
              </w:rPr>
              <w:t>基础项</w:t>
            </w:r>
          </w:p>
        </w:tc>
        <w:tc>
          <w:tcPr>
            <w:tcW w:w="4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现场核查、</w:t>
            </w:r>
          </w:p>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文件审核</w:t>
            </w:r>
          </w:p>
        </w:tc>
        <w:tc>
          <w:tcPr>
            <w:tcW w:w="24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232" w:type="pct"/>
            <w:noWrap w:val="0"/>
            <w:vAlign w:val="center"/>
          </w:tcPr>
          <w:p>
            <w:pPr>
              <w:spacing w:line="440" w:lineRule="exact"/>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26</w:t>
            </w:r>
          </w:p>
        </w:tc>
        <w:tc>
          <w:tcPr>
            <w:tcW w:w="398" w:type="pct"/>
            <w:vMerge w:val="continue"/>
            <w:noWrap w:val="0"/>
            <w:vAlign w:val="top"/>
          </w:tcPr>
          <w:p>
            <w:pPr>
              <w:spacing w:line="440" w:lineRule="exact"/>
              <w:ind w:firstLine="0" w:firstLineChars="0"/>
              <w:jc w:val="left"/>
              <w:rPr>
                <w:rFonts w:hint="eastAsia" w:ascii="宋体" w:hAnsi="宋体" w:eastAsia="宋体" w:cs="宋体"/>
                <w:color w:val="000000"/>
                <w:sz w:val="18"/>
                <w:szCs w:val="18"/>
                <w:lang w:val="en-US" w:eastAsia="zh-CN"/>
              </w:rPr>
            </w:pPr>
          </w:p>
        </w:tc>
        <w:tc>
          <w:tcPr>
            <w:tcW w:w="447" w:type="pct"/>
            <w:vMerge w:val="continue"/>
            <w:noWrap w:val="0"/>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p>
        </w:tc>
        <w:tc>
          <w:tcPr>
            <w:tcW w:w="2513" w:type="pct"/>
            <w:noWrap w:val="0"/>
            <w:vAlign w:val="center"/>
          </w:tcPr>
          <w:p>
            <w:pPr>
              <w:jc w:val="left"/>
              <w:rPr>
                <w:rFonts w:hint="default"/>
                <w:lang w:val="en-US" w:eastAsia="zh-CN"/>
              </w:rPr>
            </w:pPr>
            <w:r>
              <w:rPr>
                <w:rFonts w:hint="default" w:ascii="宋体" w:hAnsi="宋体" w:eastAsia="宋体" w:cs="宋体"/>
                <w:color w:val="000000"/>
                <w:kern w:val="0"/>
                <w:sz w:val="18"/>
                <w:szCs w:val="18"/>
                <w:lang w:val="en-US" w:eastAsia="zh-CN" w:bidi="ar"/>
              </w:rPr>
              <w:t>3.1.</w:t>
            </w:r>
            <w:r>
              <w:rPr>
                <w:rFonts w:hint="eastAsia" w:ascii="宋体" w:hAnsi="宋体" w:cs="宋体"/>
                <w:color w:val="000000"/>
                <w:kern w:val="0"/>
                <w:sz w:val="18"/>
                <w:szCs w:val="18"/>
                <w:lang w:val="en-US" w:eastAsia="zh-CN" w:bidi="ar"/>
              </w:rPr>
              <w:t>4</w:t>
            </w:r>
            <w:r>
              <w:rPr>
                <w:rFonts w:hint="default" w:ascii="宋体" w:hAnsi="宋体" w:eastAsia="宋体" w:cs="宋体"/>
                <w:color w:val="000000"/>
                <w:kern w:val="0"/>
                <w:sz w:val="18"/>
                <w:szCs w:val="18"/>
                <w:lang w:val="en-US" w:eastAsia="zh-CN" w:bidi="ar"/>
              </w:rPr>
              <w:t>宜充分利用公共空间，</w:t>
            </w:r>
            <w:r>
              <w:rPr>
                <w:rFonts w:hint="eastAsia" w:ascii="宋体" w:hAnsi="宋体" w:eastAsia="宋体" w:cs="宋体"/>
                <w:color w:val="000000"/>
                <w:kern w:val="0"/>
                <w:sz w:val="18"/>
                <w:szCs w:val="18"/>
                <w:lang w:val="en-US" w:eastAsia="zh-CN" w:bidi="ar"/>
              </w:rPr>
              <w:t>在社区地面停车场、屋顶、架空层等以立体绿化方式丰富景观层次，增加社区绿化面积</w:t>
            </w:r>
          </w:p>
        </w:tc>
        <w:tc>
          <w:tcPr>
            <w:tcW w:w="27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sz w:val="18"/>
                <w:szCs w:val="18"/>
                <w:vertAlign w:val="baseline"/>
                <w:lang w:val="en-US" w:eastAsia="zh-CN"/>
              </w:rPr>
            </w:pPr>
            <w:r>
              <w:rPr>
                <w:rFonts w:hint="eastAsia" w:ascii="宋体" w:hAnsi="宋体" w:cs="宋体"/>
                <w:color w:val="000000"/>
                <w:sz w:val="18"/>
                <w:szCs w:val="18"/>
                <w:vertAlign w:val="baseline"/>
                <w:lang w:val="en-US" w:eastAsia="zh-CN"/>
              </w:rPr>
              <w:t>3</w:t>
            </w:r>
          </w:p>
        </w:tc>
        <w:tc>
          <w:tcPr>
            <w:tcW w:w="428"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sz w:val="18"/>
                <w:szCs w:val="18"/>
                <w:vertAlign w:val="baseline"/>
                <w:lang w:val="en-US" w:eastAsia="zh-CN"/>
              </w:rPr>
            </w:pPr>
            <w:r>
              <w:rPr>
                <w:rFonts w:hint="eastAsia" w:ascii="宋体" w:hAnsi="宋体" w:cs="宋体"/>
                <w:color w:val="000000"/>
                <w:kern w:val="0"/>
                <w:sz w:val="18"/>
                <w:szCs w:val="18"/>
                <w:highlight w:val="none"/>
                <w:lang w:val="en-US" w:eastAsia="zh-CN" w:bidi="ar"/>
              </w:rPr>
              <w:t>引导项</w:t>
            </w:r>
          </w:p>
        </w:tc>
        <w:tc>
          <w:tcPr>
            <w:tcW w:w="4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现场核查、</w:t>
            </w:r>
          </w:p>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文件审核</w:t>
            </w:r>
          </w:p>
        </w:tc>
        <w:tc>
          <w:tcPr>
            <w:tcW w:w="24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cs="宋体"/>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32" w:type="pct"/>
            <w:noWrap w:val="0"/>
            <w:vAlign w:val="center"/>
          </w:tcPr>
          <w:p>
            <w:pPr>
              <w:spacing w:line="440" w:lineRule="exact"/>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27</w:t>
            </w:r>
          </w:p>
        </w:tc>
        <w:tc>
          <w:tcPr>
            <w:tcW w:w="398" w:type="pct"/>
            <w:vMerge w:val="continue"/>
            <w:noWrap w:val="0"/>
            <w:vAlign w:val="top"/>
          </w:tcPr>
          <w:p>
            <w:pPr>
              <w:spacing w:line="440" w:lineRule="exact"/>
              <w:ind w:firstLine="0" w:firstLineChars="0"/>
              <w:jc w:val="left"/>
              <w:rPr>
                <w:rFonts w:hint="eastAsia" w:ascii="宋体" w:hAnsi="宋体" w:eastAsia="宋体" w:cs="宋体"/>
                <w:color w:val="000000"/>
                <w:sz w:val="18"/>
                <w:szCs w:val="18"/>
                <w:lang w:val="en-US" w:eastAsia="zh-CN"/>
              </w:rPr>
            </w:pPr>
          </w:p>
        </w:tc>
        <w:tc>
          <w:tcPr>
            <w:tcW w:w="447" w:type="pct"/>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p>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w:t>
            </w:r>
            <w:r>
              <w:rPr>
                <w:rFonts w:hint="eastAsia" w:ascii="宋体" w:hAnsi="宋体" w:cs="宋体"/>
                <w:color w:val="000000"/>
                <w:kern w:val="0"/>
                <w:sz w:val="18"/>
                <w:szCs w:val="18"/>
                <w:lang w:val="en-US" w:eastAsia="zh-CN" w:bidi="ar"/>
              </w:rPr>
              <w:t>2</w:t>
            </w:r>
            <w:r>
              <w:rPr>
                <w:rFonts w:hint="eastAsia" w:ascii="宋体" w:hAnsi="宋体" w:eastAsia="宋体" w:cs="宋体"/>
                <w:color w:val="000000"/>
                <w:kern w:val="0"/>
                <w:sz w:val="18"/>
                <w:szCs w:val="18"/>
                <w:lang w:val="en-US" w:eastAsia="zh-CN" w:bidi="ar"/>
              </w:rPr>
              <w:t>停车和充电设施</w:t>
            </w:r>
          </w:p>
        </w:tc>
        <w:tc>
          <w:tcPr>
            <w:tcW w:w="2513" w:type="pct"/>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w:t>
            </w:r>
            <w:r>
              <w:rPr>
                <w:rFonts w:hint="eastAsia" w:ascii="宋体" w:hAnsi="宋体" w:cs="宋体"/>
                <w:color w:val="000000"/>
                <w:kern w:val="0"/>
                <w:sz w:val="18"/>
                <w:szCs w:val="18"/>
                <w:lang w:val="en-US" w:eastAsia="zh-CN" w:bidi="ar"/>
              </w:rPr>
              <w:t>2</w:t>
            </w:r>
            <w:r>
              <w:rPr>
                <w:rFonts w:hint="eastAsia" w:ascii="宋体" w:hAnsi="宋体" w:eastAsia="宋体" w:cs="宋体"/>
                <w:color w:val="000000"/>
                <w:kern w:val="0"/>
                <w:sz w:val="18"/>
                <w:szCs w:val="18"/>
                <w:lang w:val="en-US" w:eastAsia="zh-CN" w:bidi="ar"/>
              </w:rPr>
              <w:t>.1</w:t>
            </w:r>
            <w:r>
              <w:rPr>
                <w:rFonts w:hint="eastAsia" w:ascii="宋体" w:hAnsi="宋体" w:cs="宋体"/>
                <w:color w:val="000000"/>
                <w:kern w:val="0"/>
                <w:sz w:val="18"/>
                <w:szCs w:val="18"/>
                <w:lang w:val="en-US" w:eastAsia="zh-CN" w:bidi="ar"/>
              </w:rPr>
              <w:t>应</w:t>
            </w:r>
            <w:r>
              <w:rPr>
                <w:rFonts w:hint="eastAsia" w:ascii="宋体" w:hAnsi="宋体" w:eastAsia="宋体" w:cs="宋体"/>
                <w:color w:val="000000"/>
                <w:kern w:val="0"/>
                <w:sz w:val="18"/>
                <w:szCs w:val="18"/>
                <w:lang w:val="en-US" w:eastAsia="zh-CN" w:bidi="ar"/>
              </w:rPr>
              <w:t>建设符合规范的机动车、非机动车公共停车场地，划线规范，车辆停放有序，无占道停车现象，保证消防、救护等生命通道畅通</w:t>
            </w:r>
          </w:p>
        </w:tc>
        <w:tc>
          <w:tcPr>
            <w:tcW w:w="273" w:type="pc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kern w:val="2"/>
                <w:sz w:val="18"/>
                <w:szCs w:val="18"/>
                <w:vertAlign w:val="baseline"/>
                <w:lang w:val="en-US" w:eastAsia="zh-CN" w:bidi="ar-SA"/>
              </w:rPr>
            </w:pPr>
            <w:r>
              <w:rPr>
                <w:rFonts w:hint="eastAsia" w:ascii="宋体" w:hAnsi="宋体" w:cs="宋体"/>
                <w:color w:val="000000"/>
                <w:kern w:val="2"/>
                <w:sz w:val="18"/>
                <w:szCs w:val="18"/>
                <w:vertAlign w:val="baseline"/>
                <w:lang w:val="en-US" w:eastAsia="zh-CN" w:bidi="ar-SA"/>
              </w:rPr>
              <w:t>2</w:t>
            </w:r>
          </w:p>
        </w:tc>
        <w:tc>
          <w:tcPr>
            <w:tcW w:w="428" w:type="pc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0"/>
                <w:sz w:val="18"/>
                <w:szCs w:val="18"/>
                <w:lang w:val="en-US" w:eastAsia="zh-CN" w:bidi="ar"/>
              </w:rPr>
              <w:t>基础项</w:t>
            </w:r>
          </w:p>
        </w:tc>
        <w:tc>
          <w:tcPr>
            <w:tcW w:w="464" w:type="pc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现场核查</w:t>
            </w:r>
          </w:p>
        </w:tc>
        <w:tc>
          <w:tcPr>
            <w:tcW w:w="243" w:type="pct"/>
            <w:tcBorders>
              <w:top w:val="single" w:color="auto" w:sz="4" w:space="0"/>
              <w:left w:val="single" w:color="auto" w:sz="4" w:space="0"/>
              <w:right w:val="single" w:color="auto" w:sz="4" w:space="0"/>
            </w:tcBorders>
            <w:noWrap w:val="0"/>
            <w:vAlign w:val="center"/>
          </w:tcPr>
          <w:p>
            <w:pPr>
              <w:jc w:val="left"/>
              <w:rPr>
                <w:rFonts w:hint="eastAsia" w:ascii="宋体" w:hAnsi="宋体" w:eastAsia="宋体" w:cs="宋体"/>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2" w:type="pct"/>
            <w:noWrap w:val="0"/>
            <w:vAlign w:val="center"/>
          </w:tcPr>
          <w:p>
            <w:pPr>
              <w:spacing w:line="440" w:lineRule="exact"/>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28</w:t>
            </w:r>
          </w:p>
        </w:tc>
        <w:tc>
          <w:tcPr>
            <w:tcW w:w="398" w:type="pct"/>
            <w:vMerge w:val="continue"/>
            <w:noWrap w:val="0"/>
            <w:vAlign w:val="center"/>
          </w:tcPr>
          <w:p>
            <w:pPr>
              <w:spacing w:line="440" w:lineRule="exact"/>
              <w:ind w:firstLine="0" w:firstLineChars="0"/>
              <w:jc w:val="center"/>
              <w:rPr>
                <w:rFonts w:hint="eastAsia" w:ascii="宋体" w:hAnsi="宋体" w:eastAsia="宋体" w:cs="宋体"/>
                <w:color w:val="000000"/>
                <w:sz w:val="18"/>
                <w:szCs w:val="18"/>
                <w:lang w:val="en-US" w:eastAsia="zh-CN"/>
              </w:rPr>
            </w:pPr>
          </w:p>
        </w:tc>
        <w:tc>
          <w:tcPr>
            <w:tcW w:w="447"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p>
        </w:tc>
        <w:tc>
          <w:tcPr>
            <w:tcW w:w="2513" w:type="pct"/>
            <w:noWrap w:val="0"/>
            <w:vAlign w:val="center"/>
          </w:tcPr>
          <w:p>
            <w:pPr>
              <w:keepNext w:val="0"/>
              <w:keepLines w:val="0"/>
              <w:widowControl/>
              <w:suppressLineNumbers w:val="0"/>
              <w:jc w:val="left"/>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w:t>
            </w:r>
            <w:r>
              <w:rPr>
                <w:rFonts w:hint="eastAsia" w:ascii="宋体" w:hAnsi="宋体" w:cs="宋体"/>
                <w:color w:val="000000"/>
                <w:kern w:val="0"/>
                <w:sz w:val="18"/>
                <w:szCs w:val="18"/>
                <w:lang w:val="en-US" w:eastAsia="zh-CN" w:bidi="ar"/>
              </w:rPr>
              <w:t>2</w:t>
            </w:r>
            <w:r>
              <w:rPr>
                <w:rFonts w:hint="eastAsia" w:ascii="宋体" w:hAnsi="宋体" w:eastAsia="宋体" w:cs="宋体"/>
                <w:color w:val="000000"/>
                <w:kern w:val="0"/>
                <w:sz w:val="18"/>
                <w:szCs w:val="18"/>
                <w:lang w:val="en-US" w:eastAsia="zh-CN" w:bidi="ar"/>
              </w:rPr>
              <w:t>.2应建设电动自行车集中停放场所及充电设施，场所设置符合消防安全规范要求</w:t>
            </w:r>
          </w:p>
        </w:tc>
        <w:tc>
          <w:tcPr>
            <w:tcW w:w="27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kern w:val="2"/>
                <w:sz w:val="18"/>
                <w:szCs w:val="18"/>
                <w:vertAlign w:val="baseline"/>
                <w:lang w:val="en-US" w:eastAsia="zh-CN" w:bidi="ar-SA"/>
              </w:rPr>
            </w:pPr>
            <w:r>
              <w:rPr>
                <w:rFonts w:hint="eastAsia" w:ascii="宋体" w:hAnsi="宋体" w:cs="宋体"/>
                <w:color w:val="000000"/>
                <w:kern w:val="2"/>
                <w:sz w:val="18"/>
                <w:szCs w:val="18"/>
                <w:vertAlign w:val="baseline"/>
                <w:lang w:val="en-US" w:eastAsia="zh-CN" w:bidi="ar-SA"/>
              </w:rPr>
              <w:t>2</w:t>
            </w:r>
          </w:p>
        </w:tc>
        <w:tc>
          <w:tcPr>
            <w:tcW w:w="428"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kern w:val="2"/>
                <w:sz w:val="18"/>
                <w:szCs w:val="18"/>
                <w:vertAlign w:val="baseline"/>
                <w:lang w:val="en-US" w:eastAsia="zh-CN" w:bidi="ar-SA"/>
              </w:rPr>
            </w:pPr>
            <w:r>
              <w:rPr>
                <w:rFonts w:hint="default" w:ascii="宋体" w:hAnsi="宋体" w:eastAsia="宋体" w:cs="宋体"/>
                <w:color w:val="000000"/>
                <w:kern w:val="0"/>
                <w:sz w:val="18"/>
                <w:szCs w:val="18"/>
                <w:lang w:val="en-US" w:eastAsia="zh-CN" w:bidi="ar"/>
              </w:rPr>
              <w:t>基础项</w:t>
            </w:r>
          </w:p>
        </w:tc>
        <w:tc>
          <w:tcPr>
            <w:tcW w:w="464" w:type="pct"/>
            <w:noWrap w:val="0"/>
            <w:vAlign w:val="center"/>
          </w:tcPr>
          <w:p>
            <w:pPr>
              <w:jc w:val="center"/>
              <w:rPr>
                <w:rFonts w:hint="eastAsia" w:ascii="宋体" w:hAnsi="宋体" w:eastAsia="宋体" w:cs="宋体"/>
                <w:color w:val="000000"/>
                <w:kern w:val="0"/>
                <w:sz w:val="18"/>
                <w:szCs w:val="18"/>
                <w:vertAlign w:val="baseline"/>
                <w:lang w:val="en-US" w:eastAsia="zh-CN" w:bidi="ar"/>
              </w:rPr>
            </w:pPr>
            <w:r>
              <w:rPr>
                <w:rFonts w:hint="eastAsia" w:ascii="宋体" w:hAnsi="宋体" w:eastAsia="宋体" w:cs="宋体"/>
                <w:color w:val="000000"/>
                <w:kern w:val="0"/>
                <w:sz w:val="18"/>
                <w:szCs w:val="18"/>
                <w:lang w:val="en-US" w:eastAsia="zh-CN" w:bidi="ar"/>
              </w:rPr>
              <w:t>现场核查</w:t>
            </w:r>
          </w:p>
        </w:tc>
        <w:tc>
          <w:tcPr>
            <w:tcW w:w="243" w:type="pct"/>
            <w:noWrap w:val="0"/>
            <w:vAlign w:val="center"/>
          </w:tcPr>
          <w:p>
            <w:pPr>
              <w:jc w:val="left"/>
              <w:rPr>
                <w:rFonts w:hint="eastAsia" w:ascii="宋体" w:hAnsi="宋体" w:eastAsia="宋体" w:cs="宋体"/>
                <w:color w:val="000000"/>
                <w:kern w:val="0"/>
                <w:sz w:val="18"/>
                <w:szCs w:val="1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32" w:type="pct"/>
            <w:noWrap w:val="0"/>
            <w:vAlign w:val="center"/>
          </w:tcPr>
          <w:p>
            <w:pPr>
              <w:spacing w:line="440" w:lineRule="exact"/>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29</w:t>
            </w:r>
          </w:p>
        </w:tc>
        <w:tc>
          <w:tcPr>
            <w:tcW w:w="398" w:type="pct"/>
            <w:vMerge w:val="continue"/>
            <w:noWrap w:val="0"/>
            <w:vAlign w:val="center"/>
          </w:tcPr>
          <w:p>
            <w:pPr>
              <w:spacing w:line="440" w:lineRule="exact"/>
              <w:ind w:firstLine="0" w:firstLineChars="0"/>
              <w:jc w:val="center"/>
              <w:rPr>
                <w:rFonts w:hint="eastAsia" w:ascii="宋体" w:hAnsi="宋体" w:eastAsia="宋体" w:cs="宋体"/>
                <w:color w:val="000000"/>
                <w:kern w:val="0"/>
                <w:sz w:val="18"/>
                <w:szCs w:val="18"/>
                <w:lang w:val="en-US" w:eastAsia="zh-CN" w:bidi="ar"/>
              </w:rPr>
            </w:pPr>
          </w:p>
        </w:tc>
        <w:tc>
          <w:tcPr>
            <w:tcW w:w="447" w:type="pct"/>
            <w:vMerge w:val="continue"/>
            <w:noWrap w:val="0"/>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p>
        </w:tc>
        <w:tc>
          <w:tcPr>
            <w:tcW w:w="2513" w:type="pct"/>
            <w:noWrap w:val="0"/>
            <w:vAlign w:val="center"/>
          </w:tcPr>
          <w:p>
            <w:pPr>
              <w:keepNext w:val="0"/>
              <w:keepLines w:val="0"/>
              <w:widowControl/>
              <w:suppressLineNumbers w:val="0"/>
              <w:jc w:val="left"/>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w:t>
            </w:r>
            <w:r>
              <w:rPr>
                <w:rFonts w:hint="eastAsia" w:ascii="宋体" w:hAnsi="宋体" w:cs="宋体"/>
                <w:color w:val="000000"/>
                <w:kern w:val="0"/>
                <w:sz w:val="18"/>
                <w:szCs w:val="18"/>
                <w:lang w:val="en-US" w:eastAsia="zh-CN" w:bidi="ar"/>
              </w:rPr>
              <w:t>2</w:t>
            </w:r>
            <w:r>
              <w:rPr>
                <w:rFonts w:hint="eastAsia" w:ascii="宋体" w:hAnsi="宋体" w:eastAsia="宋体" w:cs="宋体"/>
                <w:color w:val="000000"/>
                <w:kern w:val="0"/>
                <w:sz w:val="18"/>
                <w:szCs w:val="18"/>
                <w:lang w:val="en-US" w:eastAsia="zh-CN" w:bidi="ar"/>
              </w:rPr>
              <w:t>.3新建住宅小区应配建停车位100%建设新能源汽车充电设施或预留建设安装条件；</w:t>
            </w:r>
            <w:r>
              <w:rPr>
                <w:rFonts w:hint="eastAsia" w:ascii="宋体" w:hAnsi="宋体" w:eastAsia="宋体" w:cs="宋体"/>
                <w:b w:val="0"/>
                <w:bCs w:val="0"/>
                <w:color w:val="000000"/>
                <w:kern w:val="0"/>
                <w:sz w:val="18"/>
                <w:szCs w:val="18"/>
                <w:vertAlign w:val="baseline"/>
                <w:lang w:val="en-US" w:eastAsia="zh-CN" w:bidi="ar"/>
              </w:rPr>
              <w:t>鼓励既有住宅小区宜按照不低于总停车位数量10%的比例逐步改造或加装基础设施，保障充电设施安全运行</w:t>
            </w:r>
          </w:p>
        </w:tc>
        <w:tc>
          <w:tcPr>
            <w:tcW w:w="27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kern w:val="2"/>
                <w:sz w:val="18"/>
                <w:szCs w:val="18"/>
                <w:vertAlign w:val="baseline"/>
                <w:lang w:val="en-US" w:eastAsia="zh-CN" w:bidi="ar-SA"/>
              </w:rPr>
            </w:pPr>
            <w:r>
              <w:rPr>
                <w:rFonts w:hint="eastAsia" w:ascii="宋体" w:hAnsi="宋体" w:cs="宋体"/>
                <w:color w:val="000000"/>
                <w:kern w:val="2"/>
                <w:sz w:val="18"/>
                <w:szCs w:val="18"/>
                <w:vertAlign w:val="baseline"/>
                <w:lang w:val="en-US" w:eastAsia="zh-CN" w:bidi="ar-SA"/>
              </w:rPr>
              <w:t>3</w:t>
            </w:r>
          </w:p>
        </w:tc>
        <w:tc>
          <w:tcPr>
            <w:tcW w:w="428"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引导项</w:t>
            </w:r>
          </w:p>
        </w:tc>
        <w:tc>
          <w:tcPr>
            <w:tcW w:w="4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现场核查、</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文件审核</w:t>
            </w:r>
          </w:p>
        </w:tc>
        <w:tc>
          <w:tcPr>
            <w:tcW w:w="24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32" w:type="pct"/>
            <w:noWrap w:val="0"/>
            <w:vAlign w:val="center"/>
          </w:tcPr>
          <w:p>
            <w:pPr>
              <w:spacing w:line="440" w:lineRule="exact"/>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30</w:t>
            </w:r>
          </w:p>
        </w:tc>
        <w:tc>
          <w:tcPr>
            <w:tcW w:w="398" w:type="pct"/>
            <w:vMerge w:val="continue"/>
            <w:noWrap w:val="0"/>
            <w:vAlign w:val="top"/>
          </w:tcPr>
          <w:p>
            <w:pPr>
              <w:spacing w:line="440" w:lineRule="exact"/>
              <w:ind w:firstLine="0" w:firstLineChars="0"/>
              <w:jc w:val="center"/>
              <w:rPr>
                <w:rFonts w:hint="eastAsia" w:ascii="宋体" w:hAnsi="宋体" w:eastAsia="宋体" w:cs="宋体"/>
                <w:color w:val="000000"/>
                <w:sz w:val="18"/>
                <w:szCs w:val="18"/>
                <w:lang w:val="en-US" w:eastAsia="zh-CN"/>
              </w:rPr>
            </w:pPr>
          </w:p>
        </w:tc>
        <w:tc>
          <w:tcPr>
            <w:tcW w:w="447" w:type="pct"/>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w:t>
            </w:r>
            <w:r>
              <w:rPr>
                <w:rFonts w:hint="eastAsia" w:ascii="宋体" w:hAnsi="宋体" w:cs="宋体"/>
                <w:color w:val="000000"/>
                <w:kern w:val="0"/>
                <w:sz w:val="18"/>
                <w:szCs w:val="18"/>
                <w:lang w:val="en-US" w:eastAsia="zh-CN" w:bidi="ar"/>
              </w:rPr>
              <w:t>3</w:t>
            </w:r>
            <w:r>
              <w:rPr>
                <w:rFonts w:hint="eastAsia" w:ascii="宋体" w:hAnsi="宋体" w:eastAsia="宋体" w:cs="宋体"/>
                <w:color w:val="000000"/>
                <w:kern w:val="0"/>
                <w:sz w:val="18"/>
                <w:szCs w:val="18"/>
                <w:lang w:val="en-US" w:eastAsia="zh-CN" w:bidi="ar"/>
              </w:rPr>
              <w:t>适老化和无障碍设施</w:t>
            </w:r>
          </w:p>
        </w:tc>
        <w:tc>
          <w:tcPr>
            <w:tcW w:w="251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3.3.1</w:t>
            </w:r>
            <w:r>
              <w:rPr>
                <w:rFonts w:hint="eastAsia" w:ascii="宋体" w:hAnsi="宋体" w:eastAsia="宋体" w:cs="宋体"/>
                <w:b w:val="0"/>
                <w:bCs w:val="0"/>
                <w:color w:val="000000"/>
                <w:kern w:val="0"/>
                <w:sz w:val="18"/>
                <w:szCs w:val="18"/>
                <w:vertAlign w:val="baseline"/>
                <w:lang w:val="en-US" w:eastAsia="zh-CN" w:bidi="ar"/>
              </w:rPr>
              <w:t>社区公共空间应配建符合要求的无障碍停车位、无障碍出入口、无障碍厕所/厕位等无障碍设施并应提供连贯的无障碍通行流线;无障碍标识系统完善、醒目</w:t>
            </w:r>
          </w:p>
        </w:tc>
        <w:tc>
          <w:tcPr>
            <w:tcW w:w="27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kern w:val="2"/>
                <w:sz w:val="18"/>
                <w:szCs w:val="18"/>
                <w:vertAlign w:val="baseline"/>
                <w:lang w:val="en-US" w:eastAsia="zh-CN" w:bidi="ar-SA"/>
              </w:rPr>
            </w:pPr>
            <w:r>
              <w:rPr>
                <w:rFonts w:hint="eastAsia" w:ascii="宋体" w:hAnsi="宋体" w:cs="宋体"/>
                <w:color w:val="000000"/>
                <w:kern w:val="2"/>
                <w:sz w:val="18"/>
                <w:szCs w:val="18"/>
                <w:vertAlign w:val="baseline"/>
                <w:lang w:val="en-US" w:eastAsia="zh-CN" w:bidi="ar-SA"/>
              </w:rPr>
              <w:t>2</w:t>
            </w:r>
          </w:p>
        </w:tc>
        <w:tc>
          <w:tcPr>
            <w:tcW w:w="428"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cs="宋体"/>
                <w:color w:val="000000"/>
                <w:kern w:val="0"/>
                <w:sz w:val="18"/>
                <w:szCs w:val="18"/>
                <w:lang w:val="en-US" w:eastAsia="zh-CN" w:bidi="ar"/>
              </w:rPr>
              <w:t>基础项</w:t>
            </w:r>
          </w:p>
        </w:tc>
        <w:tc>
          <w:tcPr>
            <w:tcW w:w="4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0"/>
                <w:sz w:val="18"/>
                <w:szCs w:val="18"/>
                <w:lang w:val="en-US" w:eastAsia="zh-CN" w:bidi="ar"/>
              </w:rPr>
              <w:t>现场核查</w:t>
            </w:r>
          </w:p>
        </w:tc>
        <w:tc>
          <w:tcPr>
            <w:tcW w:w="24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kern w:val="2"/>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2" w:type="pct"/>
            <w:noWrap w:val="0"/>
            <w:vAlign w:val="center"/>
          </w:tcPr>
          <w:p>
            <w:pPr>
              <w:spacing w:line="440" w:lineRule="exact"/>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31</w:t>
            </w:r>
          </w:p>
        </w:tc>
        <w:tc>
          <w:tcPr>
            <w:tcW w:w="398" w:type="pct"/>
            <w:vMerge w:val="continue"/>
            <w:noWrap w:val="0"/>
            <w:vAlign w:val="top"/>
          </w:tcPr>
          <w:p>
            <w:pPr>
              <w:spacing w:line="440" w:lineRule="exact"/>
              <w:ind w:firstLine="0" w:firstLineChars="0"/>
              <w:jc w:val="center"/>
              <w:rPr>
                <w:rFonts w:hint="eastAsia" w:ascii="宋体" w:hAnsi="宋体" w:eastAsia="宋体" w:cs="宋体"/>
                <w:color w:val="000000"/>
                <w:sz w:val="18"/>
                <w:szCs w:val="18"/>
                <w:lang w:val="en-US" w:eastAsia="zh-CN"/>
              </w:rPr>
            </w:pPr>
          </w:p>
        </w:tc>
        <w:tc>
          <w:tcPr>
            <w:tcW w:w="447" w:type="pct"/>
            <w:vMerge w:val="continue"/>
            <w:noWrap w:val="0"/>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p>
        </w:tc>
        <w:tc>
          <w:tcPr>
            <w:tcW w:w="251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3.3.2</w:t>
            </w:r>
            <w:r>
              <w:rPr>
                <w:rFonts w:hint="eastAsia" w:ascii="宋体" w:hAnsi="宋体" w:cs="宋体"/>
                <w:color w:val="000000"/>
                <w:kern w:val="0"/>
                <w:sz w:val="18"/>
                <w:szCs w:val="18"/>
                <w:lang w:val="en-US" w:eastAsia="zh-CN" w:bidi="ar"/>
              </w:rPr>
              <w:t>宜</w:t>
            </w:r>
            <w:r>
              <w:rPr>
                <w:rFonts w:hint="eastAsia" w:ascii="宋体" w:hAnsi="宋体" w:eastAsia="宋体" w:cs="宋体"/>
                <w:color w:val="000000"/>
                <w:kern w:val="0"/>
                <w:sz w:val="18"/>
                <w:szCs w:val="18"/>
                <w:lang w:val="en-US" w:eastAsia="zh-CN" w:bidi="ar"/>
              </w:rPr>
              <w:t>对</w:t>
            </w:r>
            <w:r>
              <w:rPr>
                <w:rFonts w:hint="eastAsia" w:ascii="宋体" w:hAnsi="宋体" w:cs="宋体"/>
                <w:color w:val="000000"/>
                <w:kern w:val="0"/>
                <w:sz w:val="18"/>
                <w:szCs w:val="18"/>
                <w:lang w:val="en-US" w:eastAsia="zh-CN" w:bidi="ar"/>
              </w:rPr>
              <w:t>社区公共空间</w:t>
            </w:r>
            <w:r>
              <w:rPr>
                <w:rFonts w:hint="eastAsia" w:ascii="宋体" w:hAnsi="宋体" w:eastAsia="宋体" w:cs="宋体"/>
                <w:color w:val="000000"/>
                <w:kern w:val="0"/>
                <w:sz w:val="18"/>
                <w:szCs w:val="18"/>
                <w:lang w:val="en-US" w:eastAsia="zh-CN" w:bidi="ar"/>
              </w:rPr>
              <w:t>及</w:t>
            </w:r>
            <w:r>
              <w:rPr>
                <w:rFonts w:hint="default" w:ascii="宋体" w:hAnsi="宋体" w:eastAsia="宋体" w:cs="宋体"/>
                <w:color w:val="000000"/>
                <w:kern w:val="0"/>
                <w:sz w:val="18"/>
                <w:szCs w:val="18"/>
                <w:lang w:val="en-US" w:eastAsia="zh-CN" w:bidi="ar"/>
              </w:rPr>
              <w:t>特殊困难老年人</w:t>
            </w:r>
            <w:r>
              <w:rPr>
                <w:rFonts w:hint="eastAsia" w:ascii="宋体" w:hAnsi="宋体" w:cs="宋体"/>
                <w:color w:val="000000"/>
                <w:kern w:val="0"/>
                <w:sz w:val="18"/>
                <w:szCs w:val="18"/>
                <w:lang w:val="en-US" w:eastAsia="zh-CN" w:bidi="ar"/>
              </w:rPr>
              <w:t>家庭</w:t>
            </w:r>
            <w:r>
              <w:rPr>
                <w:rFonts w:hint="eastAsia" w:ascii="宋体" w:hAnsi="宋体" w:eastAsia="宋体" w:cs="宋体"/>
                <w:color w:val="000000"/>
                <w:kern w:val="0"/>
                <w:sz w:val="18"/>
                <w:szCs w:val="18"/>
                <w:lang w:val="en-US" w:eastAsia="zh-CN" w:bidi="ar"/>
              </w:rPr>
              <w:t>居住空间进行适老化改造</w:t>
            </w:r>
            <w:r>
              <w:rPr>
                <w:rFonts w:hint="eastAsia" w:ascii="宋体" w:hAnsi="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提供便捷舒适的老年人出行及</w:t>
            </w:r>
            <w:r>
              <w:rPr>
                <w:rFonts w:hint="eastAsia" w:ascii="宋体" w:hAnsi="宋体" w:cs="宋体"/>
                <w:color w:val="000000"/>
                <w:kern w:val="0"/>
                <w:sz w:val="18"/>
                <w:szCs w:val="18"/>
                <w:lang w:val="en-US" w:eastAsia="zh-CN" w:bidi="ar"/>
              </w:rPr>
              <w:t>居住</w:t>
            </w:r>
            <w:r>
              <w:rPr>
                <w:rFonts w:hint="eastAsia" w:ascii="宋体" w:hAnsi="宋体" w:eastAsia="宋体" w:cs="宋体"/>
                <w:color w:val="000000"/>
                <w:kern w:val="0"/>
                <w:sz w:val="18"/>
                <w:szCs w:val="18"/>
                <w:lang w:val="en-US" w:eastAsia="zh-CN" w:bidi="ar"/>
              </w:rPr>
              <w:t>环境</w:t>
            </w:r>
          </w:p>
        </w:tc>
        <w:tc>
          <w:tcPr>
            <w:tcW w:w="27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kern w:val="2"/>
                <w:sz w:val="18"/>
                <w:szCs w:val="18"/>
                <w:highlight w:val="none"/>
                <w:vertAlign w:val="baseline"/>
                <w:lang w:val="en-US" w:eastAsia="zh-CN" w:bidi="ar-SA"/>
              </w:rPr>
            </w:pPr>
            <w:r>
              <w:rPr>
                <w:rFonts w:hint="eastAsia" w:ascii="宋体" w:hAnsi="宋体" w:cs="宋体"/>
                <w:color w:val="000000"/>
                <w:kern w:val="2"/>
                <w:sz w:val="18"/>
                <w:szCs w:val="18"/>
                <w:highlight w:val="none"/>
                <w:vertAlign w:val="baseline"/>
                <w:lang w:val="en-US" w:eastAsia="zh-CN" w:bidi="ar-SA"/>
              </w:rPr>
              <w:t>3</w:t>
            </w:r>
          </w:p>
        </w:tc>
        <w:tc>
          <w:tcPr>
            <w:tcW w:w="428"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cs="宋体"/>
                <w:color w:val="000000"/>
                <w:kern w:val="0"/>
                <w:sz w:val="18"/>
                <w:szCs w:val="18"/>
                <w:lang w:val="en-US" w:eastAsia="zh-CN" w:bidi="ar"/>
              </w:rPr>
              <w:t>引导项</w:t>
            </w:r>
          </w:p>
        </w:tc>
        <w:tc>
          <w:tcPr>
            <w:tcW w:w="4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现场核查、</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0"/>
                <w:sz w:val="18"/>
                <w:szCs w:val="18"/>
                <w:lang w:val="en-US" w:eastAsia="zh-CN" w:bidi="ar"/>
              </w:rPr>
              <w:t>文件审核</w:t>
            </w:r>
          </w:p>
        </w:tc>
        <w:tc>
          <w:tcPr>
            <w:tcW w:w="24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kern w:val="2"/>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32" w:type="pct"/>
            <w:noWrap w:val="0"/>
            <w:vAlign w:val="center"/>
          </w:tcPr>
          <w:p>
            <w:pPr>
              <w:spacing w:line="440" w:lineRule="exact"/>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32</w:t>
            </w:r>
          </w:p>
        </w:tc>
        <w:tc>
          <w:tcPr>
            <w:tcW w:w="398" w:type="pct"/>
            <w:vMerge w:val="continue"/>
            <w:noWrap w:val="0"/>
            <w:vAlign w:val="top"/>
          </w:tcPr>
          <w:p>
            <w:pPr>
              <w:spacing w:line="440" w:lineRule="exact"/>
              <w:ind w:firstLine="0" w:firstLineChars="0"/>
              <w:jc w:val="left"/>
              <w:rPr>
                <w:rFonts w:hint="eastAsia" w:ascii="宋体" w:hAnsi="宋体" w:eastAsia="宋体" w:cs="宋体"/>
                <w:color w:val="000000"/>
                <w:sz w:val="18"/>
                <w:szCs w:val="18"/>
                <w:lang w:val="en-US" w:eastAsia="zh-CN"/>
              </w:rPr>
            </w:pPr>
          </w:p>
        </w:tc>
        <w:tc>
          <w:tcPr>
            <w:tcW w:w="447" w:type="pct"/>
            <w:vMerge w:val="continue"/>
            <w:noWrap w:val="0"/>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kern w:val="0"/>
                <w:sz w:val="18"/>
                <w:szCs w:val="18"/>
                <w:lang w:val="en-US" w:eastAsia="zh-CN" w:bidi="ar"/>
              </w:rPr>
            </w:pPr>
          </w:p>
        </w:tc>
        <w:tc>
          <w:tcPr>
            <w:tcW w:w="2513" w:type="pct"/>
            <w:noWrap w:val="0"/>
            <w:vAlign w:val="center"/>
          </w:tcPr>
          <w:p>
            <w:pPr>
              <w:keepNext w:val="0"/>
              <w:keepLines w:val="0"/>
              <w:pageBreakBefore w:val="0"/>
              <w:kinsoku/>
              <w:wordWrap/>
              <w:overflowPunct/>
              <w:topLinePunct w:val="0"/>
              <w:autoSpaceDE/>
              <w:autoSpaceDN/>
              <w:bidi w:val="0"/>
              <w:adjustRightInd/>
              <w:snapToGrid/>
              <w:spacing w:after="0" w:afterLines="0" w:line="240" w:lineRule="auto"/>
              <w:ind w:left="0" w:leftChars="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3.3.3</w:t>
            </w:r>
            <w:r>
              <w:rPr>
                <w:rFonts w:hint="eastAsia" w:ascii="宋体" w:hAnsi="宋体" w:eastAsia="宋体" w:cs="宋体"/>
                <w:b w:val="0"/>
                <w:bCs w:val="0"/>
                <w:color w:val="000000"/>
                <w:kern w:val="0"/>
                <w:sz w:val="18"/>
                <w:szCs w:val="18"/>
                <w:u w:val="none" w:color="auto"/>
                <w:vertAlign w:val="baseline"/>
                <w:lang w:val="en-US" w:eastAsia="zh-CN" w:bidi="ar"/>
              </w:rPr>
              <w:t>应按服务人口规模达标配建养老服务设施，合理布局社区15分钟居家养老服务圈，新建城区和新建住宅小区按每百户不低于20平方米、旧城区和已建住宅小区按每百户不低于15平方米的标准配套建设多元化养老服务设施及场所，为老年人提供休闲娱乐、生活照料、医疗保健、精神关爱等养老服务。</w:t>
            </w:r>
          </w:p>
        </w:tc>
        <w:tc>
          <w:tcPr>
            <w:tcW w:w="27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kern w:val="2"/>
                <w:sz w:val="18"/>
                <w:szCs w:val="18"/>
                <w:highlight w:val="none"/>
                <w:vertAlign w:val="baseline"/>
                <w:lang w:val="en-US" w:eastAsia="zh-CN" w:bidi="ar-SA"/>
              </w:rPr>
            </w:pPr>
            <w:r>
              <w:rPr>
                <w:rFonts w:hint="eastAsia" w:ascii="宋体" w:hAnsi="宋体" w:cs="宋体"/>
                <w:color w:val="000000"/>
                <w:kern w:val="2"/>
                <w:sz w:val="18"/>
                <w:szCs w:val="18"/>
                <w:highlight w:val="none"/>
                <w:vertAlign w:val="baseline"/>
                <w:lang w:val="en-US" w:eastAsia="zh-CN" w:bidi="ar-SA"/>
              </w:rPr>
              <w:t>3</w:t>
            </w:r>
          </w:p>
        </w:tc>
        <w:tc>
          <w:tcPr>
            <w:tcW w:w="428"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cs="宋体"/>
                <w:color w:val="000000"/>
                <w:kern w:val="0"/>
                <w:sz w:val="18"/>
                <w:szCs w:val="18"/>
                <w:lang w:val="en-US" w:eastAsia="zh-CN" w:bidi="ar"/>
              </w:rPr>
              <w:t>引导项</w:t>
            </w:r>
          </w:p>
        </w:tc>
        <w:tc>
          <w:tcPr>
            <w:tcW w:w="4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现场核查、</w:t>
            </w:r>
          </w:p>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kern w:val="0"/>
                <w:sz w:val="18"/>
                <w:szCs w:val="18"/>
                <w:lang w:val="en-US" w:eastAsia="zh-CN" w:bidi="ar"/>
              </w:rPr>
              <w:t>文件审核</w:t>
            </w:r>
          </w:p>
        </w:tc>
        <w:tc>
          <w:tcPr>
            <w:tcW w:w="24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kern w:val="2"/>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32" w:type="pct"/>
            <w:noWrap w:val="0"/>
            <w:vAlign w:val="center"/>
          </w:tcPr>
          <w:p>
            <w:pPr>
              <w:spacing w:line="440" w:lineRule="exact"/>
              <w:ind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33</w:t>
            </w:r>
          </w:p>
        </w:tc>
        <w:tc>
          <w:tcPr>
            <w:tcW w:w="398" w:type="pct"/>
            <w:vMerge w:val="continue"/>
            <w:noWrap w:val="0"/>
            <w:vAlign w:val="center"/>
          </w:tcPr>
          <w:p>
            <w:pPr>
              <w:spacing w:line="440" w:lineRule="exact"/>
              <w:ind w:firstLine="0" w:firstLineChars="0"/>
              <w:jc w:val="center"/>
              <w:rPr>
                <w:rFonts w:hint="eastAsia" w:ascii="宋体" w:hAnsi="宋体" w:eastAsia="宋体" w:cs="宋体"/>
                <w:color w:val="000000"/>
                <w:sz w:val="18"/>
                <w:szCs w:val="18"/>
                <w:lang w:val="en-US" w:eastAsia="zh-CN"/>
              </w:rPr>
            </w:pPr>
          </w:p>
        </w:tc>
        <w:tc>
          <w:tcPr>
            <w:tcW w:w="447" w:type="pct"/>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w:t>
            </w:r>
            <w:r>
              <w:rPr>
                <w:rFonts w:hint="eastAsia" w:ascii="宋体" w:hAnsi="宋体" w:cs="宋体"/>
                <w:color w:val="000000"/>
                <w:kern w:val="0"/>
                <w:sz w:val="18"/>
                <w:szCs w:val="18"/>
                <w:lang w:val="en-US" w:eastAsia="zh-CN" w:bidi="ar"/>
              </w:rPr>
              <w:t>4</w:t>
            </w:r>
            <w:r>
              <w:rPr>
                <w:rFonts w:hint="eastAsia" w:ascii="宋体" w:hAnsi="宋体" w:eastAsia="宋体" w:cs="宋体"/>
                <w:color w:val="000000"/>
                <w:kern w:val="0"/>
                <w:sz w:val="18"/>
                <w:szCs w:val="18"/>
                <w:lang w:val="en-US" w:eastAsia="zh-CN" w:bidi="ar"/>
              </w:rPr>
              <w:t>应急服务</w:t>
            </w:r>
          </w:p>
        </w:tc>
        <w:tc>
          <w:tcPr>
            <w:tcW w:w="251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w:t>
            </w:r>
            <w:r>
              <w:rPr>
                <w:rFonts w:hint="eastAsia" w:ascii="宋体" w:hAnsi="宋体" w:cs="宋体"/>
                <w:color w:val="000000"/>
                <w:kern w:val="0"/>
                <w:sz w:val="18"/>
                <w:szCs w:val="18"/>
                <w:lang w:val="en-US" w:eastAsia="zh-CN" w:bidi="ar"/>
              </w:rPr>
              <w:t>4</w:t>
            </w:r>
            <w:r>
              <w:rPr>
                <w:rFonts w:hint="eastAsia" w:ascii="宋体" w:hAnsi="宋体" w:eastAsia="宋体" w:cs="宋体"/>
                <w:color w:val="000000"/>
                <w:kern w:val="0"/>
                <w:sz w:val="18"/>
                <w:szCs w:val="18"/>
                <w:lang w:val="en-US" w:eastAsia="zh-CN" w:bidi="ar"/>
              </w:rPr>
              <w:t>.</w:t>
            </w:r>
            <w:r>
              <w:rPr>
                <w:rFonts w:hint="eastAsia" w:ascii="宋体" w:hAnsi="宋体" w:cs="宋体"/>
                <w:color w:val="000000"/>
                <w:kern w:val="0"/>
                <w:sz w:val="18"/>
                <w:szCs w:val="18"/>
                <w:lang w:val="en-US" w:eastAsia="zh-CN" w:bidi="ar"/>
              </w:rPr>
              <w:t>1应</w:t>
            </w:r>
            <w:r>
              <w:rPr>
                <w:rFonts w:hint="eastAsia" w:ascii="宋体" w:hAnsi="宋体" w:eastAsia="宋体" w:cs="宋体"/>
                <w:color w:val="000000"/>
                <w:kern w:val="0"/>
                <w:sz w:val="18"/>
                <w:szCs w:val="18"/>
                <w:lang w:val="en-US" w:eastAsia="zh-CN" w:bidi="ar"/>
              </w:rPr>
              <w:t>建立自然灾害、</w:t>
            </w:r>
            <w:r>
              <w:rPr>
                <w:rFonts w:hint="eastAsia" w:ascii="宋体" w:hAnsi="宋体" w:cs="宋体"/>
                <w:color w:val="000000"/>
                <w:kern w:val="0"/>
                <w:sz w:val="18"/>
                <w:szCs w:val="18"/>
                <w:lang w:val="en-US" w:eastAsia="zh-CN" w:bidi="ar"/>
              </w:rPr>
              <w:t>事故灾难、</w:t>
            </w:r>
            <w:r>
              <w:rPr>
                <w:rFonts w:hint="eastAsia" w:ascii="宋体" w:hAnsi="宋体" w:eastAsia="宋体" w:cs="宋体"/>
                <w:color w:val="000000"/>
                <w:kern w:val="0"/>
                <w:sz w:val="18"/>
                <w:szCs w:val="18"/>
                <w:lang w:val="en-US" w:eastAsia="zh-CN" w:bidi="ar"/>
              </w:rPr>
              <w:t>公共卫生、社会安全等</w:t>
            </w:r>
            <w:r>
              <w:rPr>
                <w:rFonts w:hint="eastAsia" w:ascii="宋体" w:hAnsi="宋体" w:cs="宋体"/>
                <w:color w:val="000000"/>
                <w:kern w:val="0"/>
                <w:sz w:val="18"/>
                <w:szCs w:val="18"/>
                <w:lang w:val="en-US" w:eastAsia="zh-CN" w:bidi="ar"/>
              </w:rPr>
              <w:t>突发</w:t>
            </w:r>
            <w:r>
              <w:rPr>
                <w:rFonts w:hint="eastAsia" w:ascii="宋体" w:hAnsi="宋体" w:eastAsia="宋体" w:cs="宋体"/>
                <w:color w:val="000000"/>
                <w:kern w:val="0"/>
                <w:sz w:val="18"/>
                <w:szCs w:val="18"/>
                <w:lang w:val="en-US" w:eastAsia="zh-CN" w:bidi="ar"/>
              </w:rPr>
              <w:t>事件的应急预案并严格实施</w:t>
            </w:r>
          </w:p>
        </w:tc>
        <w:tc>
          <w:tcPr>
            <w:tcW w:w="27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w:t>
            </w:r>
          </w:p>
        </w:tc>
        <w:tc>
          <w:tcPr>
            <w:tcW w:w="42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基础项</w:t>
            </w:r>
          </w:p>
        </w:tc>
        <w:tc>
          <w:tcPr>
            <w:tcW w:w="46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文件审核</w:t>
            </w:r>
          </w:p>
        </w:tc>
        <w:tc>
          <w:tcPr>
            <w:tcW w:w="24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32" w:type="pct"/>
            <w:noWrap w:val="0"/>
            <w:vAlign w:val="center"/>
          </w:tcPr>
          <w:p>
            <w:pPr>
              <w:spacing w:line="440" w:lineRule="exact"/>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34</w:t>
            </w:r>
          </w:p>
        </w:tc>
        <w:tc>
          <w:tcPr>
            <w:tcW w:w="398" w:type="pct"/>
            <w:vMerge w:val="continue"/>
            <w:noWrap w:val="0"/>
            <w:vAlign w:val="top"/>
          </w:tcPr>
          <w:p>
            <w:pPr>
              <w:spacing w:line="440" w:lineRule="exact"/>
              <w:ind w:firstLine="0" w:firstLineChars="0"/>
              <w:jc w:val="left"/>
              <w:rPr>
                <w:rFonts w:hint="eastAsia" w:ascii="宋体" w:hAnsi="宋体" w:eastAsia="宋体" w:cs="宋体"/>
                <w:color w:val="000000"/>
                <w:sz w:val="18"/>
                <w:szCs w:val="18"/>
                <w:lang w:val="en-US" w:eastAsia="zh-CN"/>
              </w:rPr>
            </w:pPr>
          </w:p>
        </w:tc>
        <w:tc>
          <w:tcPr>
            <w:tcW w:w="447"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p>
        </w:tc>
        <w:tc>
          <w:tcPr>
            <w:tcW w:w="251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w:t>
            </w:r>
            <w:r>
              <w:rPr>
                <w:rFonts w:hint="eastAsia" w:ascii="宋体" w:hAnsi="宋体" w:cs="宋体"/>
                <w:color w:val="000000"/>
                <w:kern w:val="0"/>
                <w:sz w:val="18"/>
                <w:szCs w:val="18"/>
                <w:lang w:val="en-US" w:eastAsia="zh-CN" w:bidi="ar"/>
              </w:rPr>
              <w:t>4</w:t>
            </w:r>
            <w:r>
              <w:rPr>
                <w:rFonts w:hint="eastAsia" w:ascii="宋体" w:hAnsi="宋体" w:eastAsia="宋体" w:cs="宋体"/>
                <w:color w:val="000000"/>
                <w:kern w:val="0"/>
                <w:sz w:val="18"/>
                <w:szCs w:val="18"/>
                <w:lang w:val="en-US" w:eastAsia="zh-CN" w:bidi="ar"/>
              </w:rPr>
              <w:t>.</w:t>
            </w:r>
            <w:r>
              <w:rPr>
                <w:rFonts w:hint="eastAsia" w:ascii="宋体" w:hAnsi="宋体" w:cs="宋体"/>
                <w:color w:val="000000"/>
                <w:kern w:val="0"/>
                <w:sz w:val="18"/>
                <w:szCs w:val="18"/>
                <w:lang w:val="en-US" w:eastAsia="zh-CN" w:bidi="ar"/>
              </w:rPr>
              <w:t>2</w:t>
            </w:r>
            <w:r>
              <w:rPr>
                <w:rFonts w:hint="eastAsia" w:ascii="宋体" w:hAnsi="宋体" w:eastAsia="宋体" w:cs="宋体"/>
                <w:color w:val="000000"/>
                <w:kern w:val="0"/>
                <w:sz w:val="18"/>
                <w:szCs w:val="18"/>
                <w:lang w:val="en-US" w:eastAsia="zh-CN" w:bidi="ar"/>
              </w:rPr>
              <w:t>应设置规范的</w:t>
            </w:r>
            <w:r>
              <w:rPr>
                <w:rFonts w:hint="eastAsia" w:ascii="宋体" w:hAnsi="宋体" w:eastAsia="宋体" w:cs="宋体"/>
                <w:color w:val="000000"/>
                <w:kern w:val="0"/>
                <w:sz w:val="18"/>
                <w:szCs w:val="18"/>
                <w:lang w:bidi="ar"/>
              </w:rPr>
              <w:t>社区应急避难</w:t>
            </w:r>
            <w:r>
              <w:rPr>
                <w:rFonts w:hint="eastAsia" w:ascii="宋体" w:hAnsi="宋体" w:eastAsia="宋体" w:cs="宋体"/>
                <w:color w:val="000000"/>
                <w:kern w:val="0"/>
                <w:sz w:val="18"/>
                <w:szCs w:val="18"/>
                <w:lang w:val="en-US" w:eastAsia="zh-CN" w:bidi="ar"/>
              </w:rPr>
              <w:t>场所</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val="en-US" w:eastAsia="zh-CN" w:bidi="ar"/>
              </w:rPr>
              <w:t>配备应急物资；设有应急管理队伍，定期开展专业培训和应急演练</w:t>
            </w:r>
          </w:p>
        </w:tc>
        <w:tc>
          <w:tcPr>
            <w:tcW w:w="27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w:t>
            </w:r>
          </w:p>
        </w:tc>
        <w:tc>
          <w:tcPr>
            <w:tcW w:w="42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基础项</w:t>
            </w:r>
          </w:p>
        </w:tc>
        <w:tc>
          <w:tcPr>
            <w:tcW w:w="4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现场核查、</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文件审核</w:t>
            </w:r>
          </w:p>
        </w:tc>
        <w:tc>
          <w:tcPr>
            <w:tcW w:w="24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2" w:type="pct"/>
            <w:noWrap w:val="0"/>
            <w:vAlign w:val="center"/>
          </w:tcPr>
          <w:p>
            <w:pPr>
              <w:numPr>
                <w:ilvl w:val="0"/>
                <w:numId w:val="0"/>
              </w:numPr>
              <w:spacing w:line="440" w:lineRule="exact"/>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35</w:t>
            </w:r>
          </w:p>
        </w:tc>
        <w:tc>
          <w:tcPr>
            <w:tcW w:w="398" w:type="pct"/>
            <w:vMerge w:val="restart"/>
            <w:noWrap w:val="0"/>
            <w:vAlign w:val="center"/>
          </w:tcPr>
          <w:p>
            <w:pPr>
              <w:numPr>
                <w:ilvl w:val="0"/>
                <w:numId w:val="0"/>
              </w:numPr>
              <w:spacing w:line="440" w:lineRule="exact"/>
              <w:jc w:val="center"/>
              <w:rPr>
                <w:rFonts w:hint="eastAsia" w:ascii="宋体" w:hAnsi="宋体" w:eastAsia="宋体" w:cs="宋体"/>
                <w:color w:val="000000"/>
                <w:sz w:val="18"/>
                <w:szCs w:val="18"/>
                <w:lang w:val="en-US" w:eastAsia="zh-CN"/>
              </w:rPr>
            </w:pPr>
          </w:p>
          <w:p>
            <w:pPr>
              <w:numPr>
                <w:ilvl w:val="0"/>
                <w:numId w:val="0"/>
              </w:numPr>
              <w:spacing w:line="440" w:lineRule="exact"/>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w:t>
            </w:r>
            <w:r>
              <w:rPr>
                <w:rFonts w:hint="eastAsia" w:ascii="宋体" w:hAnsi="宋体" w:eastAsia="宋体" w:cs="宋体"/>
                <w:color w:val="000000"/>
                <w:kern w:val="2"/>
                <w:sz w:val="18"/>
                <w:szCs w:val="18"/>
                <w:lang w:val="en-US" w:eastAsia="zh-CN"/>
              </w:rPr>
              <w:t>智能管理水平</w:t>
            </w:r>
          </w:p>
          <w:p>
            <w:pPr>
              <w:spacing w:line="440" w:lineRule="exact"/>
              <w:ind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（20分）</w:t>
            </w:r>
          </w:p>
        </w:tc>
        <w:tc>
          <w:tcPr>
            <w:tcW w:w="447" w:type="pct"/>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4.1系统与</w:t>
            </w:r>
          </w:p>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平台</w:t>
            </w:r>
          </w:p>
        </w:tc>
        <w:tc>
          <w:tcPr>
            <w:tcW w:w="2513" w:type="pct"/>
            <w:noWrap w:val="0"/>
            <w:vAlign w:val="center"/>
          </w:tcPr>
          <w:p>
            <w:pPr>
              <w:keepNext w:val="0"/>
              <w:keepLines w:val="0"/>
              <w:widowControl/>
              <w:suppressLineNumbers w:val="0"/>
              <w:jc w:val="left"/>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4.1.1</w:t>
            </w:r>
            <w:r>
              <w:rPr>
                <w:rFonts w:hint="eastAsia" w:ascii="宋体" w:hAnsi="宋体" w:eastAsia="宋体" w:cs="宋体"/>
                <w:b w:val="0"/>
                <w:bCs w:val="0"/>
                <w:color w:val="000000"/>
                <w:kern w:val="0"/>
                <w:sz w:val="18"/>
                <w:szCs w:val="18"/>
                <w:lang w:val="en-US" w:eastAsia="zh-CN" w:bidi="ar"/>
              </w:rPr>
              <w:t>居住区宜采用视频监控、电子门禁、楼宇对讲系统、来访预约登记系统、智能消防装置、</w:t>
            </w:r>
            <w:r>
              <w:rPr>
                <w:rFonts w:hint="eastAsia" w:ascii="宋体" w:hAnsi="宋体" w:eastAsia="宋体" w:cs="宋体"/>
                <w:b w:val="0"/>
                <w:bCs w:val="0"/>
                <w:color w:val="000000"/>
                <w:kern w:val="0"/>
                <w:sz w:val="18"/>
                <w:szCs w:val="18"/>
                <w:vertAlign w:val="baseline"/>
                <w:lang w:val="en-US" w:eastAsia="zh-CN" w:bidi="ar"/>
              </w:rPr>
              <w:t>管网漏水监测、可燃气体泄漏报警</w:t>
            </w:r>
            <w:r>
              <w:rPr>
                <w:rFonts w:hint="eastAsia" w:ascii="宋体" w:hAnsi="宋体" w:eastAsia="宋体" w:cs="宋体"/>
                <w:color w:val="000000"/>
                <w:kern w:val="0"/>
                <w:sz w:val="18"/>
                <w:szCs w:val="18"/>
                <w:lang w:val="en-US" w:eastAsia="zh-CN" w:bidi="ar"/>
              </w:rPr>
              <w:t>等智感安防</w:t>
            </w:r>
            <w:r>
              <w:rPr>
                <w:rFonts w:hint="eastAsia" w:ascii="宋体" w:hAnsi="宋体" w:cs="宋体"/>
                <w:color w:val="000000"/>
                <w:kern w:val="0"/>
                <w:sz w:val="18"/>
                <w:szCs w:val="18"/>
                <w:lang w:val="en-US" w:eastAsia="zh-CN" w:bidi="ar"/>
              </w:rPr>
              <w:t>设施且</w:t>
            </w:r>
            <w:r>
              <w:rPr>
                <w:rFonts w:hint="eastAsia" w:ascii="宋体" w:hAnsi="宋体" w:eastAsia="宋体" w:cs="宋体"/>
                <w:color w:val="000000"/>
                <w:kern w:val="0"/>
                <w:sz w:val="18"/>
                <w:szCs w:val="18"/>
                <w:lang w:val="en-US" w:eastAsia="zh-CN" w:bidi="ar"/>
              </w:rPr>
              <w:t>设施正常维护及运作</w:t>
            </w:r>
          </w:p>
        </w:tc>
        <w:tc>
          <w:tcPr>
            <w:tcW w:w="27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3</w:t>
            </w:r>
          </w:p>
        </w:tc>
        <w:tc>
          <w:tcPr>
            <w:tcW w:w="42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引导项</w:t>
            </w:r>
          </w:p>
        </w:tc>
        <w:tc>
          <w:tcPr>
            <w:tcW w:w="4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现场核查、</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文件审核</w:t>
            </w:r>
          </w:p>
        </w:tc>
        <w:tc>
          <w:tcPr>
            <w:tcW w:w="24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cs="宋体"/>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232" w:type="pct"/>
            <w:noWrap w:val="0"/>
            <w:vAlign w:val="center"/>
          </w:tcPr>
          <w:p>
            <w:pPr>
              <w:spacing w:line="440" w:lineRule="exact"/>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36</w:t>
            </w:r>
          </w:p>
        </w:tc>
        <w:tc>
          <w:tcPr>
            <w:tcW w:w="398" w:type="pct"/>
            <w:vMerge w:val="continue"/>
            <w:noWrap w:val="0"/>
            <w:vAlign w:val="top"/>
          </w:tcPr>
          <w:p>
            <w:pPr>
              <w:spacing w:line="440" w:lineRule="exact"/>
              <w:ind w:firstLine="0" w:firstLineChars="0"/>
              <w:jc w:val="left"/>
              <w:rPr>
                <w:rFonts w:hint="eastAsia" w:ascii="宋体" w:hAnsi="宋体" w:eastAsia="宋体" w:cs="宋体"/>
                <w:color w:val="000000"/>
                <w:sz w:val="18"/>
                <w:szCs w:val="18"/>
                <w:lang w:val="en-US" w:eastAsia="zh-CN"/>
              </w:rPr>
            </w:pPr>
          </w:p>
        </w:tc>
        <w:tc>
          <w:tcPr>
            <w:tcW w:w="447" w:type="pct"/>
            <w:vMerge w:val="continue"/>
            <w:noWrap w:val="0"/>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bCs/>
                <w:color w:val="000000"/>
                <w:kern w:val="0"/>
                <w:sz w:val="18"/>
                <w:szCs w:val="18"/>
              </w:rPr>
            </w:pPr>
          </w:p>
        </w:tc>
        <w:tc>
          <w:tcPr>
            <w:tcW w:w="251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highlight w:val="none"/>
                <w:lang w:val="en-US" w:eastAsia="zh-CN" w:bidi="ar"/>
              </w:rPr>
              <w:t>4.1.</w:t>
            </w:r>
            <w:r>
              <w:rPr>
                <w:rFonts w:hint="eastAsia" w:ascii="宋体" w:hAnsi="宋体" w:cs="宋体"/>
                <w:color w:val="000000"/>
                <w:kern w:val="0"/>
                <w:sz w:val="18"/>
                <w:szCs w:val="18"/>
                <w:highlight w:val="none"/>
                <w:lang w:val="en-US" w:eastAsia="zh-CN" w:bidi="ar"/>
              </w:rPr>
              <w:t>2社区内大型公共建筑宜构建碳</w:t>
            </w:r>
            <w:r>
              <w:rPr>
                <w:rFonts w:hint="eastAsia" w:ascii="宋体" w:hAnsi="宋体" w:eastAsia="宋体" w:cs="宋体"/>
                <w:color w:val="000000"/>
                <w:kern w:val="0"/>
                <w:sz w:val="18"/>
                <w:szCs w:val="18"/>
                <w:highlight w:val="none"/>
                <w:lang w:val="en-US" w:eastAsia="zh-CN" w:bidi="ar"/>
              </w:rPr>
              <w:t>排放信息管理系统，具备碳排放数据采集及智能监测等功能</w:t>
            </w:r>
          </w:p>
        </w:tc>
        <w:tc>
          <w:tcPr>
            <w:tcW w:w="27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kern w:val="2"/>
                <w:sz w:val="18"/>
                <w:szCs w:val="18"/>
                <w:vertAlign w:val="baseline"/>
                <w:lang w:val="en-US" w:eastAsia="zh-CN" w:bidi="ar-SA"/>
              </w:rPr>
            </w:pPr>
            <w:r>
              <w:rPr>
                <w:rFonts w:hint="eastAsia" w:ascii="宋体" w:hAnsi="宋体" w:cs="宋体"/>
                <w:color w:val="000000"/>
                <w:kern w:val="2"/>
                <w:sz w:val="18"/>
                <w:szCs w:val="18"/>
                <w:vertAlign w:val="baseline"/>
                <w:lang w:val="en-US" w:eastAsia="zh-CN" w:bidi="ar-SA"/>
              </w:rPr>
              <w:t>2</w:t>
            </w:r>
          </w:p>
        </w:tc>
        <w:tc>
          <w:tcPr>
            <w:tcW w:w="428"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18"/>
                <w:szCs w:val="18"/>
                <w:vertAlign w:val="baseline"/>
                <w:lang w:val="en-US" w:eastAsia="zh-CN" w:bidi="ar-SA"/>
              </w:rPr>
            </w:pPr>
            <w:r>
              <w:rPr>
                <w:rFonts w:hint="eastAsia" w:ascii="宋体" w:hAnsi="宋体" w:cs="宋体"/>
                <w:color w:val="000000"/>
                <w:kern w:val="0"/>
                <w:sz w:val="18"/>
                <w:szCs w:val="18"/>
                <w:lang w:val="en-US" w:eastAsia="zh-CN" w:bidi="ar"/>
              </w:rPr>
              <w:t>引导项</w:t>
            </w:r>
          </w:p>
        </w:tc>
        <w:tc>
          <w:tcPr>
            <w:tcW w:w="4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现场核查、</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文件审核</w:t>
            </w:r>
          </w:p>
        </w:tc>
        <w:tc>
          <w:tcPr>
            <w:tcW w:w="24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cs="宋体"/>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232" w:type="pct"/>
            <w:noWrap w:val="0"/>
            <w:vAlign w:val="center"/>
          </w:tcPr>
          <w:p>
            <w:pPr>
              <w:spacing w:line="440" w:lineRule="exact"/>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37</w:t>
            </w:r>
          </w:p>
        </w:tc>
        <w:tc>
          <w:tcPr>
            <w:tcW w:w="398" w:type="pct"/>
            <w:vMerge w:val="continue"/>
            <w:noWrap w:val="0"/>
            <w:vAlign w:val="top"/>
          </w:tcPr>
          <w:p>
            <w:pPr>
              <w:spacing w:line="440" w:lineRule="exact"/>
              <w:ind w:firstLine="0" w:firstLineChars="0"/>
              <w:jc w:val="left"/>
              <w:rPr>
                <w:rFonts w:hint="eastAsia" w:ascii="宋体" w:hAnsi="宋体" w:eastAsia="宋体" w:cs="宋体"/>
                <w:color w:val="000000"/>
                <w:sz w:val="18"/>
                <w:szCs w:val="18"/>
                <w:lang w:val="en-US" w:eastAsia="zh-CN"/>
              </w:rPr>
            </w:pPr>
          </w:p>
        </w:tc>
        <w:tc>
          <w:tcPr>
            <w:tcW w:w="447" w:type="pct"/>
            <w:vMerge w:val="continue"/>
            <w:noWrap w:val="0"/>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bCs/>
                <w:color w:val="000000"/>
                <w:kern w:val="0"/>
                <w:sz w:val="18"/>
                <w:szCs w:val="18"/>
              </w:rPr>
            </w:pPr>
          </w:p>
        </w:tc>
        <w:tc>
          <w:tcPr>
            <w:tcW w:w="251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4.1.3</w:t>
            </w:r>
            <w:r>
              <w:rPr>
                <w:rFonts w:hint="eastAsia" w:ascii="宋体" w:hAnsi="宋体" w:cs="宋体"/>
                <w:b w:val="0"/>
                <w:bCs w:val="0"/>
                <w:i w:val="0"/>
                <w:iCs w:val="0"/>
                <w:color w:val="000000"/>
                <w:kern w:val="0"/>
                <w:sz w:val="18"/>
                <w:szCs w:val="18"/>
                <w:u w:val="none"/>
                <w:lang w:val="en-US" w:eastAsia="zh-CN" w:bidi="ar"/>
              </w:rPr>
              <w:t>宜建立</w:t>
            </w:r>
            <w:r>
              <w:rPr>
                <w:rFonts w:hint="eastAsia" w:ascii="宋体" w:hAnsi="宋体" w:eastAsia="宋体" w:cs="宋体"/>
                <w:b w:val="0"/>
                <w:bCs w:val="0"/>
                <w:i w:val="0"/>
                <w:iCs w:val="0"/>
                <w:color w:val="000000"/>
                <w:kern w:val="0"/>
                <w:sz w:val="18"/>
                <w:szCs w:val="18"/>
                <w:u w:val="none"/>
                <w:lang w:val="en-US" w:eastAsia="zh-CN" w:bidi="ar"/>
              </w:rPr>
              <w:t>社区公共服务综合信息平台</w:t>
            </w:r>
            <w:r>
              <w:rPr>
                <w:rFonts w:hint="eastAsia" w:ascii="宋体" w:hAnsi="宋体" w:cs="宋体"/>
                <w:b w:val="0"/>
                <w:bCs w:val="0"/>
                <w:i w:val="0"/>
                <w:iCs w:val="0"/>
                <w:color w:val="000000"/>
                <w:kern w:val="0"/>
                <w:sz w:val="18"/>
                <w:szCs w:val="18"/>
                <w:u w:val="none"/>
                <w:lang w:val="en-US" w:eastAsia="zh-CN" w:bidi="ar"/>
              </w:rPr>
              <w:t>，集成安防系统</w:t>
            </w:r>
            <w:r>
              <w:rPr>
                <w:rFonts w:hint="eastAsia" w:ascii="宋体" w:hAnsi="宋体" w:eastAsia="宋体" w:cs="宋体"/>
                <w:b w:val="0"/>
                <w:bCs w:val="0"/>
                <w:i w:val="0"/>
                <w:iCs w:val="0"/>
                <w:color w:val="000000"/>
                <w:kern w:val="0"/>
                <w:sz w:val="18"/>
                <w:szCs w:val="18"/>
                <w:u w:val="none"/>
                <w:lang w:val="en-US" w:eastAsia="zh-CN" w:bidi="ar"/>
              </w:rPr>
              <w:t>、公共设施管理、生态环境</w:t>
            </w:r>
            <w:r>
              <w:rPr>
                <w:rFonts w:hint="eastAsia" w:ascii="宋体" w:hAnsi="宋体" w:cs="宋体"/>
                <w:b w:val="0"/>
                <w:bCs w:val="0"/>
                <w:i w:val="0"/>
                <w:iCs w:val="0"/>
                <w:color w:val="000000"/>
                <w:kern w:val="0"/>
                <w:sz w:val="18"/>
                <w:szCs w:val="18"/>
                <w:u w:val="none"/>
                <w:lang w:val="en-US" w:eastAsia="zh-CN" w:bidi="ar"/>
              </w:rPr>
              <w:t>、政务服务、社区党建</w:t>
            </w:r>
            <w:r>
              <w:rPr>
                <w:rFonts w:hint="eastAsia" w:ascii="宋体" w:hAnsi="宋体" w:eastAsia="宋体" w:cs="宋体"/>
                <w:b w:val="0"/>
                <w:bCs w:val="0"/>
                <w:i w:val="0"/>
                <w:iCs w:val="0"/>
                <w:color w:val="000000"/>
                <w:kern w:val="0"/>
                <w:sz w:val="18"/>
                <w:szCs w:val="18"/>
                <w:u w:val="none"/>
                <w:lang w:val="en-US" w:eastAsia="zh-CN" w:bidi="ar"/>
              </w:rPr>
              <w:t>等数据信息</w:t>
            </w:r>
          </w:p>
        </w:tc>
        <w:tc>
          <w:tcPr>
            <w:tcW w:w="27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sz w:val="18"/>
                <w:szCs w:val="18"/>
                <w:vertAlign w:val="baseline"/>
                <w:lang w:val="en-US" w:eastAsia="zh-CN"/>
              </w:rPr>
            </w:pPr>
            <w:r>
              <w:rPr>
                <w:rFonts w:hint="eastAsia" w:ascii="宋体" w:hAnsi="宋体" w:cs="宋体"/>
                <w:color w:val="000000"/>
                <w:sz w:val="18"/>
                <w:szCs w:val="18"/>
                <w:vertAlign w:val="baseline"/>
                <w:lang w:val="en-US" w:eastAsia="zh-CN"/>
              </w:rPr>
              <w:t>3</w:t>
            </w:r>
          </w:p>
        </w:tc>
        <w:tc>
          <w:tcPr>
            <w:tcW w:w="428"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sz w:val="18"/>
                <w:szCs w:val="18"/>
                <w:vertAlign w:val="baseline"/>
                <w:lang w:val="en-US" w:eastAsia="zh-CN"/>
              </w:rPr>
            </w:pPr>
            <w:r>
              <w:rPr>
                <w:rFonts w:hint="eastAsia" w:ascii="宋体" w:hAnsi="宋体" w:cs="宋体"/>
                <w:color w:val="000000"/>
                <w:kern w:val="0"/>
                <w:sz w:val="18"/>
                <w:szCs w:val="18"/>
                <w:lang w:val="en-US" w:eastAsia="zh-CN" w:bidi="ar"/>
              </w:rPr>
              <w:t>引导项</w:t>
            </w:r>
          </w:p>
        </w:tc>
        <w:tc>
          <w:tcPr>
            <w:tcW w:w="4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现场核查、</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文件审核</w:t>
            </w:r>
          </w:p>
        </w:tc>
        <w:tc>
          <w:tcPr>
            <w:tcW w:w="243"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cs="宋体"/>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2"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lang w:val="en-US" w:eastAsia="zh-CN"/>
              </w:rPr>
            </w:pPr>
            <w:r>
              <w:rPr>
                <w:rFonts w:hint="eastAsia" w:ascii="宋体" w:hAnsi="宋体" w:cs="宋体"/>
                <w:sz w:val="18"/>
                <w:szCs w:val="18"/>
                <w:lang w:val="en-US" w:eastAsia="zh-CN"/>
              </w:rPr>
              <w:t>38</w:t>
            </w:r>
          </w:p>
        </w:tc>
        <w:tc>
          <w:tcPr>
            <w:tcW w:w="398" w:type="pct"/>
            <w:vMerge w:val="continue"/>
            <w:noWrap w:val="0"/>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pPr>
          </w:p>
        </w:tc>
        <w:tc>
          <w:tcPr>
            <w:tcW w:w="447" w:type="pct"/>
            <w:vMerge w:val="continue"/>
            <w:noWrap w:val="0"/>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pPr>
          </w:p>
        </w:tc>
        <w:tc>
          <w:tcPr>
            <w:tcW w:w="251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4.</w:t>
            </w:r>
            <w:r>
              <w:rPr>
                <w:rFonts w:hint="eastAsia" w:ascii="宋体" w:hAnsi="宋体" w:cs="宋体"/>
                <w:b w:val="0"/>
                <w:bCs w:val="0"/>
                <w:i w:val="0"/>
                <w:iCs w:val="0"/>
                <w:color w:val="000000"/>
                <w:kern w:val="0"/>
                <w:sz w:val="18"/>
                <w:szCs w:val="18"/>
                <w:highlight w:val="none"/>
                <w:u w:val="none"/>
                <w:lang w:val="en-US" w:eastAsia="zh-CN" w:bidi="ar"/>
              </w:rPr>
              <w:t>1</w:t>
            </w:r>
            <w:r>
              <w:rPr>
                <w:rFonts w:hint="eastAsia" w:ascii="宋体" w:hAnsi="宋体" w:eastAsia="宋体" w:cs="宋体"/>
                <w:b w:val="0"/>
                <w:bCs w:val="0"/>
                <w:i w:val="0"/>
                <w:iCs w:val="0"/>
                <w:color w:val="000000"/>
                <w:kern w:val="0"/>
                <w:sz w:val="18"/>
                <w:szCs w:val="18"/>
                <w:highlight w:val="none"/>
                <w:u w:val="none"/>
                <w:lang w:val="en-US" w:eastAsia="zh-CN" w:bidi="ar"/>
              </w:rPr>
              <w:t>.</w:t>
            </w:r>
            <w:r>
              <w:rPr>
                <w:rFonts w:hint="eastAsia" w:ascii="宋体" w:hAnsi="宋体" w:cs="宋体"/>
                <w:b w:val="0"/>
                <w:bCs w:val="0"/>
                <w:i w:val="0"/>
                <w:iCs w:val="0"/>
                <w:color w:val="000000"/>
                <w:kern w:val="0"/>
                <w:sz w:val="18"/>
                <w:szCs w:val="18"/>
                <w:highlight w:val="none"/>
                <w:u w:val="none"/>
                <w:lang w:val="en-US" w:eastAsia="zh-CN" w:bidi="ar"/>
              </w:rPr>
              <w:t>4</w:t>
            </w:r>
            <w:r>
              <w:rPr>
                <w:rFonts w:hint="eastAsia" w:ascii="宋体" w:hAnsi="宋体" w:eastAsia="宋体" w:cs="宋体"/>
                <w:b w:val="0"/>
                <w:bCs w:val="0"/>
                <w:i w:val="0"/>
                <w:iCs w:val="0"/>
                <w:color w:val="000000"/>
                <w:kern w:val="0"/>
                <w:sz w:val="18"/>
                <w:szCs w:val="18"/>
                <w:highlight w:val="none"/>
                <w:u w:val="none"/>
                <w:lang w:val="en-US" w:eastAsia="zh-CN" w:bidi="ar"/>
              </w:rPr>
              <w:t>宜推广使用数字家庭基础平台，</w:t>
            </w:r>
            <w:r>
              <w:rPr>
                <w:rFonts w:hint="eastAsia" w:ascii="宋体" w:hAnsi="宋体" w:cs="宋体"/>
                <w:b w:val="0"/>
                <w:bCs w:val="0"/>
                <w:i w:val="0"/>
                <w:iCs w:val="0"/>
                <w:color w:val="000000"/>
                <w:kern w:val="0"/>
                <w:sz w:val="18"/>
                <w:szCs w:val="18"/>
                <w:highlight w:val="none"/>
                <w:u w:val="none"/>
                <w:lang w:val="en-US" w:eastAsia="zh-CN" w:bidi="ar"/>
              </w:rPr>
              <w:t>推动居住区</w:t>
            </w:r>
            <w:r>
              <w:rPr>
                <w:rFonts w:hint="eastAsia" w:ascii="宋体" w:hAnsi="宋体" w:eastAsia="宋体" w:cs="宋体"/>
                <w:b w:val="0"/>
                <w:bCs w:val="0"/>
                <w:i w:val="0"/>
                <w:iCs w:val="0"/>
                <w:color w:val="000000"/>
                <w:kern w:val="0"/>
                <w:sz w:val="18"/>
                <w:szCs w:val="18"/>
                <w:highlight w:val="none"/>
                <w:u w:val="none"/>
                <w:lang w:val="en-US" w:eastAsia="zh-CN" w:bidi="ar"/>
              </w:rPr>
              <w:t>在门窗、遮阳、照明、家电</w:t>
            </w:r>
            <w:r>
              <w:rPr>
                <w:rFonts w:hint="eastAsia" w:ascii="宋体" w:hAnsi="宋体" w:cs="宋体"/>
                <w:b w:val="0"/>
                <w:bCs w:val="0"/>
                <w:i w:val="0"/>
                <w:iCs w:val="0"/>
                <w:color w:val="000000"/>
                <w:kern w:val="0"/>
                <w:sz w:val="18"/>
                <w:szCs w:val="18"/>
                <w:highlight w:val="none"/>
                <w:u w:val="none"/>
                <w:lang w:val="en-US" w:eastAsia="zh-CN" w:bidi="ar"/>
              </w:rPr>
              <w:t>等设备的智能化运用，实现家庭</w:t>
            </w:r>
            <w:r>
              <w:rPr>
                <w:rFonts w:hint="eastAsia" w:ascii="宋体" w:hAnsi="宋体" w:eastAsia="宋体" w:cs="宋体"/>
                <w:b w:val="0"/>
                <w:bCs w:val="0"/>
                <w:i w:val="0"/>
                <w:iCs w:val="0"/>
                <w:color w:val="000000"/>
                <w:kern w:val="0"/>
                <w:sz w:val="18"/>
                <w:szCs w:val="18"/>
                <w:highlight w:val="none"/>
                <w:u w:val="none"/>
                <w:lang w:val="en-US" w:eastAsia="zh-CN" w:bidi="ar"/>
              </w:rPr>
              <w:t>能耗监测和</w:t>
            </w:r>
            <w:r>
              <w:rPr>
                <w:rFonts w:hint="eastAsia" w:ascii="宋体" w:hAnsi="宋体" w:cs="宋体"/>
                <w:b w:val="0"/>
                <w:bCs w:val="0"/>
                <w:i w:val="0"/>
                <w:iCs w:val="0"/>
                <w:color w:val="000000"/>
                <w:kern w:val="0"/>
                <w:sz w:val="18"/>
                <w:szCs w:val="18"/>
                <w:highlight w:val="none"/>
                <w:u w:val="none"/>
                <w:lang w:val="en-US" w:eastAsia="zh-CN" w:bidi="ar"/>
              </w:rPr>
              <w:t>节能</w:t>
            </w:r>
            <w:r>
              <w:rPr>
                <w:rFonts w:hint="eastAsia" w:ascii="宋体" w:hAnsi="宋体" w:eastAsia="宋体" w:cs="宋体"/>
                <w:b w:val="0"/>
                <w:bCs w:val="0"/>
                <w:i w:val="0"/>
                <w:iCs w:val="0"/>
                <w:color w:val="000000"/>
                <w:kern w:val="0"/>
                <w:sz w:val="18"/>
                <w:szCs w:val="18"/>
                <w:highlight w:val="none"/>
                <w:u w:val="none"/>
                <w:lang w:val="en-US" w:eastAsia="zh-CN" w:bidi="ar"/>
              </w:rPr>
              <w:t>控制</w:t>
            </w:r>
            <w:r>
              <w:rPr>
                <w:rFonts w:hint="eastAsia" w:ascii="宋体" w:hAnsi="宋体" w:cs="宋体"/>
                <w:b w:val="0"/>
                <w:bCs w:val="0"/>
                <w:i w:val="0"/>
                <w:iCs w:val="0"/>
                <w:color w:val="000000"/>
                <w:kern w:val="0"/>
                <w:sz w:val="18"/>
                <w:szCs w:val="18"/>
                <w:highlight w:val="none"/>
                <w:u w:val="none"/>
                <w:lang w:val="en-US" w:eastAsia="zh-CN" w:bidi="ar"/>
              </w:rPr>
              <w:t>且</w:t>
            </w:r>
            <w:r>
              <w:rPr>
                <w:rFonts w:hint="eastAsia" w:ascii="宋体" w:hAnsi="宋体" w:eastAsia="宋体" w:cs="宋体"/>
                <w:b w:val="0"/>
                <w:bCs w:val="0"/>
                <w:i w:val="0"/>
                <w:iCs w:val="0"/>
                <w:color w:val="000000"/>
                <w:kern w:val="0"/>
                <w:sz w:val="18"/>
                <w:szCs w:val="18"/>
                <w:highlight w:val="none"/>
                <w:u w:val="none"/>
                <w:lang w:val="en-US" w:eastAsia="zh-CN" w:bidi="ar"/>
              </w:rPr>
              <w:t>与社区综合信息平台、物业服务平台等对接</w:t>
            </w:r>
          </w:p>
        </w:tc>
        <w:tc>
          <w:tcPr>
            <w:tcW w:w="27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cs="宋体"/>
                <w:b w:val="0"/>
                <w:bCs w:val="0"/>
                <w:i w:val="0"/>
                <w:iCs w:val="0"/>
                <w:color w:val="000000"/>
                <w:kern w:val="0"/>
                <w:sz w:val="18"/>
                <w:szCs w:val="18"/>
                <w:highlight w:val="none"/>
                <w:u w:val="none"/>
                <w:lang w:val="en-US" w:eastAsia="zh-CN" w:bidi="ar"/>
              </w:rPr>
              <w:t>2</w:t>
            </w:r>
          </w:p>
        </w:tc>
        <w:tc>
          <w:tcPr>
            <w:tcW w:w="428"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cs="宋体"/>
                <w:b w:val="0"/>
                <w:bCs w:val="0"/>
                <w:i w:val="0"/>
                <w:iCs w:val="0"/>
                <w:color w:val="000000"/>
                <w:kern w:val="0"/>
                <w:sz w:val="18"/>
                <w:szCs w:val="18"/>
                <w:highlight w:val="none"/>
                <w:u w:val="none"/>
                <w:lang w:val="en-US" w:eastAsia="zh-CN" w:bidi="ar"/>
              </w:rPr>
              <w:t>引导项</w:t>
            </w:r>
          </w:p>
        </w:tc>
        <w:tc>
          <w:tcPr>
            <w:tcW w:w="464"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color w:val="000000"/>
                <w:kern w:val="0"/>
                <w:sz w:val="18"/>
                <w:szCs w:val="18"/>
                <w:lang w:val="en-US" w:eastAsia="zh-CN" w:bidi="ar"/>
              </w:rPr>
              <w:t>文件审核</w:t>
            </w:r>
          </w:p>
        </w:tc>
        <w:tc>
          <w:tcPr>
            <w:tcW w:w="24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32" w:type="pct"/>
            <w:noWrap w:val="0"/>
            <w:vAlign w:val="center"/>
          </w:tcPr>
          <w:p>
            <w:pPr>
              <w:spacing w:line="440" w:lineRule="exact"/>
              <w:ind w:firstLine="0" w:firstLineChars="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39</w:t>
            </w:r>
          </w:p>
        </w:tc>
        <w:tc>
          <w:tcPr>
            <w:tcW w:w="398" w:type="pct"/>
            <w:vMerge w:val="continue"/>
            <w:noWrap w:val="0"/>
            <w:vAlign w:val="center"/>
          </w:tcPr>
          <w:p>
            <w:pPr>
              <w:spacing w:line="440" w:lineRule="exact"/>
              <w:ind w:firstLine="0" w:firstLineChars="0"/>
              <w:jc w:val="center"/>
              <w:rPr>
                <w:rFonts w:hint="eastAsia" w:ascii="宋体" w:hAnsi="宋体" w:eastAsia="宋体" w:cs="宋体"/>
                <w:color w:val="000000"/>
                <w:sz w:val="18"/>
                <w:szCs w:val="18"/>
                <w:lang w:val="en-US" w:eastAsia="zh-CN"/>
              </w:rPr>
            </w:pPr>
          </w:p>
        </w:tc>
        <w:tc>
          <w:tcPr>
            <w:tcW w:w="447" w:type="pct"/>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4.2智慧物业</w:t>
            </w:r>
          </w:p>
        </w:tc>
        <w:tc>
          <w:tcPr>
            <w:tcW w:w="251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4.2.1居住区物业管理</w:t>
            </w:r>
            <w:r>
              <w:rPr>
                <w:rFonts w:hint="eastAsia" w:ascii="宋体" w:hAnsi="宋体" w:cs="宋体"/>
                <w:color w:val="000000"/>
                <w:kern w:val="0"/>
                <w:sz w:val="18"/>
                <w:szCs w:val="18"/>
                <w:lang w:val="en-US" w:eastAsia="zh-CN" w:bidi="ar"/>
              </w:rPr>
              <w:t>应</w:t>
            </w:r>
            <w:r>
              <w:rPr>
                <w:rFonts w:hint="eastAsia" w:ascii="宋体" w:hAnsi="宋体" w:eastAsia="宋体" w:cs="宋体"/>
                <w:color w:val="000000"/>
                <w:kern w:val="0"/>
                <w:sz w:val="18"/>
                <w:szCs w:val="18"/>
                <w:lang w:val="en-US" w:eastAsia="zh-CN" w:bidi="ar"/>
              </w:rPr>
              <w:t>全覆盖，</w:t>
            </w:r>
            <w:r>
              <w:rPr>
                <w:rFonts w:hint="eastAsia" w:ascii="宋体" w:hAnsi="宋体" w:cs="宋体"/>
                <w:color w:val="000000"/>
                <w:kern w:val="0"/>
                <w:sz w:val="18"/>
                <w:szCs w:val="18"/>
                <w:lang w:val="en-US" w:eastAsia="zh-CN" w:bidi="ar"/>
              </w:rPr>
              <w:t>积极引入专业化物业服务或通过社区托管、社会组织代管、居民自管等方式进行物业管理，物业服务</w:t>
            </w:r>
            <w:r>
              <w:rPr>
                <w:rFonts w:hint="eastAsia" w:ascii="宋体" w:hAnsi="宋体" w:eastAsia="宋体" w:cs="宋体"/>
                <w:b w:val="0"/>
                <w:bCs w:val="0"/>
                <w:i w:val="0"/>
                <w:iCs w:val="0"/>
                <w:color w:val="000000"/>
                <w:kern w:val="0"/>
                <w:sz w:val="18"/>
                <w:szCs w:val="18"/>
                <w:u w:val="none"/>
                <w:lang w:val="en-US" w:eastAsia="zh-CN" w:bidi="ar"/>
              </w:rPr>
              <w:t>运作规范，管理良好</w:t>
            </w:r>
          </w:p>
        </w:tc>
        <w:tc>
          <w:tcPr>
            <w:tcW w:w="27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sz w:val="18"/>
                <w:szCs w:val="18"/>
                <w:vertAlign w:val="baseline"/>
                <w:lang w:val="en-US" w:eastAsia="zh-CN"/>
              </w:rPr>
            </w:pPr>
            <w:r>
              <w:rPr>
                <w:rFonts w:hint="eastAsia" w:ascii="宋体" w:hAnsi="宋体" w:cs="宋体"/>
                <w:color w:val="000000"/>
                <w:sz w:val="18"/>
                <w:szCs w:val="18"/>
                <w:vertAlign w:val="baseline"/>
                <w:lang w:val="en-US" w:eastAsia="zh-CN"/>
              </w:rPr>
              <w:t>2</w:t>
            </w:r>
          </w:p>
        </w:tc>
        <w:tc>
          <w:tcPr>
            <w:tcW w:w="428"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kern w:val="0"/>
                <w:sz w:val="18"/>
                <w:szCs w:val="18"/>
                <w:lang w:val="en-US" w:eastAsia="zh-CN" w:bidi="ar"/>
              </w:rPr>
              <w:t>基础项</w:t>
            </w:r>
          </w:p>
        </w:tc>
        <w:tc>
          <w:tcPr>
            <w:tcW w:w="4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现场核查、</w:t>
            </w:r>
          </w:p>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kern w:val="0"/>
                <w:sz w:val="18"/>
                <w:szCs w:val="18"/>
                <w:lang w:val="en-US" w:eastAsia="zh-CN" w:bidi="ar"/>
              </w:rPr>
              <w:t>文件审核</w:t>
            </w:r>
          </w:p>
        </w:tc>
        <w:tc>
          <w:tcPr>
            <w:tcW w:w="24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40</w:t>
            </w:r>
          </w:p>
        </w:tc>
        <w:tc>
          <w:tcPr>
            <w:tcW w:w="398" w:type="pct"/>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sz w:val="18"/>
                <w:szCs w:val="18"/>
              </w:rPr>
            </w:pPr>
          </w:p>
        </w:tc>
        <w:tc>
          <w:tcPr>
            <w:tcW w:w="447" w:type="pct"/>
            <w:vMerge w:val="continue"/>
            <w:noWrap w:val="0"/>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p>
        </w:tc>
        <w:tc>
          <w:tcPr>
            <w:tcW w:w="251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4.2.</w:t>
            </w:r>
            <w:r>
              <w:rPr>
                <w:rFonts w:hint="eastAsia" w:ascii="宋体" w:hAnsi="宋体" w:cs="宋体"/>
                <w:color w:val="000000"/>
                <w:kern w:val="0"/>
                <w:sz w:val="18"/>
                <w:szCs w:val="18"/>
                <w:lang w:val="en-US" w:eastAsia="zh-CN" w:bidi="ar"/>
              </w:rPr>
              <w:t>2</w:t>
            </w:r>
            <w:r>
              <w:rPr>
                <w:rFonts w:hint="eastAsia" w:ascii="宋体" w:hAnsi="宋体" w:eastAsia="宋体" w:cs="宋体"/>
                <w:color w:val="000000"/>
                <w:kern w:val="0"/>
                <w:sz w:val="18"/>
                <w:szCs w:val="18"/>
                <w:lang w:val="en-US" w:eastAsia="zh-CN" w:bidi="ar"/>
              </w:rPr>
              <w:t>宜引导物业服务企业建设</w:t>
            </w:r>
            <w:r>
              <w:rPr>
                <w:rFonts w:hint="eastAsia" w:ascii="宋体" w:hAnsi="宋体" w:eastAsia="宋体" w:cs="宋体"/>
                <w:b w:val="0"/>
                <w:bCs w:val="0"/>
                <w:i w:val="0"/>
                <w:iCs w:val="0"/>
                <w:color w:val="000000"/>
                <w:kern w:val="0"/>
                <w:sz w:val="18"/>
                <w:szCs w:val="18"/>
                <w:highlight w:val="none"/>
                <w:u w:val="none"/>
                <w:lang w:val="en-US" w:eastAsia="zh-CN" w:bidi="ar"/>
              </w:rPr>
              <w:t>物业服务平台，</w:t>
            </w:r>
            <w:r>
              <w:rPr>
                <w:rFonts w:hint="eastAsia" w:ascii="宋体" w:hAnsi="宋体" w:eastAsia="宋体" w:cs="宋体"/>
                <w:color w:val="000000"/>
                <w:kern w:val="0"/>
                <w:sz w:val="18"/>
                <w:szCs w:val="18"/>
                <w:lang w:val="en-US" w:eastAsia="zh-CN" w:bidi="ar"/>
              </w:rPr>
              <w:t>提供费用缴纳、信息发布、公共报修、停车管理、垃圾分类管理、投诉建议等智能化服务</w:t>
            </w:r>
          </w:p>
        </w:tc>
        <w:tc>
          <w:tcPr>
            <w:tcW w:w="27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sz w:val="18"/>
                <w:szCs w:val="18"/>
                <w:vertAlign w:val="baseline"/>
                <w:lang w:val="en-US" w:eastAsia="zh-CN"/>
              </w:rPr>
            </w:pPr>
            <w:r>
              <w:rPr>
                <w:rFonts w:hint="eastAsia" w:ascii="宋体" w:hAnsi="宋体" w:cs="宋体"/>
                <w:color w:val="000000"/>
                <w:sz w:val="18"/>
                <w:szCs w:val="18"/>
                <w:vertAlign w:val="baseline"/>
                <w:lang w:val="en-US" w:eastAsia="zh-CN"/>
              </w:rPr>
              <w:t>3</w:t>
            </w:r>
          </w:p>
        </w:tc>
        <w:tc>
          <w:tcPr>
            <w:tcW w:w="428"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sz w:val="18"/>
                <w:szCs w:val="18"/>
                <w:vertAlign w:val="baseline"/>
                <w:lang w:val="en-US" w:eastAsia="zh-CN"/>
              </w:rPr>
            </w:pPr>
            <w:r>
              <w:rPr>
                <w:rFonts w:hint="eastAsia" w:ascii="宋体" w:hAnsi="宋体" w:cs="宋体"/>
                <w:color w:val="000000"/>
                <w:kern w:val="0"/>
                <w:sz w:val="18"/>
                <w:szCs w:val="18"/>
                <w:highlight w:val="none"/>
                <w:lang w:val="en-US" w:eastAsia="zh-CN" w:bidi="ar"/>
              </w:rPr>
              <w:t>引导项</w:t>
            </w:r>
          </w:p>
        </w:tc>
        <w:tc>
          <w:tcPr>
            <w:tcW w:w="4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现场核查、</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sz w:val="18"/>
                <w:szCs w:val="18"/>
                <w:vertAlign w:val="baseline"/>
              </w:rPr>
            </w:pPr>
            <w:r>
              <w:rPr>
                <w:rFonts w:hint="eastAsia" w:ascii="宋体" w:hAnsi="宋体" w:eastAsia="宋体" w:cs="宋体"/>
                <w:color w:val="000000"/>
                <w:kern w:val="0"/>
                <w:sz w:val="18"/>
                <w:szCs w:val="18"/>
                <w:lang w:val="en-US" w:eastAsia="zh-CN" w:bidi="ar"/>
              </w:rPr>
              <w:t>文件审核</w:t>
            </w:r>
          </w:p>
        </w:tc>
        <w:tc>
          <w:tcPr>
            <w:tcW w:w="24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41</w:t>
            </w:r>
          </w:p>
        </w:tc>
        <w:tc>
          <w:tcPr>
            <w:tcW w:w="398" w:type="pct"/>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sz w:val="18"/>
                <w:szCs w:val="18"/>
              </w:rPr>
            </w:pPr>
          </w:p>
        </w:tc>
        <w:tc>
          <w:tcPr>
            <w:tcW w:w="447" w:type="pct"/>
            <w:vMerge w:val="continue"/>
            <w:noWrap w:val="0"/>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p>
        </w:tc>
        <w:tc>
          <w:tcPr>
            <w:tcW w:w="251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4.2.3 宜引导物业服务企业大力发展线上线下社区服务业，接入社区周边商超、维修、家政、养老、餐饮、零售、美容美发等优质生活服务</w:t>
            </w:r>
          </w:p>
        </w:tc>
        <w:tc>
          <w:tcPr>
            <w:tcW w:w="27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cs="宋体"/>
                <w:color w:val="000000"/>
                <w:sz w:val="18"/>
                <w:szCs w:val="18"/>
                <w:vertAlign w:val="baseline"/>
                <w:lang w:val="en-US" w:eastAsia="zh-CN"/>
              </w:rPr>
            </w:pPr>
            <w:r>
              <w:rPr>
                <w:rFonts w:hint="eastAsia" w:ascii="宋体" w:hAnsi="宋体" w:cs="宋体"/>
                <w:color w:val="000000"/>
                <w:sz w:val="18"/>
                <w:szCs w:val="18"/>
                <w:vertAlign w:val="baseline"/>
                <w:lang w:val="en-US" w:eastAsia="zh-CN"/>
              </w:rPr>
              <w:t>3</w:t>
            </w:r>
          </w:p>
        </w:tc>
        <w:tc>
          <w:tcPr>
            <w:tcW w:w="428"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引导项</w:t>
            </w:r>
          </w:p>
        </w:tc>
        <w:tc>
          <w:tcPr>
            <w:tcW w:w="4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现场核查、</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180" w:firstLineChars="100"/>
              <w:jc w:val="both"/>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文件审核</w:t>
            </w:r>
          </w:p>
        </w:tc>
        <w:tc>
          <w:tcPr>
            <w:tcW w:w="24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42</w:t>
            </w:r>
          </w:p>
        </w:tc>
        <w:tc>
          <w:tcPr>
            <w:tcW w:w="398" w:type="pct"/>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sz w:val="18"/>
                <w:szCs w:val="18"/>
              </w:rPr>
            </w:pPr>
          </w:p>
        </w:tc>
        <w:tc>
          <w:tcPr>
            <w:tcW w:w="447" w:type="pct"/>
            <w:vMerge w:val="continue"/>
            <w:noWrap w:val="0"/>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p>
        </w:tc>
        <w:tc>
          <w:tcPr>
            <w:tcW w:w="251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4.2.4宜引导物业服务企业推动设施设备智能化管理，实现社区内各物业管理区域公用设施与公共环境智能监测</w:t>
            </w:r>
          </w:p>
        </w:tc>
        <w:tc>
          <w:tcPr>
            <w:tcW w:w="27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cs="宋体"/>
                <w:color w:val="000000"/>
                <w:sz w:val="18"/>
                <w:szCs w:val="18"/>
                <w:vertAlign w:val="baseline"/>
                <w:lang w:val="en-US" w:eastAsia="zh-CN"/>
              </w:rPr>
            </w:pPr>
            <w:r>
              <w:rPr>
                <w:rFonts w:hint="eastAsia" w:ascii="宋体" w:hAnsi="宋体" w:cs="宋体"/>
                <w:color w:val="000000"/>
                <w:sz w:val="18"/>
                <w:szCs w:val="18"/>
                <w:vertAlign w:val="baseline"/>
                <w:lang w:val="en-US" w:eastAsia="zh-CN"/>
              </w:rPr>
              <w:t>2</w:t>
            </w:r>
          </w:p>
        </w:tc>
        <w:tc>
          <w:tcPr>
            <w:tcW w:w="428"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引导项</w:t>
            </w:r>
          </w:p>
        </w:tc>
        <w:tc>
          <w:tcPr>
            <w:tcW w:w="4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现场核查、</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文件审核</w:t>
            </w:r>
          </w:p>
        </w:tc>
        <w:tc>
          <w:tcPr>
            <w:tcW w:w="24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32" w:type="pct"/>
            <w:noWrap w:val="0"/>
            <w:vAlign w:val="center"/>
          </w:tcPr>
          <w:p>
            <w:pPr>
              <w:numPr>
                <w:ilvl w:val="0"/>
                <w:numId w:val="0"/>
              </w:numPr>
              <w:spacing w:line="4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43</w:t>
            </w:r>
          </w:p>
        </w:tc>
        <w:tc>
          <w:tcPr>
            <w:tcW w:w="398" w:type="pct"/>
            <w:vMerge w:val="restart"/>
            <w:noWrap w:val="0"/>
            <w:vAlign w:val="center"/>
          </w:tcPr>
          <w:p>
            <w:pPr>
              <w:numPr>
                <w:ilvl w:val="0"/>
                <w:numId w:val="0"/>
              </w:numPr>
              <w:spacing w:line="4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w:t>
            </w:r>
            <w:r>
              <w:rPr>
                <w:rFonts w:hint="eastAsia" w:ascii="宋体" w:hAnsi="宋体" w:eastAsia="宋体" w:cs="宋体"/>
                <w:color w:val="000000"/>
                <w:sz w:val="18"/>
                <w:szCs w:val="18"/>
              </w:rPr>
              <w:t>绿色文化</w:t>
            </w:r>
            <w:r>
              <w:rPr>
                <w:rFonts w:hint="eastAsia" w:ascii="宋体" w:hAnsi="宋体" w:eastAsia="宋体" w:cs="宋体"/>
                <w:color w:val="000000"/>
                <w:sz w:val="18"/>
                <w:szCs w:val="18"/>
                <w:lang w:val="en-US" w:eastAsia="zh-CN"/>
              </w:rPr>
              <w:t>培育</w:t>
            </w:r>
          </w:p>
          <w:p>
            <w:pPr>
              <w:spacing w:line="440" w:lineRule="exact"/>
              <w:ind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w:t>
            </w:r>
            <w:r>
              <w:rPr>
                <w:rFonts w:hint="eastAsia" w:ascii="宋体" w:hAnsi="宋体" w:cs="宋体"/>
                <w:color w:val="000000"/>
                <w:sz w:val="18"/>
                <w:szCs w:val="18"/>
                <w:lang w:val="en-US" w:eastAsia="zh-CN"/>
              </w:rPr>
              <w:t>15</w:t>
            </w:r>
            <w:r>
              <w:rPr>
                <w:rFonts w:hint="eastAsia" w:ascii="宋体" w:hAnsi="宋体" w:eastAsia="宋体" w:cs="宋体"/>
                <w:color w:val="000000"/>
                <w:sz w:val="18"/>
                <w:szCs w:val="18"/>
                <w:lang w:val="en-US" w:eastAsia="zh-CN"/>
              </w:rPr>
              <w:t>分）</w:t>
            </w:r>
          </w:p>
        </w:tc>
        <w:tc>
          <w:tcPr>
            <w:tcW w:w="447" w:type="pct"/>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5.1宣传</w:t>
            </w:r>
            <w:r>
              <w:rPr>
                <w:rFonts w:hint="eastAsia" w:ascii="宋体" w:hAnsi="宋体" w:cs="宋体"/>
                <w:i w:val="0"/>
                <w:color w:val="000000"/>
                <w:kern w:val="0"/>
                <w:sz w:val="18"/>
                <w:szCs w:val="18"/>
                <w:u w:val="none"/>
                <w:lang w:val="en-US" w:eastAsia="zh-CN" w:bidi="ar"/>
              </w:rPr>
              <w:t>和活动</w:t>
            </w:r>
          </w:p>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i w:val="0"/>
                <w:color w:val="000000"/>
                <w:kern w:val="0"/>
                <w:sz w:val="18"/>
                <w:szCs w:val="18"/>
                <w:u w:val="none"/>
                <w:lang w:val="en-US" w:eastAsia="zh-CN" w:bidi="ar"/>
              </w:rPr>
            </w:pPr>
          </w:p>
        </w:tc>
        <w:tc>
          <w:tcPr>
            <w:tcW w:w="251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sz w:val="18"/>
                <w:szCs w:val="18"/>
                <w:vertAlign w:val="baseline"/>
              </w:rPr>
            </w:pPr>
            <w:r>
              <w:rPr>
                <w:rFonts w:hint="eastAsia" w:ascii="宋体" w:hAnsi="宋体" w:eastAsia="宋体" w:cs="宋体"/>
                <w:i w:val="0"/>
                <w:color w:val="000000"/>
                <w:kern w:val="0"/>
                <w:sz w:val="18"/>
                <w:szCs w:val="18"/>
                <w:u w:val="none"/>
                <w:lang w:val="en-US" w:eastAsia="zh-CN" w:bidi="ar"/>
              </w:rPr>
              <w:t>5.1.</w:t>
            </w:r>
            <w:r>
              <w:rPr>
                <w:rFonts w:hint="eastAsia" w:ascii="宋体" w:hAnsi="宋体" w:cs="宋体"/>
                <w:i w:val="0"/>
                <w:color w:val="000000"/>
                <w:kern w:val="0"/>
                <w:sz w:val="18"/>
                <w:szCs w:val="18"/>
                <w:u w:val="none"/>
                <w:lang w:val="en-US" w:eastAsia="zh-CN" w:bidi="ar"/>
              </w:rPr>
              <w:t>1应</w:t>
            </w:r>
            <w:r>
              <w:rPr>
                <w:rFonts w:hint="eastAsia" w:ascii="宋体" w:hAnsi="宋体" w:eastAsia="宋体" w:cs="宋体"/>
                <w:i w:val="0"/>
                <w:color w:val="000000"/>
                <w:kern w:val="0"/>
                <w:sz w:val="18"/>
                <w:szCs w:val="18"/>
                <w:u w:val="none"/>
                <w:lang w:val="en-US" w:eastAsia="zh-CN" w:bidi="ar"/>
              </w:rPr>
              <w:t>采用</w:t>
            </w:r>
            <w:r>
              <w:rPr>
                <w:rFonts w:hint="eastAsia" w:ascii="宋体" w:hAnsi="宋体" w:eastAsia="宋体" w:cs="宋体"/>
                <w:color w:val="000000"/>
                <w:kern w:val="0"/>
                <w:sz w:val="18"/>
                <w:szCs w:val="18"/>
                <w:u w:val="none"/>
                <w:lang w:val="en-US" w:eastAsia="zh-CN" w:bidi="ar"/>
              </w:rPr>
              <w:t>社区</w:t>
            </w:r>
            <w:r>
              <w:rPr>
                <w:rFonts w:hint="eastAsia" w:ascii="宋体" w:hAnsi="宋体" w:eastAsia="宋体" w:cs="宋体"/>
                <w:color w:val="000000"/>
                <w:kern w:val="0"/>
                <w:sz w:val="18"/>
                <w:szCs w:val="18"/>
                <w:u w:val="none"/>
                <w:lang w:bidi="ar"/>
              </w:rPr>
              <w:t>微信群</w:t>
            </w:r>
            <w:r>
              <w:rPr>
                <w:rFonts w:hint="eastAsia" w:ascii="宋体" w:hAnsi="宋体" w:eastAsia="宋体" w:cs="宋体"/>
                <w:color w:val="000000"/>
                <w:kern w:val="0"/>
                <w:sz w:val="18"/>
                <w:szCs w:val="18"/>
                <w:u w:val="none"/>
                <w:lang w:eastAsia="zh-CN" w:bidi="ar"/>
              </w:rPr>
              <w:t>、</w:t>
            </w:r>
            <w:r>
              <w:rPr>
                <w:rFonts w:hint="eastAsia" w:ascii="宋体" w:hAnsi="宋体" w:eastAsia="宋体" w:cs="宋体"/>
                <w:color w:val="000000"/>
                <w:kern w:val="0"/>
                <w:sz w:val="18"/>
                <w:szCs w:val="18"/>
                <w:u w:val="none"/>
                <w:lang w:val="en-US" w:eastAsia="zh-CN" w:bidi="ar"/>
              </w:rPr>
              <w:t>公众号、</w:t>
            </w:r>
            <w:r>
              <w:rPr>
                <w:rFonts w:hint="eastAsia" w:ascii="宋体" w:hAnsi="宋体" w:cs="宋体"/>
                <w:i w:val="0"/>
                <w:color w:val="000000"/>
                <w:kern w:val="0"/>
                <w:sz w:val="18"/>
                <w:szCs w:val="18"/>
                <w:u w:val="none"/>
                <w:lang w:val="en-US" w:eastAsia="zh-CN" w:bidi="ar"/>
              </w:rPr>
              <w:t>文化墙、宣传栏、临时宣传点等</w:t>
            </w:r>
            <w:r>
              <w:rPr>
                <w:rFonts w:hint="eastAsia" w:ascii="宋体" w:hAnsi="宋体" w:eastAsia="宋体" w:cs="宋体"/>
                <w:i w:val="0"/>
                <w:color w:val="000000"/>
                <w:kern w:val="0"/>
                <w:sz w:val="18"/>
                <w:szCs w:val="18"/>
                <w:u w:val="none"/>
                <w:lang w:val="en-US" w:eastAsia="zh-CN" w:bidi="ar"/>
              </w:rPr>
              <w:t>线上线下相结合方式进行绿色</w:t>
            </w:r>
            <w:r>
              <w:rPr>
                <w:rFonts w:hint="eastAsia" w:ascii="宋体" w:hAnsi="宋体" w:cs="宋体"/>
                <w:i w:val="0"/>
                <w:color w:val="000000"/>
                <w:kern w:val="0"/>
                <w:sz w:val="18"/>
                <w:szCs w:val="18"/>
                <w:u w:val="none"/>
                <w:lang w:val="en-US" w:eastAsia="zh-CN" w:bidi="ar"/>
              </w:rPr>
              <w:t>社区创建</w:t>
            </w:r>
            <w:r>
              <w:rPr>
                <w:rFonts w:hint="eastAsia" w:ascii="宋体" w:hAnsi="宋体" w:eastAsia="宋体" w:cs="宋体"/>
                <w:i w:val="0"/>
                <w:color w:val="000000"/>
                <w:kern w:val="0"/>
                <w:sz w:val="18"/>
                <w:szCs w:val="18"/>
                <w:u w:val="none"/>
                <w:lang w:val="en-US" w:eastAsia="zh-CN" w:bidi="ar"/>
              </w:rPr>
              <w:t>、垃圾分类、节能环保等内容</w:t>
            </w:r>
            <w:r>
              <w:rPr>
                <w:rFonts w:hint="eastAsia" w:ascii="宋体" w:hAnsi="宋体" w:cs="宋体"/>
                <w:i w:val="0"/>
                <w:color w:val="000000"/>
                <w:kern w:val="0"/>
                <w:sz w:val="18"/>
                <w:szCs w:val="18"/>
                <w:u w:val="none"/>
                <w:lang w:val="en-US" w:eastAsia="zh-CN" w:bidi="ar"/>
              </w:rPr>
              <w:t>展示</w:t>
            </w:r>
            <w:r>
              <w:rPr>
                <w:rFonts w:hint="eastAsia" w:ascii="宋体" w:hAnsi="宋体" w:eastAsia="宋体" w:cs="宋体"/>
                <w:i w:val="0"/>
                <w:color w:val="000000"/>
                <w:kern w:val="0"/>
                <w:sz w:val="18"/>
                <w:szCs w:val="18"/>
                <w:u w:val="none"/>
                <w:lang w:val="en-US" w:eastAsia="zh-CN" w:bidi="ar"/>
              </w:rPr>
              <w:t>，及时维护并定期更换信息</w:t>
            </w:r>
          </w:p>
        </w:tc>
        <w:tc>
          <w:tcPr>
            <w:tcW w:w="27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sz w:val="18"/>
                <w:szCs w:val="18"/>
                <w:vertAlign w:val="baseline"/>
                <w:lang w:val="en-US" w:eastAsia="zh-CN"/>
              </w:rPr>
            </w:pPr>
            <w:r>
              <w:rPr>
                <w:rFonts w:hint="eastAsia" w:ascii="宋体" w:hAnsi="宋体" w:cs="宋体"/>
                <w:color w:val="000000"/>
                <w:sz w:val="18"/>
                <w:szCs w:val="18"/>
                <w:vertAlign w:val="baseline"/>
                <w:lang w:val="en-US" w:eastAsia="zh-CN"/>
              </w:rPr>
              <w:t>2</w:t>
            </w:r>
          </w:p>
        </w:tc>
        <w:tc>
          <w:tcPr>
            <w:tcW w:w="428"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kern w:val="0"/>
                <w:sz w:val="18"/>
                <w:szCs w:val="18"/>
                <w:lang w:val="en-US" w:eastAsia="zh-CN" w:bidi="ar"/>
              </w:rPr>
              <w:t>基础项</w:t>
            </w:r>
          </w:p>
        </w:tc>
        <w:tc>
          <w:tcPr>
            <w:tcW w:w="4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现场核查、</w:t>
            </w:r>
          </w:p>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文件审核</w:t>
            </w:r>
          </w:p>
        </w:tc>
        <w:tc>
          <w:tcPr>
            <w:tcW w:w="24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32" w:type="pct"/>
            <w:noWrap w:val="0"/>
            <w:vAlign w:val="center"/>
          </w:tcPr>
          <w:p>
            <w:pPr>
              <w:spacing w:line="440" w:lineRule="exact"/>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44</w:t>
            </w:r>
          </w:p>
        </w:tc>
        <w:tc>
          <w:tcPr>
            <w:tcW w:w="398" w:type="pct"/>
            <w:vMerge w:val="continue"/>
            <w:noWrap w:val="0"/>
            <w:vAlign w:val="top"/>
          </w:tcPr>
          <w:p>
            <w:pPr>
              <w:spacing w:line="440" w:lineRule="exact"/>
              <w:ind w:firstLine="0" w:firstLineChars="0"/>
              <w:jc w:val="left"/>
              <w:rPr>
                <w:rFonts w:hint="eastAsia" w:ascii="宋体" w:hAnsi="宋体" w:eastAsia="宋体" w:cs="宋体"/>
                <w:color w:val="000000"/>
                <w:sz w:val="18"/>
                <w:szCs w:val="18"/>
              </w:rPr>
            </w:pPr>
          </w:p>
        </w:tc>
        <w:tc>
          <w:tcPr>
            <w:tcW w:w="447"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i w:val="0"/>
                <w:color w:val="000000"/>
                <w:kern w:val="0"/>
                <w:sz w:val="18"/>
                <w:szCs w:val="18"/>
                <w:u w:val="none"/>
                <w:lang w:val="en-US" w:eastAsia="zh-CN" w:bidi="ar"/>
              </w:rPr>
            </w:pPr>
          </w:p>
        </w:tc>
        <w:tc>
          <w:tcPr>
            <w:tcW w:w="251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仿宋_GB2312"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5.1.2应成立绿色社区创建工作队伍，组织开展绿色社区相关的课堂培训、实地考察、经验交流等活动，</w:t>
            </w:r>
            <w:r>
              <w:rPr>
                <w:rFonts w:hint="eastAsia" w:ascii="宋体" w:hAnsi="宋体"/>
                <w:color w:val="000000"/>
                <w:kern w:val="0"/>
                <w:sz w:val="18"/>
                <w:szCs w:val="18"/>
              </w:rPr>
              <w:t>每</w:t>
            </w:r>
            <w:r>
              <w:rPr>
                <w:rFonts w:hint="eastAsia" w:ascii="宋体" w:hAnsi="宋体"/>
                <w:color w:val="000000"/>
                <w:kern w:val="0"/>
                <w:sz w:val="18"/>
                <w:szCs w:val="18"/>
                <w:lang w:val="en-US" w:eastAsia="zh-CN"/>
              </w:rPr>
              <w:t>年</w:t>
            </w:r>
            <w:r>
              <w:rPr>
                <w:rFonts w:hint="eastAsia" w:ascii="宋体" w:hAnsi="宋体"/>
                <w:color w:val="000000"/>
                <w:kern w:val="0"/>
                <w:sz w:val="18"/>
                <w:szCs w:val="18"/>
              </w:rPr>
              <w:t>活动不少于</w:t>
            </w:r>
            <w:r>
              <w:rPr>
                <w:rFonts w:hint="eastAsia" w:ascii="宋体" w:hAnsi="宋体"/>
                <w:color w:val="000000"/>
                <w:kern w:val="0"/>
                <w:sz w:val="18"/>
                <w:szCs w:val="18"/>
                <w:lang w:val="en-US" w:eastAsia="zh-CN"/>
              </w:rPr>
              <w:t>4</w:t>
            </w:r>
            <w:r>
              <w:rPr>
                <w:rFonts w:hint="eastAsia" w:ascii="宋体" w:hAnsi="宋体"/>
                <w:color w:val="000000"/>
                <w:kern w:val="0"/>
                <w:sz w:val="18"/>
                <w:szCs w:val="18"/>
              </w:rPr>
              <w:t>次</w:t>
            </w:r>
          </w:p>
        </w:tc>
        <w:tc>
          <w:tcPr>
            <w:tcW w:w="27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sz w:val="18"/>
                <w:szCs w:val="18"/>
                <w:vertAlign w:val="baseline"/>
                <w:lang w:val="en-US" w:eastAsia="zh-CN"/>
              </w:rPr>
            </w:pPr>
            <w:r>
              <w:rPr>
                <w:rFonts w:hint="eastAsia" w:ascii="宋体" w:hAnsi="宋体" w:cs="宋体"/>
                <w:color w:val="000000"/>
                <w:sz w:val="18"/>
                <w:szCs w:val="18"/>
                <w:vertAlign w:val="baseline"/>
                <w:lang w:val="en-US" w:eastAsia="zh-CN"/>
              </w:rPr>
              <w:t>3</w:t>
            </w:r>
          </w:p>
        </w:tc>
        <w:tc>
          <w:tcPr>
            <w:tcW w:w="428"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基础项</w:t>
            </w:r>
          </w:p>
        </w:tc>
        <w:tc>
          <w:tcPr>
            <w:tcW w:w="464"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文件审核</w:t>
            </w:r>
          </w:p>
        </w:tc>
        <w:tc>
          <w:tcPr>
            <w:tcW w:w="24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cs="宋体"/>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32" w:type="pct"/>
            <w:noWrap w:val="0"/>
            <w:vAlign w:val="center"/>
          </w:tcPr>
          <w:p>
            <w:pPr>
              <w:spacing w:line="440" w:lineRule="exact"/>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45</w:t>
            </w:r>
          </w:p>
        </w:tc>
        <w:tc>
          <w:tcPr>
            <w:tcW w:w="398" w:type="pct"/>
            <w:vMerge w:val="continue"/>
            <w:noWrap w:val="0"/>
            <w:vAlign w:val="top"/>
          </w:tcPr>
          <w:p>
            <w:pPr>
              <w:spacing w:line="440" w:lineRule="exact"/>
              <w:ind w:firstLine="0" w:firstLineChars="0"/>
              <w:jc w:val="left"/>
              <w:rPr>
                <w:rFonts w:hint="eastAsia" w:ascii="宋体" w:hAnsi="宋体" w:eastAsia="宋体" w:cs="宋体"/>
                <w:color w:val="000000"/>
                <w:sz w:val="18"/>
                <w:szCs w:val="18"/>
              </w:rPr>
            </w:pPr>
          </w:p>
        </w:tc>
        <w:tc>
          <w:tcPr>
            <w:tcW w:w="447" w:type="pct"/>
            <w:vMerge w:val="continue"/>
            <w:noWrap w:val="0"/>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i w:val="0"/>
                <w:color w:val="000000"/>
                <w:kern w:val="0"/>
                <w:sz w:val="18"/>
                <w:szCs w:val="18"/>
                <w:u w:val="none"/>
                <w:lang w:val="en-US" w:eastAsia="zh-CN" w:bidi="ar"/>
              </w:rPr>
            </w:pPr>
          </w:p>
        </w:tc>
        <w:tc>
          <w:tcPr>
            <w:tcW w:w="251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r>
              <w:rPr>
                <w:rFonts w:hint="eastAsia" w:ascii="宋体" w:hAnsi="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3应</w:t>
            </w:r>
            <w:r>
              <w:rPr>
                <w:rFonts w:hint="eastAsia" w:ascii="宋体" w:hAnsi="宋体" w:eastAsia="宋体" w:cs="宋体"/>
                <w:i w:val="0"/>
                <w:color w:val="000000"/>
                <w:kern w:val="0"/>
                <w:sz w:val="18"/>
                <w:szCs w:val="18"/>
                <w:u w:val="none"/>
                <w:lang w:val="en-US" w:eastAsia="zh-CN" w:bidi="ar"/>
              </w:rPr>
              <w:t>组织</w:t>
            </w:r>
            <w:r>
              <w:rPr>
                <w:rFonts w:hint="eastAsia" w:ascii="宋体" w:hAnsi="宋体" w:cs="宋体"/>
                <w:i w:val="0"/>
                <w:color w:val="000000"/>
                <w:kern w:val="0"/>
                <w:sz w:val="18"/>
                <w:szCs w:val="18"/>
                <w:u w:val="none"/>
                <w:lang w:val="en-US" w:eastAsia="zh-CN" w:bidi="ar"/>
              </w:rPr>
              <w:t>社区居民</w:t>
            </w:r>
            <w:r>
              <w:rPr>
                <w:rFonts w:hint="eastAsia" w:ascii="宋体" w:hAnsi="宋体" w:eastAsia="宋体" w:cs="宋体"/>
                <w:i w:val="0"/>
                <w:color w:val="000000"/>
                <w:kern w:val="0"/>
                <w:sz w:val="18"/>
                <w:szCs w:val="18"/>
                <w:u w:val="none"/>
                <w:lang w:val="en-US" w:eastAsia="zh-CN" w:bidi="ar"/>
              </w:rPr>
              <w:t>开展</w:t>
            </w:r>
            <w:r>
              <w:rPr>
                <w:rFonts w:hint="eastAsia" w:ascii="宋体" w:hAnsi="宋体" w:cs="宋体"/>
                <w:i w:val="0"/>
                <w:color w:val="000000"/>
                <w:kern w:val="0"/>
                <w:sz w:val="18"/>
                <w:szCs w:val="18"/>
                <w:u w:val="none"/>
                <w:lang w:val="en-US" w:eastAsia="zh-CN" w:bidi="ar"/>
              </w:rPr>
              <w:t>垃圾分类回收、</w:t>
            </w:r>
            <w:r>
              <w:rPr>
                <w:rFonts w:hint="eastAsia" w:ascii="宋体" w:hAnsi="宋体" w:eastAsia="宋体" w:cs="宋体"/>
                <w:i w:val="0"/>
                <w:color w:val="000000"/>
                <w:kern w:val="0"/>
                <w:sz w:val="18"/>
                <w:szCs w:val="18"/>
                <w:u w:val="none"/>
                <w:lang w:val="en-US" w:eastAsia="zh-CN" w:bidi="ar"/>
              </w:rPr>
              <w:t>生态环保知识普及</w:t>
            </w:r>
            <w:r>
              <w:rPr>
                <w:rFonts w:hint="eastAsia" w:ascii="宋体" w:hAnsi="宋体" w:cs="宋体"/>
                <w:i w:val="0"/>
                <w:color w:val="000000"/>
                <w:kern w:val="0"/>
                <w:sz w:val="18"/>
                <w:szCs w:val="18"/>
                <w:u w:val="none"/>
                <w:lang w:val="en-US" w:eastAsia="zh-CN" w:bidi="ar"/>
              </w:rPr>
              <w:t>、公园自然课堂、</w:t>
            </w:r>
            <w:r>
              <w:rPr>
                <w:rFonts w:hint="eastAsia" w:ascii="宋体" w:hAnsi="宋体" w:eastAsia="宋体" w:cs="宋体"/>
                <w:i w:val="0"/>
                <w:color w:val="000000"/>
                <w:kern w:val="0"/>
                <w:sz w:val="18"/>
                <w:szCs w:val="18"/>
                <w:u w:val="none"/>
                <w:lang w:val="en-US" w:eastAsia="zh-CN" w:bidi="ar"/>
              </w:rPr>
              <w:t>绿色生活宣传</w:t>
            </w:r>
            <w:r>
              <w:rPr>
                <w:rFonts w:hint="eastAsia" w:ascii="宋体" w:hAnsi="宋体" w:cs="宋体"/>
                <w:i w:val="0"/>
                <w:color w:val="000000"/>
                <w:kern w:val="0"/>
                <w:sz w:val="18"/>
                <w:szCs w:val="18"/>
                <w:u w:val="none"/>
                <w:lang w:val="en-US" w:eastAsia="zh-CN" w:bidi="ar"/>
              </w:rPr>
              <w:t>等绿色主题</w:t>
            </w:r>
            <w:r>
              <w:rPr>
                <w:rFonts w:hint="eastAsia" w:ascii="宋体" w:hAnsi="宋体" w:eastAsia="宋体" w:cs="宋体"/>
                <w:i w:val="0"/>
                <w:color w:val="000000"/>
                <w:kern w:val="0"/>
                <w:sz w:val="18"/>
                <w:szCs w:val="18"/>
                <w:u w:val="none"/>
                <w:lang w:val="en-US" w:eastAsia="zh-CN" w:bidi="ar"/>
              </w:rPr>
              <w:t>活动，</w:t>
            </w:r>
            <w:r>
              <w:rPr>
                <w:rFonts w:hint="eastAsia" w:ascii="宋体" w:hAnsi="宋体"/>
                <w:color w:val="000000"/>
                <w:kern w:val="0"/>
                <w:sz w:val="18"/>
                <w:szCs w:val="18"/>
              </w:rPr>
              <w:t>每</w:t>
            </w:r>
            <w:r>
              <w:rPr>
                <w:rFonts w:hint="eastAsia" w:ascii="宋体" w:hAnsi="宋体"/>
                <w:color w:val="000000"/>
                <w:kern w:val="0"/>
                <w:sz w:val="18"/>
                <w:szCs w:val="18"/>
                <w:lang w:val="en-US" w:eastAsia="zh-CN"/>
              </w:rPr>
              <w:t>年</w:t>
            </w:r>
            <w:r>
              <w:rPr>
                <w:rFonts w:hint="eastAsia" w:ascii="宋体" w:hAnsi="宋体"/>
                <w:color w:val="000000"/>
                <w:kern w:val="0"/>
                <w:sz w:val="18"/>
                <w:szCs w:val="18"/>
              </w:rPr>
              <w:t>活动不少于</w:t>
            </w:r>
            <w:r>
              <w:rPr>
                <w:rFonts w:hint="eastAsia" w:ascii="宋体" w:hAnsi="宋体"/>
                <w:color w:val="000000"/>
                <w:kern w:val="0"/>
                <w:sz w:val="18"/>
                <w:szCs w:val="18"/>
                <w:lang w:val="en-US" w:eastAsia="zh-CN"/>
              </w:rPr>
              <w:t>4</w:t>
            </w:r>
            <w:r>
              <w:rPr>
                <w:rFonts w:hint="eastAsia" w:ascii="宋体" w:hAnsi="宋体"/>
                <w:color w:val="000000"/>
                <w:kern w:val="0"/>
                <w:sz w:val="18"/>
                <w:szCs w:val="18"/>
              </w:rPr>
              <w:t>次</w:t>
            </w:r>
          </w:p>
        </w:tc>
        <w:tc>
          <w:tcPr>
            <w:tcW w:w="27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sz w:val="18"/>
                <w:szCs w:val="18"/>
                <w:vertAlign w:val="baseline"/>
                <w:lang w:val="en-US" w:eastAsia="zh-CN"/>
              </w:rPr>
            </w:pPr>
            <w:r>
              <w:rPr>
                <w:rFonts w:hint="eastAsia" w:ascii="宋体" w:hAnsi="宋体" w:cs="宋体"/>
                <w:color w:val="000000"/>
                <w:sz w:val="18"/>
                <w:szCs w:val="18"/>
                <w:vertAlign w:val="baseline"/>
                <w:lang w:val="en-US" w:eastAsia="zh-CN"/>
              </w:rPr>
              <w:t>3</w:t>
            </w:r>
          </w:p>
        </w:tc>
        <w:tc>
          <w:tcPr>
            <w:tcW w:w="428"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kern w:val="0"/>
                <w:sz w:val="18"/>
                <w:szCs w:val="18"/>
                <w:lang w:val="en-US" w:eastAsia="zh-CN" w:bidi="ar"/>
              </w:rPr>
              <w:t>基础项</w:t>
            </w:r>
          </w:p>
        </w:tc>
        <w:tc>
          <w:tcPr>
            <w:tcW w:w="464"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文件审核</w:t>
            </w:r>
          </w:p>
        </w:tc>
        <w:tc>
          <w:tcPr>
            <w:tcW w:w="24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cs="宋体"/>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32" w:type="pct"/>
            <w:noWrap w:val="0"/>
            <w:vAlign w:val="center"/>
          </w:tcPr>
          <w:p>
            <w:pPr>
              <w:spacing w:line="440" w:lineRule="exact"/>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46</w:t>
            </w:r>
          </w:p>
        </w:tc>
        <w:tc>
          <w:tcPr>
            <w:tcW w:w="398" w:type="pct"/>
            <w:vMerge w:val="continue"/>
            <w:noWrap w:val="0"/>
            <w:vAlign w:val="top"/>
          </w:tcPr>
          <w:p>
            <w:pPr>
              <w:spacing w:line="440" w:lineRule="exact"/>
              <w:ind w:firstLine="0" w:firstLineChars="0"/>
              <w:jc w:val="left"/>
              <w:rPr>
                <w:rFonts w:hint="eastAsia" w:ascii="宋体" w:hAnsi="宋体" w:eastAsia="宋体" w:cs="宋体"/>
                <w:color w:val="000000"/>
                <w:sz w:val="18"/>
                <w:szCs w:val="18"/>
              </w:rPr>
            </w:pPr>
          </w:p>
        </w:tc>
        <w:tc>
          <w:tcPr>
            <w:tcW w:w="447" w:type="pct"/>
            <w:vMerge w:val="continue"/>
            <w:noWrap w:val="0"/>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sz w:val="18"/>
                <w:szCs w:val="18"/>
              </w:rPr>
            </w:pPr>
          </w:p>
        </w:tc>
        <w:tc>
          <w:tcPr>
            <w:tcW w:w="25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r>
              <w:rPr>
                <w:rFonts w:hint="eastAsia" w:ascii="宋体" w:hAnsi="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4应</w:t>
            </w:r>
            <w:r>
              <w:rPr>
                <w:rFonts w:hint="eastAsia" w:ascii="宋体" w:hAnsi="宋体" w:eastAsia="宋体" w:cs="宋体"/>
                <w:i w:val="0"/>
                <w:color w:val="000000"/>
                <w:kern w:val="0"/>
                <w:sz w:val="18"/>
                <w:szCs w:val="18"/>
                <w:u w:val="none"/>
                <w:lang w:val="en-US" w:eastAsia="zh-CN" w:bidi="ar"/>
              </w:rPr>
              <w:t>建立社区环保志愿者队伍</w:t>
            </w:r>
            <w:r>
              <w:rPr>
                <w:rFonts w:hint="eastAsia" w:ascii="宋体" w:hAnsi="宋体"/>
                <w:color w:val="000000"/>
                <w:kern w:val="0"/>
                <w:sz w:val="18"/>
                <w:szCs w:val="18"/>
              </w:rPr>
              <w:t>且人数不</w:t>
            </w:r>
            <w:r>
              <w:rPr>
                <w:rFonts w:hint="eastAsia" w:ascii="宋体" w:hAnsi="宋体" w:eastAsia="宋体" w:cs="宋体"/>
                <w:i w:val="0"/>
                <w:color w:val="000000"/>
                <w:kern w:val="0"/>
                <w:sz w:val="18"/>
                <w:szCs w:val="18"/>
                <w:u w:val="none"/>
                <w:lang w:val="en-US" w:eastAsia="zh-CN" w:bidi="ar"/>
              </w:rPr>
              <w:t>少于10人；支持社会组织和志愿者</w:t>
            </w:r>
            <w:r>
              <w:rPr>
                <w:rFonts w:hint="eastAsia" w:ascii="宋体" w:hAnsi="宋体" w:cs="宋体"/>
                <w:i w:val="0"/>
                <w:color w:val="000000"/>
                <w:kern w:val="0"/>
                <w:sz w:val="18"/>
                <w:szCs w:val="18"/>
                <w:u w:val="none"/>
                <w:lang w:val="en-US" w:eastAsia="zh-CN" w:bidi="ar"/>
              </w:rPr>
              <w:t>开展绿色</w:t>
            </w:r>
            <w:r>
              <w:rPr>
                <w:rFonts w:hint="eastAsia" w:ascii="宋体" w:hAnsi="宋体" w:eastAsia="宋体" w:cs="宋体"/>
                <w:i w:val="0"/>
                <w:color w:val="000000"/>
                <w:kern w:val="0"/>
                <w:sz w:val="18"/>
                <w:szCs w:val="18"/>
                <w:u w:val="none"/>
                <w:lang w:val="en-US" w:eastAsia="zh-CN" w:bidi="ar"/>
              </w:rPr>
              <w:t>公益活动，</w:t>
            </w:r>
            <w:r>
              <w:rPr>
                <w:rFonts w:hint="eastAsia" w:ascii="宋体" w:hAnsi="宋体"/>
                <w:color w:val="000000"/>
                <w:kern w:val="0"/>
                <w:sz w:val="18"/>
                <w:szCs w:val="18"/>
              </w:rPr>
              <w:t>每</w:t>
            </w:r>
            <w:r>
              <w:rPr>
                <w:rFonts w:hint="eastAsia" w:ascii="宋体" w:hAnsi="宋体"/>
                <w:color w:val="000000"/>
                <w:kern w:val="0"/>
                <w:sz w:val="18"/>
                <w:szCs w:val="18"/>
                <w:lang w:val="en-US" w:eastAsia="zh-CN"/>
              </w:rPr>
              <w:t>年</w:t>
            </w:r>
            <w:r>
              <w:rPr>
                <w:rFonts w:hint="eastAsia" w:ascii="宋体" w:hAnsi="宋体"/>
                <w:color w:val="000000"/>
                <w:kern w:val="0"/>
                <w:sz w:val="18"/>
                <w:szCs w:val="18"/>
              </w:rPr>
              <w:t>活动不少于</w:t>
            </w:r>
            <w:r>
              <w:rPr>
                <w:rFonts w:hint="eastAsia" w:ascii="宋体" w:hAnsi="宋体"/>
                <w:color w:val="000000"/>
                <w:kern w:val="0"/>
                <w:sz w:val="18"/>
                <w:szCs w:val="18"/>
                <w:lang w:val="en-US" w:eastAsia="zh-CN"/>
              </w:rPr>
              <w:t>2</w:t>
            </w:r>
            <w:r>
              <w:rPr>
                <w:rFonts w:hint="eastAsia" w:ascii="宋体" w:hAnsi="宋体"/>
                <w:color w:val="000000"/>
                <w:kern w:val="0"/>
                <w:sz w:val="18"/>
                <w:szCs w:val="18"/>
              </w:rPr>
              <w:t>次</w:t>
            </w:r>
          </w:p>
        </w:tc>
        <w:tc>
          <w:tcPr>
            <w:tcW w:w="27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w:t>
            </w:r>
          </w:p>
        </w:tc>
        <w:tc>
          <w:tcPr>
            <w:tcW w:w="42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cs="宋体"/>
                <w:color w:val="000000"/>
                <w:kern w:val="0"/>
                <w:sz w:val="18"/>
                <w:szCs w:val="18"/>
                <w:lang w:val="en-US" w:eastAsia="zh-CN" w:bidi="ar"/>
              </w:rPr>
              <w:t>基础项</w:t>
            </w:r>
          </w:p>
        </w:tc>
        <w:tc>
          <w:tcPr>
            <w:tcW w:w="464"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文件审核</w:t>
            </w:r>
          </w:p>
        </w:tc>
        <w:tc>
          <w:tcPr>
            <w:tcW w:w="24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cs="宋体"/>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32" w:type="pct"/>
            <w:noWrap w:val="0"/>
            <w:vAlign w:val="center"/>
          </w:tcPr>
          <w:p>
            <w:pPr>
              <w:spacing w:line="440" w:lineRule="exact"/>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47</w:t>
            </w:r>
          </w:p>
        </w:tc>
        <w:tc>
          <w:tcPr>
            <w:tcW w:w="398" w:type="pct"/>
            <w:vMerge w:val="continue"/>
            <w:noWrap w:val="0"/>
            <w:vAlign w:val="top"/>
          </w:tcPr>
          <w:p>
            <w:pPr>
              <w:spacing w:line="440" w:lineRule="exact"/>
              <w:ind w:firstLine="0" w:firstLineChars="0"/>
              <w:jc w:val="left"/>
              <w:rPr>
                <w:rFonts w:hint="eastAsia" w:ascii="宋体" w:hAnsi="宋体" w:eastAsia="宋体" w:cs="宋体"/>
                <w:color w:val="000000"/>
                <w:sz w:val="18"/>
                <w:szCs w:val="18"/>
              </w:rPr>
            </w:pPr>
          </w:p>
        </w:tc>
        <w:tc>
          <w:tcPr>
            <w:tcW w:w="447" w:type="pct"/>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w:t>
            </w:r>
            <w:r>
              <w:rPr>
                <w:rFonts w:hint="eastAsia" w:ascii="宋体" w:hAnsi="宋体" w:cs="宋体"/>
                <w:color w:val="000000"/>
                <w:sz w:val="18"/>
                <w:szCs w:val="18"/>
                <w:lang w:val="en-US" w:eastAsia="zh-CN"/>
              </w:rPr>
              <w:t>2</w:t>
            </w:r>
            <w:r>
              <w:rPr>
                <w:rFonts w:hint="eastAsia" w:ascii="宋体" w:hAnsi="宋体" w:eastAsia="宋体" w:cs="宋体"/>
                <w:color w:val="000000"/>
                <w:sz w:val="18"/>
                <w:szCs w:val="18"/>
                <w:lang w:val="en-US" w:eastAsia="zh-CN"/>
              </w:rPr>
              <w:t>历史文化</w:t>
            </w:r>
            <w:r>
              <w:rPr>
                <w:rFonts w:hint="eastAsia" w:ascii="宋体" w:hAnsi="宋体" w:cs="宋体"/>
                <w:color w:val="000000"/>
                <w:sz w:val="18"/>
                <w:szCs w:val="18"/>
                <w:lang w:val="en-US" w:eastAsia="zh-CN"/>
              </w:rPr>
              <w:t>资源</w:t>
            </w:r>
            <w:r>
              <w:rPr>
                <w:rFonts w:hint="eastAsia" w:ascii="宋体" w:hAnsi="宋体" w:eastAsia="宋体" w:cs="宋体"/>
                <w:color w:val="000000"/>
                <w:sz w:val="18"/>
                <w:szCs w:val="18"/>
                <w:lang w:val="en-US" w:eastAsia="zh-CN"/>
              </w:rPr>
              <w:t>保护</w:t>
            </w:r>
          </w:p>
        </w:tc>
        <w:tc>
          <w:tcPr>
            <w:tcW w:w="2513" w:type="pct"/>
            <w:noWrap w:val="0"/>
            <w:vAlign w:val="center"/>
          </w:tcPr>
          <w:p>
            <w:pPr>
              <w:widowControl/>
              <w:spacing w:line="240" w:lineRule="auto"/>
              <w:ind w:left="0" w:leftChars="0"/>
              <w:jc w:val="left"/>
              <w:rPr>
                <w:rFonts w:hint="default"/>
                <w:lang w:val="en-US" w:eastAsia="zh-CN"/>
              </w:rPr>
            </w:pPr>
            <w:r>
              <w:rPr>
                <w:rFonts w:hint="eastAsia" w:ascii="宋体" w:hAnsi="宋体" w:cs="宋体"/>
                <w:color w:val="000000"/>
                <w:kern w:val="0"/>
                <w:sz w:val="18"/>
                <w:szCs w:val="18"/>
                <w:u w:val="none"/>
                <w:lang w:val="en-US" w:eastAsia="zh-CN" w:bidi="ar"/>
              </w:rPr>
              <w:t>5.</w:t>
            </w:r>
            <w:r>
              <w:rPr>
                <w:rFonts w:hint="eastAsia" w:ascii="宋体" w:hAnsi="宋体" w:eastAsia="宋体" w:cs="宋体"/>
                <w:color w:val="000000"/>
                <w:kern w:val="0"/>
                <w:sz w:val="18"/>
                <w:szCs w:val="18"/>
                <w:u w:val="none"/>
                <w:lang w:val="en-US" w:eastAsia="zh-CN" w:bidi="ar"/>
              </w:rPr>
              <w:t>2</w:t>
            </w:r>
            <w:r>
              <w:rPr>
                <w:rFonts w:hint="eastAsia" w:ascii="宋体" w:hAnsi="宋体" w:cs="宋体"/>
                <w:color w:val="000000"/>
                <w:kern w:val="0"/>
                <w:sz w:val="18"/>
                <w:szCs w:val="18"/>
                <w:u w:val="none"/>
                <w:lang w:val="en-US" w:eastAsia="zh-CN" w:bidi="ar"/>
              </w:rPr>
              <w:t>.1应设有历史文化资源保护名录，社区内历史文物古迹、历史建筑、古树名木等记录在册且建立保护管理记录</w:t>
            </w:r>
          </w:p>
        </w:tc>
        <w:tc>
          <w:tcPr>
            <w:tcW w:w="27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c>
          <w:tcPr>
            <w:tcW w:w="42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cs="宋体"/>
                <w:color w:val="000000"/>
                <w:kern w:val="0"/>
                <w:sz w:val="18"/>
                <w:szCs w:val="18"/>
                <w:lang w:val="en-US" w:eastAsia="zh-CN" w:bidi="ar"/>
              </w:rPr>
              <w:t>基础项</w:t>
            </w:r>
          </w:p>
        </w:tc>
        <w:tc>
          <w:tcPr>
            <w:tcW w:w="4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现场核查、</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color w:val="000000"/>
                <w:kern w:val="0"/>
                <w:sz w:val="18"/>
                <w:szCs w:val="18"/>
                <w:vertAlign w:val="baseline"/>
                <w:lang w:val="en-US" w:eastAsia="zh-CN" w:bidi="ar"/>
              </w:rPr>
            </w:pPr>
            <w:r>
              <w:rPr>
                <w:rFonts w:hint="eastAsia" w:ascii="宋体" w:hAnsi="宋体" w:eastAsia="宋体" w:cs="宋体"/>
                <w:color w:val="000000"/>
                <w:kern w:val="0"/>
                <w:sz w:val="18"/>
                <w:szCs w:val="18"/>
                <w:lang w:val="en-US" w:eastAsia="zh-CN" w:bidi="ar"/>
              </w:rPr>
              <w:t>文件审核</w:t>
            </w:r>
          </w:p>
        </w:tc>
        <w:tc>
          <w:tcPr>
            <w:tcW w:w="243"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cs="宋体"/>
                <w:color w:val="000000"/>
                <w:kern w:val="0"/>
                <w:sz w:val="18"/>
                <w:szCs w:val="1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232" w:type="pct"/>
            <w:noWrap w:val="0"/>
            <w:vAlign w:val="center"/>
          </w:tcPr>
          <w:p>
            <w:pPr>
              <w:spacing w:line="440" w:lineRule="exact"/>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48</w:t>
            </w:r>
          </w:p>
        </w:tc>
        <w:tc>
          <w:tcPr>
            <w:tcW w:w="398" w:type="pct"/>
            <w:vMerge w:val="continue"/>
            <w:noWrap w:val="0"/>
            <w:vAlign w:val="top"/>
          </w:tcPr>
          <w:p>
            <w:pPr>
              <w:spacing w:line="440" w:lineRule="exact"/>
              <w:ind w:firstLine="0" w:firstLineChars="0"/>
              <w:jc w:val="left"/>
              <w:rPr>
                <w:rFonts w:hint="eastAsia" w:ascii="宋体" w:hAnsi="宋体" w:eastAsia="宋体" w:cs="宋体"/>
                <w:color w:val="000000"/>
                <w:sz w:val="18"/>
                <w:szCs w:val="18"/>
              </w:rPr>
            </w:pPr>
          </w:p>
        </w:tc>
        <w:tc>
          <w:tcPr>
            <w:tcW w:w="447" w:type="pct"/>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sz w:val="18"/>
                <w:szCs w:val="18"/>
                <w:lang w:val="en-US" w:eastAsia="zh-CN"/>
              </w:rPr>
            </w:pPr>
          </w:p>
        </w:tc>
        <w:tc>
          <w:tcPr>
            <w:tcW w:w="2513" w:type="pct"/>
            <w:noWrap w:val="0"/>
            <w:vAlign w:val="center"/>
          </w:tcPr>
          <w:p>
            <w:pPr>
              <w:widowControl/>
              <w:spacing w:line="240" w:lineRule="auto"/>
              <w:ind w:left="0" w:leftChars="0"/>
              <w:jc w:val="left"/>
              <w:rPr>
                <w:rFonts w:hint="default" w:ascii="宋体" w:hAnsi="宋体" w:cs="宋体"/>
                <w:color w:val="000000"/>
                <w:kern w:val="0"/>
                <w:sz w:val="18"/>
                <w:szCs w:val="18"/>
                <w:u w:val="none"/>
                <w:lang w:val="en-US" w:eastAsia="zh-CN" w:bidi="ar"/>
              </w:rPr>
            </w:pPr>
            <w:r>
              <w:rPr>
                <w:rFonts w:hint="eastAsia" w:ascii="宋体" w:hAnsi="宋体" w:cs="宋体"/>
                <w:color w:val="000000"/>
                <w:kern w:val="0"/>
                <w:sz w:val="18"/>
                <w:szCs w:val="18"/>
                <w:u w:val="none"/>
                <w:lang w:val="en-US" w:eastAsia="zh-CN" w:bidi="ar"/>
              </w:rPr>
              <w:t>5.2.2 社区应</w:t>
            </w:r>
            <w:r>
              <w:rPr>
                <w:rFonts w:hint="eastAsia" w:ascii="宋体" w:hAnsi="宋体" w:eastAsia="宋体" w:cs="宋体"/>
                <w:i w:val="0"/>
                <w:iCs w:val="0"/>
                <w:caps w:val="0"/>
                <w:color w:val="000000"/>
                <w:spacing w:val="0"/>
                <w:kern w:val="0"/>
                <w:sz w:val="18"/>
                <w:szCs w:val="18"/>
                <w:u w:val="none"/>
                <w:shd w:val="clear" w:color="auto" w:fill="auto"/>
                <w:lang w:bidi="ar"/>
              </w:rPr>
              <w:t>加强历史文化传承</w:t>
            </w:r>
            <w:r>
              <w:rPr>
                <w:rFonts w:hint="eastAsia" w:ascii="宋体" w:hAnsi="宋体" w:eastAsia="宋体" w:cs="宋体"/>
                <w:i w:val="0"/>
                <w:iCs w:val="0"/>
                <w:caps w:val="0"/>
                <w:color w:val="000000"/>
                <w:spacing w:val="0"/>
                <w:kern w:val="0"/>
                <w:sz w:val="18"/>
                <w:szCs w:val="18"/>
                <w:u w:val="none"/>
                <w:shd w:val="clear" w:color="auto" w:fill="auto"/>
                <w:lang w:val="en-US" w:eastAsia="zh-CN" w:bidi="ar"/>
              </w:rPr>
              <w:t>和发展</w:t>
            </w:r>
            <w:r>
              <w:rPr>
                <w:rFonts w:hint="eastAsia" w:ascii="宋体" w:hAnsi="宋体" w:eastAsia="宋体" w:cs="宋体"/>
                <w:i w:val="0"/>
                <w:iCs w:val="0"/>
                <w:caps w:val="0"/>
                <w:color w:val="000000"/>
                <w:spacing w:val="0"/>
                <w:kern w:val="0"/>
                <w:sz w:val="18"/>
                <w:szCs w:val="18"/>
                <w:u w:val="none"/>
                <w:shd w:val="clear" w:color="auto" w:fill="auto"/>
                <w:lang w:eastAsia="zh-CN" w:bidi="ar"/>
              </w:rPr>
              <w:t>，</w:t>
            </w:r>
            <w:r>
              <w:rPr>
                <w:rFonts w:hint="eastAsia" w:ascii="宋体" w:hAnsi="宋体" w:cs="宋体"/>
                <w:i w:val="0"/>
                <w:iCs w:val="0"/>
                <w:caps w:val="0"/>
                <w:color w:val="000000"/>
                <w:spacing w:val="0"/>
                <w:kern w:val="0"/>
                <w:sz w:val="18"/>
                <w:szCs w:val="18"/>
                <w:u w:val="none"/>
                <w:shd w:val="clear" w:color="auto" w:fill="auto"/>
                <w:lang w:val="en-US" w:eastAsia="zh-CN" w:bidi="ar"/>
              </w:rPr>
              <w:t>采取</w:t>
            </w:r>
            <w:r>
              <w:rPr>
                <w:rFonts w:hint="eastAsia" w:ascii="宋体" w:hAnsi="宋体" w:eastAsia="宋体" w:cs="宋体"/>
                <w:i w:val="0"/>
                <w:iCs w:val="0"/>
                <w:caps w:val="0"/>
                <w:color w:val="000000"/>
                <w:spacing w:val="0"/>
                <w:kern w:val="0"/>
                <w:sz w:val="18"/>
                <w:szCs w:val="18"/>
                <w:u w:val="none"/>
                <w:shd w:val="clear" w:color="auto" w:fill="auto"/>
                <w:lang w:bidi="ar"/>
              </w:rPr>
              <w:t>微改造</w:t>
            </w:r>
            <w:r>
              <w:rPr>
                <w:rFonts w:hint="eastAsia" w:ascii="宋体" w:hAnsi="宋体" w:eastAsia="宋体" w:cs="宋体"/>
                <w:i w:val="0"/>
                <w:iCs w:val="0"/>
                <w:caps w:val="0"/>
                <w:color w:val="000000"/>
                <w:spacing w:val="0"/>
                <w:kern w:val="0"/>
                <w:sz w:val="18"/>
                <w:szCs w:val="18"/>
                <w:u w:val="none"/>
                <w:shd w:val="clear" w:color="auto" w:fill="auto"/>
                <w:lang w:eastAsia="zh-CN" w:bidi="ar"/>
              </w:rPr>
              <w:t>、</w:t>
            </w:r>
            <w:r>
              <w:rPr>
                <w:rFonts w:hint="eastAsia" w:ascii="宋体" w:hAnsi="宋体" w:eastAsia="宋体" w:cs="宋体"/>
                <w:i w:val="0"/>
                <w:iCs w:val="0"/>
                <w:caps w:val="0"/>
                <w:color w:val="000000"/>
                <w:spacing w:val="0"/>
                <w:kern w:val="0"/>
                <w:sz w:val="18"/>
                <w:szCs w:val="18"/>
                <w:u w:val="none"/>
                <w:shd w:val="clear" w:color="auto" w:fill="auto"/>
                <w:lang w:val="en-US" w:eastAsia="zh-CN" w:bidi="ar"/>
              </w:rPr>
              <w:t>科普教育等方式，</w:t>
            </w:r>
            <w:r>
              <w:rPr>
                <w:rFonts w:hint="eastAsia" w:ascii="宋体" w:hAnsi="宋体" w:eastAsia="宋体" w:cs="宋体"/>
                <w:i w:val="0"/>
                <w:iCs w:val="0"/>
                <w:caps w:val="0"/>
                <w:color w:val="000000"/>
                <w:spacing w:val="0"/>
                <w:kern w:val="0"/>
                <w:sz w:val="18"/>
                <w:szCs w:val="18"/>
                <w:u w:val="none"/>
                <w:shd w:val="clear" w:color="auto" w:fill="auto"/>
                <w:lang w:bidi="ar"/>
              </w:rPr>
              <w:t>活化利用历史</w:t>
            </w:r>
            <w:r>
              <w:rPr>
                <w:rFonts w:hint="eastAsia" w:ascii="宋体" w:hAnsi="宋体" w:eastAsia="宋体" w:cs="宋体"/>
                <w:i w:val="0"/>
                <w:iCs w:val="0"/>
                <w:caps w:val="0"/>
                <w:color w:val="000000"/>
                <w:spacing w:val="0"/>
                <w:kern w:val="0"/>
                <w:sz w:val="18"/>
                <w:szCs w:val="18"/>
                <w:u w:val="none"/>
                <w:shd w:val="clear" w:color="auto" w:fill="auto"/>
                <w:lang w:val="en-US" w:eastAsia="zh-CN" w:bidi="ar"/>
              </w:rPr>
              <w:t>文化遗产，</w:t>
            </w:r>
            <w:r>
              <w:rPr>
                <w:rFonts w:hint="eastAsia" w:ascii="宋体" w:hAnsi="宋体" w:cs="宋体"/>
                <w:color w:val="000000"/>
                <w:kern w:val="0"/>
                <w:sz w:val="18"/>
                <w:szCs w:val="18"/>
                <w:u w:val="none"/>
                <w:lang w:val="en-US" w:eastAsia="zh-CN" w:bidi="ar"/>
              </w:rPr>
              <w:t>发展本地民俗风情</w:t>
            </w:r>
          </w:p>
        </w:tc>
        <w:tc>
          <w:tcPr>
            <w:tcW w:w="27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c>
          <w:tcPr>
            <w:tcW w:w="42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基础项</w:t>
            </w:r>
          </w:p>
        </w:tc>
        <w:tc>
          <w:tcPr>
            <w:tcW w:w="4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现场核查、</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文件审核</w:t>
            </w:r>
          </w:p>
        </w:tc>
        <w:tc>
          <w:tcPr>
            <w:tcW w:w="243"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32" w:type="pct"/>
            <w:noWrap w:val="0"/>
            <w:vAlign w:val="center"/>
          </w:tcPr>
          <w:p>
            <w:pPr>
              <w:spacing w:line="440" w:lineRule="exact"/>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49</w:t>
            </w:r>
          </w:p>
        </w:tc>
        <w:tc>
          <w:tcPr>
            <w:tcW w:w="398" w:type="pct"/>
            <w:vMerge w:val="restart"/>
            <w:noWrap w:val="0"/>
            <w:vAlign w:val="center"/>
          </w:tcPr>
          <w:p>
            <w:pPr>
              <w:numPr>
                <w:ilvl w:val="0"/>
                <w:numId w:val="0"/>
              </w:numPr>
              <w:spacing w:line="440" w:lineRule="exact"/>
              <w:ind w:firstLine="180" w:firstLineChars="100"/>
              <w:jc w:val="both"/>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6.社区</w:t>
            </w:r>
          </w:p>
          <w:p>
            <w:pPr>
              <w:numPr>
                <w:ilvl w:val="0"/>
                <w:numId w:val="0"/>
              </w:numPr>
              <w:spacing w:line="440" w:lineRule="exact"/>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特色</w:t>
            </w:r>
          </w:p>
          <w:p>
            <w:pPr>
              <w:numPr>
                <w:ilvl w:val="0"/>
                <w:numId w:val="0"/>
              </w:numPr>
              <w:spacing w:line="440" w:lineRule="exact"/>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（10分）</w:t>
            </w:r>
          </w:p>
        </w:tc>
        <w:tc>
          <w:tcPr>
            <w:tcW w:w="447" w:type="pct"/>
            <w:noWrap w:val="0"/>
            <w:vAlign w:val="center"/>
          </w:tcPr>
          <w:p>
            <w:pPr>
              <w:keepNext w:val="0"/>
              <w:keepLines w:val="0"/>
              <w:widowControl/>
              <w:suppressLineNumbers w:val="0"/>
              <w:jc w:val="left"/>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6.1社区荣誉</w:t>
            </w:r>
          </w:p>
        </w:tc>
        <w:tc>
          <w:tcPr>
            <w:tcW w:w="2513" w:type="pct"/>
            <w:noWrap w:val="0"/>
            <w:vAlign w:val="center"/>
          </w:tcPr>
          <w:p>
            <w:pPr>
              <w:keepNext w:val="0"/>
              <w:keepLines w:val="0"/>
              <w:widowControl/>
              <w:suppressLineNumbers w:val="0"/>
              <w:jc w:val="left"/>
              <w:rPr>
                <w:rFonts w:hint="eastAsia" w:ascii="宋体" w:hAnsi="宋体" w:cs="宋体"/>
                <w:color w:val="000000"/>
                <w:sz w:val="18"/>
                <w:szCs w:val="18"/>
                <w:lang w:val="en-US" w:eastAsia="zh-CN"/>
              </w:rPr>
            </w:pPr>
            <w:r>
              <w:rPr>
                <w:rFonts w:hint="eastAsia" w:ascii="宋体" w:hAnsi="宋体" w:eastAsia="宋体" w:cs="宋体"/>
                <w:color w:val="000000"/>
                <w:kern w:val="0"/>
                <w:sz w:val="18"/>
                <w:szCs w:val="18"/>
                <w:lang w:val="en-US" w:eastAsia="zh-CN" w:bidi="ar"/>
              </w:rPr>
              <w:t>6.1.1近五年内获得国家、省、市级政府的表彰或荣誉，如绿色社区、宜居社区、老年友好型社区、儿童友好社区、近零碳排放社区等与绿色发展为主题的相关社区荣誉；每获1项国家级表彰或荣誉得2分；每获1项省级、市级表彰或荣誉得1分。</w:t>
            </w:r>
          </w:p>
        </w:tc>
        <w:tc>
          <w:tcPr>
            <w:tcW w:w="27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w:t>
            </w:r>
          </w:p>
        </w:tc>
        <w:tc>
          <w:tcPr>
            <w:tcW w:w="42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cs="宋体"/>
                <w:color w:val="000000"/>
                <w:sz w:val="18"/>
                <w:szCs w:val="18"/>
                <w:lang w:val="en-US" w:eastAsia="zh-CN"/>
              </w:rPr>
              <w:t>加分项</w:t>
            </w:r>
          </w:p>
        </w:tc>
        <w:tc>
          <w:tcPr>
            <w:tcW w:w="464"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文件审核</w:t>
            </w:r>
          </w:p>
        </w:tc>
        <w:tc>
          <w:tcPr>
            <w:tcW w:w="24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宋体"/>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232" w:type="pct"/>
            <w:noWrap w:val="0"/>
            <w:vAlign w:val="center"/>
          </w:tcPr>
          <w:p>
            <w:pPr>
              <w:spacing w:line="440" w:lineRule="exact"/>
              <w:ind w:firstLine="0" w:firstLineChars="0"/>
              <w:jc w:val="center"/>
              <w:rPr>
                <w:rFonts w:hint="default" w:ascii="宋体" w:hAnsi="宋体" w:cs="宋体"/>
                <w:sz w:val="18"/>
                <w:szCs w:val="18"/>
                <w:lang w:val="en-US" w:eastAsia="zh-CN"/>
              </w:rPr>
            </w:pPr>
            <w:r>
              <w:rPr>
                <w:rFonts w:hint="eastAsia" w:ascii="宋体" w:hAnsi="宋体" w:cs="宋体"/>
                <w:sz w:val="18"/>
                <w:szCs w:val="18"/>
                <w:lang w:val="en-US" w:eastAsia="zh-CN"/>
              </w:rPr>
              <w:t>50</w:t>
            </w:r>
          </w:p>
        </w:tc>
        <w:tc>
          <w:tcPr>
            <w:tcW w:w="398" w:type="pct"/>
            <w:vMerge w:val="continue"/>
            <w:noWrap w:val="0"/>
            <w:vAlign w:val="top"/>
          </w:tcPr>
          <w:p>
            <w:pPr>
              <w:spacing w:line="440" w:lineRule="exact"/>
              <w:ind w:firstLine="0" w:firstLineChars="0"/>
              <w:jc w:val="center"/>
              <w:rPr>
                <w:rFonts w:hint="eastAsia" w:ascii="宋体" w:hAnsi="宋体" w:cs="宋体"/>
                <w:color w:val="000000"/>
                <w:sz w:val="18"/>
                <w:szCs w:val="18"/>
                <w:lang w:val="en-US" w:eastAsia="zh-CN"/>
              </w:rPr>
            </w:pPr>
          </w:p>
        </w:tc>
        <w:tc>
          <w:tcPr>
            <w:tcW w:w="447" w:type="pct"/>
            <w:noWrap w:val="0"/>
            <w:vAlign w:val="center"/>
          </w:tcPr>
          <w:p>
            <w:pPr>
              <w:keepNext w:val="0"/>
              <w:keepLines w:val="0"/>
              <w:widowControl/>
              <w:suppressLineNumbers w:val="0"/>
              <w:jc w:val="center"/>
              <w:rPr>
                <w:rFonts w:hint="eastAsia" w:ascii="宋体" w:hAnsi="宋体" w:cs="宋体"/>
                <w:color w:val="000000"/>
                <w:sz w:val="18"/>
                <w:szCs w:val="18"/>
                <w:lang w:val="en-US" w:eastAsia="zh-CN"/>
              </w:rPr>
            </w:pPr>
            <w:r>
              <w:rPr>
                <w:rFonts w:hint="eastAsia" w:ascii="宋体" w:hAnsi="宋体" w:cs="宋体"/>
                <w:color w:val="000000"/>
                <w:kern w:val="0"/>
                <w:sz w:val="18"/>
                <w:szCs w:val="18"/>
                <w:lang w:val="en-US" w:eastAsia="zh-CN" w:bidi="ar"/>
              </w:rPr>
              <w:t>6.2社区</w:t>
            </w:r>
            <w:r>
              <w:rPr>
                <w:rFonts w:hint="eastAsia" w:ascii="宋体" w:hAnsi="宋体" w:eastAsia="宋体" w:cs="宋体"/>
                <w:color w:val="000000"/>
                <w:kern w:val="0"/>
                <w:sz w:val="18"/>
                <w:szCs w:val="18"/>
                <w:lang w:val="en-US" w:eastAsia="zh-CN" w:bidi="ar"/>
              </w:rPr>
              <w:t>影响力</w:t>
            </w:r>
          </w:p>
        </w:tc>
        <w:tc>
          <w:tcPr>
            <w:tcW w:w="2513" w:type="pct"/>
            <w:noWrap w:val="0"/>
            <w:vAlign w:val="center"/>
          </w:tcPr>
          <w:p>
            <w:pPr>
              <w:keepNext w:val="0"/>
              <w:keepLines w:val="0"/>
              <w:widowControl/>
              <w:suppressLineNumbers w:val="0"/>
              <w:jc w:val="left"/>
              <w:rPr>
                <w:rFonts w:hint="default" w:ascii="宋体" w:hAnsi="宋体" w:cs="宋体"/>
                <w:color w:val="000000"/>
                <w:sz w:val="18"/>
                <w:szCs w:val="18"/>
                <w:lang w:val="en-US" w:eastAsia="zh-CN"/>
              </w:rPr>
            </w:pPr>
            <w:r>
              <w:rPr>
                <w:rFonts w:hint="eastAsia" w:ascii="宋体" w:hAnsi="宋体" w:eastAsia="宋体" w:cs="宋体"/>
                <w:color w:val="000000"/>
                <w:kern w:val="0"/>
                <w:sz w:val="18"/>
                <w:szCs w:val="18"/>
                <w:lang w:val="en-US" w:eastAsia="zh-CN" w:bidi="ar"/>
              </w:rPr>
              <w:t>6.2.1社区具有明显的特色及亮点，产生显著的环境效益或社会效益且在近3年内获得媒体正面报道；每1项社区特色及亮点获得国际主流媒体或国家级媒体正面报道得2分，获得省级、市级媒体正面报道得1分</w:t>
            </w:r>
          </w:p>
        </w:tc>
        <w:tc>
          <w:tcPr>
            <w:tcW w:w="27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w:t>
            </w:r>
          </w:p>
        </w:tc>
        <w:tc>
          <w:tcPr>
            <w:tcW w:w="42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加分项</w:t>
            </w:r>
          </w:p>
        </w:tc>
        <w:tc>
          <w:tcPr>
            <w:tcW w:w="464"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文件审核</w:t>
            </w:r>
          </w:p>
        </w:tc>
        <w:tc>
          <w:tcPr>
            <w:tcW w:w="24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232" w:type="pct"/>
            <w:noWrap w:val="0"/>
            <w:vAlign w:val="center"/>
          </w:tcPr>
          <w:p>
            <w:pPr>
              <w:spacing w:line="440" w:lineRule="exact"/>
              <w:ind w:firstLine="0" w:firstLineChars="0"/>
              <w:jc w:val="center"/>
              <w:rPr>
                <w:rFonts w:hint="default" w:ascii="宋体" w:hAnsi="宋体" w:cs="宋体"/>
                <w:sz w:val="18"/>
                <w:szCs w:val="18"/>
                <w:lang w:val="en-US" w:eastAsia="zh-CN"/>
              </w:rPr>
            </w:pPr>
            <w:r>
              <w:rPr>
                <w:rFonts w:hint="eastAsia" w:ascii="宋体" w:hAnsi="宋体" w:cs="宋体"/>
                <w:sz w:val="18"/>
                <w:szCs w:val="18"/>
                <w:lang w:val="en-US" w:eastAsia="zh-CN"/>
              </w:rPr>
              <w:t>51</w:t>
            </w:r>
          </w:p>
        </w:tc>
        <w:tc>
          <w:tcPr>
            <w:tcW w:w="398" w:type="pct"/>
            <w:vMerge w:val="continue"/>
            <w:noWrap w:val="0"/>
            <w:vAlign w:val="top"/>
          </w:tcPr>
          <w:p>
            <w:pPr>
              <w:spacing w:line="440" w:lineRule="exact"/>
              <w:ind w:firstLine="0" w:firstLineChars="0"/>
              <w:jc w:val="center"/>
              <w:rPr>
                <w:rFonts w:hint="eastAsia" w:ascii="宋体" w:hAnsi="宋体" w:cs="宋体"/>
                <w:color w:val="000000"/>
                <w:sz w:val="18"/>
                <w:szCs w:val="18"/>
                <w:lang w:val="en-US" w:eastAsia="zh-CN"/>
              </w:rPr>
            </w:pPr>
          </w:p>
        </w:tc>
        <w:tc>
          <w:tcPr>
            <w:tcW w:w="447" w:type="pct"/>
            <w:noWrap w:val="0"/>
            <w:vAlign w:val="center"/>
          </w:tcPr>
          <w:p>
            <w:pPr>
              <w:keepNext w:val="0"/>
              <w:keepLines w:val="0"/>
              <w:widowControl/>
              <w:suppressLineNumbers w:val="0"/>
              <w:jc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6.3资金保障</w:t>
            </w:r>
          </w:p>
        </w:tc>
        <w:tc>
          <w:tcPr>
            <w:tcW w:w="2513" w:type="pct"/>
            <w:noWrap w:val="0"/>
            <w:vAlign w:val="center"/>
          </w:tcPr>
          <w:p>
            <w:pPr>
              <w:keepNext w:val="0"/>
              <w:keepLines w:val="0"/>
              <w:widowControl/>
              <w:suppressLineNumbers w:val="0"/>
              <w:jc w:val="left"/>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6.3.1 </w:t>
            </w:r>
            <w:r>
              <w:rPr>
                <w:rFonts w:hint="eastAsia" w:ascii="宋体" w:hAnsi="宋体" w:eastAsia="宋体" w:cs="宋体"/>
                <w:i w:val="0"/>
                <w:iCs w:val="0"/>
                <w:caps w:val="0"/>
                <w:color w:val="000000"/>
                <w:spacing w:val="0"/>
                <w:kern w:val="0"/>
                <w:sz w:val="18"/>
                <w:szCs w:val="18"/>
                <w:shd w:val="clear" w:color="auto" w:fill="auto"/>
                <w:lang w:bidi="ar"/>
              </w:rPr>
              <w:t>鼓励</w:t>
            </w:r>
            <w:r>
              <w:rPr>
                <w:rFonts w:hint="eastAsia" w:ascii="宋体" w:hAnsi="宋体" w:eastAsia="宋体" w:cs="宋体"/>
                <w:i w:val="0"/>
                <w:iCs w:val="0"/>
                <w:caps w:val="0"/>
                <w:color w:val="000000"/>
                <w:spacing w:val="0"/>
                <w:kern w:val="0"/>
                <w:sz w:val="18"/>
                <w:szCs w:val="18"/>
                <w:shd w:val="clear" w:color="auto" w:fill="auto"/>
                <w:lang w:val="en-US" w:eastAsia="zh-CN" w:bidi="ar"/>
              </w:rPr>
              <w:t>社区设立专项资金开展绿色社区建设，</w:t>
            </w:r>
            <w:r>
              <w:rPr>
                <w:rFonts w:hint="eastAsia" w:ascii="宋体" w:hAnsi="宋体" w:eastAsia="宋体" w:cs="宋体"/>
                <w:i w:val="0"/>
                <w:iCs w:val="0"/>
                <w:caps w:val="0"/>
                <w:color w:val="000000"/>
                <w:spacing w:val="0"/>
                <w:kern w:val="0"/>
                <w:sz w:val="18"/>
                <w:szCs w:val="18"/>
                <w:shd w:val="clear" w:color="auto" w:fill="auto"/>
                <w:lang w:bidi="ar"/>
              </w:rPr>
              <w:t>支持吸引各类专业机构投资参与绿色社区的设计、改造和运营</w:t>
            </w:r>
            <w:r>
              <w:rPr>
                <w:rFonts w:hint="eastAsia" w:ascii="宋体" w:hAnsi="宋体" w:eastAsia="宋体" w:cs="宋体"/>
                <w:i w:val="0"/>
                <w:iCs w:val="0"/>
                <w:caps w:val="0"/>
                <w:color w:val="000000"/>
                <w:spacing w:val="0"/>
                <w:kern w:val="0"/>
                <w:sz w:val="18"/>
                <w:szCs w:val="18"/>
                <w:shd w:val="clear" w:color="auto" w:fill="auto"/>
                <w:lang w:eastAsia="zh-CN" w:bidi="ar"/>
              </w:rPr>
              <w:t>；</w:t>
            </w:r>
            <w:r>
              <w:rPr>
                <w:rFonts w:hint="eastAsia" w:ascii="宋体" w:hAnsi="宋体" w:eastAsia="宋体" w:cs="宋体"/>
                <w:i w:val="0"/>
                <w:iCs w:val="0"/>
                <w:caps w:val="0"/>
                <w:color w:val="000000"/>
                <w:spacing w:val="0"/>
                <w:kern w:val="0"/>
                <w:sz w:val="18"/>
                <w:szCs w:val="18"/>
                <w:shd w:val="clear" w:color="auto" w:fill="auto"/>
                <w:lang w:val="en-US" w:eastAsia="zh-CN" w:bidi="ar"/>
              </w:rPr>
              <w:t>每提供一个案例得2分</w:t>
            </w:r>
          </w:p>
        </w:tc>
        <w:tc>
          <w:tcPr>
            <w:tcW w:w="27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w:t>
            </w:r>
          </w:p>
        </w:tc>
        <w:tc>
          <w:tcPr>
            <w:tcW w:w="42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加分项</w:t>
            </w:r>
          </w:p>
        </w:tc>
        <w:tc>
          <w:tcPr>
            <w:tcW w:w="464"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文件审核</w:t>
            </w:r>
          </w:p>
        </w:tc>
        <w:tc>
          <w:tcPr>
            <w:tcW w:w="243"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kern w:val="0"/>
                <w:sz w:val="18"/>
                <w:szCs w:val="18"/>
                <w:lang w:val="en-US" w:eastAsia="zh-CN" w:bidi="ar"/>
              </w:rPr>
            </w:pPr>
          </w:p>
        </w:tc>
      </w:tr>
    </w:tbl>
    <w:p>
      <w:pPr>
        <w:widowControl/>
        <w:tabs>
          <w:tab w:val="center" w:pos="4201"/>
          <w:tab w:val="right" w:leader="dot" w:pos="9298"/>
        </w:tabs>
        <w:autoSpaceDE w:val="0"/>
        <w:autoSpaceDN w:val="0"/>
        <w:rPr>
          <w:rFonts w:hint="eastAsia" w:ascii="宋体"/>
          <w:kern w:val="0"/>
          <w:szCs w:val="20"/>
        </w:rPr>
        <w:sectPr>
          <w:footerReference r:id="rId23" w:type="first"/>
          <w:footerReference r:id="rId21" w:type="default"/>
          <w:footerReference r:id="rId22" w:type="even"/>
          <w:pgSz w:w="16839" w:h="11907" w:orient="landscape"/>
          <w:pgMar w:top="1280" w:right="2000" w:bottom="1280" w:left="1134" w:header="1418" w:footer="851" w:gutter="0"/>
          <w:pgNumType w:fmt="decimal"/>
          <w:cols w:space="720" w:num="1"/>
          <w:titlePg/>
          <w:docGrid w:type="lines" w:linePitch="312" w:charSpace="0"/>
        </w:sectPr>
      </w:pPr>
    </w:p>
    <w:p>
      <w:pPr>
        <w:keepNext/>
        <w:pageBreakBefore/>
        <w:widowControl/>
        <w:shd w:val="clear" w:color="FFFFFF" w:fill="FFFFFF"/>
        <w:spacing w:before="200" w:after="200"/>
        <w:jc w:val="center"/>
        <w:outlineLvl w:val="0"/>
        <w:rPr>
          <w:rFonts w:hint="eastAsia" w:ascii="宋体" w:hAnsi="宋体"/>
          <w:kern w:val="0"/>
          <w:sz w:val="32"/>
          <w:szCs w:val="32"/>
        </w:rPr>
      </w:pPr>
      <w:bookmarkStart w:id="331" w:name="_Toc534725772"/>
      <w:bookmarkStart w:id="332" w:name="_Toc19130"/>
      <w:bookmarkStart w:id="333" w:name="_Toc45646848"/>
      <w:bookmarkStart w:id="334" w:name="_Toc26830"/>
      <w:bookmarkStart w:id="335" w:name="_Toc8224"/>
      <w:bookmarkStart w:id="336" w:name="_Toc5785"/>
      <w:bookmarkStart w:id="337" w:name="_Toc534725682"/>
      <w:bookmarkStart w:id="338" w:name="_Toc27371"/>
      <w:bookmarkStart w:id="339" w:name="_Toc20352"/>
      <w:bookmarkStart w:id="340" w:name="_Toc30395"/>
      <w:bookmarkStart w:id="341" w:name="_Toc32055"/>
      <w:bookmarkStart w:id="342" w:name="_Toc2647"/>
      <w:r>
        <w:rPr>
          <w:rFonts w:ascii="宋体" w:hAnsi="宋体"/>
          <w:kern w:val="0"/>
          <w:sz w:val="32"/>
          <w:szCs w:val="32"/>
        </w:rPr>
        <w:t>本标准用词说明</w:t>
      </w:r>
      <w:bookmarkEnd w:id="331"/>
      <w:bookmarkEnd w:id="332"/>
      <w:bookmarkEnd w:id="333"/>
      <w:bookmarkEnd w:id="334"/>
      <w:bookmarkEnd w:id="335"/>
      <w:bookmarkEnd w:id="336"/>
      <w:bookmarkEnd w:id="337"/>
      <w:bookmarkEnd w:id="338"/>
      <w:bookmarkEnd w:id="339"/>
      <w:bookmarkEnd w:id="340"/>
      <w:bookmarkEnd w:id="341"/>
    </w:p>
    <w:p>
      <w:pPr>
        <w:ind w:firstLine="421" w:firstLineChars="200"/>
        <w:rPr>
          <w:rFonts w:hint="eastAsia" w:ascii="宋体" w:hAnsi="宋体"/>
          <w:kern w:val="0"/>
          <w:szCs w:val="21"/>
        </w:rPr>
      </w:pPr>
      <w:r>
        <w:rPr>
          <w:rFonts w:hint="eastAsia"/>
          <w:b/>
        </w:rPr>
        <w:t>1</w:t>
      </w:r>
      <w:r>
        <w:rPr>
          <w:rFonts w:hint="eastAsia" w:ascii="宋体" w:hAnsi="宋体"/>
          <w:kern w:val="0"/>
          <w:szCs w:val="21"/>
        </w:rPr>
        <w:t xml:space="preserve">  为便于在执行本标准条文时区别对待，对要求严格程度不同的用词说明如下：</w:t>
      </w:r>
    </w:p>
    <w:p>
      <w:pPr>
        <w:ind w:firstLine="632" w:firstLineChars="300"/>
        <w:rPr>
          <w:rFonts w:hint="eastAsia" w:ascii="宋体" w:hAnsi="宋体"/>
          <w:kern w:val="0"/>
          <w:szCs w:val="21"/>
        </w:rPr>
      </w:pPr>
      <w:r>
        <w:rPr>
          <w:rFonts w:hint="eastAsia"/>
          <w:b/>
        </w:rPr>
        <w:t>1</w:t>
      </w:r>
      <w:r>
        <w:rPr>
          <w:rFonts w:hint="eastAsia" w:ascii="宋体" w:hAnsi="宋体"/>
          <w:kern w:val="0"/>
          <w:szCs w:val="21"/>
          <w:highlight w:val="none"/>
        </w:rPr>
        <w:t>）</w:t>
      </w:r>
      <w:r>
        <w:rPr>
          <w:rFonts w:hint="eastAsia" w:ascii="宋体" w:hAnsi="宋体"/>
          <w:kern w:val="0"/>
          <w:szCs w:val="21"/>
        </w:rPr>
        <w:t>表示很严格，非这样做不可的用词：</w:t>
      </w:r>
    </w:p>
    <w:p>
      <w:pPr>
        <w:rPr>
          <w:rFonts w:hint="eastAsia" w:ascii="宋体" w:hAnsi="宋体"/>
          <w:kern w:val="0"/>
          <w:szCs w:val="21"/>
        </w:rPr>
      </w:pPr>
      <w:r>
        <w:rPr>
          <w:rFonts w:hint="eastAsia" w:ascii="宋体" w:hAnsi="宋体"/>
          <w:kern w:val="0"/>
          <w:szCs w:val="21"/>
        </w:rPr>
        <w:t xml:space="preserve">         正面词采用“必须”，反面词采用“严禁”；</w:t>
      </w:r>
    </w:p>
    <w:p>
      <w:pPr>
        <w:rPr>
          <w:rFonts w:hint="eastAsia" w:ascii="宋体" w:hAnsi="宋体"/>
          <w:kern w:val="0"/>
          <w:szCs w:val="21"/>
        </w:rPr>
      </w:pPr>
      <w:r>
        <w:rPr>
          <w:rFonts w:hint="eastAsia" w:ascii="宋体" w:hAnsi="宋体"/>
          <w:kern w:val="0"/>
          <w:szCs w:val="21"/>
        </w:rPr>
        <w:t xml:space="preserve">      </w:t>
      </w:r>
      <w:r>
        <w:rPr>
          <w:rFonts w:hint="eastAsia"/>
          <w:b/>
        </w:rPr>
        <w:t>2</w:t>
      </w:r>
      <w:r>
        <w:rPr>
          <w:rFonts w:hint="eastAsia" w:ascii="宋体" w:hAnsi="宋体"/>
          <w:kern w:val="0"/>
          <w:szCs w:val="21"/>
          <w:highlight w:val="none"/>
        </w:rPr>
        <w:t>）</w:t>
      </w:r>
      <w:r>
        <w:rPr>
          <w:rFonts w:hint="eastAsia" w:ascii="宋体" w:hAnsi="宋体"/>
          <w:kern w:val="0"/>
          <w:szCs w:val="21"/>
        </w:rPr>
        <w:t>表示严格，在正常情况均应这样做的用词：</w:t>
      </w:r>
    </w:p>
    <w:p>
      <w:pPr>
        <w:rPr>
          <w:rFonts w:hint="eastAsia" w:ascii="宋体" w:hAnsi="宋体"/>
          <w:kern w:val="0"/>
          <w:szCs w:val="21"/>
        </w:rPr>
      </w:pPr>
      <w:r>
        <w:rPr>
          <w:rFonts w:hint="eastAsia" w:ascii="宋体" w:hAnsi="宋体"/>
          <w:kern w:val="0"/>
          <w:szCs w:val="21"/>
        </w:rPr>
        <w:t xml:space="preserve">         正面词采用“应”，反面词采用“不应”或“不得”；</w:t>
      </w:r>
    </w:p>
    <w:p>
      <w:pPr>
        <w:rPr>
          <w:rFonts w:hint="eastAsia" w:ascii="宋体" w:hAnsi="宋体"/>
          <w:kern w:val="0"/>
          <w:szCs w:val="21"/>
        </w:rPr>
      </w:pPr>
      <w:r>
        <w:rPr>
          <w:rFonts w:hint="eastAsia" w:ascii="宋体" w:hAnsi="宋体"/>
          <w:kern w:val="0"/>
          <w:szCs w:val="21"/>
        </w:rPr>
        <w:t xml:space="preserve">      </w:t>
      </w:r>
      <w:r>
        <w:rPr>
          <w:rFonts w:hint="eastAsia"/>
          <w:b/>
        </w:rPr>
        <w:t>3</w:t>
      </w:r>
      <w:r>
        <w:rPr>
          <w:rFonts w:hint="eastAsia" w:ascii="宋体" w:hAnsi="宋体"/>
          <w:kern w:val="0"/>
          <w:szCs w:val="21"/>
          <w:highlight w:val="none"/>
        </w:rPr>
        <w:t>）</w:t>
      </w:r>
      <w:r>
        <w:rPr>
          <w:rFonts w:hint="eastAsia" w:ascii="宋体" w:hAnsi="宋体"/>
          <w:kern w:val="0"/>
          <w:szCs w:val="21"/>
        </w:rPr>
        <w:t>表示允许稍有选择，在条件许可时首先应这样做的用词：</w:t>
      </w:r>
    </w:p>
    <w:p>
      <w:pPr>
        <w:rPr>
          <w:rFonts w:hint="eastAsia" w:ascii="宋体" w:hAnsi="宋体"/>
          <w:kern w:val="0"/>
          <w:szCs w:val="21"/>
        </w:rPr>
      </w:pPr>
      <w:r>
        <w:rPr>
          <w:rFonts w:hint="eastAsia" w:ascii="宋体" w:hAnsi="宋体"/>
          <w:kern w:val="0"/>
          <w:szCs w:val="21"/>
        </w:rPr>
        <w:t xml:space="preserve">         正面词采用“宜”，反面词采用“不宜”；</w:t>
      </w:r>
    </w:p>
    <w:p>
      <w:pPr>
        <w:rPr>
          <w:rFonts w:hint="eastAsia" w:ascii="宋体" w:hAnsi="宋体"/>
          <w:kern w:val="0"/>
          <w:szCs w:val="21"/>
        </w:rPr>
      </w:pPr>
      <w:r>
        <w:rPr>
          <w:rFonts w:hint="eastAsia" w:ascii="宋体" w:hAnsi="宋体"/>
          <w:kern w:val="0"/>
          <w:szCs w:val="21"/>
        </w:rPr>
        <w:t xml:space="preserve">      </w:t>
      </w:r>
      <w:r>
        <w:rPr>
          <w:rFonts w:hint="eastAsia"/>
          <w:b/>
        </w:rPr>
        <w:t>4</w:t>
      </w:r>
      <w:r>
        <w:rPr>
          <w:rFonts w:hint="eastAsia" w:ascii="宋体" w:hAnsi="宋体"/>
          <w:kern w:val="0"/>
          <w:szCs w:val="21"/>
          <w:highlight w:val="none"/>
        </w:rPr>
        <w:t>）</w:t>
      </w:r>
      <w:r>
        <w:rPr>
          <w:rFonts w:hint="eastAsia" w:ascii="宋体" w:hAnsi="宋体"/>
          <w:kern w:val="0"/>
          <w:szCs w:val="21"/>
        </w:rPr>
        <w:t>表示有选择，在一定条件下可以这样做的用词，采用“可”。</w:t>
      </w:r>
    </w:p>
    <w:p>
      <w:pPr>
        <w:rPr>
          <w:rFonts w:hint="eastAsia" w:ascii="宋体" w:hAnsi="宋体"/>
          <w:kern w:val="0"/>
          <w:szCs w:val="21"/>
        </w:rPr>
      </w:pPr>
      <w:r>
        <w:rPr>
          <w:rFonts w:hint="eastAsia" w:ascii="宋体" w:hAnsi="宋体"/>
          <w:kern w:val="0"/>
          <w:szCs w:val="21"/>
        </w:rPr>
        <w:t xml:space="preserve">    </w:t>
      </w:r>
      <w:r>
        <w:rPr>
          <w:rFonts w:hint="eastAsia"/>
          <w:b/>
        </w:rPr>
        <w:t>2</w:t>
      </w:r>
      <w:r>
        <w:rPr>
          <w:rFonts w:hint="eastAsia" w:ascii="宋体" w:hAnsi="宋体"/>
          <w:kern w:val="0"/>
          <w:szCs w:val="21"/>
        </w:rPr>
        <w:t xml:space="preserve">  条文中指明应按其他有关标准执行的写法为：“应符合……的规定”或“应按……执行”。</w:t>
      </w:r>
    </w:p>
    <w:bookmarkEnd w:id="328"/>
    <w:bookmarkEnd w:id="329"/>
    <w:bookmarkEnd w:id="330"/>
    <w:bookmarkEnd w:id="342"/>
    <w:p>
      <w:pPr>
        <w:spacing w:after="313" w:afterLines="100" w:line="360" w:lineRule="auto"/>
        <w:jc w:val="center"/>
        <w:outlineLvl w:val="0"/>
        <w:rPr>
          <w:rFonts w:hint="default" w:ascii="宋体" w:hAnsi="宋体" w:eastAsia="宋体" w:cs="Times New Roman"/>
          <w:kern w:val="0"/>
          <w:sz w:val="32"/>
          <w:szCs w:val="32"/>
        </w:rPr>
      </w:pPr>
      <w:r>
        <w:rPr>
          <w:rFonts w:hint="eastAsia" w:ascii="宋体" w:hAnsi="宋体"/>
          <w:kern w:val="0"/>
          <w:sz w:val="32"/>
          <w:szCs w:val="32"/>
        </w:rPr>
        <w:br w:type="page"/>
      </w:r>
      <w:bookmarkStart w:id="343" w:name="_Toc174629909"/>
      <w:bookmarkStart w:id="344" w:name="_Toc110785804"/>
      <w:bookmarkStart w:id="345" w:name="_Toc174629887"/>
      <w:r>
        <w:rPr>
          <w:rFonts w:hint="default" w:ascii="宋体" w:hAnsi="宋体" w:eastAsia="宋体" w:cs="Times New Roman"/>
          <w:kern w:val="0"/>
          <w:sz w:val="32"/>
          <w:szCs w:val="32"/>
        </w:rPr>
        <w:t>引用标准名录</w:t>
      </w:r>
      <w:bookmarkEnd w:id="343"/>
      <w:bookmarkEnd w:id="344"/>
      <w:bookmarkEnd w:id="345"/>
    </w:p>
    <w:p>
      <w:pPr>
        <w:spacing w:afterLines="0" w:line="360" w:lineRule="auto"/>
        <w:ind w:firstLine="420" w:firstLineChars="200"/>
        <w:jc w:val="both"/>
        <w:outlineLvl w:val="9"/>
        <w:rPr>
          <w:rFonts w:hint="default" w:ascii="Times New Roman" w:hAnsi="宋体" w:eastAsia="宋体" w:cs="Times New Roman"/>
          <w:b w:val="0"/>
          <w:bCs w:val="0"/>
          <w:kern w:val="2"/>
          <w:sz w:val="21"/>
          <w:szCs w:val="24"/>
          <w:lang w:val="en-US" w:eastAsia="zh-CN" w:bidi="ar"/>
        </w:rPr>
      </w:pPr>
      <w:r>
        <w:rPr>
          <w:rFonts w:hint="eastAsia" w:ascii="宋体" w:hAnsi="宋体" w:eastAsia="宋体" w:cs="Times New Roman"/>
          <w:color w:val="auto"/>
          <w:kern w:val="0"/>
          <w:sz w:val="21"/>
          <w:szCs w:val="21"/>
          <w:lang w:val="en-US" w:eastAsia="zh-CN" w:bidi="ar-SA"/>
        </w:rPr>
        <w:t>《城市居住区规划设计标准》</w:t>
      </w:r>
      <w:r>
        <w:rPr>
          <w:rFonts w:hint="default" w:ascii="Times New Roman" w:hAnsi="宋体" w:eastAsia="宋体" w:cs="Times New Roman"/>
          <w:b w:val="0"/>
          <w:bCs w:val="0"/>
          <w:kern w:val="2"/>
          <w:sz w:val="21"/>
          <w:szCs w:val="24"/>
          <w:lang w:val="en-US" w:eastAsia="zh-CN" w:bidi="ar"/>
        </w:rPr>
        <w:t>GB 50180</w:t>
      </w:r>
    </w:p>
    <w:p>
      <w:pPr>
        <w:pStyle w:val="27"/>
        <w:spacing w:after="0" w:line="360" w:lineRule="auto"/>
        <w:ind w:left="0" w:leftChars="0" w:firstLine="420" w:firstLineChars="200"/>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《城镇污水再生利用工程设计规范》</w:t>
      </w:r>
      <w:r>
        <w:rPr>
          <w:rFonts w:hint="default" w:ascii="Times New Roman" w:hAnsi="宋体" w:eastAsia="宋体" w:cs="Times New Roman"/>
          <w:kern w:val="2"/>
          <w:sz w:val="21"/>
          <w:szCs w:val="24"/>
          <w:lang w:val="en-US" w:eastAsia="zh-CN" w:bidi="ar"/>
        </w:rPr>
        <w:t>GB 50335</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lang w:val="en-US" w:eastAsia="zh-CN"/>
        </w:rPr>
      </w:pPr>
      <w:r>
        <w:rPr>
          <w:rFonts w:hint="eastAsia" w:ascii="宋体" w:hAnsi="宋体" w:eastAsia="宋体" w:cs="宋体"/>
          <w:b w:val="0"/>
          <w:bCs w:val="0"/>
          <w:color w:val="000000"/>
          <w:sz w:val="21"/>
          <w:szCs w:val="21"/>
          <w:vertAlign w:val="baseline"/>
          <w:lang w:val="en-US" w:eastAsia="zh-CN"/>
        </w:rPr>
        <w:t>《建筑与市政工程无障碍通用规范》</w:t>
      </w:r>
      <w:r>
        <w:rPr>
          <w:rFonts w:hint="default" w:ascii="Times New Roman" w:hAnsi="宋体" w:eastAsia="宋体" w:cs="Times New Roman"/>
          <w:i w:val="0"/>
          <w:iCs w:val="0"/>
          <w:caps w:val="0"/>
          <w:spacing w:val="0"/>
          <w:sz w:val="21"/>
          <w:szCs w:val="24"/>
          <w:shd w:val="clear" w:color="auto" w:fill="auto"/>
          <w:lang w:bidi="ar"/>
        </w:rPr>
        <w:t>GB 55019</w:t>
      </w:r>
    </w:p>
    <w:p>
      <w:pPr>
        <w:spacing w:afterLines="0" w:line="360" w:lineRule="auto"/>
        <w:ind w:firstLine="420" w:firstLineChars="200"/>
        <w:jc w:val="both"/>
        <w:outlineLvl w:val="9"/>
        <w:rPr>
          <w:rFonts w:hint="default" w:ascii="Times New Roman" w:hAnsi="宋体" w:eastAsia="宋体" w:cs="Times New Roman"/>
          <w:kern w:val="2"/>
          <w:sz w:val="21"/>
          <w:szCs w:val="24"/>
          <w:lang w:val="en-US" w:eastAsia="zh-CN" w:bidi="ar"/>
        </w:rPr>
      </w:pPr>
      <w:r>
        <w:rPr>
          <w:rFonts w:hint="eastAsia" w:ascii="宋体" w:hAnsi="宋体" w:eastAsia="宋体" w:cs="Times New Roman"/>
          <w:color w:val="auto"/>
          <w:kern w:val="0"/>
          <w:sz w:val="21"/>
          <w:szCs w:val="21"/>
          <w:lang w:val="en-US" w:eastAsia="zh-CN" w:bidi="ar-SA"/>
        </w:rPr>
        <w:t>《建筑防火通用规范》</w:t>
      </w:r>
      <w:r>
        <w:rPr>
          <w:rFonts w:hint="default" w:ascii="Times New Roman" w:hAnsi="宋体" w:eastAsia="宋体" w:cs="Times New Roman"/>
          <w:kern w:val="2"/>
          <w:sz w:val="21"/>
          <w:szCs w:val="24"/>
          <w:lang w:val="en-US" w:eastAsia="zh-CN" w:bidi="ar"/>
        </w:rPr>
        <w:t>GB 55037</w:t>
      </w:r>
    </w:p>
    <w:p>
      <w:pPr>
        <w:spacing w:afterLines="0" w:line="360" w:lineRule="auto"/>
        <w:ind w:firstLine="420" w:firstLineChars="200"/>
        <w:jc w:val="both"/>
        <w:outlineLvl w:val="9"/>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《智慧城市 智慧多功能杆 服务功能与运行管理规范》</w:t>
      </w:r>
      <w:r>
        <w:rPr>
          <w:rFonts w:hint="default" w:ascii="Times New Roman" w:hAnsi="宋体" w:eastAsia="宋体" w:cs="Times New Roman"/>
          <w:kern w:val="2"/>
          <w:sz w:val="21"/>
          <w:szCs w:val="24"/>
          <w:lang w:val="en-US" w:eastAsia="zh-CN" w:bidi="ar"/>
        </w:rPr>
        <w:t>GB/T 40994</w:t>
      </w:r>
    </w:p>
    <w:p>
      <w:pPr>
        <w:spacing w:afterLines="0" w:line="360" w:lineRule="auto"/>
        <w:ind w:firstLine="420" w:firstLineChars="200"/>
        <w:jc w:val="both"/>
        <w:outlineLvl w:val="9"/>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《城市环境卫生设施规划标准》</w:t>
      </w:r>
      <w:r>
        <w:rPr>
          <w:rFonts w:hint="default" w:ascii="Times New Roman" w:hAnsi="宋体" w:eastAsia="宋体" w:cs="Times New Roman"/>
          <w:kern w:val="2"/>
          <w:sz w:val="21"/>
          <w:szCs w:val="24"/>
          <w:lang w:val="en-US" w:eastAsia="zh-CN" w:bidi="ar"/>
        </w:rPr>
        <w:t>GB/T 50337</w:t>
      </w:r>
    </w:p>
    <w:p>
      <w:pPr>
        <w:pStyle w:val="27"/>
        <w:spacing w:after="0" w:line="360" w:lineRule="auto"/>
        <w:ind w:left="0" w:leftChars="0" w:firstLine="420" w:firstLineChars="200"/>
        <w:rPr>
          <w:rFonts w:hint="default" w:ascii="Times New Roman" w:hAnsi="宋体" w:eastAsia="宋体" w:cs="Times New Roman"/>
          <w:kern w:val="2"/>
          <w:sz w:val="21"/>
          <w:szCs w:val="24"/>
          <w:lang w:val="en-US" w:eastAsia="zh-CN" w:bidi="ar"/>
        </w:rPr>
      </w:pPr>
      <w:r>
        <w:rPr>
          <w:rFonts w:hint="eastAsia" w:ascii="宋体" w:hAnsi="宋体" w:eastAsia="宋体" w:cs="Times New Roman"/>
          <w:color w:val="auto"/>
          <w:kern w:val="0"/>
          <w:sz w:val="21"/>
          <w:szCs w:val="21"/>
          <w:lang w:val="en-US" w:eastAsia="zh-CN" w:bidi="ar-SA"/>
        </w:rPr>
        <w:t>《</w:t>
      </w:r>
      <w:r>
        <w:rPr>
          <w:rFonts w:hint="eastAsia" w:ascii="宋体" w:hAnsi="宋体" w:eastAsia="宋体" w:cs="Times New Roman"/>
          <w:kern w:val="0"/>
          <w:sz w:val="21"/>
          <w:szCs w:val="21"/>
          <w:lang w:val="en-US" w:eastAsia="zh-CN" w:bidi="ar-SA"/>
        </w:rPr>
        <w:t>绿色建筑评价标准》</w:t>
      </w:r>
      <w:r>
        <w:rPr>
          <w:rFonts w:hint="default" w:ascii="Times New Roman" w:hAnsi="宋体" w:eastAsia="宋体" w:cs="Times New Roman"/>
          <w:kern w:val="2"/>
          <w:sz w:val="21"/>
          <w:szCs w:val="24"/>
          <w:lang w:val="en-US" w:eastAsia="zh-CN" w:bidi="ar"/>
        </w:rPr>
        <w:t>GB/T 50378</w:t>
      </w:r>
    </w:p>
    <w:p>
      <w:pPr>
        <w:spacing w:afterLines="0" w:line="360" w:lineRule="auto"/>
        <w:ind w:firstLine="420" w:firstLineChars="200"/>
        <w:jc w:val="both"/>
        <w:outlineLvl w:val="9"/>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《城市步行和自行车交通系统规划标准》</w:t>
      </w:r>
      <w:r>
        <w:rPr>
          <w:rFonts w:hint="default" w:ascii="Times New Roman" w:hAnsi="宋体" w:eastAsia="宋体" w:cs="Times New Roman"/>
          <w:kern w:val="2"/>
          <w:sz w:val="21"/>
          <w:szCs w:val="24"/>
          <w:lang w:val="en-US" w:eastAsia="zh-CN" w:bidi="ar"/>
        </w:rPr>
        <w:t>GB</w:t>
      </w:r>
      <w:r>
        <w:rPr>
          <w:rFonts w:hint="default" w:ascii="Times New Roman" w:hAnsi="宋体" w:eastAsia="宋体" w:cs="Times New Roman"/>
          <w:i w:val="0"/>
          <w:iCs w:val="0"/>
          <w:caps w:val="0"/>
          <w:spacing w:val="0"/>
          <w:kern w:val="2"/>
          <w:sz w:val="21"/>
          <w:szCs w:val="24"/>
          <w:shd w:val="clear" w:color="auto" w:fill="auto"/>
          <w:lang w:bidi="ar"/>
        </w:rPr>
        <w:t>/</w:t>
      </w:r>
      <w:r>
        <w:rPr>
          <w:rFonts w:hint="default" w:ascii="Times New Roman" w:hAnsi="宋体" w:eastAsia="宋体" w:cs="Times New Roman"/>
          <w:kern w:val="2"/>
          <w:sz w:val="21"/>
          <w:szCs w:val="24"/>
          <w:lang w:val="en-US" w:eastAsia="zh-CN" w:bidi="ar"/>
        </w:rPr>
        <w:t>T 51439</w:t>
      </w:r>
    </w:p>
    <w:p>
      <w:pPr>
        <w:pStyle w:val="27"/>
        <w:spacing w:after="0" w:line="360" w:lineRule="auto"/>
        <w:ind w:left="0" w:leftChars="0" w:firstLine="420" w:firstLineChars="200"/>
        <w:rPr>
          <w:rFonts w:hint="default" w:ascii="Times New Roman" w:hAnsi="宋体" w:eastAsia="宋体" w:cs="Times New Roman"/>
          <w:kern w:val="2"/>
          <w:sz w:val="21"/>
          <w:szCs w:val="24"/>
          <w:lang w:val="en-US" w:eastAsia="zh-CN" w:bidi="ar"/>
        </w:rPr>
      </w:pPr>
      <w:r>
        <w:rPr>
          <w:rFonts w:hint="eastAsia" w:ascii="宋体" w:hAnsi="宋体"/>
          <w:kern w:val="0"/>
          <w:szCs w:val="21"/>
        </w:rPr>
        <w:t>《既有社区绿色化改造技术标准》</w:t>
      </w:r>
      <w:r>
        <w:rPr>
          <w:rFonts w:hint="default" w:ascii="Times New Roman" w:hAnsi="宋体" w:eastAsia="宋体" w:cs="Times New Roman"/>
          <w:kern w:val="2"/>
          <w:szCs w:val="24"/>
          <w:lang w:val="en-US" w:eastAsia="zh-CN" w:bidi="ar"/>
        </w:rPr>
        <w:t>JGJ/T 425</w:t>
      </w:r>
    </w:p>
    <w:p>
      <w:pPr>
        <w:pStyle w:val="27"/>
        <w:spacing w:after="0" w:line="360" w:lineRule="auto"/>
        <w:ind w:left="0" w:leftChars="0" w:firstLine="420" w:firstLineChars="200"/>
        <w:rPr>
          <w:rFonts w:hint="eastAsia" w:ascii="宋体" w:hAnsi="宋体" w:eastAsia="宋体" w:cs="Times New Roman"/>
          <w:b w:val="0"/>
          <w:bCs w:val="0"/>
          <w:color w:val="auto"/>
          <w:kern w:val="0"/>
          <w:sz w:val="21"/>
          <w:szCs w:val="21"/>
          <w:lang w:val="en-US" w:eastAsia="zh-CN" w:bidi="ar-SA"/>
        </w:rPr>
      </w:pPr>
      <w:r>
        <w:rPr>
          <w:rFonts w:hint="eastAsia" w:ascii="宋体" w:hAnsi="宋体" w:eastAsia="宋体" w:cs="Times New Roman"/>
          <w:b w:val="0"/>
          <w:bCs w:val="0"/>
          <w:color w:val="auto"/>
          <w:kern w:val="0"/>
          <w:sz w:val="21"/>
          <w:szCs w:val="21"/>
          <w:lang w:val="en-US" w:eastAsia="zh-CN" w:bidi="ar-SA"/>
        </w:rPr>
        <w:t>《社区居家养老服务规范》</w:t>
      </w:r>
      <w:r>
        <w:rPr>
          <w:rFonts w:hint="default" w:ascii="Times New Roman" w:hAnsi="宋体" w:eastAsia="宋体" w:cs="Times New Roman"/>
          <w:b w:val="0"/>
          <w:bCs w:val="0"/>
          <w:kern w:val="2"/>
          <w:sz w:val="21"/>
          <w:szCs w:val="24"/>
          <w:lang w:val="en-US" w:eastAsia="zh-CN" w:bidi="ar"/>
        </w:rPr>
        <w:t>DB44/T 1518</w:t>
      </w:r>
    </w:p>
    <w:p>
      <w:pPr>
        <w:pStyle w:val="27"/>
        <w:spacing w:after="0" w:line="360" w:lineRule="auto"/>
        <w:ind w:left="0" w:leftChars="0" w:firstLine="420" w:firstLineChars="200"/>
        <w:rPr>
          <w:rFonts w:hint="eastAsia" w:ascii="宋体" w:hAnsi="宋体" w:eastAsia="宋体" w:cs="Times New Roman"/>
          <w:color w:val="auto"/>
          <w:kern w:val="0"/>
          <w:szCs w:val="21"/>
          <w:lang w:val="en-US" w:eastAsia="zh-CN"/>
        </w:rPr>
      </w:pPr>
      <w:r>
        <w:rPr>
          <w:rFonts w:hint="eastAsia" w:ascii="宋体" w:hAnsi="宋体" w:eastAsia="宋体" w:cs="Times New Roman"/>
          <w:color w:val="auto"/>
          <w:kern w:val="0"/>
          <w:szCs w:val="21"/>
        </w:rPr>
        <w:t>《</w:t>
      </w:r>
      <w:r>
        <w:rPr>
          <w:rFonts w:hint="eastAsia" w:ascii="宋体" w:hAnsi="宋体" w:eastAsia="宋体" w:cs="Times New Roman"/>
          <w:color w:val="auto"/>
          <w:kern w:val="0"/>
          <w:szCs w:val="21"/>
          <w:lang w:val="en-US" w:eastAsia="zh-CN"/>
        </w:rPr>
        <w:t>城乡社区协商工作规范</w:t>
      </w:r>
      <w:r>
        <w:rPr>
          <w:rFonts w:hint="eastAsia" w:ascii="宋体" w:hAnsi="宋体" w:eastAsia="宋体" w:cs="Times New Roman"/>
          <w:color w:val="auto"/>
          <w:kern w:val="0"/>
          <w:szCs w:val="21"/>
        </w:rPr>
        <w:t>》</w:t>
      </w:r>
      <w:r>
        <w:rPr>
          <w:rFonts w:hint="default" w:ascii="Times New Roman" w:hAnsi="宋体" w:eastAsia="宋体" w:cs="Times New Roman"/>
          <w:kern w:val="2"/>
          <w:szCs w:val="24"/>
          <w:lang w:val="en-US" w:eastAsia="zh-CN" w:bidi="ar"/>
        </w:rPr>
        <w:t>DB44/T 2198</w:t>
      </w:r>
    </w:p>
    <w:p>
      <w:pPr>
        <w:keepNext w:val="0"/>
        <w:keepLines w:val="0"/>
        <w:pageBreakBefore w:val="0"/>
        <w:widowControl w:val="0"/>
        <w:kinsoku/>
        <w:wordWrap/>
        <w:overflowPunct/>
        <w:topLinePunct w:val="0"/>
        <w:autoSpaceDE/>
        <w:autoSpaceDN/>
        <w:bidi w:val="0"/>
        <w:adjustRightInd/>
        <w:snapToGrid/>
        <w:spacing w:afterLines="0" w:line="360" w:lineRule="auto"/>
        <w:ind w:firstLine="420" w:firstLineChars="200"/>
        <w:jc w:val="both"/>
        <w:textAlignment w:val="auto"/>
        <w:outlineLvl w:val="9"/>
        <w:rPr>
          <w:rFonts w:hint="default" w:ascii="Times New Roman" w:hAnsi="宋体" w:eastAsia="宋体" w:cs="Times New Roman"/>
          <w:kern w:val="2"/>
          <w:sz w:val="21"/>
          <w:szCs w:val="24"/>
          <w:lang w:val="en-US" w:eastAsia="zh-CN" w:bidi="ar"/>
        </w:rPr>
      </w:pPr>
      <w:r>
        <w:rPr>
          <w:rFonts w:hint="eastAsia" w:ascii="宋体" w:hAnsi="宋体" w:eastAsia="宋体" w:cs="Times New Roman"/>
          <w:color w:val="auto"/>
          <w:kern w:val="0"/>
          <w:sz w:val="21"/>
          <w:szCs w:val="21"/>
          <w:lang w:val="en-US" w:eastAsia="zh-CN" w:bidi="ar-SA"/>
        </w:rPr>
        <w:t>《既有建筑改造技术管理规范》</w:t>
      </w:r>
      <w:r>
        <w:rPr>
          <w:rFonts w:hint="default" w:ascii="Times New Roman" w:hAnsi="宋体" w:eastAsia="宋体" w:cs="Times New Roman"/>
          <w:kern w:val="2"/>
          <w:sz w:val="21"/>
          <w:szCs w:val="24"/>
          <w:lang w:val="en-US" w:eastAsia="zh-CN" w:bidi="ar"/>
        </w:rPr>
        <w:t>DBJ/T 15-178</w:t>
      </w:r>
    </w:p>
    <w:p>
      <w:pPr>
        <w:keepNext w:val="0"/>
        <w:keepLines w:val="0"/>
        <w:pageBreakBefore w:val="0"/>
        <w:widowControl w:val="0"/>
        <w:kinsoku/>
        <w:wordWrap/>
        <w:overflowPunct/>
        <w:topLinePunct w:val="0"/>
        <w:autoSpaceDE/>
        <w:autoSpaceDN/>
        <w:bidi w:val="0"/>
        <w:adjustRightInd/>
        <w:snapToGrid/>
        <w:spacing w:afterLines="0" w:line="360" w:lineRule="auto"/>
        <w:ind w:firstLine="420" w:firstLineChars="200"/>
        <w:textAlignment w:val="auto"/>
        <w:rPr>
          <w:rFonts w:hint="eastAsia" w:ascii="宋体" w:hAnsi="宋体" w:eastAsia="宋体" w:cs="Times New Roman"/>
          <w:color w:val="auto"/>
          <w:kern w:val="0"/>
          <w:szCs w:val="21"/>
          <w:lang w:val="en-US" w:eastAsia="zh-CN"/>
        </w:rPr>
      </w:pPr>
      <w:r>
        <w:rPr>
          <w:rFonts w:hint="eastAsia" w:ascii="宋体" w:hAnsi="宋体" w:eastAsia="宋体" w:cs="Times New Roman"/>
          <w:color w:val="auto"/>
          <w:kern w:val="0"/>
          <w:sz w:val="21"/>
          <w:szCs w:val="21"/>
          <w:lang w:val="en-US" w:eastAsia="zh-CN" w:bidi="ar-SA"/>
        </w:rPr>
        <w:t>《广东省公共</w:t>
      </w:r>
      <w:r>
        <w:rPr>
          <w:rFonts w:hint="default" w:ascii="Times New Roman" w:hAnsi="宋体" w:eastAsia="宋体" w:cs="Times New Roman"/>
          <w:kern w:val="2"/>
          <w:sz w:val="21"/>
          <w:szCs w:val="24"/>
          <w:lang w:val="en-US" w:eastAsia="zh-CN" w:bidi="ar"/>
        </w:rPr>
        <w:t>厕所</w:t>
      </w:r>
      <w:r>
        <w:rPr>
          <w:rFonts w:hint="eastAsia" w:ascii="宋体" w:hAnsi="宋体" w:eastAsia="宋体" w:cs="Times New Roman"/>
          <w:color w:val="auto"/>
          <w:kern w:val="0"/>
          <w:sz w:val="21"/>
          <w:szCs w:val="21"/>
          <w:lang w:val="en-US" w:eastAsia="zh-CN" w:bidi="ar-SA"/>
        </w:rPr>
        <w:t>设计标准》</w:t>
      </w:r>
      <w:r>
        <w:rPr>
          <w:rFonts w:hint="default" w:ascii="Times New Roman" w:hAnsi="宋体" w:eastAsia="宋体" w:cs="Times New Roman"/>
          <w:kern w:val="2"/>
          <w:sz w:val="21"/>
          <w:szCs w:val="24"/>
          <w:lang w:val="en-US" w:eastAsia="zh-CN" w:bidi="ar"/>
        </w:rPr>
        <w:t>DBJ/T 15-189</w:t>
      </w:r>
    </w:p>
    <w:p>
      <w:pPr>
        <w:keepNext w:val="0"/>
        <w:keepLines w:val="0"/>
        <w:pageBreakBefore w:val="0"/>
        <w:widowControl w:val="0"/>
        <w:kinsoku/>
        <w:wordWrap/>
        <w:overflowPunct/>
        <w:topLinePunct w:val="0"/>
        <w:autoSpaceDE/>
        <w:autoSpaceDN/>
        <w:bidi w:val="0"/>
        <w:adjustRightInd/>
        <w:snapToGrid/>
        <w:spacing w:afterLines="0" w:line="360" w:lineRule="auto"/>
        <w:ind w:firstLine="420" w:firstLineChars="200"/>
        <w:jc w:val="left"/>
        <w:textAlignment w:val="auto"/>
        <w:outlineLvl w:val="9"/>
        <w:rPr>
          <w:rFonts w:hint="default" w:ascii="Times New Roman" w:hAnsi="宋体" w:eastAsia="宋体" w:cs="Times New Roman"/>
          <w:kern w:val="2"/>
          <w:sz w:val="21"/>
          <w:szCs w:val="24"/>
          <w:lang w:val="en-US" w:eastAsia="zh-CN" w:bidi="ar"/>
        </w:rPr>
      </w:pPr>
      <w:r>
        <w:rPr>
          <w:rFonts w:hint="eastAsia" w:ascii="宋体" w:hAnsi="宋体" w:eastAsia="宋体" w:cs="Times New Roman"/>
          <w:color w:val="auto"/>
          <w:kern w:val="0"/>
          <w:sz w:val="21"/>
          <w:szCs w:val="21"/>
          <w:lang w:val="en-US" w:eastAsia="zh-CN" w:bidi="ar-SA"/>
        </w:rPr>
        <w:t>《宜居社区建设评价标准》</w:t>
      </w:r>
      <w:r>
        <w:rPr>
          <w:rFonts w:hint="default" w:ascii="Times New Roman" w:hAnsi="宋体" w:eastAsia="宋体" w:cs="Times New Roman"/>
          <w:kern w:val="2"/>
          <w:sz w:val="21"/>
          <w:szCs w:val="24"/>
          <w:lang w:val="en-US" w:eastAsia="zh-CN" w:bidi="ar"/>
        </w:rPr>
        <w:t>DBJ/T 15-200</w:t>
      </w:r>
    </w:p>
    <w:p>
      <w:pPr>
        <w:spacing w:afterLines="0" w:line="360" w:lineRule="auto"/>
        <w:jc w:val="both"/>
        <w:outlineLvl w:val="9"/>
        <w:rPr>
          <w:rFonts w:hint="eastAsia" w:ascii="宋体" w:hAnsi="宋体" w:eastAsia="宋体" w:cs="Times New Roman"/>
          <w:color w:val="auto"/>
          <w:kern w:val="0"/>
          <w:sz w:val="21"/>
          <w:szCs w:val="21"/>
          <w:lang w:val="en-US" w:eastAsia="zh-CN" w:bidi="ar-SA"/>
        </w:rPr>
      </w:pPr>
    </w:p>
    <w:p>
      <w:pPr>
        <w:spacing w:afterLines="0" w:line="360" w:lineRule="auto"/>
        <w:jc w:val="both"/>
        <w:outlineLvl w:val="9"/>
        <w:rPr>
          <w:rFonts w:hint="default" w:ascii="宋体" w:hAnsi="宋体" w:eastAsia="宋体" w:cs="Times New Roman"/>
          <w:kern w:val="0"/>
          <w:sz w:val="32"/>
          <w:szCs w:val="32"/>
          <w:lang w:val="en-US"/>
        </w:rPr>
        <w:sectPr>
          <w:footerReference r:id="rId26" w:type="first"/>
          <w:footerReference r:id="rId24" w:type="default"/>
          <w:footerReference r:id="rId25" w:type="even"/>
          <w:pgSz w:w="11907" w:h="16839"/>
          <w:pgMar w:top="2000" w:right="1280" w:bottom="1134" w:left="1280" w:header="1418" w:footer="851" w:gutter="0"/>
          <w:pgNumType w:fmt="decimal"/>
          <w:cols w:space="720" w:num="1"/>
          <w:titlePg/>
          <w:docGrid w:type="lines" w:linePitch="312" w:charSpace="0"/>
        </w:sectPr>
      </w:pPr>
    </w:p>
    <w:p>
      <w:pPr>
        <w:jc w:val="center"/>
        <w:rPr>
          <w:rFonts w:hint="eastAsia" w:ascii="宋体" w:hAnsi="宋体"/>
          <w:kern w:val="0"/>
          <w:sz w:val="32"/>
          <w:szCs w:val="32"/>
        </w:rPr>
      </w:pPr>
    </w:p>
    <w:p>
      <w:pPr>
        <w:jc w:val="center"/>
        <w:rPr>
          <w:rFonts w:hint="eastAsia" w:ascii="宋体" w:hAnsi="宋体"/>
          <w:kern w:val="0"/>
          <w:sz w:val="32"/>
          <w:szCs w:val="32"/>
        </w:rPr>
      </w:pPr>
    </w:p>
    <w:p>
      <w:pPr>
        <w:jc w:val="center"/>
        <w:rPr>
          <w:rFonts w:hint="eastAsia" w:ascii="宋体" w:hAnsi="宋体"/>
          <w:kern w:val="0"/>
          <w:sz w:val="32"/>
          <w:szCs w:val="32"/>
        </w:rPr>
      </w:pPr>
    </w:p>
    <w:p>
      <w:pPr>
        <w:jc w:val="center"/>
        <w:rPr>
          <w:rFonts w:hint="eastAsia" w:ascii="宋体" w:hAnsi="宋体"/>
          <w:kern w:val="0"/>
          <w:sz w:val="32"/>
          <w:szCs w:val="32"/>
        </w:rPr>
      </w:pPr>
      <w:r>
        <w:rPr>
          <w:rFonts w:ascii="宋体" w:hAnsi="宋体"/>
          <w:kern w:val="0"/>
          <w:sz w:val="32"/>
          <w:szCs w:val="32"/>
        </w:rPr>
        <w:t>广东省标准</w:t>
      </w:r>
    </w:p>
    <w:p>
      <w:pPr>
        <w:jc w:val="center"/>
        <w:rPr>
          <w:rFonts w:hint="eastAsia" w:ascii="宋体" w:hAnsi="宋体"/>
          <w:kern w:val="0"/>
          <w:sz w:val="32"/>
          <w:szCs w:val="32"/>
        </w:rPr>
      </w:pPr>
    </w:p>
    <w:p>
      <w:pPr>
        <w:jc w:val="center"/>
        <w:rPr>
          <w:rFonts w:hint="eastAsia" w:ascii="宋体" w:hAnsi="宋体"/>
          <w:b/>
          <w:kern w:val="0"/>
          <w:sz w:val="52"/>
          <w:szCs w:val="52"/>
        </w:rPr>
      </w:pPr>
      <w:r>
        <w:rPr>
          <w:rFonts w:hint="eastAsia" w:ascii="宋体" w:hAnsi="宋体"/>
          <w:b/>
          <w:kern w:val="0"/>
          <w:sz w:val="52"/>
          <w:szCs w:val="52"/>
          <w:lang w:val="en-US" w:eastAsia="zh-CN"/>
        </w:rPr>
        <w:t>绿色</w:t>
      </w:r>
      <w:r>
        <w:rPr>
          <w:rFonts w:hint="eastAsia" w:ascii="宋体" w:hAnsi="宋体"/>
          <w:b/>
          <w:kern w:val="0"/>
          <w:sz w:val="52"/>
          <w:szCs w:val="52"/>
        </w:rPr>
        <w:t>社区建设评价标准</w:t>
      </w:r>
    </w:p>
    <w:p>
      <w:pPr>
        <w:jc w:val="center"/>
        <w:rPr>
          <w:rFonts w:hint="eastAsia" w:ascii="宋体" w:hAnsi="宋体"/>
          <w:b/>
          <w:kern w:val="0"/>
          <w:sz w:val="52"/>
          <w:szCs w:val="52"/>
        </w:rPr>
      </w:pPr>
    </w:p>
    <w:p>
      <w:pPr>
        <w:jc w:val="center"/>
        <w:rPr>
          <w:rFonts w:hint="eastAsia" w:ascii="宋体" w:hAnsi="宋体"/>
          <w:b/>
          <w:kern w:val="0"/>
          <w:sz w:val="28"/>
          <w:szCs w:val="32"/>
        </w:rPr>
      </w:pPr>
      <w:r>
        <w:rPr>
          <w:rFonts w:ascii="宋体" w:hAnsi="宋体"/>
          <w:b/>
          <w:kern w:val="0"/>
          <w:sz w:val="28"/>
          <w:szCs w:val="32"/>
        </w:rPr>
        <w:t>DBJ XX-XX-20</w:t>
      </w:r>
      <w:r>
        <w:rPr>
          <w:rFonts w:hint="eastAsia" w:ascii="宋体" w:hAnsi="宋体"/>
          <w:b/>
          <w:kern w:val="0"/>
          <w:sz w:val="28"/>
          <w:szCs w:val="32"/>
          <w:lang w:val="en-US" w:eastAsia="zh-CN"/>
        </w:rPr>
        <w:t>2</w:t>
      </w:r>
      <w:r>
        <w:rPr>
          <w:rFonts w:ascii="宋体" w:hAnsi="宋体"/>
          <w:b/>
          <w:kern w:val="0"/>
          <w:sz w:val="28"/>
          <w:szCs w:val="32"/>
        </w:rPr>
        <w:t>X</w:t>
      </w:r>
    </w:p>
    <w:p>
      <w:pPr>
        <w:jc w:val="center"/>
        <w:rPr>
          <w:rFonts w:hint="eastAsia" w:ascii="宋体" w:hAnsi="宋体"/>
          <w:kern w:val="0"/>
          <w:sz w:val="32"/>
          <w:szCs w:val="32"/>
        </w:rPr>
      </w:pPr>
    </w:p>
    <w:p>
      <w:pPr>
        <w:pStyle w:val="4"/>
        <w:jc w:val="center"/>
        <w:rPr>
          <w:rFonts w:ascii="宋体" w:hAnsi="宋体"/>
          <w:b/>
          <w:kern w:val="0"/>
          <w:sz w:val="28"/>
          <w:szCs w:val="32"/>
        </w:rPr>
      </w:pPr>
      <w:bookmarkStart w:id="346" w:name="_Toc13844"/>
      <w:bookmarkStart w:id="347" w:name="_Toc30475"/>
      <w:bookmarkStart w:id="348" w:name="_Toc23461"/>
      <w:bookmarkStart w:id="349" w:name="_Toc534725774"/>
      <w:bookmarkStart w:id="350" w:name="_Toc534725684"/>
      <w:bookmarkStart w:id="351" w:name="_Toc8750"/>
      <w:bookmarkStart w:id="352" w:name="_Toc32306"/>
      <w:bookmarkStart w:id="353" w:name="_Toc19889"/>
      <w:bookmarkStart w:id="354" w:name="_Toc6606"/>
      <w:bookmarkStart w:id="355" w:name="_Toc18483"/>
      <w:bookmarkStart w:id="356" w:name="_Toc45646850"/>
      <w:r>
        <w:rPr>
          <w:rFonts w:hint="eastAsia" w:ascii="宋体" w:hAnsi="宋体"/>
          <w:b/>
          <w:kern w:val="0"/>
          <w:sz w:val="28"/>
          <w:szCs w:val="32"/>
        </w:rPr>
        <w:t>条 文 说 明</w:t>
      </w:r>
      <w:bookmarkEnd w:id="346"/>
      <w:bookmarkEnd w:id="347"/>
      <w:bookmarkEnd w:id="348"/>
      <w:bookmarkEnd w:id="349"/>
      <w:bookmarkEnd w:id="350"/>
      <w:bookmarkEnd w:id="351"/>
      <w:bookmarkEnd w:id="352"/>
      <w:bookmarkEnd w:id="353"/>
      <w:bookmarkEnd w:id="354"/>
      <w:bookmarkEnd w:id="355"/>
      <w:bookmarkEnd w:id="356"/>
    </w:p>
    <w:p>
      <w:pPr>
        <w:rPr>
          <w:rFonts w:hint="eastAsia" w:ascii="宋体" w:hAnsi="宋体"/>
          <w:kern w:val="0"/>
          <w:sz w:val="32"/>
          <w:szCs w:val="32"/>
        </w:rPr>
      </w:pPr>
      <w:r>
        <w:rPr>
          <w:rFonts w:hint="eastAsia" w:ascii="宋体"/>
          <w:kern w:val="0"/>
          <w:szCs w:val="20"/>
        </w:rPr>
        <w:t xml:space="preserve"> </w:t>
      </w:r>
    </w:p>
    <w:p>
      <w:pPr>
        <w:pStyle w:val="86"/>
        <w:widowControl w:val="0"/>
        <w:numPr>
          <w:ilvl w:val="0"/>
          <w:numId w:val="0"/>
        </w:numPr>
        <w:spacing w:before="156" w:after="156"/>
        <w:rPr>
          <w:rFonts w:hAnsi="黑体" w:cs="黑体"/>
          <w:bCs/>
          <w:szCs w:val="21"/>
        </w:rPr>
        <w:sectPr>
          <w:footerReference r:id="rId29" w:type="first"/>
          <w:footerReference r:id="rId27" w:type="default"/>
          <w:footerReference r:id="rId28" w:type="even"/>
          <w:pgSz w:w="11907" w:h="16839"/>
          <w:pgMar w:top="2000" w:right="1280" w:bottom="1134" w:left="1280" w:header="1418" w:footer="851" w:gutter="0"/>
          <w:pgNumType w:fmt="decimal"/>
          <w:cols w:space="720" w:num="1"/>
          <w:docGrid w:type="lines" w:linePitch="312" w:charSpace="0"/>
        </w:sectPr>
      </w:pPr>
      <w:bookmarkStart w:id="357" w:name="_Toc4227"/>
      <w:bookmarkStart w:id="358" w:name="_Toc45727021"/>
      <w:bookmarkStart w:id="359" w:name="_Toc16882"/>
      <w:bookmarkStart w:id="360" w:name="_Toc18024"/>
      <w:bookmarkStart w:id="361" w:name="_Toc16603"/>
      <w:bookmarkStart w:id="362" w:name="_Toc5248"/>
      <w:bookmarkStart w:id="363" w:name="_Toc534725685"/>
      <w:bookmarkStart w:id="364" w:name="_Toc45726338"/>
      <w:bookmarkStart w:id="365" w:name="_Toc4400"/>
      <w:bookmarkStart w:id="366" w:name="_Toc8522"/>
      <w:bookmarkStart w:id="367" w:name="_Toc22977"/>
      <w:bookmarkStart w:id="368" w:name="_Toc28925"/>
      <w:bookmarkStart w:id="369" w:name="_Toc534725775"/>
      <w:bookmarkStart w:id="370" w:name="_Toc5554"/>
      <w:bookmarkStart w:id="371" w:name="_Toc19171"/>
      <w:bookmarkStart w:id="372" w:name="_Toc45646851"/>
      <w:bookmarkStart w:id="373" w:name="_Toc534647051"/>
      <w:bookmarkStart w:id="374" w:name="_Toc534647838"/>
    </w:p>
    <w:p>
      <w:pPr>
        <w:pStyle w:val="86"/>
        <w:widowControl w:val="0"/>
        <w:numPr>
          <w:ilvl w:val="0"/>
          <w:numId w:val="0"/>
        </w:numPr>
        <w:spacing w:before="156" w:after="156"/>
        <w:rPr>
          <w:rFonts w:hint="eastAsia"/>
        </w:rPr>
      </w:pPr>
      <w:r>
        <w:rPr>
          <w:rFonts w:hint="eastAsia" w:ascii="Times New Roman"/>
          <w:lang w:val="en-US" w:eastAsia="zh-CN"/>
        </w:rPr>
        <w:t>制定</w:t>
      </w:r>
      <w:r>
        <w:rPr>
          <w:rFonts w:ascii="Times New Roman"/>
        </w:rPr>
        <w:t>说明</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pPr>
        <w:ind w:firstLine="420" w:firstLineChars="200"/>
        <w:rPr>
          <w:rFonts w:hint="eastAsia" w:ascii="宋体" w:hAnsi="宋体" w:cs="黑体"/>
          <w:bCs/>
          <w:szCs w:val="21"/>
        </w:rPr>
      </w:pPr>
      <w:r>
        <w:rPr>
          <w:rFonts w:hint="eastAsia" w:ascii="宋体" w:hAnsi="宋体" w:cs="黑体"/>
          <w:bCs/>
          <w:szCs w:val="21"/>
        </w:rPr>
        <w:t>《</w:t>
      </w:r>
      <w:r>
        <w:rPr>
          <w:rFonts w:hint="eastAsia" w:ascii="宋体" w:hAnsi="宋体" w:cs="黑体"/>
          <w:bCs/>
          <w:szCs w:val="21"/>
          <w:lang w:val="en-US" w:eastAsia="zh-CN"/>
        </w:rPr>
        <w:t>绿色</w:t>
      </w:r>
      <w:r>
        <w:rPr>
          <w:rFonts w:hint="eastAsia" w:ascii="宋体" w:hAnsi="宋体" w:cs="黑体"/>
          <w:bCs/>
          <w:szCs w:val="21"/>
        </w:rPr>
        <w:t>社区建设评价标准》</w:t>
      </w:r>
      <w:r>
        <w:rPr>
          <w:rFonts w:ascii="宋体" w:hAnsi="宋体" w:cs="黑体"/>
          <w:bCs/>
          <w:szCs w:val="21"/>
        </w:rPr>
        <w:t>DBJ</w:t>
      </w:r>
      <w:r>
        <w:rPr>
          <w:rFonts w:hint="eastAsia" w:ascii="宋体" w:hAnsi="宋体" w:cs="黑体"/>
          <w:bCs/>
          <w:szCs w:val="21"/>
          <w:lang w:val="en-US" w:eastAsia="zh-CN"/>
        </w:rPr>
        <w:t>/T</w:t>
      </w:r>
      <w:r>
        <w:rPr>
          <w:rFonts w:ascii="宋体" w:hAnsi="宋体" w:cs="黑体"/>
          <w:bCs/>
          <w:szCs w:val="21"/>
        </w:rPr>
        <w:t xml:space="preserve"> XX-XX-20</w:t>
      </w:r>
      <w:r>
        <w:rPr>
          <w:rFonts w:hint="eastAsia" w:ascii="宋体" w:hAnsi="宋体" w:cs="黑体"/>
          <w:bCs/>
          <w:szCs w:val="21"/>
          <w:lang w:val="en-US" w:eastAsia="zh-CN"/>
        </w:rPr>
        <w:t>2</w:t>
      </w:r>
      <w:r>
        <w:rPr>
          <w:rFonts w:ascii="宋体" w:hAnsi="宋体" w:cs="黑体"/>
          <w:bCs/>
          <w:szCs w:val="21"/>
        </w:rPr>
        <w:t>X</w:t>
      </w:r>
      <w:r>
        <w:rPr>
          <w:rFonts w:hint="eastAsia" w:ascii="宋体" w:hAnsi="宋体" w:cs="黑体"/>
          <w:bCs/>
          <w:szCs w:val="21"/>
        </w:rPr>
        <w:t>，</w:t>
      </w:r>
      <w:r>
        <w:rPr>
          <w:rFonts w:ascii="宋体" w:hAnsi="宋体" w:cs="黑体"/>
          <w:bCs/>
          <w:szCs w:val="21"/>
        </w:rPr>
        <w:t>经广东省住房和城乡建设厅</w:t>
      </w:r>
      <w:r>
        <w:rPr>
          <w:rFonts w:hint="eastAsia" w:ascii="宋体" w:hAnsi="宋体" w:cs="黑体"/>
          <w:bCs/>
          <w:szCs w:val="21"/>
        </w:rPr>
        <w:t>202</w:t>
      </w:r>
      <w:r>
        <w:rPr>
          <w:rFonts w:ascii="宋体" w:hAnsi="宋体" w:cs="黑体"/>
          <w:bCs/>
          <w:szCs w:val="21"/>
        </w:rPr>
        <w:t>X</w:t>
      </w:r>
      <w:r>
        <w:rPr>
          <w:rFonts w:hint="eastAsia" w:ascii="宋体" w:hAnsi="宋体" w:cs="黑体"/>
          <w:bCs/>
          <w:szCs w:val="21"/>
        </w:rPr>
        <w:t>年X月X日以粤建公告[202X] XX号发布。</w:t>
      </w:r>
    </w:p>
    <w:p>
      <w:pPr>
        <w:ind w:firstLine="420" w:firstLineChars="200"/>
        <w:rPr>
          <w:rFonts w:hint="eastAsia" w:ascii="宋体" w:hAnsi="宋体" w:cs="黑体"/>
          <w:bCs/>
          <w:szCs w:val="21"/>
        </w:rPr>
      </w:pPr>
      <w:r>
        <w:rPr>
          <w:rFonts w:hint="eastAsia" w:ascii="宋体" w:hAnsi="宋体" w:cs="黑体"/>
          <w:bCs/>
          <w:szCs w:val="21"/>
        </w:rPr>
        <w:t>本标准是</w:t>
      </w:r>
      <w:r>
        <w:rPr>
          <w:rFonts w:hint="eastAsia" w:ascii="宋体" w:hAnsi="宋体" w:cs="黑体"/>
          <w:bCs/>
          <w:szCs w:val="21"/>
          <w:lang w:val="en-US" w:eastAsia="zh-CN"/>
        </w:rPr>
        <w:t>根据</w:t>
      </w:r>
      <w:r>
        <w:rPr>
          <w:rFonts w:hint="eastAsia" w:ascii="宋体" w:hAnsi="宋体"/>
          <w:lang w:eastAsia="zh-CN"/>
        </w:rPr>
        <w:t>《</w:t>
      </w:r>
      <w:r>
        <w:rPr>
          <w:rFonts w:hint="eastAsia" w:ascii="宋体" w:hAnsi="宋体"/>
          <w:lang w:val="en-US" w:eastAsia="zh-CN"/>
        </w:rPr>
        <w:t>广东省绿色社区创建行动实施方案》（</w:t>
      </w:r>
      <w:r>
        <w:rPr>
          <w:rFonts w:hint="eastAsia" w:ascii="宋体" w:hAnsi="宋体"/>
        </w:rPr>
        <w:t>粤建</w:t>
      </w:r>
      <w:r>
        <w:rPr>
          <w:rFonts w:hint="eastAsia" w:ascii="宋体" w:hAnsi="宋体"/>
          <w:lang w:val="en-US" w:eastAsia="zh-CN"/>
        </w:rPr>
        <w:t>节</w:t>
      </w:r>
      <w:r>
        <w:rPr>
          <w:rFonts w:hint="eastAsia" w:ascii="宋体" w:hAnsi="宋体" w:eastAsia="宋体" w:cs="Times New Roman"/>
        </w:rPr>
        <w:t>〔202</w:t>
      </w:r>
      <w:r>
        <w:rPr>
          <w:rFonts w:hint="eastAsia" w:ascii="宋体" w:hAnsi="宋体" w:eastAsia="宋体" w:cs="Times New Roman"/>
          <w:lang w:val="en-US" w:eastAsia="zh-CN"/>
        </w:rPr>
        <w:t>1</w:t>
      </w:r>
      <w:r>
        <w:rPr>
          <w:rFonts w:hint="eastAsia" w:ascii="宋体" w:hAnsi="宋体" w:eastAsia="宋体" w:cs="Times New Roman"/>
        </w:rPr>
        <w:t>〕</w:t>
      </w:r>
      <w:r>
        <w:rPr>
          <w:rFonts w:hint="eastAsia" w:ascii="宋体" w:hAnsi="宋体" w:eastAsia="宋体" w:cs="Times New Roman"/>
          <w:lang w:val="en-US" w:eastAsia="zh-CN"/>
        </w:rPr>
        <w:t>84</w:t>
      </w:r>
      <w:r>
        <w:rPr>
          <w:rFonts w:hint="eastAsia" w:ascii="宋体" w:hAnsi="宋体" w:eastAsia="宋体" w:cs="Times New Roman"/>
        </w:rPr>
        <w:t>号</w:t>
      </w:r>
      <w:r>
        <w:rPr>
          <w:rFonts w:hint="eastAsia" w:ascii="宋体" w:hAnsi="宋体" w:eastAsia="宋体" w:cs="Times New Roman"/>
          <w:lang w:eastAsia="zh-CN"/>
        </w:rPr>
        <w:t>）</w:t>
      </w:r>
      <w:r>
        <w:rPr>
          <w:rFonts w:hint="eastAsia" w:ascii="宋体" w:hAnsi="宋体"/>
        </w:rPr>
        <w:t>的要求</w:t>
      </w:r>
      <w:r>
        <w:rPr>
          <w:rFonts w:hint="eastAsia" w:ascii="宋体" w:hAnsi="宋体" w:cs="黑体"/>
          <w:bCs/>
          <w:szCs w:val="21"/>
          <w:lang w:val="en-US" w:eastAsia="zh-CN"/>
        </w:rPr>
        <w:t>编制</w:t>
      </w:r>
      <w:r>
        <w:rPr>
          <w:rFonts w:hint="eastAsia" w:ascii="宋体" w:hAnsi="宋体" w:cs="黑体"/>
          <w:bCs/>
          <w:szCs w:val="21"/>
        </w:rPr>
        <w:t>而成</w:t>
      </w:r>
      <w:r>
        <w:rPr>
          <w:rFonts w:hint="eastAsia" w:ascii="宋体" w:hAnsi="宋体" w:cs="黑体"/>
          <w:bCs/>
          <w:szCs w:val="21"/>
          <w:lang w:eastAsia="zh-CN"/>
        </w:rPr>
        <w:t>。</w:t>
      </w:r>
      <w:r>
        <w:rPr>
          <w:rFonts w:hint="eastAsia" w:ascii="宋体" w:hAnsi="宋体" w:cs="黑体"/>
          <w:bCs/>
          <w:szCs w:val="21"/>
        </w:rPr>
        <w:t>本标准</w:t>
      </w:r>
      <w:r>
        <w:rPr>
          <w:rFonts w:hint="eastAsia" w:ascii="宋体" w:hAnsi="宋体" w:cs="黑体"/>
          <w:bCs/>
          <w:szCs w:val="21"/>
          <w:lang w:val="en-US" w:eastAsia="zh-CN"/>
        </w:rPr>
        <w:t>编制</w:t>
      </w:r>
      <w:r>
        <w:rPr>
          <w:rFonts w:hint="eastAsia" w:ascii="宋体" w:hAnsi="宋体" w:cs="黑体"/>
          <w:bCs/>
          <w:szCs w:val="21"/>
        </w:rPr>
        <w:t>过程中，编制组在广东省内各地市开展了书面调研工作，选取部分城市进行了实地调研，认真总结了近年来广东省</w:t>
      </w:r>
      <w:r>
        <w:rPr>
          <w:rFonts w:hint="eastAsia" w:ascii="宋体" w:hAnsi="宋体" w:cs="黑体"/>
          <w:bCs/>
          <w:szCs w:val="21"/>
          <w:lang w:val="en-US" w:eastAsia="zh-CN"/>
        </w:rPr>
        <w:t>绿色</w:t>
      </w:r>
      <w:r>
        <w:rPr>
          <w:rFonts w:hint="eastAsia" w:ascii="宋体" w:hAnsi="宋体" w:cs="黑体"/>
          <w:bCs/>
          <w:szCs w:val="21"/>
        </w:rPr>
        <w:t>社区建设方面的实践经验和成果，同时参考了国内相关技术法规和标准，在广东省内广泛地征求了意见并进行了汇总和处理。</w:t>
      </w:r>
    </w:p>
    <w:p>
      <w:pPr>
        <w:ind w:firstLine="420" w:firstLineChars="200"/>
        <w:rPr>
          <w:rFonts w:hint="eastAsia" w:ascii="宋体" w:hAnsi="宋体" w:cs="黑体"/>
          <w:bCs/>
          <w:szCs w:val="21"/>
        </w:rPr>
      </w:pPr>
      <w:r>
        <w:rPr>
          <w:rFonts w:hint="eastAsia" w:ascii="宋体" w:hAnsi="宋体" w:cs="黑体"/>
          <w:bCs/>
          <w:szCs w:val="21"/>
        </w:rPr>
        <w:t>为便于有关单位人员在使用本标准时能正确理解和执行条文规定，编制组按照章、节、条顺序编制了本标准的条文说明，供使用者参考，但是，本条文说明不具备与标准正文同等的法律效力，仅供使用者作为理解把握标准规定的参考。</w:t>
      </w:r>
    </w:p>
    <w:p>
      <w:pPr>
        <w:jc w:val="center"/>
        <w:outlineLvl w:val="0"/>
        <w:rPr>
          <w:rFonts w:ascii="宋体" w:hAnsi="宋体" w:cs="黑体"/>
          <w:bCs/>
          <w:szCs w:val="21"/>
        </w:rPr>
        <w:sectPr>
          <w:footerReference r:id="rId30" w:type="default"/>
          <w:footerReference r:id="rId31" w:type="even"/>
          <w:pgSz w:w="11907" w:h="16839"/>
          <w:pgMar w:top="2000" w:right="1280" w:bottom="1134" w:left="1280" w:header="1418" w:footer="851" w:gutter="0"/>
          <w:pgNumType w:fmt="decimal"/>
          <w:cols w:space="720" w:num="1"/>
          <w:docGrid w:type="lines" w:linePitch="312" w:charSpace="0"/>
        </w:sectPr>
      </w:pPr>
      <w:bookmarkStart w:id="375" w:name="_Toc29422"/>
      <w:bookmarkStart w:id="376" w:name="_Toc45727022"/>
      <w:bookmarkStart w:id="377" w:name="_Toc25294"/>
      <w:bookmarkStart w:id="378" w:name="_Toc45646852"/>
      <w:bookmarkStart w:id="379" w:name="_Toc31543"/>
      <w:bookmarkStart w:id="380" w:name="_Toc45726339"/>
      <w:bookmarkStart w:id="381" w:name="_Toc25884"/>
      <w:bookmarkStart w:id="382" w:name="_Toc16525"/>
      <w:bookmarkStart w:id="383" w:name="_Toc5825"/>
      <w:bookmarkStart w:id="384" w:name="_Toc20992"/>
      <w:bookmarkStart w:id="385" w:name="_Toc20613"/>
      <w:bookmarkStart w:id="386" w:name="_Toc16746"/>
      <w:bookmarkStart w:id="387" w:name="_Toc27896"/>
      <w:bookmarkStart w:id="388" w:name="_Toc26137"/>
    </w:p>
    <w:p>
      <w:pPr>
        <w:jc w:val="center"/>
        <w:outlineLvl w:val="0"/>
        <w:rPr>
          <w:rFonts w:hint="eastAsia" w:ascii="宋体" w:hAnsi="宋体"/>
          <w:sz w:val="32"/>
          <w:szCs w:val="32"/>
          <w:highlight w:val="yellow"/>
        </w:rPr>
      </w:pPr>
      <w:r>
        <w:rPr>
          <w:rFonts w:hint="eastAsia" w:ascii="宋体" w:hAnsi="宋体"/>
          <w:sz w:val="32"/>
          <w:szCs w:val="32"/>
          <w:highlight w:val="none"/>
        </w:rPr>
        <w:t>目   次</w:t>
      </w:r>
      <w:bookmarkEnd w:id="375"/>
      <w:bookmarkEnd w:id="376"/>
      <w:bookmarkEnd w:id="377"/>
      <w:bookmarkEnd w:id="378"/>
      <w:bookmarkEnd w:id="379"/>
      <w:bookmarkEnd w:id="380"/>
      <w:bookmarkEnd w:id="381"/>
      <w:bookmarkEnd w:id="382"/>
      <w:bookmarkEnd w:id="383"/>
      <w:bookmarkEnd w:id="384"/>
      <w:bookmarkEnd w:id="385"/>
      <w:bookmarkEnd w:id="386"/>
      <w:bookmarkEnd w:id="387"/>
    </w:p>
    <w:p>
      <w:pPr>
        <w:pStyle w:val="19"/>
        <w:tabs>
          <w:tab w:val="right" w:leader="dot" w:pos="9347"/>
        </w:tabs>
        <w:rPr>
          <w:rFonts w:hint="eastAsia"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TOC \o "1-3" \h \z \u </w:instrText>
      </w:r>
      <w:r>
        <w:rPr>
          <w:rFonts w:hint="eastAsia" w:ascii="宋体" w:hAnsi="宋体" w:eastAsia="宋体" w:cs="宋体"/>
        </w:rPr>
        <w:fldChar w:fldCharType="separate"/>
      </w:r>
      <w:bookmarkEnd w:id="388"/>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_Toc19908 </w:instrText>
      </w:r>
      <w:r>
        <w:rPr>
          <w:rFonts w:hint="eastAsia" w:ascii="宋体" w:hAnsi="宋体" w:eastAsia="宋体" w:cs="宋体"/>
          <w:bCs/>
          <w:lang w:val="zh-CN"/>
        </w:rPr>
        <w:fldChar w:fldCharType="separate"/>
      </w:r>
      <w:r>
        <w:rPr>
          <w:rFonts w:hint="eastAsia" w:ascii="宋体" w:hAnsi="宋体" w:eastAsia="宋体" w:cs="宋体"/>
          <w:kern w:val="0"/>
          <w:szCs w:val="32"/>
        </w:rPr>
        <w:t>1 总   则</w:t>
      </w:r>
      <w:r>
        <w:rPr>
          <w:rFonts w:hint="eastAsia" w:ascii="宋体" w:hAnsi="宋体" w:eastAsia="宋体" w:cs="宋体"/>
        </w:rPr>
        <w:tab/>
      </w:r>
      <w:r>
        <w:rPr>
          <w:rFonts w:hint="eastAsia" w:ascii="宋体" w:hAnsi="宋体" w:eastAsia="宋体" w:cs="宋体"/>
          <w:lang w:val="en-US" w:eastAsia="zh-CN"/>
        </w:rPr>
        <w:t>2</w:t>
      </w:r>
      <w:r>
        <w:rPr>
          <w:rFonts w:hint="eastAsia" w:ascii="宋体" w:hAnsi="宋体" w:eastAsia="宋体" w:cs="宋体"/>
          <w:bCs/>
          <w:lang w:val="zh-CN"/>
        </w:rPr>
        <w:fldChar w:fldCharType="end"/>
      </w:r>
      <w:r>
        <w:rPr>
          <w:rFonts w:hint="eastAsia" w:hAnsi="宋体" w:eastAsia="宋体" w:cs="宋体"/>
          <w:bCs/>
          <w:lang w:val="en-US" w:eastAsia="zh-CN"/>
        </w:rPr>
        <w:t>2</w:t>
      </w:r>
    </w:p>
    <w:p>
      <w:pPr>
        <w:pStyle w:val="19"/>
        <w:tabs>
          <w:tab w:val="right" w:leader="dot" w:pos="9347"/>
        </w:tabs>
        <w:rPr>
          <w:rFonts w:hint="eastAsia" w:ascii="宋体" w:hAnsi="宋体" w:eastAsia="宋体" w:cs="宋体"/>
          <w:lang w:val="en-US" w:eastAsia="zh-CN"/>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_Toc12454 </w:instrText>
      </w:r>
      <w:r>
        <w:rPr>
          <w:rFonts w:hint="eastAsia" w:ascii="宋体" w:hAnsi="宋体" w:eastAsia="宋体" w:cs="宋体"/>
          <w:bCs/>
          <w:lang w:val="zh-CN"/>
        </w:rPr>
        <w:fldChar w:fldCharType="separate"/>
      </w:r>
      <w:r>
        <w:rPr>
          <w:rFonts w:hint="eastAsia" w:ascii="宋体" w:hAnsi="宋体" w:eastAsia="宋体" w:cs="宋体"/>
          <w:kern w:val="0"/>
          <w:szCs w:val="32"/>
        </w:rPr>
        <w:t xml:space="preserve">2 </w:t>
      </w:r>
      <w:r>
        <w:rPr>
          <w:rFonts w:hint="eastAsia" w:ascii="宋体" w:hAnsi="宋体" w:eastAsia="宋体" w:cs="宋体"/>
          <w:kern w:val="0"/>
          <w:szCs w:val="32"/>
          <w:highlight w:val="none"/>
        </w:rPr>
        <w:t>术   语</w:t>
      </w:r>
      <w:r>
        <w:rPr>
          <w:rFonts w:hint="eastAsia" w:ascii="宋体" w:hAnsi="宋体" w:eastAsia="宋体" w:cs="宋体"/>
        </w:rPr>
        <w:tab/>
      </w:r>
      <w:r>
        <w:rPr>
          <w:rFonts w:hint="eastAsia" w:ascii="宋体" w:hAnsi="宋体" w:eastAsia="宋体" w:cs="宋体"/>
          <w:lang w:val="en-US" w:eastAsia="zh-CN"/>
        </w:rPr>
        <w:t>2</w:t>
      </w:r>
      <w:r>
        <w:rPr>
          <w:rFonts w:hint="eastAsia" w:ascii="宋体" w:hAnsi="宋体" w:eastAsia="宋体" w:cs="宋体"/>
          <w:bCs/>
          <w:lang w:val="zh-CN"/>
        </w:rPr>
        <w:fldChar w:fldCharType="end"/>
      </w:r>
      <w:r>
        <w:rPr>
          <w:rFonts w:hint="eastAsia" w:hAnsi="宋体" w:eastAsia="宋体" w:cs="宋体"/>
          <w:bCs/>
          <w:lang w:val="en-US" w:eastAsia="zh-CN"/>
        </w:rPr>
        <w:t>3</w:t>
      </w:r>
    </w:p>
    <w:p>
      <w:pPr>
        <w:pStyle w:val="19"/>
        <w:tabs>
          <w:tab w:val="right" w:leader="dot" w:pos="9347"/>
        </w:tabs>
        <w:rPr>
          <w:rFonts w:hint="eastAsia" w:ascii="宋体" w:hAnsi="宋体" w:eastAsia="宋体" w:cs="宋体"/>
          <w:lang w:val="en-US" w:eastAsia="zh-CN"/>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_Toc11806 </w:instrText>
      </w:r>
      <w:r>
        <w:rPr>
          <w:rFonts w:hint="eastAsia" w:ascii="宋体" w:hAnsi="宋体" w:eastAsia="宋体" w:cs="宋体"/>
          <w:bCs/>
          <w:lang w:val="zh-CN"/>
        </w:rPr>
        <w:fldChar w:fldCharType="separate"/>
      </w:r>
      <w:r>
        <w:rPr>
          <w:rFonts w:hint="eastAsia" w:ascii="宋体" w:hAnsi="宋体" w:eastAsia="宋体" w:cs="宋体"/>
          <w:szCs w:val="32"/>
          <w:lang w:val="en-US" w:eastAsia="zh-CN"/>
        </w:rPr>
        <w:t>3 社区治理机制</w:t>
      </w:r>
      <w:r>
        <w:rPr>
          <w:rFonts w:hint="eastAsia" w:ascii="宋体" w:hAnsi="宋体" w:eastAsia="宋体" w:cs="宋体"/>
        </w:rPr>
        <w:tab/>
      </w:r>
      <w:r>
        <w:rPr>
          <w:rFonts w:hint="eastAsia" w:ascii="宋体" w:hAnsi="宋体" w:eastAsia="宋体" w:cs="宋体"/>
          <w:lang w:val="en-US" w:eastAsia="zh-CN"/>
        </w:rPr>
        <w:t>2</w:t>
      </w:r>
      <w:r>
        <w:rPr>
          <w:rFonts w:hint="eastAsia" w:ascii="宋体" w:hAnsi="宋体" w:eastAsia="宋体" w:cs="宋体"/>
          <w:bCs/>
          <w:lang w:val="zh-CN"/>
        </w:rPr>
        <w:fldChar w:fldCharType="end"/>
      </w:r>
      <w:r>
        <w:rPr>
          <w:rFonts w:hint="eastAsia" w:hAnsi="宋体" w:eastAsia="宋体" w:cs="宋体"/>
          <w:bCs/>
          <w:lang w:val="en-US" w:eastAsia="zh-CN"/>
        </w:rPr>
        <w:t>4</w:t>
      </w:r>
    </w:p>
    <w:p>
      <w:pPr>
        <w:pStyle w:val="18"/>
        <w:tabs>
          <w:tab w:val="right" w:leader="dot" w:pos="9347"/>
        </w:tabs>
        <w:ind w:firstLine="420" w:firstLineChars="200"/>
        <w:rPr>
          <w:rFonts w:hint="eastAsia" w:ascii="宋体" w:hAnsi="宋体" w:eastAsia="宋体" w:cs="宋体"/>
          <w:lang w:val="en-US" w:eastAsia="zh-CN"/>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_Toc29201 </w:instrText>
      </w:r>
      <w:r>
        <w:rPr>
          <w:rFonts w:hint="eastAsia" w:ascii="宋体" w:hAnsi="宋体" w:eastAsia="宋体" w:cs="宋体"/>
          <w:bCs/>
          <w:lang w:val="zh-CN"/>
        </w:rPr>
        <w:fldChar w:fldCharType="separate"/>
      </w:r>
      <w:r>
        <w:rPr>
          <w:rFonts w:hint="eastAsia" w:ascii="宋体" w:hAnsi="宋体" w:eastAsia="宋体" w:cs="宋体"/>
          <w:kern w:val="0"/>
          <w:lang w:val="en-US" w:eastAsia="zh-CN"/>
        </w:rPr>
        <w:t>3.1</w:t>
      </w:r>
      <w:r>
        <w:rPr>
          <w:rFonts w:hint="eastAsia" w:ascii="宋体" w:hAnsi="宋体" w:eastAsia="宋体" w:cs="宋体"/>
          <w:kern w:val="0"/>
        </w:rPr>
        <w:t xml:space="preserve"> </w:t>
      </w:r>
      <w:r>
        <w:rPr>
          <w:rFonts w:hint="eastAsia" w:ascii="宋体" w:hAnsi="宋体" w:eastAsia="宋体" w:cs="宋体"/>
          <w:kern w:val="0"/>
          <w:lang w:val="en-US" w:eastAsia="zh-CN"/>
        </w:rPr>
        <w:t>制度建设</w:t>
      </w:r>
      <w:r>
        <w:rPr>
          <w:rFonts w:hint="eastAsia" w:ascii="宋体" w:hAnsi="宋体" w:eastAsia="宋体" w:cs="宋体"/>
        </w:rPr>
        <w:tab/>
      </w:r>
      <w:r>
        <w:rPr>
          <w:rFonts w:hint="eastAsia" w:ascii="宋体" w:hAnsi="宋体" w:eastAsia="宋体" w:cs="宋体"/>
          <w:lang w:val="en-US" w:eastAsia="zh-CN"/>
        </w:rPr>
        <w:t>2</w:t>
      </w:r>
      <w:r>
        <w:rPr>
          <w:rFonts w:hint="eastAsia" w:ascii="宋体" w:hAnsi="宋体" w:eastAsia="宋体" w:cs="宋体"/>
          <w:bCs/>
          <w:lang w:val="zh-CN"/>
        </w:rPr>
        <w:fldChar w:fldCharType="end"/>
      </w:r>
      <w:r>
        <w:rPr>
          <w:rFonts w:hint="eastAsia" w:hAnsi="宋体" w:eastAsia="宋体" w:cs="宋体"/>
          <w:bCs/>
          <w:lang w:val="en-US" w:eastAsia="zh-CN"/>
        </w:rPr>
        <w:t>4</w:t>
      </w:r>
    </w:p>
    <w:p>
      <w:pPr>
        <w:pStyle w:val="18"/>
        <w:tabs>
          <w:tab w:val="right" w:leader="dot" w:pos="9347"/>
        </w:tabs>
        <w:ind w:firstLine="420" w:firstLineChars="200"/>
        <w:rPr>
          <w:rFonts w:hint="eastAsia" w:ascii="宋体" w:hAnsi="宋体" w:eastAsia="宋体" w:cs="宋体"/>
          <w:lang w:val="en-US" w:eastAsia="zh-CN"/>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_Toc9492 </w:instrText>
      </w:r>
      <w:r>
        <w:rPr>
          <w:rFonts w:hint="eastAsia" w:ascii="宋体" w:hAnsi="宋体" w:eastAsia="宋体" w:cs="宋体"/>
          <w:bCs/>
          <w:lang w:val="zh-CN"/>
        </w:rPr>
        <w:fldChar w:fldCharType="separate"/>
      </w:r>
      <w:r>
        <w:rPr>
          <w:rFonts w:hint="eastAsia" w:ascii="宋体" w:hAnsi="宋体" w:eastAsia="宋体" w:cs="宋体"/>
          <w:kern w:val="0"/>
          <w:lang w:val="en-US" w:eastAsia="zh-CN"/>
        </w:rPr>
        <w:t>3.2 公众参与</w:t>
      </w:r>
      <w:r>
        <w:rPr>
          <w:rFonts w:hint="eastAsia" w:ascii="宋体" w:hAnsi="宋体" w:eastAsia="宋体" w:cs="宋体"/>
        </w:rPr>
        <w:tab/>
      </w:r>
      <w:r>
        <w:rPr>
          <w:rFonts w:hint="eastAsia" w:ascii="宋体" w:hAnsi="宋体" w:eastAsia="宋体" w:cs="宋体"/>
          <w:lang w:val="en-US" w:eastAsia="zh-CN"/>
        </w:rPr>
        <w:t>2</w:t>
      </w:r>
      <w:r>
        <w:rPr>
          <w:rFonts w:hint="eastAsia" w:ascii="宋体" w:hAnsi="宋体" w:eastAsia="宋体" w:cs="宋体"/>
          <w:bCs/>
          <w:lang w:val="zh-CN"/>
        </w:rPr>
        <w:fldChar w:fldCharType="end"/>
      </w:r>
      <w:r>
        <w:rPr>
          <w:rFonts w:hint="eastAsia" w:hAnsi="宋体" w:eastAsia="宋体" w:cs="宋体"/>
          <w:bCs/>
          <w:lang w:val="en-US" w:eastAsia="zh-CN"/>
        </w:rPr>
        <w:t>4</w:t>
      </w:r>
    </w:p>
    <w:p>
      <w:pPr>
        <w:pStyle w:val="19"/>
        <w:tabs>
          <w:tab w:val="right" w:leader="dot" w:pos="9347"/>
        </w:tabs>
        <w:rPr>
          <w:rFonts w:hint="default" w:ascii="宋体" w:hAnsi="宋体" w:eastAsia="宋体" w:cs="宋体"/>
          <w:lang w:val="en-US" w:eastAsia="zh-CN"/>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_Toc13223 </w:instrText>
      </w:r>
      <w:r>
        <w:rPr>
          <w:rFonts w:hint="eastAsia" w:ascii="宋体" w:hAnsi="宋体" w:eastAsia="宋体" w:cs="宋体"/>
          <w:bCs/>
          <w:lang w:val="zh-CN"/>
        </w:rPr>
        <w:fldChar w:fldCharType="separate"/>
      </w:r>
      <w:r>
        <w:rPr>
          <w:rFonts w:hint="eastAsia" w:ascii="宋体" w:hAnsi="宋体" w:eastAsia="宋体" w:cs="宋体"/>
          <w:kern w:val="0"/>
          <w:szCs w:val="32"/>
          <w:lang w:val="en-US" w:eastAsia="zh-CN"/>
        </w:rPr>
        <w:t>4 绿色基础建设</w:t>
      </w:r>
      <w:r>
        <w:rPr>
          <w:rFonts w:hint="eastAsia" w:ascii="宋体" w:hAnsi="宋体" w:eastAsia="宋体" w:cs="宋体"/>
        </w:rPr>
        <w:tab/>
      </w:r>
      <w:r>
        <w:rPr>
          <w:rFonts w:hint="eastAsia" w:ascii="宋体" w:hAnsi="宋体" w:eastAsia="宋体" w:cs="宋体"/>
          <w:lang w:val="en-US" w:eastAsia="zh-CN"/>
        </w:rPr>
        <w:t>2</w:t>
      </w:r>
      <w:r>
        <w:rPr>
          <w:rFonts w:hint="eastAsia" w:ascii="宋体" w:hAnsi="宋体" w:eastAsia="宋体" w:cs="宋体"/>
          <w:bCs/>
          <w:lang w:val="zh-CN"/>
        </w:rPr>
        <w:fldChar w:fldCharType="end"/>
      </w:r>
      <w:r>
        <w:rPr>
          <w:rFonts w:hint="eastAsia" w:hAnsi="宋体" w:eastAsia="宋体" w:cs="宋体"/>
          <w:bCs/>
          <w:lang w:val="en-US" w:eastAsia="zh-CN"/>
        </w:rPr>
        <w:t>5</w:t>
      </w:r>
    </w:p>
    <w:p>
      <w:pPr>
        <w:pStyle w:val="18"/>
        <w:tabs>
          <w:tab w:val="right" w:leader="dot" w:pos="9347"/>
        </w:tabs>
        <w:ind w:firstLine="420" w:firstLineChars="200"/>
        <w:rPr>
          <w:rFonts w:hint="eastAsia" w:ascii="宋体" w:hAnsi="宋体" w:eastAsia="宋体" w:cs="宋体"/>
          <w:lang w:val="en-US" w:eastAsia="zh-CN"/>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_Toc25732 </w:instrText>
      </w:r>
      <w:r>
        <w:rPr>
          <w:rFonts w:hint="eastAsia" w:ascii="宋体" w:hAnsi="宋体" w:eastAsia="宋体" w:cs="宋体"/>
          <w:bCs/>
          <w:lang w:val="zh-CN"/>
        </w:rPr>
        <w:fldChar w:fldCharType="separate"/>
      </w:r>
      <w:r>
        <w:rPr>
          <w:rFonts w:hint="eastAsia" w:ascii="宋体" w:hAnsi="宋体" w:eastAsia="宋体" w:cs="宋体"/>
          <w:kern w:val="0"/>
          <w:lang w:val="en-US" w:eastAsia="zh-CN"/>
        </w:rPr>
        <w:t>4.1市政配套设施</w:t>
      </w:r>
      <w:r>
        <w:rPr>
          <w:rFonts w:hint="eastAsia" w:ascii="宋体" w:hAnsi="宋体" w:eastAsia="宋体" w:cs="宋体"/>
        </w:rPr>
        <w:tab/>
      </w:r>
      <w:r>
        <w:rPr>
          <w:rFonts w:hint="eastAsia" w:ascii="宋体" w:hAnsi="宋体" w:eastAsia="宋体" w:cs="宋体"/>
          <w:lang w:val="en-US" w:eastAsia="zh-CN"/>
        </w:rPr>
        <w:t>2</w:t>
      </w:r>
      <w:r>
        <w:rPr>
          <w:rFonts w:hint="eastAsia" w:ascii="宋体" w:hAnsi="宋体" w:eastAsia="宋体" w:cs="宋体"/>
          <w:bCs/>
          <w:lang w:val="zh-CN"/>
        </w:rPr>
        <w:fldChar w:fldCharType="end"/>
      </w:r>
      <w:r>
        <w:rPr>
          <w:rFonts w:hint="eastAsia" w:hAnsi="宋体" w:eastAsia="宋体" w:cs="宋体"/>
          <w:bCs/>
          <w:lang w:val="en-US" w:eastAsia="zh-CN"/>
        </w:rPr>
        <w:t>5</w:t>
      </w:r>
    </w:p>
    <w:p>
      <w:pPr>
        <w:pStyle w:val="18"/>
        <w:tabs>
          <w:tab w:val="right" w:leader="dot" w:pos="9347"/>
        </w:tabs>
        <w:ind w:firstLine="420" w:firstLineChars="200"/>
        <w:rPr>
          <w:rFonts w:hint="eastAsia" w:ascii="宋体" w:hAnsi="宋体" w:eastAsia="宋体" w:cs="宋体"/>
          <w:lang w:val="en-US" w:eastAsia="zh-CN"/>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_Toc477 </w:instrText>
      </w:r>
      <w:r>
        <w:rPr>
          <w:rFonts w:hint="eastAsia" w:ascii="宋体" w:hAnsi="宋体" w:eastAsia="宋体" w:cs="宋体"/>
          <w:bCs/>
          <w:lang w:val="zh-CN"/>
        </w:rPr>
        <w:fldChar w:fldCharType="separate"/>
      </w:r>
      <w:r>
        <w:rPr>
          <w:rFonts w:hint="eastAsia" w:ascii="宋体" w:hAnsi="宋体" w:eastAsia="宋体" w:cs="宋体"/>
          <w:kern w:val="0"/>
          <w:lang w:val="en-US" w:eastAsia="zh-CN"/>
        </w:rPr>
        <w:t>4.2公共服务设施</w:t>
      </w:r>
      <w:r>
        <w:rPr>
          <w:rFonts w:hint="eastAsia" w:ascii="宋体" w:hAnsi="宋体" w:eastAsia="宋体" w:cs="宋体"/>
        </w:rPr>
        <w:tab/>
      </w:r>
      <w:r>
        <w:rPr>
          <w:rFonts w:hint="eastAsia" w:ascii="宋体" w:hAnsi="宋体" w:eastAsia="宋体" w:cs="宋体"/>
          <w:lang w:val="en-US" w:eastAsia="zh-CN"/>
        </w:rPr>
        <w:t>2</w:t>
      </w:r>
      <w:r>
        <w:rPr>
          <w:rFonts w:hint="eastAsia" w:ascii="宋体" w:hAnsi="宋体" w:eastAsia="宋体" w:cs="宋体"/>
          <w:bCs/>
          <w:lang w:val="zh-CN"/>
        </w:rPr>
        <w:fldChar w:fldCharType="end"/>
      </w:r>
      <w:r>
        <w:rPr>
          <w:rFonts w:hint="eastAsia" w:hAnsi="宋体" w:eastAsia="宋体" w:cs="宋体"/>
          <w:bCs/>
          <w:lang w:val="en-US" w:eastAsia="zh-CN"/>
        </w:rPr>
        <w:t>5</w:t>
      </w:r>
    </w:p>
    <w:p>
      <w:pPr>
        <w:pStyle w:val="18"/>
        <w:tabs>
          <w:tab w:val="right" w:leader="dot" w:pos="9347"/>
        </w:tabs>
        <w:ind w:firstLine="420" w:firstLineChars="200"/>
        <w:rPr>
          <w:rFonts w:hint="eastAsia" w:ascii="宋体" w:hAnsi="宋体" w:eastAsia="宋体" w:cs="宋体"/>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_Toc2294 </w:instrText>
      </w:r>
      <w:r>
        <w:rPr>
          <w:rFonts w:hint="eastAsia" w:ascii="宋体" w:hAnsi="宋体" w:eastAsia="宋体" w:cs="宋体"/>
          <w:bCs/>
          <w:lang w:val="zh-CN"/>
        </w:rPr>
        <w:fldChar w:fldCharType="separate"/>
      </w:r>
      <w:r>
        <w:rPr>
          <w:rFonts w:hint="eastAsia" w:ascii="宋体" w:hAnsi="宋体" w:eastAsia="宋体" w:cs="宋体"/>
          <w:kern w:val="0"/>
          <w:lang w:val="en-US" w:eastAsia="zh-CN"/>
        </w:rPr>
        <w:t>4.3环境卫生设施</w:t>
      </w:r>
      <w:r>
        <w:rPr>
          <w:rFonts w:hint="eastAsia" w:ascii="宋体" w:hAnsi="宋体" w:eastAsia="宋体" w:cs="宋体"/>
        </w:rPr>
        <w:tab/>
      </w:r>
      <w:r>
        <w:rPr>
          <w:rFonts w:hint="eastAsia" w:ascii="宋体" w:hAnsi="宋体" w:eastAsia="宋体" w:cs="宋体"/>
          <w:lang w:val="en-US" w:eastAsia="zh-CN"/>
        </w:rPr>
        <w:t>2</w:t>
      </w:r>
      <w:r>
        <w:rPr>
          <w:rFonts w:hint="eastAsia" w:hAnsi="宋体" w:eastAsia="宋体" w:cs="宋体"/>
          <w:lang w:val="en-US" w:eastAsia="zh-CN"/>
        </w:rPr>
        <w:t>5</w:t>
      </w:r>
      <w:r>
        <w:rPr>
          <w:rFonts w:hint="eastAsia" w:ascii="宋体" w:hAnsi="宋体" w:eastAsia="宋体" w:cs="宋体"/>
          <w:bCs/>
          <w:lang w:val="zh-CN"/>
        </w:rPr>
        <w:fldChar w:fldCharType="end"/>
      </w:r>
    </w:p>
    <w:p>
      <w:pPr>
        <w:pStyle w:val="18"/>
        <w:tabs>
          <w:tab w:val="right" w:leader="dot" w:pos="9347"/>
        </w:tabs>
        <w:ind w:firstLine="420" w:firstLineChars="200"/>
        <w:rPr>
          <w:rFonts w:hint="eastAsia" w:ascii="宋体" w:hAnsi="宋体" w:eastAsia="宋体" w:cs="宋体"/>
          <w:lang w:val="en-US" w:eastAsia="zh-CN"/>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_Toc18800 </w:instrText>
      </w:r>
      <w:r>
        <w:rPr>
          <w:rFonts w:hint="eastAsia" w:ascii="宋体" w:hAnsi="宋体" w:eastAsia="宋体" w:cs="宋体"/>
          <w:bCs/>
          <w:lang w:val="zh-CN"/>
        </w:rPr>
        <w:fldChar w:fldCharType="separate"/>
      </w:r>
      <w:r>
        <w:rPr>
          <w:rFonts w:hint="eastAsia" w:ascii="宋体" w:hAnsi="宋体" w:eastAsia="宋体" w:cs="宋体"/>
          <w:kern w:val="0"/>
          <w:lang w:val="en-US" w:eastAsia="zh-CN"/>
        </w:rPr>
        <w:t>4.4海绵城市与绿色建筑</w:t>
      </w:r>
      <w:r>
        <w:rPr>
          <w:rFonts w:hint="eastAsia" w:ascii="宋体" w:hAnsi="宋体" w:eastAsia="宋体" w:cs="宋体"/>
        </w:rPr>
        <w:tab/>
      </w:r>
      <w:r>
        <w:rPr>
          <w:rFonts w:hint="eastAsia" w:ascii="宋体" w:hAnsi="宋体" w:eastAsia="宋体" w:cs="宋体"/>
          <w:lang w:val="en-US" w:eastAsia="zh-CN"/>
        </w:rPr>
        <w:t>2</w:t>
      </w:r>
      <w:r>
        <w:rPr>
          <w:rFonts w:hint="eastAsia" w:ascii="宋体" w:hAnsi="宋体" w:eastAsia="宋体" w:cs="宋体"/>
          <w:bCs/>
          <w:lang w:val="zh-CN"/>
        </w:rPr>
        <w:fldChar w:fldCharType="end"/>
      </w:r>
      <w:r>
        <w:rPr>
          <w:rFonts w:hint="eastAsia" w:hAnsi="宋体" w:eastAsia="宋体" w:cs="宋体"/>
          <w:bCs/>
          <w:lang w:val="en-US" w:eastAsia="zh-CN"/>
        </w:rPr>
        <w:t>7</w:t>
      </w:r>
    </w:p>
    <w:p>
      <w:pPr>
        <w:pStyle w:val="18"/>
        <w:tabs>
          <w:tab w:val="right" w:leader="dot" w:pos="9347"/>
        </w:tabs>
        <w:ind w:firstLine="420" w:firstLineChars="200"/>
        <w:rPr>
          <w:rFonts w:hint="eastAsia" w:ascii="宋体" w:hAnsi="宋体" w:eastAsia="宋体" w:cs="宋体"/>
          <w:lang w:val="en-US" w:eastAsia="zh-CN"/>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_Toc27934 </w:instrText>
      </w:r>
      <w:r>
        <w:rPr>
          <w:rFonts w:hint="eastAsia" w:ascii="宋体" w:hAnsi="宋体" w:eastAsia="宋体" w:cs="宋体"/>
          <w:bCs/>
          <w:lang w:val="zh-CN"/>
        </w:rPr>
        <w:fldChar w:fldCharType="separate"/>
      </w:r>
      <w:r>
        <w:rPr>
          <w:rFonts w:hint="eastAsia" w:ascii="宋体" w:hAnsi="宋体" w:eastAsia="宋体" w:cs="宋体"/>
          <w:kern w:val="0"/>
          <w:szCs w:val="24"/>
          <w:lang w:val="en-US" w:eastAsia="zh-CN" w:bidi="ar-SA"/>
        </w:rPr>
        <w:t>4.5.资源与能源利用</w:t>
      </w:r>
      <w:r>
        <w:rPr>
          <w:rFonts w:hint="eastAsia" w:ascii="宋体" w:hAnsi="宋体" w:eastAsia="宋体" w:cs="宋体"/>
        </w:rPr>
        <w:tab/>
      </w:r>
      <w:r>
        <w:rPr>
          <w:rFonts w:hint="eastAsia" w:ascii="宋体" w:hAnsi="宋体" w:eastAsia="宋体" w:cs="宋体"/>
          <w:lang w:val="en-US" w:eastAsia="zh-CN"/>
        </w:rPr>
        <w:t>2</w:t>
      </w:r>
      <w:r>
        <w:rPr>
          <w:rFonts w:hint="eastAsia" w:ascii="宋体" w:hAnsi="宋体" w:eastAsia="宋体" w:cs="宋体"/>
          <w:bCs/>
          <w:lang w:val="zh-CN"/>
        </w:rPr>
        <w:fldChar w:fldCharType="end"/>
      </w:r>
      <w:r>
        <w:rPr>
          <w:rFonts w:hint="eastAsia" w:hAnsi="宋体" w:eastAsia="宋体" w:cs="宋体"/>
          <w:bCs/>
          <w:lang w:val="en-US" w:eastAsia="zh-CN"/>
        </w:rPr>
        <w:t>8</w:t>
      </w:r>
    </w:p>
    <w:p>
      <w:pPr>
        <w:pStyle w:val="19"/>
        <w:tabs>
          <w:tab w:val="right" w:leader="dot" w:pos="9347"/>
        </w:tabs>
        <w:rPr>
          <w:rFonts w:hint="eastAsia" w:ascii="宋体" w:hAnsi="宋体" w:eastAsia="宋体" w:cs="宋体"/>
          <w:lang w:val="en-US" w:eastAsia="zh-CN"/>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_Toc24434 </w:instrText>
      </w:r>
      <w:r>
        <w:rPr>
          <w:rFonts w:hint="eastAsia" w:ascii="宋体" w:hAnsi="宋体" w:eastAsia="宋体" w:cs="宋体"/>
          <w:bCs/>
          <w:lang w:val="zh-CN"/>
        </w:rPr>
        <w:fldChar w:fldCharType="separate"/>
      </w:r>
      <w:r>
        <w:rPr>
          <w:rFonts w:hint="eastAsia" w:ascii="宋体" w:hAnsi="宋体" w:eastAsia="宋体" w:cs="宋体"/>
          <w:kern w:val="0"/>
          <w:szCs w:val="32"/>
          <w:lang w:val="en-US" w:eastAsia="zh-CN"/>
        </w:rPr>
        <w:t>5 绿色环境营造</w:t>
      </w:r>
      <w:r>
        <w:rPr>
          <w:rFonts w:hint="eastAsia" w:ascii="宋体" w:hAnsi="宋体" w:eastAsia="宋体" w:cs="宋体"/>
        </w:rPr>
        <w:tab/>
      </w:r>
      <w:r>
        <w:rPr>
          <w:rFonts w:hint="eastAsia" w:hAnsi="宋体" w:eastAsia="宋体" w:cs="宋体"/>
          <w:lang w:val="en-US" w:eastAsia="zh-CN"/>
        </w:rPr>
        <w:t>3</w:t>
      </w:r>
      <w:r>
        <w:rPr>
          <w:rFonts w:hint="eastAsia" w:ascii="宋体" w:hAnsi="宋体" w:eastAsia="宋体" w:cs="宋体"/>
          <w:bCs/>
          <w:lang w:val="zh-CN"/>
        </w:rPr>
        <w:fldChar w:fldCharType="end"/>
      </w:r>
      <w:r>
        <w:rPr>
          <w:rFonts w:hint="eastAsia" w:hAnsi="宋体" w:eastAsia="宋体" w:cs="宋体"/>
          <w:bCs/>
          <w:lang w:val="en-US" w:eastAsia="zh-CN"/>
        </w:rPr>
        <w:t>0</w:t>
      </w:r>
    </w:p>
    <w:p>
      <w:pPr>
        <w:pStyle w:val="18"/>
        <w:tabs>
          <w:tab w:val="right" w:leader="dot" w:pos="9347"/>
        </w:tabs>
        <w:ind w:firstLine="420" w:firstLineChars="200"/>
        <w:rPr>
          <w:rFonts w:hint="eastAsia" w:ascii="宋体" w:hAnsi="宋体" w:eastAsia="宋体" w:cs="宋体"/>
          <w:lang w:val="en-US" w:eastAsia="zh-CN"/>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_Toc2637 </w:instrText>
      </w:r>
      <w:r>
        <w:rPr>
          <w:rFonts w:hint="eastAsia" w:ascii="宋体" w:hAnsi="宋体" w:eastAsia="宋体" w:cs="宋体"/>
          <w:bCs/>
          <w:lang w:val="zh-CN"/>
        </w:rPr>
        <w:fldChar w:fldCharType="separate"/>
      </w:r>
      <w:r>
        <w:rPr>
          <w:rFonts w:hint="eastAsia" w:ascii="宋体" w:hAnsi="宋体" w:eastAsia="宋体" w:cs="宋体"/>
          <w:kern w:val="0"/>
          <w:lang w:val="en-US" w:eastAsia="zh-CN"/>
        </w:rPr>
        <w:t>5.1环境绿化与管理</w:t>
      </w:r>
      <w:r>
        <w:rPr>
          <w:rFonts w:hint="eastAsia" w:ascii="宋体" w:hAnsi="宋体" w:eastAsia="宋体" w:cs="宋体"/>
        </w:rPr>
        <w:tab/>
      </w:r>
      <w:r>
        <w:rPr>
          <w:rFonts w:hint="eastAsia" w:hAnsi="宋体" w:eastAsia="宋体" w:cs="宋体"/>
          <w:lang w:val="en-US" w:eastAsia="zh-CN"/>
        </w:rPr>
        <w:t>3</w:t>
      </w:r>
      <w:r>
        <w:rPr>
          <w:rFonts w:hint="eastAsia" w:ascii="宋体" w:hAnsi="宋体" w:eastAsia="宋体" w:cs="宋体"/>
          <w:bCs/>
          <w:lang w:val="zh-CN"/>
        </w:rPr>
        <w:fldChar w:fldCharType="end"/>
      </w:r>
      <w:r>
        <w:rPr>
          <w:rFonts w:hint="eastAsia" w:hAnsi="宋体" w:eastAsia="宋体" w:cs="宋体"/>
          <w:bCs/>
          <w:lang w:val="en-US" w:eastAsia="zh-CN"/>
        </w:rPr>
        <w:t>0</w:t>
      </w:r>
    </w:p>
    <w:p>
      <w:pPr>
        <w:pStyle w:val="18"/>
        <w:tabs>
          <w:tab w:val="right" w:leader="dot" w:pos="9347"/>
        </w:tabs>
        <w:ind w:firstLine="420" w:firstLineChars="200"/>
        <w:rPr>
          <w:rFonts w:hint="eastAsia" w:ascii="宋体" w:hAnsi="宋体" w:eastAsia="宋体" w:cs="宋体"/>
          <w:lang w:val="en-US" w:eastAsia="zh-CN"/>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_Toc30312 </w:instrText>
      </w:r>
      <w:r>
        <w:rPr>
          <w:rFonts w:hint="eastAsia" w:ascii="宋体" w:hAnsi="宋体" w:eastAsia="宋体" w:cs="宋体"/>
          <w:bCs/>
          <w:lang w:val="zh-CN"/>
        </w:rPr>
        <w:fldChar w:fldCharType="separate"/>
      </w:r>
      <w:r>
        <w:rPr>
          <w:rFonts w:hint="eastAsia" w:ascii="宋体" w:hAnsi="宋体" w:eastAsia="宋体" w:cs="宋体"/>
          <w:kern w:val="0"/>
          <w:lang w:val="en-US" w:eastAsia="zh-CN"/>
        </w:rPr>
        <w:t>5.2停车和充电设施</w:t>
      </w:r>
      <w:r>
        <w:rPr>
          <w:rFonts w:hint="eastAsia" w:ascii="宋体" w:hAnsi="宋体" w:eastAsia="宋体" w:cs="宋体"/>
        </w:rPr>
        <w:tab/>
      </w:r>
      <w:r>
        <w:rPr>
          <w:rFonts w:hint="eastAsia" w:hAnsi="宋体" w:eastAsia="宋体" w:cs="宋体"/>
          <w:lang w:val="en-US" w:eastAsia="zh-CN"/>
        </w:rPr>
        <w:t>31</w:t>
      </w:r>
      <w:r>
        <w:rPr>
          <w:rFonts w:hint="eastAsia" w:ascii="宋体" w:hAnsi="宋体" w:eastAsia="宋体" w:cs="宋体"/>
          <w:bCs/>
          <w:lang w:val="zh-CN"/>
        </w:rPr>
        <w:fldChar w:fldCharType="end"/>
      </w:r>
    </w:p>
    <w:p>
      <w:pPr>
        <w:pStyle w:val="18"/>
        <w:tabs>
          <w:tab w:val="right" w:leader="dot" w:pos="9347"/>
        </w:tabs>
        <w:ind w:firstLine="420" w:firstLineChars="200"/>
        <w:rPr>
          <w:rFonts w:hint="eastAsia" w:ascii="宋体" w:hAnsi="宋体" w:eastAsia="宋体" w:cs="宋体"/>
          <w:lang w:val="en-US" w:eastAsia="zh-CN"/>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_Toc21890 </w:instrText>
      </w:r>
      <w:r>
        <w:rPr>
          <w:rFonts w:hint="eastAsia" w:ascii="宋体" w:hAnsi="宋体" w:eastAsia="宋体" w:cs="宋体"/>
          <w:bCs/>
          <w:lang w:val="zh-CN"/>
        </w:rPr>
        <w:fldChar w:fldCharType="separate"/>
      </w:r>
      <w:r>
        <w:rPr>
          <w:rFonts w:hint="eastAsia" w:ascii="宋体" w:hAnsi="宋体" w:eastAsia="宋体" w:cs="宋体"/>
          <w:kern w:val="0"/>
          <w:lang w:val="en-US" w:eastAsia="zh-CN"/>
        </w:rPr>
        <w:t>5.3适老化和无障碍设施</w:t>
      </w:r>
      <w:r>
        <w:rPr>
          <w:rFonts w:hint="eastAsia" w:ascii="宋体" w:hAnsi="宋体" w:eastAsia="宋体" w:cs="宋体"/>
        </w:rPr>
        <w:tab/>
      </w:r>
      <w:r>
        <w:rPr>
          <w:rFonts w:hint="eastAsia" w:ascii="宋体" w:hAnsi="宋体" w:eastAsia="宋体" w:cs="宋体"/>
          <w:lang w:val="en-US" w:eastAsia="zh-CN"/>
        </w:rPr>
        <w:t>3</w:t>
      </w:r>
      <w:r>
        <w:rPr>
          <w:rFonts w:hint="eastAsia" w:ascii="宋体" w:hAnsi="宋体" w:eastAsia="宋体" w:cs="宋体"/>
          <w:bCs/>
          <w:lang w:val="zh-CN"/>
        </w:rPr>
        <w:fldChar w:fldCharType="end"/>
      </w:r>
      <w:r>
        <w:rPr>
          <w:rFonts w:hint="eastAsia" w:hAnsi="宋体" w:eastAsia="宋体" w:cs="宋体"/>
          <w:bCs/>
          <w:lang w:val="en-US" w:eastAsia="zh-CN"/>
        </w:rPr>
        <w:t>2</w:t>
      </w:r>
    </w:p>
    <w:p>
      <w:pPr>
        <w:pStyle w:val="18"/>
        <w:tabs>
          <w:tab w:val="right" w:leader="dot" w:pos="9347"/>
        </w:tabs>
        <w:ind w:firstLine="420" w:firstLineChars="200"/>
        <w:rPr>
          <w:rFonts w:hint="eastAsia" w:ascii="宋体" w:hAnsi="宋体" w:eastAsia="宋体" w:cs="宋体"/>
          <w:lang w:val="en-US" w:eastAsia="zh-CN"/>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_Toc20893 </w:instrText>
      </w:r>
      <w:r>
        <w:rPr>
          <w:rFonts w:hint="eastAsia" w:ascii="宋体" w:hAnsi="宋体" w:eastAsia="宋体" w:cs="宋体"/>
          <w:bCs/>
          <w:lang w:val="zh-CN"/>
        </w:rPr>
        <w:fldChar w:fldCharType="separate"/>
      </w:r>
      <w:r>
        <w:rPr>
          <w:rFonts w:hint="eastAsia" w:ascii="宋体" w:hAnsi="宋体" w:eastAsia="宋体" w:cs="宋体"/>
          <w:kern w:val="0"/>
          <w:lang w:val="en-US" w:eastAsia="zh-CN"/>
        </w:rPr>
        <w:t>5.4应急服务</w:t>
      </w:r>
      <w:r>
        <w:rPr>
          <w:rFonts w:hint="eastAsia" w:ascii="宋体" w:hAnsi="宋体" w:eastAsia="宋体" w:cs="宋体"/>
        </w:rPr>
        <w:tab/>
      </w:r>
      <w:r>
        <w:rPr>
          <w:rFonts w:hint="eastAsia" w:ascii="宋体" w:hAnsi="宋体" w:eastAsia="宋体" w:cs="宋体"/>
          <w:lang w:val="en-US" w:eastAsia="zh-CN"/>
        </w:rPr>
        <w:t>3</w:t>
      </w:r>
      <w:r>
        <w:rPr>
          <w:rFonts w:hint="eastAsia" w:ascii="宋体" w:hAnsi="宋体" w:eastAsia="宋体" w:cs="宋体"/>
          <w:bCs/>
          <w:lang w:val="zh-CN"/>
        </w:rPr>
        <w:fldChar w:fldCharType="end"/>
      </w:r>
      <w:r>
        <w:rPr>
          <w:rFonts w:hint="eastAsia" w:hAnsi="宋体" w:eastAsia="宋体" w:cs="宋体"/>
          <w:bCs/>
          <w:lang w:val="en-US" w:eastAsia="zh-CN"/>
        </w:rPr>
        <w:t>3</w:t>
      </w:r>
    </w:p>
    <w:p>
      <w:pPr>
        <w:pStyle w:val="19"/>
        <w:tabs>
          <w:tab w:val="right" w:leader="dot" w:pos="9347"/>
        </w:tabs>
        <w:rPr>
          <w:rFonts w:hint="default" w:ascii="宋体" w:hAnsi="宋体" w:eastAsia="宋体" w:cs="宋体"/>
          <w:lang w:val="en-US" w:eastAsia="zh-CN"/>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_Toc17923 </w:instrText>
      </w:r>
      <w:r>
        <w:rPr>
          <w:rFonts w:hint="eastAsia" w:ascii="宋体" w:hAnsi="宋体" w:eastAsia="宋体" w:cs="宋体"/>
          <w:bCs/>
          <w:lang w:val="zh-CN"/>
        </w:rPr>
        <w:fldChar w:fldCharType="separate"/>
      </w:r>
      <w:r>
        <w:rPr>
          <w:rFonts w:hint="eastAsia" w:ascii="宋体" w:hAnsi="宋体" w:eastAsia="宋体" w:cs="宋体"/>
          <w:kern w:val="0"/>
          <w:szCs w:val="32"/>
          <w:lang w:val="en-US" w:eastAsia="zh-CN"/>
        </w:rPr>
        <w:t xml:space="preserve">6 </w:t>
      </w:r>
      <w:r>
        <w:rPr>
          <w:rFonts w:hint="eastAsia" w:hAnsi="宋体" w:eastAsia="宋体" w:cs="宋体"/>
          <w:kern w:val="0"/>
          <w:szCs w:val="32"/>
          <w:lang w:val="en-US" w:eastAsia="zh-CN"/>
        </w:rPr>
        <w:t>智能管理</w:t>
      </w:r>
      <w:r>
        <w:rPr>
          <w:rFonts w:hint="eastAsia" w:ascii="宋体" w:hAnsi="宋体" w:eastAsia="宋体" w:cs="宋体"/>
          <w:kern w:val="0"/>
          <w:szCs w:val="32"/>
          <w:lang w:val="en-US" w:eastAsia="zh-CN"/>
        </w:rPr>
        <w:t>水平</w:t>
      </w:r>
      <w:r>
        <w:rPr>
          <w:rFonts w:hint="eastAsia" w:ascii="宋体" w:hAnsi="宋体" w:eastAsia="宋体" w:cs="宋体"/>
        </w:rPr>
        <w:tab/>
      </w:r>
      <w:r>
        <w:rPr>
          <w:rFonts w:hint="eastAsia" w:ascii="宋体" w:hAnsi="宋体" w:eastAsia="宋体" w:cs="宋体"/>
          <w:lang w:val="en-US" w:eastAsia="zh-CN"/>
        </w:rPr>
        <w:t>3</w:t>
      </w:r>
      <w:r>
        <w:rPr>
          <w:rFonts w:hint="eastAsia" w:ascii="宋体" w:hAnsi="宋体" w:eastAsia="宋体" w:cs="宋体"/>
          <w:bCs/>
          <w:lang w:val="zh-CN"/>
        </w:rPr>
        <w:fldChar w:fldCharType="end"/>
      </w:r>
      <w:r>
        <w:rPr>
          <w:rFonts w:hint="eastAsia" w:hAnsi="宋体" w:eastAsia="宋体" w:cs="宋体"/>
          <w:bCs/>
          <w:lang w:val="en-US" w:eastAsia="zh-CN"/>
        </w:rPr>
        <w:t>5</w:t>
      </w:r>
    </w:p>
    <w:p>
      <w:pPr>
        <w:pStyle w:val="18"/>
        <w:tabs>
          <w:tab w:val="right" w:leader="dot" w:pos="9347"/>
        </w:tabs>
        <w:ind w:firstLine="420" w:firstLineChars="200"/>
        <w:rPr>
          <w:rFonts w:hint="eastAsia" w:ascii="宋体" w:hAnsi="宋体" w:eastAsia="宋体" w:cs="宋体"/>
          <w:lang w:val="en-US" w:eastAsia="zh-CN"/>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_Toc20445 </w:instrText>
      </w:r>
      <w:r>
        <w:rPr>
          <w:rFonts w:hint="eastAsia" w:ascii="宋体" w:hAnsi="宋体" w:eastAsia="宋体" w:cs="宋体"/>
          <w:bCs/>
          <w:lang w:val="zh-CN"/>
        </w:rPr>
        <w:fldChar w:fldCharType="separate"/>
      </w:r>
      <w:r>
        <w:rPr>
          <w:rFonts w:hint="eastAsia" w:ascii="宋体" w:hAnsi="宋体" w:eastAsia="宋体" w:cs="宋体"/>
          <w:kern w:val="0"/>
          <w:lang w:val="en-US" w:eastAsia="zh-CN"/>
        </w:rPr>
        <w:t>6.1系统与平台</w:t>
      </w:r>
      <w:r>
        <w:rPr>
          <w:rFonts w:hint="eastAsia" w:ascii="宋体" w:hAnsi="宋体" w:eastAsia="宋体" w:cs="宋体"/>
        </w:rPr>
        <w:tab/>
      </w:r>
      <w:r>
        <w:rPr>
          <w:rFonts w:hint="eastAsia" w:ascii="宋体" w:hAnsi="宋体" w:eastAsia="宋体" w:cs="宋体"/>
          <w:lang w:val="en-US" w:eastAsia="zh-CN"/>
        </w:rPr>
        <w:t>3</w:t>
      </w:r>
      <w:r>
        <w:rPr>
          <w:rFonts w:hint="eastAsia" w:ascii="宋体" w:hAnsi="宋体" w:eastAsia="宋体" w:cs="宋体"/>
          <w:bCs/>
          <w:lang w:val="zh-CN"/>
        </w:rPr>
        <w:fldChar w:fldCharType="end"/>
      </w:r>
      <w:r>
        <w:rPr>
          <w:rFonts w:hint="eastAsia" w:hAnsi="宋体" w:eastAsia="宋体" w:cs="宋体"/>
          <w:bCs/>
          <w:lang w:val="en-US" w:eastAsia="zh-CN"/>
        </w:rPr>
        <w:t>5</w:t>
      </w:r>
    </w:p>
    <w:p>
      <w:pPr>
        <w:pStyle w:val="18"/>
        <w:tabs>
          <w:tab w:val="right" w:leader="dot" w:pos="9347"/>
        </w:tabs>
        <w:ind w:firstLine="420" w:firstLineChars="200"/>
        <w:rPr>
          <w:rFonts w:hint="default" w:ascii="宋体" w:hAnsi="宋体" w:eastAsia="宋体" w:cs="宋体"/>
          <w:lang w:val="en-US" w:eastAsia="zh-CN"/>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_Toc22939 </w:instrText>
      </w:r>
      <w:r>
        <w:rPr>
          <w:rFonts w:hint="eastAsia" w:ascii="宋体" w:hAnsi="宋体" w:eastAsia="宋体" w:cs="宋体"/>
          <w:bCs/>
          <w:lang w:val="zh-CN"/>
        </w:rPr>
        <w:fldChar w:fldCharType="separate"/>
      </w:r>
      <w:r>
        <w:rPr>
          <w:rFonts w:hint="eastAsia" w:ascii="宋体" w:hAnsi="宋体" w:eastAsia="宋体" w:cs="宋体"/>
          <w:kern w:val="0"/>
          <w:lang w:val="en-US" w:eastAsia="zh-CN"/>
        </w:rPr>
        <w:t>6.2智慧物业</w:t>
      </w:r>
      <w:r>
        <w:rPr>
          <w:rFonts w:hint="eastAsia" w:ascii="宋体" w:hAnsi="宋体" w:eastAsia="宋体" w:cs="宋体"/>
        </w:rPr>
        <w:tab/>
      </w:r>
      <w:r>
        <w:rPr>
          <w:rFonts w:hint="eastAsia" w:ascii="宋体" w:hAnsi="宋体" w:eastAsia="宋体" w:cs="宋体"/>
          <w:lang w:val="en-US" w:eastAsia="zh-CN"/>
        </w:rPr>
        <w:t>3</w:t>
      </w:r>
      <w:r>
        <w:rPr>
          <w:rFonts w:hint="eastAsia" w:ascii="宋体" w:hAnsi="宋体" w:eastAsia="宋体" w:cs="宋体"/>
          <w:bCs/>
          <w:lang w:val="zh-CN"/>
        </w:rPr>
        <w:fldChar w:fldCharType="end"/>
      </w:r>
      <w:r>
        <w:rPr>
          <w:rFonts w:hint="eastAsia" w:hAnsi="宋体" w:eastAsia="宋体" w:cs="宋体"/>
          <w:bCs/>
          <w:lang w:val="en-US" w:eastAsia="zh-CN"/>
        </w:rPr>
        <w:t>5</w:t>
      </w:r>
    </w:p>
    <w:p>
      <w:pPr>
        <w:pStyle w:val="19"/>
        <w:tabs>
          <w:tab w:val="right" w:leader="dot" w:pos="9347"/>
        </w:tabs>
        <w:rPr>
          <w:rFonts w:hint="eastAsia" w:ascii="宋体" w:hAnsi="宋体" w:eastAsia="宋体" w:cs="宋体"/>
          <w:lang w:val="en-US" w:eastAsia="zh-CN"/>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_Toc28976 </w:instrText>
      </w:r>
      <w:r>
        <w:rPr>
          <w:rFonts w:hint="eastAsia" w:ascii="宋体" w:hAnsi="宋体" w:eastAsia="宋体" w:cs="宋体"/>
          <w:bCs/>
          <w:lang w:val="zh-CN"/>
        </w:rPr>
        <w:fldChar w:fldCharType="separate"/>
      </w:r>
      <w:r>
        <w:rPr>
          <w:rFonts w:hint="eastAsia" w:ascii="宋体" w:hAnsi="宋体" w:eastAsia="宋体" w:cs="宋体"/>
          <w:kern w:val="0"/>
          <w:szCs w:val="32"/>
          <w:lang w:val="en-US" w:eastAsia="zh-CN"/>
        </w:rPr>
        <w:t>7 绿色文化培育</w:t>
      </w:r>
      <w:r>
        <w:rPr>
          <w:rFonts w:hint="eastAsia" w:ascii="宋体" w:hAnsi="宋体" w:eastAsia="宋体" w:cs="宋体"/>
        </w:rPr>
        <w:tab/>
      </w:r>
      <w:r>
        <w:rPr>
          <w:rFonts w:hint="eastAsia" w:ascii="宋体" w:hAnsi="宋体" w:eastAsia="宋体" w:cs="宋体"/>
          <w:lang w:val="en-US" w:eastAsia="zh-CN"/>
        </w:rPr>
        <w:t>3</w:t>
      </w:r>
      <w:r>
        <w:rPr>
          <w:rFonts w:hint="eastAsia" w:ascii="宋体" w:hAnsi="宋体" w:eastAsia="宋体" w:cs="宋体"/>
          <w:bCs/>
          <w:lang w:val="zh-CN"/>
        </w:rPr>
        <w:fldChar w:fldCharType="end"/>
      </w:r>
      <w:r>
        <w:rPr>
          <w:rFonts w:hint="eastAsia" w:hAnsi="宋体" w:eastAsia="宋体" w:cs="宋体"/>
          <w:bCs/>
          <w:lang w:val="en-US" w:eastAsia="zh-CN"/>
        </w:rPr>
        <w:t>7</w:t>
      </w:r>
    </w:p>
    <w:p>
      <w:pPr>
        <w:pStyle w:val="18"/>
        <w:tabs>
          <w:tab w:val="right" w:leader="dot" w:pos="9347"/>
        </w:tabs>
        <w:ind w:firstLine="420" w:firstLineChars="200"/>
        <w:rPr>
          <w:rFonts w:hint="eastAsia" w:ascii="宋体" w:hAnsi="宋体" w:eastAsia="宋体" w:cs="宋体"/>
          <w:lang w:val="en-US" w:eastAsia="zh-CN"/>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_Toc19443 </w:instrText>
      </w:r>
      <w:r>
        <w:rPr>
          <w:rFonts w:hint="eastAsia" w:ascii="宋体" w:hAnsi="宋体" w:eastAsia="宋体" w:cs="宋体"/>
          <w:bCs/>
          <w:lang w:val="zh-CN"/>
        </w:rPr>
        <w:fldChar w:fldCharType="separate"/>
      </w:r>
      <w:r>
        <w:rPr>
          <w:rFonts w:hint="eastAsia" w:ascii="宋体" w:hAnsi="宋体" w:eastAsia="宋体" w:cs="宋体"/>
          <w:kern w:val="0"/>
          <w:lang w:val="en-US" w:eastAsia="zh-CN"/>
        </w:rPr>
        <w:t>7.1宣传和活动</w:t>
      </w:r>
      <w:r>
        <w:rPr>
          <w:rFonts w:hint="eastAsia" w:ascii="宋体" w:hAnsi="宋体" w:eastAsia="宋体" w:cs="宋体"/>
        </w:rPr>
        <w:tab/>
      </w:r>
      <w:r>
        <w:rPr>
          <w:rFonts w:hint="eastAsia" w:ascii="宋体" w:hAnsi="宋体" w:eastAsia="宋体" w:cs="宋体"/>
          <w:lang w:val="en-US" w:eastAsia="zh-CN"/>
        </w:rPr>
        <w:t>3</w:t>
      </w:r>
      <w:r>
        <w:rPr>
          <w:rFonts w:hint="eastAsia" w:ascii="宋体" w:hAnsi="宋体" w:eastAsia="宋体" w:cs="宋体"/>
          <w:bCs/>
          <w:lang w:val="zh-CN"/>
        </w:rPr>
        <w:fldChar w:fldCharType="end"/>
      </w:r>
      <w:r>
        <w:rPr>
          <w:rFonts w:hint="eastAsia" w:hAnsi="宋体" w:eastAsia="宋体" w:cs="宋体"/>
          <w:bCs/>
          <w:lang w:val="en-US" w:eastAsia="zh-CN"/>
        </w:rPr>
        <w:t>7</w:t>
      </w:r>
    </w:p>
    <w:p>
      <w:pPr>
        <w:pStyle w:val="18"/>
        <w:tabs>
          <w:tab w:val="right" w:leader="dot" w:pos="9347"/>
        </w:tabs>
        <w:ind w:firstLine="420" w:firstLineChars="200"/>
        <w:rPr>
          <w:rFonts w:hint="default" w:ascii="宋体" w:hAnsi="宋体" w:eastAsia="宋体" w:cs="宋体"/>
          <w:lang w:val="en-US" w:eastAsia="zh-CN"/>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_Toc22355 </w:instrText>
      </w:r>
      <w:r>
        <w:rPr>
          <w:rFonts w:hint="eastAsia" w:ascii="宋体" w:hAnsi="宋体" w:eastAsia="宋体" w:cs="宋体"/>
          <w:bCs/>
          <w:lang w:val="zh-CN"/>
        </w:rPr>
        <w:fldChar w:fldCharType="separate"/>
      </w:r>
      <w:r>
        <w:rPr>
          <w:rFonts w:hint="eastAsia" w:ascii="宋体" w:hAnsi="宋体" w:eastAsia="宋体" w:cs="宋体"/>
          <w:kern w:val="0"/>
          <w:lang w:val="en-US" w:eastAsia="zh-CN"/>
        </w:rPr>
        <w:t>7.2历史文化资源保护</w:t>
      </w:r>
      <w:r>
        <w:rPr>
          <w:rFonts w:hint="eastAsia" w:ascii="宋体" w:hAnsi="宋体" w:eastAsia="宋体" w:cs="宋体"/>
        </w:rPr>
        <w:tab/>
      </w:r>
      <w:r>
        <w:rPr>
          <w:rFonts w:hint="eastAsia" w:ascii="宋体" w:hAnsi="宋体" w:eastAsia="宋体" w:cs="宋体"/>
          <w:lang w:val="en-US" w:eastAsia="zh-CN"/>
        </w:rPr>
        <w:t>3</w:t>
      </w:r>
      <w:r>
        <w:rPr>
          <w:rFonts w:hint="eastAsia" w:ascii="宋体" w:hAnsi="宋体" w:eastAsia="宋体" w:cs="宋体"/>
          <w:bCs/>
          <w:lang w:val="zh-CN"/>
        </w:rPr>
        <w:fldChar w:fldCharType="end"/>
      </w:r>
      <w:r>
        <w:rPr>
          <w:rFonts w:hint="eastAsia" w:hAnsi="宋体" w:eastAsia="宋体" w:cs="宋体"/>
          <w:bCs/>
          <w:lang w:val="en-US" w:eastAsia="zh-CN"/>
        </w:rPr>
        <w:t>7</w:t>
      </w:r>
    </w:p>
    <w:p>
      <w:pPr>
        <w:pStyle w:val="19"/>
        <w:tabs>
          <w:tab w:val="right" w:leader="dot" w:pos="9347"/>
        </w:tabs>
        <w:rPr>
          <w:rFonts w:hint="eastAsia" w:ascii="宋体" w:hAnsi="宋体" w:eastAsia="宋体" w:cs="宋体"/>
          <w:lang w:val="en-US" w:eastAsia="zh-CN"/>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_Toc8617 </w:instrText>
      </w:r>
      <w:r>
        <w:rPr>
          <w:rFonts w:hint="eastAsia" w:ascii="宋体" w:hAnsi="宋体" w:eastAsia="宋体" w:cs="宋体"/>
          <w:bCs/>
          <w:lang w:val="zh-CN"/>
        </w:rPr>
        <w:fldChar w:fldCharType="separate"/>
      </w:r>
      <w:r>
        <w:rPr>
          <w:rFonts w:hint="eastAsia" w:ascii="宋体" w:hAnsi="宋体" w:eastAsia="宋体" w:cs="宋体"/>
          <w:kern w:val="0"/>
          <w:szCs w:val="32"/>
          <w:lang w:val="en-US" w:eastAsia="zh-CN"/>
        </w:rPr>
        <w:t>8 社区特色</w:t>
      </w:r>
      <w:r>
        <w:rPr>
          <w:rFonts w:hint="eastAsia" w:ascii="宋体" w:hAnsi="宋体" w:eastAsia="宋体" w:cs="宋体"/>
        </w:rPr>
        <w:tab/>
      </w:r>
      <w:r>
        <w:rPr>
          <w:rFonts w:hint="eastAsia" w:ascii="宋体" w:hAnsi="宋体" w:eastAsia="宋体" w:cs="宋体"/>
          <w:lang w:val="en-US" w:eastAsia="zh-CN"/>
        </w:rPr>
        <w:t>3</w:t>
      </w:r>
      <w:r>
        <w:rPr>
          <w:rFonts w:hint="eastAsia" w:ascii="宋体" w:hAnsi="宋体" w:eastAsia="宋体" w:cs="宋体"/>
          <w:bCs/>
          <w:lang w:val="zh-CN"/>
        </w:rPr>
        <w:fldChar w:fldCharType="end"/>
      </w:r>
      <w:r>
        <w:rPr>
          <w:rFonts w:hint="eastAsia" w:hAnsi="宋体" w:eastAsia="宋体" w:cs="宋体"/>
          <w:bCs/>
          <w:lang w:val="en-US" w:eastAsia="zh-CN"/>
        </w:rPr>
        <w:t>9</w:t>
      </w:r>
    </w:p>
    <w:p>
      <w:pPr>
        <w:pStyle w:val="18"/>
        <w:tabs>
          <w:tab w:val="right" w:leader="dot" w:pos="9347"/>
        </w:tabs>
        <w:ind w:firstLine="420" w:firstLineChars="200"/>
        <w:rPr>
          <w:rFonts w:hint="eastAsia" w:ascii="宋体" w:hAnsi="宋体" w:eastAsia="宋体" w:cs="宋体"/>
          <w:lang w:val="en-US" w:eastAsia="zh-CN"/>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_Toc32504 </w:instrText>
      </w:r>
      <w:r>
        <w:rPr>
          <w:rFonts w:hint="eastAsia" w:ascii="宋体" w:hAnsi="宋体" w:eastAsia="宋体" w:cs="宋体"/>
          <w:bCs/>
          <w:lang w:val="zh-CN"/>
        </w:rPr>
        <w:fldChar w:fldCharType="separate"/>
      </w:r>
      <w:r>
        <w:rPr>
          <w:rFonts w:hint="eastAsia" w:ascii="宋体" w:hAnsi="宋体" w:eastAsia="宋体" w:cs="宋体"/>
          <w:kern w:val="0"/>
          <w:lang w:val="en-US" w:eastAsia="zh-CN"/>
        </w:rPr>
        <w:t>8.1社区荣誉</w:t>
      </w:r>
      <w:r>
        <w:rPr>
          <w:rFonts w:hint="eastAsia" w:ascii="宋体" w:hAnsi="宋体" w:eastAsia="宋体" w:cs="宋体"/>
        </w:rPr>
        <w:tab/>
      </w:r>
      <w:r>
        <w:rPr>
          <w:rFonts w:hint="eastAsia" w:ascii="宋体" w:hAnsi="宋体" w:eastAsia="宋体" w:cs="宋体"/>
          <w:lang w:val="en-US" w:eastAsia="zh-CN"/>
        </w:rPr>
        <w:t>3</w:t>
      </w:r>
      <w:r>
        <w:rPr>
          <w:rFonts w:hint="eastAsia" w:ascii="宋体" w:hAnsi="宋体" w:eastAsia="宋体" w:cs="宋体"/>
          <w:bCs/>
          <w:lang w:val="zh-CN"/>
        </w:rPr>
        <w:fldChar w:fldCharType="end"/>
      </w:r>
      <w:r>
        <w:rPr>
          <w:rFonts w:hint="eastAsia" w:hAnsi="宋体" w:eastAsia="宋体" w:cs="宋体"/>
          <w:bCs/>
          <w:lang w:val="en-US" w:eastAsia="zh-CN"/>
        </w:rPr>
        <w:t>9</w:t>
      </w:r>
    </w:p>
    <w:p>
      <w:pPr>
        <w:pStyle w:val="18"/>
        <w:tabs>
          <w:tab w:val="right" w:leader="dot" w:pos="9347"/>
        </w:tabs>
        <w:ind w:firstLine="420" w:firstLineChars="200"/>
        <w:rPr>
          <w:rFonts w:hint="eastAsia" w:ascii="宋体" w:hAnsi="宋体" w:eastAsia="宋体" w:cs="宋体"/>
          <w:bCs/>
          <w:lang w:val="en-US" w:eastAsia="zh-CN"/>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_Toc27911 </w:instrText>
      </w:r>
      <w:r>
        <w:rPr>
          <w:rFonts w:hint="eastAsia" w:ascii="宋体" w:hAnsi="宋体" w:eastAsia="宋体" w:cs="宋体"/>
          <w:bCs/>
          <w:lang w:val="zh-CN"/>
        </w:rPr>
        <w:fldChar w:fldCharType="separate"/>
      </w:r>
      <w:r>
        <w:rPr>
          <w:rFonts w:hint="eastAsia" w:ascii="宋体" w:hAnsi="宋体" w:eastAsia="宋体" w:cs="宋体"/>
          <w:kern w:val="0"/>
          <w:lang w:val="en-US" w:eastAsia="zh-CN"/>
        </w:rPr>
        <w:t>8.2社区影响力</w:t>
      </w:r>
      <w:r>
        <w:rPr>
          <w:rFonts w:hint="eastAsia" w:ascii="宋体" w:hAnsi="宋体" w:eastAsia="宋体" w:cs="宋体"/>
        </w:rPr>
        <w:tab/>
      </w:r>
      <w:r>
        <w:rPr>
          <w:rFonts w:hint="eastAsia" w:ascii="宋体" w:hAnsi="宋体" w:eastAsia="宋体" w:cs="宋体"/>
          <w:lang w:val="en-US" w:eastAsia="zh-CN"/>
        </w:rPr>
        <w:t>3</w:t>
      </w:r>
      <w:r>
        <w:rPr>
          <w:rFonts w:hint="eastAsia" w:ascii="宋体" w:hAnsi="宋体" w:eastAsia="宋体" w:cs="宋体"/>
          <w:bCs/>
          <w:lang w:val="zh-CN"/>
        </w:rPr>
        <w:fldChar w:fldCharType="end"/>
      </w:r>
      <w:r>
        <w:rPr>
          <w:rFonts w:hint="eastAsia" w:hAnsi="宋体" w:eastAsia="宋体" w:cs="宋体"/>
          <w:bCs/>
          <w:lang w:val="en-US" w:eastAsia="zh-CN"/>
        </w:rPr>
        <w:t>9</w:t>
      </w:r>
    </w:p>
    <w:p>
      <w:pPr>
        <w:pStyle w:val="18"/>
        <w:tabs>
          <w:tab w:val="right" w:leader="dot" w:pos="9347"/>
        </w:tabs>
        <w:ind w:firstLine="420" w:firstLineChars="200"/>
        <w:rPr>
          <w:rFonts w:hint="default" w:ascii="宋体" w:hAnsi="宋体" w:eastAsia="宋体" w:cs="宋体"/>
          <w:bCs/>
          <w:lang w:val="en-US" w:eastAsia="zh-CN"/>
        </w:rPr>
      </w:pPr>
      <w:r>
        <w:rPr>
          <w:rFonts w:hint="eastAsia" w:hAnsi="宋体" w:eastAsia="宋体" w:cs="宋体"/>
          <w:bCs/>
          <w:lang w:val="en-US" w:eastAsia="zh-CN"/>
        </w:rPr>
        <w:t>8.3资金保障</w:t>
      </w: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_Toc27911 </w:instrText>
      </w:r>
      <w:r>
        <w:rPr>
          <w:rFonts w:hint="eastAsia" w:ascii="宋体" w:hAnsi="宋体" w:eastAsia="宋体" w:cs="宋体"/>
          <w:bCs/>
          <w:lang w:val="zh-CN"/>
        </w:rPr>
        <w:fldChar w:fldCharType="separate"/>
      </w:r>
      <w:r>
        <w:rPr>
          <w:rFonts w:hint="eastAsia" w:ascii="宋体" w:hAnsi="宋体" w:eastAsia="宋体" w:cs="宋体"/>
        </w:rPr>
        <w:tab/>
      </w:r>
      <w:r>
        <w:rPr>
          <w:rFonts w:hint="eastAsia" w:ascii="宋体" w:hAnsi="宋体" w:eastAsia="宋体" w:cs="宋体"/>
          <w:lang w:val="en-US" w:eastAsia="zh-CN"/>
        </w:rPr>
        <w:t>3</w:t>
      </w:r>
      <w:r>
        <w:rPr>
          <w:rFonts w:hint="eastAsia" w:ascii="宋体" w:hAnsi="宋体" w:eastAsia="宋体" w:cs="宋体"/>
          <w:bCs/>
          <w:lang w:val="zh-CN"/>
        </w:rPr>
        <w:fldChar w:fldCharType="end"/>
      </w:r>
      <w:r>
        <w:rPr>
          <w:rFonts w:hint="eastAsia" w:ascii="宋体" w:hAnsi="宋体" w:eastAsia="宋体" w:cs="宋体"/>
          <w:bCs/>
          <w:lang w:val="en-US" w:eastAsia="zh-CN"/>
        </w:rPr>
        <w:t>9</w:t>
      </w:r>
    </w:p>
    <w:p>
      <w:pPr>
        <w:pStyle w:val="19"/>
        <w:tabs>
          <w:tab w:val="right" w:leader="dot" w:pos="9347"/>
        </w:tabs>
        <w:rPr>
          <w:rFonts w:hint="eastAsia" w:ascii="宋体" w:hAnsi="宋体" w:eastAsia="宋体" w:cs="宋体"/>
          <w:lang w:val="en-US" w:eastAsia="zh-CN"/>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_Toc8219 </w:instrText>
      </w:r>
      <w:r>
        <w:rPr>
          <w:rFonts w:hint="eastAsia" w:ascii="宋体" w:hAnsi="宋体" w:eastAsia="宋体" w:cs="宋体"/>
          <w:bCs/>
          <w:lang w:val="zh-CN"/>
        </w:rPr>
        <w:fldChar w:fldCharType="separate"/>
      </w:r>
      <w:r>
        <w:rPr>
          <w:rFonts w:hint="eastAsia" w:ascii="宋体" w:hAnsi="宋体" w:eastAsia="宋体" w:cs="宋体"/>
          <w:kern w:val="44"/>
          <w:szCs w:val="44"/>
          <w:lang w:val="en-US" w:eastAsia="zh-CN"/>
        </w:rPr>
        <w:t>9 评价与等级划分</w:t>
      </w:r>
      <w:r>
        <w:rPr>
          <w:rFonts w:hint="eastAsia" w:ascii="宋体" w:hAnsi="宋体" w:eastAsia="宋体" w:cs="宋体"/>
        </w:rPr>
        <w:tab/>
      </w:r>
      <w:r>
        <w:rPr>
          <w:rFonts w:hint="eastAsia" w:hAnsi="宋体" w:eastAsia="宋体" w:cs="宋体"/>
          <w:lang w:val="en-US" w:eastAsia="zh-CN"/>
        </w:rPr>
        <w:t>4</w:t>
      </w:r>
      <w:r>
        <w:rPr>
          <w:rFonts w:hint="eastAsia" w:ascii="宋体" w:hAnsi="宋体" w:eastAsia="宋体" w:cs="宋体"/>
          <w:bCs/>
          <w:lang w:val="zh-CN"/>
        </w:rPr>
        <w:fldChar w:fldCharType="end"/>
      </w:r>
      <w:r>
        <w:rPr>
          <w:rFonts w:hint="eastAsia" w:hAnsi="宋体" w:eastAsia="宋体" w:cs="宋体"/>
          <w:bCs/>
          <w:lang w:val="en-US" w:eastAsia="zh-CN"/>
        </w:rPr>
        <w:t>0</w:t>
      </w:r>
    </w:p>
    <w:p>
      <w:pPr>
        <w:pStyle w:val="18"/>
        <w:tabs>
          <w:tab w:val="right" w:leader="dot" w:pos="9347"/>
        </w:tabs>
        <w:ind w:firstLine="420" w:firstLineChars="200"/>
        <w:rPr>
          <w:rFonts w:hint="eastAsia" w:ascii="宋体" w:hAnsi="宋体" w:eastAsia="宋体" w:cs="宋体"/>
          <w:lang w:val="en-US" w:eastAsia="zh-CN"/>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_Toc8585 </w:instrText>
      </w:r>
      <w:r>
        <w:rPr>
          <w:rFonts w:hint="eastAsia" w:ascii="宋体" w:hAnsi="宋体" w:eastAsia="宋体" w:cs="宋体"/>
          <w:bCs/>
          <w:lang w:val="zh-CN"/>
        </w:rPr>
        <w:fldChar w:fldCharType="separate"/>
      </w:r>
      <w:r>
        <w:rPr>
          <w:rFonts w:hint="eastAsia" w:ascii="宋体" w:hAnsi="宋体" w:eastAsia="宋体" w:cs="宋体"/>
          <w:kern w:val="0"/>
          <w:highlight w:val="none"/>
          <w:lang w:val="en-US" w:eastAsia="zh-CN"/>
        </w:rPr>
        <w:t>9.1基本要求</w:t>
      </w:r>
      <w:r>
        <w:rPr>
          <w:rFonts w:hint="eastAsia" w:ascii="宋体" w:hAnsi="宋体" w:eastAsia="宋体" w:cs="宋体"/>
        </w:rPr>
        <w:tab/>
      </w:r>
      <w:r>
        <w:rPr>
          <w:rFonts w:hint="eastAsia" w:hAnsi="宋体" w:eastAsia="宋体" w:cs="宋体"/>
          <w:lang w:val="en-US" w:eastAsia="zh-CN"/>
        </w:rPr>
        <w:t>4</w:t>
      </w:r>
      <w:r>
        <w:rPr>
          <w:rFonts w:hint="eastAsia" w:ascii="宋体" w:hAnsi="宋体" w:eastAsia="宋体" w:cs="宋体"/>
          <w:bCs/>
          <w:lang w:val="zh-CN"/>
        </w:rPr>
        <w:fldChar w:fldCharType="end"/>
      </w:r>
      <w:r>
        <w:rPr>
          <w:rFonts w:hint="eastAsia" w:hAnsi="宋体" w:eastAsia="宋体" w:cs="宋体"/>
          <w:bCs/>
          <w:lang w:val="en-US" w:eastAsia="zh-CN"/>
        </w:rPr>
        <w:t>0</w:t>
      </w:r>
    </w:p>
    <w:p>
      <w:pPr>
        <w:pStyle w:val="18"/>
        <w:tabs>
          <w:tab w:val="right" w:leader="dot" w:pos="9347"/>
        </w:tabs>
        <w:ind w:firstLine="420" w:firstLineChars="200"/>
        <w:rPr>
          <w:rFonts w:hint="eastAsia" w:ascii="宋体" w:hAnsi="宋体" w:eastAsia="宋体" w:cs="宋体"/>
          <w:lang w:val="en-US" w:eastAsia="zh-CN"/>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_Toc21998 </w:instrText>
      </w:r>
      <w:r>
        <w:rPr>
          <w:rFonts w:hint="eastAsia" w:ascii="宋体" w:hAnsi="宋体" w:eastAsia="宋体" w:cs="宋体"/>
          <w:bCs/>
          <w:lang w:val="zh-CN"/>
        </w:rPr>
        <w:fldChar w:fldCharType="separate"/>
      </w:r>
      <w:r>
        <w:rPr>
          <w:rFonts w:hint="eastAsia" w:ascii="宋体" w:hAnsi="宋体" w:eastAsia="宋体" w:cs="宋体"/>
          <w:kern w:val="0"/>
          <w:highlight w:val="none"/>
          <w:lang w:val="en-US" w:eastAsia="zh-CN"/>
        </w:rPr>
        <w:t>9.2</w:t>
      </w:r>
      <w:r>
        <w:rPr>
          <w:rFonts w:hint="eastAsia" w:ascii="宋体" w:hAnsi="宋体" w:eastAsia="宋体" w:cs="宋体"/>
          <w:kern w:val="0"/>
          <w:highlight w:val="none"/>
        </w:rPr>
        <w:t>评价内容</w:t>
      </w:r>
      <w:r>
        <w:rPr>
          <w:rFonts w:hint="eastAsia" w:ascii="宋体" w:hAnsi="宋体" w:eastAsia="宋体" w:cs="宋体"/>
        </w:rPr>
        <w:tab/>
      </w:r>
      <w:r>
        <w:rPr>
          <w:rFonts w:hint="eastAsia" w:hAnsi="宋体" w:eastAsia="宋体" w:cs="宋体"/>
          <w:lang w:val="en-US" w:eastAsia="zh-CN"/>
        </w:rPr>
        <w:t>4</w:t>
      </w:r>
      <w:r>
        <w:rPr>
          <w:rFonts w:hint="eastAsia" w:ascii="宋体" w:hAnsi="宋体" w:eastAsia="宋体" w:cs="宋体"/>
          <w:bCs/>
          <w:lang w:val="zh-CN"/>
        </w:rPr>
        <w:fldChar w:fldCharType="end"/>
      </w:r>
      <w:r>
        <w:rPr>
          <w:rFonts w:hint="eastAsia" w:hAnsi="宋体" w:eastAsia="宋体" w:cs="宋体"/>
          <w:bCs/>
          <w:lang w:val="en-US" w:eastAsia="zh-CN"/>
        </w:rPr>
        <w:t>0</w:t>
      </w:r>
    </w:p>
    <w:p>
      <w:pPr>
        <w:pStyle w:val="18"/>
        <w:tabs>
          <w:tab w:val="right" w:leader="dot" w:pos="9347"/>
        </w:tabs>
        <w:ind w:firstLine="420" w:firstLineChars="200"/>
        <w:rPr>
          <w:rFonts w:hint="eastAsia" w:ascii="宋体" w:hAnsi="宋体" w:eastAsia="宋体" w:cs="宋体"/>
          <w:lang w:val="en-US" w:eastAsia="zh-CN"/>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_Toc13469 </w:instrText>
      </w:r>
      <w:r>
        <w:rPr>
          <w:rFonts w:hint="eastAsia" w:ascii="宋体" w:hAnsi="宋体" w:eastAsia="宋体" w:cs="宋体"/>
          <w:bCs/>
          <w:lang w:val="zh-CN"/>
        </w:rPr>
        <w:fldChar w:fldCharType="separate"/>
      </w:r>
      <w:r>
        <w:rPr>
          <w:rFonts w:hint="eastAsia" w:ascii="宋体" w:hAnsi="宋体" w:eastAsia="宋体" w:cs="宋体"/>
          <w:kern w:val="0"/>
          <w:szCs w:val="21"/>
          <w:highlight w:val="none"/>
          <w:lang w:val="en-US" w:eastAsia="zh-CN"/>
        </w:rPr>
        <w:t>9.3</w:t>
      </w:r>
      <w:r>
        <w:rPr>
          <w:rFonts w:hint="eastAsia" w:ascii="宋体" w:hAnsi="宋体" w:eastAsia="宋体" w:cs="宋体"/>
          <w:kern w:val="0"/>
          <w:szCs w:val="21"/>
          <w:highlight w:val="none"/>
        </w:rPr>
        <w:t>等级划分</w:t>
      </w:r>
      <w:r>
        <w:rPr>
          <w:rFonts w:hint="eastAsia" w:ascii="宋体" w:hAnsi="宋体" w:eastAsia="宋体" w:cs="宋体"/>
        </w:rPr>
        <w:tab/>
      </w:r>
      <w:r>
        <w:rPr>
          <w:rFonts w:hint="eastAsia" w:hAnsi="宋体" w:eastAsia="宋体" w:cs="宋体"/>
          <w:lang w:val="en-US" w:eastAsia="zh-CN"/>
        </w:rPr>
        <w:t>4</w:t>
      </w:r>
      <w:r>
        <w:rPr>
          <w:rFonts w:hint="eastAsia" w:ascii="宋体" w:hAnsi="宋体" w:eastAsia="宋体" w:cs="宋体"/>
          <w:bCs/>
          <w:lang w:val="zh-CN"/>
        </w:rPr>
        <w:fldChar w:fldCharType="end"/>
      </w:r>
      <w:r>
        <w:rPr>
          <w:rFonts w:hint="eastAsia" w:hAnsi="宋体" w:eastAsia="宋体" w:cs="宋体"/>
          <w:bCs/>
          <w:lang w:val="en-US" w:eastAsia="zh-CN"/>
        </w:rPr>
        <w:t>0</w:t>
      </w:r>
    </w:p>
    <w:p>
      <w:pPr>
        <w:jc w:val="center"/>
        <w:outlineLvl w:val="9"/>
        <w:rPr>
          <w:rFonts w:hint="eastAsia" w:ascii="宋体" w:hAnsi="宋体" w:eastAsia="宋体" w:cs="宋体"/>
        </w:rPr>
      </w:pPr>
      <w:r>
        <w:rPr>
          <w:rFonts w:hint="eastAsia" w:ascii="宋体" w:hAnsi="宋体" w:eastAsia="宋体" w:cs="宋体"/>
          <w:bCs/>
          <w:lang w:val="zh-CN"/>
        </w:rPr>
        <w:fldChar w:fldCharType="end"/>
      </w:r>
    </w:p>
    <w:p>
      <w:pPr>
        <w:rPr>
          <w:rFonts w:ascii="宋体" w:hAnsi="宋体" w:cs="黑体"/>
          <w:bCs/>
          <w:szCs w:val="21"/>
        </w:rPr>
      </w:pPr>
    </w:p>
    <w:p>
      <w:pPr>
        <w:widowControl/>
        <w:numPr>
          <w:ilvl w:val="0"/>
          <w:numId w:val="0"/>
        </w:numPr>
        <w:spacing w:before="312" w:beforeLines="100" w:after="312" w:afterLines="100"/>
        <w:ind w:left="0" w:firstLine="0"/>
        <w:jc w:val="center"/>
        <w:outlineLvl w:val="0"/>
        <w:rPr>
          <w:rFonts w:hint="eastAsia" w:ascii="宋体" w:hAnsi="宋体"/>
          <w:kern w:val="0"/>
          <w:sz w:val="32"/>
          <w:szCs w:val="32"/>
        </w:rPr>
      </w:pPr>
      <w:r>
        <w:rPr>
          <w:rFonts w:ascii="宋体" w:hAnsi="宋体" w:cs="黑体"/>
          <w:bCs/>
          <w:szCs w:val="21"/>
        </w:rPr>
        <w:br w:type="page"/>
      </w:r>
      <w:bookmarkStart w:id="389" w:name="_Toc8455"/>
      <w:bookmarkStart w:id="390" w:name="_Toc534725686"/>
      <w:bookmarkStart w:id="391" w:name="_Toc45727023"/>
      <w:bookmarkStart w:id="392" w:name="_Toc5777"/>
      <w:bookmarkStart w:id="393" w:name="_Toc14109"/>
      <w:bookmarkStart w:id="394" w:name="_Toc28005"/>
      <w:bookmarkStart w:id="395" w:name="_Toc29929"/>
      <w:bookmarkStart w:id="396" w:name="_Toc45726340"/>
      <w:bookmarkStart w:id="397" w:name="_Toc14237"/>
      <w:bookmarkStart w:id="398" w:name="_Toc24164"/>
      <w:r>
        <w:rPr>
          <w:rFonts w:hint="eastAsia" w:ascii="宋体" w:hAnsi="宋体" w:eastAsia="宋体" w:cs="Times New Roman"/>
          <w:bCs w:val="0"/>
          <w:kern w:val="0"/>
          <w:sz w:val="32"/>
          <w:szCs w:val="32"/>
          <w:highlight w:val="none"/>
          <w:lang w:val="en-US" w:eastAsia="zh-CN"/>
        </w:rPr>
        <w:t>1</w:t>
      </w:r>
      <w:r>
        <w:rPr>
          <w:rFonts w:hint="eastAsia" w:ascii="宋体" w:hAnsi="宋体" w:cs="黑体"/>
          <w:bCs/>
          <w:szCs w:val="21"/>
          <w:lang w:val="en-US" w:eastAsia="zh-CN"/>
        </w:rPr>
        <w:t xml:space="preserve">  </w:t>
      </w:r>
      <w:r>
        <w:rPr>
          <w:rFonts w:hint="eastAsia" w:ascii="宋体" w:hAnsi="宋体"/>
          <w:color w:val="auto"/>
          <w:kern w:val="0"/>
          <w:sz w:val="32"/>
          <w:szCs w:val="32"/>
          <w:highlight w:val="none"/>
        </w:rPr>
        <w:t>总   则</w:t>
      </w:r>
      <w:bookmarkEnd w:id="389"/>
      <w:bookmarkEnd w:id="390"/>
      <w:bookmarkEnd w:id="391"/>
      <w:bookmarkEnd w:id="392"/>
      <w:bookmarkEnd w:id="393"/>
      <w:bookmarkEnd w:id="394"/>
      <w:bookmarkEnd w:id="395"/>
      <w:bookmarkEnd w:id="396"/>
      <w:bookmarkEnd w:id="397"/>
      <w:bookmarkEnd w:id="398"/>
    </w:p>
    <w:p>
      <w:pPr>
        <w:numPr>
          <w:ilvl w:val="0"/>
          <w:numId w:val="0"/>
        </w:numPr>
        <w:rPr>
          <w:rFonts w:hint="eastAsia" w:ascii="Times New Roman" w:hAnsi="Times New Roman" w:eastAsia="宋体" w:cs="Times New Roman"/>
          <w:lang w:val="en-US" w:eastAsia="zh-CN"/>
        </w:rPr>
      </w:pPr>
      <w:r>
        <w:rPr>
          <w:rFonts w:hint="eastAsia" w:ascii="Times New Roman" w:hAnsi="Times New Roman" w:eastAsia="宋体" w:cs="Times New Roman"/>
          <w:b/>
          <w:bCs/>
          <w:lang w:val="en-US" w:eastAsia="zh-CN"/>
        </w:rPr>
        <w:t xml:space="preserve">1.0.1 </w:t>
      </w:r>
      <w:r>
        <w:rPr>
          <w:rFonts w:hint="eastAsia" w:ascii="Times New Roman" w:hAnsi="Times New Roman" w:eastAsia="宋体" w:cs="Times New Roman"/>
          <w:lang w:val="en-US" w:eastAsia="zh-CN"/>
        </w:rPr>
        <w:t>党的二十大报告要求发展绿色低碳产业，倡导绿色消费，推动形成绿色低碳的生产方式和生活方式。基本消除重污染天气，基本消除城市黑臭水体，加强土壤污染源头防控，提升环境基础设施建设水平，推进城乡人居环境整治。</w:t>
      </w:r>
    </w:p>
    <w:p>
      <w:pPr>
        <w:numPr>
          <w:ilvl w:val="0"/>
          <w:numId w:val="0"/>
        </w:numPr>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国家印发《绿色生活创建行动总体方案》（发改环资〔2019〕1696号）和《绿色社区创建行动方案》（建城〔2020〕68号），将绿色发展理念贯穿社区设计、建设、管理和服务等活动的全过程，以简约适度、绿色低碳的方式，推进社区人居环境建设和整治，不断满足人民群众对美好环境与幸福生活的向往。</w:t>
      </w:r>
    </w:p>
    <w:p>
      <w:pPr>
        <w:numPr>
          <w:ilvl w:val="0"/>
          <w:numId w:val="0"/>
        </w:numPr>
        <w:ind w:firstLine="42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广东省2021年印发《广东省绿色社区创建行动实施方案》（粤建节〔2021〕84号），</w:t>
      </w:r>
      <w:r>
        <w:rPr>
          <w:rFonts w:hint="default" w:ascii="Times New Roman" w:hAnsi="Times New Roman" w:eastAsia="宋体" w:cs="Times New Roman"/>
          <w:lang w:val="en-US" w:eastAsia="zh-CN"/>
        </w:rPr>
        <w:t>按照“实事求是、统筹规划、因地制宜、分类推进、理念先行、建管结合、尽力而为、量力而行”的原则开展绿色社区创建行动。通过各方努力，使生态文明理念进一步深入人心,推动社区最大限度地节约资源、保护环境</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基本实现社区人居环境整洁、舒适、安全、美丽的目标。</w:t>
      </w:r>
    </w:p>
    <w:p>
      <w:pPr>
        <w:numPr>
          <w:ilvl w:val="0"/>
          <w:numId w:val="0"/>
        </w:numPr>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为进一步贯彻落实</w:t>
      </w:r>
      <w:r>
        <w:rPr>
          <w:rFonts w:hint="eastAsia" w:cs="Times New Roman"/>
          <w:lang w:val="en-US" w:eastAsia="zh-CN"/>
        </w:rPr>
        <w:t>党的</w:t>
      </w:r>
      <w:r>
        <w:rPr>
          <w:rFonts w:hint="eastAsia" w:ascii="Times New Roman" w:hAnsi="Times New Roman" w:eastAsia="宋体" w:cs="Times New Roman"/>
          <w:lang w:val="en-US" w:eastAsia="zh-CN"/>
        </w:rPr>
        <w:t>二十大最新政策及习近平总书记</w:t>
      </w:r>
      <w:r>
        <w:rPr>
          <w:rFonts w:hint="eastAsia" w:cs="Times New Roman"/>
          <w:lang w:val="en-US" w:eastAsia="zh-CN"/>
        </w:rPr>
        <w:t>重要</w:t>
      </w:r>
      <w:r>
        <w:rPr>
          <w:rFonts w:hint="eastAsia" w:ascii="Times New Roman" w:hAnsi="Times New Roman" w:eastAsia="宋体" w:cs="Times New Roman"/>
          <w:lang w:val="en-US" w:eastAsia="zh-CN"/>
        </w:rPr>
        <w:t>讲话精神，更好的适应发展中社区的建设和评定工作，全面提升社区建设的能力、水平，开展《绿色社区建设评价》编制工作，使其在发展过程中的建设路径和建设重点更为清晰，更具科学性、指导性、实用性且符合国家发展方向要求，以加快广东省绿色社区建设的进程。</w:t>
      </w:r>
    </w:p>
    <w:p>
      <w:pPr>
        <w:numPr>
          <w:ilvl w:val="0"/>
          <w:numId w:val="0"/>
        </w:numPr>
        <w:rPr>
          <w:rFonts w:hint="eastAsia" w:ascii="Times New Roman" w:hAnsi="Times New Roman" w:eastAsia="宋体" w:cs="Times New Roman"/>
          <w:lang w:val="en-US" w:eastAsia="zh-CN"/>
        </w:rPr>
      </w:pPr>
      <w:r>
        <w:rPr>
          <w:rFonts w:hint="eastAsia" w:ascii="Times New Roman" w:hAnsi="Times New Roman" w:eastAsia="宋体" w:cs="Times New Roman"/>
          <w:b/>
          <w:bCs/>
          <w:lang w:val="en-US" w:eastAsia="zh-CN"/>
        </w:rPr>
        <w:t xml:space="preserve">1.0.2、1.0.3 </w:t>
      </w:r>
      <w:r>
        <w:rPr>
          <w:rFonts w:hint="eastAsia" w:ascii="Times New Roman" w:hAnsi="Times New Roman" w:eastAsia="宋体" w:cs="Times New Roman"/>
          <w:lang w:val="en-US" w:eastAsia="zh-CN"/>
        </w:rPr>
        <w:t>本标准的适用范围主要是广东省行政区域内的绿色社区的建设和评价。</w:t>
      </w:r>
    </w:p>
    <w:p>
      <w:pPr>
        <w:numPr>
          <w:ilvl w:val="0"/>
          <w:numId w:val="0"/>
        </w:numPr>
        <w:rPr>
          <w:rFonts w:hint="eastAsia" w:ascii="宋体" w:hAnsi="宋体" w:cs="黑体"/>
          <w:bCs/>
          <w:szCs w:val="21"/>
        </w:rPr>
      </w:pPr>
    </w:p>
    <w:p>
      <w:pPr>
        <w:widowControl/>
        <w:numPr>
          <w:ilvl w:val="0"/>
          <w:numId w:val="0"/>
        </w:numPr>
        <w:spacing w:before="312" w:beforeLines="100" w:after="312" w:afterLines="100"/>
        <w:ind w:leftChars="0"/>
        <w:jc w:val="center"/>
        <w:outlineLvl w:val="0"/>
        <w:rPr>
          <w:rFonts w:hint="eastAsia" w:ascii="宋体" w:hAnsi="宋体"/>
          <w:kern w:val="0"/>
          <w:sz w:val="32"/>
          <w:szCs w:val="32"/>
          <w:highlight w:val="yellow"/>
        </w:rPr>
      </w:pPr>
      <w:r>
        <w:rPr>
          <w:rFonts w:ascii="宋体" w:hAnsi="宋体" w:cs="黑体"/>
          <w:bCs/>
          <w:szCs w:val="21"/>
        </w:rPr>
        <w:br w:type="page"/>
      </w:r>
      <w:bookmarkStart w:id="399" w:name="_Toc23176"/>
      <w:bookmarkStart w:id="400" w:name="_Toc45726341"/>
      <w:bookmarkStart w:id="401" w:name="_Toc45727024"/>
      <w:bookmarkStart w:id="402" w:name="_Toc17327"/>
      <w:bookmarkStart w:id="403" w:name="_Toc534725687"/>
      <w:bookmarkStart w:id="404" w:name="_Toc6699"/>
      <w:bookmarkStart w:id="405" w:name="_Toc8500"/>
      <w:bookmarkStart w:id="406" w:name="_Toc9276"/>
      <w:bookmarkStart w:id="407" w:name="_Toc29497"/>
      <w:bookmarkStart w:id="408" w:name="_Toc21378"/>
      <w:r>
        <w:rPr>
          <w:rFonts w:hint="eastAsia" w:ascii="宋体" w:hAnsi="宋体" w:eastAsia="宋体" w:cs="Times New Roman"/>
          <w:kern w:val="0"/>
          <w:sz w:val="32"/>
          <w:szCs w:val="32"/>
          <w:highlight w:val="none"/>
          <w:lang w:val="en-US" w:eastAsia="zh-CN"/>
        </w:rPr>
        <w:t>2</w:t>
      </w:r>
      <w:r>
        <w:rPr>
          <w:rFonts w:hint="eastAsia" w:ascii="宋体" w:hAnsi="宋体" w:cs="黑体"/>
          <w:bCs/>
          <w:szCs w:val="21"/>
          <w:highlight w:val="none"/>
          <w:lang w:val="en-US" w:eastAsia="zh-CN"/>
        </w:rPr>
        <w:t xml:space="preserve">  </w:t>
      </w:r>
      <w:r>
        <w:rPr>
          <w:rFonts w:hint="eastAsia" w:ascii="宋体" w:hAnsi="宋体"/>
          <w:kern w:val="0"/>
          <w:sz w:val="32"/>
          <w:szCs w:val="32"/>
          <w:highlight w:val="none"/>
        </w:rPr>
        <w:t>术   语</w:t>
      </w:r>
      <w:bookmarkEnd w:id="399"/>
      <w:bookmarkEnd w:id="400"/>
      <w:bookmarkEnd w:id="401"/>
      <w:bookmarkEnd w:id="402"/>
      <w:bookmarkEnd w:id="403"/>
      <w:bookmarkEnd w:id="404"/>
      <w:bookmarkEnd w:id="405"/>
      <w:bookmarkEnd w:id="406"/>
      <w:bookmarkEnd w:id="407"/>
      <w:bookmarkEnd w:id="408"/>
    </w:p>
    <w:p>
      <w:pPr>
        <w:rPr>
          <w:rFonts w:hint="eastAsia" w:ascii="宋体" w:hAnsi="宋体"/>
        </w:rPr>
      </w:pPr>
      <w:r>
        <w:rPr>
          <w:rFonts w:hint="eastAsia"/>
          <w:b/>
        </w:rPr>
        <w:t>2. 0. 1</w:t>
      </w:r>
      <w:r>
        <w:rPr>
          <w:rFonts w:hint="eastAsia" w:ascii="宋体" w:hAnsi="宋体"/>
        </w:rPr>
        <w:t xml:space="preserve">  </w:t>
      </w:r>
      <w:r>
        <w:rPr>
          <w:rFonts w:hint="eastAsia" w:ascii="宋体" w:hAnsi="宋体"/>
          <w:kern w:val="0"/>
          <w:szCs w:val="21"/>
        </w:rPr>
        <w:t>本条</w:t>
      </w:r>
      <w:r>
        <w:rPr>
          <w:rFonts w:ascii="宋体" w:hAnsi="宋体"/>
          <w:kern w:val="0"/>
          <w:szCs w:val="21"/>
        </w:rPr>
        <w:t>根据</w:t>
      </w:r>
      <w:r>
        <w:rPr>
          <w:rFonts w:hint="eastAsia" w:ascii="宋体" w:hAnsi="宋体"/>
          <w:kern w:val="0"/>
          <w:szCs w:val="21"/>
          <w:lang w:eastAsia="zh-CN"/>
        </w:rPr>
        <w:t>《民政部关于在全国推进城市社区建设的意见》</w:t>
      </w:r>
      <w:r>
        <w:rPr>
          <w:rFonts w:hint="eastAsia" w:ascii="宋体" w:hAnsi="宋体"/>
          <w:kern w:val="0"/>
          <w:szCs w:val="21"/>
          <w:highlight w:val="none"/>
          <w:lang w:eastAsia="zh-CN"/>
        </w:rPr>
        <w:t>、</w:t>
      </w:r>
      <w:r>
        <w:rPr>
          <w:rFonts w:hint="eastAsia" w:ascii="宋体" w:hAnsi="宋体"/>
          <w:kern w:val="0"/>
          <w:szCs w:val="21"/>
        </w:rPr>
        <w:t>《既有社区绿色化改造技术标准》</w:t>
      </w:r>
      <w:r>
        <w:rPr>
          <w:rFonts w:hint="default" w:ascii="Times New Roman" w:hAnsi="宋体" w:eastAsia="宋体" w:cs="Times New Roman"/>
          <w:kern w:val="2"/>
          <w:szCs w:val="24"/>
          <w:lang w:val="en-US" w:eastAsia="zh-CN" w:bidi="ar"/>
        </w:rPr>
        <w:t>JGJ/T 425</w:t>
      </w:r>
      <w:r>
        <w:rPr>
          <w:rFonts w:hint="eastAsia" w:ascii="宋体" w:hAnsi="宋体"/>
          <w:kern w:val="0"/>
          <w:szCs w:val="21"/>
        </w:rPr>
        <w:t>第</w:t>
      </w:r>
      <w:r>
        <w:rPr>
          <w:rFonts w:hint="eastAsia" w:ascii="宋体" w:hAnsi="宋体"/>
          <w:kern w:val="0"/>
          <w:szCs w:val="21"/>
          <w:lang w:val="en-US" w:eastAsia="zh-CN"/>
        </w:rPr>
        <w:t>2.0.1</w:t>
      </w:r>
      <w:r>
        <w:rPr>
          <w:rFonts w:hint="eastAsia" w:ascii="宋体" w:hAnsi="宋体"/>
          <w:kern w:val="0"/>
          <w:szCs w:val="21"/>
        </w:rPr>
        <w:t>条编制而成。</w:t>
      </w:r>
    </w:p>
    <w:p>
      <w:pPr>
        <w:rPr>
          <w:rFonts w:hint="eastAsia" w:ascii="宋体" w:hAnsi="宋体"/>
        </w:rPr>
      </w:pPr>
      <w:r>
        <w:rPr>
          <w:rFonts w:hint="eastAsia"/>
          <w:b/>
        </w:rPr>
        <w:t>2. 0. 2</w:t>
      </w:r>
      <w:r>
        <w:rPr>
          <w:rFonts w:hint="eastAsia" w:ascii="宋体" w:hAnsi="宋体"/>
          <w:kern w:val="0"/>
          <w:szCs w:val="21"/>
        </w:rPr>
        <w:t xml:space="preserve">  </w:t>
      </w:r>
      <w:r>
        <w:rPr>
          <w:rFonts w:hint="eastAsia" w:ascii="宋体" w:hAnsi="宋体" w:eastAsia="宋体" w:cs="Times New Roman"/>
          <w:kern w:val="0"/>
          <w:szCs w:val="21"/>
        </w:rPr>
        <w:t>本条根据</w:t>
      </w:r>
      <w:r>
        <w:rPr>
          <w:rFonts w:hint="eastAsia" w:ascii="宋体" w:hAnsi="宋体" w:eastAsia="宋体" w:cs="Times New Roman"/>
          <w:kern w:val="0"/>
          <w:szCs w:val="21"/>
          <w:lang w:val="en-US" w:eastAsia="zh-CN"/>
        </w:rPr>
        <w:t>《广东省绿色社区创建行动实施方案》（粤建节〔2021〕84号）编制</w:t>
      </w:r>
      <w:r>
        <w:rPr>
          <w:rFonts w:hint="eastAsia" w:ascii="宋体" w:hAnsi="宋体" w:eastAsia="宋体" w:cs="Times New Roman"/>
          <w:kern w:val="0"/>
          <w:szCs w:val="21"/>
        </w:rPr>
        <w:t>而成</w:t>
      </w:r>
      <w:r>
        <w:rPr>
          <w:rFonts w:hint="eastAsia" w:ascii="宋体" w:hAnsi="宋体"/>
          <w:kern w:val="0"/>
          <w:szCs w:val="21"/>
        </w:rPr>
        <w:t>。</w:t>
      </w:r>
    </w:p>
    <w:p>
      <w:pPr>
        <w:rPr>
          <w:rFonts w:hint="eastAsia" w:ascii="宋体" w:hAnsi="宋体" w:eastAsia="宋体" w:cs="Times New Roman"/>
          <w:kern w:val="0"/>
          <w:szCs w:val="21"/>
        </w:rPr>
      </w:pPr>
      <w:r>
        <w:rPr>
          <w:rFonts w:hint="eastAsia"/>
          <w:b/>
        </w:rPr>
        <w:t>2. 0. 3</w:t>
      </w:r>
      <w:r>
        <w:rPr>
          <w:rFonts w:hint="eastAsia" w:ascii="宋体" w:hAnsi="宋体"/>
        </w:rPr>
        <w:t xml:space="preserve">  </w:t>
      </w:r>
      <w:r>
        <w:rPr>
          <w:rFonts w:hint="eastAsia" w:ascii="宋体" w:hAnsi="宋体" w:eastAsia="宋体" w:cs="Times New Roman"/>
          <w:kern w:val="0"/>
          <w:szCs w:val="21"/>
        </w:rPr>
        <w:t>本条根据《</w:t>
      </w:r>
      <w:r>
        <w:rPr>
          <w:rFonts w:hint="eastAsia" w:ascii="宋体" w:hAnsi="宋体" w:eastAsia="宋体" w:cs="Times New Roman"/>
          <w:kern w:val="0"/>
          <w:szCs w:val="21"/>
          <w:lang w:val="en-US" w:eastAsia="zh-CN"/>
        </w:rPr>
        <w:t>宜居社区建设评价标准</w:t>
      </w:r>
      <w:r>
        <w:rPr>
          <w:rFonts w:hint="eastAsia" w:ascii="宋体" w:hAnsi="宋体" w:eastAsia="宋体" w:cs="Times New Roman"/>
          <w:kern w:val="0"/>
          <w:szCs w:val="21"/>
        </w:rPr>
        <w:t>》</w:t>
      </w:r>
      <w:r>
        <w:rPr>
          <w:rFonts w:hint="default" w:ascii="Times New Roman" w:hAnsi="宋体" w:eastAsia="宋体" w:cs="Times New Roman"/>
          <w:kern w:val="2"/>
          <w:sz w:val="21"/>
          <w:szCs w:val="24"/>
          <w:lang w:val="en-US" w:eastAsia="zh-CN" w:bidi="ar"/>
        </w:rPr>
        <w:t>DBJ/T 15-200</w:t>
      </w:r>
      <w:r>
        <w:rPr>
          <w:rFonts w:hint="eastAsia" w:ascii="宋体" w:hAnsi="宋体" w:eastAsia="宋体" w:cs="Times New Roman"/>
          <w:kern w:val="0"/>
          <w:szCs w:val="21"/>
        </w:rPr>
        <w:t>第</w:t>
      </w:r>
      <w:r>
        <w:rPr>
          <w:rFonts w:hint="eastAsia" w:ascii="宋体" w:hAnsi="宋体" w:eastAsia="宋体" w:cs="Times New Roman"/>
          <w:kern w:val="0"/>
          <w:szCs w:val="21"/>
          <w:lang w:val="en-US" w:eastAsia="zh-CN"/>
        </w:rPr>
        <w:t>2.2.3</w:t>
      </w:r>
      <w:r>
        <w:rPr>
          <w:rFonts w:hint="eastAsia" w:ascii="宋体" w:hAnsi="宋体" w:eastAsia="宋体" w:cs="Times New Roman"/>
          <w:kern w:val="0"/>
          <w:szCs w:val="21"/>
        </w:rPr>
        <w:t>条</w:t>
      </w:r>
      <w:r>
        <w:rPr>
          <w:rFonts w:hint="eastAsia" w:ascii="宋体" w:hAnsi="宋体" w:eastAsia="宋体" w:cs="Times New Roman"/>
          <w:kern w:val="0"/>
          <w:szCs w:val="21"/>
          <w:lang w:val="en-US" w:eastAsia="zh-CN"/>
        </w:rPr>
        <w:t>编制</w:t>
      </w:r>
      <w:r>
        <w:rPr>
          <w:rFonts w:hint="eastAsia" w:ascii="宋体" w:hAnsi="宋体" w:eastAsia="宋体" w:cs="Times New Roman"/>
          <w:kern w:val="0"/>
          <w:szCs w:val="21"/>
        </w:rPr>
        <w:t>而成。</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lang w:val="en-US" w:eastAsia="zh-CN"/>
        </w:rPr>
      </w:pPr>
      <w:r>
        <w:rPr>
          <w:rFonts w:hint="eastAsia" w:ascii="Times New Roman" w:hAnsi="Times New Roman" w:eastAsia="宋体" w:cs="Times New Roman"/>
          <w:b/>
        </w:rPr>
        <w:t xml:space="preserve">2. 0. </w:t>
      </w:r>
      <w:r>
        <w:rPr>
          <w:rFonts w:hint="eastAsia" w:ascii="Times New Roman" w:hAnsi="Times New Roman" w:eastAsia="宋体" w:cs="Times New Roman"/>
          <w:b/>
          <w:lang w:val="en-US" w:eastAsia="zh-CN"/>
        </w:rPr>
        <w:t>4</w:t>
      </w:r>
      <w:r>
        <w:rPr>
          <w:rFonts w:hint="eastAsia" w:ascii="Times New Roman" w:hAnsi="Times New Roman" w:eastAsia="宋体" w:cs="Times New Roman"/>
          <w:b/>
        </w:rPr>
        <w:t xml:space="preserve">  </w:t>
      </w:r>
      <w:r>
        <w:rPr>
          <w:rFonts w:hint="eastAsia" w:ascii="宋体" w:hAnsi="宋体" w:eastAsia="宋体" w:cs="Times New Roman"/>
          <w:kern w:val="0"/>
          <w:szCs w:val="21"/>
        </w:rPr>
        <w:t>本条根据</w:t>
      </w:r>
      <w:r>
        <w:rPr>
          <w:rFonts w:hint="eastAsia" w:ascii="宋体" w:hAnsi="宋体" w:eastAsia="宋体" w:cs="Times New Roman"/>
          <w:kern w:val="0"/>
          <w:szCs w:val="21"/>
          <w:lang w:val="en-US" w:eastAsia="zh-CN"/>
        </w:rPr>
        <w:t>《智慧城市</w:t>
      </w:r>
      <w:r>
        <w:rPr>
          <w:rFonts w:hint="eastAsia" w:ascii="宋体" w:hAnsi="宋体" w:cs="Times New Roman"/>
          <w:kern w:val="0"/>
          <w:szCs w:val="21"/>
          <w:lang w:val="en-US" w:eastAsia="zh-CN"/>
        </w:rPr>
        <w:t xml:space="preserve"> </w:t>
      </w:r>
      <w:r>
        <w:rPr>
          <w:rFonts w:hint="eastAsia" w:ascii="宋体" w:hAnsi="宋体" w:eastAsia="宋体" w:cs="Times New Roman"/>
          <w:kern w:val="0"/>
          <w:szCs w:val="21"/>
          <w:lang w:val="en-US" w:eastAsia="zh-CN"/>
        </w:rPr>
        <w:t>智慧多功能杆</w:t>
      </w:r>
      <w:r>
        <w:rPr>
          <w:rFonts w:hint="eastAsia" w:ascii="宋体" w:hAnsi="宋体" w:cs="Times New Roman"/>
          <w:kern w:val="0"/>
          <w:szCs w:val="21"/>
          <w:lang w:val="en-US" w:eastAsia="zh-CN"/>
        </w:rPr>
        <w:t xml:space="preserve"> </w:t>
      </w:r>
      <w:r>
        <w:rPr>
          <w:rFonts w:hint="eastAsia" w:ascii="宋体" w:hAnsi="宋体" w:eastAsia="宋体" w:cs="Times New Roman"/>
          <w:kern w:val="0"/>
          <w:szCs w:val="21"/>
          <w:lang w:val="en-US" w:eastAsia="zh-CN"/>
        </w:rPr>
        <w:t>服务功能与运行管理规范》</w:t>
      </w:r>
      <w:r>
        <w:rPr>
          <w:rFonts w:hint="default" w:ascii="Times New Roman" w:hAnsi="宋体" w:eastAsia="宋体" w:cs="Times New Roman"/>
          <w:kern w:val="2"/>
          <w:szCs w:val="24"/>
          <w:lang w:val="en-US" w:eastAsia="zh-CN" w:bidi="ar"/>
        </w:rPr>
        <w:t>GB/T 40994</w:t>
      </w:r>
      <w:r>
        <w:rPr>
          <w:rFonts w:hint="eastAsia" w:ascii="宋体" w:hAnsi="宋体" w:eastAsia="宋体" w:cs="Times New Roman"/>
          <w:kern w:val="0"/>
          <w:szCs w:val="21"/>
          <w:lang w:val="en-US" w:eastAsia="zh-CN"/>
        </w:rPr>
        <w:t>编制而成。</w:t>
      </w:r>
    </w:p>
    <w:p>
      <w:pPr>
        <w:pStyle w:val="2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rPr>
          <w:rFonts w:hint="eastAsia"/>
        </w:rPr>
      </w:pPr>
      <w:r>
        <w:rPr>
          <w:rFonts w:hint="eastAsia" w:ascii="Times New Roman" w:hAnsi="Times New Roman" w:eastAsia="宋体" w:cs="Times New Roman"/>
          <w:b/>
        </w:rPr>
        <w:t>2. 0.</w:t>
      </w:r>
      <w:r>
        <w:rPr>
          <w:rFonts w:hint="eastAsia" w:ascii="Times New Roman" w:hAnsi="Times New Roman" w:eastAsia="宋体" w:cs="Times New Roman"/>
          <w:b/>
          <w:lang w:val="en-US" w:eastAsia="zh-CN"/>
        </w:rPr>
        <w:t xml:space="preserve"> 5</w:t>
      </w:r>
      <w:r>
        <w:rPr>
          <w:rFonts w:hint="eastAsia" w:ascii="Times New Roman" w:hAnsi="Times New Roman" w:eastAsia="宋体" w:cs="Times New Roman"/>
          <w:b/>
        </w:rPr>
        <w:t xml:space="preserve">  </w:t>
      </w:r>
      <w:r>
        <w:rPr>
          <w:rFonts w:hint="eastAsia" w:ascii="宋体" w:hAnsi="宋体" w:eastAsia="宋体" w:cs="Times New Roman"/>
          <w:kern w:val="0"/>
          <w:sz w:val="21"/>
          <w:szCs w:val="21"/>
          <w:lang w:val="en-US" w:eastAsia="zh-CN" w:bidi="ar-SA"/>
        </w:rPr>
        <w:t>本条根据《住房和城乡建设部等部门关于加快发展数字家庭 提高居住品质的指导意见》（建标〔2021〕28号）编制而成。</w:t>
      </w:r>
    </w:p>
    <w:p>
      <w:pPr>
        <w:widowControl/>
        <w:numPr>
          <w:ilvl w:val="0"/>
          <w:numId w:val="0"/>
        </w:numPr>
        <w:spacing w:before="312" w:beforeLines="100" w:after="312" w:afterLines="100"/>
        <w:ind w:leftChars="0"/>
        <w:jc w:val="center"/>
        <w:outlineLvl w:val="0"/>
        <w:rPr>
          <w:rFonts w:hint="eastAsia" w:ascii="宋体" w:hAnsi="宋体"/>
          <w:color w:val="0000FF"/>
          <w:kern w:val="0"/>
          <w:sz w:val="32"/>
          <w:szCs w:val="32"/>
        </w:rPr>
      </w:pPr>
      <w:r>
        <w:rPr>
          <w:rFonts w:ascii="宋体" w:hAnsi="宋体"/>
        </w:rPr>
        <w:br w:type="page"/>
      </w:r>
      <w:bookmarkStart w:id="409" w:name="_Toc28724"/>
      <w:bookmarkStart w:id="410" w:name="_Toc3191"/>
      <w:bookmarkStart w:id="411" w:name="_Toc17044"/>
      <w:bookmarkStart w:id="412" w:name="_Toc13920"/>
      <w:bookmarkStart w:id="413" w:name="_Toc20"/>
      <w:bookmarkStart w:id="414" w:name="_Toc27328"/>
      <w:bookmarkStart w:id="415" w:name="_Toc8886"/>
      <w:bookmarkStart w:id="416" w:name="_Toc534725692"/>
      <w:r>
        <w:rPr>
          <w:rFonts w:hint="default" w:ascii="宋体" w:hAnsi="宋体" w:eastAsia="宋体" w:cs="Times New Roman"/>
          <w:color w:val="auto"/>
          <w:kern w:val="0"/>
          <w:sz w:val="32"/>
          <w:szCs w:val="32"/>
          <w:lang w:val="en-US" w:eastAsia="zh-CN"/>
        </w:rPr>
        <w:t>3</w:t>
      </w:r>
      <w:r>
        <w:rPr>
          <w:rFonts w:hint="eastAsia" w:ascii="宋体" w:hAnsi="宋体" w:eastAsia="宋体" w:cs="Times New Roman"/>
          <w:color w:val="000000"/>
          <w:kern w:val="0"/>
          <w:sz w:val="32"/>
          <w:szCs w:val="32"/>
          <w:highlight w:val="none"/>
          <w:lang w:val="en-US" w:eastAsia="zh-CN"/>
        </w:rPr>
        <w:t xml:space="preserve"> 社区治理</w:t>
      </w:r>
      <w:r>
        <w:rPr>
          <w:rFonts w:hint="eastAsia" w:ascii="宋体" w:hAnsi="宋体" w:cs="Times New Roman"/>
          <w:color w:val="000000"/>
          <w:kern w:val="0"/>
          <w:sz w:val="32"/>
          <w:szCs w:val="32"/>
          <w:highlight w:val="none"/>
          <w:lang w:val="en-US" w:eastAsia="zh-CN"/>
        </w:rPr>
        <w:t>机制</w:t>
      </w:r>
      <w:bookmarkEnd w:id="409"/>
      <w:bookmarkEnd w:id="410"/>
      <w:bookmarkEnd w:id="411"/>
      <w:bookmarkEnd w:id="412"/>
      <w:bookmarkEnd w:id="413"/>
      <w:bookmarkEnd w:id="414"/>
      <w:bookmarkEnd w:id="415"/>
    </w:p>
    <w:p>
      <w:pPr>
        <w:widowControl/>
        <w:numPr>
          <w:ilvl w:val="0"/>
          <w:numId w:val="0"/>
        </w:numPr>
        <w:spacing w:before="156" w:beforeLines="50" w:after="156" w:afterLines="50"/>
        <w:ind w:leftChars="0"/>
        <w:jc w:val="center"/>
        <w:outlineLvl w:val="1"/>
        <w:rPr>
          <w:rFonts w:hint="default" w:ascii="黑体" w:eastAsia="黑体"/>
          <w:kern w:val="0"/>
          <w:lang w:val="en-US"/>
        </w:rPr>
      </w:pPr>
      <w:bookmarkStart w:id="417" w:name="_Toc16867"/>
      <w:bookmarkStart w:id="418" w:name="_Toc1810"/>
      <w:bookmarkStart w:id="419" w:name="_Toc14887"/>
      <w:bookmarkStart w:id="420" w:name="_Toc4777"/>
      <w:bookmarkStart w:id="421" w:name="_Toc20092"/>
      <w:r>
        <w:rPr>
          <w:rFonts w:hint="eastAsia" w:ascii="黑体" w:eastAsia="黑体"/>
          <w:kern w:val="0"/>
          <w:lang w:val="en-US" w:eastAsia="zh-CN"/>
        </w:rPr>
        <w:t>3.</w:t>
      </w:r>
      <w:bookmarkStart w:id="422" w:name="_Toc12109"/>
      <w:bookmarkStart w:id="423" w:name="_Toc16078"/>
      <w:r>
        <w:rPr>
          <w:rFonts w:hint="eastAsia" w:ascii="黑体" w:eastAsia="黑体"/>
          <w:kern w:val="0"/>
          <w:lang w:val="en-US" w:eastAsia="zh-CN"/>
        </w:rPr>
        <w:t xml:space="preserve">1 </w:t>
      </w:r>
      <w:bookmarkEnd w:id="417"/>
      <w:bookmarkEnd w:id="418"/>
      <w:bookmarkEnd w:id="419"/>
      <w:bookmarkEnd w:id="422"/>
      <w:bookmarkEnd w:id="423"/>
      <w:r>
        <w:rPr>
          <w:rFonts w:hint="eastAsia" w:ascii="黑体" w:eastAsia="黑体"/>
          <w:kern w:val="0"/>
          <w:lang w:val="en-US" w:eastAsia="zh-CN"/>
        </w:rPr>
        <w:t>制度建设</w:t>
      </w:r>
      <w:bookmarkEnd w:id="420"/>
      <w:bookmarkEnd w:id="421"/>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outlineLvl w:val="9"/>
        <w:rPr>
          <w:rStyle w:val="49"/>
          <w:rFonts w:ascii="黑体" w:hAnsi="黑体" w:eastAsia="黑体" w:cs="黑体"/>
          <w:color w:val="auto"/>
        </w:rPr>
      </w:pPr>
      <w:bookmarkStart w:id="424" w:name="_Toc22238"/>
      <w:r>
        <w:rPr>
          <w:rStyle w:val="49"/>
          <w:rFonts w:hint="eastAsia" w:eastAsia="黑体"/>
          <w:b/>
          <w:lang w:val="en-US" w:eastAsia="zh-CN"/>
        </w:rPr>
        <w:t>3</w:t>
      </w:r>
      <w:r>
        <w:rPr>
          <w:rStyle w:val="49"/>
          <w:rFonts w:eastAsia="黑体"/>
          <w:b/>
        </w:rPr>
        <w:t>.1.</w:t>
      </w:r>
      <w:r>
        <w:rPr>
          <w:rStyle w:val="49"/>
          <w:rFonts w:hint="eastAsia" w:eastAsia="黑体"/>
          <w:b/>
          <w:lang w:val="en-US" w:eastAsia="zh-CN"/>
        </w:rPr>
        <w:t xml:space="preserve">1  </w:t>
      </w:r>
      <w:r>
        <w:rPr>
          <w:rFonts w:ascii="宋体" w:hAnsi="宋体"/>
        </w:rPr>
        <w:t>本条考察</w:t>
      </w:r>
      <w:r>
        <w:rPr>
          <w:rFonts w:hint="eastAsia" w:ascii="宋体" w:hAnsi="宋体" w:eastAsia="宋体" w:cs="Times New Roman"/>
        </w:rPr>
        <w:t>社区</w:t>
      </w:r>
      <w:r>
        <w:rPr>
          <w:rFonts w:hint="eastAsia" w:ascii="宋体" w:hAnsi="宋体" w:eastAsia="宋体" w:cs="Times New Roman"/>
          <w:color w:val="auto"/>
        </w:rPr>
        <w:t>基层治理机制。</w:t>
      </w:r>
      <w:bookmarkEnd w:id="424"/>
      <w:r>
        <w:rPr>
          <w:rStyle w:val="49"/>
          <w:rFonts w:ascii="黑体" w:hAnsi="黑体" w:eastAsia="黑体" w:cs="黑体"/>
          <w:color w:val="auto"/>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20" w:firstLineChars="200"/>
        <w:jc w:val="left"/>
        <w:textAlignment w:val="auto"/>
        <w:outlineLvl w:val="9"/>
        <w:rPr>
          <w:rFonts w:hint="default" w:ascii="宋体" w:hAnsi="宋体" w:eastAsia="宋体" w:cs="Times New Roman"/>
          <w:color w:val="auto"/>
          <w:lang w:val="en-US" w:eastAsia="zh-CN"/>
        </w:rPr>
      </w:pPr>
      <w:r>
        <w:rPr>
          <w:rFonts w:hint="eastAsia" w:ascii="宋体" w:hAnsi="宋体" w:eastAsia="宋体" w:cs="Times New Roman"/>
          <w:color w:val="auto"/>
          <w:lang w:val="en-US" w:eastAsia="zh-CN"/>
        </w:rPr>
        <w:t>《广东省加强党的基层组织建设三年行动计划（2021-2023年）》提出，不断扩大基层党组织覆盖和工作覆盖，不断提升基层党组织建设制度化、规范化、科学化水平，不断增强基层党组织的政治领导力、思想引领力、群众组织力、社会号召力。</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420" w:firstLineChars="200"/>
        <w:jc w:val="left"/>
        <w:textAlignment w:val="auto"/>
        <w:outlineLvl w:val="9"/>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加强社区党组织对各类基层组织的全面领导，建立党组织对绿色社区创建工作的领导机制，在绿色社区创建工作中发挥核心作用。</w:t>
      </w:r>
    </w:p>
    <w:p>
      <w:pPr>
        <w:keepNext w:val="0"/>
        <w:keepLines w:val="0"/>
        <w:pageBreakBefore w:val="0"/>
        <w:tabs>
          <w:tab w:val="left" w:pos="567"/>
        </w:tabs>
        <w:kinsoku/>
        <w:wordWrap/>
        <w:overflowPunct/>
        <w:topLinePunct w:val="0"/>
        <w:autoSpaceDE/>
        <w:autoSpaceDN/>
        <w:bidi w:val="0"/>
        <w:adjustRightInd/>
        <w:snapToGrid/>
        <w:textAlignment w:val="auto"/>
        <w:outlineLvl w:val="9"/>
        <w:rPr>
          <w:rFonts w:hint="eastAsia" w:ascii="宋体" w:hAnsi="宋体" w:eastAsia="宋体" w:cs="Times New Roman"/>
          <w:color w:val="auto"/>
          <w:lang w:val="en-US" w:eastAsia="zh-CN"/>
        </w:rPr>
      </w:pPr>
      <w:r>
        <w:rPr>
          <w:rStyle w:val="49"/>
          <w:rFonts w:hint="eastAsia" w:eastAsia="黑体"/>
          <w:b/>
          <w:color w:val="auto"/>
          <w:lang w:val="en-US" w:eastAsia="zh-CN"/>
        </w:rPr>
        <w:t>3</w:t>
      </w:r>
      <w:r>
        <w:rPr>
          <w:rStyle w:val="49"/>
          <w:rFonts w:eastAsia="黑体"/>
          <w:b/>
          <w:color w:val="auto"/>
        </w:rPr>
        <w:t>.</w:t>
      </w:r>
      <w:r>
        <w:rPr>
          <w:rStyle w:val="49"/>
          <w:rFonts w:hint="eastAsia" w:eastAsia="黑体"/>
          <w:b/>
          <w:color w:val="auto"/>
          <w:lang w:val="en-US" w:eastAsia="zh-CN"/>
        </w:rPr>
        <w:t>1</w:t>
      </w:r>
      <w:r>
        <w:rPr>
          <w:rStyle w:val="49"/>
          <w:rFonts w:eastAsia="黑体"/>
          <w:b/>
          <w:color w:val="auto"/>
        </w:rPr>
        <w:t>.</w:t>
      </w:r>
      <w:r>
        <w:rPr>
          <w:rStyle w:val="49"/>
          <w:rFonts w:hint="eastAsia" w:eastAsia="黑体"/>
          <w:b/>
          <w:color w:val="auto"/>
          <w:lang w:val="en-US" w:eastAsia="zh-CN"/>
        </w:rPr>
        <w:t>2</w:t>
      </w:r>
      <w:r>
        <w:rPr>
          <w:rStyle w:val="49"/>
          <w:rFonts w:hint="eastAsia" w:ascii="黑体" w:hAnsi="黑体" w:eastAsia="黑体" w:cs="黑体"/>
          <w:color w:val="auto"/>
        </w:rPr>
        <w:t xml:space="preserve">  </w:t>
      </w:r>
      <w:r>
        <w:rPr>
          <w:rFonts w:hint="eastAsia" w:ascii="宋体" w:hAnsi="宋体"/>
          <w:color w:val="auto"/>
          <w:szCs w:val="21"/>
        </w:rPr>
        <w:t>本条考察社区</w:t>
      </w:r>
      <w:r>
        <w:rPr>
          <w:rFonts w:hint="eastAsia" w:ascii="宋体" w:hAnsi="宋体"/>
          <w:color w:val="auto"/>
          <w:szCs w:val="21"/>
          <w:lang w:val="en-US" w:eastAsia="zh-CN"/>
        </w:rPr>
        <w:t>是否建立</w:t>
      </w:r>
      <w:r>
        <w:rPr>
          <w:rFonts w:hint="eastAsia" w:ascii="宋体" w:hAnsi="宋体"/>
          <w:color w:val="auto"/>
          <w:szCs w:val="21"/>
        </w:rPr>
        <w:t>协商</w:t>
      </w:r>
      <w:r>
        <w:rPr>
          <w:rFonts w:hint="eastAsia" w:ascii="宋体" w:hAnsi="宋体"/>
          <w:color w:val="auto"/>
          <w:szCs w:val="21"/>
          <w:lang w:val="en-US" w:eastAsia="zh-CN"/>
        </w:rPr>
        <w:t>制度</w:t>
      </w:r>
      <w:r>
        <w:rPr>
          <w:rFonts w:hint="eastAsia" w:ascii="宋体" w:hAnsi="宋体" w:eastAsia="宋体" w:cs="Times New Roman"/>
          <w:color w:val="auto"/>
          <w:lang w:val="en-US" w:eastAsia="zh-CN"/>
        </w:rPr>
        <w:t>，社区党组织、居民委员会，业主委员会、</w:t>
      </w:r>
      <w:r>
        <w:rPr>
          <w:rFonts w:hint="eastAsia" w:ascii="宋体" w:hAnsi="宋体" w:cs="Times New Roman"/>
          <w:color w:val="auto"/>
          <w:lang w:val="en-US" w:eastAsia="zh-CN"/>
        </w:rPr>
        <w:t>物业服务人</w:t>
      </w:r>
      <w:r>
        <w:rPr>
          <w:rFonts w:hint="eastAsia" w:ascii="宋体" w:hAnsi="宋体" w:eastAsia="宋体" w:cs="Times New Roman"/>
          <w:color w:val="auto"/>
          <w:lang w:val="en-US" w:eastAsia="zh-CN"/>
        </w:rPr>
        <w:t>、驻社区单位、社区社会组织等多方主体共同参与社区协商，通过议事协商促进社区治理。</w:t>
      </w:r>
    </w:p>
    <w:p>
      <w:pPr>
        <w:keepNext w:val="0"/>
        <w:keepLines w:val="0"/>
        <w:pageBreakBefore w:val="0"/>
        <w:kinsoku/>
        <w:wordWrap/>
        <w:overflowPunct/>
        <w:topLinePunct w:val="0"/>
        <w:autoSpaceDE/>
        <w:autoSpaceDN/>
        <w:bidi w:val="0"/>
        <w:adjustRightInd/>
        <w:snapToGrid/>
        <w:ind w:firstLine="420" w:firstLineChars="200"/>
        <w:textAlignment w:val="auto"/>
        <w:outlineLvl w:val="9"/>
        <w:rPr>
          <w:rFonts w:hint="eastAsia" w:ascii="宋体" w:hAnsi="宋体"/>
          <w:color w:val="auto"/>
          <w:szCs w:val="21"/>
          <w:lang w:val="en-US" w:eastAsia="zh-CN"/>
        </w:rPr>
      </w:pPr>
      <w:r>
        <w:rPr>
          <w:rFonts w:hint="eastAsia" w:ascii="宋体" w:hAnsi="宋体"/>
          <w:color w:val="auto"/>
          <w:szCs w:val="21"/>
          <w:lang w:val="en-US" w:eastAsia="zh-CN"/>
        </w:rPr>
        <w:t>广东省标准</w:t>
      </w:r>
      <w:r>
        <w:rPr>
          <w:rFonts w:hint="eastAsia" w:ascii="宋体" w:hAnsi="宋体"/>
          <w:color w:val="auto"/>
          <w:szCs w:val="21"/>
        </w:rPr>
        <w:t>《</w:t>
      </w:r>
      <w:r>
        <w:rPr>
          <w:rFonts w:hint="eastAsia" w:ascii="宋体" w:hAnsi="宋体"/>
          <w:color w:val="auto"/>
          <w:szCs w:val="21"/>
          <w:lang w:val="en-US" w:eastAsia="zh-CN"/>
        </w:rPr>
        <w:t>城乡社区协商工作规范</w:t>
      </w:r>
      <w:r>
        <w:rPr>
          <w:rFonts w:hint="eastAsia" w:ascii="宋体" w:hAnsi="宋体"/>
          <w:color w:val="auto"/>
          <w:szCs w:val="21"/>
        </w:rPr>
        <w:t>》</w:t>
      </w:r>
      <w:r>
        <w:rPr>
          <w:rFonts w:hint="default" w:ascii="Times New Roman" w:hAnsi="宋体" w:eastAsia="宋体" w:cs="Times New Roman"/>
          <w:szCs w:val="24"/>
          <w:lang w:val="en-US" w:eastAsia="zh-CN" w:bidi="ar"/>
        </w:rPr>
        <w:t>DB44/T 2198</w:t>
      </w:r>
      <w:r>
        <w:rPr>
          <w:rFonts w:hint="eastAsia" w:ascii="宋体" w:hAnsi="宋体"/>
          <w:color w:val="auto"/>
          <w:szCs w:val="21"/>
          <w:lang w:val="en-US" w:eastAsia="zh-CN"/>
        </w:rPr>
        <w:t>规定</w:t>
      </w:r>
      <w:r>
        <w:rPr>
          <w:rFonts w:hint="eastAsia" w:ascii="宋体" w:hAnsi="宋体"/>
          <w:color w:val="auto"/>
          <w:szCs w:val="21"/>
        </w:rPr>
        <w:t>，</w:t>
      </w:r>
      <w:r>
        <w:rPr>
          <w:rFonts w:hint="eastAsia" w:ascii="宋体" w:hAnsi="宋体"/>
          <w:color w:val="auto"/>
          <w:szCs w:val="21"/>
          <w:lang w:val="en-US" w:eastAsia="zh-CN"/>
        </w:rPr>
        <w:t>社区协商应坚持党的领导，充分发挥社区党组织在社区协商中的领导核心作用。协商主体应是协商议题所涉及的所有利益相关方，包括社区党组织、居民委员会、基层群团组织、社区社会组织等。</w:t>
      </w:r>
    </w:p>
    <w:p>
      <w:pPr>
        <w:keepNext w:val="0"/>
        <w:keepLines w:val="0"/>
        <w:pageBreakBefore w:val="0"/>
        <w:kinsoku/>
        <w:wordWrap/>
        <w:overflowPunct/>
        <w:topLinePunct w:val="0"/>
        <w:autoSpaceDE/>
        <w:autoSpaceDN/>
        <w:bidi w:val="0"/>
        <w:adjustRightInd/>
        <w:snapToGrid/>
        <w:ind w:firstLine="420" w:firstLineChars="200"/>
        <w:textAlignment w:val="auto"/>
        <w:outlineLvl w:val="9"/>
        <w:rPr>
          <w:rFonts w:hint="default" w:ascii="宋体" w:hAnsi="宋体"/>
          <w:color w:val="auto"/>
          <w:szCs w:val="21"/>
          <w:lang w:val="en-US"/>
        </w:rPr>
      </w:pPr>
      <w:r>
        <w:rPr>
          <w:rFonts w:hint="eastAsia" w:ascii="宋体" w:hAnsi="宋体"/>
          <w:color w:val="auto"/>
          <w:szCs w:val="21"/>
          <w:lang w:val="en-US" w:eastAsia="zh-CN"/>
        </w:rPr>
        <w:t>协商内容主要包括：法律法规规定由居民会议、居民代表会议决策的事项；街道办事处提出的居民委员会设立、撤销、范围调整的初步方案；社区安全防范、公共设施、物业管理、卫生健康、法制教育、移风易俗等涉及居民切身利益的公共事务、公益事业；为“三留守”人员（老人、儿童、妇女）、高龄独居老人、残障失能人士、单亲家庭、青少年、婴幼儿、外来人员等各类社区群体或家庭提供的社区服务项目；环境保洁、排污处理、电梯加装、宠物管理、小区停车等居民反映的矛盾问题；党和政府的方针政策、重点工作部署在社区的落实等需要协商的事项。</w:t>
      </w:r>
    </w:p>
    <w:p>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ind w:leftChars="0"/>
        <w:jc w:val="center"/>
        <w:textAlignment w:val="auto"/>
        <w:outlineLvl w:val="1"/>
        <w:rPr>
          <w:rFonts w:hint="default" w:ascii="黑体" w:eastAsia="黑体"/>
          <w:color w:val="auto"/>
          <w:kern w:val="0"/>
          <w:lang w:val="en-US"/>
        </w:rPr>
      </w:pPr>
      <w:bookmarkStart w:id="425" w:name="_Toc10334"/>
      <w:bookmarkStart w:id="426" w:name="_Toc396"/>
      <w:bookmarkStart w:id="427" w:name="_Toc4251"/>
      <w:bookmarkStart w:id="428" w:name="_Toc22372"/>
      <w:bookmarkStart w:id="429" w:name="_Toc8008"/>
      <w:r>
        <w:rPr>
          <w:rFonts w:hint="eastAsia" w:ascii="黑体" w:eastAsia="黑体"/>
          <w:color w:val="auto"/>
          <w:kern w:val="0"/>
          <w:lang w:val="en-US" w:eastAsia="zh-CN"/>
        </w:rPr>
        <w:t>3.2</w:t>
      </w:r>
      <w:r>
        <w:rPr>
          <w:rFonts w:hint="eastAsia" w:ascii="黑体" w:eastAsia="黑体"/>
          <w:color w:val="auto"/>
          <w:kern w:val="0"/>
        </w:rPr>
        <w:t xml:space="preserve"> </w:t>
      </w:r>
      <w:bookmarkStart w:id="430" w:name="_Toc12439"/>
      <w:bookmarkStart w:id="431" w:name="_Toc21929"/>
      <w:r>
        <w:rPr>
          <w:rFonts w:hint="eastAsia" w:ascii="黑体" w:eastAsia="黑体"/>
          <w:color w:val="auto"/>
          <w:kern w:val="0"/>
          <w:lang w:val="en-US" w:eastAsia="zh-CN"/>
        </w:rPr>
        <w:t>公众参与</w:t>
      </w:r>
      <w:bookmarkEnd w:id="425"/>
      <w:bookmarkEnd w:id="426"/>
      <w:bookmarkEnd w:id="427"/>
      <w:bookmarkEnd w:id="428"/>
      <w:bookmarkEnd w:id="429"/>
      <w:bookmarkEnd w:id="430"/>
      <w:bookmarkEnd w:id="431"/>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Times New Roman"/>
          <w:color w:val="auto"/>
          <w:szCs w:val="21"/>
          <w:lang w:val="en-US" w:eastAsia="zh-CN"/>
        </w:rPr>
      </w:pPr>
      <w:r>
        <w:rPr>
          <w:rStyle w:val="49"/>
          <w:rFonts w:hint="eastAsia" w:eastAsia="黑体"/>
          <w:b/>
          <w:color w:val="auto"/>
          <w:lang w:val="en-US" w:eastAsia="zh-CN"/>
        </w:rPr>
        <w:t>3</w:t>
      </w:r>
      <w:r>
        <w:rPr>
          <w:rStyle w:val="49"/>
          <w:rFonts w:eastAsia="黑体"/>
          <w:b/>
          <w:color w:val="auto"/>
        </w:rPr>
        <w:t>.</w:t>
      </w:r>
      <w:r>
        <w:rPr>
          <w:rStyle w:val="49"/>
          <w:rFonts w:hint="eastAsia" w:eastAsia="黑体"/>
          <w:b/>
          <w:color w:val="auto"/>
          <w:lang w:val="en-US" w:eastAsia="zh-CN"/>
        </w:rPr>
        <w:t>2</w:t>
      </w:r>
      <w:r>
        <w:rPr>
          <w:rStyle w:val="49"/>
          <w:rFonts w:eastAsia="黑体"/>
          <w:b/>
          <w:color w:val="auto"/>
        </w:rPr>
        <w:t>.</w:t>
      </w:r>
      <w:r>
        <w:rPr>
          <w:rStyle w:val="49"/>
          <w:rFonts w:hint="eastAsia" w:eastAsia="黑体"/>
          <w:b/>
          <w:color w:val="auto"/>
          <w:lang w:val="en-US" w:eastAsia="zh-CN"/>
        </w:rPr>
        <w:t xml:space="preserve">1  </w:t>
      </w:r>
      <w:r>
        <w:rPr>
          <w:rFonts w:hint="eastAsia" w:ascii="宋体" w:hAnsi="宋体" w:eastAsia="宋体" w:cs="Times New Roman"/>
          <w:color w:val="auto"/>
          <w:szCs w:val="21"/>
          <w:lang w:val="en-US" w:eastAsia="zh-CN"/>
        </w:rPr>
        <w:t>本条考察社区是否促进公众参与社区治理，通过线上及线下沟通平台，与居民进行意见沟通。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20" w:firstLineChars="200"/>
        <w:jc w:val="left"/>
        <w:textAlignment w:val="auto"/>
        <w:rPr>
          <w:rFonts w:hint="default" w:ascii="宋体" w:hAnsi="宋体" w:eastAsia="宋体" w:cs="Times New Roman"/>
          <w:color w:val="auto"/>
          <w:szCs w:val="21"/>
          <w:lang w:val="en-US" w:eastAsia="zh-CN"/>
        </w:rPr>
      </w:pPr>
      <w:r>
        <w:rPr>
          <w:rFonts w:hint="eastAsia" w:ascii="宋体" w:hAnsi="宋体" w:eastAsia="宋体" w:cs="Times New Roman"/>
          <w:color w:val="auto"/>
          <w:kern w:val="2"/>
          <w:sz w:val="21"/>
          <w:szCs w:val="21"/>
          <w:lang w:val="en-US" w:eastAsia="zh-CN" w:bidi="ar-SA"/>
        </w:rPr>
        <w:t>《国务院办公厅关于全面推进基层政务公开标准化规范化工作的指导意见》（国办发〔2019〕54号）</w:t>
      </w:r>
      <w:r>
        <w:rPr>
          <w:rFonts w:hint="eastAsia" w:ascii="宋体" w:hAnsi="宋体" w:eastAsia="宋体" w:cs="Times New Roman"/>
          <w:color w:val="auto"/>
          <w:lang w:val="en-US" w:eastAsia="zh-CN"/>
        </w:rPr>
        <w:t>提出</w:t>
      </w:r>
      <w:r>
        <w:rPr>
          <w:rFonts w:hint="eastAsia" w:ascii="宋体" w:hAnsi="宋体" w:eastAsia="宋体" w:cs="Times New Roman"/>
          <w:color w:val="auto"/>
          <w:kern w:val="2"/>
          <w:sz w:val="21"/>
          <w:szCs w:val="21"/>
          <w:lang w:val="en-US" w:eastAsia="zh-CN" w:bidi="ar-SA"/>
        </w:rPr>
        <w:t>，完善基层行政决策公众参与机制。基层政府要结合职责权限和本地实际，明确公众参与行政决策的事项范围和方式并向社会公开。对涉及人民群众切身利益、需要社会广泛知晓的公共政策措施、公共建设项目，要采取座谈会、听证会、实地走访、向社会公开征求意见、问卷调查、民意调查等多种</w:t>
      </w:r>
      <w:r>
        <w:rPr>
          <w:rFonts w:hint="eastAsia" w:ascii="宋体" w:hAnsi="宋体" w:eastAsia="宋体" w:cs="Times New Roman"/>
          <w:color w:val="auto"/>
          <w:szCs w:val="21"/>
          <w:lang w:val="en-US" w:eastAsia="zh-CN"/>
        </w:rPr>
        <w:t>方式，充分听取公众意见，扩大公众参与度，提高决策透明度。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szCs w:val="21"/>
          <w:lang w:val="en-US" w:eastAsia="zh-CN"/>
        </w:rPr>
        <w:t>社区搭建线上及线下沟通平台。线上沟通平台即通过视频会议、微信群或小程序、公众号</w:t>
      </w:r>
      <w:r>
        <w:rPr>
          <w:rFonts w:hint="eastAsia" w:ascii="宋体" w:hAnsi="宋体" w:eastAsia="宋体" w:cs="Times New Roman"/>
          <w:color w:val="auto"/>
          <w:kern w:val="2"/>
          <w:sz w:val="21"/>
          <w:szCs w:val="21"/>
          <w:lang w:val="en-US" w:eastAsia="zh-CN" w:bidi="ar-SA"/>
        </w:rPr>
        <w:t xml:space="preserve">、便民服务热线等为社区提供民意反映渠道，实现对社区各类数据信息及居民意见的感知、采集、汇聚、整合和处理；线下沟通平台即通过组织各方力量开展线下巡查、开展居民议事等方式听取公众意见，通过发动社区居民决策共谋、发展共建、建设共管、效果共评、成果共享。 </w:t>
      </w:r>
    </w:p>
    <w:p>
      <w:pPr>
        <w:pStyle w:val="27"/>
        <w:keepNext w:val="0"/>
        <w:keepLines w:val="0"/>
        <w:pageBreakBefore w:val="0"/>
        <w:kinsoku/>
        <w:wordWrap/>
        <w:overflowPunct/>
        <w:topLinePunct w:val="0"/>
        <w:autoSpaceDE/>
        <w:autoSpaceDN/>
        <w:bidi w:val="0"/>
        <w:adjustRightInd/>
        <w:snapToGrid/>
        <w:spacing w:after="0" w:afterLines="0" w:line="240" w:lineRule="auto"/>
        <w:ind w:left="0" w:leftChars="0" w:firstLine="0" w:firstLineChars="0"/>
        <w:textAlignment w:val="auto"/>
        <w:rPr>
          <w:rFonts w:hint="eastAsia" w:ascii="宋体" w:hAnsi="宋体" w:eastAsia="宋体" w:cs="Times New Roman"/>
          <w:color w:val="auto"/>
          <w:kern w:val="2"/>
          <w:sz w:val="21"/>
          <w:szCs w:val="21"/>
          <w:lang w:val="en-US" w:eastAsia="zh-CN" w:bidi="ar-SA"/>
        </w:rPr>
      </w:pPr>
      <w:r>
        <w:rPr>
          <w:rStyle w:val="49"/>
          <w:rFonts w:hint="eastAsia" w:eastAsia="黑体"/>
          <w:b/>
          <w:color w:val="auto"/>
          <w:lang w:val="en-US" w:eastAsia="zh-CN"/>
        </w:rPr>
        <w:t>3</w:t>
      </w:r>
      <w:r>
        <w:rPr>
          <w:rStyle w:val="49"/>
          <w:rFonts w:eastAsia="黑体"/>
          <w:b/>
          <w:color w:val="auto"/>
        </w:rPr>
        <w:t>.</w:t>
      </w:r>
      <w:r>
        <w:rPr>
          <w:rStyle w:val="49"/>
          <w:rFonts w:hint="eastAsia" w:eastAsia="黑体"/>
          <w:b/>
          <w:color w:val="auto"/>
          <w:lang w:val="en-US" w:eastAsia="zh-CN"/>
        </w:rPr>
        <w:t>2</w:t>
      </w:r>
      <w:r>
        <w:rPr>
          <w:rStyle w:val="49"/>
          <w:rFonts w:eastAsia="黑体"/>
          <w:b/>
          <w:color w:val="auto"/>
        </w:rPr>
        <w:t>.</w:t>
      </w:r>
      <w:r>
        <w:rPr>
          <w:rStyle w:val="49"/>
          <w:rFonts w:hint="eastAsia" w:eastAsia="黑体"/>
          <w:b/>
          <w:color w:val="auto"/>
          <w:lang w:val="en-US" w:eastAsia="zh-CN"/>
        </w:rPr>
        <w:t xml:space="preserve">2  </w:t>
      </w:r>
      <w:r>
        <w:rPr>
          <w:rFonts w:hint="eastAsia" w:ascii="宋体" w:hAnsi="宋体" w:eastAsia="宋体" w:cs="Times New Roman"/>
          <w:color w:val="auto"/>
          <w:kern w:val="2"/>
          <w:sz w:val="21"/>
          <w:szCs w:val="21"/>
          <w:lang w:val="en-US" w:eastAsia="zh-CN" w:bidi="ar-SA"/>
        </w:rPr>
        <w:t>本条考察社区引进相关专业技术人员参与社区建设和改造情况。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20" w:firstLineChars="200"/>
        <w:jc w:val="left"/>
        <w:textAlignment w:val="auto"/>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w:t>
      </w:r>
      <w:r>
        <w:rPr>
          <w:rFonts w:hint="default" w:ascii="宋体" w:hAnsi="宋体" w:eastAsia="宋体" w:cs="Times New Roman"/>
          <w:color w:val="auto"/>
          <w:kern w:val="2"/>
          <w:sz w:val="21"/>
          <w:szCs w:val="21"/>
          <w:lang w:val="en-US" w:eastAsia="zh-CN" w:bidi="ar-SA"/>
        </w:rPr>
        <w:t>广东省绿色社区创建行动实施方案</w:t>
      </w:r>
      <w:r>
        <w:rPr>
          <w:rFonts w:hint="eastAsia" w:ascii="宋体" w:hAnsi="宋体" w:eastAsia="宋体" w:cs="Times New Roman"/>
          <w:color w:val="auto"/>
          <w:kern w:val="2"/>
          <w:sz w:val="21"/>
          <w:szCs w:val="21"/>
          <w:lang w:val="en-US" w:eastAsia="zh-CN" w:bidi="ar-SA"/>
        </w:rPr>
        <w:t>》（粤建节〔2021〕84号）</w:t>
      </w:r>
      <w:r>
        <w:rPr>
          <w:rFonts w:hint="eastAsia" w:ascii="宋体" w:hAnsi="宋体" w:eastAsia="宋体" w:cs="Times New Roman"/>
          <w:color w:val="auto"/>
          <w:lang w:val="en-US" w:eastAsia="zh-CN"/>
        </w:rPr>
        <w:t>提出</w:t>
      </w:r>
      <w:r>
        <w:rPr>
          <w:rFonts w:hint="eastAsia" w:ascii="宋体" w:hAnsi="宋体" w:eastAsia="宋体" w:cs="Times New Roman"/>
          <w:color w:val="auto"/>
          <w:kern w:val="2"/>
          <w:sz w:val="21"/>
          <w:szCs w:val="21"/>
          <w:lang w:val="en-US" w:eastAsia="zh-CN" w:bidi="ar-SA"/>
        </w:rPr>
        <w:t>，</w:t>
      </w:r>
      <w:r>
        <w:rPr>
          <w:rFonts w:hint="default" w:ascii="宋体" w:hAnsi="宋体" w:eastAsia="宋体" w:cs="Times New Roman"/>
          <w:color w:val="auto"/>
          <w:kern w:val="2"/>
          <w:sz w:val="21"/>
          <w:szCs w:val="21"/>
          <w:lang w:val="en-US" w:eastAsia="zh-CN" w:bidi="ar-SA"/>
        </w:rPr>
        <w:t>推动设计师、工程师、规划师等专业技术人员进社区，探索建立社区设计师制度，鼓励引入第三方机构提供全过程技术咨询服务，辅导居民谋划社区人居环境建设和整治方案，有效参与城镇老旧小区改造、生活垃圾分类、节能节水、环境绿化等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规划师：侧重于社区空间总体管控、用地及配套设施布局、社区规划设计等方面的技术咨询工作，组织参与相关社区营造活动。</w:t>
      </w:r>
      <w:r>
        <w:rPr>
          <w:rFonts w:hint="eastAsia" w:ascii="宋体" w:hAnsi="宋体" w:cs="Times New Roman"/>
          <w:color w:val="auto"/>
          <w:kern w:val="2"/>
          <w:sz w:val="21"/>
          <w:szCs w:val="21"/>
          <w:lang w:val="en-US" w:eastAsia="zh-CN" w:bidi="ar-SA"/>
        </w:rPr>
        <w:t>设计</w:t>
      </w:r>
      <w:r>
        <w:rPr>
          <w:rFonts w:hint="default" w:ascii="宋体" w:hAnsi="宋体" w:eastAsia="宋体" w:cs="Times New Roman"/>
          <w:color w:val="auto"/>
          <w:kern w:val="2"/>
          <w:sz w:val="21"/>
          <w:szCs w:val="21"/>
          <w:lang w:val="en-US" w:eastAsia="zh-CN" w:bidi="ar-SA"/>
        </w:rPr>
        <w:t>师：侧重于社区公共空间优化、社区形态提升等方面的技术咨询工作，组织参与相关社区营造活动。工程师：侧重于结构安全、工程经济、设施设备、绿色节能等工程技术实施方面的技术咨询工作，组织参与相关社区营造活动。</w:t>
      </w:r>
    </w:p>
    <w:p>
      <w:pPr>
        <w:widowControl/>
        <w:numPr>
          <w:ilvl w:val="0"/>
          <w:numId w:val="0"/>
        </w:numPr>
        <w:spacing w:before="312" w:beforeLines="100" w:after="312" w:afterLines="100"/>
        <w:ind w:leftChars="0"/>
        <w:jc w:val="center"/>
        <w:outlineLvl w:val="0"/>
        <w:rPr>
          <w:rFonts w:hint="default" w:ascii="宋体" w:hAnsi="宋体"/>
          <w:color w:val="auto"/>
          <w:kern w:val="0"/>
          <w:sz w:val="32"/>
          <w:szCs w:val="32"/>
          <w:lang w:val="en-US"/>
        </w:rPr>
      </w:pPr>
      <w:r>
        <w:rPr>
          <w:rFonts w:ascii="宋体" w:hAnsi="宋体"/>
          <w:color w:val="auto"/>
          <w:kern w:val="0"/>
          <w:sz w:val="32"/>
          <w:szCs w:val="32"/>
        </w:rPr>
        <w:br w:type="page"/>
      </w:r>
      <w:bookmarkEnd w:id="416"/>
      <w:bookmarkStart w:id="432" w:name="_Toc8248"/>
      <w:bookmarkStart w:id="433" w:name="_Toc23881"/>
      <w:bookmarkStart w:id="434" w:name="_Toc29031"/>
      <w:bookmarkStart w:id="435" w:name="_Toc11700"/>
      <w:bookmarkStart w:id="436" w:name="_Toc906"/>
      <w:bookmarkStart w:id="437" w:name="_Toc11139"/>
      <w:bookmarkStart w:id="438" w:name="_Toc25274"/>
      <w:r>
        <w:rPr>
          <w:rFonts w:hint="eastAsia" w:ascii="宋体" w:hAnsi="宋体"/>
          <w:color w:val="auto"/>
          <w:kern w:val="0"/>
          <w:sz w:val="32"/>
          <w:szCs w:val="32"/>
          <w:lang w:val="en-US" w:eastAsia="zh-CN"/>
        </w:rPr>
        <w:t>4 绿色</w:t>
      </w:r>
      <w:bookmarkEnd w:id="432"/>
      <w:bookmarkEnd w:id="433"/>
      <w:bookmarkEnd w:id="434"/>
      <w:r>
        <w:rPr>
          <w:rFonts w:hint="eastAsia" w:ascii="宋体" w:hAnsi="宋体"/>
          <w:color w:val="auto"/>
          <w:kern w:val="0"/>
          <w:sz w:val="32"/>
          <w:szCs w:val="32"/>
          <w:lang w:val="en-US" w:eastAsia="zh-CN"/>
        </w:rPr>
        <w:t>基础建设</w:t>
      </w:r>
      <w:bookmarkEnd w:id="435"/>
      <w:bookmarkEnd w:id="436"/>
      <w:bookmarkEnd w:id="437"/>
      <w:bookmarkEnd w:id="438"/>
    </w:p>
    <w:p>
      <w:pPr>
        <w:widowControl/>
        <w:numPr>
          <w:ilvl w:val="0"/>
          <w:numId w:val="0"/>
        </w:numPr>
        <w:spacing w:before="156" w:beforeLines="50" w:after="156" w:afterLines="50"/>
        <w:ind w:leftChars="0"/>
        <w:jc w:val="center"/>
        <w:outlineLvl w:val="1"/>
        <w:rPr>
          <w:rFonts w:hint="default" w:ascii="宋体" w:hAnsi="宋体" w:eastAsia="宋体" w:cs="Times New Roman"/>
          <w:color w:val="auto"/>
          <w:kern w:val="2"/>
          <w:sz w:val="21"/>
          <w:szCs w:val="21"/>
          <w:lang w:val="en-US" w:eastAsia="zh-CN" w:bidi="ar-SA"/>
        </w:rPr>
      </w:pPr>
      <w:bookmarkStart w:id="439" w:name="_Toc31963"/>
      <w:bookmarkStart w:id="440" w:name="_Toc12404"/>
      <w:bookmarkStart w:id="441" w:name="_Toc32195"/>
      <w:bookmarkStart w:id="442" w:name="_Toc19710"/>
      <w:bookmarkStart w:id="443" w:name="_Toc20801"/>
      <w:bookmarkStart w:id="444" w:name="_Toc29376"/>
      <w:bookmarkStart w:id="445" w:name="_Toc29550"/>
      <w:r>
        <w:rPr>
          <w:rFonts w:hint="eastAsia" w:ascii="黑体" w:eastAsia="黑体" w:cs="Times New Roman"/>
          <w:color w:val="auto"/>
          <w:kern w:val="0"/>
          <w:lang w:val="en-US" w:eastAsia="zh-CN"/>
        </w:rPr>
        <w:t>4</w:t>
      </w:r>
      <w:r>
        <w:rPr>
          <w:rFonts w:hint="eastAsia" w:ascii="黑体" w:hAnsi="Times New Roman" w:eastAsia="黑体" w:cs="Times New Roman"/>
          <w:color w:val="auto"/>
          <w:kern w:val="0"/>
          <w:lang w:val="en-US" w:eastAsia="zh-CN"/>
        </w:rPr>
        <w:t>.1市政配套设施</w:t>
      </w:r>
      <w:bookmarkEnd w:id="373"/>
      <w:bookmarkEnd w:id="374"/>
      <w:bookmarkEnd w:id="439"/>
      <w:bookmarkEnd w:id="440"/>
      <w:bookmarkEnd w:id="441"/>
      <w:bookmarkEnd w:id="442"/>
      <w:bookmarkEnd w:id="443"/>
      <w:bookmarkEnd w:id="444"/>
      <w:bookmarkEnd w:id="445"/>
    </w:p>
    <w:p>
      <w:pPr>
        <w:pStyle w:val="2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outlineLvl w:val="9"/>
        <w:rPr>
          <w:rFonts w:hint="eastAsia" w:ascii="宋体" w:hAnsi="宋体" w:eastAsia="宋体" w:cs="Times New Roman"/>
          <w:color w:val="auto"/>
          <w:kern w:val="2"/>
          <w:sz w:val="21"/>
          <w:szCs w:val="21"/>
          <w:lang w:val="en-US" w:eastAsia="zh-CN" w:bidi="ar-SA"/>
        </w:rPr>
      </w:pPr>
      <w:r>
        <w:rPr>
          <w:rStyle w:val="49"/>
          <w:rFonts w:hint="eastAsia" w:eastAsia="黑体" w:cs="Times New Roman"/>
          <w:b/>
          <w:color w:val="auto"/>
          <w:kern w:val="2"/>
          <w:lang w:val="en-US" w:eastAsia="zh-CN" w:bidi="ar-SA"/>
        </w:rPr>
        <w:t>4</w:t>
      </w:r>
      <w:r>
        <w:rPr>
          <w:rStyle w:val="49"/>
          <w:rFonts w:hint="eastAsia" w:ascii="Times New Roman" w:hAnsi="Times New Roman" w:eastAsia="黑体" w:cs="Times New Roman"/>
          <w:b/>
          <w:color w:val="auto"/>
          <w:kern w:val="2"/>
          <w:lang w:val="en-US" w:eastAsia="zh-CN" w:bidi="ar-SA"/>
        </w:rPr>
        <w:t>.1.1</w:t>
      </w:r>
      <w:r>
        <w:rPr>
          <w:rFonts w:hint="eastAsia" w:ascii="宋体" w:hAnsi="宋体" w:eastAsia="宋体" w:cs="Times New Roman"/>
          <w:color w:val="auto"/>
          <w:kern w:val="2"/>
          <w:sz w:val="21"/>
          <w:szCs w:val="21"/>
          <w:lang w:val="en-US" w:eastAsia="zh-CN" w:bidi="ar-SA"/>
        </w:rPr>
        <w:t xml:space="preserve"> </w:t>
      </w:r>
      <w:r>
        <w:rPr>
          <w:rFonts w:hint="eastAsia" w:ascii="宋体" w:hAnsi="宋体" w:cs="Times New Roman"/>
          <w:color w:val="auto"/>
          <w:kern w:val="2"/>
          <w:sz w:val="21"/>
          <w:szCs w:val="21"/>
          <w:lang w:val="en-US" w:eastAsia="zh-CN" w:bidi="ar-SA"/>
        </w:rPr>
        <w:t xml:space="preserve"> </w:t>
      </w:r>
      <w:r>
        <w:rPr>
          <w:rFonts w:hint="eastAsia" w:ascii="宋体" w:hAnsi="宋体" w:eastAsia="宋体" w:cs="Times New Roman"/>
          <w:color w:val="auto"/>
          <w:kern w:val="2"/>
          <w:sz w:val="21"/>
          <w:szCs w:val="21"/>
          <w:lang w:val="en-US" w:eastAsia="zh-CN" w:bidi="ar-SA"/>
        </w:rPr>
        <w:t>本条考察社区内供水、排水、供电、供气、通信等设施情况。</w:t>
      </w:r>
    </w:p>
    <w:p>
      <w:pPr>
        <w:pStyle w:val="2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420" w:firstLineChars="20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《完整居住社区建设指南》（建办科〔2021〕55号）</w:t>
      </w:r>
      <w:r>
        <w:rPr>
          <w:rFonts w:hint="eastAsia" w:ascii="宋体" w:hAnsi="宋体" w:eastAsia="宋体" w:cs="Times New Roman"/>
          <w:color w:val="auto"/>
          <w:lang w:val="en-US" w:eastAsia="zh-CN"/>
        </w:rPr>
        <w:t>提出</w:t>
      </w:r>
      <w:r>
        <w:rPr>
          <w:rFonts w:hint="eastAsia" w:ascii="宋体" w:hAnsi="宋体" w:eastAsia="宋体" w:cs="Times New Roman"/>
          <w:color w:val="auto"/>
          <w:kern w:val="2"/>
          <w:sz w:val="21"/>
          <w:szCs w:val="21"/>
          <w:lang w:val="en-US" w:eastAsia="zh-CN" w:bidi="ar-SA"/>
        </w:rPr>
        <w:t>，建设供水、排水、供电、道路、供气、通信等设施，达到设施完好、运行安全、供给稳定等。</w:t>
      </w:r>
    </w:p>
    <w:p>
      <w:pPr>
        <w:pStyle w:val="2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420" w:firstLineChars="20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（1）供水设施：供水设施完好，水压稳定，水质达标；使用高效节水器具和设备。</w:t>
      </w:r>
    </w:p>
    <w:p>
      <w:pPr>
        <w:pStyle w:val="2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420" w:firstLineChars="20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（2）排水设施：实现雨污分流；排水设施完好，排水通畅，无易涝积水现象</w:t>
      </w:r>
      <w:r>
        <w:rPr>
          <w:rFonts w:hint="eastAsia" w:ascii="宋体" w:hAnsi="宋体" w:cs="Times New Roman"/>
          <w:color w:val="auto"/>
          <w:kern w:val="2"/>
          <w:sz w:val="21"/>
          <w:szCs w:val="21"/>
          <w:lang w:val="en-US" w:eastAsia="zh-CN" w:bidi="ar-SA"/>
        </w:rPr>
        <w:t>。</w:t>
      </w:r>
    </w:p>
    <w:p>
      <w:pPr>
        <w:pStyle w:val="2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420" w:firstLineChars="20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（3）供电：配备电设施安全可靠，无漏电、超负荷运行等问题；供电线路规整，无蜘蛛网现象。</w:t>
      </w:r>
    </w:p>
    <w:p>
      <w:pPr>
        <w:pStyle w:val="2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420" w:firstLineChars="20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（4）供气：用气供应稳定，满足居民日常需要；用气安全，配备泄露报警系统，无安全隐患；推广管道供气入户。</w:t>
      </w:r>
    </w:p>
    <w:p>
      <w:pPr>
        <w:pStyle w:val="2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420" w:firstLineChars="200"/>
        <w:textAlignment w:val="auto"/>
        <w:outlineLvl w:val="9"/>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（5）通信：实现光纤入户和多网融合，移动通信网路覆盖社区；通信线路规整，无蜘蛛网现象。</w:t>
      </w:r>
    </w:p>
    <w:p>
      <w:pPr>
        <w:pStyle w:val="2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420" w:firstLineChars="20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国家标准《城市居住区规划设计标准》</w:t>
      </w:r>
      <w:r>
        <w:rPr>
          <w:rFonts w:hint="default" w:ascii="Times New Roman" w:hAnsi="宋体" w:eastAsia="宋体" w:cs="Times New Roman"/>
          <w:b w:val="0"/>
          <w:bCs w:val="0"/>
          <w:kern w:val="2"/>
          <w:sz w:val="21"/>
          <w:szCs w:val="24"/>
          <w:lang w:val="en-US" w:eastAsia="zh-CN" w:bidi="ar"/>
        </w:rPr>
        <w:t>GB 50180</w:t>
      </w:r>
      <w:r>
        <w:rPr>
          <w:rFonts w:hint="eastAsia" w:ascii="宋体" w:hAnsi="宋体" w:eastAsia="宋体" w:cs="Times New Roman"/>
          <w:color w:val="auto"/>
          <w:kern w:val="2"/>
          <w:sz w:val="21"/>
          <w:szCs w:val="21"/>
          <w:lang w:val="en-US" w:eastAsia="zh-CN" w:bidi="ar-SA"/>
        </w:rPr>
        <w:t>规定，居住区内应设置给水、污水、雨水和电力管线，同时还应考虑燃气、通信、电视公用天线、闭路电视、智能化等管线的设置或预留埋设位置。</w:t>
      </w:r>
    </w:p>
    <w:p>
      <w:pPr>
        <w:pStyle w:val="2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420" w:firstLineChars="200"/>
        <w:textAlignment w:val="auto"/>
        <w:outlineLvl w:val="9"/>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社区内为居民服务的水、电、燃气、通信等公用管线应设置齐全。老旧城区和城中村所在社区出现架空管线的应排除安全隐患，可入地的将架空管线埋入地下，不可入地的需重新更换并规范设置，集中梳理、捆扎、贴墙处理散乱零星的线路。</w:t>
      </w:r>
    </w:p>
    <w:p>
      <w:pPr>
        <w:pStyle w:val="2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outlineLvl w:val="9"/>
        <w:rPr>
          <w:rFonts w:hint="eastAsia" w:ascii="宋体" w:hAnsi="宋体" w:eastAsia="宋体" w:cs="Times New Roman"/>
          <w:color w:val="auto"/>
          <w:kern w:val="2"/>
          <w:sz w:val="21"/>
          <w:szCs w:val="21"/>
          <w:lang w:val="en-US" w:eastAsia="zh-CN" w:bidi="ar-SA"/>
        </w:rPr>
      </w:pPr>
      <w:bookmarkStart w:id="446" w:name="_Toc27669"/>
      <w:r>
        <w:rPr>
          <w:rStyle w:val="49"/>
          <w:rFonts w:hint="eastAsia" w:eastAsia="黑体" w:cs="Times New Roman"/>
          <w:b/>
          <w:color w:val="auto"/>
          <w:kern w:val="2"/>
          <w:lang w:val="en-US" w:eastAsia="zh-CN" w:bidi="ar-SA"/>
        </w:rPr>
        <w:t>4</w:t>
      </w:r>
      <w:r>
        <w:rPr>
          <w:rStyle w:val="49"/>
          <w:rFonts w:hint="eastAsia" w:ascii="Times New Roman" w:hAnsi="Times New Roman" w:eastAsia="黑体" w:cs="Times New Roman"/>
          <w:b/>
          <w:color w:val="auto"/>
          <w:kern w:val="2"/>
          <w:lang w:val="en-US" w:eastAsia="zh-CN" w:bidi="ar-SA"/>
        </w:rPr>
        <w:t>.1.2</w:t>
      </w:r>
      <w:r>
        <w:rPr>
          <w:rFonts w:hint="eastAsia" w:ascii="宋体" w:hAnsi="宋体" w:eastAsia="宋体" w:cs="Times New Roman"/>
          <w:color w:val="auto"/>
          <w:kern w:val="2"/>
          <w:sz w:val="21"/>
          <w:szCs w:val="21"/>
          <w:lang w:val="en-US" w:eastAsia="zh-CN" w:bidi="ar-SA"/>
        </w:rPr>
        <w:t xml:space="preserve"> </w:t>
      </w:r>
      <w:r>
        <w:rPr>
          <w:rFonts w:hint="eastAsia" w:ascii="宋体" w:hAnsi="宋体" w:cs="Times New Roman"/>
          <w:color w:val="auto"/>
          <w:kern w:val="2"/>
          <w:sz w:val="21"/>
          <w:szCs w:val="21"/>
          <w:lang w:val="en-US" w:eastAsia="zh-CN" w:bidi="ar-SA"/>
        </w:rPr>
        <w:t xml:space="preserve"> </w:t>
      </w:r>
      <w:r>
        <w:rPr>
          <w:rFonts w:hint="eastAsia" w:ascii="宋体" w:hAnsi="宋体" w:eastAsia="宋体" w:cs="Times New Roman"/>
          <w:color w:val="auto"/>
          <w:kern w:val="2"/>
          <w:sz w:val="21"/>
          <w:szCs w:val="21"/>
          <w:lang w:val="en-US" w:eastAsia="zh-CN" w:bidi="ar-SA"/>
        </w:rPr>
        <w:t>本条考察社区内道路路况。</w:t>
      </w:r>
      <w:bookmarkEnd w:id="446"/>
    </w:p>
    <w:p>
      <w:pPr>
        <w:pStyle w:val="2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420" w:firstLineChars="20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国家标准《城市居住区规划设计标准》</w:t>
      </w:r>
      <w:r>
        <w:rPr>
          <w:rFonts w:hint="default" w:ascii="Times New Roman" w:hAnsi="宋体" w:eastAsia="宋体" w:cs="Times New Roman"/>
          <w:b w:val="0"/>
          <w:bCs w:val="0"/>
          <w:kern w:val="2"/>
          <w:sz w:val="21"/>
          <w:szCs w:val="24"/>
          <w:lang w:val="en-US" w:eastAsia="zh-CN" w:bidi="ar"/>
        </w:rPr>
        <w:t>GB 50180</w:t>
      </w:r>
      <w:r>
        <w:rPr>
          <w:rFonts w:hint="eastAsia" w:ascii="宋体" w:hAnsi="宋体" w:eastAsia="宋体" w:cs="Times New Roman"/>
          <w:color w:val="auto"/>
          <w:kern w:val="2"/>
          <w:sz w:val="21"/>
          <w:szCs w:val="21"/>
          <w:lang w:val="en-US" w:eastAsia="zh-CN" w:bidi="ar-SA"/>
        </w:rPr>
        <w:t xml:space="preserve">规定，居住区内道路的规划设计应遵循安全便捷、尺度适宜、公交优先、步行友好的基本原则，居住区的路网系统应与城市道路交通系统有机衔接；步行系统应连续、安全、符合无障碍要求；在适宜自行车骑行的地区，应构建连续的非机动车道。 </w:t>
      </w:r>
    </w:p>
    <w:p>
      <w:pPr>
        <w:pStyle w:val="2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420" w:firstLineChars="20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广东省标准《宜居社区建设评价标准》</w:t>
      </w:r>
      <w:r>
        <w:rPr>
          <w:rFonts w:hint="default" w:ascii="Times New Roman" w:hAnsi="宋体" w:eastAsia="宋体" w:cs="Times New Roman"/>
          <w:kern w:val="2"/>
          <w:sz w:val="21"/>
          <w:szCs w:val="24"/>
          <w:lang w:val="en-US" w:eastAsia="zh-CN" w:bidi="ar"/>
        </w:rPr>
        <w:t>DBJ/T 15-200</w:t>
      </w:r>
      <w:r>
        <w:rPr>
          <w:rFonts w:hint="eastAsia" w:ascii="宋体" w:hAnsi="宋体" w:eastAsia="宋体" w:cs="Times New Roman"/>
          <w:color w:val="auto"/>
          <w:kern w:val="2"/>
          <w:sz w:val="21"/>
          <w:szCs w:val="21"/>
          <w:lang w:val="en-US" w:eastAsia="zh-CN" w:bidi="ar-SA"/>
        </w:rPr>
        <w:t>规定，针对社区内道路破损程度，应及时修复、养护及翻修，保证路面的平整度。</w:t>
      </w:r>
    </w:p>
    <w:p>
      <w:pPr>
        <w:pStyle w:val="2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outlineLvl w:val="9"/>
        <w:rPr>
          <w:rFonts w:hint="eastAsia" w:ascii="宋体" w:hAnsi="宋体" w:eastAsia="宋体" w:cs="Times New Roman"/>
          <w:color w:val="auto"/>
          <w:kern w:val="2"/>
          <w:sz w:val="21"/>
          <w:szCs w:val="21"/>
          <w:lang w:val="en-US" w:eastAsia="zh-CN" w:bidi="ar-SA"/>
        </w:rPr>
      </w:pPr>
      <w:r>
        <w:rPr>
          <w:rStyle w:val="49"/>
          <w:rFonts w:hint="eastAsia" w:eastAsia="黑体" w:cs="Times New Roman"/>
          <w:b/>
          <w:color w:val="auto"/>
          <w:kern w:val="2"/>
          <w:lang w:val="en-US" w:eastAsia="zh-CN" w:bidi="ar-SA"/>
        </w:rPr>
        <w:t>4</w:t>
      </w:r>
      <w:r>
        <w:rPr>
          <w:rStyle w:val="49"/>
          <w:rFonts w:hint="eastAsia" w:ascii="Times New Roman" w:hAnsi="Times New Roman" w:eastAsia="黑体" w:cs="Times New Roman"/>
          <w:b/>
          <w:color w:val="auto"/>
          <w:kern w:val="2"/>
          <w:lang w:val="en-US" w:eastAsia="zh-CN" w:bidi="ar-SA"/>
        </w:rPr>
        <w:t xml:space="preserve">.1.3 </w:t>
      </w:r>
      <w:r>
        <w:rPr>
          <w:rFonts w:hint="eastAsia" w:ascii="宋体" w:hAnsi="宋体" w:eastAsia="宋体" w:cs="Times New Roman"/>
          <w:color w:val="auto"/>
          <w:kern w:val="2"/>
          <w:sz w:val="21"/>
          <w:szCs w:val="21"/>
          <w:lang w:val="en-US" w:eastAsia="zh-CN" w:bidi="ar-SA"/>
        </w:rPr>
        <w:t xml:space="preserve"> 本条考察社区慢行系统建设，慢行系统建设体现了以人为本与可持续发展的理念。</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《“十四五”全国城市基础设施建设规划》 （建城〔2022〕57号）</w:t>
      </w:r>
      <w:r>
        <w:rPr>
          <w:rFonts w:hint="eastAsia" w:ascii="宋体" w:hAnsi="宋体" w:eastAsia="宋体" w:cs="Times New Roman"/>
          <w:color w:val="auto"/>
          <w:lang w:val="en-US" w:eastAsia="zh-CN"/>
        </w:rPr>
        <w:t>提出</w:t>
      </w:r>
      <w:r>
        <w:rPr>
          <w:rFonts w:hint="eastAsia" w:ascii="宋体" w:hAnsi="宋体" w:eastAsia="宋体" w:cs="Times New Roman"/>
          <w:color w:val="auto"/>
          <w:kern w:val="2"/>
          <w:sz w:val="21"/>
          <w:szCs w:val="21"/>
          <w:lang w:val="en-US" w:eastAsia="zh-CN" w:bidi="ar-SA"/>
        </w:rPr>
        <w:t>，建设连通区域、城市、社区的城乡绿道体系，串联公园绿地、山体、江海、河湖水系、文化遗产和其他城市公共空间，促进文化保护、乡村旅游和运动健身。分级分类建设区域、城市、社区等不同级别，城市型、郊野型等不同类型的城乡绿道，建设联贯各类配套设施、公共活动空间与住宅的社区慢行系统，因地制宜选择道路铺装，完善夜间照明。结合全民健身，合理设置社区绿道。</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eastAsia="zh-CN"/>
        </w:rPr>
        <w:t>《</w:t>
      </w:r>
      <w:r>
        <w:rPr>
          <w:rFonts w:hint="eastAsia" w:ascii="宋体" w:hAnsi="宋体" w:eastAsia="宋体" w:cs="Times New Roman"/>
          <w:color w:val="auto"/>
          <w:kern w:val="2"/>
          <w:sz w:val="21"/>
          <w:szCs w:val="21"/>
        </w:rPr>
        <w:t>广东省城乡建设领域碳达峰实施方案</w:t>
      </w:r>
      <w:r>
        <w:rPr>
          <w:rFonts w:hint="eastAsia" w:ascii="宋体" w:hAnsi="宋体" w:eastAsia="宋体" w:cs="Times New Roman"/>
          <w:color w:val="auto"/>
          <w:kern w:val="2"/>
          <w:sz w:val="21"/>
          <w:szCs w:val="21"/>
          <w:lang w:eastAsia="zh-CN"/>
        </w:rPr>
        <w:t>》</w:t>
      </w:r>
      <w:r>
        <w:rPr>
          <w:rFonts w:hint="eastAsia" w:ascii="宋体" w:hAnsi="宋体" w:eastAsia="宋体" w:cs="Times New Roman"/>
          <w:i w:val="0"/>
          <w:iCs w:val="0"/>
          <w:caps w:val="0"/>
          <w:color w:val="auto"/>
          <w:spacing w:val="0"/>
          <w:sz w:val="21"/>
          <w:szCs w:val="21"/>
          <w:shd w:val="clear" w:color="auto" w:fill="auto"/>
          <w:lang w:eastAsia="zh-CN"/>
        </w:rPr>
        <w:t>（</w:t>
      </w:r>
      <w:r>
        <w:rPr>
          <w:rFonts w:hint="eastAsia" w:ascii="宋体" w:hAnsi="宋体" w:eastAsia="宋体" w:cs="Times New Roman"/>
          <w:i w:val="0"/>
          <w:iCs w:val="0"/>
          <w:caps w:val="0"/>
          <w:color w:val="auto"/>
          <w:spacing w:val="0"/>
          <w:sz w:val="21"/>
          <w:szCs w:val="21"/>
          <w:shd w:val="clear" w:color="auto" w:fill="auto"/>
        </w:rPr>
        <w:t>粤建科〔2024〕13号</w:t>
      </w:r>
      <w:r>
        <w:rPr>
          <w:rFonts w:hint="eastAsia" w:ascii="宋体" w:hAnsi="宋体" w:eastAsia="宋体" w:cs="Times New Roman"/>
          <w:i w:val="0"/>
          <w:iCs w:val="0"/>
          <w:caps w:val="0"/>
          <w:color w:val="auto"/>
          <w:spacing w:val="0"/>
          <w:sz w:val="21"/>
          <w:szCs w:val="21"/>
          <w:shd w:val="clear" w:color="auto" w:fill="auto"/>
          <w:lang w:eastAsia="zh-CN"/>
        </w:rPr>
        <w:t>）</w:t>
      </w:r>
      <w:r>
        <w:rPr>
          <w:rFonts w:hint="eastAsia" w:ascii="宋体" w:hAnsi="宋体" w:eastAsia="宋体" w:cs="Times New Roman"/>
          <w:i w:val="0"/>
          <w:iCs w:val="0"/>
          <w:caps w:val="0"/>
          <w:color w:val="auto"/>
          <w:spacing w:val="0"/>
          <w:sz w:val="21"/>
          <w:szCs w:val="21"/>
          <w:shd w:val="clear" w:color="auto" w:fill="auto"/>
          <w:lang w:val="en-US" w:eastAsia="zh-CN"/>
        </w:rPr>
        <w:t>提出，</w:t>
      </w:r>
      <w:r>
        <w:rPr>
          <w:rFonts w:hint="eastAsia" w:ascii="宋体" w:hAnsi="宋体" w:eastAsia="宋体" w:cs="Times New Roman"/>
          <w:bCs w:val="0"/>
          <w:color w:val="auto"/>
          <w:szCs w:val="21"/>
          <w:highlight w:val="none"/>
        </w:rPr>
        <w:t>开展通风廊道、公园、碧道、碧带、绿道等城市开敞空间建设</w:t>
      </w:r>
      <w:r>
        <w:rPr>
          <w:rFonts w:hint="eastAsia" w:ascii="宋体" w:hAnsi="宋体" w:eastAsia="宋体" w:cs="Times New Roman"/>
          <w:bCs w:val="0"/>
          <w:color w:val="auto"/>
          <w:szCs w:val="21"/>
          <w:highlight w:val="none"/>
          <w:lang w:eastAsia="zh-CN"/>
        </w:rPr>
        <w:t>。</w:t>
      </w:r>
      <w:r>
        <w:rPr>
          <w:rFonts w:hint="eastAsia" w:ascii="宋体" w:hAnsi="宋体" w:eastAsia="宋体" w:cs="Times New Roman"/>
          <w:bCs w:val="0"/>
          <w:color w:val="auto"/>
          <w:szCs w:val="21"/>
          <w:highlight w:val="none"/>
        </w:rPr>
        <w:t>通过绿色出行方式建立社区与公共服务设施的有效联系，构建十五分钟生活圈。</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outlineLvl w:val="9"/>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慢行系统建设应符合《城市步行和自行车交通系统规划标准》</w:t>
      </w:r>
      <w:r>
        <w:rPr>
          <w:rFonts w:hint="default" w:ascii="Times New Roman" w:hAnsi="宋体" w:eastAsia="宋体" w:cs="Times New Roman"/>
          <w:kern w:val="2"/>
          <w:sz w:val="21"/>
          <w:szCs w:val="24"/>
          <w:lang w:val="en-US" w:eastAsia="zh-CN" w:bidi="ar"/>
        </w:rPr>
        <w:t>GB</w:t>
      </w:r>
      <w:r>
        <w:rPr>
          <w:rFonts w:hint="default" w:ascii="Times New Roman" w:hAnsi="宋体" w:eastAsia="宋体" w:cs="Times New Roman"/>
          <w:i w:val="0"/>
          <w:iCs w:val="0"/>
          <w:caps w:val="0"/>
          <w:spacing w:val="0"/>
          <w:kern w:val="2"/>
          <w:sz w:val="21"/>
          <w:szCs w:val="24"/>
          <w:shd w:val="clear" w:color="auto" w:fill="auto"/>
          <w:lang w:bidi="ar"/>
        </w:rPr>
        <w:t>/</w:t>
      </w:r>
      <w:r>
        <w:rPr>
          <w:rFonts w:hint="default" w:ascii="Times New Roman" w:hAnsi="宋体" w:eastAsia="宋体" w:cs="Times New Roman"/>
          <w:kern w:val="2"/>
          <w:sz w:val="21"/>
          <w:szCs w:val="24"/>
          <w:lang w:val="en-US" w:eastAsia="zh-CN" w:bidi="ar"/>
        </w:rPr>
        <w:t>T 51439</w:t>
      </w:r>
      <w:r>
        <w:rPr>
          <w:rFonts w:hint="eastAsia" w:ascii="宋体" w:hAnsi="宋体" w:eastAsia="宋体" w:cs="Times New Roman"/>
          <w:color w:val="auto"/>
          <w:kern w:val="2"/>
          <w:sz w:val="21"/>
          <w:szCs w:val="21"/>
          <w:lang w:val="en-US" w:eastAsia="zh-CN" w:bidi="ar-SA"/>
        </w:rPr>
        <w:t>第4-5章的有关规定。</w:t>
      </w:r>
    </w:p>
    <w:p>
      <w:pPr>
        <w:pStyle w:val="2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left"/>
        <w:textAlignment w:val="auto"/>
        <w:outlineLvl w:val="9"/>
        <w:rPr>
          <w:rFonts w:hint="default" w:ascii="宋体" w:hAnsi="宋体" w:eastAsia="宋体" w:cs="Times New Roman"/>
          <w:color w:val="auto"/>
          <w:kern w:val="2"/>
          <w:sz w:val="21"/>
          <w:szCs w:val="21"/>
          <w:highlight w:val="none"/>
          <w:lang w:val="en-US" w:eastAsia="zh-CN" w:bidi="ar-SA"/>
        </w:rPr>
      </w:pPr>
      <w:r>
        <w:rPr>
          <w:rStyle w:val="49"/>
          <w:rFonts w:hint="eastAsia" w:eastAsia="黑体"/>
          <w:b/>
          <w:lang w:val="en-US" w:eastAsia="zh-CN"/>
        </w:rPr>
        <w:t>4</w:t>
      </w:r>
      <w:r>
        <w:rPr>
          <w:rStyle w:val="49"/>
          <w:rFonts w:ascii="Times New Roman" w:hAnsi="Times New Roman" w:eastAsia="黑体"/>
          <w:b/>
        </w:rPr>
        <w:t>.1.4</w:t>
      </w:r>
      <w:r>
        <w:rPr>
          <w:rFonts w:hint="eastAsia" w:ascii="宋体" w:hAnsi="宋体" w:eastAsia="宋体" w:cs="Times New Roman"/>
          <w:color w:val="auto"/>
          <w:kern w:val="2"/>
          <w:sz w:val="21"/>
          <w:szCs w:val="21"/>
          <w:highlight w:val="none"/>
          <w:lang w:val="en-US" w:eastAsia="zh-CN" w:bidi="ar-SA"/>
        </w:rPr>
        <w:t xml:space="preserve">  本条考察社区智慧路灯建设情况。</w:t>
      </w:r>
    </w:p>
    <w:p>
      <w:pPr>
        <w:pStyle w:val="2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420" w:firstLineChars="200"/>
        <w:jc w:val="left"/>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《“十四五”全国城市基础设施建设规划》（建城〔2022〕57号）提出，鼓励社区建设智能停车、智能快递柜、智能充电桩、智能灯杆、智能垃圾箱、智慧安防等配套设施，提升智能化服务水平。</w:t>
      </w:r>
    </w:p>
    <w:p>
      <w:pPr>
        <w:keepNext w:val="0"/>
        <w:keepLines w:val="0"/>
        <w:pageBreakBefore w:val="0"/>
        <w:widowControl/>
        <w:numPr>
          <w:ilvl w:val="0"/>
          <w:numId w:val="0"/>
        </w:numPr>
        <w:kinsoku/>
        <w:wordWrap/>
        <w:overflowPunct/>
        <w:topLinePunct w:val="0"/>
        <w:autoSpaceDE/>
        <w:autoSpaceDN/>
        <w:bidi w:val="0"/>
        <w:adjustRightInd/>
        <w:snapToGrid/>
        <w:ind w:leftChars="0" w:firstLine="420" w:firstLineChars="200"/>
        <w:jc w:val="left"/>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国家标准《智慧城市</w:t>
      </w:r>
      <w:r>
        <w:rPr>
          <w:rFonts w:hint="eastAsia" w:ascii="宋体" w:hAnsi="宋体" w:cs="Times New Roman"/>
          <w:color w:val="auto"/>
          <w:kern w:val="2"/>
          <w:sz w:val="21"/>
          <w:szCs w:val="21"/>
          <w:lang w:val="en-US" w:eastAsia="zh-CN" w:bidi="ar-SA"/>
        </w:rPr>
        <w:t xml:space="preserve"> </w:t>
      </w:r>
      <w:r>
        <w:rPr>
          <w:rFonts w:hint="eastAsia" w:ascii="宋体" w:hAnsi="宋体" w:eastAsia="宋体" w:cs="Times New Roman"/>
          <w:color w:val="auto"/>
          <w:kern w:val="2"/>
          <w:sz w:val="21"/>
          <w:szCs w:val="21"/>
          <w:lang w:val="en-US" w:eastAsia="zh-CN" w:bidi="ar-SA"/>
        </w:rPr>
        <w:t>智慧多功能杆</w:t>
      </w:r>
      <w:r>
        <w:rPr>
          <w:rFonts w:hint="eastAsia" w:ascii="宋体" w:hAnsi="宋体" w:cs="Times New Roman"/>
          <w:color w:val="auto"/>
          <w:kern w:val="2"/>
          <w:sz w:val="21"/>
          <w:szCs w:val="21"/>
          <w:lang w:val="en-US" w:eastAsia="zh-CN" w:bidi="ar-SA"/>
        </w:rPr>
        <w:t xml:space="preserve"> </w:t>
      </w:r>
      <w:r>
        <w:rPr>
          <w:rFonts w:hint="eastAsia" w:ascii="宋体" w:hAnsi="宋体" w:eastAsia="宋体" w:cs="Times New Roman"/>
          <w:color w:val="auto"/>
          <w:kern w:val="2"/>
          <w:sz w:val="21"/>
          <w:szCs w:val="21"/>
          <w:lang w:val="en-US" w:eastAsia="zh-CN" w:bidi="ar-SA"/>
        </w:rPr>
        <w:t>服务功能与运行管理规范》</w:t>
      </w:r>
      <w:r>
        <w:rPr>
          <w:rFonts w:hint="default" w:ascii="Times New Roman" w:hAnsi="宋体" w:eastAsia="宋体" w:cs="Times New Roman"/>
          <w:kern w:val="2"/>
          <w:sz w:val="21"/>
          <w:szCs w:val="24"/>
          <w:lang w:val="en-US" w:eastAsia="zh-CN" w:bidi="ar"/>
        </w:rPr>
        <w:t>GB/T 40994</w:t>
      </w:r>
      <w:r>
        <w:rPr>
          <w:rFonts w:hint="eastAsia" w:ascii="宋体" w:hAnsi="宋体" w:eastAsia="宋体" w:cs="Times New Roman"/>
          <w:color w:val="auto"/>
          <w:kern w:val="2"/>
          <w:sz w:val="21"/>
          <w:szCs w:val="21"/>
          <w:lang w:val="en-US" w:eastAsia="zh-CN" w:bidi="ar-SA"/>
        </w:rPr>
        <w:t>规定了智慧多功能杆的总体要求、服务功能要求﹑服务提供要求和运行管理要求，适用于城市道路、广场、景区、园区和社区等场景下的智慧多功能杆的服务功能设计和运行管理。</w:t>
      </w:r>
    </w:p>
    <w:p>
      <w:pPr>
        <w:widowControl/>
        <w:numPr>
          <w:ilvl w:val="0"/>
          <w:numId w:val="0"/>
        </w:numPr>
        <w:spacing w:before="156" w:beforeLines="50" w:after="156" w:afterLines="50"/>
        <w:ind w:leftChars="0"/>
        <w:jc w:val="center"/>
        <w:outlineLvl w:val="1"/>
        <w:rPr>
          <w:rFonts w:hint="eastAsia" w:ascii="黑体" w:hAnsi="Times New Roman" w:eastAsia="黑体" w:cs="Times New Roman"/>
          <w:color w:val="auto"/>
          <w:kern w:val="0"/>
          <w:lang w:val="en-US" w:eastAsia="zh-CN"/>
        </w:rPr>
      </w:pPr>
      <w:bookmarkStart w:id="447" w:name="_Toc12638"/>
      <w:bookmarkStart w:id="448" w:name="_Toc3174"/>
      <w:bookmarkStart w:id="449" w:name="_Toc30488"/>
      <w:bookmarkStart w:id="450" w:name="_Toc16156"/>
      <w:bookmarkStart w:id="451" w:name="_Toc24297"/>
      <w:r>
        <w:rPr>
          <w:rFonts w:hint="eastAsia" w:ascii="黑体" w:eastAsia="黑体" w:cs="Times New Roman"/>
          <w:color w:val="auto"/>
          <w:kern w:val="0"/>
          <w:lang w:val="en-US" w:eastAsia="zh-CN"/>
        </w:rPr>
        <w:t>4</w:t>
      </w:r>
      <w:r>
        <w:rPr>
          <w:rFonts w:hint="eastAsia" w:ascii="黑体" w:hAnsi="Times New Roman" w:eastAsia="黑体" w:cs="Times New Roman"/>
          <w:color w:val="auto"/>
          <w:kern w:val="0"/>
          <w:lang w:val="en-US" w:eastAsia="zh-CN"/>
        </w:rPr>
        <w:t>.2公共服务设施</w:t>
      </w:r>
      <w:bookmarkEnd w:id="447"/>
      <w:bookmarkEnd w:id="448"/>
      <w:bookmarkEnd w:id="449"/>
      <w:bookmarkEnd w:id="450"/>
      <w:bookmarkEnd w:id="451"/>
    </w:p>
    <w:p>
      <w:pPr>
        <w:rPr>
          <w:rFonts w:hint="eastAsia" w:ascii="宋体" w:hAnsi="宋体" w:eastAsia="宋体" w:cs="Times New Roman"/>
          <w:color w:val="auto"/>
          <w:kern w:val="2"/>
          <w:lang w:val="en-US" w:eastAsia="zh-CN"/>
        </w:rPr>
      </w:pPr>
      <w:r>
        <w:rPr>
          <w:rStyle w:val="49"/>
          <w:rFonts w:hint="eastAsia" w:ascii="Times New Roman" w:hAnsi="Times New Roman" w:eastAsia="黑体"/>
          <w:b/>
          <w:lang w:eastAsia="zh-CN"/>
        </w:rPr>
        <w:t>4</w:t>
      </w:r>
      <w:r>
        <w:rPr>
          <w:rStyle w:val="49"/>
          <w:rFonts w:ascii="Times New Roman" w:hAnsi="Times New Roman" w:eastAsia="黑体"/>
          <w:b/>
        </w:rPr>
        <w:t>.2.1</w:t>
      </w:r>
      <w:r>
        <w:rPr>
          <w:rFonts w:hint="eastAsia" w:ascii="宋体" w:hAnsi="宋体" w:eastAsia="宋体" w:cs="Times New Roman"/>
          <w:color w:val="auto"/>
          <w:kern w:val="2"/>
          <w:lang w:val="en-US" w:eastAsia="zh-CN"/>
        </w:rPr>
        <w:t>本条考察社区综合服务设施建设情况。</w:t>
      </w:r>
    </w:p>
    <w:p>
      <w:pPr>
        <w:keepNext w:val="0"/>
        <w:keepLines w:val="0"/>
        <w:widowControl/>
        <w:suppressLineNumbers w:val="0"/>
        <w:ind w:firstLine="420" w:firstLineChars="200"/>
        <w:jc w:val="left"/>
        <w:rPr>
          <w:rFonts w:hint="default"/>
          <w:lang w:val="en-US"/>
        </w:rPr>
      </w:pPr>
      <w:r>
        <w:rPr>
          <w:rFonts w:hint="eastAsia" w:ascii="宋体" w:hAnsi="宋体" w:eastAsia="宋体" w:cs="Times New Roman"/>
          <w:color w:val="auto"/>
          <w:kern w:val="2"/>
          <w:sz w:val="21"/>
          <w:szCs w:val="24"/>
          <w:lang w:val="en-US" w:eastAsia="zh-CN" w:bidi="ar"/>
        </w:rPr>
        <w:t>《广东省城乡社区服务体系建设“十四五”规划》</w:t>
      </w:r>
      <w:r>
        <w:rPr>
          <w:rFonts w:hint="eastAsia" w:ascii="宋体" w:hAnsi="宋体" w:eastAsia="宋体" w:cs="Times New Roman"/>
          <w:color w:val="auto"/>
          <w:kern w:val="2"/>
          <w:lang w:val="en-US" w:eastAsia="zh-CN"/>
        </w:rPr>
        <w:t>提出，</w:t>
      </w:r>
      <w:r>
        <w:rPr>
          <w:rFonts w:hint="eastAsia" w:ascii="宋体" w:hAnsi="宋体" w:eastAsia="宋体" w:cs="Times New Roman"/>
          <w:color w:val="auto"/>
          <w:kern w:val="2"/>
          <w:sz w:val="21"/>
          <w:szCs w:val="24"/>
          <w:lang w:val="en-US" w:eastAsia="zh-CN" w:bidi="ar"/>
        </w:rPr>
        <w:t>到 2025 年末，基本建成与全省经济社会发展水平相适应、广覆盖、高水平、高质量的城乡社区服务体系，城乡社区为民、便民、安民服务功能健全，满足居民“家门口的服务”需求。广东省“十四五”城乡社区服务体系建设主要指标中，每百户居民拥有社区综合服务设施面积≥32 平方米（预期性指标）。</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Style w:val="49"/>
          <w:rFonts w:hint="eastAsia" w:ascii="Times New Roman" w:hAnsi="Times New Roman" w:eastAsia="黑体" w:cs="Times New Roman"/>
          <w:b/>
          <w:color w:val="auto"/>
          <w:kern w:val="2"/>
          <w:lang w:val="en-US" w:eastAsia="zh-CN" w:bidi="ar-SA"/>
        </w:rPr>
      </w:pPr>
      <w:r>
        <w:rPr>
          <w:rStyle w:val="49"/>
          <w:rFonts w:hint="eastAsia" w:eastAsia="黑体" w:cs="Times New Roman"/>
          <w:b/>
          <w:color w:val="auto"/>
          <w:kern w:val="2"/>
          <w:lang w:val="en-US" w:eastAsia="zh-CN" w:bidi="ar-SA"/>
        </w:rPr>
        <w:t>4</w:t>
      </w:r>
      <w:r>
        <w:rPr>
          <w:rStyle w:val="49"/>
          <w:rFonts w:hint="eastAsia" w:ascii="Times New Roman" w:hAnsi="Times New Roman" w:eastAsia="黑体" w:cs="Times New Roman"/>
          <w:b/>
          <w:color w:val="auto"/>
          <w:kern w:val="2"/>
          <w:lang w:val="en-US" w:eastAsia="zh-CN" w:bidi="ar-SA"/>
        </w:rPr>
        <w:t>.2.2</w:t>
      </w:r>
      <w:r>
        <w:rPr>
          <w:rStyle w:val="49"/>
          <w:rFonts w:hint="eastAsia" w:eastAsia="黑体" w:cs="Times New Roman"/>
          <w:b/>
          <w:color w:val="auto"/>
          <w:kern w:val="2"/>
          <w:lang w:val="en-US" w:eastAsia="zh-CN" w:bidi="ar-SA"/>
        </w:rPr>
        <w:t xml:space="preserve">  </w:t>
      </w:r>
      <w:r>
        <w:rPr>
          <w:rStyle w:val="49"/>
          <w:rFonts w:hint="eastAsia" w:ascii="宋体" w:hAnsi="宋体" w:eastAsia="宋体" w:cs="Times New Roman"/>
          <w:b w:val="0"/>
          <w:color w:val="auto"/>
          <w:kern w:val="2"/>
          <w:lang w:val="en-US" w:eastAsia="zh-CN" w:bidi="ar-SA"/>
        </w:rPr>
        <w:t>本条考察社区幼儿园、托育机构是否满足居民需求。</w:t>
      </w:r>
    </w:p>
    <w:p>
      <w:pPr>
        <w:ind w:firstLine="420" w:firstLineChars="200"/>
        <w:rPr>
          <w:rFonts w:hint="default"/>
          <w:lang w:val="en-US" w:eastAsia="zh-CN"/>
        </w:rPr>
      </w:pPr>
      <w:r>
        <w:rPr>
          <w:rFonts w:hint="eastAsia"/>
          <w:lang w:val="en-US" w:eastAsia="zh-CN"/>
        </w:rPr>
        <w:t>《完整居住社区建设指南》（建办科〔2021〕55号）提出，社区幼儿园不少于6个班，建筑面积不小于2200㎡，用地面积不小于3500㎡，为3-6岁幼儿提供普惠性学前教育服务；社区托儿所建筑面积不小于200㎡，为0-3岁婴幼儿提供安全可靠的托育服务。可以结合社区综合服务站、社区卫生服务站、住宅楼、企事业单位办公楼等建设托儿所等婴幼儿照护服务设施。</w:t>
      </w:r>
    </w:p>
    <w:p>
      <w:pPr>
        <w:ind w:firstLine="420" w:firstLineChars="200"/>
        <w:rPr>
          <w:rFonts w:hint="eastAsia"/>
          <w:lang w:val="en-US" w:eastAsia="zh-CN"/>
        </w:rPr>
      </w:pPr>
      <w:r>
        <w:rPr>
          <w:rFonts w:hint="eastAsia"/>
          <w:lang w:val="en-US" w:eastAsia="zh-CN"/>
        </w:rPr>
        <w:t>《城市居住区规划设计标准》GB 50180规定，五分钟生活圈居住区配套设施规划建设要求，其中幼儿园的规划建设要求幼儿园规模应根据适龄儿童（3-6周岁）人口确定，办园规模不宜超过12个班，服务半径不宜大于300m。</w:t>
      </w:r>
    </w:p>
    <w:p>
      <w:pPr>
        <w:ind w:firstLine="420" w:firstLineChars="200"/>
        <w:rPr>
          <w:rFonts w:hint="eastAsia" w:ascii="宋体" w:hAnsi="宋体" w:eastAsia="宋体" w:cs="Times New Roman"/>
          <w:b w:val="0"/>
          <w:color w:val="auto"/>
          <w:kern w:val="2"/>
          <w:lang w:val="en-US" w:eastAsia="zh-CN" w:bidi="ar-SA"/>
        </w:rPr>
      </w:pPr>
      <w:r>
        <w:rPr>
          <w:rFonts w:hint="default"/>
          <w:lang w:val="en-US" w:eastAsia="zh-CN"/>
        </w:rPr>
        <w:t>《广东省教育厅关于规范化城市幼儿园的办园标准（试行）》</w:t>
      </w:r>
      <w:r>
        <w:rPr>
          <w:rFonts w:hint="eastAsia"/>
          <w:lang w:val="en-US" w:eastAsia="zh-CN"/>
        </w:rPr>
        <w:t>规定，办园规模以6-12个班为宜，一般不少于6个班、不超过15个班且生均用地面积（包括建筑用地、室外活动场地、绿化用地等）：规模6个班及以下的不小于10㎡，7个班及以上不小于9㎡（1990年前建成的幼儿园不小于7㎡）。生均室外活动场地不小于3㎡，绿化面积生均不小于1.5㎡。生均建筑面积（不含教职工宿舍）：规模6个班及以下的不小于7㎡，7个班及以上的不小于6.5㎡。寄宿制幼儿园按寄宿幼儿人数计算，每生再增加1㎡。</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Times New Roman"/>
          <w:b w:val="0"/>
          <w:color w:val="auto"/>
          <w:kern w:val="2"/>
          <w:lang w:val="en-US" w:eastAsia="zh-CN" w:bidi="ar-SA"/>
        </w:rPr>
      </w:pPr>
      <w:r>
        <w:rPr>
          <w:rFonts w:hint="eastAsia" w:ascii="宋体" w:hAnsi="宋体" w:eastAsia="宋体" w:cs="Times New Roman"/>
          <w:b w:val="0"/>
          <w:color w:val="auto"/>
          <w:kern w:val="2"/>
          <w:lang w:val="en-US" w:eastAsia="zh-CN" w:bidi="ar-SA"/>
        </w:rPr>
        <w:t>《城市儿童友好空间建设导则（试行）》中提出托育服务设施每托位建筑面积不应少于9㎡，应为婴幼儿提供安全可靠的照护服务，可与幼儿园、社区综合服务站等统筹配建。应提高无障碍建设水平，为有特殊需求儿童提供适宜的随班就读环境。</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Times New Roman"/>
          <w:color w:val="auto"/>
          <w:kern w:val="2"/>
          <w:sz w:val="21"/>
          <w:szCs w:val="21"/>
          <w:lang w:val="en-US" w:eastAsia="zh-CN" w:bidi="ar-SA"/>
        </w:rPr>
      </w:pPr>
      <w:r>
        <w:rPr>
          <w:rStyle w:val="49"/>
          <w:rFonts w:hint="eastAsia" w:eastAsia="黑体" w:cs="Times New Roman"/>
          <w:b/>
          <w:color w:val="auto"/>
          <w:kern w:val="2"/>
          <w:lang w:val="en-US" w:eastAsia="zh-CN" w:bidi="ar-SA"/>
        </w:rPr>
        <w:t>4</w:t>
      </w:r>
      <w:r>
        <w:rPr>
          <w:rStyle w:val="49"/>
          <w:rFonts w:hint="eastAsia" w:ascii="Times New Roman" w:hAnsi="Times New Roman" w:eastAsia="黑体" w:cs="Times New Roman"/>
          <w:b/>
          <w:color w:val="auto"/>
          <w:kern w:val="2"/>
          <w:lang w:val="en-US" w:eastAsia="zh-CN" w:bidi="ar-SA"/>
        </w:rPr>
        <w:t>.2.</w:t>
      </w:r>
      <w:r>
        <w:rPr>
          <w:rStyle w:val="49"/>
          <w:rFonts w:hint="eastAsia" w:eastAsia="黑体" w:cs="Times New Roman"/>
          <w:b/>
          <w:color w:val="auto"/>
          <w:kern w:val="2"/>
          <w:lang w:val="en-US" w:eastAsia="zh-CN" w:bidi="ar-SA"/>
        </w:rPr>
        <w:t xml:space="preserve">3  </w:t>
      </w:r>
      <w:r>
        <w:rPr>
          <w:rFonts w:hint="eastAsia" w:ascii="宋体" w:hAnsi="宋体" w:eastAsia="宋体" w:cs="Times New Roman"/>
          <w:color w:val="auto"/>
          <w:kern w:val="2"/>
          <w:sz w:val="21"/>
          <w:szCs w:val="21"/>
          <w:lang w:val="en-US" w:eastAsia="zh-CN" w:bidi="ar-SA"/>
        </w:rPr>
        <w:t>本条考察社区医疗场所是否满足居民需求。</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《医疗机构设置规划指导原则（2021-2025年）》 （国卫医发〔2022〕3号）提出，完善以社区卫生服务机构为基础的城市医疗卫生服务体系，建立城市医院与社区卫生服务机构的分工协作机制；进一步健全以县级医院为龙头，乡镇卫生院和村卫生室为基础的农村医疗服务网络。</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outlineLvl w:val="9"/>
        <w:rPr>
          <w:rFonts w:hint="eastAsia" w:ascii="宋体" w:hAnsi="宋体" w:eastAsia="宋体" w:cs="Times New Roman"/>
          <w:color w:val="auto"/>
          <w:kern w:val="2"/>
          <w:sz w:val="21"/>
          <w:szCs w:val="21"/>
          <w:lang w:val="en-US" w:eastAsia="zh-CN" w:bidi="ar-SA"/>
        </w:rPr>
      </w:pPr>
      <w:bookmarkStart w:id="452" w:name="_Toc17539"/>
      <w:r>
        <w:rPr>
          <w:rStyle w:val="49"/>
          <w:rFonts w:hint="eastAsia" w:eastAsia="黑体" w:cs="Times New Roman"/>
          <w:b/>
          <w:color w:val="auto"/>
          <w:kern w:val="2"/>
          <w:lang w:val="en-US" w:eastAsia="zh-CN" w:bidi="ar-SA"/>
        </w:rPr>
        <w:t>4</w:t>
      </w:r>
      <w:r>
        <w:rPr>
          <w:rStyle w:val="49"/>
          <w:rFonts w:hint="eastAsia" w:ascii="Times New Roman" w:hAnsi="Times New Roman" w:eastAsia="黑体" w:cs="Times New Roman"/>
          <w:b/>
          <w:color w:val="auto"/>
          <w:kern w:val="2"/>
          <w:lang w:val="en-US" w:eastAsia="zh-CN" w:bidi="ar-SA"/>
        </w:rPr>
        <w:t>.2.</w:t>
      </w:r>
      <w:r>
        <w:rPr>
          <w:rStyle w:val="49"/>
          <w:rFonts w:hint="eastAsia" w:eastAsia="黑体" w:cs="Times New Roman"/>
          <w:b/>
          <w:color w:val="auto"/>
          <w:kern w:val="2"/>
          <w:lang w:val="en-US" w:eastAsia="zh-CN" w:bidi="ar-SA"/>
        </w:rPr>
        <w:t>4</w:t>
      </w:r>
      <w:r>
        <w:rPr>
          <w:rStyle w:val="49"/>
          <w:rFonts w:hint="eastAsia" w:ascii="Times New Roman" w:hAnsi="Times New Roman" w:eastAsia="黑体" w:cs="Times New Roman"/>
          <w:b/>
          <w:color w:val="auto"/>
          <w:kern w:val="2"/>
          <w:lang w:val="en-US" w:eastAsia="zh-CN" w:bidi="ar-SA"/>
        </w:rPr>
        <w:t xml:space="preserve"> </w:t>
      </w:r>
      <w:r>
        <w:rPr>
          <w:rFonts w:hint="eastAsia" w:ascii="宋体" w:hAnsi="宋体" w:eastAsia="宋体" w:cs="Times New Roman"/>
          <w:color w:val="auto"/>
          <w:kern w:val="2"/>
          <w:sz w:val="21"/>
          <w:szCs w:val="21"/>
          <w:lang w:val="en-US" w:eastAsia="zh-CN" w:bidi="ar-SA"/>
        </w:rPr>
        <w:t xml:space="preserve"> 本条考察便民商业服务网点是否满足社区居民需求。</w:t>
      </w:r>
      <w:bookmarkEnd w:id="452"/>
    </w:p>
    <w:p>
      <w:pPr>
        <w:pStyle w:val="27"/>
        <w:keepNext w:val="0"/>
        <w:keepLines w:val="0"/>
        <w:pageBreakBefore w:val="0"/>
        <w:widowControl/>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lang w:val="en-US" w:eastAsia="zh-CN"/>
        </w:rPr>
      </w:pPr>
      <w:r>
        <w:rPr>
          <w:rFonts w:hint="default"/>
          <w:lang w:val="en-US" w:eastAsia="zh-CN"/>
        </w:rPr>
        <w:t>《完整居住社区建设指南》（建办科〔2021〕55号）提出以老人小孩步行能力范围为基础</w:t>
      </w:r>
      <w:r>
        <w:rPr>
          <w:rFonts w:hint="eastAsia"/>
          <w:lang w:val="en-US" w:eastAsia="zh-CN"/>
        </w:rPr>
        <w:t>，构建“十五分钟”生活圈，统筹完善满足居民日常生活需求的综合超市、理发店、洗衣店、药店、维修点、家政服务网点、餐饮店等便民商业网点配套建设。</w:t>
      </w:r>
    </w:p>
    <w:p>
      <w:pPr>
        <w:pStyle w:val="27"/>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textAlignment w:val="auto"/>
        <w:outlineLvl w:val="9"/>
        <w:rPr>
          <w:rFonts w:hint="eastAsia"/>
          <w:highlight w:val="none"/>
          <w:lang w:val="en-US" w:eastAsia="zh-CN"/>
        </w:rPr>
      </w:pPr>
      <w:r>
        <w:rPr>
          <w:rStyle w:val="49"/>
          <w:rFonts w:hint="eastAsia" w:eastAsia="黑体" w:cs="Times New Roman"/>
          <w:b/>
          <w:color w:val="auto"/>
          <w:highlight w:val="none"/>
          <w:lang w:val="en-US" w:eastAsia="zh-CN"/>
        </w:rPr>
        <w:t>4</w:t>
      </w:r>
      <w:r>
        <w:rPr>
          <w:rStyle w:val="49"/>
          <w:rFonts w:ascii="Times New Roman" w:hAnsi="Times New Roman" w:eastAsia="黑体" w:cs="Times New Roman"/>
          <w:b/>
          <w:color w:val="auto"/>
          <w:highlight w:val="none"/>
        </w:rPr>
        <w:t>.2.</w:t>
      </w:r>
      <w:r>
        <w:rPr>
          <w:rStyle w:val="49"/>
          <w:rFonts w:hint="eastAsia" w:eastAsia="黑体" w:cs="Times New Roman"/>
          <w:b/>
          <w:color w:val="auto"/>
          <w:highlight w:val="none"/>
          <w:lang w:val="en-US" w:eastAsia="zh-CN"/>
        </w:rPr>
        <w:t>5</w:t>
      </w:r>
      <w:r>
        <w:rPr>
          <w:rFonts w:hint="eastAsia"/>
          <w:highlight w:val="none"/>
          <w:lang w:val="en-US" w:eastAsia="zh-CN"/>
        </w:rPr>
        <w:t xml:space="preserve">  本条考察社区公共交通情况。</w:t>
      </w:r>
    </w:p>
    <w:p>
      <w:pPr>
        <w:pStyle w:val="27"/>
        <w:keepNext w:val="0"/>
        <w:keepLines w:val="0"/>
        <w:pageBreakBefore w:val="0"/>
        <w:widowControl/>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Times New Roman" w:hAnsi="Times New Roman" w:eastAsia="宋体" w:cs="Times New Roman"/>
          <w:highlight w:val="none"/>
          <w:lang w:val="en-US" w:eastAsia="zh-CN"/>
        </w:rPr>
      </w:pPr>
      <w:r>
        <w:rPr>
          <w:rStyle w:val="40"/>
          <w:rFonts w:hint="default" w:ascii="Times New Roman" w:hAnsi="Times New Roman" w:eastAsia="宋体" w:cs="Times New Roman"/>
          <w:b w:val="0"/>
          <w:bCs/>
          <w:i w:val="0"/>
          <w:iCs w:val="0"/>
          <w:caps w:val="0"/>
          <w:color w:val="000000"/>
          <w:spacing w:val="0"/>
          <w:sz w:val="21"/>
          <w:szCs w:val="24"/>
          <w:shd w:val="clear" w:color="auto" w:fill="auto"/>
        </w:rPr>
        <w:t>中共中央 国务院《关于进一步加强城市规划建设管理工作的若干意见》</w:t>
      </w:r>
      <w:r>
        <w:rPr>
          <w:rFonts w:hint="default" w:ascii="Times New Roman" w:hAnsi="Times New Roman" w:eastAsia="宋体" w:cs="Times New Roman"/>
          <w:bCs/>
          <w:i w:val="0"/>
          <w:iCs w:val="0"/>
          <w:caps w:val="0"/>
          <w:color w:val="000000"/>
          <w:spacing w:val="0"/>
          <w:sz w:val="21"/>
          <w:szCs w:val="24"/>
          <w:shd w:val="clear" w:color="auto" w:fill="auto"/>
        </w:rPr>
        <w:t>（2016年2月6日）</w:t>
      </w:r>
      <w:r>
        <w:rPr>
          <w:rStyle w:val="40"/>
          <w:rFonts w:hint="default" w:ascii="Times New Roman" w:hAnsi="Times New Roman" w:eastAsia="宋体" w:cs="Times New Roman"/>
          <w:b w:val="0"/>
          <w:bCs/>
          <w:i w:val="0"/>
          <w:iCs w:val="0"/>
          <w:caps w:val="0"/>
          <w:color w:val="000000"/>
          <w:spacing w:val="0"/>
          <w:sz w:val="21"/>
          <w:szCs w:val="24"/>
          <w:shd w:val="clear" w:color="auto" w:fill="auto"/>
          <w:lang w:val="en-US" w:eastAsia="zh-CN"/>
        </w:rPr>
        <w:t>提出，</w:t>
      </w:r>
      <w:r>
        <w:rPr>
          <w:rFonts w:hint="eastAsia" w:ascii="Times New Roman" w:hAnsi="Times New Roman" w:eastAsia="宋体" w:cs="Times New Roman"/>
          <w:i w:val="0"/>
          <w:iCs w:val="0"/>
          <w:caps w:val="0"/>
          <w:color w:val="000000"/>
          <w:spacing w:val="0"/>
          <w:sz w:val="21"/>
          <w:szCs w:val="24"/>
          <w:shd w:val="clear" w:color="auto" w:fill="auto"/>
        </w:rPr>
        <w:t>优先发展公共交通</w:t>
      </w:r>
      <w:r>
        <w:rPr>
          <w:rFonts w:hint="eastAsia" w:ascii="Times New Roman" w:hAnsi="Times New Roman" w:eastAsia="宋体" w:cs="Times New Roman"/>
          <w:i w:val="0"/>
          <w:iCs w:val="0"/>
          <w:caps w:val="0"/>
          <w:color w:val="000000"/>
          <w:spacing w:val="0"/>
          <w:sz w:val="21"/>
          <w:szCs w:val="24"/>
          <w:shd w:val="clear" w:color="auto" w:fill="auto"/>
          <w:lang w:eastAsia="zh-CN"/>
        </w:rPr>
        <w:t>，</w:t>
      </w:r>
      <w:r>
        <w:rPr>
          <w:rFonts w:hint="eastAsia" w:ascii="Times New Roman" w:hAnsi="Times New Roman" w:eastAsia="宋体" w:cs="Times New Roman"/>
          <w:i w:val="0"/>
          <w:iCs w:val="0"/>
          <w:caps w:val="0"/>
          <w:color w:val="000000"/>
          <w:spacing w:val="0"/>
          <w:sz w:val="21"/>
          <w:szCs w:val="24"/>
          <w:shd w:val="clear" w:color="auto" w:fill="auto"/>
        </w:rPr>
        <w:t>扩大公共交通专用道的覆盖范围。实现中心城区公交站点500米内全覆盖。</w:t>
      </w:r>
    </w:p>
    <w:p>
      <w:pPr>
        <w:pStyle w:val="27"/>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textAlignment w:val="auto"/>
        <w:outlineLvl w:val="9"/>
        <w:rPr>
          <w:rFonts w:hint="default"/>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jc w:val="center"/>
        <w:textAlignment w:val="auto"/>
        <w:outlineLvl w:val="1"/>
        <w:rPr>
          <w:rFonts w:hint="eastAsia"/>
          <w:color w:val="auto"/>
        </w:rPr>
      </w:pPr>
      <w:bookmarkStart w:id="453" w:name="_Toc4750"/>
      <w:bookmarkStart w:id="454" w:name="_Toc21949"/>
      <w:bookmarkStart w:id="455" w:name="_Toc28550"/>
      <w:bookmarkStart w:id="456" w:name="_Toc28722"/>
      <w:bookmarkStart w:id="457" w:name="_Toc13493"/>
      <w:bookmarkStart w:id="458" w:name="_Toc20615"/>
      <w:bookmarkStart w:id="459" w:name="_Toc2640"/>
      <w:r>
        <w:rPr>
          <w:rFonts w:hint="eastAsia" w:ascii="黑体" w:eastAsia="黑体"/>
          <w:color w:val="auto"/>
          <w:kern w:val="0"/>
          <w:lang w:val="en-US" w:eastAsia="zh-CN"/>
        </w:rPr>
        <w:t>4.3环境卫生设施</w:t>
      </w:r>
      <w:bookmarkEnd w:id="453"/>
      <w:bookmarkEnd w:id="454"/>
      <w:bookmarkEnd w:id="455"/>
      <w:bookmarkEnd w:id="456"/>
      <w:bookmarkEnd w:id="457"/>
      <w:bookmarkEnd w:id="458"/>
      <w:bookmarkEnd w:id="459"/>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outlineLvl w:val="9"/>
        <w:rPr>
          <w:rFonts w:hint="eastAsia" w:ascii="宋体" w:hAnsi="宋体" w:eastAsia="宋体" w:cs="Times New Roman"/>
          <w:color w:val="auto"/>
          <w:kern w:val="2"/>
          <w:sz w:val="21"/>
          <w:szCs w:val="21"/>
          <w:lang w:val="en-US" w:eastAsia="zh-CN" w:bidi="ar-SA"/>
        </w:rPr>
      </w:pPr>
      <w:bookmarkStart w:id="460" w:name="_Toc22731"/>
      <w:r>
        <w:rPr>
          <w:rStyle w:val="49"/>
          <w:rFonts w:hint="eastAsia" w:eastAsia="黑体" w:cs="Times New Roman"/>
          <w:b/>
          <w:color w:val="auto"/>
          <w:kern w:val="2"/>
          <w:lang w:val="en-US" w:eastAsia="zh-CN" w:bidi="ar-SA"/>
        </w:rPr>
        <w:t>4</w:t>
      </w:r>
      <w:r>
        <w:rPr>
          <w:rStyle w:val="49"/>
          <w:rFonts w:hint="eastAsia" w:ascii="Times New Roman" w:hAnsi="Times New Roman" w:eastAsia="黑体" w:cs="Times New Roman"/>
          <w:b/>
          <w:color w:val="auto"/>
          <w:kern w:val="2"/>
          <w:lang w:val="en-US" w:eastAsia="zh-CN" w:bidi="ar-SA"/>
        </w:rPr>
        <w:t>.3.1</w:t>
      </w:r>
      <w:r>
        <w:rPr>
          <w:rStyle w:val="49"/>
          <w:rFonts w:hint="eastAsia" w:eastAsia="黑体" w:cs="Times New Roman"/>
          <w:b/>
          <w:color w:val="auto"/>
          <w:kern w:val="2"/>
          <w:lang w:val="en-US" w:eastAsia="zh-CN" w:bidi="ar-SA"/>
        </w:rPr>
        <w:t xml:space="preserve">  </w:t>
      </w:r>
      <w:r>
        <w:rPr>
          <w:rFonts w:hint="eastAsia" w:ascii="宋体" w:hAnsi="宋体" w:eastAsia="宋体" w:cs="Times New Roman"/>
          <w:color w:val="auto"/>
          <w:kern w:val="2"/>
          <w:sz w:val="21"/>
          <w:szCs w:val="21"/>
          <w:lang w:val="en-US" w:eastAsia="zh-CN" w:bidi="ar-SA"/>
        </w:rPr>
        <w:t>本条考察社区垃圾分类及</w:t>
      </w:r>
      <w:r>
        <w:rPr>
          <w:rFonts w:hint="eastAsia" w:ascii="宋体" w:hAnsi="宋体" w:eastAsia="宋体" w:cs="Times New Roman"/>
          <w:b w:val="0"/>
          <w:bCs w:val="0"/>
          <w:color w:val="auto"/>
          <w:sz w:val="21"/>
          <w:szCs w:val="21"/>
          <w:vertAlign w:val="baseline"/>
          <w:lang w:val="en-US" w:eastAsia="zh-CN"/>
        </w:rPr>
        <w:t>因地制宜设置分类投放点</w:t>
      </w:r>
      <w:r>
        <w:rPr>
          <w:rFonts w:hint="eastAsia" w:ascii="宋体" w:hAnsi="宋体" w:eastAsia="宋体" w:cs="Times New Roman"/>
          <w:color w:val="auto"/>
          <w:kern w:val="2"/>
          <w:sz w:val="21"/>
          <w:szCs w:val="21"/>
          <w:lang w:val="en-US" w:eastAsia="zh-CN" w:bidi="ar-SA"/>
        </w:rPr>
        <w:t>。</w:t>
      </w:r>
      <w:bookmarkEnd w:id="460"/>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《广东省城市生活垃圾分类投放与收集设施设置指引》包括了城市生活垃圾分类投放点和分类收集站的设置指引，其中基本指引中规定：</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（1）分类投放点设置应充分考虑用户生活习惯，应便于分类投放与分类收集。分类管理责任人应同步公示生活垃圾分类投放点的位置分布及投放时间等信息。</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（2）分类投放点应有统一、规范、清晰的标志，应设置分类投放指引牌，引导投放人投放。</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3）分类投放点的设置应做到环境友好。地面应硬化处理，做到干净整洁、无存留垃圾和污水，不产生二次污染；垃圾分类收集容器应摆放整齐、外观整洁、分类标志清晰可见，密闭后应能防止水分和气体外溢，如有破损应及时维修或更换。</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《广东省城市生活垃圾分类投放与收集设施设置指引》关于居民区生活垃圾分类投放点，也做出相关规定：</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（1）居民区分类投放点服务半径不宜超过</w:t>
      </w:r>
      <w:r>
        <w:rPr>
          <w:rFonts w:hint="default" w:ascii="宋体" w:hAnsi="宋体" w:eastAsia="宋体" w:cs="Times New Roman"/>
          <w:color w:val="auto"/>
          <w:kern w:val="2"/>
          <w:sz w:val="21"/>
          <w:szCs w:val="21"/>
          <w:lang w:val="en-US" w:eastAsia="zh-CN" w:bidi="ar-SA"/>
        </w:rPr>
        <w:t>70</w:t>
      </w:r>
      <w:r>
        <w:rPr>
          <w:rFonts w:hint="eastAsia" w:ascii="宋体" w:hAnsi="宋体" w:eastAsia="宋体" w:cs="Times New Roman"/>
          <w:color w:val="auto"/>
          <w:kern w:val="2"/>
          <w:sz w:val="21"/>
          <w:szCs w:val="21"/>
          <w:lang w:val="en-US" w:eastAsia="zh-CN" w:bidi="ar-SA"/>
        </w:rPr>
        <w:t>米。居民区宜每</w:t>
      </w:r>
      <w:r>
        <w:rPr>
          <w:rFonts w:hint="default" w:ascii="宋体" w:hAnsi="宋体" w:eastAsia="宋体" w:cs="Times New Roman"/>
          <w:color w:val="auto"/>
          <w:kern w:val="2"/>
          <w:sz w:val="21"/>
          <w:szCs w:val="21"/>
          <w:lang w:val="en-US" w:eastAsia="zh-CN" w:bidi="ar-SA"/>
        </w:rPr>
        <w:t>150</w:t>
      </w:r>
      <w:r>
        <w:rPr>
          <w:rFonts w:hint="eastAsia" w:ascii="宋体" w:hAnsi="宋体" w:eastAsia="宋体" w:cs="Times New Roman"/>
          <w:color w:val="auto"/>
          <w:kern w:val="2"/>
          <w:sz w:val="21"/>
          <w:szCs w:val="21"/>
          <w:lang w:val="en-US" w:eastAsia="zh-CN" w:bidi="ar-SA"/>
        </w:rPr>
        <w:t>-</w:t>
      </w:r>
      <w:r>
        <w:rPr>
          <w:rFonts w:hint="default" w:ascii="宋体" w:hAnsi="宋体" w:eastAsia="宋体" w:cs="Times New Roman"/>
          <w:color w:val="auto"/>
          <w:kern w:val="2"/>
          <w:sz w:val="21"/>
          <w:szCs w:val="21"/>
          <w:lang w:val="en-US" w:eastAsia="zh-CN" w:bidi="ar-SA"/>
        </w:rPr>
        <w:t>200</w:t>
      </w:r>
      <w:r>
        <w:rPr>
          <w:rFonts w:hint="eastAsia" w:ascii="宋体" w:hAnsi="宋体" w:eastAsia="宋体" w:cs="Times New Roman"/>
          <w:color w:val="auto"/>
          <w:kern w:val="2"/>
          <w:sz w:val="21"/>
          <w:szCs w:val="21"/>
          <w:lang w:val="en-US" w:eastAsia="zh-CN" w:bidi="ar-SA"/>
        </w:rPr>
        <w:t xml:space="preserve">户或每单元设置一处分类投放点。 </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 xml:space="preserve">（2）各分类投放点应配置厨余垃圾和其他垃圾收集容器，其他垃圾收集容器的数量和容积宜适当增加。 </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 xml:space="preserve">一个居民区应至少设置一处有害垃圾投放点，大型居民区可根据需要设置多处有害垃圾投放点。 </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一个居民区应至少设置一处可回收物投放点，大型居民区可根据需要设置多处可回收物投放点。可根据回收体系建设等情况对可回收物细化分类。</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 xml:space="preserve">（3）采用定时定点分类投放方式的居民区，应设置误时分类投放点，供未能在规定时间投放垃圾的居民投放。 </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（4）有条件的居民区，分类投放点可根据实际需要配套洗手、照明、视频监控等设施。</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b w:val="0"/>
          <w:bCs w:val="0"/>
          <w:color w:val="auto"/>
          <w:sz w:val="21"/>
          <w:szCs w:val="21"/>
          <w:u w:val="none" w:color="auto"/>
          <w:vertAlign w:val="baseline"/>
          <w:lang w:val="en-US" w:eastAsia="zh-CN"/>
        </w:rPr>
        <w:t>《广东省城乡生活垃圾管理条例》第二十三条</w:t>
      </w:r>
      <w:r>
        <w:rPr>
          <w:rFonts w:hint="eastAsia" w:ascii="宋体" w:hAnsi="宋体" w:eastAsia="宋体" w:cs="Times New Roman"/>
          <w:b w:val="0"/>
          <w:bCs w:val="0"/>
          <w:color w:val="auto"/>
          <w:sz w:val="21"/>
          <w:szCs w:val="21"/>
          <w:u w:val="none"/>
          <w:vertAlign w:val="baseline"/>
          <w:lang w:val="en-US" w:eastAsia="zh-CN"/>
        </w:rPr>
        <w:t>规定</w:t>
      </w:r>
      <w:r>
        <w:rPr>
          <w:rFonts w:hint="eastAsia" w:ascii="宋体" w:hAnsi="宋体" w:eastAsia="宋体" w:cs="Times New Roman"/>
          <w:b w:val="0"/>
          <w:bCs w:val="0"/>
          <w:color w:val="auto"/>
          <w:sz w:val="21"/>
          <w:szCs w:val="21"/>
          <w:u w:val="none" w:color="auto"/>
          <w:vertAlign w:val="baseline"/>
          <w:lang w:val="en-US" w:eastAsia="zh-CN"/>
        </w:rPr>
        <w:t>：产生废弃沙发、衣柜、床等体积较大的废弃物品的单位、家庭和个人应当预约环境卫生作业单位、再生资源回收站处理或者自行投放到专门收集点。</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outlineLvl w:val="9"/>
        <w:rPr>
          <w:rFonts w:hint="eastAsia" w:ascii="宋体" w:hAnsi="宋体" w:eastAsia="宋体" w:cs="Times New Roman"/>
          <w:color w:val="auto"/>
          <w:kern w:val="2"/>
          <w:sz w:val="21"/>
          <w:szCs w:val="21"/>
          <w:lang w:val="en-US" w:eastAsia="zh-CN" w:bidi="ar-SA"/>
        </w:rPr>
      </w:pPr>
      <w:bookmarkStart w:id="461" w:name="_Toc19012"/>
      <w:r>
        <w:rPr>
          <w:rStyle w:val="49"/>
          <w:rFonts w:hint="eastAsia" w:eastAsia="黑体" w:cs="Times New Roman"/>
          <w:b/>
          <w:color w:val="auto"/>
          <w:kern w:val="2"/>
          <w:lang w:val="en-US" w:eastAsia="zh-CN" w:bidi="ar-SA"/>
        </w:rPr>
        <w:t>4</w:t>
      </w:r>
      <w:r>
        <w:rPr>
          <w:rStyle w:val="49"/>
          <w:rFonts w:hint="eastAsia" w:ascii="Times New Roman" w:hAnsi="Times New Roman" w:eastAsia="黑体" w:cs="Times New Roman"/>
          <w:b/>
          <w:color w:val="auto"/>
          <w:kern w:val="2"/>
          <w:lang w:val="en-US" w:eastAsia="zh-CN" w:bidi="ar-SA"/>
        </w:rPr>
        <w:t xml:space="preserve">.3.2 </w:t>
      </w:r>
      <w:r>
        <w:rPr>
          <w:rStyle w:val="49"/>
          <w:rFonts w:hint="eastAsia" w:eastAsia="黑体" w:cs="Times New Roman"/>
          <w:b/>
          <w:color w:val="auto"/>
          <w:kern w:val="2"/>
          <w:lang w:val="en-US" w:eastAsia="zh-CN" w:bidi="ar-SA"/>
        </w:rPr>
        <w:t xml:space="preserve"> </w:t>
      </w:r>
      <w:r>
        <w:rPr>
          <w:rFonts w:hint="eastAsia" w:ascii="宋体" w:hAnsi="宋体" w:eastAsia="宋体" w:cs="Times New Roman"/>
          <w:color w:val="auto"/>
          <w:kern w:val="2"/>
          <w:sz w:val="21"/>
          <w:szCs w:val="21"/>
          <w:lang w:val="en-US" w:eastAsia="zh-CN" w:bidi="ar-SA"/>
        </w:rPr>
        <w:t>本条考察</w:t>
      </w:r>
      <w:r>
        <w:rPr>
          <w:rFonts w:hint="eastAsia" w:ascii="宋体" w:hAnsi="宋体" w:cs="Times New Roman"/>
          <w:color w:val="auto"/>
          <w:kern w:val="2"/>
          <w:sz w:val="21"/>
          <w:szCs w:val="21"/>
          <w:lang w:val="en-US" w:eastAsia="zh-CN" w:bidi="ar-SA"/>
        </w:rPr>
        <w:t>社区垃圾转运站以及</w:t>
      </w:r>
      <w:r>
        <w:rPr>
          <w:rFonts w:hint="eastAsia" w:ascii="宋体" w:hAnsi="宋体" w:eastAsia="宋体" w:cs="Times New Roman"/>
          <w:color w:val="auto"/>
          <w:kern w:val="2"/>
          <w:sz w:val="21"/>
          <w:szCs w:val="21"/>
          <w:lang w:val="en-US" w:eastAsia="zh-CN" w:bidi="ar-SA"/>
        </w:rPr>
        <w:t>垃圾收运情况。</w:t>
      </w:r>
      <w:bookmarkEnd w:id="461"/>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《住房和城乡建设部等部门关于在全国地级及以上城市全面开展生活垃圾分类工作的通知》（建城〔2019〕56号）</w:t>
      </w:r>
      <w:r>
        <w:rPr>
          <w:rFonts w:hint="eastAsia" w:ascii="宋体" w:hAnsi="宋体" w:eastAsia="宋体" w:cs="Times New Roman"/>
          <w:color w:val="auto"/>
          <w:lang w:val="en-US" w:eastAsia="zh-CN"/>
        </w:rPr>
        <w:t>提出</w:t>
      </w:r>
      <w:r>
        <w:rPr>
          <w:rFonts w:hint="eastAsia" w:ascii="宋体" w:hAnsi="宋体" w:eastAsia="宋体" w:cs="Times New Roman"/>
          <w:color w:val="auto"/>
          <w:kern w:val="2"/>
          <w:sz w:val="21"/>
          <w:szCs w:val="21"/>
          <w:lang w:val="en-US" w:eastAsia="zh-CN" w:bidi="ar-SA"/>
        </w:rPr>
        <w:t>，分类运输环节防止“先分后混”。分类后的生活垃圾必须实行分类运输，要按照区域内各类生活垃圾的产生量，合理确定收运频次、收运时间和运输线路，配足、配齐分类运输车辆。对生活垃圾分类运输车辆，应喷涂统一、规范、清晰的标志和标识，明示所承运的生活垃圾种类。要加大运输环节管理力度，有物业管理的小区，做好物业部门和环境卫生部门的衔接，防止生活垃圾“先分后混”“混装混运”。要加强有害垃圾运输过程的污染控制，确保环境安全。</w:t>
      </w:r>
    </w:p>
    <w:p>
      <w:pPr>
        <w:ind w:firstLine="420" w:firstLineChars="200"/>
        <w:rPr>
          <w:rFonts w:hint="eastAsia"/>
          <w:lang w:val="en-US" w:eastAsia="zh-CN"/>
        </w:rPr>
      </w:pPr>
      <w:r>
        <w:rPr>
          <w:rFonts w:hint="eastAsia"/>
          <w:lang w:val="en-US" w:eastAsia="zh-CN"/>
        </w:rPr>
        <w:t>《广东省城乡生活垃圾管理条例》规定，县级人民政府环境卫生主管部门、乡镇人民政府、街道办事处应当按照相关规划、国家和省的有关技术标准和要求建设、改造生活垃圾转运站，适应垃圾分类功能需求。收集、运输生活垃圾的单位应配备使用符合标准的运输车辆密闭化运输生活垃圾，在运输过程中不得丢弃、遗撒垃圾以及滴漏污水；不得混合收集、运输已分类的生活垃圾，不得将危险废物、医疗废物、工业固体废物、建筑垃圾、农业固体废物等混入生活垃圾。</w:t>
      </w:r>
    </w:p>
    <w:p>
      <w:pPr>
        <w:ind w:firstLine="420" w:firstLineChars="200"/>
        <w:rPr>
          <w:rFonts w:hint="eastAsia" w:ascii="Times New Roman" w:hAnsi="Times New Roman" w:eastAsia="宋体" w:cs="Times New Roman"/>
          <w:color w:val="000000"/>
          <w:lang w:val="en-US" w:eastAsia="zh-CN"/>
        </w:rPr>
      </w:pPr>
      <w:r>
        <w:rPr>
          <w:rFonts w:hint="eastAsia" w:ascii="Times New Roman" w:hAnsi="Times New Roman" w:eastAsia="宋体" w:cs="Times New Roman"/>
          <w:i w:val="0"/>
          <w:iCs w:val="0"/>
          <w:caps w:val="0"/>
          <w:color w:val="000000"/>
          <w:spacing w:val="0"/>
          <w:shd w:val="clear" w:color="auto" w:fill="auto"/>
        </w:rPr>
        <w:t>产生废弃沙发、衣柜、床等体积较大的废弃物品的单位、家庭和个人应当预约环境卫生作业单位、再生资源回收站处理或者自行投放到专门收集点。</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auto"/>
        <w:outlineLvl w:val="9"/>
        <w:rPr>
          <w:rFonts w:hint="eastAsia" w:ascii="宋体" w:hAnsi="宋体" w:eastAsia="宋体" w:cs="Times New Roman"/>
          <w:color w:val="auto"/>
          <w:kern w:val="2"/>
          <w:sz w:val="21"/>
          <w:szCs w:val="21"/>
          <w:lang w:val="en-US" w:eastAsia="zh-CN" w:bidi="ar-SA"/>
        </w:rPr>
      </w:pPr>
      <w:bookmarkStart w:id="462" w:name="_Toc25027"/>
      <w:bookmarkStart w:id="463" w:name="_Toc26993"/>
      <w:bookmarkStart w:id="464" w:name="_Toc10939"/>
      <w:bookmarkStart w:id="465" w:name="_Toc16889"/>
      <w:bookmarkStart w:id="466" w:name="_Toc21011"/>
      <w:bookmarkStart w:id="467" w:name="_Toc10429"/>
      <w:r>
        <w:rPr>
          <w:rStyle w:val="49"/>
          <w:rFonts w:hint="eastAsia" w:eastAsia="黑体" w:cs="Times New Roman"/>
          <w:b/>
          <w:color w:val="auto"/>
          <w:kern w:val="2"/>
          <w:lang w:val="en-US" w:eastAsia="zh-CN" w:bidi="ar-SA"/>
        </w:rPr>
        <w:t>4</w:t>
      </w:r>
      <w:r>
        <w:rPr>
          <w:rStyle w:val="49"/>
          <w:rFonts w:hint="eastAsia" w:ascii="Times New Roman" w:hAnsi="Times New Roman" w:eastAsia="黑体" w:cs="Times New Roman"/>
          <w:b/>
          <w:color w:val="auto"/>
          <w:kern w:val="2"/>
          <w:lang w:val="en-US" w:eastAsia="zh-CN" w:bidi="ar-SA"/>
        </w:rPr>
        <w:t xml:space="preserve">.3.3  </w:t>
      </w:r>
      <w:r>
        <w:rPr>
          <w:rFonts w:hint="eastAsia" w:ascii="宋体" w:hAnsi="宋体" w:eastAsia="宋体" w:cs="Times New Roman"/>
          <w:color w:val="auto"/>
          <w:kern w:val="2"/>
          <w:sz w:val="21"/>
          <w:szCs w:val="21"/>
          <w:lang w:val="en-US" w:eastAsia="zh-CN" w:bidi="ar-SA"/>
        </w:rPr>
        <w:t>本条考察社区公厕设施情况。</w:t>
      </w:r>
      <w:bookmarkEnd w:id="462"/>
      <w:bookmarkEnd w:id="463"/>
      <w:bookmarkEnd w:id="464"/>
    </w:p>
    <w:p>
      <w:pPr>
        <w:pStyle w:val="27"/>
        <w:keepNext w:val="0"/>
        <w:keepLines w:val="0"/>
        <w:pageBreakBefore w:val="0"/>
        <w:kinsoku/>
        <w:wordWrap/>
        <w:overflowPunct/>
        <w:topLinePunct w:val="0"/>
        <w:autoSpaceDE/>
        <w:autoSpaceDN/>
        <w:bidi w:val="0"/>
        <w:adjustRightInd/>
        <w:snapToGrid/>
        <w:spacing w:after="0" w:afterLines="0" w:line="240" w:lineRule="auto"/>
        <w:ind w:left="0" w:leftChars="0" w:firstLine="420" w:firstLineChars="20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国家标准《城市环境卫生设施规划标准》</w:t>
      </w:r>
      <w:r>
        <w:rPr>
          <w:rFonts w:hint="default" w:ascii="Times New Roman" w:hAnsi="宋体" w:eastAsia="宋体" w:cs="Times New Roman"/>
          <w:kern w:val="2"/>
          <w:sz w:val="21"/>
          <w:szCs w:val="24"/>
          <w:lang w:val="en-US" w:eastAsia="zh-CN" w:bidi="ar"/>
        </w:rPr>
        <w:t>GB/T 50337</w:t>
      </w:r>
      <w:r>
        <w:rPr>
          <w:rFonts w:hint="eastAsia" w:ascii="宋体" w:hAnsi="宋体" w:eastAsia="宋体" w:cs="Times New Roman"/>
          <w:color w:val="auto"/>
          <w:kern w:val="2"/>
          <w:sz w:val="21"/>
          <w:szCs w:val="21"/>
          <w:lang w:val="en-US" w:eastAsia="zh-CN" w:bidi="ar-SA"/>
        </w:rPr>
        <w:t>规定，商业街区、市场、客运交通枢纽、体育文化场馆、游乐场所、广场、大中型社会停车场、公园及风景名胜区等人流集散场所内或附近应按流动人群需求设置公共</w:t>
      </w:r>
      <w:r>
        <w:rPr>
          <w:rFonts w:hint="eastAsia" w:ascii="宋体" w:hAnsi="宋体" w:cs="Times New Roman"/>
          <w:color w:val="auto"/>
          <w:kern w:val="2"/>
          <w:sz w:val="21"/>
          <w:szCs w:val="21"/>
          <w:lang w:val="en-US" w:eastAsia="zh-CN" w:bidi="ar-SA"/>
        </w:rPr>
        <w:t>厕所</w:t>
      </w:r>
      <w:r>
        <w:rPr>
          <w:rFonts w:hint="eastAsia" w:ascii="宋体" w:hAnsi="宋体" w:eastAsia="宋体" w:cs="Times New Roman"/>
          <w:color w:val="auto"/>
          <w:kern w:val="2"/>
          <w:sz w:val="21"/>
          <w:szCs w:val="21"/>
          <w:lang w:val="en-US" w:eastAsia="zh-CN" w:bidi="ar-SA"/>
        </w:rPr>
        <w:t>。</w:t>
      </w:r>
    </w:p>
    <w:p>
      <w:pPr>
        <w:pStyle w:val="27"/>
        <w:keepNext w:val="0"/>
        <w:keepLines w:val="0"/>
        <w:pageBreakBefore w:val="0"/>
        <w:kinsoku/>
        <w:wordWrap/>
        <w:overflowPunct/>
        <w:topLinePunct w:val="0"/>
        <w:autoSpaceDE/>
        <w:autoSpaceDN/>
        <w:bidi w:val="0"/>
        <w:adjustRightInd/>
        <w:snapToGrid/>
        <w:spacing w:after="0" w:afterLines="0" w:line="240" w:lineRule="auto"/>
        <w:ind w:left="0" w:leftChars="0" w:firstLine="420" w:firstLineChars="200"/>
        <w:textAlignment w:val="auto"/>
        <w:outlineLvl w:val="9"/>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《广东省公共厕所设计标准》</w:t>
      </w:r>
      <w:r>
        <w:rPr>
          <w:rFonts w:hint="default" w:ascii="Times New Roman" w:hAnsi="宋体" w:eastAsia="宋体" w:cs="Times New Roman"/>
          <w:kern w:val="2"/>
          <w:sz w:val="21"/>
          <w:szCs w:val="24"/>
          <w:lang w:val="en-US" w:eastAsia="zh-CN" w:bidi="ar"/>
        </w:rPr>
        <w:t>DBJ/T 15-189</w:t>
      </w:r>
      <w:r>
        <w:rPr>
          <w:rFonts w:hint="eastAsia" w:ascii="宋体" w:hAnsi="宋体" w:eastAsia="宋体" w:cs="Times New Roman"/>
          <w:color w:val="auto"/>
          <w:kern w:val="2"/>
          <w:sz w:val="21"/>
          <w:szCs w:val="21"/>
          <w:lang w:val="en-US" w:eastAsia="zh-CN" w:bidi="ar-SA"/>
        </w:rPr>
        <w:t>规定，公共厕所的设计应以人为本，遵循文明、卫生、安全、方便、环保的原则，内部环境整洁，通风条件良好，无异味。公厕应设有通风系统，宜设置消除室内异味的除臭及灭菌杀毒功能的空气净化装置或系统。公厕照明应采用LED光源，宜采用声控、光控、感应、定时等节能控制措施。</w:t>
      </w:r>
    </w:p>
    <w:p>
      <w:pPr>
        <w:widowControl/>
        <w:numPr>
          <w:ilvl w:val="0"/>
          <w:numId w:val="0"/>
        </w:numPr>
        <w:spacing w:before="156" w:beforeLines="50" w:after="156" w:afterLines="50"/>
        <w:ind w:leftChars="0"/>
        <w:jc w:val="center"/>
        <w:outlineLvl w:val="1"/>
        <w:rPr>
          <w:rFonts w:hint="eastAsia" w:ascii="黑体" w:hAnsi="Times New Roman" w:eastAsia="黑体" w:cs="Times New Roman"/>
          <w:color w:val="auto"/>
          <w:kern w:val="0"/>
          <w:lang w:val="en-US" w:eastAsia="zh-CN"/>
        </w:rPr>
      </w:pPr>
      <w:bookmarkStart w:id="468" w:name="_Toc7662"/>
      <w:bookmarkStart w:id="469" w:name="_Toc19654"/>
      <w:bookmarkStart w:id="470" w:name="_Toc9568"/>
      <w:bookmarkStart w:id="471" w:name="_Toc32466"/>
      <w:r>
        <w:rPr>
          <w:rFonts w:hint="eastAsia" w:ascii="黑体" w:eastAsia="黑体" w:cs="Times New Roman"/>
          <w:color w:val="auto"/>
          <w:kern w:val="0"/>
          <w:lang w:val="en-US" w:eastAsia="zh-CN"/>
        </w:rPr>
        <w:t>4</w:t>
      </w:r>
      <w:r>
        <w:rPr>
          <w:rFonts w:hint="eastAsia" w:ascii="黑体" w:hAnsi="Times New Roman" w:eastAsia="黑体" w:cs="Times New Roman"/>
          <w:color w:val="auto"/>
          <w:kern w:val="0"/>
          <w:lang w:val="en-US" w:eastAsia="zh-CN"/>
        </w:rPr>
        <w:t>.4海绵城市与绿色建筑</w:t>
      </w:r>
      <w:bookmarkEnd w:id="465"/>
      <w:bookmarkEnd w:id="466"/>
      <w:bookmarkEnd w:id="467"/>
      <w:bookmarkEnd w:id="468"/>
      <w:bookmarkEnd w:id="469"/>
      <w:bookmarkEnd w:id="470"/>
      <w:bookmarkEnd w:id="471"/>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outlineLvl w:val="9"/>
        <w:rPr>
          <w:rFonts w:hint="eastAsia" w:ascii="宋体" w:hAnsi="宋体" w:eastAsia="宋体" w:cs="Times New Roman"/>
          <w:color w:val="auto"/>
          <w:kern w:val="2"/>
          <w:sz w:val="21"/>
          <w:szCs w:val="21"/>
          <w:lang w:val="en-US" w:eastAsia="zh-CN" w:bidi="ar-SA"/>
        </w:rPr>
      </w:pPr>
      <w:bookmarkStart w:id="472" w:name="_Toc9397"/>
      <w:bookmarkStart w:id="473" w:name="_Toc15588"/>
      <w:bookmarkStart w:id="474" w:name="_Toc10261"/>
      <w:r>
        <w:rPr>
          <w:rStyle w:val="49"/>
          <w:rFonts w:hint="eastAsia" w:eastAsia="黑体" w:cs="Times New Roman"/>
          <w:b/>
          <w:color w:val="auto"/>
          <w:kern w:val="2"/>
          <w:lang w:val="en-US" w:eastAsia="zh-CN" w:bidi="ar-SA"/>
        </w:rPr>
        <w:t>4</w:t>
      </w:r>
      <w:r>
        <w:rPr>
          <w:rStyle w:val="49"/>
          <w:rFonts w:hint="eastAsia" w:ascii="Times New Roman" w:hAnsi="Times New Roman" w:eastAsia="黑体" w:cs="Times New Roman"/>
          <w:b/>
          <w:color w:val="auto"/>
          <w:kern w:val="2"/>
          <w:lang w:val="en-US" w:eastAsia="zh-CN" w:bidi="ar-SA"/>
        </w:rPr>
        <w:t>.4.1</w:t>
      </w:r>
      <w:r>
        <w:rPr>
          <w:rStyle w:val="49"/>
          <w:rFonts w:hint="eastAsia" w:eastAsia="黑体" w:cs="Times New Roman"/>
          <w:b/>
          <w:color w:val="auto"/>
          <w:kern w:val="2"/>
          <w:lang w:val="en-US" w:eastAsia="zh-CN" w:bidi="ar-SA"/>
        </w:rPr>
        <w:t xml:space="preserve">  </w:t>
      </w:r>
      <w:r>
        <w:rPr>
          <w:rFonts w:hint="eastAsia" w:ascii="宋体" w:hAnsi="宋体" w:eastAsia="宋体" w:cs="Times New Roman"/>
          <w:color w:val="auto"/>
          <w:kern w:val="2"/>
          <w:sz w:val="21"/>
          <w:szCs w:val="21"/>
          <w:lang w:val="en-US" w:eastAsia="zh-CN" w:bidi="ar-SA"/>
        </w:rPr>
        <w:t>本条考察社区海绵城市建设情况。</w:t>
      </w:r>
      <w:bookmarkEnd w:id="472"/>
      <w:bookmarkEnd w:id="473"/>
      <w:bookmarkEnd w:id="474"/>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《关于推进海绵城市建设的指导意见》国办发〔2015〕75号</w:t>
      </w:r>
      <w:r>
        <w:rPr>
          <w:rFonts w:hint="eastAsia" w:ascii="宋体" w:hAnsi="宋体" w:eastAsia="宋体" w:cs="Times New Roman"/>
          <w:color w:val="auto"/>
          <w:lang w:val="en-US" w:eastAsia="zh-CN"/>
        </w:rPr>
        <w:t>提出</w:t>
      </w:r>
      <w:r>
        <w:rPr>
          <w:rFonts w:hint="eastAsia" w:ascii="宋体" w:hAnsi="宋体" w:eastAsia="宋体" w:cs="Times New Roman"/>
          <w:color w:val="auto"/>
          <w:kern w:val="2"/>
          <w:sz w:val="21"/>
          <w:szCs w:val="21"/>
          <w:lang w:val="en-US" w:eastAsia="zh-CN" w:bidi="ar-SA"/>
        </w:rPr>
        <w:t>，通过海绵城市建设，综合采取“渗、滞、蓄、净、用、排”等措施，最大限度地减少城市开发建设对生态环境的影响，将70%的降雨就地消纳和利用。到2020年，城市建成区20%以上的面积达到目标要求；到2030年，城市建成区80%以上的面积达到目标要求。</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（1）</w:t>
      </w:r>
      <w:r>
        <w:rPr>
          <w:rFonts w:hint="eastAsia" w:ascii="宋体" w:hAnsi="宋体" w:eastAsia="宋体" w:cs="Times New Roman"/>
          <w:color w:val="auto"/>
          <w:kern w:val="2"/>
          <w:sz w:val="21"/>
          <w:szCs w:val="21"/>
          <w:lang w:val="en-US" w:eastAsia="zh-CN" w:bidi="ar-SA"/>
        </w:rPr>
        <w:t>推广海绵型建筑与小区，因地制宜采取屋顶绿化、雨水调蓄与收集利用、微地形等措施，提高建筑与小区的雨水积存和蓄滞能力。</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（2）</w:t>
      </w:r>
      <w:r>
        <w:rPr>
          <w:rFonts w:hint="eastAsia" w:ascii="宋体" w:hAnsi="宋体" w:eastAsia="宋体" w:cs="Times New Roman"/>
          <w:color w:val="auto"/>
          <w:kern w:val="2"/>
          <w:sz w:val="21"/>
          <w:szCs w:val="21"/>
          <w:lang w:val="en-US" w:eastAsia="zh-CN" w:bidi="ar-SA"/>
        </w:rPr>
        <w:t>推广海绵型道路与广场建设，改变雨水快排、直排的传统做法，增强道路绿化带对雨水的消纳功能，在非机动车道、人行道、停车场、广场等扩大使用透水铺装，推行道路与广场雨水的收集、净化和利用。</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（3）</w:t>
      </w:r>
      <w:r>
        <w:rPr>
          <w:rFonts w:hint="eastAsia" w:ascii="宋体" w:hAnsi="宋体" w:eastAsia="宋体" w:cs="Times New Roman"/>
          <w:color w:val="auto"/>
          <w:kern w:val="2"/>
          <w:sz w:val="21"/>
          <w:szCs w:val="21"/>
          <w:lang w:val="en-US" w:eastAsia="zh-CN" w:bidi="ar-SA"/>
        </w:rPr>
        <w:t>推广海绵型公园和绿地，通过建设雨水花园、下凹式绿地、人工湿地等措施，增强公园和绿地系统的城市海绵体功能，消纳自身雨水，为蓄滞周边区域雨水提供空间。</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（4）</w:t>
      </w:r>
      <w:r>
        <w:rPr>
          <w:rFonts w:hint="eastAsia" w:ascii="宋体" w:hAnsi="宋体" w:eastAsia="宋体" w:cs="Times New Roman"/>
          <w:color w:val="auto"/>
          <w:kern w:val="2"/>
          <w:sz w:val="21"/>
          <w:szCs w:val="21"/>
          <w:lang w:val="en-US" w:eastAsia="zh-CN" w:bidi="ar-SA"/>
        </w:rPr>
        <w:t>加强对城市坑塘、河湖、湿地等水体自然形态的保护和恢复，禁止填湖造地、截弯取直、河道硬化等破坏水生态环境的建设行为。恢复和保持河湖水系的自然连通，构建城市良性水循环系统，逐步改善水环境质量。加强河道系统整治，因势利导改造渠化河道，重塑健康自然的弯曲河岸线，恢复自然深潭浅滩和泛洪漫滩，实施生态修复，营造多样性生物生存环境。</w:t>
      </w:r>
    </w:p>
    <w:p>
      <w:pPr>
        <w:pStyle w:val="27"/>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国家标准《城市居住区规划设计标准》</w:t>
      </w:r>
      <w:r>
        <w:rPr>
          <w:rFonts w:hint="default" w:ascii="Times New Roman" w:hAnsi="宋体" w:eastAsia="宋体" w:cs="Times New Roman"/>
          <w:b w:val="0"/>
          <w:bCs w:val="0"/>
          <w:kern w:val="2"/>
          <w:sz w:val="21"/>
          <w:szCs w:val="24"/>
          <w:lang w:val="en-US" w:eastAsia="zh-CN" w:bidi="ar"/>
        </w:rPr>
        <w:t>GB 50180</w:t>
      </w:r>
      <w:r>
        <w:rPr>
          <w:rFonts w:hint="eastAsia" w:ascii="宋体" w:hAnsi="宋体" w:eastAsia="宋体" w:cs="Times New Roman"/>
          <w:color w:val="auto"/>
          <w:kern w:val="2"/>
          <w:sz w:val="21"/>
          <w:szCs w:val="21"/>
          <w:lang w:val="en-US" w:eastAsia="zh-CN" w:bidi="ar-SA"/>
        </w:rPr>
        <w:t>规定，适宜绿化的用地均应进行绿化，可采用立体绿化的方式丰富景观层次，增加环境绿量；绿地应结合场地雨水排放进行设计，采用雨水花园、下凹式绿地、景观水体、干塘、树池、植草沟等具备调蓄雨水功能的绿化方式。</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outlineLvl w:val="9"/>
        <w:rPr>
          <w:rFonts w:hint="eastAsia" w:ascii="宋体" w:hAnsi="宋体" w:eastAsia="宋体" w:cs="Times New Roman"/>
          <w:b w:val="0"/>
          <w:bCs w:val="0"/>
          <w:color w:val="auto"/>
          <w:kern w:val="2"/>
          <w:sz w:val="21"/>
          <w:szCs w:val="21"/>
          <w:lang w:val="en-US" w:eastAsia="zh-CN" w:bidi="ar-SA"/>
        </w:rPr>
      </w:pPr>
      <w:r>
        <w:rPr>
          <w:rStyle w:val="49"/>
          <w:rFonts w:hint="eastAsia" w:eastAsia="黑体" w:cs="Times New Roman"/>
          <w:b/>
          <w:color w:val="auto"/>
          <w:kern w:val="2"/>
          <w:lang w:val="en-US" w:eastAsia="zh-CN" w:bidi="ar-SA"/>
        </w:rPr>
        <w:t>4</w:t>
      </w:r>
      <w:r>
        <w:rPr>
          <w:rStyle w:val="49"/>
          <w:rFonts w:hint="eastAsia" w:ascii="Times New Roman" w:hAnsi="Times New Roman" w:eastAsia="黑体" w:cs="Times New Roman"/>
          <w:b/>
          <w:color w:val="auto"/>
          <w:kern w:val="2"/>
          <w:lang w:val="en-US" w:eastAsia="zh-CN" w:bidi="ar-SA"/>
        </w:rPr>
        <w:t xml:space="preserve">.4.2 </w:t>
      </w:r>
      <w:r>
        <w:rPr>
          <w:rStyle w:val="49"/>
          <w:rFonts w:hint="eastAsia" w:eastAsia="黑体" w:cs="Times New Roman"/>
          <w:b/>
          <w:color w:val="auto"/>
          <w:kern w:val="2"/>
          <w:lang w:val="en-US" w:eastAsia="zh-CN" w:bidi="ar-SA"/>
        </w:rPr>
        <w:t xml:space="preserve"> </w:t>
      </w:r>
      <w:r>
        <w:rPr>
          <w:rStyle w:val="49"/>
          <w:rFonts w:hint="eastAsia" w:ascii="宋体" w:hAnsi="宋体" w:eastAsia="宋体" w:cs="Times New Roman"/>
          <w:b w:val="0"/>
          <w:color w:val="auto"/>
          <w:kern w:val="2"/>
          <w:szCs w:val="24"/>
          <w:lang w:val="en-US" w:eastAsia="zh-CN" w:bidi="ar-SA"/>
        </w:rPr>
        <w:t>本条考察社区内新建建筑是否属于绿色建筑情况。</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广东省建筑节能与绿色建筑发展“十四五”规划》（粤建科〔2022〕56号）提出，新建民用建筑全面按照绿色建筑标准进行建设，推动粤港澳大湾区珠三角九市率先实施高于广东省省现行标准要求的建筑节能标准。推动农村绿色建筑技术应用，创造条件引导农民自建住宅因地制宜参照绿色建筑要求进行建设。</w:t>
      </w:r>
    </w:p>
    <w:p>
      <w:pPr>
        <w:keepNext w:val="0"/>
        <w:keepLines w:val="0"/>
        <w:widowControl/>
        <w:suppressLineNumbers w:val="0"/>
        <w:ind w:firstLine="420" w:firstLineChars="200"/>
        <w:jc w:val="left"/>
        <w:rPr>
          <w:rFonts w:hint="eastAsia" w:ascii="宋体" w:hAnsi="宋体" w:eastAsia="宋体" w:cs="Times New Roman"/>
          <w:color w:val="auto"/>
          <w:szCs w:val="21"/>
        </w:rPr>
      </w:pPr>
      <w:r>
        <w:rPr>
          <w:rFonts w:hint="eastAsia" w:ascii="宋体" w:hAnsi="宋体" w:eastAsia="宋体" w:cs="Times New Roman"/>
          <w:color w:val="auto"/>
          <w:kern w:val="2"/>
          <w:sz w:val="21"/>
          <w:szCs w:val="21"/>
          <w:lang w:val="en-US" w:eastAsia="zh-CN" w:bidi="ar-SA"/>
        </w:rPr>
        <w:t>《广东省绿色建筑条例》规定，新建民用建筑应当按照绿色建筑标准进行建设。粤港澳大湾区范围内的广州、深圳、珠海、佛山、惠州、东莞、中山、江门、肇庆等九市应当按照国家和省的要求，加快推进绿色建筑发展，在一定区域内按照高于最低等级绿色建筑标准两级以上进行建设。</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both"/>
        <w:textAlignment w:val="auto"/>
        <w:outlineLvl w:val="9"/>
        <w:rPr>
          <w:rFonts w:hint="eastAsia" w:ascii="宋体" w:hAnsi="宋体" w:eastAsia="宋体" w:cs="Times New Roman"/>
          <w:b w:val="0"/>
          <w:bCs w:val="0"/>
          <w:color w:val="auto"/>
          <w:kern w:val="2"/>
          <w:sz w:val="21"/>
          <w:szCs w:val="21"/>
          <w:lang w:val="en-US" w:eastAsia="zh-CN" w:bidi="ar-SA"/>
        </w:rPr>
      </w:pPr>
      <w:r>
        <w:rPr>
          <w:rStyle w:val="49"/>
          <w:rFonts w:hint="eastAsia" w:ascii="Times New Roman" w:hAnsi="Times New Roman" w:eastAsia="黑体" w:cs="Times New Roman"/>
          <w:b/>
          <w:color w:val="auto"/>
          <w:kern w:val="2"/>
          <w:lang w:val="en-US" w:eastAsia="zh-CN" w:bidi="ar-SA"/>
        </w:rPr>
        <w:t xml:space="preserve">4.4.3  </w:t>
      </w:r>
      <w:r>
        <w:rPr>
          <w:rFonts w:hint="eastAsia" w:ascii="宋体" w:hAnsi="宋体" w:eastAsia="宋体" w:cs="Times New Roman"/>
          <w:b w:val="0"/>
          <w:bCs w:val="0"/>
          <w:color w:val="auto"/>
          <w:kern w:val="2"/>
          <w:sz w:val="21"/>
          <w:szCs w:val="21"/>
          <w:lang w:val="en-US" w:eastAsia="zh-CN" w:bidi="ar-SA"/>
        </w:rPr>
        <w:t>本条考察社区内既有建筑改造是否采用了各类环保节能技术。</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广东省标准《既有建筑改造技术管理规范》</w:t>
      </w:r>
      <w:r>
        <w:rPr>
          <w:rFonts w:hint="default" w:ascii="Times New Roman" w:hAnsi="宋体" w:eastAsia="宋体" w:cs="Times New Roman"/>
          <w:kern w:val="2"/>
          <w:sz w:val="21"/>
          <w:szCs w:val="24"/>
          <w:lang w:val="en-US" w:eastAsia="zh-CN" w:bidi="ar"/>
        </w:rPr>
        <w:t>DBJ/T 15-178</w:t>
      </w:r>
      <w:r>
        <w:rPr>
          <w:rFonts w:hint="eastAsia" w:ascii="宋体" w:hAnsi="宋体" w:eastAsia="宋体" w:cs="Times New Roman"/>
          <w:color w:val="auto"/>
          <w:kern w:val="2"/>
          <w:sz w:val="21"/>
          <w:szCs w:val="21"/>
          <w:lang w:val="en-US" w:eastAsia="zh-CN" w:bidi="ar-SA"/>
        </w:rPr>
        <w:t>规定，建筑节能改造前应对建筑物围护结构热工性能、通风空调系统、配电与照明系统、监测与控制系统进行节能诊断及建筑査勘。既有建筑改造设计及技术应遵循安全适用、绿色环保、经济合理及施工方便的原则，因地制宜，优先采用新技术、新工艺，选择符合国家现行标准的产品，严禁使用已被国家及广东省淘汰的产品。设计应依据前期策划，通过改造实现提升既有建筑使用功能、提升建筑能效、实现既有建筑与周边环境的良好衔接等目的。设备及系统改造和选型应注重节能、减振和降噪。</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w:t>
      </w:r>
      <w:r>
        <w:rPr>
          <w:rFonts w:hint="default" w:ascii="宋体" w:hAnsi="宋体" w:eastAsia="宋体" w:cs="Times New Roman"/>
          <w:color w:val="auto"/>
          <w:kern w:val="2"/>
          <w:sz w:val="21"/>
          <w:szCs w:val="21"/>
          <w:lang w:val="en-US" w:eastAsia="zh-CN" w:bidi="ar-SA"/>
        </w:rPr>
        <w:t>广东省绿色建筑条例</w:t>
      </w:r>
      <w:r>
        <w:rPr>
          <w:rFonts w:hint="eastAsia" w:ascii="宋体" w:hAnsi="宋体" w:eastAsia="宋体" w:cs="Times New Roman"/>
          <w:color w:val="auto"/>
          <w:kern w:val="2"/>
          <w:sz w:val="21"/>
          <w:szCs w:val="21"/>
          <w:lang w:val="en-US" w:eastAsia="zh-CN" w:bidi="ar-SA"/>
        </w:rPr>
        <w:t>》规定，既有大型公共建筑和国家机关办公建筑、国有资金参与投资建设的其他公共建筑经评估不符合相应绿色建筑标准的，应当优先纳入绿色化改造计划。</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既有建筑改造常见节能技术包括</w:t>
      </w:r>
      <w:r>
        <w:rPr>
          <w:rFonts w:hint="default" w:ascii="宋体" w:hAnsi="宋体" w:eastAsia="宋体" w:cs="Times New Roman"/>
          <w:color w:val="auto"/>
          <w:kern w:val="2"/>
          <w:sz w:val="21"/>
          <w:szCs w:val="21"/>
          <w:lang w:val="en-US" w:eastAsia="zh-CN" w:bidi="ar-SA"/>
        </w:rPr>
        <w:t>建筑围护结构保温</w:t>
      </w:r>
      <w:r>
        <w:rPr>
          <w:rFonts w:hint="eastAsia" w:ascii="宋体" w:hAnsi="宋体" w:eastAsia="宋体" w:cs="Times New Roman"/>
          <w:color w:val="auto"/>
          <w:kern w:val="2"/>
          <w:sz w:val="21"/>
          <w:szCs w:val="21"/>
          <w:lang w:val="en-US" w:eastAsia="zh-CN" w:bidi="ar-SA"/>
        </w:rPr>
        <w:t>、</w:t>
      </w:r>
      <w:r>
        <w:rPr>
          <w:rFonts w:hint="default" w:ascii="宋体" w:hAnsi="宋体" w:eastAsia="宋体" w:cs="Times New Roman"/>
          <w:color w:val="auto"/>
          <w:kern w:val="2"/>
          <w:sz w:val="21"/>
          <w:szCs w:val="21"/>
          <w:lang w:val="en-US" w:eastAsia="zh-CN" w:bidi="ar-SA"/>
        </w:rPr>
        <w:t>建筑外遮阳技术</w:t>
      </w:r>
      <w:r>
        <w:rPr>
          <w:rFonts w:hint="eastAsia" w:ascii="宋体" w:hAnsi="宋体" w:eastAsia="宋体" w:cs="Times New Roman"/>
          <w:color w:val="auto"/>
          <w:kern w:val="2"/>
          <w:sz w:val="21"/>
          <w:szCs w:val="21"/>
          <w:lang w:val="en-US" w:eastAsia="zh-CN" w:bidi="ar-SA"/>
        </w:rPr>
        <w:t>、</w:t>
      </w:r>
      <w:r>
        <w:rPr>
          <w:rFonts w:hint="default" w:ascii="宋体" w:hAnsi="宋体" w:eastAsia="宋体" w:cs="Times New Roman"/>
          <w:color w:val="auto"/>
          <w:kern w:val="2"/>
          <w:sz w:val="21"/>
          <w:szCs w:val="21"/>
          <w:lang w:val="en-US" w:eastAsia="zh-CN" w:bidi="ar-SA"/>
        </w:rPr>
        <w:t>可再生能源利用改造</w:t>
      </w:r>
      <w:r>
        <w:rPr>
          <w:rFonts w:hint="eastAsia" w:ascii="宋体" w:hAnsi="宋体" w:eastAsia="宋体" w:cs="Times New Roman"/>
          <w:color w:val="auto"/>
          <w:kern w:val="2"/>
          <w:sz w:val="21"/>
          <w:szCs w:val="21"/>
          <w:lang w:val="en-US" w:eastAsia="zh-CN" w:bidi="ar-SA"/>
        </w:rPr>
        <w:t>、</w:t>
      </w:r>
      <w:r>
        <w:rPr>
          <w:rFonts w:hint="default" w:ascii="宋体" w:hAnsi="宋体" w:eastAsia="宋体" w:cs="Times New Roman"/>
          <w:color w:val="auto"/>
          <w:kern w:val="2"/>
          <w:sz w:val="21"/>
          <w:szCs w:val="21"/>
          <w:lang w:val="en-US" w:eastAsia="zh-CN" w:bidi="ar-SA"/>
        </w:rPr>
        <w:t>自然通风改造</w:t>
      </w:r>
      <w:r>
        <w:rPr>
          <w:rFonts w:hint="eastAsia" w:ascii="宋体" w:hAnsi="宋体" w:eastAsia="宋体" w:cs="Times New Roman"/>
          <w:color w:val="auto"/>
          <w:kern w:val="2"/>
          <w:sz w:val="21"/>
          <w:szCs w:val="21"/>
          <w:lang w:val="en-US" w:eastAsia="zh-CN" w:bidi="ar-SA"/>
        </w:rPr>
        <w:t>、</w:t>
      </w:r>
      <w:r>
        <w:rPr>
          <w:rFonts w:hint="default" w:ascii="宋体" w:hAnsi="宋体" w:eastAsia="宋体" w:cs="Times New Roman"/>
          <w:color w:val="auto"/>
          <w:kern w:val="2"/>
          <w:sz w:val="21"/>
          <w:szCs w:val="21"/>
          <w:lang w:val="en-US" w:eastAsia="zh-CN" w:bidi="ar-SA"/>
        </w:rPr>
        <w:t>电气节能改造</w:t>
      </w:r>
      <w:r>
        <w:rPr>
          <w:rFonts w:hint="eastAsia" w:ascii="宋体" w:hAnsi="宋体" w:eastAsia="宋体" w:cs="Times New Roman"/>
          <w:color w:val="auto"/>
          <w:kern w:val="2"/>
          <w:sz w:val="21"/>
          <w:szCs w:val="21"/>
          <w:lang w:val="en-US" w:eastAsia="zh-CN" w:bidi="ar-SA"/>
        </w:rPr>
        <w:t>、能耗数据分项计量、</w:t>
      </w:r>
      <w:r>
        <w:rPr>
          <w:rFonts w:hint="default" w:ascii="宋体" w:hAnsi="宋体" w:eastAsia="宋体" w:cs="Times New Roman"/>
          <w:color w:val="auto"/>
          <w:kern w:val="2"/>
          <w:sz w:val="21"/>
          <w:szCs w:val="21"/>
          <w:lang w:val="en-US" w:eastAsia="zh-CN" w:bidi="ar-SA"/>
        </w:rPr>
        <w:t>节能灯具</w:t>
      </w:r>
      <w:r>
        <w:rPr>
          <w:rFonts w:hint="eastAsia" w:ascii="宋体" w:hAnsi="宋体" w:eastAsia="宋体" w:cs="Times New Roman"/>
          <w:color w:val="auto"/>
          <w:kern w:val="2"/>
          <w:sz w:val="21"/>
          <w:szCs w:val="21"/>
          <w:lang w:val="en-US" w:eastAsia="zh-CN" w:bidi="ar-SA"/>
        </w:rPr>
        <w:t>改造等。</w:t>
      </w:r>
    </w:p>
    <w:p>
      <w:pPr>
        <w:widowControl/>
        <w:numPr>
          <w:ilvl w:val="0"/>
          <w:numId w:val="0"/>
        </w:numPr>
        <w:spacing w:before="156" w:beforeLines="50" w:after="156" w:afterLines="50"/>
        <w:ind w:leftChars="0"/>
        <w:jc w:val="center"/>
        <w:outlineLvl w:val="1"/>
        <w:rPr>
          <w:rFonts w:hint="default" w:ascii="黑体" w:hAnsi="Times New Roman" w:eastAsia="黑体" w:cs="Times New Roman"/>
          <w:color w:val="auto"/>
          <w:kern w:val="0"/>
          <w:lang w:val="en-US" w:eastAsia="zh-CN"/>
        </w:rPr>
      </w:pPr>
      <w:bookmarkStart w:id="475" w:name="_Toc19400"/>
      <w:bookmarkStart w:id="476" w:name="_Toc5236"/>
      <w:r>
        <w:rPr>
          <w:rFonts w:hint="eastAsia" w:ascii="黑体" w:eastAsia="黑体" w:cs="Times New Roman"/>
          <w:color w:val="auto"/>
          <w:kern w:val="0"/>
          <w:lang w:val="en-US" w:eastAsia="zh-CN"/>
        </w:rPr>
        <w:t>4</w:t>
      </w:r>
      <w:r>
        <w:rPr>
          <w:rFonts w:hint="eastAsia" w:ascii="黑体" w:hAnsi="Times New Roman" w:eastAsia="黑体" w:cs="Times New Roman"/>
          <w:color w:val="auto"/>
          <w:kern w:val="0"/>
          <w:lang w:val="en-US" w:eastAsia="zh-CN"/>
        </w:rPr>
        <w:t>.5 资源与能源利用</w:t>
      </w:r>
      <w:bookmarkEnd w:id="475"/>
      <w:bookmarkEnd w:id="476"/>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Times New Roman"/>
          <w:b w:val="0"/>
          <w:kern w:val="2"/>
          <w:szCs w:val="24"/>
          <w:lang w:val="en-US" w:eastAsia="zh-CN" w:bidi="ar-SA"/>
        </w:rPr>
      </w:pPr>
      <w:r>
        <w:rPr>
          <w:rStyle w:val="49"/>
          <w:rFonts w:hint="eastAsia" w:eastAsia="黑体" w:cs="Times New Roman"/>
          <w:b/>
          <w:color w:val="auto"/>
          <w:kern w:val="2"/>
          <w:lang w:val="en-US" w:eastAsia="zh-CN" w:bidi="ar-SA"/>
        </w:rPr>
        <w:t>4</w:t>
      </w:r>
      <w:r>
        <w:rPr>
          <w:rStyle w:val="49"/>
          <w:rFonts w:hint="eastAsia" w:ascii="Times New Roman" w:hAnsi="Times New Roman" w:eastAsia="黑体" w:cs="Times New Roman"/>
          <w:b/>
          <w:color w:val="auto"/>
          <w:kern w:val="2"/>
          <w:lang w:val="en-US" w:eastAsia="zh-CN" w:bidi="ar-SA"/>
        </w:rPr>
        <w:t xml:space="preserve">.5.1. </w:t>
      </w:r>
      <w:r>
        <w:rPr>
          <w:rStyle w:val="49"/>
          <w:rFonts w:hint="eastAsia" w:eastAsia="黑体" w:cs="Times New Roman"/>
          <w:b/>
          <w:color w:val="auto"/>
          <w:kern w:val="2"/>
          <w:lang w:val="en-US" w:eastAsia="zh-CN" w:bidi="ar-SA"/>
        </w:rPr>
        <w:t xml:space="preserve"> </w:t>
      </w:r>
      <w:r>
        <w:rPr>
          <w:rStyle w:val="49"/>
          <w:rFonts w:hint="eastAsia" w:ascii="宋体" w:hAnsi="宋体" w:eastAsia="宋体" w:cs="Times New Roman"/>
          <w:b w:val="0"/>
          <w:color w:val="auto"/>
          <w:kern w:val="2"/>
          <w:szCs w:val="24"/>
          <w:lang w:val="en-US" w:eastAsia="zh-CN" w:bidi="ar-SA"/>
        </w:rPr>
        <w:t>本</w:t>
      </w:r>
      <w:r>
        <w:rPr>
          <w:rFonts w:hint="eastAsia" w:ascii="宋体" w:hAnsi="宋体" w:eastAsia="宋体" w:cs="Times New Roman"/>
          <w:b w:val="0"/>
          <w:kern w:val="2"/>
          <w:szCs w:val="24"/>
          <w:lang w:val="en-US" w:eastAsia="zh-CN" w:bidi="ar-SA"/>
        </w:rPr>
        <w:t>条考察社区内采用节水情况。</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Times New Roman"/>
          <w:b w:val="0"/>
          <w:kern w:val="2"/>
          <w:szCs w:val="24"/>
          <w:lang w:val="en-US" w:eastAsia="zh-CN" w:bidi="ar-SA"/>
        </w:rPr>
      </w:pPr>
      <w:r>
        <w:rPr>
          <w:rFonts w:hint="eastAsia" w:ascii="宋体" w:hAnsi="宋体" w:eastAsia="宋体" w:cs="Times New Roman"/>
          <w:b w:val="0"/>
          <w:kern w:val="2"/>
          <w:szCs w:val="24"/>
          <w:lang w:val="en-US" w:eastAsia="zh-CN" w:bidi="ar-SA"/>
        </w:rPr>
        <w:t>《广东省节水行动实施方案》提出推动城镇节水降耗，建设节水型居住小区，在城镇居民家庭普及推广节水器具。城市公共园林绿化优先选用喷灌、微灌等节水灌溉方式。建立并实施绿色建筑节水标准及管理制度，新建公共建筑必须安装节水器具，开展机关事业单位、学校、医院等公共机构节水型单位建设。</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default" w:ascii="宋体" w:hAnsi="宋体" w:eastAsia="宋体" w:cs="Times New Roman"/>
          <w:b w:val="0"/>
          <w:kern w:val="2"/>
          <w:szCs w:val="24"/>
          <w:lang w:val="en-US" w:eastAsia="zh-CN" w:bidi="ar-SA"/>
        </w:rPr>
      </w:pPr>
      <w:r>
        <w:rPr>
          <w:rFonts w:hint="eastAsia" w:ascii="宋体" w:hAnsi="宋体" w:cs="Times New Roman"/>
          <w:b w:val="0"/>
          <w:kern w:val="2"/>
          <w:szCs w:val="24"/>
          <w:lang w:val="en-US" w:eastAsia="zh-CN" w:bidi="ar-SA"/>
        </w:rPr>
        <w:t>国家发改委等部门关于《</w:t>
      </w:r>
      <w:r>
        <w:rPr>
          <w:rFonts w:hint="default" w:ascii="宋体" w:hAnsi="宋体" w:eastAsia="宋体" w:cs="Times New Roman"/>
          <w:b w:val="0"/>
          <w:kern w:val="2"/>
          <w:szCs w:val="24"/>
          <w:lang w:val="en-US" w:eastAsia="zh-CN" w:bidi="ar-SA"/>
        </w:rPr>
        <w:t>“十四五”节水型社会建设规划</w:t>
      </w:r>
      <w:r>
        <w:rPr>
          <w:rFonts w:hint="eastAsia" w:ascii="宋体" w:hAnsi="宋体" w:cs="Times New Roman"/>
          <w:b w:val="0"/>
          <w:kern w:val="2"/>
          <w:szCs w:val="24"/>
          <w:lang w:val="en-US" w:eastAsia="zh-CN" w:bidi="ar-SA"/>
        </w:rPr>
        <w:t>》的通知提出，</w:t>
      </w:r>
      <w:r>
        <w:rPr>
          <w:rFonts w:hint="default" w:ascii="宋体" w:hAnsi="宋体" w:eastAsia="宋体" w:cs="Times New Roman"/>
          <w:b w:val="0"/>
          <w:kern w:val="2"/>
          <w:szCs w:val="24"/>
          <w:lang w:val="en-US" w:eastAsia="zh-CN" w:bidi="ar-SA"/>
        </w:rPr>
        <w:t>推进节水型城市建设。缺水城市园林绿化推广选用节水耐旱型植被，采用喷灌、微灌等节水灌溉方式。推广使用节水型坐便器、淋浴器、水嘴等节水器具。</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Style w:val="49"/>
          <w:rFonts w:hint="eastAsia" w:ascii="Times New Roman" w:hAnsi="Times New Roman" w:eastAsia="黑体" w:cs="Times New Roman"/>
          <w:b/>
          <w:color w:val="auto"/>
          <w:kern w:val="2"/>
          <w:highlight w:val="none"/>
          <w:lang w:val="en-US" w:eastAsia="zh-CN" w:bidi="ar-SA"/>
        </w:rPr>
      </w:pPr>
      <w:r>
        <w:rPr>
          <w:rStyle w:val="49"/>
          <w:rFonts w:hint="eastAsia" w:eastAsia="黑体" w:cs="Times New Roman"/>
          <w:b/>
          <w:color w:val="auto"/>
          <w:kern w:val="2"/>
          <w:lang w:val="en-US" w:eastAsia="zh-CN" w:bidi="ar-SA"/>
        </w:rPr>
        <w:t>4</w:t>
      </w:r>
      <w:r>
        <w:rPr>
          <w:rStyle w:val="49"/>
          <w:rFonts w:hint="eastAsia" w:ascii="Times New Roman" w:hAnsi="Times New Roman" w:eastAsia="黑体" w:cs="Times New Roman"/>
          <w:b/>
          <w:color w:val="auto"/>
          <w:kern w:val="2"/>
          <w:lang w:val="en-US" w:eastAsia="zh-CN" w:bidi="ar-SA"/>
        </w:rPr>
        <w:t xml:space="preserve">.5.2 </w:t>
      </w:r>
      <w:r>
        <w:rPr>
          <w:rStyle w:val="49"/>
          <w:rFonts w:hint="eastAsia" w:eastAsia="黑体" w:cs="Times New Roman"/>
          <w:b/>
          <w:color w:val="auto"/>
          <w:kern w:val="2"/>
          <w:lang w:val="en-US" w:eastAsia="zh-CN" w:bidi="ar-SA"/>
        </w:rPr>
        <w:t xml:space="preserve"> </w:t>
      </w:r>
      <w:r>
        <w:rPr>
          <w:rFonts w:hint="eastAsia" w:ascii="宋体" w:hAnsi="宋体" w:eastAsia="宋体" w:cs="Times New Roman"/>
          <w:b w:val="0"/>
          <w:bCs w:val="0"/>
          <w:color w:val="auto"/>
          <w:kern w:val="2"/>
          <w:sz w:val="21"/>
          <w:szCs w:val="21"/>
          <w:highlight w:val="none"/>
          <w:lang w:val="en-US" w:eastAsia="zh-CN" w:bidi="ar-SA"/>
        </w:rPr>
        <w:t>本条考察社区内节能照明及节能控制情况。</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eastAsia="宋体" w:cs="Times New Roman"/>
          <w:i w:val="0"/>
          <w:iCs w:val="0"/>
          <w:caps w:val="0"/>
          <w:color w:val="auto"/>
          <w:spacing w:val="0"/>
          <w:sz w:val="21"/>
          <w:szCs w:val="24"/>
          <w:shd w:val="clear" w:color="auto" w:fill="auto"/>
        </w:rPr>
        <w:t>《广东省“十四五”节能减排实施方案》</w:t>
      </w:r>
      <w:r>
        <w:rPr>
          <w:rFonts w:hint="eastAsia" w:ascii="宋体" w:hAnsi="宋体" w:eastAsia="宋体" w:cs="Times New Roman"/>
          <w:i w:val="0"/>
          <w:iCs w:val="0"/>
          <w:caps w:val="0"/>
          <w:color w:val="auto"/>
          <w:spacing w:val="0"/>
          <w:sz w:val="21"/>
          <w:szCs w:val="24"/>
          <w:shd w:val="clear" w:color="auto" w:fill="auto"/>
          <w:lang w:eastAsia="zh-CN"/>
        </w:rPr>
        <w:t>（</w:t>
      </w:r>
      <w:r>
        <w:rPr>
          <w:rFonts w:hint="eastAsia" w:ascii="宋体" w:hAnsi="宋体" w:eastAsia="宋体" w:cs="Times New Roman"/>
          <w:i w:val="0"/>
          <w:iCs w:val="0"/>
          <w:caps w:val="0"/>
          <w:color w:val="auto"/>
          <w:spacing w:val="0"/>
          <w:sz w:val="21"/>
          <w:szCs w:val="24"/>
          <w:shd w:val="clear" w:color="auto" w:fill="auto"/>
        </w:rPr>
        <w:t>粤府〔2022〕68号</w:t>
      </w:r>
      <w:r>
        <w:rPr>
          <w:rFonts w:hint="eastAsia" w:ascii="宋体" w:hAnsi="宋体" w:eastAsia="宋体" w:cs="Times New Roman"/>
          <w:i w:val="0"/>
          <w:iCs w:val="0"/>
          <w:caps w:val="0"/>
          <w:color w:val="auto"/>
          <w:spacing w:val="0"/>
          <w:sz w:val="21"/>
          <w:szCs w:val="24"/>
          <w:shd w:val="clear" w:color="auto" w:fill="auto"/>
          <w:lang w:eastAsia="zh-CN"/>
        </w:rPr>
        <w:t>）</w:t>
      </w:r>
      <w:r>
        <w:rPr>
          <w:rFonts w:hint="eastAsia" w:ascii="宋体" w:hAnsi="宋体" w:eastAsia="宋体" w:cs="Times New Roman"/>
          <w:i w:val="0"/>
          <w:iCs w:val="0"/>
          <w:caps w:val="0"/>
          <w:color w:val="auto"/>
          <w:spacing w:val="0"/>
          <w:sz w:val="21"/>
          <w:szCs w:val="24"/>
          <w:shd w:val="clear" w:color="auto" w:fill="auto"/>
          <w:lang w:val="en-US" w:eastAsia="zh-CN"/>
        </w:rPr>
        <w:t>提出，</w:t>
      </w:r>
      <w:r>
        <w:rPr>
          <w:rFonts w:hint="eastAsia" w:ascii="宋体" w:hAnsi="宋体" w:eastAsia="宋体" w:cs="Times New Roman"/>
          <w:i w:val="0"/>
          <w:iCs w:val="0"/>
          <w:caps w:val="0"/>
          <w:color w:val="auto"/>
          <w:spacing w:val="0"/>
          <w:sz w:val="21"/>
          <w:szCs w:val="24"/>
          <w:shd w:val="clear" w:color="auto" w:fill="auto"/>
        </w:rPr>
        <w:t>全面推进城镇绿色规划、绿色建设、绿色运行管理</w:t>
      </w:r>
      <w:r>
        <w:rPr>
          <w:rFonts w:hint="eastAsia" w:ascii="宋体" w:hAnsi="宋体" w:eastAsia="宋体" w:cs="Times New Roman"/>
          <w:i w:val="0"/>
          <w:iCs w:val="0"/>
          <w:caps w:val="0"/>
          <w:color w:val="auto"/>
          <w:spacing w:val="0"/>
          <w:sz w:val="21"/>
          <w:szCs w:val="24"/>
          <w:shd w:val="clear" w:color="auto" w:fill="auto"/>
          <w:lang w:eastAsia="zh-CN"/>
        </w:rPr>
        <w:t>，</w:t>
      </w:r>
      <w:r>
        <w:rPr>
          <w:rFonts w:hint="eastAsia" w:ascii="宋体" w:hAnsi="宋体" w:eastAsia="宋体" w:cs="Times New Roman"/>
          <w:i w:val="0"/>
          <w:iCs w:val="0"/>
          <w:caps w:val="0"/>
          <w:color w:val="auto"/>
          <w:spacing w:val="0"/>
          <w:sz w:val="21"/>
          <w:szCs w:val="24"/>
          <w:shd w:val="clear" w:color="auto" w:fill="auto"/>
        </w:rPr>
        <w:t>全面提高建筑节能标准。结合海绵城市建设、城镇老旧小区改造、绿色社区创建等工作，推动既有建筑节能和绿色化改造。</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Times New Roman"/>
          <w:color w:val="auto"/>
          <w:kern w:val="2"/>
          <w:sz w:val="21"/>
          <w:szCs w:val="21"/>
          <w:lang w:val="en-US" w:eastAsia="zh-CN" w:bidi="ar-SA"/>
        </w:rPr>
      </w:pPr>
      <w:r>
        <w:rPr>
          <w:rStyle w:val="49"/>
          <w:rFonts w:hint="eastAsia" w:eastAsia="黑体" w:cs="Times New Roman"/>
          <w:b/>
          <w:color w:val="auto"/>
          <w:kern w:val="2"/>
          <w:lang w:val="en-US" w:eastAsia="zh-CN" w:bidi="ar-SA"/>
        </w:rPr>
        <w:t>4</w:t>
      </w:r>
      <w:r>
        <w:rPr>
          <w:rStyle w:val="49"/>
          <w:rFonts w:hint="eastAsia" w:ascii="Times New Roman" w:hAnsi="Times New Roman" w:eastAsia="黑体" w:cs="Times New Roman"/>
          <w:b/>
          <w:color w:val="auto"/>
          <w:kern w:val="2"/>
          <w:lang w:val="en-US" w:eastAsia="zh-CN" w:bidi="ar-SA"/>
        </w:rPr>
        <w:t>.5.3</w:t>
      </w:r>
      <w:r>
        <w:rPr>
          <w:rStyle w:val="49"/>
          <w:rFonts w:hint="eastAsia" w:eastAsia="黑体" w:cs="Times New Roman"/>
          <w:b/>
          <w:color w:val="auto"/>
          <w:kern w:val="2"/>
          <w:lang w:val="en-US" w:eastAsia="zh-CN" w:bidi="ar-SA"/>
        </w:rPr>
        <w:t xml:space="preserve">  </w:t>
      </w:r>
      <w:r>
        <w:rPr>
          <w:rFonts w:hint="eastAsia" w:ascii="宋体" w:hAnsi="宋体" w:eastAsia="宋体" w:cs="Times New Roman"/>
          <w:color w:val="auto"/>
          <w:kern w:val="2"/>
          <w:sz w:val="21"/>
          <w:szCs w:val="21"/>
          <w:lang w:val="en-US" w:eastAsia="zh-CN" w:bidi="ar-SA"/>
        </w:rPr>
        <w:t>本条考察社区内是否有效利用清洁能源和非传统水源。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outlineLvl w:val="9"/>
        <w:rPr>
          <w:rFonts w:hint="default" w:ascii="宋体" w:hAnsi="宋体" w:eastAsia="宋体" w:cs="Times New Roman"/>
          <w:b w:val="0"/>
          <w:bCs w:val="0"/>
          <w:kern w:val="2"/>
          <w:sz w:val="21"/>
          <w:szCs w:val="24"/>
          <w:highlight w:val="none"/>
          <w:lang w:val="en-US" w:eastAsia="zh-CN" w:bidi="ar-SA"/>
        </w:rPr>
      </w:pPr>
      <w:bookmarkStart w:id="477" w:name="_Toc16672"/>
      <w:bookmarkStart w:id="478" w:name="_Toc17215"/>
      <w:bookmarkStart w:id="479" w:name="_Toc5896"/>
      <w:r>
        <w:rPr>
          <w:rFonts w:hint="eastAsia" w:ascii="宋体" w:hAnsi="宋体" w:eastAsia="宋体" w:cs="Times New Roman"/>
          <w:b w:val="0"/>
          <w:bCs w:val="0"/>
          <w:kern w:val="2"/>
          <w:sz w:val="21"/>
          <w:szCs w:val="24"/>
          <w:highlight w:val="none"/>
          <w:lang w:val="en-US" w:eastAsia="zh-CN" w:bidi="ar-SA"/>
        </w:rPr>
        <w:t>清洁能源包括可再生能源及符合一定的排放标准的非再生能源。可再生能源指风能、太阳能、水能、生物质能、地热能、海洋能等非化石能源；符合一定的排放标准的非再生能源指在生产及消费过程中尽可能减少对生态环境的污染。</w:t>
      </w:r>
      <w:bookmarkEnd w:id="477"/>
      <w:bookmarkEnd w:id="478"/>
      <w:bookmarkEnd w:id="479"/>
      <w:r>
        <w:rPr>
          <w:rFonts w:hint="eastAsia" w:ascii="宋体" w:hAnsi="宋体" w:eastAsia="宋体" w:cs="Times New Roman"/>
          <w:kern w:val="2"/>
          <w:sz w:val="21"/>
          <w:szCs w:val="24"/>
          <w:highlight w:val="none"/>
          <w:lang w:eastAsia="zh-CN"/>
        </w:rPr>
        <w:t>《</w:t>
      </w:r>
      <w:r>
        <w:rPr>
          <w:rFonts w:hint="eastAsia" w:ascii="宋体" w:hAnsi="宋体" w:eastAsia="宋体" w:cs="Times New Roman"/>
          <w:kern w:val="2"/>
          <w:sz w:val="21"/>
          <w:szCs w:val="24"/>
          <w:highlight w:val="none"/>
        </w:rPr>
        <w:t>广东省城乡建设领域碳达峰实施方案</w:t>
      </w:r>
      <w:r>
        <w:rPr>
          <w:rFonts w:hint="eastAsia" w:ascii="宋体" w:hAnsi="宋体" w:eastAsia="宋体" w:cs="Times New Roman"/>
          <w:kern w:val="2"/>
          <w:sz w:val="21"/>
          <w:szCs w:val="24"/>
          <w:highlight w:val="none"/>
          <w:lang w:eastAsia="zh-CN"/>
        </w:rPr>
        <w:t>》</w:t>
      </w:r>
      <w:r>
        <w:rPr>
          <w:rFonts w:hint="eastAsia" w:ascii="宋体" w:hAnsi="宋体" w:eastAsia="宋体" w:cs="Times New Roman"/>
          <w:i w:val="0"/>
          <w:iCs w:val="0"/>
          <w:caps w:val="0"/>
          <w:spacing w:val="0"/>
          <w:sz w:val="21"/>
          <w:szCs w:val="24"/>
          <w:highlight w:val="none"/>
          <w:shd w:val="clear" w:color="auto" w:fill="auto"/>
          <w:lang w:eastAsia="zh-CN"/>
        </w:rPr>
        <w:t>（</w:t>
      </w:r>
      <w:r>
        <w:rPr>
          <w:rFonts w:hint="eastAsia" w:ascii="宋体" w:hAnsi="宋体" w:eastAsia="宋体" w:cs="Times New Roman"/>
          <w:i w:val="0"/>
          <w:iCs w:val="0"/>
          <w:caps w:val="0"/>
          <w:spacing w:val="0"/>
          <w:sz w:val="21"/>
          <w:szCs w:val="24"/>
          <w:highlight w:val="none"/>
          <w:shd w:val="clear" w:color="auto" w:fill="auto"/>
        </w:rPr>
        <w:t>粤建科〔2024〕13号</w:t>
      </w:r>
      <w:r>
        <w:rPr>
          <w:rFonts w:hint="eastAsia" w:ascii="宋体" w:hAnsi="宋体" w:eastAsia="宋体" w:cs="Times New Roman"/>
          <w:i w:val="0"/>
          <w:iCs w:val="0"/>
          <w:caps w:val="0"/>
          <w:spacing w:val="0"/>
          <w:sz w:val="21"/>
          <w:szCs w:val="24"/>
          <w:highlight w:val="none"/>
          <w:shd w:val="clear" w:color="auto" w:fill="auto"/>
          <w:lang w:eastAsia="zh-CN"/>
        </w:rPr>
        <w:t>）</w:t>
      </w:r>
      <w:r>
        <w:rPr>
          <w:rFonts w:hint="eastAsia" w:ascii="宋体" w:hAnsi="宋体" w:eastAsia="宋体" w:cs="Times New Roman"/>
          <w:i w:val="0"/>
          <w:iCs w:val="0"/>
          <w:caps w:val="0"/>
          <w:spacing w:val="0"/>
          <w:sz w:val="21"/>
          <w:szCs w:val="24"/>
          <w:highlight w:val="none"/>
          <w:shd w:val="clear" w:color="auto" w:fill="auto"/>
          <w:lang w:val="en-US" w:eastAsia="zh-CN"/>
        </w:rPr>
        <w:t>提出，</w:t>
      </w:r>
      <w:r>
        <w:rPr>
          <w:rFonts w:hint="eastAsia" w:ascii="宋体" w:hAnsi="宋体" w:eastAsia="宋体" w:cs="Times New Roman"/>
          <w:bCs w:val="0"/>
          <w:szCs w:val="24"/>
          <w:highlight w:val="none"/>
        </w:rPr>
        <w:t>结合资源禀赋和用能需求发展太阳能光热、浅层地热能、生物质能等应用。大力推广空气源热泵热水器、高效电炉灶等替代燃气产品。</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b/>
          <w:bCs/>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非传统水源是指不同于传统地表供水和地下供水的水源，包括再生水、雨水、海水等。</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国家标准《城镇污水再生利用工程设计规范》</w:t>
      </w:r>
      <w:r>
        <w:rPr>
          <w:rFonts w:hint="default" w:ascii="Times New Roman" w:hAnsi="Times New Roman" w:eastAsia="宋体" w:cs="Times New Roman"/>
          <w:kern w:val="2"/>
          <w:sz w:val="21"/>
          <w:szCs w:val="24"/>
          <w:lang w:val="en-US" w:eastAsia="zh-CN" w:bidi="ar-SA"/>
        </w:rPr>
        <w:t>GB 50335</w:t>
      </w:r>
      <w:r>
        <w:rPr>
          <w:rFonts w:hint="eastAsia" w:ascii="宋体" w:hAnsi="宋体" w:eastAsia="宋体" w:cs="Times New Roman"/>
          <w:color w:val="auto"/>
          <w:kern w:val="2"/>
          <w:sz w:val="21"/>
          <w:szCs w:val="21"/>
          <w:lang w:val="en-US" w:eastAsia="zh-CN" w:bidi="ar-SA"/>
        </w:rPr>
        <w:t>规定，再生水系指污水经适当处理后，达到一定的水质指标，满足某种使用要求，可以进行有益使用的水。绿化灌溉、洗车等非饮用水采用雨水、再生水等非传统水源，可减少市政供水量。采用雨水、再生水等作为绿化用水时，水质应达到相应的水质标准且不应对公共卫生造成威胁。</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住宅小区及街道绿植、景观的浇灌、喷洒水源不得采用市政自来水和地下井水，应优先选择雨水、中水等非传统水源。对于社区非传统水源的利用方式采取以下建议：</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（1）再生水利用。居民生活中由于洗浴等（除冲所外）产生的，经过简单处理即可满足低水质要求用水的污水。</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（2）雨水利用：开发雨水资源，除解决生活用水外，因地制宜实施节水灌溉，做到秋蓄春用，长蓄短用，可以保护水资源，实现可持续利用。</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（3）海水利用。滨海城市社区可直接利用海水冲厕所，海水淡化则可补充淡水水量，保证沿海城市社区居民的供水稳定。</w:t>
      </w:r>
    </w:p>
    <w:p>
      <w:pPr>
        <w:widowControl/>
        <w:numPr>
          <w:ilvl w:val="0"/>
          <w:numId w:val="0"/>
        </w:numPr>
        <w:spacing w:before="312" w:beforeLines="100" w:after="312" w:afterLines="100"/>
        <w:ind w:leftChars="0"/>
        <w:jc w:val="center"/>
        <w:outlineLvl w:val="0"/>
        <w:rPr>
          <w:rFonts w:hint="eastAsia" w:ascii="宋体" w:hAnsi="宋体"/>
          <w:color w:val="auto"/>
          <w:kern w:val="0"/>
          <w:sz w:val="32"/>
          <w:szCs w:val="32"/>
        </w:rPr>
      </w:pPr>
      <w:bookmarkStart w:id="480" w:name="_Toc534647843"/>
      <w:bookmarkStart w:id="481" w:name="_Toc534647056"/>
      <w:r>
        <w:rPr>
          <w:rFonts w:hint="eastAsia" w:ascii="宋体" w:hAnsi="宋体"/>
          <w:color w:val="auto"/>
          <w:kern w:val="0"/>
          <w:sz w:val="32"/>
          <w:szCs w:val="32"/>
          <w:lang w:val="en-US" w:eastAsia="zh-CN"/>
        </w:rPr>
        <w:br w:type="page"/>
      </w:r>
      <w:bookmarkStart w:id="482" w:name="_Toc17033"/>
      <w:bookmarkStart w:id="483" w:name="_Toc8241"/>
      <w:bookmarkStart w:id="484" w:name="_Toc30185"/>
      <w:bookmarkStart w:id="485" w:name="_Toc31979"/>
      <w:bookmarkStart w:id="486" w:name="_Toc4386"/>
      <w:r>
        <w:rPr>
          <w:rFonts w:hint="eastAsia" w:ascii="宋体" w:hAnsi="宋体"/>
          <w:color w:val="auto"/>
          <w:kern w:val="0"/>
          <w:sz w:val="32"/>
          <w:szCs w:val="32"/>
          <w:lang w:val="en-US" w:eastAsia="zh-CN"/>
        </w:rPr>
        <w:t>5 绿色</w:t>
      </w:r>
      <w:r>
        <w:rPr>
          <w:rFonts w:hint="eastAsia" w:ascii="宋体" w:hAnsi="宋体"/>
          <w:color w:val="auto"/>
          <w:kern w:val="0"/>
          <w:sz w:val="32"/>
          <w:szCs w:val="32"/>
        </w:rPr>
        <w:t>环境</w:t>
      </w:r>
      <w:bookmarkEnd w:id="482"/>
      <w:r>
        <w:rPr>
          <w:rFonts w:hint="eastAsia" w:ascii="宋体" w:hAnsi="宋体"/>
          <w:color w:val="auto"/>
          <w:kern w:val="0"/>
          <w:sz w:val="32"/>
          <w:szCs w:val="32"/>
        </w:rPr>
        <w:t>营造</w:t>
      </w:r>
      <w:bookmarkEnd w:id="483"/>
      <w:bookmarkEnd w:id="484"/>
      <w:bookmarkEnd w:id="485"/>
      <w:bookmarkEnd w:id="486"/>
    </w:p>
    <w:p>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ind w:leftChars="0"/>
        <w:jc w:val="center"/>
        <w:textAlignment w:val="auto"/>
        <w:outlineLvl w:val="1"/>
        <w:rPr>
          <w:rFonts w:hint="eastAsia" w:ascii="黑体" w:hAnsi="Times New Roman" w:eastAsia="黑体" w:cs="Times New Roman"/>
          <w:b w:val="0"/>
          <w:bCs w:val="0"/>
          <w:color w:val="auto"/>
          <w:kern w:val="0"/>
          <w:lang w:val="en-US" w:eastAsia="zh-CN"/>
        </w:rPr>
      </w:pPr>
      <w:bookmarkStart w:id="487" w:name="_Toc7441"/>
      <w:bookmarkStart w:id="488" w:name="_Toc15299"/>
      <w:bookmarkStart w:id="489" w:name="_Toc14535"/>
      <w:bookmarkStart w:id="490" w:name="_Toc4586"/>
      <w:bookmarkStart w:id="491" w:name="_Toc32352"/>
      <w:r>
        <w:rPr>
          <w:rFonts w:hint="eastAsia" w:ascii="黑体" w:eastAsia="黑体" w:cs="Times New Roman"/>
          <w:b w:val="0"/>
          <w:bCs w:val="0"/>
          <w:color w:val="auto"/>
          <w:kern w:val="0"/>
          <w:lang w:val="en-US" w:eastAsia="zh-CN"/>
        </w:rPr>
        <w:t>5</w:t>
      </w:r>
      <w:r>
        <w:rPr>
          <w:rFonts w:hint="eastAsia" w:ascii="黑体" w:hAnsi="Times New Roman" w:eastAsia="黑体" w:cs="Times New Roman"/>
          <w:b w:val="0"/>
          <w:bCs w:val="0"/>
          <w:color w:val="auto"/>
          <w:kern w:val="0"/>
          <w:lang w:val="en-US" w:eastAsia="zh-CN"/>
        </w:rPr>
        <w:t>.1 环境绿化与管理</w:t>
      </w:r>
      <w:bookmarkEnd w:id="487"/>
      <w:bookmarkEnd w:id="488"/>
      <w:bookmarkEnd w:id="489"/>
      <w:bookmarkEnd w:id="490"/>
      <w:bookmarkEnd w:id="491"/>
    </w:p>
    <w:bookmarkEnd w:id="480"/>
    <w:bookmarkEnd w:id="481"/>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outlineLvl w:val="9"/>
        <w:rPr>
          <w:rFonts w:hint="eastAsia" w:ascii="宋体" w:hAnsi="宋体" w:eastAsia="宋体" w:cs="Times New Roman"/>
          <w:b w:val="0"/>
          <w:bCs w:val="0"/>
          <w:color w:val="auto"/>
          <w:kern w:val="2"/>
          <w:sz w:val="21"/>
          <w:szCs w:val="21"/>
          <w:lang w:val="en-US" w:eastAsia="zh-CN" w:bidi="ar-SA"/>
        </w:rPr>
      </w:pPr>
      <w:bookmarkStart w:id="492" w:name="_Toc28808"/>
      <w:r>
        <w:rPr>
          <w:rStyle w:val="49"/>
          <w:rFonts w:hint="eastAsia" w:eastAsia="黑体" w:cs="Times New Roman"/>
          <w:b/>
          <w:color w:val="auto"/>
          <w:kern w:val="2"/>
          <w:lang w:val="en-US" w:eastAsia="zh-CN" w:bidi="ar-SA"/>
        </w:rPr>
        <w:t>5</w:t>
      </w:r>
      <w:r>
        <w:rPr>
          <w:rStyle w:val="49"/>
          <w:rFonts w:hint="eastAsia" w:ascii="Times New Roman" w:hAnsi="Times New Roman" w:eastAsia="黑体" w:cs="Times New Roman"/>
          <w:b/>
          <w:color w:val="auto"/>
          <w:kern w:val="2"/>
          <w:lang w:val="en-US" w:eastAsia="zh-CN" w:bidi="ar-SA"/>
        </w:rPr>
        <w:t xml:space="preserve">.1.1 </w:t>
      </w:r>
      <w:r>
        <w:rPr>
          <w:rFonts w:hint="eastAsia" w:ascii="宋体" w:hAnsi="宋体" w:eastAsia="宋体" w:cs="Times New Roman"/>
          <w:b/>
          <w:bCs/>
          <w:color w:val="auto"/>
          <w:kern w:val="2"/>
          <w:sz w:val="21"/>
          <w:szCs w:val="21"/>
          <w:lang w:val="en-US" w:eastAsia="zh-CN" w:bidi="ar-SA"/>
        </w:rPr>
        <w:t xml:space="preserve"> </w:t>
      </w:r>
      <w:r>
        <w:rPr>
          <w:rFonts w:hint="eastAsia" w:ascii="宋体" w:hAnsi="宋体" w:eastAsia="宋体" w:cs="Times New Roman"/>
          <w:b w:val="0"/>
          <w:bCs w:val="0"/>
          <w:color w:val="auto"/>
          <w:kern w:val="2"/>
          <w:sz w:val="21"/>
          <w:szCs w:val="21"/>
          <w:lang w:val="en-US" w:eastAsia="zh-CN" w:bidi="ar-SA"/>
        </w:rPr>
        <w:t>本条考察社区绿化及管养情况。</w:t>
      </w:r>
      <w:bookmarkEnd w:id="492"/>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szCs w:val="21"/>
          <w:highlight w:val="green"/>
          <w:lang w:val="en-US" w:eastAsia="zh-CN"/>
        </w:rPr>
      </w:pPr>
      <w:r>
        <w:rPr>
          <w:rFonts w:hint="eastAsia" w:ascii="宋体" w:hAnsi="宋体" w:eastAsia="宋体" w:cs="Times New Roman"/>
          <w:color w:val="auto"/>
          <w:szCs w:val="21"/>
          <w:lang w:val="en-US" w:eastAsia="zh-CN"/>
        </w:rPr>
        <w:t>绿地率指居住区用地范围内各类绿地的总和与居住区用地的比率（%），绿地率=居住区绿地面积÷居住区用地面积×100%。绿地率所指的“居住区用地范围内各类绿地”主要包括公共绿地、宅旁绿地等。其中，公共绿地又包括居住区公园、小游园、组团绿地及其他的一些块状、带状化公共绿地。</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根据国家标准《城市居住区规划设计标准》</w:t>
      </w:r>
      <w:r>
        <w:rPr>
          <w:rFonts w:hint="default" w:ascii="Times New Roman" w:hAnsi="宋体" w:eastAsia="宋体" w:cs="Times New Roman"/>
          <w:b w:val="0"/>
          <w:bCs w:val="0"/>
          <w:kern w:val="2"/>
          <w:sz w:val="21"/>
          <w:szCs w:val="24"/>
          <w:lang w:val="en-US" w:eastAsia="zh-CN" w:bidi="ar"/>
        </w:rPr>
        <w:t>GB 50180</w:t>
      </w:r>
      <w:r>
        <w:rPr>
          <w:rFonts w:hint="eastAsia" w:ascii="宋体" w:hAnsi="宋体" w:eastAsia="宋体" w:cs="Times New Roman"/>
          <w:color w:val="auto"/>
          <w:szCs w:val="21"/>
          <w:lang w:val="en-US" w:eastAsia="zh-CN"/>
        </w:rPr>
        <w:t>，居住区内绿地应符合下列规定：</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（1）居住区绿化景观营造应充分利用现有条件，保留和利用已有树木和绿地，植物配置应选用适宜当地条件的植物种类。</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（2）在植物的选择上，应保障居民的安全健康，选择寿命较长、病虫害少、无针刺、无落果、无飞絮、无毒、无花粉污染的植物种类，不应选择对居民室外活动安全和健康产生不良影响的植物。</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（3）绿地率：新区建设不应低于30%；旧区改建不宜低于25%。</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社区与住区概念不同，社区范围更广，考虑各地区差异情况，社区绿地率选取下限值25%。</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社区内无侵占绿地、无损毁树木花草、无土地裸露，合理选用当地生长的无害化树种，植物种类丰富，养护管理良好。绿化养护包括修剪、病虫害防治、清除杂草枯叶和垃圾等。花坛树池出现破损要及时补种合适的植物；地被植物无人为践踏、空秃、无黄土裸露。社区绿化管理得当，植物配置合理。</w:t>
      </w:r>
    </w:p>
    <w:p>
      <w:pPr>
        <w:pStyle w:val="2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outlineLvl w:val="9"/>
        <w:rPr>
          <w:rFonts w:hint="eastAsia" w:ascii="宋体" w:hAnsi="宋体" w:eastAsia="宋体" w:cs="Times New Roman"/>
          <w:b w:val="0"/>
          <w:bCs w:val="0"/>
          <w:color w:val="auto"/>
          <w:kern w:val="2"/>
          <w:sz w:val="21"/>
          <w:szCs w:val="21"/>
          <w:lang w:val="en-US" w:eastAsia="zh-CN" w:bidi="ar-SA"/>
        </w:rPr>
      </w:pPr>
      <w:bookmarkStart w:id="493" w:name="_Toc28838"/>
      <w:r>
        <w:rPr>
          <w:rStyle w:val="49"/>
          <w:rFonts w:hint="eastAsia" w:eastAsia="黑体" w:cs="Times New Roman"/>
          <w:b/>
          <w:color w:val="auto"/>
          <w:kern w:val="2"/>
          <w:lang w:val="en-US" w:eastAsia="zh-CN" w:bidi="ar-SA"/>
        </w:rPr>
        <w:t>5</w:t>
      </w:r>
      <w:r>
        <w:rPr>
          <w:rStyle w:val="49"/>
          <w:rFonts w:hint="eastAsia" w:ascii="Times New Roman" w:hAnsi="Times New Roman" w:eastAsia="黑体" w:cs="Times New Roman"/>
          <w:b/>
          <w:color w:val="auto"/>
          <w:kern w:val="2"/>
          <w:lang w:val="en-US" w:eastAsia="zh-CN" w:bidi="ar-SA"/>
        </w:rPr>
        <w:t>.1.2</w:t>
      </w:r>
      <w:r>
        <w:rPr>
          <w:rFonts w:hint="eastAsia" w:ascii="宋体" w:hAnsi="宋体" w:eastAsia="宋体" w:cs="Times New Roman"/>
          <w:b w:val="0"/>
          <w:bCs w:val="0"/>
          <w:color w:val="auto"/>
          <w:kern w:val="2"/>
          <w:sz w:val="21"/>
          <w:szCs w:val="21"/>
          <w:lang w:val="en-US" w:eastAsia="zh-CN" w:bidi="ar-SA"/>
        </w:rPr>
        <w:t xml:space="preserve"> </w:t>
      </w:r>
      <w:r>
        <w:rPr>
          <w:rFonts w:hint="eastAsia" w:ascii="宋体" w:hAnsi="宋体" w:cs="Times New Roman"/>
          <w:b w:val="0"/>
          <w:bCs w:val="0"/>
          <w:color w:val="auto"/>
          <w:kern w:val="2"/>
          <w:sz w:val="21"/>
          <w:szCs w:val="21"/>
          <w:lang w:val="en-US" w:eastAsia="zh-CN" w:bidi="ar-SA"/>
        </w:rPr>
        <w:t xml:space="preserve"> </w:t>
      </w:r>
      <w:r>
        <w:rPr>
          <w:rFonts w:hint="eastAsia" w:ascii="宋体" w:hAnsi="宋体" w:eastAsia="宋体" w:cs="Times New Roman"/>
          <w:b w:val="0"/>
          <w:bCs w:val="0"/>
          <w:color w:val="auto"/>
          <w:kern w:val="2"/>
          <w:sz w:val="21"/>
          <w:szCs w:val="21"/>
          <w:lang w:val="en-US" w:eastAsia="zh-CN" w:bidi="ar-SA"/>
        </w:rPr>
        <w:t>本条考察社区内公共绿地（社区公园）、</w:t>
      </w:r>
      <w:r>
        <w:rPr>
          <w:rFonts w:hint="eastAsia" w:ascii="宋体" w:hAnsi="宋体" w:eastAsia="宋体" w:cs="Times New Roman"/>
          <w:color w:val="auto"/>
          <w:kern w:val="2"/>
          <w:sz w:val="21"/>
          <w:szCs w:val="21"/>
          <w:lang w:val="en-US" w:eastAsia="zh-CN" w:bidi="ar-SA"/>
        </w:rPr>
        <w:t>公共活动场地（含室外综合健身场地）情况</w:t>
      </w:r>
      <w:r>
        <w:rPr>
          <w:rFonts w:hint="eastAsia" w:ascii="宋体" w:hAnsi="宋体" w:eastAsia="宋体" w:cs="Times New Roman"/>
          <w:b w:val="0"/>
          <w:bCs w:val="0"/>
          <w:color w:val="auto"/>
          <w:kern w:val="2"/>
          <w:sz w:val="21"/>
          <w:szCs w:val="21"/>
          <w:lang w:val="en-US" w:eastAsia="zh-CN" w:bidi="ar-SA"/>
        </w:rPr>
        <w:t>。</w:t>
      </w:r>
      <w:bookmarkEnd w:id="493"/>
    </w:p>
    <w:p>
      <w:pPr>
        <w:pStyle w:val="2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420" w:firstLineChars="200"/>
        <w:textAlignment w:val="auto"/>
        <w:outlineLvl w:val="9"/>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国家标准《城市居住区规划设计标准》</w:t>
      </w:r>
      <w:r>
        <w:rPr>
          <w:rFonts w:hint="default" w:ascii="Times New Roman" w:hAnsi="宋体" w:eastAsia="宋体" w:cs="Times New Roman"/>
          <w:b w:val="0"/>
          <w:bCs w:val="0"/>
          <w:kern w:val="2"/>
          <w:sz w:val="21"/>
          <w:szCs w:val="24"/>
          <w:lang w:val="en-US" w:eastAsia="zh-CN" w:bidi="ar"/>
        </w:rPr>
        <w:t>GB 50180</w:t>
      </w:r>
      <w:r>
        <w:rPr>
          <w:rFonts w:hint="eastAsia" w:ascii="宋体" w:hAnsi="宋体" w:eastAsia="宋体" w:cs="Times New Roman"/>
          <w:color w:val="auto"/>
          <w:szCs w:val="21"/>
          <w:lang w:val="en-US" w:eastAsia="zh-CN"/>
        </w:rPr>
        <w:t>规定，居住区内的公共绿地，应根据居住区不同的规划采用集中与分散相结合的布局形式，形成点、线、面相结合的绿地系统，设置相应的中心绿地，以及老年人、儿童活动场地和其他的块状、带状公共绿地等。</w:t>
      </w:r>
    </w:p>
    <w:p>
      <w:pPr>
        <w:pStyle w:val="2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420" w:firstLineChars="200"/>
        <w:textAlignment w:val="auto"/>
        <w:outlineLvl w:val="9"/>
        <w:rPr>
          <w:rFonts w:hint="eastAsia" w:ascii="宋体" w:hAnsi="宋体" w:eastAsia="宋体" w:cs="Times New Roman"/>
          <w:color w:val="auto"/>
          <w:szCs w:val="21"/>
          <w:lang w:val="en-US" w:eastAsia="zh-CN"/>
        </w:rPr>
      </w:pPr>
      <w:r>
        <w:rPr>
          <w:rFonts w:hint="eastAsia" w:ascii="宋体" w:hAnsi="宋体" w:eastAsia="宋体" w:cs="Times New Roman"/>
          <w:b w:val="0"/>
          <w:bCs w:val="0"/>
          <w:color w:val="auto"/>
          <w:kern w:val="2"/>
          <w:sz w:val="21"/>
          <w:szCs w:val="21"/>
          <w:lang w:val="en-US" w:eastAsia="zh-CN" w:bidi="ar-SA"/>
        </w:rPr>
        <w:t>《完整居住社区建设指南》（建办科〔2021〕55号）提出，社区至少有一片公共活动场地（含室外综合健身场地），配置健身器材、健身步道、休息座椅等设施以及沙坑</w:t>
      </w:r>
      <w:r>
        <w:rPr>
          <w:rFonts w:hint="eastAsia" w:ascii="宋体" w:hAnsi="宋体" w:eastAsia="宋体" w:cs="Times New Roman"/>
          <w:color w:val="auto"/>
          <w:szCs w:val="21"/>
          <w:lang w:val="en-US" w:eastAsia="zh-CN"/>
        </w:rPr>
        <w:t>等儿童娱乐设施。建设应遵循安全、舒适、多样的原则。新建居住社区应营造良好公共空间环境，配置多样的运动场地，满足居民绿色健康生活需求；城镇老旧小区应充分利用街头巷尾、闲置地块等增加公共空间，鼓励与周边小区共建共享活动场地。</w:t>
      </w:r>
    </w:p>
    <w:p>
      <w:pPr>
        <w:pStyle w:val="27"/>
        <w:keepNext w:val="0"/>
        <w:keepLines w:val="0"/>
        <w:pageBreakBefore w:val="0"/>
        <w:widowControl w:val="0"/>
        <w:shd w:val="clear" w:color="auto" w:fill="auto"/>
        <w:kinsoku/>
        <w:wordWrap/>
        <w:overflowPunct/>
        <w:topLinePunct w:val="0"/>
        <w:autoSpaceDE/>
        <w:autoSpaceDN/>
        <w:bidi w:val="0"/>
        <w:adjustRightInd/>
        <w:snapToGrid/>
        <w:spacing w:after="0" w:afterLines="0" w:line="240" w:lineRule="auto"/>
        <w:ind w:left="0" w:leftChars="0" w:firstLine="420" w:firstLineChars="200"/>
        <w:textAlignment w:val="auto"/>
        <w:outlineLvl w:val="9"/>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《关于推进儿童友好城市建设的指导意见》（发改社会〔2021〕1380号）提出，儿童友好是指为儿童成长发展提供适宜的条件、环境和服务，提供适龄儿童步行路径和探索空间，合理增设室内外安全游戏活动设施。</w:t>
      </w:r>
    </w:p>
    <w:p>
      <w:pPr>
        <w:pStyle w:val="27"/>
        <w:keepNext w:val="0"/>
        <w:keepLines w:val="0"/>
        <w:pageBreakBefore w:val="0"/>
        <w:widowControl w:val="0"/>
        <w:shd w:val="clear" w:color="auto" w:fill="auto"/>
        <w:kinsoku/>
        <w:wordWrap/>
        <w:overflowPunct/>
        <w:topLinePunct w:val="0"/>
        <w:autoSpaceDE/>
        <w:autoSpaceDN/>
        <w:bidi w:val="0"/>
        <w:adjustRightInd/>
        <w:snapToGrid/>
        <w:spacing w:after="0" w:afterLines="0" w:line="240" w:lineRule="auto"/>
        <w:ind w:left="0" w:leftChars="0" w:firstLine="0" w:firstLineChars="0"/>
        <w:textAlignment w:val="auto"/>
        <w:outlineLvl w:val="9"/>
        <w:rPr>
          <w:rFonts w:hint="eastAsia" w:ascii="宋体" w:hAnsi="宋体" w:eastAsia="宋体" w:cs="Times New Roman"/>
          <w:color w:val="auto"/>
          <w:szCs w:val="21"/>
          <w:highlight w:val="none"/>
          <w:lang w:val="en-US" w:eastAsia="zh-CN"/>
        </w:rPr>
      </w:pPr>
      <w:r>
        <w:rPr>
          <w:rStyle w:val="49"/>
          <w:rFonts w:hint="eastAsia" w:eastAsia="黑体" w:cs="Times New Roman"/>
          <w:b/>
          <w:lang w:val="en-US" w:eastAsia="zh-CN"/>
        </w:rPr>
        <w:t>5</w:t>
      </w:r>
      <w:r>
        <w:rPr>
          <w:rStyle w:val="49"/>
          <w:rFonts w:ascii="Times New Roman" w:hAnsi="Times New Roman" w:eastAsia="黑体" w:cs="Times New Roman"/>
          <w:b/>
        </w:rPr>
        <w:t>.1.</w:t>
      </w:r>
      <w:r>
        <w:rPr>
          <w:rStyle w:val="49"/>
          <w:rFonts w:hint="eastAsia" w:ascii="Times New Roman" w:hAnsi="Times New Roman" w:eastAsia="黑体" w:cs="Times New Roman"/>
          <w:b/>
          <w:lang w:val="en-US" w:eastAsia="zh-CN"/>
        </w:rPr>
        <w:t>3</w:t>
      </w:r>
      <w:r>
        <w:rPr>
          <w:rFonts w:hint="eastAsia" w:ascii="宋体" w:hAnsi="宋体" w:eastAsia="宋体" w:cs="Times New Roman"/>
          <w:color w:val="auto"/>
          <w:szCs w:val="21"/>
          <w:highlight w:val="none"/>
          <w:lang w:val="en-US" w:eastAsia="zh-CN"/>
        </w:rPr>
        <w:t xml:space="preserve"> </w:t>
      </w:r>
      <w:r>
        <w:rPr>
          <w:rFonts w:hint="eastAsia" w:ascii="宋体" w:hAnsi="宋体" w:cs="Times New Roman"/>
          <w:color w:val="auto"/>
          <w:szCs w:val="21"/>
          <w:highlight w:val="none"/>
          <w:lang w:val="en-US" w:eastAsia="zh-CN"/>
        </w:rPr>
        <w:t xml:space="preserve"> </w:t>
      </w:r>
      <w:r>
        <w:rPr>
          <w:rFonts w:hint="eastAsia" w:ascii="宋体" w:hAnsi="宋体" w:eastAsia="宋体" w:cs="Times New Roman"/>
          <w:color w:val="auto"/>
          <w:szCs w:val="21"/>
          <w:highlight w:val="none"/>
          <w:lang w:val="en-US" w:eastAsia="zh-CN"/>
        </w:rPr>
        <w:t>本条考察社区环境污染投诉处理情况。</w:t>
      </w:r>
    </w:p>
    <w:p>
      <w:pPr>
        <w:pStyle w:val="27"/>
        <w:keepNext w:val="0"/>
        <w:keepLines w:val="0"/>
        <w:pageBreakBefore w:val="0"/>
        <w:widowControl w:val="0"/>
        <w:shd w:val="clear" w:color="auto" w:fill="auto"/>
        <w:kinsoku/>
        <w:wordWrap/>
        <w:overflowPunct/>
        <w:topLinePunct w:val="0"/>
        <w:autoSpaceDE/>
        <w:autoSpaceDN/>
        <w:bidi w:val="0"/>
        <w:adjustRightInd/>
        <w:snapToGrid/>
        <w:spacing w:after="0" w:afterLines="0" w:line="240" w:lineRule="auto"/>
        <w:ind w:left="0" w:leftChars="0" w:firstLine="420" w:firstLineChars="200"/>
        <w:textAlignment w:val="auto"/>
        <w:outlineLvl w:val="9"/>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环境信访办法》（2021年修正）规定，各级环境保护行政主管部门应当畅通信访渠道，认真倾听人民群众的建议、意见和要求，为信访人采用本办法规定的形式反映情况，提出建议、意见或者投诉请求提供便利条件。</w:t>
      </w:r>
    </w:p>
    <w:p>
      <w:pPr>
        <w:pStyle w:val="27"/>
        <w:keepNext w:val="0"/>
        <w:keepLines w:val="0"/>
        <w:pageBreakBefore w:val="0"/>
        <w:widowControl w:val="0"/>
        <w:shd w:val="clear" w:color="auto" w:fill="auto"/>
        <w:kinsoku/>
        <w:wordWrap/>
        <w:overflowPunct/>
        <w:topLinePunct w:val="0"/>
        <w:autoSpaceDE/>
        <w:autoSpaceDN/>
        <w:bidi w:val="0"/>
        <w:adjustRightInd/>
        <w:snapToGrid/>
        <w:spacing w:after="0" w:afterLines="0" w:line="240" w:lineRule="auto"/>
        <w:ind w:left="0" w:leftChars="0"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环境噪声的主要来源有：</w:t>
      </w:r>
    </w:p>
    <w:p>
      <w:pPr>
        <w:pStyle w:val="27"/>
        <w:keepNext w:val="0"/>
        <w:keepLines w:val="0"/>
        <w:pageBreakBefore w:val="0"/>
        <w:widowControl w:val="0"/>
        <w:shd w:val="clear" w:color="auto" w:fill="auto"/>
        <w:kinsoku/>
        <w:wordWrap/>
        <w:overflowPunct/>
        <w:topLinePunct w:val="0"/>
        <w:autoSpaceDE/>
        <w:autoSpaceDN/>
        <w:bidi w:val="0"/>
        <w:adjustRightInd/>
        <w:snapToGrid/>
        <w:spacing w:after="0" w:afterLines="0" w:line="240" w:lineRule="auto"/>
        <w:ind w:left="0" w:leftChars="0"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（1）交通运输噪声，即机动车、铁路机车车辆、城市轨道交通车辆、机动船舶、航空器等交通运输工具在运行时产生的干扰周围生活环境的声音。</w:t>
      </w:r>
    </w:p>
    <w:p>
      <w:pPr>
        <w:pStyle w:val="27"/>
        <w:keepNext w:val="0"/>
        <w:keepLines w:val="0"/>
        <w:pageBreakBefore w:val="0"/>
        <w:widowControl w:val="0"/>
        <w:shd w:val="clear" w:color="auto" w:fill="auto"/>
        <w:kinsoku/>
        <w:wordWrap/>
        <w:overflowPunct/>
        <w:topLinePunct w:val="0"/>
        <w:autoSpaceDE/>
        <w:autoSpaceDN/>
        <w:bidi w:val="0"/>
        <w:adjustRightInd/>
        <w:snapToGrid/>
        <w:spacing w:after="0" w:afterLines="0" w:line="240" w:lineRule="auto"/>
        <w:ind w:left="0" w:leftChars="0"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（2）工业噪声，即在工业生产活动中产生的干扰周围生活环境的声音。</w:t>
      </w:r>
    </w:p>
    <w:p>
      <w:pPr>
        <w:pStyle w:val="27"/>
        <w:keepNext w:val="0"/>
        <w:keepLines w:val="0"/>
        <w:pageBreakBefore w:val="0"/>
        <w:widowControl w:val="0"/>
        <w:shd w:val="clear" w:color="auto" w:fill="auto"/>
        <w:kinsoku/>
        <w:wordWrap/>
        <w:overflowPunct/>
        <w:topLinePunct w:val="0"/>
        <w:autoSpaceDE/>
        <w:autoSpaceDN/>
        <w:bidi w:val="0"/>
        <w:adjustRightInd/>
        <w:snapToGrid/>
        <w:spacing w:after="0" w:afterLines="0" w:line="240" w:lineRule="auto"/>
        <w:ind w:left="0" w:leftChars="0"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（3）建筑噪声，即在建筑施工过程中产生的干扰周围生活环境的声音。</w:t>
      </w:r>
    </w:p>
    <w:p>
      <w:pPr>
        <w:pStyle w:val="27"/>
        <w:keepNext w:val="0"/>
        <w:keepLines w:val="0"/>
        <w:pageBreakBefore w:val="0"/>
        <w:widowControl w:val="0"/>
        <w:shd w:val="clear" w:color="auto" w:fill="auto"/>
        <w:kinsoku/>
        <w:wordWrap/>
        <w:overflowPunct/>
        <w:topLinePunct w:val="0"/>
        <w:autoSpaceDE/>
        <w:autoSpaceDN/>
        <w:bidi w:val="0"/>
        <w:adjustRightInd/>
        <w:snapToGrid/>
        <w:spacing w:after="0" w:afterLines="0" w:line="240" w:lineRule="auto"/>
        <w:ind w:left="0" w:leftChars="0"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（4）社会生活噪声，即人们的社会活动和家用电器、音响设备发出的噪声。</w:t>
      </w:r>
    </w:p>
    <w:p>
      <w:pPr>
        <w:pStyle w:val="34"/>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420" w:firstLineChars="200"/>
        <w:jc w:val="left"/>
        <w:rPr>
          <w:rFonts w:hint="eastAsia" w:ascii="宋体" w:hAnsi="宋体" w:eastAsia="宋体" w:cs="Times New Roman"/>
          <w:b w:val="0"/>
          <w:bCs w:val="0"/>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val="en-US" w:eastAsia="zh-CN"/>
        </w:rPr>
        <w:t>社区内的噪声污染防治实</w:t>
      </w:r>
      <w:r>
        <w:rPr>
          <w:rFonts w:hint="eastAsia" w:ascii="宋体" w:hAnsi="宋体" w:eastAsia="宋体" w:cs="Times New Roman"/>
          <w:b w:val="0"/>
          <w:bCs w:val="0"/>
          <w:color w:val="auto"/>
          <w:kern w:val="2"/>
          <w:sz w:val="21"/>
          <w:szCs w:val="21"/>
          <w:highlight w:val="none"/>
          <w:lang w:val="en-US" w:eastAsia="zh-CN"/>
        </w:rPr>
        <w:t>施需统一监督管理，应符合《</w:t>
      </w:r>
      <w:r>
        <w:rPr>
          <w:rStyle w:val="40"/>
          <w:rFonts w:hint="eastAsia" w:ascii="宋体" w:hAnsi="宋体" w:eastAsia="宋体" w:cs="Times New Roman"/>
          <w:b w:val="0"/>
          <w:bCs w:val="0"/>
          <w:i w:val="0"/>
          <w:iCs w:val="0"/>
          <w:caps w:val="0"/>
          <w:color w:val="auto"/>
          <w:spacing w:val="0"/>
          <w:kern w:val="2"/>
          <w:sz w:val="21"/>
          <w:szCs w:val="21"/>
          <w:highlight w:val="none"/>
          <w:shd w:val="clear" w:color="auto" w:fill="auto"/>
        </w:rPr>
        <w:t>中华人民共和国噪声污染防治法</w:t>
      </w:r>
      <w:r>
        <w:rPr>
          <w:rFonts w:hint="eastAsia" w:ascii="宋体" w:hAnsi="宋体" w:eastAsia="宋体" w:cs="Times New Roman"/>
          <w:b w:val="0"/>
          <w:bCs w:val="0"/>
          <w:color w:val="auto"/>
          <w:kern w:val="2"/>
          <w:sz w:val="21"/>
          <w:szCs w:val="21"/>
          <w:highlight w:val="none"/>
          <w:lang w:val="en-US" w:eastAsia="zh-CN"/>
        </w:rPr>
        <w:t>》（</w:t>
      </w:r>
      <w:r>
        <w:rPr>
          <w:rStyle w:val="40"/>
          <w:rFonts w:hint="eastAsia" w:ascii="宋体" w:hAnsi="宋体" w:eastAsia="宋体" w:cs="Times New Roman"/>
          <w:b w:val="0"/>
          <w:bCs w:val="0"/>
          <w:i w:val="0"/>
          <w:iCs w:val="0"/>
          <w:caps w:val="0"/>
          <w:color w:val="auto"/>
          <w:spacing w:val="0"/>
          <w:kern w:val="2"/>
          <w:sz w:val="21"/>
          <w:szCs w:val="21"/>
          <w:highlight w:val="none"/>
          <w:shd w:val="clear" w:color="auto" w:fill="auto"/>
        </w:rPr>
        <w:t>中华人民共和国主席令</w:t>
      </w:r>
      <w:r>
        <w:rPr>
          <w:rStyle w:val="40"/>
          <w:rFonts w:hint="eastAsia" w:ascii="宋体" w:hAnsi="宋体" w:eastAsia="宋体" w:cs="Times New Roman"/>
          <w:b w:val="0"/>
          <w:bCs w:val="0"/>
          <w:i w:val="0"/>
          <w:iCs w:val="0"/>
          <w:caps w:val="0"/>
          <w:color w:val="auto"/>
          <w:spacing w:val="0"/>
          <w:kern w:val="2"/>
          <w:sz w:val="21"/>
          <w:szCs w:val="21"/>
          <w:highlight w:val="none"/>
          <w:shd w:val="clear" w:color="auto" w:fill="auto"/>
          <w:lang w:val="en-US" w:eastAsia="zh-CN"/>
        </w:rPr>
        <w:t xml:space="preserve"> </w:t>
      </w:r>
      <w:r>
        <w:rPr>
          <w:rStyle w:val="40"/>
          <w:rFonts w:hint="eastAsia" w:ascii="宋体" w:hAnsi="宋体" w:eastAsia="宋体" w:cs="Times New Roman"/>
          <w:b w:val="0"/>
          <w:bCs w:val="0"/>
          <w:i w:val="0"/>
          <w:iCs w:val="0"/>
          <w:caps w:val="0"/>
          <w:color w:val="auto"/>
          <w:spacing w:val="0"/>
          <w:kern w:val="2"/>
          <w:sz w:val="21"/>
          <w:szCs w:val="21"/>
          <w:highlight w:val="none"/>
          <w:shd w:val="clear" w:color="auto" w:fill="auto"/>
        </w:rPr>
        <w:t>第一〇四号</w:t>
      </w:r>
      <w:r>
        <w:rPr>
          <w:rStyle w:val="40"/>
          <w:rFonts w:hint="eastAsia" w:ascii="宋体" w:hAnsi="宋体" w:eastAsia="宋体" w:cs="Times New Roman"/>
          <w:b w:val="0"/>
          <w:bCs w:val="0"/>
          <w:i w:val="0"/>
          <w:iCs w:val="0"/>
          <w:caps w:val="0"/>
          <w:color w:val="auto"/>
          <w:spacing w:val="0"/>
          <w:kern w:val="2"/>
          <w:sz w:val="21"/>
          <w:szCs w:val="21"/>
          <w:highlight w:val="none"/>
          <w:shd w:val="clear" w:color="auto" w:fill="auto"/>
          <w:lang w:eastAsia="zh-CN"/>
        </w:rPr>
        <w:t>）</w:t>
      </w:r>
      <w:r>
        <w:rPr>
          <w:rFonts w:hint="eastAsia" w:ascii="宋体" w:hAnsi="宋体" w:eastAsia="宋体" w:cs="Times New Roman"/>
          <w:b w:val="0"/>
          <w:bCs w:val="0"/>
          <w:color w:val="auto"/>
          <w:kern w:val="2"/>
          <w:sz w:val="21"/>
          <w:szCs w:val="21"/>
          <w:highlight w:val="none"/>
          <w:lang w:val="en-US" w:eastAsia="zh-CN"/>
        </w:rPr>
        <w:t>相关规定。其中</w:t>
      </w:r>
      <w:r>
        <w:rPr>
          <w:rStyle w:val="40"/>
          <w:rFonts w:hint="eastAsia" w:ascii="宋体" w:hAnsi="宋体" w:eastAsia="宋体" w:cs="Times New Roman"/>
          <w:b w:val="0"/>
          <w:bCs w:val="0"/>
          <w:i w:val="0"/>
          <w:iCs w:val="0"/>
          <w:caps w:val="0"/>
          <w:color w:val="auto"/>
          <w:spacing w:val="0"/>
          <w:kern w:val="2"/>
          <w:sz w:val="21"/>
          <w:szCs w:val="21"/>
          <w:highlight w:val="none"/>
          <w:shd w:val="clear" w:color="auto" w:fill="auto"/>
        </w:rPr>
        <w:t>第二十九条</w:t>
      </w:r>
      <w:r>
        <w:rPr>
          <w:rFonts w:hint="eastAsia" w:ascii="宋体" w:hAnsi="宋体" w:eastAsia="宋体" w:cs="Times New Roman"/>
          <w:b w:val="0"/>
          <w:bCs w:val="0"/>
          <w:i w:val="0"/>
          <w:iCs w:val="0"/>
          <w:caps w:val="0"/>
          <w:color w:val="auto"/>
          <w:spacing w:val="0"/>
          <w:kern w:val="2"/>
          <w:sz w:val="21"/>
          <w:szCs w:val="21"/>
          <w:highlight w:val="none"/>
          <w:shd w:val="clear" w:color="auto" w:fill="auto"/>
          <w:lang w:eastAsia="zh-CN"/>
        </w:rPr>
        <w:t>：</w:t>
      </w:r>
      <w:r>
        <w:rPr>
          <w:rFonts w:hint="eastAsia" w:ascii="宋体" w:hAnsi="宋体" w:eastAsia="宋体" w:cs="Times New Roman"/>
          <w:b w:val="0"/>
          <w:bCs w:val="0"/>
          <w:i w:val="0"/>
          <w:iCs w:val="0"/>
          <w:caps w:val="0"/>
          <w:color w:val="auto"/>
          <w:spacing w:val="0"/>
          <w:kern w:val="2"/>
          <w:sz w:val="21"/>
          <w:szCs w:val="21"/>
          <w:highlight w:val="none"/>
          <w:shd w:val="clear" w:color="auto" w:fill="auto"/>
        </w:rPr>
        <w:t>生态环境主管部门和其他负有噪声污染防治监督管理职责的部门，有权对排放噪声的单位或者场所进行现场检查。</w:t>
      </w:r>
      <w:r>
        <w:rPr>
          <w:rStyle w:val="40"/>
          <w:rFonts w:hint="eastAsia" w:ascii="宋体" w:hAnsi="宋体" w:eastAsia="宋体" w:cs="Times New Roman"/>
          <w:b w:val="0"/>
          <w:bCs w:val="0"/>
          <w:i w:val="0"/>
          <w:iCs w:val="0"/>
          <w:caps w:val="0"/>
          <w:color w:val="auto"/>
          <w:spacing w:val="0"/>
          <w:kern w:val="2"/>
          <w:sz w:val="21"/>
          <w:szCs w:val="21"/>
          <w:highlight w:val="none"/>
          <w:shd w:val="clear" w:color="auto" w:fill="auto"/>
        </w:rPr>
        <w:t>第六十四条</w:t>
      </w:r>
      <w:r>
        <w:rPr>
          <w:rFonts w:hint="eastAsia" w:ascii="宋体" w:hAnsi="宋体" w:eastAsia="宋体" w:cs="Times New Roman"/>
          <w:b w:val="0"/>
          <w:bCs w:val="0"/>
          <w:i w:val="0"/>
          <w:iCs w:val="0"/>
          <w:caps w:val="0"/>
          <w:color w:val="auto"/>
          <w:spacing w:val="0"/>
          <w:kern w:val="2"/>
          <w:sz w:val="21"/>
          <w:szCs w:val="21"/>
          <w:highlight w:val="none"/>
          <w:shd w:val="clear" w:color="auto" w:fill="auto"/>
          <w:lang w:eastAsia="zh-CN"/>
        </w:rPr>
        <w:t>：</w:t>
      </w:r>
      <w:r>
        <w:rPr>
          <w:rFonts w:hint="eastAsia" w:ascii="宋体" w:hAnsi="宋体" w:eastAsia="宋体" w:cs="Times New Roman"/>
          <w:b w:val="0"/>
          <w:bCs w:val="0"/>
          <w:i w:val="0"/>
          <w:iCs w:val="0"/>
          <w:caps w:val="0"/>
          <w:color w:val="auto"/>
          <w:spacing w:val="0"/>
          <w:kern w:val="2"/>
          <w:sz w:val="21"/>
          <w:szCs w:val="21"/>
          <w:highlight w:val="none"/>
          <w:shd w:val="clear" w:color="auto" w:fill="auto"/>
        </w:rPr>
        <w:t>公共场所管理者应当合理规定娱乐、健身等活动的区域、时段、音量，可以采取设置噪声自动监测和显示设施等措施加强管理。</w:t>
      </w:r>
      <w:r>
        <w:rPr>
          <w:rStyle w:val="40"/>
          <w:rFonts w:hint="eastAsia" w:ascii="宋体" w:hAnsi="宋体" w:eastAsia="宋体" w:cs="Times New Roman"/>
          <w:b w:val="0"/>
          <w:bCs w:val="0"/>
          <w:i w:val="0"/>
          <w:iCs w:val="0"/>
          <w:caps w:val="0"/>
          <w:color w:val="auto"/>
          <w:spacing w:val="0"/>
          <w:kern w:val="2"/>
          <w:sz w:val="21"/>
          <w:szCs w:val="21"/>
          <w:highlight w:val="none"/>
          <w:shd w:val="clear" w:color="auto" w:fill="auto"/>
        </w:rPr>
        <w:t>第六十九条</w:t>
      </w:r>
      <w:r>
        <w:rPr>
          <w:rFonts w:hint="eastAsia" w:ascii="宋体" w:hAnsi="宋体" w:eastAsia="宋体" w:cs="Times New Roman"/>
          <w:b w:val="0"/>
          <w:bCs w:val="0"/>
          <w:i w:val="0"/>
          <w:iCs w:val="0"/>
          <w:caps w:val="0"/>
          <w:color w:val="auto"/>
          <w:spacing w:val="0"/>
          <w:kern w:val="2"/>
          <w:sz w:val="21"/>
          <w:szCs w:val="21"/>
          <w:highlight w:val="none"/>
          <w:shd w:val="clear" w:color="auto" w:fill="auto"/>
          <w:lang w:eastAsia="zh-CN"/>
        </w:rPr>
        <w:t>：</w:t>
      </w:r>
      <w:r>
        <w:rPr>
          <w:rFonts w:hint="eastAsia" w:ascii="宋体" w:hAnsi="宋体" w:eastAsia="宋体" w:cs="Times New Roman"/>
          <w:b w:val="0"/>
          <w:bCs w:val="0"/>
          <w:i w:val="0"/>
          <w:iCs w:val="0"/>
          <w:caps w:val="0"/>
          <w:color w:val="auto"/>
          <w:spacing w:val="0"/>
          <w:kern w:val="2"/>
          <w:sz w:val="21"/>
          <w:szCs w:val="21"/>
          <w:highlight w:val="none"/>
          <w:shd w:val="clear" w:color="auto" w:fill="auto"/>
        </w:rPr>
        <w:t>基层群众性自治组织指导业主委员会、物业服务人、业主通过制定管理规约或者其他形式，约定本物业管理区域噪声污染防治要求，由业主共同遵守。</w:t>
      </w:r>
      <w:r>
        <w:rPr>
          <w:rStyle w:val="40"/>
          <w:rFonts w:hint="eastAsia" w:ascii="宋体" w:hAnsi="宋体" w:eastAsia="宋体" w:cs="Times New Roman"/>
          <w:b w:val="0"/>
          <w:bCs w:val="0"/>
          <w:i w:val="0"/>
          <w:iCs w:val="0"/>
          <w:caps w:val="0"/>
          <w:color w:val="auto"/>
          <w:spacing w:val="0"/>
          <w:kern w:val="2"/>
          <w:sz w:val="21"/>
          <w:szCs w:val="21"/>
          <w:highlight w:val="none"/>
          <w:shd w:val="clear" w:color="auto" w:fill="auto"/>
        </w:rPr>
        <w:t>第七十条</w:t>
      </w:r>
      <w:r>
        <w:rPr>
          <w:rFonts w:hint="eastAsia" w:ascii="宋体" w:hAnsi="宋体" w:eastAsia="宋体" w:cs="Times New Roman"/>
          <w:b w:val="0"/>
          <w:bCs w:val="0"/>
          <w:i w:val="0"/>
          <w:iCs w:val="0"/>
          <w:caps w:val="0"/>
          <w:color w:val="auto"/>
          <w:spacing w:val="0"/>
          <w:kern w:val="2"/>
          <w:sz w:val="21"/>
          <w:szCs w:val="21"/>
          <w:highlight w:val="none"/>
          <w:shd w:val="clear" w:color="auto" w:fill="auto"/>
          <w:lang w:eastAsia="zh-CN"/>
        </w:rPr>
        <w:t>：</w:t>
      </w:r>
      <w:r>
        <w:rPr>
          <w:rFonts w:hint="eastAsia" w:ascii="宋体" w:hAnsi="宋体" w:eastAsia="宋体" w:cs="Times New Roman"/>
          <w:b w:val="0"/>
          <w:bCs w:val="0"/>
          <w:i w:val="0"/>
          <w:iCs w:val="0"/>
          <w:caps w:val="0"/>
          <w:color w:val="auto"/>
          <w:spacing w:val="0"/>
          <w:kern w:val="2"/>
          <w:sz w:val="21"/>
          <w:szCs w:val="21"/>
          <w:highlight w:val="none"/>
          <w:shd w:val="clear" w:color="auto" w:fill="auto"/>
        </w:rPr>
        <w:t>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p>
    <w:p>
      <w:pPr>
        <w:pStyle w:val="27"/>
        <w:keepNext w:val="0"/>
        <w:keepLines w:val="0"/>
        <w:pageBreakBefore w:val="0"/>
        <w:widowControl w:val="0"/>
        <w:shd w:val="clear" w:color="auto" w:fill="auto"/>
        <w:kinsoku/>
        <w:wordWrap/>
        <w:overflowPunct/>
        <w:topLinePunct w:val="0"/>
        <w:autoSpaceDE/>
        <w:autoSpaceDN/>
        <w:bidi w:val="0"/>
        <w:adjustRightInd/>
        <w:snapToGrid/>
        <w:spacing w:after="0" w:afterLines="0" w:line="240" w:lineRule="auto"/>
        <w:ind w:left="0" w:leftChars="0"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河涌、湖泊、水池表面及周边无垃圾堆放，禁止污水排入，定期进行水质监测，清淤清障，持续改善水质。通过引入市场竞争机制，对河涌进行统一养护，定时清理河涌障碍物、垃圾，清除漂浮物和杂草，有计划地绿化植被、保持水土，为居民营造良好的水环境。</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Times New Roman"/>
          <w:color w:val="auto"/>
          <w:szCs w:val="21"/>
          <w:lang w:val="en-US" w:eastAsia="zh-CN"/>
        </w:rPr>
      </w:pPr>
      <w:r>
        <w:rPr>
          <w:rStyle w:val="49"/>
          <w:rFonts w:hint="eastAsia" w:eastAsia="黑体" w:cs="Times New Roman"/>
          <w:b/>
          <w:color w:val="auto"/>
          <w:kern w:val="2"/>
          <w:lang w:val="en-US" w:eastAsia="zh-CN" w:bidi="ar-SA"/>
        </w:rPr>
        <w:t>5</w:t>
      </w:r>
      <w:r>
        <w:rPr>
          <w:rStyle w:val="49"/>
          <w:rFonts w:hint="eastAsia" w:ascii="Times New Roman" w:hAnsi="Times New Roman" w:eastAsia="黑体" w:cs="Times New Roman"/>
          <w:b/>
          <w:color w:val="auto"/>
          <w:kern w:val="2"/>
          <w:lang w:val="en-US" w:eastAsia="zh-CN" w:bidi="ar-SA"/>
        </w:rPr>
        <w:t>.1.4</w:t>
      </w:r>
      <w:r>
        <w:rPr>
          <w:rStyle w:val="49"/>
          <w:rFonts w:hint="eastAsia" w:eastAsia="黑体" w:cs="Times New Roman"/>
          <w:b/>
          <w:color w:val="auto"/>
          <w:kern w:val="2"/>
          <w:lang w:val="en-US" w:eastAsia="zh-CN" w:bidi="ar-SA"/>
        </w:rPr>
        <w:t xml:space="preserve">  </w:t>
      </w:r>
      <w:r>
        <w:rPr>
          <w:rFonts w:hint="eastAsia" w:ascii="宋体" w:hAnsi="宋体" w:eastAsia="宋体" w:cs="Times New Roman"/>
          <w:color w:val="auto"/>
          <w:szCs w:val="21"/>
          <w:lang w:val="en-US" w:eastAsia="zh-CN"/>
        </w:rPr>
        <w:t>本条考察社区充分利用公共空间增加社区绿化情况。立体绿化、雨水花园等形式是充分利用社区可绿化空间，增加绿量的有效方式。</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国家标准《城市居住区规划设计标准》</w:t>
      </w:r>
      <w:r>
        <w:rPr>
          <w:rFonts w:hint="default" w:ascii="Times New Roman" w:hAnsi="宋体" w:eastAsia="宋体" w:cs="Times New Roman"/>
          <w:b w:val="0"/>
          <w:bCs w:val="0"/>
          <w:kern w:val="2"/>
          <w:sz w:val="21"/>
          <w:szCs w:val="24"/>
          <w:lang w:val="en-US" w:eastAsia="zh-CN" w:bidi="ar"/>
        </w:rPr>
        <w:t>GB 50180</w:t>
      </w:r>
      <w:r>
        <w:rPr>
          <w:rFonts w:hint="eastAsia" w:ascii="宋体" w:hAnsi="宋体" w:eastAsia="宋体" w:cs="Times New Roman"/>
          <w:color w:val="auto"/>
          <w:szCs w:val="21"/>
          <w:lang w:val="en-US" w:eastAsia="zh-CN"/>
        </w:rPr>
        <w:t>规定，居住区用地的绿化可有效改善居住环境，可结合配套设施的建设充分利用可绿化的屋顶平台及建筑外墙进行绿化。居住区规划建设可结合气候条件采用垂直绿化、退台绿化、底层架空绿化等多种立体绿化形式，同时应加强地面绿化与立体绿化的有机结合，形成富有层次的绿化体系，进而更好地发挥生态效用，降低热岛强度。</w:t>
      </w:r>
    </w:p>
    <w:p>
      <w:pPr>
        <w:pStyle w:val="27"/>
        <w:keepNext w:val="0"/>
        <w:keepLines w:val="0"/>
        <w:pageBreakBefore w:val="0"/>
        <w:widowControl w:val="0"/>
        <w:shd w:val="clear" w:color="auto" w:fill="auto"/>
        <w:kinsoku/>
        <w:wordWrap/>
        <w:overflowPunct/>
        <w:topLinePunct w:val="0"/>
        <w:autoSpaceDE/>
        <w:autoSpaceDN/>
        <w:bidi w:val="0"/>
        <w:adjustRightInd/>
        <w:snapToGrid/>
        <w:spacing w:after="0" w:afterLines="0" w:line="240" w:lineRule="auto"/>
        <w:ind w:left="0" w:leftChars="0"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lang w:val="en-US" w:eastAsia="zh-CN"/>
        </w:rPr>
        <w:t>可采用乔木、灌木和草坪地被植物相结合的多种植物配置形式，以乔木为主能够提高绿地的空间利用率，增加绿量，发展立体绿化能形成富有层次的绿化体系。</w:t>
      </w:r>
    </w:p>
    <w:p>
      <w:pPr>
        <w:widowControl/>
        <w:numPr>
          <w:ilvl w:val="0"/>
          <w:numId w:val="0"/>
        </w:numPr>
        <w:spacing w:before="156" w:beforeLines="50" w:after="156" w:afterLines="50"/>
        <w:ind w:leftChars="0"/>
        <w:jc w:val="center"/>
        <w:outlineLvl w:val="1"/>
        <w:rPr>
          <w:rFonts w:hint="eastAsia" w:ascii="黑体" w:hAnsi="Times New Roman" w:eastAsia="黑体" w:cs="Times New Roman"/>
          <w:b w:val="0"/>
          <w:bCs w:val="0"/>
          <w:color w:val="auto"/>
          <w:kern w:val="0"/>
          <w:lang w:val="en-US" w:eastAsia="zh-CN"/>
        </w:rPr>
      </w:pPr>
      <w:bookmarkStart w:id="494" w:name="_Toc22384"/>
      <w:bookmarkStart w:id="495" w:name="_Toc21902"/>
      <w:bookmarkStart w:id="496" w:name="_Toc32252"/>
      <w:bookmarkStart w:id="497" w:name="_Toc11443"/>
      <w:bookmarkStart w:id="498" w:name="_Toc3538"/>
      <w:r>
        <w:rPr>
          <w:rFonts w:hint="eastAsia" w:ascii="黑体" w:eastAsia="黑体" w:cs="Times New Roman"/>
          <w:b w:val="0"/>
          <w:bCs w:val="0"/>
          <w:color w:val="auto"/>
          <w:kern w:val="0"/>
          <w:lang w:val="en-US" w:eastAsia="zh-CN"/>
        </w:rPr>
        <w:t>5</w:t>
      </w:r>
      <w:r>
        <w:rPr>
          <w:rFonts w:hint="eastAsia" w:ascii="黑体" w:hAnsi="Times New Roman" w:eastAsia="黑体" w:cs="Times New Roman"/>
          <w:b w:val="0"/>
          <w:bCs w:val="0"/>
          <w:color w:val="auto"/>
          <w:kern w:val="0"/>
          <w:lang w:val="en-US" w:eastAsia="zh-CN"/>
        </w:rPr>
        <w:t>.2停车和充电设施</w:t>
      </w:r>
      <w:bookmarkEnd w:id="494"/>
      <w:bookmarkEnd w:id="495"/>
      <w:bookmarkEnd w:id="496"/>
      <w:bookmarkEnd w:id="497"/>
      <w:bookmarkEnd w:id="498"/>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outlineLvl w:val="9"/>
        <w:rPr>
          <w:rFonts w:hint="eastAsia" w:ascii="宋体" w:hAnsi="宋体" w:eastAsia="宋体" w:cs="Times New Roman"/>
          <w:color w:val="auto"/>
          <w:szCs w:val="21"/>
          <w:lang w:val="en-US" w:eastAsia="zh-CN"/>
        </w:rPr>
      </w:pPr>
      <w:bookmarkStart w:id="499" w:name="_Toc14490"/>
      <w:r>
        <w:rPr>
          <w:rStyle w:val="49"/>
          <w:rFonts w:hint="eastAsia" w:eastAsia="黑体" w:cs="Times New Roman"/>
          <w:b/>
          <w:color w:val="auto"/>
          <w:kern w:val="2"/>
          <w:lang w:val="en-US" w:eastAsia="zh-CN" w:bidi="ar-SA"/>
        </w:rPr>
        <w:t>5</w:t>
      </w:r>
      <w:r>
        <w:rPr>
          <w:rStyle w:val="49"/>
          <w:rFonts w:hint="eastAsia" w:ascii="Times New Roman" w:hAnsi="Times New Roman" w:eastAsia="黑体" w:cs="Times New Roman"/>
          <w:b/>
          <w:color w:val="auto"/>
          <w:kern w:val="2"/>
          <w:lang w:val="en-US" w:eastAsia="zh-CN" w:bidi="ar-SA"/>
        </w:rPr>
        <w:t>.2.1</w:t>
      </w:r>
      <w:r>
        <w:rPr>
          <w:rFonts w:hint="eastAsia" w:ascii="宋体" w:hAnsi="宋体" w:eastAsia="宋体" w:cs="Times New Roman"/>
          <w:b/>
          <w:bCs/>
          <w:color w:val="auto"/>
          <w:kern w:val="2"/>
          <w:sz w:val="21"/>
          <w:szCs w:val="21"/>
          <w:lang w:val="en-US" w:eastAsia="zh-CN" w:bidi="ar-SA"/>
        </w:rPr>
        <w:t xml:space="preserve"> </w:t>
      </w:r>
      <w:r>
        <w:rPr>
          <w:rFonts w:hint="eastAsia" w:ascii="宋体" w:hAnsi="宋体" w:cs="Times New Roman"/>
          <w:b/>
          <w:bCs/>
          <w:color w:val="auto"/>
          <w:kern w:val="2"/>
          <w:sz w:val="21"/>
          <w:szCs w:val="21"/>
          <w:lang w:val="en-US" w:eastAsia="zh-CN" w:bidi="ar-SA"/>
        </w:rPr>
        <w:t xml:space="preserve"> </w:t>
      </w:r>
      <w:r>
        <w:rPr>
          <w:rFonts w:hint="eastAsia" w:ascii="宋体" w:hAnsi="宋体" w:eastAsia="宋体" w:cs="Times New Roman"/>
          <w:color w:val="auto"/>
          <w:szCs w:val="21"/>
          <w:lang w:val="en-US" w:eastAsia="zh-CN"/>
        </w:rPr>
        <w:t>本条考察社区内公共停车场地建设和车辆停放情况。</w:t>
      </w:r>
      <w:bookmarkEnd w:id="499"/>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社区内公共停车场的建设应符合以下规定所提出的标准：</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（1）国家标准《城市居住区规划设计标准》</w:t>
      </w:r>
      <w:r>
        <w:rPr>
          <w:rFonts w:hint="default" w:ascii="Times New Roman" w:hAnsi="宋体" w:eastAsia="宋体" w:cs="Times New Roman"/>
          <w:b w:val="0"/>
          <w:bCs w:val="0"/>
          <w:kern w:val="2"/>
          <w:sz w:val="21"/>
          <w:szCs w:val="24"/>
          <w:lang w:val="en-US" w:eastAsia="zh-CN" w:bidi="ar"/>
        </w:rPr>
        <w:t>GB 50180</w:t>
      </w:r>
      <w:r>
        <w:rPr>
          <w:rFonts w:hint="eastAsia" w:ascii="宋体" w:hAnsi="宋体" w:eastAsia="宋体" w:cs="Times New Roman"/>
          <w:color w:val="auto"/>
          <w:szCs w:val="21"/>
          <w:lang w:val="en-US" w:eastAsia="zh-CN"/>
        </w:rPr>
        <w:t>规定，居住区内公共活动中心、集贸市场和人流较多的公共建筑，必须相应配建公共停车场（库），具体配建指标如下：</w:t>
      </w: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Cs/>
          <w:color w:val="auto"/>
          <w:kern w:val="0"/>
          <w:szCs w:val="21"/>
          <w:shd w:val="clear" w:color="auto" w:fill="FFFFFF"/>
        </w:rPr>
      </w:pPr>
      <w:r>
        <w:rPr>
          <w:rFonts w:hint="eastAsia" w:ascii="黑体" w:hAnsi="黑体" w:eastAsia="黑体" w:cs="黑体"/>
          <w:bCs/>
          <w:color w:val="auto"/>
          <w:kern w:val="0"/>
          <w:szCs w:val="21"/>
          <w:shd w:val="clear" w:color="auto" w:fill="FFFFFF"/>
        </w:rPr>
        <w:t>配建公共停车场(库)停车位控制指标</w:t>
      </w:r>
    </w:p>
    <w:tbl>
      <w:tblPr>
        <w:tblStyle w:val="3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58"/>
        <w:gridCol w:w="2121"/>
        <w:gridCol w:w="1769"/>
        <w:gridCol w:w="192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3058" w:type="dxa"/>
            <w:tcBorders>
              <w:bottom w:val="single" w:color="auto" w:sz="8" w:space="0"/>
            </w:tcBorders>
            <w:noWrap w:val="0"/>
            <w:vAlign w:val="top"/>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宋体" w:hAnsi="宋体" w:cs="宋体"/>
                <w:color w:val="auto"/>
                <w:kern w:val="0"/>
                <w:sz w:val="18"/>
                <w:szCs w:val="18"/>
              </w:rPr>
            </w:pPr>
            <w:r>
              <w:rPr>
                <w:rFonts w:ascii="宋体" w:hAnsi="宋体" w:cs="宋体"/>
                <w:color w:val="auto"/>
                <w:kern w:val="0"/>
                <w:sz w:val="18"/>
                <w:szCs w:val="18"/>
              </w:rPr>
              <w:t>名称</w:t>
            </w:r>
          </w:p>
        </w:tc>
        <w:tc>
          <w:tcPr>
            <w:tcW w:w="2121" w:type="dxa"/>
            <w:tcBorders>
              <w:bottom w:val="single" w:color="auto" w:sz="8" w:space="0"/>
            </w:tcBorders>
            <w:noWrap w:val="0"/>
            <w:vAlign w:val="top"/>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宋体" w:hAnsi="宋体" w:cs="宋体"/>
                <w:color w:val="auto"/>
                <w:kern w:val="0"/>
                <w:sz w:val="18"/>
                <w:szCs w:val="18"/>
              </w:rPr>
            </w:pPr>
            <w:r>
              <w:rPr>
                <w:rFonts w:ascii="宋体" w:hAnsi="宋体" w:cs="宋体"/>
                <w:color w:val="auto"/>
                <w:kern w:val="0"/>
                <w:sz w:val="18"/>
                <w:szCs w:val="18"/>
              </w:rPr>
              <w:t>单位</w:t>
            </w:r>
          </w:p>
        </w:tc>
        <w:tc>
          <w:tcPr>
            <w:tcW w:w="1769" w:type="dxa"/>
            <w:tcBorders>
              <w:bottom w:val="single" w:color="auto" w:sz="8" w:space="0"/>
            </w:tcBorders>
            <w:noWrap w:val="0"/>
            <w:vAlign w:val="top"/>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宋体" w:hAnsi="宋体" w:cs="宋体"/>
                <w:color w:val="auto"/>
                <w:kern w:val="0"/>
                <w:sz w:val="18"/>
                <w:szCs w:val="18"/>
              </w:rPr>
            </w:pPr>
            <w:r>
              <w:rPr>
                <w:rFonts w:ascii="宋体" w:hAnsi="宋体" w:cs="宋体"/>
                <w:color w:val="auto"/>
                <w:kern w:val="0"/>
                <w:sz w:val="18"/>
                <w:szCs w:val="18"/>
              </w:rPr>
              <w:t>自行车</w:t>
            </w:r>
          </w:p>
        </w:tc>
        <w:tc>
          <w:tcPr>
            <w:tcW w:w="1924" w:type="dxa"/>
            <w:tcBorders>
              <w:bottom w:val="single" w:color="auto" w:sz="8" w:space="0"/>
            </w:tcBorders>
            <w:noWrap w:val="0"/>
            <w:vAlign w:val="top"/>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宋体" w:hAnsi="宋体" w:cs="宋体"/>
                <w:color w:val="auto"/>
                <w:kern w:val="0"/>
                <w:sz w:val="18"/>
                <w:szCs w:val="18"/>
              </w:rPr>
            </w:pPr>
            <w:r>
              <w:rPr>
                <w:rFonts w:ascii="宋体" w:hAnsi="宋体" w:cs="宋体"/>
                <w:color w:val="auto"/>
                <w:kern w:val="0"/>
                <w:sz w:val="18"/>
                <w:szCs w:val="18"/>
              </w:rPr>
              <w:t>机动车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58" w:type="dxa"/>
            <w:tcBorders>
              <w:top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集中商业设施</w:t>
            </w:r>
          </w:p>
        </w:tc>
        <w:tc>
          <w:tcPr>
            <w:tcW w:w="2121" w:type="dxa"/>
            <w:tcBorders>
              <w:top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宋体" w:hAnsi="宋体" w:cs="宋体"/>
                <w:color w:val="auto"/>
                <w:kern w:val="0"/>
                <w:sz w:val="18"/>
                <w:szCs w:val="18"/>
              </w:rPr>
            </w:pPr>
            <w:r>
              <w:rPr>
                <w:rFonts w:ascii="宋体" w:hAnsi="宋体" w:cs="宋体"/>
                <w:color w:val="auto"/>
                <w:kern w:val="0"/>
                <w:sz w:val="18"/>
                <w:szCs w:val="18"/>
              </w:rPr>
              <w:t>车位/100㎡建筑面积</w:t>
            </w:r>
          </w:p>
        </w:tc>
        <w:tc>
          <w:tcPr>
            <w:tcW w:w="1769" w:type="dxa"/>
            <w:tcBorders>
              <w:top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宋体" w:hAnsi="宋体" w:cs="宋体"/>
                <w:color w:val="auto"/>
                <w:kern w:val="0"/>
                <w:sz w:val="18"/>
                <w:szCs w:val="18"/>
              </w:rPr>
            </w:pPr>
            <w:r>
              <w:rPr>
                <w:rFonts w:hint="eastAsia" w:ascii="宋体" w:hAnsi="宋体" w:cs="宋体"/>
                <w:color w:val="auto"/>
                <w:kern w:val="0"/>
                <w:sz w:val="18"/>
                <w:szCs w:val="18"/>
                <w:lang w:eastAsia="zh-CN"/>
              </w:rPr>
              <w:t>≥</w:t>
            </w:r>
            <w:r>
              <w:rPr>
                <w:rFonts w:ascii="宋体" w:hAnsi="宋体" w:cs="宋体"/>
                <w:color w:val="auto"/>
                <w:kern w:val="0"/>
                <w:sz w:val="18"/>
                <w:szCs w:val="18"/>
              </w:rPr>
              <w:t>7.5</w:t>
            </w:r>
          </w:p>
        </w:tc>
        <w:tc>
          <w:tcPr>
            <w:tcW w:w="1924" w:type="dxa"/>
            <w:tcBorders>
              <w:top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宋体" w:hAnsi="宋体" w:cs="宋体"/>
                <w:color w:val="auto"/>
                <w:kern w:val="0"/>
                <w:sz w:val="18"/>
                <w:szCs w:val="18"/>
              </w:rPr>
            </w:pPr>
            <w:r>
              <w:rPr>
                <w:rFonts w:hint="eastAsia" w:ascii="宋体" w:hAnsi="宋体" w:cs="宋体"/>
                <w:color w:val="auto"/>
                <w:kern w:val="0"/>
                <w:sz w:val="18"/>
                <w:szCs w:val="18"/>
                <w:lang w:eastAsia="zh-CN"/>
              </w:rPr>
              <w:t>≥</w:t>
            </w:r>
            <w:r>
              <w:rPr>
                <w:rFonts w:ascii="宋体" w:hAnsi="宋体" w:cs="宋体"/>
                <w:color w:val="auto"/>
                <w:kern w:val="0"/>
                <w:sz w:val="18"/>
                <w:szCs w:val="18"/>
              </w:rPr>
              <w:t>0.45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58" w:type="dxa"/>
            <w:noWrap w:val="0"/>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菜市场</w:t>
            </w:r>
          </w:p>
        </w:tc>
        <w:tc>
          <w:tcPr>
            <w:tcW w:w="2121" w:type="dxa"/>
            <w:noWrap w:val="0"/>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宋体" w:hAnsi="宋体" w:cs="宋体"/>
                <w:color w:val="auto"/>
                <w:kern w:val="0"/>
                <w:sz w:val="18"/>
                <w:szCs w:val="18"/>
              </w:rPr>
            </w:pPr>
            <w:r>
              <w:rPr>
                <w:rFonts w:ascii="宋体" w:hAnsi="宋体" w:cs="宋体"/>
                <w:color w:val="auto"/>
                <w:kern w:val="0"/>
                <w:sz w:val="18"/>
                <w:szCs w:val="18"/>
              </w:rPr>
              <w:t>车位/100㎡营业面积</w:t>
            </w:r>
          </w:p>
        </w:tc>
        <w:tc>
          <w:tcPr>
            <w:tcW w:w="1769" w:type="dxa"/>
            <w:noWrap w:val="0"/>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宋体" w:hAnsi="宋体" w:cs="宋体"/>
                <w:color w:val="auto"/>
                <w:kern w:val="0"/>
                <w:sz w:val="18"/>
                <w:szCs w:val="18"/>
              </w:rPr>
            </w:pPr>
            <w:r>
              <w:rPr>
                <w:rFonts w:hint="eastAsia" w:ascii="宋体" w:hAnsi="宋体" w:cs="宋体"/>
                <w:color w:val="auto"/>
                <w:kern w:val="0"/>
                <w:sz w:val="18"/>
                <w:szCs w:val="18"/>
                <w:lang w:eastAsia="zh-CN"/>
              </w:rPr>
              <w:t>≥</w:t>
            </w:r>
            <w:r>
              <w:rPr>
                <w:rFonts w:ascii="宋体" w:hAnsi="宋体" w:cs="宋体"/>
                <w:color w:val="auto"/>
                <w:kern w:val="0"/>
                <w:sz w:val="18"/>
                <w:szCs w:val="18"/>
              </w:rPr>
              <w:t>7.5</w:t>
            </w:r>
          </w:p>
        </w:tc>
        <w:tc>
          <w:tcPr>
            <w:tcW w:w="1924" w:type="dxa"/>
            <w:noWrap w:val="0"/>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w:t>
            </w:r>
            <w:r>
              <w:rPr>
                <w:rFonts w:ascii="宋体" w:hAnsi="宋体" w:cs="宋体"/>
                <w:color w:val="auto"/>
                <w:kern w:val="0"/>
                <w:sz w:val="18"/>
                <w:szCs w:val="18"/>
              </w:rPr>
              <w:t>0.</w:t>
            </w:r>
            <w:r>
              <w:rPr>
                <w:rFonts w:hint="eastAsia" w:ascii="宋体" w:hAnsi="宋体" w:cs="宋体"/>
                <w:color w:val="auto"/>
                <w:kern w:val="0"/>
                <w:sz w:val="18"/>
                <w:szCs w:val="18"/>
                <w:lang w:val="en-US" w:eastAsia="zh-CN"/>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58" w:type="dxa"/>
            <w:noWrap w:val="0"/>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社区公共活动中心</w:t>
            </w:r>
          </w:p>
        </w:tc>
        <w:tc>
          <w:tcPr>
            <w:tcW w:w="2121" w:type="dxa"/>
            <w:noWrap w:val="0"/>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宋体" w:hAnsi="宋体" w:cs="宋体"/>
                <w:color w:val="auto"/>
                <w:kern w:val="0"/>
                <w:sz w:val="18"/>
                <w:szCs w:val="18"/>
              </w:rPr>
            </w:pPr>
            <w:r>
              <w:rPr>
                <w:rFonts w:ascii="宋体" w:hAnsi="宋体" w:cs="宋体"/>
                <w:color w:val="auto"/>
                <w:kern w:val="0"/>
                <w:sz w:val="18"/>
                <w:szCs w:val="18"/>
              </w:rPr>
              <w:t>车位/100㎡营业场地</w:t>
            </w:r>
          </w:p>
        </w:tc>
        <w:tc>
          <w:tcPr>
            <w:tcW w:w="1769" w:type="dxa"/>
            <w:noWrap w:val="0"/>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宋体" w:hAnsi="宋体" w:cs="宋体"/>
                <w:color w:val="auto"/>
                <w:kern w:val="0"/>
                <w:sz w:val="18"/>
                <w:szCs w:val="18"/>
              </w:rPr>
            </w:pPr>
            <w:r>
              <w:rPr>
                <w:rFonts w:hint="eastAsia" w:ascii="宋体" w:hAnsi="宋体" w:cs="宋体"/>
                <w:color w:val="auto"/>
                <w:kern w:val="0"/>
                <w:sz w:val="18"/>
                <w:szCs w:val="18"/>
                <w:lang w:eastAsia="zh-CN"/>
              </w:rPr>
              <w:t>≥</w:t>
            </w:r>
            <w:r>
              <w:rPr>
                <w:rFonts w:ascii="宋体" w:hAnsi="宋体" w:cs="宋体"/>
                <w:color w:val="auto"/>
                <w:kern w:val="0"/>
                <w:sz w:val="18"/>
                <w:szCs w:val="18"/>
              </w:rPr>
              <w:t>7.5</w:t>
            </w:r>
          </w:p>
        </w:tc>
        <w:tc>
          <w:tcPr>
            <w:tcW w:w="1924" w:type="dxa"/>
            <w:noWrap w:val="0"/>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w:t>
            </w:r>
            <w:r>
              <w:rPr>
                <w:rFonts w:ascii="宋体" w:hAnsi="宋体" w:cs="宋体"/>
                <w:color w:val="auto"/>
                <w:kern w:val="0"/>
                <w:sz w:val="18"/>
                <w:szCs w:val="18"/>
              </w:rPr>
              <w:t>0.</w:t>
            </w:r>
            <w:r>
              <w:rPr>
                <w:rFonts w:hint="eastAsia" w:ascii="宋体" w:hAnsi="宋体" w:cs="宋体"/>
                <w:color w:val="auto"/>
                <w:kern w:val="0"/>
                <w:sz w:val="18"/>
                <w:szCs w:val="18"/>
                <w:lang w:val="en-US" w:eastAsia="zh-CN"/>
              </w:rPr>
              <w:t>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58" w:type="dxa"/>
            <w:noWrap w:val="0"/>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社区卫生服务中心（社区医院）</w:t>
            </w:r>
          </w:p>
        </w:tc>
        <w:tc>
          <w:tcPr>
            <w:tcW w:w="2121" w:type="dxa"/>
            <w:noWrap w:val="0"/>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宋体" w:hAnsi="宋体" w:cs="宋体"/>
                <w:color w:val="auto"/>
                <w:kern w:val="0"/>
                <w:sz w:val="18"/>
                <w:szCs w:val="18"/>
              </w:rPr>
            </w:pPr>
            <w:r>
              <w:rPr>
                <w:rFonts w:ascii="宋体" w:hAnsi="宋体" w:cs="宋体"/>
                <w:color w:val="auto"/>
                <w:kern w:val="0"/>
                <w:sz w:val="18"/>
                <w:szCs w:val="18"/>
              </w:rPr>
              <w:t>车位/100㎡建筑面积</w:t>
            </w:r>
          </w:p>
        </w:tc>
        <w:tc>
          <w:tcPr>
            <w:tcW w:w="1769" w:type="dxa"/>
            <w:noWrap w:val="0"/>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宋体" w:hAnsi="宋体" w:cs="宋体"/>
                <w:color w:val="auto"/>
                <w:kern w:val="0"/>
                <w:sz w:val="18"/>
                <w:szCs w:val="18"/>
              </w:rPr>
            </w:pPr>
            <w:r>
              <w:rPr>
                <w:rFonts w:hint="eastAsia" w:ascii="宋体" w:hAnsi="宋体" w:cs="宋体"/>
                <w:color w:val="auto"/>
                <w:kern w:val="0"/>
                <w:sz w:val="18"/>
                <w:szCs w:val="18"/>
                <w:lang w:eastAsia="zh-CN"/>
              </w:rPr>
              <w:t>≥</w:t>
            </w:r>
            <w:r>
              <w:rPr>
                <w:rFonts w:ascii="宋体" w:hAnsi="宋体" w:cs="宋体"/>
                <w:color w:val="auto"/>
                <w:kern w:val="0"/>
                <w:sz w:val="18"/>
                <w:szCs w:val="18"/>
              </w:rPr>
              <w:t>1.5</w:t>
            </w:r>
          </w:p>
        </w:tc>
        <w:tc>
          <w:tcPr>
            <w:tcW w:w="1924" w:type="dxa"/>
            <w:noWrap w:val="0"/>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宋体" w:hAnsi="宋体" w:cs="宋体"/>
                <w:color w:val="auto"/>
                <w:kern w:val="0"/>
                <w:sz w:val="18"/>
                <w:szCs w:val="18"/>
              </w:rPr>
            </w:pPr>
            <w:r>
              <w:rPr>
                <w:rFonts w:hint="eastAsia" w:ascii="宋体" w:hAnsi="宋体" w:cs="宋体"/>
                <w:color w:val="auto"/>
                <w:kern w:val="0"/>
                <w:sz w:val="18"/>
                <w:szCs w:val="18"/>
                <w:lang w:eastAsia="zh-CN"/>
              </w:rPr>
              <w:t>≥</w:t>
            </w:r>
            <w:r>
              <w:rPr>
                <w:rFonts w:ascii="宋体" w:hAnsi="宋体" w:cs="宋体"/>
                <w:color w:val="auto"/>
                <w:kern w:val="0"/>
                <w:sz w:val="18"/>
                <w:szCs w:val="18"/>
              </w:rPr>
              <w:t>0.30</w:t>
            </w:r>
          </w:p>
        </w:tc>
      </w:tr>
    </w:tbl>
    <w:p>
      <w:pPr>
        <w:keepNext w:val="0"/>
        <w:keepLines w:val="0"/>
        <w:pageBreakBefore w:val="0"/>
        <w:kinsoku/>
        <w:wordWrap/>
        <w:overflowPunct/>
        <w:topLinePunct w:val="0"/>
        <w:autoSpaceDE/>
        <w:autoSpaceDN/>
        <w:bidi w:val="0"/>
        <w:adjustRightInd/>
        <w:snapToGrid/>
        <w:ind w:firstLine="420" w:firstLineChars="200"/>
        <w:textAlignment w:val="auto"/>
        <w:outlineLvl w:val="9"/>
        <w:rPr>
          <w:rFonts w:hint="eastAsia" w:ascii="宋体" w:hAnsi="宋体"/>
          <w:color w:val="auto"/>
          <w:szCs w:val="21"/>
        </w:rPr>
      </w:pPr>
      <w:r>
        <w:rPr>
          <w:rFonts w:hint="eastAsia" w:ascii="宋体" w:hAnsi="宋体"/>
          <w:color w:val="auto"/>
          <w:szCs w:val="21"/>
          <w:lang w:eastAsia="zh-CN"/>
        </w:rPr>
        <w:t>（</w:t>
      </w:r>
      <w:r>
        <w:rPr>
          <w:rFonts w:hint="eastAsia" w:ascii="宋体" w:hAnsi="宋体"/>
          <w:color w:val="auto"/>
          <w:szCs w:val="21"/>
          <w:lang w:val="en-US" w:eastAsia="zh-CN"/>
        </w:rPr>
        <w:t>2）</w:t>
      </w:r>
      <w:r>
        <w:rPr>
          <w:rFonts w:hint="eastAsia" w:ascii="宋体" w:hAnsi="宋体"/>
          <w:color w:val="auto"/>
          <w:szCs w:val="21"/>
        </w:rPr>
        <w:t>机动车停车场内必须按照</w:t>
      </w:r>
      <w:r>
        <w:rPr>
          <w:rFonts w:hint="eastAsia" w:ascii="宋体" w:hAnsi="宋体"/>
          <w:color w:val="auto"/>
          <w:szCs w:val="21"/>
          <w:lang w:eastAsia="zh-CN"/>
        </w:rPr>
        <w:t>《道路交通标志和标线》</w:t>
      </w:r>
      <w:r>
        <w:rPr>
          <w:rFonts w:hint="eastAsia" w:ascii="宋体" w:hAnsi="宋体"/>
          <w:color w:val="auto"/>
          <w:szCs w:val="21"/>
        </w:rPr>
        <w:t>GB</w:t>
      </w:r>
      <w:r>
        <w:rPr>
          <w:rFonts w:hint="eastAsia" w:ascii="宋体" w:hAnsi="宋体"/>
          <w:color w:val="auto"/>
          <w:szCs w:val="21"/>
          <w:lang w:val="en-US" w:eastAsia="zh-CN"/>
        </w:rPr>
        <w:t>/</w:t>
      </w:r>
      <w:r>
        <w:rPr>
          <w:rFonts w:hint="eastAsia" w:ascii="宋体" w:hAnsi="宋体"/>
          <w:color w:val="auto"/>
          <w:szCs w:val="21"/>
        </w:rPr>
        <w:t>5768设置交通标志，施划交通标线。</w:t>
      </w:r>
    </w:p>
    <w:p>
      <w:pPr>
        <w:keepNext w:val="0"/>
        <w:keepLines w:val="0"/>
        <w:pageBreakBefore w:val="0"/>
        <w:kinsoku/>
        <w:wordWrap/>
        <w:overflowPunct/>
        <w:topLinePunct w:val="0"/>
        <w:autoSpaceDE/>
        <w:autoSpaceDN/>
        <w:bidi w:val="0"/>
        <w:adjustRightInd/>
        <w:snapToGrid/>
        <w:textAlignment w:val="auto"/>
        <w:outlineLvl w:val="9"/>
        <w:rPr>
          <w:rFonts w:hint="eastAsia" w:ascii="宋体" w:hAnsi="宋体"/>
          <w:color w:val="auto"/>
          <w:szCs w:val="21"/>
        </w:rPr>
      </w:pPr>
      <w:r>
        <w:rPr>
          <w:rFonts w:hint="eastAsia" w:ascii="宋体" w:hAnsi="宋体"/>
          <w:color w:val="auto"/>
          <w:szCs w:val="21"/>
        </w:rPr>
        <w:t xml:space="preserve">    </w:t>
      </w:r>
      <w:r>
        <w:rPr>
          <w:rFonts w:hint="eastAsia" w:ascii="宋体" w:hAnsi="宋体"/>
          <w:color w:val="auto"/>
          <w:szCs w:val="21"/>
          <w:lang w:eastAsia="zh-CN"/>
        </w:rPr>
        <w:t>其中</w:t>
      </w:r>
      <w:r>
        <w:rPr>
          <w:rFonts w:hint="eastAsia" w:ascii="宋体" w:hAnsi="宋体"/>
          <w:color w:val="auto"/>
          <w:szCs w:val="21"/>
        </w:rPr>
        <w:t>对停车位设置规定如下：</w:t>
      </w:r>
    </w:p>
    <w:p>
      <w:pPr>
        <w:keepNext w:val="0"/>
        <w:keepLines w:val="0"/>
        <w:pageBreakBefore w:val="0"/>
        <w:kinsoku/>
        <w:wordWrap/>
        <w:overflowPunct/>
        <w:topLinePunct w:val="0"/>
        <w:autoSpaceDE/>
        <w:autoSpaceDN/>
        <w:bidi w:val="0"/>
        <w:adjustRightInd/>
        <w:snapToGrid/>
        <w:textAlignment w:val="auto"/>
        <w:outlineLvl w:val="9"/>
        <w:rPr>
          <w:rFonts w:hint="eastAsia" w:ascii="宋体" w:hAnsi="宋体"/>
          <w:color w:val="auto"/>
          <w:szCs w:val="21"/>
        </w:rPr>
      </w:pPr>
      <w:r>
        <w:rPr>
          <w:rFonts w:hint="eastAsia" w:ascii="宋体" w:hAnsi="宋体"/>
          <w:color w:val="auto"/>
          <w:szCs w:val="21"/>
        </w:rPr>
        <w:t xml:space="preserve">    </w:t>
      </w:r>
      <w:r>
        <w:rPr>
          <w:rFonts w:ascii="Arial" w:hAnsi="Arial" w:cs="Arial"/>
          <w:color w:val="auto"/>
          <w:szCs w:val="21"/>
          <w:shd w:val="clear" w:color="auto" w:fill="FFFFFF"/>
        </w:rPr>
        <w:t>——</w:t>
      </w:r>
      <w:r>
        <w:rPr>
          <w:rFonts w:hint="eastAsia" w:ascii="宋体" w:hAnsi="宋体"/>
          <w:color w:val="auto"/>
          <w:szCs w:val="21"/>
        </w:rPr>
        <w:t>停车位标线标示车辆停放位置。</w:t>
      </w:r>
    </w:p>
    <w:p>
      <w:pPr>
        <w:keepNext w:val="0"/>
        <w:keepLines w:val="0"/>
        <w:pageBreakBefore w:val="0"/>
        <w:kinsoku/>
        <w:wordWrap/>
        <w:overflowPunct/>
        <w:topLinePunct w:val="0"/>
        <w:autoSpaceDE/>
        <w:autoSpaceDN/>
        <w:bidi w:val="0"/>
        <w:adjustRightInd/>
        <w:snapToGrid/>
        <w:textAlignment w:val="auto"/>
        <w:outlineLvl w:val="9"/>
        <w:rPr>
          <w:rFonts w:hint="eastAsia" w:ascii="宋体" w:hAnsi="宋体"/>
          <w:color w:val="auto"/>
          <w:szCs w:val="21"/>
        </w:rPr>
      </w:pPr>
      <w:r>
        <w:rPr>
          <w:rFonts w:hint="eastAsia" w:ascii="宋体" w:hAnsi="宋体"/>
          <w:color w:val="auto"/>
          <w:szCs w:val="21"/>
        </w:rPr>
        <w:t xml:space="preserve">    </w:t>
      </w:r>
      <w:r>
        <w:rPr>
          <w:rFonts w:ascii="Arial" w:hAnsi="Arial" w:cs="Arial"/>
          <w:color w:val="auto"/>
          <w:szCs w:val="21"/>
          <w:shd w:val="clear" w:color="auto" w:fill="FFFFFF"/>
        </w:rPr>
        <w:t>——</w:t>
      </w:r>
      <w:r>
        <w:rPr>
          <w:rFonts w:hint="eastAsia" w:ascii="宋体" w:hAnsi="宋体"/>
          <w:color w:val="auto"/>
          <w:szCs w:val="21"/>
        </w:rPr>
        <w:t>可在停车场或路边空地，车行道边缘或道路中间适当位置设置。无特殊说明时，停车位标线应和停车场标志配合使用。</w:t>
      </w:r>
    </w:p>
    <w:p>
      <w:pPr>
        <w:keepNext w:val="0"/>
        <w:keepLines w:val="0"/>
        <w:pageBreakBefore w:val="0"/>
        <w:widowControl w:val="0"/>
        <w:kinsoku/>
        <w:wordWrap/>
        <w:overflowPunct/>
        <w:topLinePunct w:val="0"/>
        <w:autoSpaceDE/>
        <w:autoSpaceDN/>
        <w:bidi w:val="0"/>
        <w:adjustRightInd/>
        <w:snapToGrid/>
        <w:ind w:firstLine="420"/>
        <w:textAlignment w:val="auto"/>
        <w:outlineLvl w:val="9"/>
        <w:rPr>
          <w:rFonts w:hint="eastAsia" w:ascii="宋体" w:hAnsi="宋体"/>
          <w:color w:val="auto"/>
          <w:szCs w:val="21"/>
        </w:rPr>
      </w:pPr>
      <w:r>
        <w:rPr>
          <w:rFonts w:ascii="Arial" w:hAnsi="Arial" w:cs="Arial"/>
          <w:color w:val="auto"/>
          <w:szCs w:val="21"/>
          <w:shd w:val="clear" w:color="auto" w:fill="FFFFFF"/>
        </w:rPr>
        <w:t>——</w:t>
      </w:r>
      <w:r>
        <w:rPr>
          <w:rFonts w:hint="eastAsia" w:ascii="宋体" w:hAnsi="宋体"/>
          <w:color w:val="auto"/>
          <w:szCs w:val="21"/>
        </w:rPr>
        <w:t>停车位标线的颜色为蓝色时表示此停车位为免费停车位；为白色时表示此停车位为收费停车位；为黄色时表示此停车位为专属停车位。停车位标线的宽度可介于6cm～10cm之间。</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szCs w:val="21"/>
          <w:lang w:val="en-US" w:eastAsia="zh-CN"/>
        </w:rPr>
        <w:t>（3）</w:t>
      </w:r>
      <w:r>
        <w:rPr>
          <w:rFonts w:hint="eastAsia" w:ascii="宋体" w:hAnsi="宋体" w:eastAsia="宋体" w:cs="Times New Roman"/>
          <w:i w:val="0"/>
          <w:iCs w:val="0"/>
          <w:caps w:val="0"/>
          <w:color w:val="auto"/>
          <w:spacing w:val="0"/>
          <w:sz w:val="21"/>
          <w:szCs w:val="21"/>
          <w:shd w:val="clear" w:color="auto" w:fill="auto"/>
        </w:rPr>
        <w:t>《建筑防火通用规范》</w:t>
      </w:r>
      <w:r>
        <w:rPr>
          <w:rFonts w:hint="default" w:ascii="Times New Roman" w:hAnsi="宋体" w:eastAsia="宋体" w:cs="Times New Roman"/>
          <w:kern w:val="2"/>
          <w:sz w:val="21"/>
          <w:szCs w:val="24"/>
          <w:lang w:val="en-US" w:eastAsia="zh-CN" w:bidi="ar"/>
        </w:rPr>
        <w:t>GB 55037</w:t>
      </w:r>
      <w:r>
        <w:rPr>
          <w:rFonts w:hint="eastAsia" w:ascii="宋体" w:hAnsi="宋体" w:eastAsia="宋体" w:cs="Times New Roman"/>
          <w:color w:val="auto"/>
          <w:kern w:val="2"/>
          <w:sz w:val="21"/>
          <w:szCs w:val="21"/>
          <w:lang w:val="en" w:eastAsia="zh-CN" w:bidi="ar-SA"/>
        </w:rPr>
        <w:t>第</w:t>
      </w:r>
      <w:r>
        <w:rPr>
          <w:rFonts w:hint="eastAsia" w:ascii="宋体" w:hAnsi="宋体" w:cs="Times New Roman"/>
          <w:color w:val="auto"/>
          <w:kern w:val="2"/>
          <w:sz w:val="21"/>
          <w:szCs w:val="21"/>
          <w:lang w:val="en-US" w:eastAsia="zh-CN" w:bidi="ar-SA"/>
        </w:rPr>
        <w:t>3.4.5</w:t>
      </w:r>
      <w:r>
        <w:rPr>
          <w:rFonts w:hint="eastAsia" w:ascii="宋体" w:hAnsi="宋体" w:eastAsia="宋体" w:cs="Times New Roman"/>
          <w:color w:val="auto"/>
          <w:kern w:val="2"/>
          <w:sz w:val="21"/>
          <w:szCs w:val="21"/>
          <w:lang w:val="en-US" w:eastAsia="zh-CN" w:bidi="ar-SA"/>
        </w:rPr>
        <w:t>条规定，</w:t>
      </w:r>
      <w:r>
        <w:rPr>
          <w:rFonts w:hint="eastAsia" w:ascii="宋体" w:hAnsi="宋体" w:cs="Times New Roman"/>
          <w:color w:val="auto"/>
          <w:kern w:val="2"/>
          <w:sz w:val="21"/>
          <w:szCs w:val="21"/>
          <w:lang w:val="en-US" w:eastAsia="zh-CN" w:bidi="ar-SA"/>
        </w:rPr>
        <w:t>道路的净宽度和净空高度应满足消防车安全、快速通行的要求。</w:t>
      </w:r>
    </w:p>
    <w:p>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hint="eastAsia" w:ascii="宋体" w:hAnsi="宋体" w:eastAsia="宋体" w:cs="Times New Roman"/>
          <w:b w:val="0"/>
          <w:bCs w:val="0"/>
          <w:color w:val="auto"/>
          <w:szCs w:val="21"/>
          <w:lang w:val="en" w:eastAsia="zh-CN"/>
        </w:rPr>
      </w:pPr>
      <w:r>
        <w:rPr>
          <w:rFonts w:hint="eastAsia" w:cs="Times New Roman"/>
          <w:b/>
          <w:bCs/>
          <w:color w:val="auto"/>
          <w:lang w:val="en-US" w:eastAsia="zh-CN"/>
        </w:rPr>
        <w:t>5</w:t>
      </w:r>
      <w:r>
        <w:rPr>
          <w:rFonts w:hint="eastAsia" w:ascii="Times New Roman" w:hAnsi="Times New Roman" w:eastAsia="宋体" w:cs="Times New Roman"/>
          <w:b/>
          <w:bCs/>
          <w:color w:val="auto"/>
          <w:lang w:val="en-US" w:eastAsia="zh-CN"/>
        </w:rPr>
        <w:t>.2.2</w:t>
      </w:r>
      <w:r>
        <w:rPr>
          <w:rFonts w:hint="eastAsia" w:cs="Times New Roman"/>
          <w:b/>
          <w:bCs/>
          <w:color w:val="auto"/>
          <w:lang w:val="en-US" w:eastAsia="zh-CN"/>
        </w:rPr>
        <w:t xml:space="preserve">  </w:t>
      </w:r>
      <w:r>
        <w:rPr>
          <w:rFonts w:hint="eastAsia" w:ascii="宋体" w:hAnsi="宋体" w:eastAsia="宋体" w:cs="Times New Roman"/>
          <w:b w:val="0"/>
          <w:bCs w:val="0"/>
          <w:color w:val="auto"/>
          <w:szCs w:val="21"/>
          <w:lang w:val="en" w:eastAsia="zh-CN"/>
        </w:rPr>
        <w:t>本条考察社区是否建设电动自行车集中停放场所及充电设施。</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outlineLvl w:val="9"/>
        <w:rPr>
          <w:rFonts w:hint="eastAsia" w:ascii="宋体" w:hAnsi="宋体" w:eastAsia="宋体" w:cs="Times New Roman"/>
          <w:b w:val="0"/>
          <w:bCs w:val="0"/>
          <w:color w:val="auto"/>
          <w:szCs w:val="21"/>
          <w:lang w:val="en" w:eastAsia="zh-CN"/>
        </w:rPr>
      </w:pPr>
      <w:r>
        <w:rPr>
          <w:rFonts w:hint="eastAsia" w:ascii="宋体" w:hAnsi="宋体" w:eastAsia="宋体" w:cs="Times New Roman"/>
          <w:b w:val="0"/>
          <w:bCs w:val="0"/>
          <w:color w:val="auto"/>
          <w:szCs w:val="21"/>
          <w:lang w:val="en" w:eastAsia="zh-CN"/>
        </w:rPr>
        <w:t>中华人民共和国公安部《关于规范电动车停放充电加强火灾防范的通告》（2017年12月29日）提出，落实停放充电管理责任。一般可分为以下三类进行处理：</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outlineLvl w:val="9"/>
        <w:rPr>
          <w:rFonts w:hint="eastAsia" w:ascii="宋体" w:hAnsi="宋体" w:eastAsia="宋体" w:cs="Times New Roman"/>
          <w:b w:val="0"/>
          <w:bCs w:val="0"/>
          <w:color w:val="auto"/>
          <w:szCs w:val="21"/>
          <w:lang w:val="en" w:eastAsia="zh-CN"/>
        </w:rPr>
      </w:pPr>
      <w:r>
        <w:rPr>
          <w:rFonts w:hint="eastAsia" w:ascii="宋体" w:hAnsi="宋体" w:eastAsia="宋体" w:cs="Times New Roman"/>
          <w:b w:val="0"/>
          <w:bCs w:val="0"/>
          <w:color w:val="auto"/>
          <w:szCs w:val="21"/>
          <w:lang w:val="en" w:eastAsia="zh-CN"/>
        </w:rPr>
        <w:t>——对于有物业服务企业或者主管单位的住宅小区、楼院，对管理区域内电动车停放、充电实施消防安全管理。</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outlineLvl w:val="9"/>
        <w:rPr>
          <w:rFonts w:hint="eastAsia" w:ascii="宋体" w:hAnsi="宋体" w:eastAsia="宋体" w:cs="Times New Roman"/>
          <w:b w:val="0"/>
          <w:bCs w:val="0"/>
          <w:color w:val="auto"/>
          <w:szCs w:val="21"/>
          <w:lang w:val="en" w:eastAsia="zh-CN"/>
        </w:rPr>
      </w:pPr>
      <w:r>
        <w:rPr>
          <w:rFonts w:hint="eastAsia" w:ascii="宋体" w:hAnsi="宋体" w:eastAsia="宋体" w:cs="Times New Roman"/>
          <w:b w:val="0"/>
          <w:bCs w:val="0"/>
          <w:color w:val="auto"/>
          <w:szCs w:val="21"/>
          <w:lang w:val="en" w:eastAsia="zh-CN"/>
        </w:rPr>
        <w:t>——对于没有物业服务企业或者主管单位的，辖区乡镇人民政府、街道办事处应指导帮助村民委员会、居民委员会确定电动车停放、充电消防安全管理人员，落实管理责任。</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outlineLvl w:val="9"/>
        <w:rPr>
          <w:rFonts w:hint="eastAsia" w:ascii="宋体" w:hAnsi="宋体" w:eastAsia="宋体" w:cs="Times New Roman"/>
          <w:b w:val="0"/>
          <w:bCs w:val="0"/>
          <w:color w:val="auto"/>
          <w:szCs w:val="21"/>
          <w:lang w:val="en" w:eastAsia="zh-CN"/>
        </w:rPr>
      </w:pPr>
      <w:r>
        <w:rPr>
          <w:rFonts w:hint="eastAsia" w:ascii="宋体" w:hAnsi="宋体" w:eastAsia="宋体" w:cs="Times New Roman"/>
          <w:b w:val="0"/>
          <w:bCs w:val="0"/>
          <w:color w:val="auto"/>
          <w:szCs w:val="21"/>
          <w:lang w:val="en" w:eastAsia="zh-CN"/>
        </w:rPr>
        <w:t>——有条件的住宅小区、楼院，应当结合实际设置电动车集中停放及充电场所。</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outlineLvl w:val="9"/>
        <w:rPr>
          <w:rFonts w:hint="eastAsia" w:ascii="宋体" w:hAnsi="宋体" w:eastAsia="宋体" w:cs="Times New Roman"/>
          <w:b w:val="0"/>
          <w:bCs w:val="0"/>
          <w:color w:val="auto"/>
          <w:szCs w:val="21"/>
          <w:lang w:val="en" w:eastAsia="zh-CN"/>
        </w:rPr>
      </w:pPr>
      <w:r>
        <w:rPr>
          <w:rFonts w:hint="eastAsia" w:ascii="宋体" w:hAnsi="宋体" w:eastAsia="宋体" w:cs="Times New Roman"/>
          <w:b w:val="0"/>
          <w:bCs w:val="0"/>
          <w:color w:val="auto"/>
          <w:szCs w:val="21"/>
          <w:lang w:val="en" w:eastAsia="zh-CN"/>
        </w:rPr>
        <w:t>广东省实施《中华人民共和国消防法》（2022年修订）规定，加强对电动自行车、电动摩托车和电动汽车停放、充电行为和充电设施的消防安全管理。拟建、在建的住宅小区、住宅建筑和人员密集场所，应当按照规定设置电动自行车、电动摩托车集中停放、充电场所，配置符合用电安全要求的充电设施，采取防火分隔措施。既有建筑场所的产权人、管理人或者使用人应当按照消防技术标准，设置或者改造电动自行车、电动摩托车集中停放、充电场所；无法设置或者改造的，应当加强对管理区域内电动自行车、电动摩托车停放、充电行为的消防安全管理。</w:t>
      </w:r>
    </w:p>
    <w:p>
      <w:pPr>
        <w:keepNext w:val="0"/>
        <w:keepLines w:val="0"/>
        <w:widowControl/>
        <w:suppressLineNumbers w:val="0"/>
        <w:ind w:firstLine="420" w:firstLineChars="200"/>
        <w:jc w:val="left"/>
        <w:rPr>
          <w:rFonts w:hint="eastAsia" w:ascii="Times New Roman" w:hAnsi="Times New Roman" w:eastAsia="宋体" w:cs="Times New Roman"/>
          <w:lang w:val="en-US" w:eastAsia="zh-CN"/>
        </w:rPr>
      </w:pPr>
      <w:r>
        <w:rPr>
          <w:rFonts w:hint="eastAsia" w:ascii="宋体" w:hAnsi="宋体" w:eastAsia="宋体" w:cs="Times New Roman"/>
          <w:b w:val="0"/>
          <w:bCs w:val="0"/>
          <w:color w:val="auto"/>
          <w:szCs w:val="21"/>
          <w:lang w:val="en" w:eastAsia="zh-CN"/>
        </w:rPr>
        <w:t>禁止在建筑物的公共门厅、疏散通道、安全出口、楼梯间以及不符合消防安全条件的室内场所停放电动自行车、电动摩托车，或者为电动自行车、电动摩托车及其电池充电；禁止携带电动自行车、电动摩托车及其电池进入电梯轿厢。</w:t>
      </w:r>
    </w:p>
    <w:p>
      <w:pPr>
        <w:widowControl/>
        <w:ind w:firstLine="0" w:firstLineChars="0"/>
        <w:jc w:val="left"/>
        <w:rPr>
          <w:rFonts w:hint="eastAsia" w:ascii="宋体" w:hAnsi="宋体" w:eastAsia="宋体" w:cs="Times New Roman"/>
          <w:b w:val="0"/>
          <w:bCs w:val="0"/>
          <w:color w:val="auto"/>
          <w:szCs w:val="21"/>
          <w:lang w:val="en" w:eastAsia="zh-CN"/>
        </w:rPr>
      </w:pPr>
      <w:r>
        <w:rPr>
          <w:rFonts w:hint="eastAsia" w:cs="Times New Roman"/>
          <w:b/>
          <w:bCs/>
          <w:color w:val="auto"/>
          <w:lang w:val="en-US" w:eastAsia="zh-CN"/>
        </w:rPr>
        <w:t>5</w:t>
      </w:r>
      <w:r>
        <w:rPr>
          <w:rFonts w:hint="eastAsia" w:ascii="Times New Roman" w:hAnsi="Times New Roman" w:eastAsia="宋体" w:cs="Times New Roman"/>
          <w:b/>
          <w:bCs/>
          <w:color w:val="auto"/>
          <w:lang w:val="en-US" w:eastAsia="zh-CN"/>
        </w:rPr>
        <w:t>.2.3</w:t>
      </w:r>
      <w:r>
        <w:rPr>
          <w:rFonts w:hint="eastAsia" w:cs="Times New Roman"/>
          <w:b/>
          <w:bCs/>
          <w:color w:val="auto"/>
          <w:lang w:val="en-US" w:eastAsia="zh-CN"/>
        </w:rPr>
        <w:t xml:space="preserve">  </w:t>
      </w:r>
      <w:r>
        <w:rPr>
          <w:rFonts w:hint="eastAsia" w:ascii="宋体" w:hAnsi="宋体" w:eastAsia="宋体" w:cs="Times New Roman"/>
          <w:b w:val="0"/>
          <w:bCs w:val="0"/>
          <w:color w:val="auto"/>
          <w:szCs w:val="21"/>
          <w:lang w:val="en" w:eastAsia="zh-CN"/>
        </w:rPr>
        <w:t>本条考察社区是否统一设置安全区域，设置新能源汽车充电场所。</w:t>
      </w:r>
    </w:p>
    <w:p>
      <w:pPr>
        <w:widowControl/>
        <w:ind w:firstLine="420" w:firstLineChars="200"/>
        <w:jc w:val="left"/>
        <w:rPr>
          <w:rFonts w:hint="eastAsia" w:ascii="宋体" w:hAnsi="宋体" w:eastAsia="宋体" w:cs="Times New Roman"/>
          <w:b w:val="0"/>
          <w:bCs w:val="0"/>
          <w:color w:val="auto"/>
          <w:szCs w:val="21"/>
          <w:lang w:val="en" w:eastAsia="zh-CN"/>
        </w:rPr>
      </w:pPr>
      <w:r>
        <w:rPr>
          <w:rFonts w:hint="eastAsia" w:ascii="宋体" w:hAnsi="宋体" w:eastAsia="宋体" w:cs="Times New Roman"/>
          <w:b w:val="0"/>
          <w:bCs w:val="0"/>
          <w:color w:val="auto"/>
          <w:szCs w:val="21"/>
          <w:lang w:val="en" w:eastAsia="zh-CN"/>
        </w:rPr>
        <w:t xml:space="preserve">《广东省电动汽车充电基础设施发展 “十四五”规划》提出，有序推进居民小区充电设施建设。新建住宅配建停车位100%建设充电设施或预留建设安装条件；加快老旧小区供电设施改造，有条件改造的小区及周边配套建设充电设施；推进存量小区充电桩建设，到2025年，力争不低于50%的存量小区具备固定车位“应装尽装”和无固定车位用户“社会车位共享”；对于无固定停车位的小区，鼓励配建一定比例的公共充电车位，通过停车充电一体化设施建设或改造为用户充电创造条件；支持居民区 </w:t>
      </w:r>
    </w:p>
    <w:p>
      <w:pPr>
        <w:widowControl/>
        <w:ind w:firstLine="0" w:firstLineChars="0"/>
        <w:jc w:val="left"/>
        <w:rPr>
          <w:rFonts w:hint="eastAsia" w:ascii="宋体" w:hAnsi="宋体" w:eastAsia="宋体" w:cs="Times New Roman"/>
          <w:b w:val="0"/>
          <w:bCs w:val="0"/>
          <w:color w:val="auto"/>
          <w:szCs w:val="21"/>
          <w:lang w:val="en" w:eastAsia="zh-CN"/>
        </w:rPr>
      </w:pPr>
      <w:r>
        <w:rPr>
          <w:rFonts w:hint="eastAsia" w:ascii="宋体" w:hAnsi="宋体" w:eastAsia="宋体" w:cs="Times New Roman"/>
          <w:b w:val="0"/>
          <w:bCs w:val="0"/>
          <w:color w:val="auto"/>
          <w:szCs w:val="21"/>
          <w:lang w:val="en" w:eastAsia="zh-CN"/>
        </w:rPr>
        <w:t>多车一桩、临近车位共享等合作模式发展；鼓励有运营或维护资质的企业统筹居民小区充电基础设施的建设运维，消减物业顾虑，帮助充电基础设施进小区。2021-2025年，按保证私人电动汽车充电需求配建充换电设施。</w:t>
      </w:r>
    </w:p>
    <w:p>
      <w:pPr>
        <w:keepNext w:val="0"/>
        <w:keepLines w:val="0"/>
        <w:widowControl/>
        <w:suppressLineNumbers w:val="0"/>
        <w:ind w:firstLine="420" w:firstLineChars="200"/>
        <w:jc w:val="lef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b w:val="0"/>
          <w:bCs w:val="0"/>
          <w:color w:val="auto"/>
          <w:szCs w:val="21"/>
          <w:lang w:val="en" w:eastAsia="zh-CN"/>
        </w:rPr>
        <w:t>《广东省电动汽车充电基础设施建设运营管理办法》（粤发改能电〔2016〕691号）规定，新建住宅小区停车位建设或预留安装充电设施接口的比例应达到 100%，老旧小区充电设施规划建设根据实际需求逐步推进, 鼓励在已建住宅小区、商业服务业建筑、旅游景区、交通枢纽、公共停车场、道路停车位等场所,按照不低于总停车位数量10%的比例逐步改造或加装基础设施，确保充电设施安全运行。</w:t>
      </w:r>
      <w:bookmarkStart w:id="500" w:name="_Toc5647"/>
    </w:p>
    <w:p>
      <w:pPr>
        <w:widowControl/>
        <w:numPr>
          <w:ilvl w:val="0"/>
          <w:numId w:val="0"/>
        </w:numPr>
        <w:spacing w:before="156" w:beforeLines="50" w:after="156" w:afterLines="50"/>
        <w:ind w:leftChars="0"/>
        <w:jc w:val="center"/>
        <w:outlineLvl w:val="1"/>
        <w:rPr>
          <w:rFonts w:hint="eastAsia" w:ascii="黑体" w:hAnsi="Times New Roman" w:eastAsia="黑体" w:cs="Times New Roman"/>
          <w:b w:val="0"/>
          <w:bCs w:val="0"/>
          <w:color w:val="auto"/>
          <w:kern w:val="0"/>
          <w:lang w:val="en-US" w:eastAsia="zh-CN"/>
        </w:rPr>
      </w:pPr>
      <w:bookmarkStart w:id="501" w:name="_Toc16436"/>
      <w:bookmarkStart w:id="502" w:name="_Toc2067"/>
      <w:bookmarkStart w:id="503" w:name="_Toc18962"/>
      <w:bookmarkStart w:id="504" w:name="_Toc32202"/>
      <w:r>
        <w:rPr>
          <w:rFonts w:hint="eastAsia" w:ascii="黑体" w:eastAsia="黑体" w:cs="Times New Roman"/>
          <w:b w:val="0"/>
          <w:bCs w:val="0"/>
          <w:color w:val="auto"/>
          <w:kern w:val="0"/>
          <w:lang w:val="en-US" w:eastAsia="zh-CN"/>
        </w:rPr>
        <w:t>5</w:t>
      </w:r>
      <w:r>
        <w:rPr>
          <w:rFonts w:hint="eastAsia" w:ascii="黑体" w:hAnsi="Times New Roman" w:eastAsia="黑体" w:cs="Times New Roman"/>
          <w:b w:val="0"/>
          <w:bCs w:val="0"/>
          <w:color w:val="auto"/>
          <w:kern w:val="0"/>
          <w:lang w:val="en-US" w:eastAsia="zh-CN"/>
        </w:rPr>
        <w:t>.3适老化和无障碍设施</w:t>
      </w:r>
      <w:bookmarkEnd w:id="500"/>
      <w:bookmarkEnd w:id="501"/>
      <w:bookmarkEnd w:id="502"/>
      <w:bookmarkEnd w:id="503"/>
      <w:bookmarkEnd w:id="504"/>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outlineLvl w:val="9"/>
        <w:rPr>
          <w:rFonts w:hint="eastAsia" w:ascii="宋体" w:hAnsi="宋体" w:eastAsia="宋体" w:cs="Times New Roman"/>
          <w:color w:val="auto"/>
          <w:szCs w:val="21"/>
          <w:lang w:val="en-US" w:eastAsia="zh-CN"/>
        </w:rPr>
      </w:pPr>
      <w:bookmarkStart w:id="505" w:name="_Toc14418"/>
      <w:r>
        <w:rPr>
          <w:rFonts w:hint="eastAsia" w:cs="Times New Roman"/>
          <w:b/>
          <w:bCs/>
          <w:color w:val="auto"/>
          <w:lang w:val="en-US" w:eastAsia="zh-CN"/>
        </w:rPr>
        <w:t>5</w:t>
      </w:r>
      <w:r>
        <w:rPr>
          <w:rFonts w:hint="eastAsia" w:ascii="Times New Roman" w:hAnsi="Times New Roman" w:eastAsia="宋体" w:cs="Times New Roman"/>
          <w:b/>
          <w:bCs/>
          <w:color w:val="auto"/>
          <w:lang w:val="en-US" w:eastAsia="zh-CN"/>
        </w:rPr>
        <w:t>.3.1</w:t>
      </w:r>
      <w:r>
        <w:rPr>
          <w:rFonts w:hint="eastAsia" w:cs="Times New Roman"/>
          <w:b/>
          <w:bCs/>
          <w:color w:val="auto"/>
          <w:lang w:val="en-US" w:eastAsia="zh-CN"/>
        </w:rPr>
        <w:t xml:space="preserve">  </w:t>
      </w:r>
      <w:r>
        <w:rPr>
          <w:rFonts w:hint="eastAsia" w:ascii="宋体" w:hAnsi="宋体" w:eastAsia="宋体" w:cs="Times New Roman"/>
          <w:color w:val="auto"/>
          <w:szCs w:val="21"/>
          <w:lang w:val="en-US" w:eastAsia="zh-CN"/>
        </w:rPr>
        <w:t>本条考察社区是否对公共空间配备无障碍设施。</w:t>
      </w:r>
      <w:bookmarkEnd w:id="505"/>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《广东省无障碍环境建设管理规定》（粤府令第229号）要求，建设无障碍设施应当符合安全、适用和便利的基本要求并遵守下列规定：</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（1）城市的主要道路、主要商业区、大型居住区的人行天桥和人行地下通道，应当按照无障碍设施工程建设标准配备无障碍设施，人行道的路口、出入口位置应当设置缘石坡道；</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（2）盲道铺设应当连续，避开树木（穴）、电线杆、拉线、垃圾箱等障碍物；</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（3）公共汽车、城市轨道交通车辆的停靠站设置盲文站牌的，站牌的位置、高度、形式和内容应当方便视觉障碍者使用；</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（4）公共建筑、历史文物保护单位建筑内的售票处、服务台、公用电话、饮水器等应当设置低位服务设施；</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（5）公共建筑、公共交通设施的玻璃门、玻璃墙、楼梯口、电梯口和通道等处应当设置警示标志、信号或者指示装置；</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（6）城市的主要道路、主要商业区和大型居住区的人行道信号灯应当设置声响提示装置。</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无障碍设施应当设置国际通用的无障碍标志，无障碍标志应当位置明显，内容清晰、规范。</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szCs w:val="21"/>
          <w:lang w:val="en-US" w:eastAsia="zh-CN"/>
        </w:rPr>
      </w:pPr>
      <w:r>
        <w:rPr>
          <w:rFonts w:hint="default" w:ascii="宋体" w:hAnsi="宋体" w:eastAsia="宋体" w:cs="Times New Roman"/>
          <w:color w:val="auto"/>
          <w:szCs w:val="21"/>
          <w:lang w:val="en-US" w:eastAsia="zh-CN"/>
        </w:rPr>
        <w:t>《完整居住社区建设指南》（建办科〔2021〕55号）提出</w:t>
      </w:r>
      <w:r>
        <w:rPr>
          <w:rFonts w:hint="eastAsia" w:ascii="宋体" w:hAnsi="宋体" w:cs="Times New Roman"/>
          <w:color w:val="auto"/>
          <w:szCs w:val="21"/>
          <w:lang w:val="en-US" w:eastAsia="zh-CN"/>
        </w:rPr>
        <w:t>，</w:t>
      </w:r>
      <w:r>
        <w:rPr>
          <w:rFonts w:hint="eastAsia" w:ascii="宋体" w:hAnsi="宋体" w:eastAsia="宋体" w:cs="Times New Roman"/>
          <w:color w:val="auto"/>
          <w:szCs w:val="21"/>
          <w:lang w:val="en-US" w:eastAsia="zh-CN"/>
        </w:rPr>
        <w:t>完整居住社区要建设无障碍环境，住宅和建筑公共出入口设置轮椅坡道和扶手，公共活动场地、道路等户外环境建设符合无障碍设计要求。具备条件的居住社区，实施加装电梯等适老化改造。</w:t>
      </w:r>
      <w:r>
        <w:rPr>
          <w:rFonts w:hint="default" w:ascii="宋体" w:hAnsi="宋体" w:eastAsia="宋体" w:cs="Times New Roman"/>
          <w:color w:val="auto"/>
          <w:szCs w:val="21"/>
          <w:lang w:val="en-US" w:eastAsia="zh-CN"/>
        </w:rPr>
        <w:t>对有条件的公共服务设施，设置低位服务台、信息屏幕显示系统、盲文或有声提示标识和无障碍厕所（</w:t>
      </w:r>
      <w:r>
        <w:rPr>
          <w:rFonts w:hint="eastAsia" w:ascii="宋体" w:hAnsi="宋体" w:cs="Times New Roman"/>
          <w:color w:val="auto"/>
          <w:szCs w:val="21"/>
          <w:lang w:val="en-US" w:eastAsia="zh-CN"/>
        </w:rPr>
        <w:t>厕</w:t>
      </w:r>
      <w:r>
        <w:rPr>
          <w:rFonts w:hint="default" w:ascii="宋体" w:hAnsi="宋体" w:eastAsia="宋体" w:cs="Times New Roman"/>
          <w:color w:val="auto"/>
          <w:szCs w:val="21"/>
          <w:lang w:val="en-US" w:eastAsia="zh-CN"/>
        </w:rPr>
        <w:t>位）</w:t>
      </w:r>
      <w:r>
        <w:rPr>
          <w:rFonts w:hint="eastAsia" w:ascii="宋体" w:hAnsi="宋体" w:eastAsia="宋体" w:cs="Times New Roman"/>
          <w:color w:val="auto"/>
          <w:szCs w:val="21"/>
          <w:lang w:val="en-US" w:eastAsia="zh-CN"/>
        </w:rPr>
        <w:t>。</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《建筑与市政工程无障碍通用规范》</w:t>
      </w:r>
      <w:r>
        <w:rPr>
          <w:rFonts w:hint="default" w:ascii="Times New Roman" w:hAnsi="宋体" w:eastAsia="宋体" w:cs="Times New Roman"/>
          <w:i w:val="0"/>
          <w:iCs w:val="0"/>
          <w:caps w:val="0"/>
          <w:spacing w:val="0"/>
          <w:sz w:val="21"/>
          <w:szCs w:val="24"/>
          <w:shd w:val="clear" w:color="auto" w:fill="auto"/>
          <w:lang w:bidi="ar"/>
        </w:rPr>
        <w:t>GB 55019</w:t>
      </w:r>
      <w:r>
        <w:rPr>
          <w:rFonts w:hint="eastAsia" w:ascii="宋体" w:hAnsi="宋体" w:eastAsia="宋体" w:cs="宋体"/>
          <w:b w:val="0"/>
          <w:bCs w:val="0"/>
          <w:color w:val="000000"/>
          <w:sz w:val="21"/>
          <w:szCs w:val="21"/>
          <w:vertAlign w:val="baseline"/>
          <w:lang w:val="en-US" w:eastAsia="zh-CN"/>
        </w:rPr>
        <w:t>规定：</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（1）城市开敞空间、建筑场地、建筑内部及其之间应提供连贯的无障碍通行流线。</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default"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（2）无障碍厕所内部应设置无障碍坐便器、无障碍洗手盆、多功能台、低位挂衣钩和救助呼叫装置。</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outlineLvl w:val="9"/>
        <w:rPr>
          <w:rFonts w:hint="eastAsia"/>
          <w:b w:val="0"/>
          <w:bCs w:val="0"/>
          <w:color w:val="auto"/>
          <w:lang w:val="en-US" w:eastAsia="zh-CN"/>
        </w:rPr>
      </w:pPr>
      <w:bookmarkStart w:id="506" w:name="_Toc28391"/>
      <w:r>
        <w:rPr>
          <w:rFonts w:hint="eastAsia"/>
          <w:b/>
          <w:bCs/>
          <w:color w:val="auto"/>
          <w:lang w:val="en-US" w:eastAsia="zh-CN"/>
        </w:rPr>
        <w:t xml:space="preserve">5.3.2  </w:t>
      </w:r>
      <w:r>
        <w:rPr>
          <w:rFonts w:hint="eastAsia"/>
          <w:b w:val="0"/>
          <w:bCs w:val="0"/>
          <w:color w:val="auto"/>
          <w:lang w:val="en-US" w:eastAsia="zh-CN"/>
        </w:rPr>
        <w:t>本条考察社区内老年人公共场所及居家适老化改造情况。</w:t>
      </w:r>
      <w:bookmarkEnd w:id="506"/>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《关于</w:t>
      </w:r>
      <w:r>
        <w:rPr>
          <w:rFonts w:hint="eastAsia" w:ascii="宋体" w:hAnsi="宋体" w:eastAsia="宋体" w:cs="Times New Roman"/>
          <w:color w:val="auto"/>
          <w:szCs w:val="21"/>
          <w:highlight w:val="none"/>
          <w:lang w:val="en-US" w:eastAsia="zh-CN"/>
        </w:rPr>
        <w:t>做好</w:t>
      </w:r>
      <w:bookmarkStart w:id="571" w:name="_GoBack"/>
      <w:bookmarkEnd w:id="571"/>
      <w:r>
        <w:rPr>
          <w:rFonts w:hint="eastAsia" w:ascii="宋体" w:hAnsi="宋体" w:eastAsia="宋体" w:cs="Times New Roman"/>
          <w:color w:val="auto"/>
          <w:szCs w:val="21"/>
          <w:lang w:val="en-US" w:eastAsia="zh-CN"/>
        </w:rPr>
        <w:t>老年人居家适老化改造工作的通知》（粤民发〔2020〕151号）提出，</w:t>
      </w:r>
      <w:r>
        <w:rPr>
          <w:rFonts w:hint="default" w:ascii="宋体" w:hAnsi="宋体" w:eastAsia="宋体" w:cs="Times New Roman"/>
          <w:color w:val="auto"/>
          <w:szCs w:val="21"/>
          <w:lang w:val="en-US" w:eastAsia="zh-CN"/>
        </w:rPr>
        <w:t>纳入分散供养特困人员和建档立卡贫困人口范围的高龄、失能、残疾老年人（统称“特殊困难老年人”）家庭启动实施居家适老化改造工作；“十四五”期间，继续实施特殊困难老年人家庭适老化改造，有条件的地方可将改造对象范围扩大到城乡低保对象中的高龄、失能、残疾老年人家庭等。《通知》列出了居家适老化改造项目建议清单，涵盖了地面、门、卧室、如厕洗浴设备、厨房设备、物理环境以及老年用品配置七类30项改造内容；指导各地立足本地实际，进一步摸清政府支持保障的特殊困难老年人家庭改造需求，丰富并优化本地居家适老化改造项目类别及具体内容，形成符合当地老年人需求的改造清单，合理确定每户特殊困难老年人家庭适老化改造的资助标准。</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《关于推进老年宜居环境建设的指导意见》（全国老龄办发〔2016〕73号）提出，营造适老出行环境，强化住区无障碍通行，加强公共设施无障碍改造。重点对坡道、楼梯、电梯、扶手等公共建筑节点进行改造。</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b w:val="0"/>
          <w:bCs w:val="0"/>
          <w:color w:val="auto"/>
          <w:lang w:val="en-US" w:eastAsia="zh-CN"/>
        </w:rPr>
      </w:pPr>
      <w:r>
        <w:rPr>
          <w:rFonts w:hint="eastAsia" w:ascii="宋体" w:hAnsi="宋体" w:eastAsia="宋体" w:cs="Times New Roman"/>
          <w:color w:val="auto"/>
          <w:szCs w:val="21"/>
          <w:lang w:val="en-US" w:eastAsia="zh-CN"/>
        </w:rPr>
        <w:t>《关于全面放开养老服务市场提升养老服务质量的实施意见》（粤府办〔2018〕3号）提出，推进适老化建设。重点做好老旧居住区缘石坡道、轮椅坡道、公共出入口、走道、楼梯等设施和部位的无障碍改造。</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outlineLvl w:val="9"/>
        <w:rPr>
          <w:rFonts w:hint="eastAsia" w:ascii="宋体" w:hAnsi="宋体" w:eastAsia="宋体" w:cs="Times New Roman"/>
          <w:b w:val="0"/>
          <w:bCs w:val="0"/>
          <w:color w:val="auto"/>
          <w:kern w:val="2"/>
          <w:sz w:val="21"/>
          <w:szCs w:val="21"/>
          <w:lang w:val="en-US" w:eastAsia="zh-CN" w:bidi="ar-SA"/>
        </w:rPr>
      </w:pPr>
      <w:bookmarkStart w:id="507" w:name="_Toc19281"/>
      <w:r>
        <w:rPr>
          <w:rFonts w:hint="eastAsia" w:cs="Times New Roman"/>
          <w:b/>
          <w:bCs/>
          <w:color w:val="auto"/>
          <w:lang w:val="en-US" w:eastAsia="zh-CN"/>
        </w:rPr>
        <w:t>5</w:t>
      </w:r>
      <w:r>
        <w:rPr>
          <w:rFonts w:hint="eastAsia" w:ascii="Times New Roman" w:hAnsi="Times New Roman" w:eastAsia="宋体" w:cs="Times New Roman"/>
          <w:b/>
          <w:bCs/>
          <w:color w:val="auto"/>
          <w:lang w:val="en-US" w:eastAsia="zh-CN"/>
        </w:rPr>
        <w:t>.3.3</w:t>
      </w:r>
      <w:r>
        <w:rPr>
          <w:rFonts w:hint="eastAsia" w:cs="Times New Roman"/>
          <w:b/>
          <w:bCs/>
          <w:color w:val="auto"/>
          <w:lang w:val="en-US" w:eastAsia="zh-CN"/>
        </w:rPr>
        <w:t xml:space="preserve">  </w:t>
      </w:r>
      <w:r>
        <w:rPr>
          <w:rFonts w:hint="eastAsia" w:ascii="Times New Roman" w:hAnsi="Times New Roman" w:eastAsia="宋体" w:cs="Times New Roman"/>
          <w:b w:val="0"/>
          <w:bCs w:val="0"/>
          <w:color w:val="auto"/>
          <w:lang w:val="en-US" w:eastAsia="zh-CN"/>
        </w:rPr>
        <w:t>本条考察社区居家养老服务及养老服务设施建设。</w:t>
      </w:r>
      <w:bookmarkEnd w:id="507"/>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sz w:val="21"/>
          <w:szCs w:val="21"/>
          <w:highlight w:val="none"/>
          <w:u w:val="none" w:color="auto"/>
          <w:vertAlign w:val="baseline"/>
          <w:lang w:val="en-US" w:eastAsia="zh-CN"/>
        </w:rPr>
        <w:t>《中共中央国务院关于深化养老服务改革发展的意见》（2025年第3号）强调，落实新建住宅小区与配套养老服务设施同步规划、同步建设、同步验收、同步交付要求，将养老服务设施纳入项目配套，严格规划审批管理，确保新建住宅小区按标准配件并按协议及时移交。</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广东省标准《社区居家养老服务规范》</w:t>
      </w:r>
      <w:r>
        <w:rPr>
          <w:rFonts w:hint="default" w:ascii="Times New Roman" w:hAnsi="宋体" w:eastAsia="宋体" w:cs="Times New Roman"/>
          <w:b w:val="0"/>
          <w:bCs w:val="0"/>
          <w:kern w:val="2"/>
          <w:sz w:val="21"/>
          <w:szCs w:val="24"/>
          <w:lang w:val="en-US" w:eastAsia="zh-CN" w:bidi="ar"/>
        </w:rPr>
        <w:t>DB44/T 1518</w:t>
      </w:r>
      <w:r>
        <w:rPr>
          <w:rFonts w:hint="eastAsia" w:ascii="宋体" w:hAnsi="宋体" w:eastAsia="宋体" w:cs="Times New Roman"/>
          <w:b w:val="0"/>
          <w:bCs w:val="0"/>
          <w:color w:val="auto"/>
          <w:kern w:val="2"/>
          <w:sz w:val="21"/>
          <w:szCs w:val="21"/>
          <w:lang w:val="en-US" w:eastAsia="zh-CN" w:bidi="ar-SA"/>
        </w:rPr>
        <w:t>规定，社区居家养老服务需要以家庭为核心，以社区为依托，以专业化服务为主要形式，充分利用包括社区卫生服务机构、各类养老机构以及社区公共服务机构等在内的社区资源，为居住在家的老年人提供以协助解决其养老需求的社会化服务，包括生活照料、医疗保健、精神关爱、文化体育、紧急救助等一种或若干种服务的社会养老服务。</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《广东省人民政府办公厅关于印发广东省加快推进养老服务发展若干措施的通知》（粤府办〔2019〕23号）提出，加快发展居家社区养老服务，依托社区发展以居家为基础的多样化养老服务。</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default" w:ascii="宋体" w:hAnsi="宋体" w:eastAsia="宋体" w:cs="Times New Roman"/>
          <w:b w:val="0"/>
          <w:bCs w:val="0"/>
          <w:color w:val="auto"/>
          <w:kern w:val="2"/>
          <w:sz w:val="21"/>
          <w:szCs w:val="21"/>
          <w:lang w:val="en-US" w:eastAsia="zh-CN" w:bidi="ar-SA"/>
        </w:rPr>
      </w:pPr>
      <w:r>
        <w:rPr>
          <w:rFonts w:hint="eastAsia" w:ascii="宋体" w:hAnsi="宋体" w:cs="Times New Roman"/>
          <w:b w:val="0"/>
          <w:bCs w:val="0"/>
          <w:color w:val="auto"/>
          <w:kern w:val="2"/>
          <w:sz w:val="21"/>
          <w:szCs w:val="21"/>
          <w:lang w:val="en-US" w:eastAsia="zh-CN" w:bidi="ar-SA"/>
        </w:rPr>
        <w:t>《广东省自然资源厅 广东省民政厅 广东省住房和城乡建设厅关于进一步加强养老服务设施规划建设和用地保障的通知》</w:t>
      </w:r>
      <w:r>
        <w:rPr>
          <w:rFonts w:hint="eastAsia" w:ascii="宋体" w:hAnsi="宋体" w:eastAsia="宋体" w:cs="Times New Roman"/>
          <w:b w:val="0"/>
          <w:bCs w:val="0"/>
          <w:color w:val="auto"/>
          <w:sz w:val="21"/>
          <w:szCs w:val="21"/>
          <w:u w:val="none" w:color="auto"/>
          <w:vertAlign w:val="baseline"/>
          <w:lang w:val="en-US" w:eastAsia="zh-CN"/>
        </w:rPr>
        <w:t>（粤自然资规字〔2021〕2号）</w:t>
      </w:r>
      <w:r>
        <w:rPr>
          <w:rFonts w:hint="eastAsia" w:ascii="宋体" w:hAnsi="宋体" w:eastAsia="宋体" w:cs="Times New Roman"/>
          <w:b w:val="0"/>
          <w:bCs w:val="0"/>
          <w:color w:val="auto"/>
          <w:sz w:val="21"/>
          <w:szCs w:val="21"/>
          <w:u w:val="none"/>
          <w:vertAlign w:val="baseline"/>
          <w:lang w:val="en-US" w:eastAsia="zh-CN"/>
        </w:rPr>
        <w:t>要求</w:t>
      </w:r>
      <w:r>
        <w:rPr>
          <w:rFonts w:hint="eastAsia" w:ascii="宋体" w:hAnsi="宋体" w:eastAsia="宋体" w:cs="Times New Roman"/>
          <w:i w:val="0"/>
          <w:iCs w:val="0"/>
          <w:caps w:val="0"/>
          <w:color w:val="auto"/>
          <w:spacing w:val="0"/>
          <w:sz w:val="21"/>
          <w:szCs w:val="21"/>
          <w:shd w:val="clear" w:color="auto" w:fill="auto"/>
        </w:rPr>
        <w:t>新建城区和新建住宅小区按每百户不低于20平方米、旧城区和已建住宅小区按每百户不低于15平方米的标准配套建设养老服务设施。</w:t>
      </w:r>
    </w:p>
    <w:p>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ind w:leftChars="0"/>
        <w:jc w:val="center"/>
        <w:textAlignment w:val="auto"/>
        <w:outlineLvl w:val="1"/>
        <w:rPr>
          <w:rFonts w:hint="eastAsia" w:ascii="黑体" w:hAnsi="Times New Roman" w:eastAsia="黑体" w:cs="Times New Roman"/>
          <w:b w:val="0"/>
          <w:bCs w:val="0"/>
          <w:color w:val="auto"/>
          <w:kern w:val="0"/>
          <w:lang w:val="en-US" w:eastAsia="zh-CN"/>
        </w:rPr>
      </w:pPr>
      <w:bookmarkStart w:id="508" w:name="_Toc23943"/>
      <w:bookmarkStart w:id="509" w:name="_Toc18952"/>
      <w:bookmarkStart w:id="510" w:name="_Toc2070"/>
      <w:bookmarkStart w:id="511" w:name="_Toc20578"/>
      <w:bookmarkStart w:id="512" w:name="_Toc26792"/>
      <w:r>
        <w:rPr>
          <w:rFonts w:hint="eastAsia" w:ascii="黑体" w:eastAsia="黑体" w:cs="Times New Roman"/>
          <w:b w:val="0"/>
          <w:bCs w:val="0"/>
          <w:color w:val="auto"/>
          <w:kern w:val="0"/>
          <w:lang w:val="en-US" w:eastAsia="zh-CN"/>
        </w:rPr>
        <w:t>5</w:t>
      </w:r>
      <w:r>
        <w:rPr>
          <w:rFonts w:hint="eastAsia" w:ascii="黑体" w:hAnsi="Times New Roman" w:eastAsia="黑体" w:cs="Times New Roman"/>
          <w:b w:val="0"/>
          <w:bCs w:val="0"/>
          <w:color w:val="auto"/>
          <w:kern w:val="0"/>
          <w:lang w:val="en-US" w:eastAsia="zh-CN"/>
        </w:rPr>
        <w:t>.4应急服务</w:t>
      </w:r>
      <w:bookmarkEnd w:id="508"/>
      <w:bookmarkEnd w:id="509"/>
      <w:bookmarkEnd w:id="510"/>
      <w:bookmarkEnd w:id="511"/>
      <w:bookmarkEnd w:id="512"/>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outlineLvl w:val="9"/>
        <w:rPr>
          <w:rFonts w:hint="eastAsia" w:ascii="宋体" w:hAnsi="宋体" w:eastAsia="宋体" w:cs="Times New Roman"/>
          <w:color w:val="auto"/>
          <w:szCs w:val="21"/>
          <w:lang w:val="en-US" w:eastAsia="zh-CN"/>
        </w:rPr>
      </w:pPr>
      <w:bookmarkStart w:id="513" w:name="_Toc30902"/>
      <w:r>
        <w:rPr>
          <w:rFonts w:hint="eastAsia" w:cs="Times New Roman"/>
          <w:b/>
          <w:bCs/>
          <w:color w:val="auto"/>
          <w:kern w:val="2"/>
          <w:sz w:val="21"/>
          <w:szCs w:val="24"/>
          <w:lang w:val="en-US" w:eastAsia="zh-CN" w:bidi="ar-SA"/>
        </w:rPr>
        <w:t>5</w:t>
      </w:r>
      <w:r>
        <w:rPr>
          <w:rFonts w:hint="eastAsia" w:ascii="Times New Roman" w:hAnsi="Times New Roman" w:eastAsia="宋体" w:cs="Times New Roman"/>
          <w:b/>
          <w:bCs/>
          <w:color w:val="auto"/>
          <w:kern w:val="2"/>
          <w:sz w:val="21"/>
          <w:szCs w:val="24"/>
          <w:lang w:val="en-US" w:eastAsia="zh-CN" w:bidi="ar-SA"/>
        </w:rPr>
        <w:t>.4.1</w:t>
      </w:r>
      <w:r>
        <w:rPr>
          <w:rFonts w:hint="eastAsia" w:cs="Times New Roman"/>
          <w:b/>
          <w:bCs/>
          <w:color w:val="auto"/>
          <w:kern w:val="2"/>
          <w:sz w:val="21"/>
          <w:szCs w:val="24"/>
          <w:lang w:val="en-US" w:eastAsia="zh-CN" w:bidi="ar-SA"/>
        </w:rPr>
        <w:t xml:space="preserve">  </w:t>
      </w:r>
      <w:r>
        <w:rPr>
          <w:rFonts w:hint="eastAsia" w:ascii="宋体" w:hAnsi="宋体" w:eastAsia="宋体" w:cs="Times New Roman"/>
          <w:color w:val="auto"/>
          <w:szCs w:val="21"/>
          <w:lang w:val="en-US" w:eastAsia="zh-CN"/>
        </w:rPr>
        <w:t>本条考察社区突发事件的应急预案情况。</w:t>
      </w:r>
      <w:bookmarkEnd w:id="513"/>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根据《广东省突发事件总体应急预案》，突发事件是指突然发生，造成或可能造成严重社会危害，需要采取应急处置措施予以应对的自然灾害、事故灾难、公共卫生事件和社会安全事件。突发事件主要包括以下内容：</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（1）自然灾害。主要包括洪涝灾害，气象灾害，地震灾害，地质灾害，海洋灾害，生物灾害和森林火灾等。</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（2）事故灾难。主要包括工矿商贸等企业的各类安全事故，交通运输事故，公共设施和设备事故，核与辐射事故，环境污染和生态破坏事件等。</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（3）公共卫生事件。主要包括传染病疫情，群体性不明原因疾病，食品安全和职业中毒，动物疫情，饮用水安全及其他严重影响公众健康和生命安全的事件。</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（4）社会安全事件。主要包括恐怖袭击事件，民族宗教事件，经济安全事件，网络与信息安全事件，涉外突发事件和群体性事件等。</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《广东省突发事件应对条例》第二章规定，居民委员会、村民委员会在所在地人民政府的指导下，制定相关应急预案。 应急预案应当结合实际情况适时修改、完善，保障其可操作性。街道办事处、居民委员会、村民委员会的应急预案每两年至少研究修改一次，应当及时调解处理可能引发社会安全事件的矛盾纠纷。</w:t>
      </w:r>
    </w:p>
    <w:p>
      <w:pPr>
        <w:keepNext w:val="0"/>
        <w:keepLines w:val="0"/>
        <w:pageBreakBefore w:val="0"/>
        <w:kinsoku/>
        <w:wordWrap/>
        <w:overflowPunct/>
        <w:topLinePunct w:val="0"/>
        <w:autoSpaceDE/>
        <w:autoSpaceDN/>
        <w:bidi w:val="0"/>
        <w:adjustRightInd/>
        <w:snapToGrid/>
        <w:spacing w:line="240" w:lineRule="auto"/>
        <w:textAlignment w:val="auto"/>
        <w:outlineLvl w:val="9"/>
        <w:rPr>
          <w:rFonts w:hint="default" w:ascii="宋体" w:hAnsi="宋体"/>
          <w:b w:val="0"/>
          <w:bCs w:val="0"/>
          <w:color w:val="auto"/>
          <w:lang w:val="en-US"/>
        </w:rPr>
      </w:pPr>
      <w:r>
        <w:rPr>
          <w:rFonts w:hint="eastAsia" w:cs="Times New Roman"/>
          <w:b/>
          <w:bCs/>
          <w:color w:val="auto"/>
          <w:kern w:val="2"/>
          <w:sz w:val="21"/>
          <w:szCs w:val="24"/>
          <w:lang w:val="en-US" w:eastAsia="zh-CN" w:bidi="ar-SA"/>
        </w:rPr>
        <w:t>5</w:t>
      </w:r>
      <w:r>
        <w:rPr>
          <w:rFonts w:hint="eastAsia" w:ascii="Times New Roman" w:hAnsi="Times New Roman" w:eastAsia="宋体" w:cs="Times New Roman"/>
          <w:b/>
          <w:bCs/>
          <w:color w:val="auto"/>
          <w:kern w:val="2"/>
          <w:sz w:val="21"/>
          <w:szCs w:val="24"/>
          <w:lang w:val="en-US" w:eastAsia="zh-CN" w:bidi="ar-SA"/>
        </w:rPr>
        <w:t>.4.2</w:t>
      </w:r>
      <w:r>
        <w:rPr>
          <w:rFonts w:hint="eastAsia" w:cs="Times New Roman"/>
          <w:b/>
          <w:bCs/>
          <w:color w:val="auto"/>
          <w:kern w:val="2"/>
          <w:sz w:val="21"/>
          <w:szCs w:val="24"/>
          <w:lang w:val="en-US" w:eastAsia="zh-CN" w:bidi="ar-SA"/>
        </w:rPr>
        <w:t xml:space="preserve">  </w:t>
      </w:r>
      <w:r>
        <w:rPr>
          <w:rFonts w:hint="eastAsia" w:ascii="Times New Roman" w:hAnsi="Times New Roman" w:eastAsia="宋体" w:cs="Times New Roman"/>
          <w:b w:val="0"/>
          <w:bCs w:val="0"/>
          <w:color w:val="auto"/>
          <w:kern w:val="2"/>
          <w:sz w:val="21"/>
          <w:szCs w:val="24"/>
          <w:lang w:val="en-US" w:eastAsia="zh-CN" w:bidi="ar-SA"/>
        </w:rPr>
        <w:t>本条考察社</w:t>
      </w:r>
      <w:r>
        <w:rPr>
          <w:rFonts w:hint="eastAsia" w:ascii="宋体" w:hAnsi="宋体" w:eastAsia="宋体" w:cs="Times New Roman"/>
          <w:color w:val="auto"/>
          <w:kern w:val="2"/>
          <w:sz w:val="21"/>
          <w:szCs w:val="21"/>
          <w:lang w:val="en-US" w:eastAsia="zh-CN" w:bidi="ar-SA"/>
        </w:rPr>
        <w:t>区建设应急避难场所、应急管理队伍建设和应急保障能力情况。</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广东省突发事件总体应急预案》规定，事发部门（单位）要立即组织本部门（单位）应急救援队伍和工作人员及时、有效进行处置。事发地居民委员会、村民委员会和其他组织要按照当地人民政府的决定、命令，进行宣传动员，组织群众开展自救和互救，协助维护社会秩序。居民委员会、村民委员会、企业事业单位也要结合实际开展应急演练。</w:t>
      </w:r>
    </w:p>
    <w:p>
      <w:pPr>
        <w:widowControl/>
        <w:numPr>
          <w:ilvl w:val="0"/>
          <w:numId w:val="0"/>
        </w:numPr>
        <w:spacing w:before="312" w:beforeLines="100" w:after="312" w:afterLines="100"/>
        <w:ind w:leftChars="0"/>
        <w:jc w:val="center"/>
        <w:outlineLvl w:val="0"/>
        <w:rPr>
          <w:rFonts w:hint="default" w:ascii="宋体" w:hAnsi="宋体" w:eastAsia="宋体" w:cs="Times New Roman"/>
          <w:color w:val="auto"/>
          <w:kern w:val="0"/>
          <w:sz w:val="32"/>
          <w:szCs w:val="32"/>
          <w:lang w:val="en-US" w:eastAsia="zh-CN"/>
        </w:rPr>
      </w:pPr>
      <w:r>
        <w:rPr>
          <w:rFonts w:hint="eastAsia" w:ascii="宋体" w:hAnsi="宋体" w:eastAsia="宋体" w:cs="Times New Roman"/>
          <w:color w:val="auto"/>
          <w:kern w:val="0"/>
          <w:sz w:val="32"/>
          <w:szCs w:val="32"/>
          <w:lang w:val="en-US" w:eastAsia="zh-CN"/>
        </w:rPr>
        <w:br w:type="page"/>
      </w:r>
      <w:bookmarkStart w:id="514" w:name="_Toc24403"/>
      <w:bookmarkStart w:id="515" w:name="_Toc11281"/>
      <w:bookmarkStart w:id="516" w:name="_Toc6432"/>
      <w:bookmarkStart w:id="517" w:name="_Toc12569"/>
      <w:bookmarkStart w:id="518" w:name="_Toc4211"/>
      <w:r>
        <w:rPr>
          <w:rFonts w:hint="eastAsia" w:ascii="宋体" w:hAnsi="宋体" w:cs="Times New Roman"/>
          <w:color w:val="auto"/>
          <w:kern w:val="0"/>
          <w:sz w:val="32"/>
          <w:szCs w:val="32"/>
          <w:lang w:val="en-US" w:eastAsia="zh-CN"/>
        </w:rPr>
        <w:t>6</w:t>
      </w:r>
      <w:r>
        <w:rPr>
          <w:rFonts w:hint="eastAsia" w:ascii="宋体" w:hAnsi="宋体" w:eastAsia="宋体" w:cs="Times New Roman"/>
          <w:color w:val="auto"/>
          <w:kern w:val="0"/>
          <w:sz w:val="32"/>
          <w:szCs w:val="32"/>
          <w:lang w:val="en-US" w:eastAsia="zh-CN"/>
        </w:rPr>
        <w:t xml:space="preserve"> </w:t>
      </w:r>
      <w:r>
        <w:rPr>
          <w:rFonts w:hint="eastAsia" w:ascii="宋体" w:hAnsi="宋体" w:cs="Times New Roman"/>
          <w:color w:val="auto"/>
          <w:kern w:val="0"/>
          <w:sz w:val="32"/>
          <w:szCs w:val="32"/>
          <w:lang w:val="en-US" w:eastAsia="zh-CN"/>
        </w:rPr>
        <w:t>智能管理</w:t>
      </w:r>
      <w:r>
        <w:rPr>
          <w:rFonts w:hint="eastAsia" w:ascii="宋体" w:hAnsi="宋体" w:eastAsia="宋体" w:cs="Times New Roman"/>
          <w:color w:val="auto"/>
          <w:kern w:val="0"/>
          <w:sz w:val="32"/>
          <w:szCs w:val="32"/>
          <w:lang w:val="en-US" w:eastAsia="zh-CN"/>
        </w:rPr>
        <w:t>水平</w:t>
      </w:r>
      <w:bookmarkEnd w:id="514"/>
      <w:bookmarkEnd w:id="515"/>
      <w:bookmarkEnd w:id="516"/>
      <w:bookmarkEnd w:id="517"/>
      <w:bookmarkEnd w:id="518"/>
    </w:p>
    <w:p>
      <w:pPr>
        <w:widowControl/>
        <w:numPr>
          <w:ilvl w:val="0"/>
          <w:numId w:val="0"/>
        </w:numPr>
        <w:spacing w:before="156" w:beforeLines="50" w:after="156" w:afterLines="50"/>
        <w:ind w:leftChars="0"/>
        <w:jc w:val="center"/>
        <w:outlineLvl w:val="1"/>
        <w:rPr>
          <w:rFonts w:hint="eastAsia" w:ascii="黑体" w:hAnsi="Times New Roman" w:eastAsia="黑体" w:cs="Times New Roman"/>
          <w:b w:val="0"/>
          <w:bCs w:val="0"/>
          <w:color w:val="auto"/>
          <w:kern w:val="0"/>
          <w:lang w:val="en-US" w:eastAsia="zh-CN"/>
        </w:rPr>
      </w:pPr>
      <w:bookmarkStart w:id="519" w:name="_Toc27566"/>
      <w:bookmarkStart w:id="520" w:name="_Toc25952"/>
      <w:bookmarkStart w:id="521" w:name="_Toc25355"/>
      <w:bookmarkStart w:id="522" w:name="_Toc12522"/>
      <w:bookmarkStart w:id="523" w:name="_Toc27806"/>
      <w:r>
        <w:rPr>
          <w:rFonts w:hint="eastAsia" w:ascii="黑体" w:eastAsia="黑体" w:cs="Times New Roman"/>
          <w:b w:val="0"/>
          <w:bCs w:val="0"/>
          <w:color w:val="auto"/>
          <w:kern w:val="0"/>
          <w:lang w:val="en-US" w:eastAsia="zh-CN"/>
        </w:rPr>
        <w:t>6</w:t>
      </w:r>
      <w:r>
        <w:rPr>
          <w:rFonts w:hint="eastAsia" w:ascii="黑体" w:hAnsi="Times New Roman" w:eastAsia="黑体" w:cs="Times New Roman"/>
          <w:b w:val="0"/>
          <w:bCs w:val="0"/>
          <w:color w:val="auto"/>
          <w:kern w:val="0"/>
          <w:lang w:val="en-US" w:eastAsia="zh-CN"/>
        </w:rPr>
        <w:t>.1 系统与平台</w:t>
      </w:r>
      <w:bookmarkEnd w:id="519"/>
      <w:bookmarkEnd w:id="520"/>
      <w:bookmarkEnd w:id="521"/>
      <w:bookmarkEnd w:id="522"/>
      <w:bookmarkEnd w:id="523"/>
    </w:p>
    <w:p>
      <w:pPr>
        <w:keepNext w:val="0"/>
        <w:keepLines w:val="0"/>
        <w:pageBreakBefore w:val="0"/>
        <w:kinsoku/>
        <w:wordWrap/>
        <w:overflowPunct/>
        <w:topLinePunct w:val="0"/>
        <w:autoSpaceDE/>
        <w:autoSpaceDN/>
        <w:bidi w:val="0"/>
        <w:adjustRightInd/>
        <w:snapToGrid/>
        <w:textAlignment w:val="auto"/>
        <w:outlineLvl w:val="9"/>
        <w:rPr>
          <w:rFonts w:hint="eastAsia" w:ascii="Times New Roman" w:hAnsi="Times New Roman" w:eastAsia="宋体" w:cs="Times New Roman"/>
          <w:b w:val="0"/>
          <w:bCs w:val="0"/>
          <w:color w:val="auto"/>
          <w:kern w:val="2"/>
          <w:sz w:val="21"/>
          <w:szCs w:val="24"/>
          <w:lang w:val="en-US" w:eastAsia="zh-CN" w:bidi="ar-SA"/>
        </w:rPr>
      </w:pPr>
      <w:bookmarkStart w:id="524" w:name="_Toc31633"/>
      <w:r>
        <w:rPr>
          <w:rFonts w:hint="eastAsia" w:cs="Times New Roman"/>
          <w:b/>
          <w:bCs/>
          <w:color w:val="auto"/>
          <w:kern w:val="2"/>
          <w:sz w:val="21"/>
          <w:szCs w:val="24"/>
          <w:lang w:val="en-US" w:eastAsia="zh-CN" w:bidi="ar-SA"/>
        </w:rPr>
        <w:t>6</w:t>
      </w:r>
      <w:r>
        <w:rPr>
          <w:rFonts w:hint="eastAsia" w:ascii="Times New Roman" w:hAnsi="Times New Roman" w:eastAsia="宋体" w:cs="Times New Roman"/>
          <w:b/>
          <w:bCs/>
          <w:color w:val="auto"/>
          <w:kern w:val="2"/>
          <w:sz w:val="21"/>
          <w:szCs w:val="24"/>
          <w:lang w:val="en-US" w:eastAsia="zh-CN" w:bidi="ar-SA"/>
        </w:rPr>
        <w:t>.1.1</w:t>
      </w:r>
      <w:r>
        <w:rPr>
          <w:rFonts w:hint="eastAsia" w:cs="Times New Roman"/>
          <w:b/>
          <w:bCs/>
          <w:color w:val="auto"/>
          <w:kern w:val="2"/>
          <w:sz w:val="21"/>
          <w:szCs w:val="24"/>
          <w:lang w:val="en-US" w:eastAsia="zh-CN" w:bidi="ar-SA"/>
        </w:rPr>
        <w:t xml:space="preserve">  </w:t>
      </w:r>
      <w:r>
        <w:rPr>
          <w:rFonts w:hint="eastAsia" w:ascii="Times New Roman" w:hAnsi="Times New Roman" w:eastAsia="宋体" w:cs="Times New Roman"/>
          <w:b w:val="0"/>
          <w:bCs w:val="0"/>
          <w:color w:val="auto"/>
          <w:kern w:val="2"/>
          <w:sz w:val="21"/>
          <w:szCs w:val="24"/>
          <w:lang w:val="en-US" w:eastAsia="zh-CN" w:bidi="ar-SA"/>
        </w:rPr>
        <w:t>本条考察社区开展智感安防建设。</w:t>
      </w:r>
      <w:bookmarkEnd w:id="524"/>
    </w:p>
    <w:p>
      <w:pPr>
        <w:keepNext w:val="0"/>
        <w:keepLines w:val="0"/>
        <w:pageBreakBefore w:val="0"/>
        <w:kinsoku/>
        <w:wordWrap/>
        <w:overflowPunct/>
        <w:topLinePunct w:val="0"/>
        <w:autoSpaceDE/>
        <w:autoSpaceDN/>
        <w:bidi w:val="0"/>
        <w:adjustRightInd/>
        <w:snapToGrid/>
        <w:ind w:firstLine="420" w:firstLineChars="200"/>
        <w:textAlignment w:val="auto"/>
        <w:outlineLvl w:val="9"/>
        <w:rPr>
          <w:rFonts w:hint="eastAsia" w:ascii="宋体" w:hAnsi="宋体"/>
          <w:color w:val="auto"/>
          <w:szCs w:val="21"/>
        </w:rPr>
      </w:pPr>
      <w:r>
        <w:rPr>
          <w:rFonts w:hint="eastAsia" w:ascii="宋体" w:hAnsi="宋体"/>
          <w:b w:val="0"/>
          <w:bCs w:val="0"/>
          <w:color w:val="auto"/>
          <w:szCs w:val="21"/>
        </w:rPr>
        <w:t>视频监控设备是安全防范系统的重要组成部分，在</w:t>
      </w:r>
      <w:r>
        <w:rPr>
          <w:rFonts w:ascii="宋体" w:hAnsi="宋体"/>
          <w:b w:val="0"/>
          <w:bCs w:val="0"/>
          <w:color w:val="auto"/>
          <w:szCs w:val="21"/>
        </w:rPr>
        <w:t>社</w:t>
      </w:r>
      <w:r>
        <w:rPr>
          <w:rFonts w:hint="eastAsia" w:ascii="宋体" w:hAnsi="宋体"/>
          <w:b w:val="0"/>
          <w:bCs w:val="0"/>
          <w:color w:val="auto"/>
          <w:szCs w:val="21"/>
        </w:rPr>
        <w:t>区重点区域</w:t>
      </w:r>
      <w:r>
        <w:rPr>
          <w:rFonts w:ascii="宋体" w:hAnsi="宋体"/>
          <w:b w:val="0"/>
          <w:bCs w:val="0"/>
          <w:color w:val="auto"/>
          <w:szCs w:val="21"/>
        </w:rPr>
        <w:t>和居民小区</w:t>
      </w:r>
      <w:r>
        <w:rPr>
          <w:rFonts w:hint="eastAsia" w:ascii="宋体" w:hAnsi="宋体"/>
          <w:b w:val="0"/>
          <w:bCs w:val="0"/>
          <w:color w:val="auto"/>
          <w:szCs w:val="21"/>
        </w:rPr>
        <w:t>进行</w:t>
      </w:r>
      <w:r>
        <w:rPr>
          <w:rFonts w:ascii="宋体" w:hAnsi="宋体"/>
          <w:b w:val="0"/>
          <w:bCs w:val="0"/>
          <w:color w:val="auto"/>
          <w:szCs w:val="21"/>
        </w:rPr>
        <w:t>视频监控系统建设，形成基本覆盖全</w:t>
      </w:r>
      <w:r>
        <w:rPr>
          <w:rFonts w:hint="eastAsia" w:ascii="宋体" w:hAnsi="宋体"/>
          <w:b w:val="0"/>
          <w:bCs w:val="0"/>
          <w:color w:val="auto"/>
          <w:szCs w:val="21"/>
        </w:rPr>
        <w:t>社区</w:t>
      </w:r>
      <w:r>
        <w:rPr>
          <w:rFonts w:ascii="宋体" w:hAnsi="宋体"/>
          <w:b w:val="0"/>
          <w:bCs w:val="0"/>
          <w:color w:val="auto"/>
          <w:szCs w:val="21"/>
        </w:rPr>
        <w:t>的全天候监控网络，加强监控系统的日常管理，保证专人值守管理</w:t>
      </w:r>
      <w:r>
        <w:rPr>
          <w:rFonts w:hint="eastAsia" w:ascii="宋体" w:hAnsi="宋体"/>
          <w:b w:val="0"/>
          <w:bCs w:val="0"/>
          <w:color w:val="auto"/>
          <w:szCs w:val="21"/>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outlineLvl w:val="9"/>
        <w:rPr>
          <w:rFonts w:hint="eastAsia" w:ascii="宋体" w:hAnsi="宋体"/>
          <w:color w:val="auto"/>
          <w:szCs w:val="21"/>
        </w:rPr>
      </w:pPr>
      <w:r>
        <w:rPr>
          <w:rFonts w:hint="eastAsia" w:ascii="宋体" w:hAnsi="宋体"/>
          <w:color w:val="auto"/>
        </w:rPr>
        <w:t>《广东省智感安防区建设规范（试行）》规定，在人口聚居（含住宅小区、城中村、街面居群等）、教育医疗、商务贸易、旅游风景、工业园区、离陆岛屿、交通枢纽、港口码头等公共安全重点区域</w:t>
      </w:r>
      <w:r>
        <w:rPr>
          <w:rFonts w:hint="default" w:ascii="宋体" w:hAnsi="宋体"/>
          <w:color w:val="auto"/>
          <w:lang w:val="en-US"/>
        </w:rPr>
        <w:t>推进智感安防区建设</w:t>
      </w:r>
      <w:r>
        <w:rPr>
          <w:rFonts w:hint="eastAsia" w:ascii="宋体" w:hAnsi="宋体"/>
          <w:color w:val="auto"/>
        </w:rPr>
        <w:t>；智感安防区建设主要涉及八项设施，分别为视频监控（含智能分析摄像机）、电子门禁、出入控制道闸、入侵检测防御装置、智能消防装置、移动终端Wifi无线信号采集装置、报警求助装置、来访预约登记系统。</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Times New Roman"/>
          <w:color w:val="auto"/>
          <w:lang w:val="en-US" w:eastAsia="zh-CN"/>
        </w:rPr>
      </w:pPr>
      <w:bookmarkStart w:id="525" w:name="_Toc3186"/>
      <w:r>
        <w:rPr>
          <w:rFonts w:hint="eastAsia" w:cs="Times New Roman"/>
          <w:b/>
          <w:bCs/>
          <w:color w:val="auto"/>
          <w:kern w:val="2"/>
          <w:sz w:val="21"/>
          <w:szCs w:val="24"/>
          <w:lang w:val="en-US" w:eastAsia="zh-CN" w:bidi="ar-SA"/>
        </w:rPr>
        <w:t>6</w:t>
      </w:r>
      <w:r>
        <w:rPr>
          <w:rFonts w:hint="eastAsia" w:ascii="Times New Roman" w:hAnsi="Times New Roman" w:eastAsia="宋体" w:cs="Times New Roman"/>
          <w:b/>
          <w:bCs/>
          <w:color w:val="auto"/>
          <w:kern w:val="2"/>
          <w:sz w:val="21"/>
          <w:szCs w:val="24"/>
          <w:lang w:val="en-US" w:eastAsia="zh-CN" w:bidi="ar-SA"/>
        </w:rPr>
        <w:t>.1.2</w:t>
      </w:r>
      <w:r>
        <w:rPr>
          <w:rFonts w:hint="eastAsia" w:cs="Times New Roman"/>
          <w:b/>
          <w:bCs/>
          <w:color w:val="auto"/>
          <w:kern w:val="2"/>
          <w:sz w:val="21"/>
          <w:szCs w:val="24"/>
          <w:lang w:val="en-US" w:eastAsia="zh-CN" w:bidi="ar-SA"/>
        </w:rPr>
        <w:t xml:space="preserve">  </w:t>
      </w:r>
      <w:r>
        <w:rPr>
          <w:rFonts w:hint="eastAsia" w:ascii="宋体" w:hAnsi="宋体" w:eastAsia="宋体" w:cs="Times New Roman"/>
          <w:color w:val="auto"/>
          <w:lang w:val="en-US" w:eastAsia="zh-CN"/>
        </w:rPr>
        <w:t>本条考察</w:t>
      </w:r>
      <w:r>
        <w:rPr>
          <w:rFonts w:hint="eastAsia" w:ascii="Times New Roman" w:hAnsi="Times New Roman" w:eastAsia="宋体" w:cs="Times New Roman"/>
          <w:b w:val="0"/>
          <w:bCs w:val="0"/>
          <w:color w:val="auto"/>
          <w:kern w:val="2"/>
          <w:sz w:val="21"/>
          <w:szCs w:val="24"/>
          <w:lang w:val="en-US" w:eastAsia="zh-CN" w:bidi="ar-SA"/>
        </w:rPr>
        <w:t>社区内构建碳排放信息管理系统。</w:t>
      </w:r>
      <w:bookmarkEnd w:id="525"/>
    </w:p>
    <w:p>
      <w:pPr>
        <w:keepNext w:val="0"/>
        <w:keepLines w:val="0"/>
        <w:pageBreakBefore w:val="0"/>
        <w:kinsoku/>
        <w:wordWrap/>
        <w:overflowPunct/>
        <w:topLinePunct w:val="0"/>
        <w:autoSpaceDE/>
        <w:autoSpaceDN/>
        <w:bidi w:val="0"/>
        <w:adjustRightInd/>
        <w:snapToGrid/>
        <w:ind w:firstLine="420" w:firstLineChars="200"/>
        <w:textAlignment w:val="auto"/>
        <w:outlineLvl w:val="9"/>
        <w:rPr>
          <w:rFonts w:hint="eastAsia" w:ascii="宋体" w:hAnsi="宋体" w:eastAsia="宋体" w:cs="Times New Roman"/>
          <w:b w:val="0"/>
          <w:bCs w:val="0"/>
          <w:color w:val="auto"/>
          <w:szCs w:val="21"/>
        </w:rPr>
      </w:pPr>
      <w:r>
        <w:rPr>
          <w:rFonts w:hint="eastAsia" w:ascii="宋体" w:hAnsi="宋体" w:eastAsia="宋体" w:cs="Times New Roman"/>
          <w:b w:val="0"/>
          <w:bCs w:val="0"/>
          <w:color w:val="auto"/>
          <w:szCs w:val="21"/>
          <w:lang w:eastAsia="zh-CN"/>
        </w:rPr>
        <w:t>《</w:t>
      </w:r>
      <w:r>
        <w:rPr>
          <w:rFonts w:hint="eastAsia" w:ascii="宋体" w:hAnsi="宋体" w:eastAsia="宋体" w:cs="Times New Roman"/>
          <w:b w:val="0"/>
          <w:bCs w:val="0"/>
          <w:color w:val="auto"/>
          <w:szCs w:val="21"/>
        </w:rPr>
        <w:t>国务院关于加强数字政府建设的指导意见</w:t>
      </w:r>
      <w:r>
        <w:rPr>
          <w:rFonts w:hint="eastAsia" w:ascii="宋体" w:hAnsi="宋体" w:eastAsia="宋体" w:cs="Times New Roman"/>
          <w:b w:val="0"/>
          <w:bCs w:val="0"/>
          <w:color w:val="auto"/>
          <w:szCs w:val="21"/>
          <w:lang w:eastAsia="zh-CN"/>
        </w:rPr>
        <w:t>》</w:t>
      </w:r>
      <w:r>
        <w:rPr>
          <w:rFonts w:hint="eastAsia" w:ascii="宋体" w:hAnsi="宋体" w:eastAsia="宋体" w:cs="Times New Roman"/>
          <w:b w:val="0"/>
          <w:bCs w:val="0"/>
          <w:color w:val="auto"/>
          <w:szCs w:val="21"/>
        </w:rPr>
        <w:t>（国发</w:t>
      </w:r>
      <w:r>
        <w:rPr>
          <w:rFonts w:hint="eastAsia" w:ascii="宋体" w:hAnsi="宋体"/>
          <w:color w:val="auto"/>
          <w:szCs w:val="21"/>
        </w:rPr>
        <w:t>〔</w:t>
      </w:r>
      <w:r>
        <w:rPr>
          <w:rFonts w:hint="eastAsia" w:ascii="宋体" w:hAnsi="宋体" w:eastAsia="宋体" w:cs="Times New Roman"/>
          <w:b w:val="0"/>
          <w:bCs w:val="0"/>
          <w:color w:val="auto"/>
          <w:szCs w:val="21"/>
        </w:rPr>
        <w:t>2022</w:t>
      </w:r>
      <w:r>
        <w:rPr>
          <w:rFonts w:hint="eastAsia" w:ascii="宋体" w:hAnsi="宋体"/>
          <w:color w:val="auto"/>
          <w:szCs w:val="21"/>
        </w:rPr>
        <w:t>〕</w:t>
      </w:r>
      <w:r>
        <w:rPr>
          <w:rFonts w:hint="eastAsia" w:ascii="宋体" w:hAnsi="宋体" w:eastAsia="宋体" w:cs="Times New Roman"/>
          <w:b w:val="0"/>
          <w:bCs w:val="0"/>
          <w:color w:val="auto"/>
          <w:szCs w:val="21"/>
        </w:rPr>
        <w:t>14号）</w:t>
      </w:r>
      <w:r>
        <w:rPr>
          <w:rFonts w:hint="eastAsia" w:ascii="宋体" w:hAnsi="宋体" w:eastAsia="宋体" w:cs="Times New Roman"/>
          <w:b w:val="0"/>
          <w:bCs w:val="0"/>
          <w:color w:val="auto"/>
          <w:szCs w:val="21"/>
          <w:lang w:val="en-US" w:eastAsia="zh-CN"/>
        </w:rPr>
        <w:t>提出，</w:t>
      </w:r>
      <w:r>
        <w:rPr>
          <w:rFonts w:hint="eastAsia" w:ascii="宋体" w:hAnsi="宋体" w:eastAsia="宋体" w:cs="Times New Roman"/>
          <w:b w:val="0"/>
          <w:bCs w:val="0"/>
          <w:color w:val="auto"/>
          <w:szCs w:val="21"/>
        </w:rPr>
        <w:t>强化动态感知和立体防控，提升生态环境保护能力。加快构建碳排放智能监测和动态核算体系，推动形成集约节约、循环高效、普惠共享的绿色低碳新发展格局，服务保障碳达峰、碳中和目标顺利实现。</w:t>
      </w:r>
    </w:p>
    <w:p>
      <w:pPr>
        <w:pStyle w:val="24"/>
        <w:ind w:firstLine="420" w:firstLineChars="200"/>
        <w:rPr>
          <w:rFonts w:hint="eastAsia"/>
        </w:rPr>
      </w:pPr>
      <w:r>
        <w:rPr>
          <w:rFonts w:hint="eastAsia" w:ascii="宋体" w:hAnsi="宋体" w:eastAsia="宋体" w:cs="Times New Roman"/>
          <w:color w:val="auto"/>
          <w:kern w:val="2"/>
          <w:sz w:val="21"/>
          <w:szCs w:val="21"/>
          <w:lang w:eastAsia="zh-CN"/>
        </w:rPr>
        <w:t>《</w:t>
      </w:r>
      <w:r>
        <w:rPr>
          <w:rFonts w:hint="eastAsia" w:ascii="宋体" w:hAnsi="宋体" w:eastAsia="宋体" w:cs="Times New Roman"/>
          <w:color w:val="auto"/>
          <w:kern w:val="2"/>
          <w:sz w:val="21"/>
          <w:szCs w:val="21"/>
        </w:rPr>
        <w:t>广东省城乡建设领域碳达峰实施方案</w:t>
      </w:r>
      <w:r>
        <w:rPr>
          <w:rFonts w:hint="eastAsia" w:ascii="宋体" w:hAnsi="宋体" w:eastAsia="宋体" w:cs="Times New Roman"/>
          <w:color w:val="auto"/>
          <w:kern w:val="2"/>
          <w:sz w:val="21"/>
          <w:szCs w:val="21"/>
          <w:lang w:eastAsia="zh-CN"/>
        </w:rPr>
        <w:t>》</w:t>
      </w:r>
      <w:r>
        <w:rPr>
          <w:rFonts w:hint="eastAsia" w:ascii="宋体" w:hAnsi="宋体" w:eastAsia="宋体" w:cs="Times New Roman"/>
          <w:i w:val="0"/>
          <w:iCs w:val="0"/>
          <w:caps w:val="0"/>
          <w:color w:val="auto"/>
          <w:spacing w:val="0"/>
          <w:sz w:val="21"/>
          <w:szCs w:val="21"/>
          <w:shd w:val="clear" w:color="auto" w:fill="auto"/>
          <w:lang w:eastAsia="zh-CN"/>
        </w:rPr>
        <w:t>（</w:t>
      </w:r>
      <w:r>
        <w:rPr>
          <w:rFonts w:hint="eastAsia" w:ascii="宋体" w:hAnsi="宋体" w:eastAsia="宋体" w:cs="Times New Roman"/>
          <w:i w:val="0"/>
          <w:iCs w:val="0"/>
          <w:caps w:val="0"/>
          <w:color w:val="auto"/>
          <w:spacing w:val="0"/>
          <w:sz w:val="21"/>
          <w:szCs w:val="21"/>
          <w:shd w:val="clear" w:color="auto" w:fill="auto"/>
        </w:rPr>
        <w:t>粤建科〔2024〕13号</w:t>
      </w:r>
      <w:r>
        <w:rPr>
          <w:rFonts w:hint="eastAsia" w:ascii="宋体" w:hAnsi="宋体" w:eastAsia="宋体" w:cs="Times New Roman"/>
          <w:i w:val="0"/>
          <w:iCs w:val="0"/>
          <w:caps w:val="0"/>
          <w:color w:val="auto"/>
          <w:spacing w:val="0"/>
          <w:sz w:val="21"/>
          <w:szCs w:val="21"/>
          <w:shd w:val="clear" w:color="auto" w:fill="auto"/>
          <w:lang w:eastAsia="zh-CN"/>
        </w:rPr>
        <w:t>）</w:t>
      </w:r>
      <w:r>
        <w:rPr>
          <w:rFonts w:hint="eastAsia" w:ascii="宋体" w:hAnsi="宋体" w:eastAsia="宋体" w:cs="Times New Roman"/>
          <w:i w:val="0"/>
          <w:iCs w:val="0"/>
          <w:caps w:val="0"/>
          <w:color w:val="auto"/>
          <w:spacing w:val="0"/>
          <w:sz w:val="21"/>
          <w:szCs w:val="21"/>
          <w:shd w:val="clear" w:color="auto" w:fill="auto"/>
          <w:lang w:val="en-US" w:eastAsia="zh-CN"/>
        </w:rPr>
        <w:t>提出，</w:t>
      </w:r>
      <w:r>
        <w:rPr>
          <w:rFonts w:hint="eastAsia" w:ascii="宋体" w:hAnsi="宋体" w:eastAsia="宋体" w:cs="Times New Roman"/>
          <w:bCs w:val="0"/>
          <w:color w:val="auto"/>
          <w:szCs w:val="21"/>
          <w:highlight w:val="none"/>
        </w:rPr>
        <w:t>统筹推动既有公共建筑能效提升。强化公共建筑运行节能管理，开展运行数据汇聚与统计分析</w:t>
      </w:r>
      <w:r>
        <w:rPr>
          <w:rFonts w:hint="eastAsia" w:ascii="宋体" w:hAnsi="宋体" w:eastAsia="宋体" w:cs="Times New Roman"/>
          <w:bCs w:val="0"/>
          <w:color w:val="auto"/>
          <w:szCs w:val="21"/>
        </w:rPr>
        <w:t>。</w:t>
      </w:r>
      <w:r>
        <w:rPr>
          <w:rFonts w:hint="eastAsia" w:ascii="宋体" w:hAnsi="宋体" w:eastAsia="宋体" w:cs="Times New Roman"/>
          <w:bCs w:val="0"/>
          <w:color w:val="auto"/>
          <w:szCs w:val="21"/>
          <w:highlight w:val="none"/>
        </w:rPr>
        <w:t>大型公共建筑列入重点用能单位管理，实施能耗监测。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eastAsia" w:ascii="Times New Roman" w:hAnsi="Times New Roman" w:eastAsia="宋体" w:cs="Times New Roman"/>
          <w:b/>
          <w:bCs/>
          <w:color w:val="auto"/>
          <w:kern w:val="2"/>
          <w:sz w:val="21"/>
          <w:szCs w:val="24"/>
          <w:lang w:val="en-US" w:eastAsia="zh-CN" w:bidi="ar-SA"/>
        </w:rPr>
      </w:pPr>
      <w:bookmarkStart w:id="526" w:name="_Toc13206"/>
      <w:bookmarkStart w:id="527" w:name="_Toc27355"/>
      <w:bookmarkStart w:id="528" w:name="_Toc21148"/>
      <w:r>
        <w:rPr>
          <w:rFonts w:hint="eastAsia" w:cs="Times New Roman"/>
          <w:b/>
          <w:bCs/>
          <w:color w:val="auto"/>
          <w:kern w:val="2"/>
          <w:sz w:val="21"/>
          <w:szCs w:val="24"/>
          <w:lang w:val="en-US" w:eastAsia="zh-CN" w:bidi="ar-SA"/>
        </w:rPr>
        <w:t>6</w:t>
      </w:r>
      <w:r>
        <w:rPr>
          <w:rFonts w:hint="eastAsia" w:ascii="Times New Roman" w:hAnsi="Times New Roman" w:eastAsia="宋体" w:cs="Times New Roman"/>
          <w:b/>
          <w:bCs/>
          <w:color w:val="auto"/>
          <w:kern w:val="2"/>
          <w:sz w:val="21"/>
          <w:szCs w:val="24"/>
          <w:lang w:val="en-US" w:eastAsia="zh-CN" w:bidi="ar-SA"/>
        </w:rPr>
        <w:t>.1.3</w:t>
      </w:r>
      <w:r>
        <w:rPr>
          <w:rFonts w:hint="eastAsia" w:cs="Times New Roman"/>
          <w:b/>
          <w:bCs/>
          <w:color w:val="auto"/>
          <w:kern w:val="2"/>
          <w:sz w:val="21"/>
          <w:szCs w:val="24"/>
          <w:lang w:val="en-US" w:eastAsia="zh-CN" w:bidi="ar-SA"/>
        </w:rPr>
        <w:t xml:space="preserve">  </w:t>
      </w:r>
      <w:r>
        <w:rPr>
          <w:rFonts w:hint="eastAsia" w:ascii="Times New Roman" w:hAnsi="Times New Roman" w:eastAsia="宋体" w:cs="Times New Roman"/>
          <w:b w:val="0"/>
          <w:bCs w:val="0"/>
          <w:color w:val="auto"/>
          <w:kern w:val="2"/>
          <w:sz w:val="21"/>
          <w:szCs w:val="24"/>
          <w:lang w:val="en-US" w:eastAsia="zh-CN" w:bidi="ar-SA"/>
        </w:rPr>
        <w:t>本条考察社区公共服务综合信息平台建设。</w:t>
      </w:r>
      <w:bookmarkEnd w:id="526"/>
      <w:bookmarkEnd w:id="527"/>
      <w:bookmarkEnd w:id="528"/>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Style w:val="49"/>
          <w:rFonts w:ascii="黑体" w:hAnsi="黑体" w:eastAsia="黑体" w:cs="黑体"/>
          <w:color w:val="auto"/>
        </w:rPr>
      </w:pPr>
      <w:r>
        <w:rPr>
          <w:rFonts w:hint="eastAsia" w:ascii="宋体" w:hAnsi="宋体"/>
          <w:color w:val="auto"/>
          <w:szCs w:val="21"/>
        </w:rPr>
        <w:t>《关于加强和改进城市社区居民委员会建设工作的意见》(中办发〔2010〕27号)</w:t>
      </w:r>
      <w:r>
        <w:rPr>
          <w:rFonts w:hint="eastAsia" w:ascii="宋体" w:hAnsi="宋体"/>
          <w:color w:val="auto"/>
          <w:szCs w:val="21"/>
          <w:lang w:val="en-US" w:eastAsia="zh-CN"/>
        </w:rPr>
        <w:t>提出</w:t>
      </w:r>
      <w:r>
        <w:rPr>
          <w:rFonts w:hint="eastAsia" w:ascii="宋体" w:hAnsi="宋体"/>
          <w:color w:val="auto"/>
          <w:szCs w:val="21"/>
        </w:rPr>
        <w:t>，积极推进社区信息化建设。整合社区现有信息网络资源，鼓励建立覆盖区（县、市）或更大范围的社区综合信息管理和服务平台，实现数据一次收集、资源多方共享。</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color w:val="auto"/>
          <w:szCs w:val="21"/>
        </w:rPr>
      </w:pPr>
      <w:r>
        <w:rPr>
          <w:rStyle w:val="49"/>
          <w:rFonts w:ascii="黑体" w:hAnsi="黑体" w:eastAsia="黑体" w:cs="黑体"/>
          <w:color w:val="auto"/>
        </w:rPr>
        <w:t xml:space="preserve"> </w:t>
      </w:r>
      <w:r>
        <w:rPr>
          <w:rStyle w:val="49"/>
          <w:rFonts w:hint="eastAsia" w:ascii="黑体" w:hAnsi="黑体" w:eastAsia="黑体" w:cs="黑体"/>
          <w:color w:val="auto"/>
        </w:rPr>
        <w:t xml:space="preserve">  </w:t>
      </w:r>
      <w:r>
        <w:rPr>
          <w:rFonts w:hint="eastAsia" w:ascii="宋体" w:hAnsi="宋体"/>
          <w:color w:val="auto"/>
          <w:szCs w:val="21"/>
        </w:rPr>
        <w:t>《关于加强和完善城乡社区治理的实施意见》(粤发〔2018〕15号)</w:t>
      </w:r>
      <w:r>
        <w:rPr>
          <w:rFonts w:hint="eastAsia" w:ascii="宋体" w:hAnsi="宋体"/>
          <w:color w:val="auto"/>
          <w:szCs w:val="21"/>
          <w:lang w:val="en-US" w:eastAsia="zh-CN"/>
        </w:rPr>
        <w:t>提出</w:t>
      </w:r>
      <w:r>
        <w:rPr>
          <w:rFonts w:hint="eastAsia" w:ascii="宋体" w:hAnsi="宋体"/>
          <w:color w:val="auto"/>
          <w:szCs w:val="21"/>
        </w:rPr>
        <w:t>，增强社区信息化应用能力，促进社区政务服务能力提升，实现一号申请、一窗受理、一网通办，强化</w:t>
      </w:r>
      <w:r>
        <w:rPr>
          <w:rFonts w:hint="eastAsia" w:ascii="宋体" w:hAnsi="宋体"/>
          <w:color w:val="auto"/>
          <w:szCs w:val="21"/>
          <w:lang w:eastAsia="zh-CN"/>
        </w:rPr>
        <w:t>“</w:t>
      </w:r>
      <w:r>
        <w:rPr>
          <w:rFonts w:hint="eastAsia" w:ascii="宋体" w:hAnsi="宋体"/>
          <w:color w:val="auto"/>
          <w:szCs w:val="21"/>
        </w:rPr>
        <w:t>一门式</w:t>
      </w:r>
      <w:r>
        <w:rPr>
          <w:rFonts w:hint="eastAsia" w:ascii="宋体" w:hAnsi="宋体"/>
          <w:color w:val="auto"/>
          <w:szCs w:val="21"/>
          <w:lang w:eastAsia="zh-CN"/>
        </w:rPr>
        <w:t>”</w:t>
      </w:r>
      <w:r>
        <w:rPr>
          <w:rFonts w:hint="eastAsia" w:ascii="宋体" w:hAnsi="宋体"/>
          <w:color w:val="auto"/>
          <w:szCs w:val="21"/>
        </w:rPr>
        <w:t>服务模式在社区应用。务实推进智慧社区信息系统建设，推动智慧物业管理、养老助残、家庭服务、便民服务等生活服务线上线下融合发展。</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color w:val="auto"/>
          <w:szCs w:val="21"/>
        </w:rPr>
      </w:pPr>
      <w:r>
        <w:rPr>
          <w:rFonts w:hint="eastAsia" w:ascii="Times New Roman" w:hAnsi="Times New Roman" w:eastAsia="宋体" w:cs="Times New Roman"/>
          <w:b w:val="0"/>
          <w:bCs w:val="0"/>
          <w:color w:val="auto"/>
          <w:kern w:val="2"/>
          <w:sz w:val="21"/>
          <w:szCs w:val="24"/>
          <w:lang w:val="en-US" w:eastAsia="zh-CN" w:bidi="ar-SA"/>
        </w:rPr>
        <w:t>建设综合信息平台是</w:t>
      </w:r>
      <w:r>
        <w:rPr>
          <w:rFonts w:hint="eastAsia" w:ascii="宋体" w:hAnsi="宋体"/>
          <w:color w:val="auto"/>
          <w:szCs w:val="21"/>
        </w:rPr>
        <w:t>社区管理的一种新理念，是新形势下社会管理创新的一种新模式</w:t>
      </w:r>
      <w:r>
        <w:rPr>
          <w:rFonts w:hint="eastAsia" w:ascii="宋体" w:hAnsi="宋体"/>
          <w:color w:val="auto"/>
          <w:szCs w:val="21"/>
          <w:lang w:eastAsia="zh-CN"/>
        </w:rPr>
        <w:t>，目的是</w:t>
      </w:r>
      <w:r>
        <w:rPr>
          <w:rFonts w:hint="eastAsia" w:ascii="宋体" w:hAnsi="宋体"/>
          <w:color w:val="auto"/>
          <w:szCs w:val="21"/>
        </w:rPr>
        <w:t>一个集社会管理、社会服务、社区建设、社会动员、社会组织、社会领域党建等功能于一体的智能化综合社会信息服务管理平台。</w:t>
      </w:r>
    </w:p>
    <w:p>
      <w:pPr>
        <w:keepNext w:val="0"/>
        <w:keepLines w:val="0"/>
        <w:pageBreakBefore w:val="0"/>
        <w:kinsoku/>
        <w:wordWrap/>
        <w:overflowPunct/>
        <w:topLinePunct w:val="0"/>
        <w:autoSpaceDE/>
        <w:autoSpaceDN/>
        <w:bidi w:val="0"/>
        <w:adjustRightInd/>
        <w:snapToGrid/>
        <w:textAlignment w:val="auto"/>
        <w:outlineLvl w:val="9"/>
        <w:rPr>
          <w:rFonts w:hint="default"/>
          <w:lang w:val="en-US" w:eastAsia="zh-CN"/>
        </w:rPr>
      </w:pPr>
      <w:r>
        <w:rPr>
          <w:rFonts w:hint="eastAsia"/>
          <w:b/>
          <w:bCs/>
          <w:color w:val="auto"/>
          <w:szCs w:val="24"/>
          <w:lang w:val="en-US" w:eastAsia="zh-CN"/>
        </w:rPr>
        <w:t>6</w:t>
      </w:r>
      <w:r>
        <w:rPr>
          <w:rFonts w:hint="default" w:ascii="Times New Roman" w:hAnsi="Times New Roman"/>
          <w:b/>
          <w:bCs/>
          <w:color w:val="auto"/>
          <w:szCs w:val="24"/>
          <w:lang w:val="en-US" w:eastAsia="zh-CN"/>
        </w:rPr>
        <w:t>.1.4</w:t>
      </w:r>
      <w:r>
        <w:rPr>
          <w:rFonts w:hint="default" w:ascii="Times New Roman" w:hAnsi="Times New Roman"/>
          <w:color w:val="auto"/>
          <w:szCs w:val="24"/>
          <w:lang w:val="en-US" w:eastAsia="zh-CN"/>
        </w:rPr>
        <w:t xml:space="preserve"> </w:t>
      </w:r>
      <w:r>
        <w:rPr>
          <w:rFonts w:hint="eastAsia"/>
          <w:color w:val="auto"/>
          <w:szCs w:val="24"/>
          <w:lang w:val="en-US" w:eastAsia="zh-CN"/>
        </w:rPr>
        <w:t xml:space="preserve"> </w:t>
      </w:r>
      <w:r>
        <w:rPr>
          <w:rFonts w:hint="eastAsia"/>
          <w:szCs w:val="24"/>
          <w:lang w:val="en-US" w:eastAsia="zh-CN"/>
        </w:rPr>
        <w:t>本条考察社区居住区中数字家庭建设情况</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Chars="0" w:firstLine="420" w:firstLineChars="200"/>
        <w:jc w:val="left"/>
        <w:textAlignment w:val="auto"/>
        <w:outlineLvl w:val="9"/>
        <w:rPr>
          <w:rFonts w:hint="default"/>
          <w:lang w:val="en-US" w:eastAsia="zh-CN"/>
        </w:rPr>
      </w:pPr>
      <w:r>
        <w:rPr>
          <w:rFonts w:hint="default"/>
          <w:lang w:val="en-US" w:eastAsia="zh-CN"/>
        </w:rPr>
        <w:t>《住房和城乡建设部等部门关于加快发展数字家庭 提高居住品质的指导意见》</w:t>
      </w:r>
      <w:r>
        <w:rPr>
          <w:rFonts w:hint="eastAsia"/>
          <w:lang w:val="en-US" w:eastAsia="zh-CN"/>
        </w:rPr>
        <w:t>（</w:t>
      </w:r>
      <w:r>
        <w:rPr>
          <w:rFonts w:hint="default"/>
          <w:lang w:val="en-US" w:eastAsia="zh-CN"/>
        </w:rPr>
        <w:t>建标〔2021〕28号</w:t>
      </w:r>
      <w:r>
        <w:rPr>
          <w:rFonts w:hint="eastAsia"/>
          <w:lang w:val="en-US" w:eastAsia="zh-CN"/>
        </w:rPr>
        <w:t>）提</w:t>
      </w:r>
      <w:r>
        <w:rPr>
          <w:rFonts w:hint="default"/>
          <w:lang w:val="en-US" w:eastAsia="zh-CN"/>
        </w:rPr>
        <w:t>出</w:t>
      </w:r>
      <w:r>
        <w:rPr>
          <w:rFonts w:hint="eastAsia"/>
          <w:lang w:val="en-US" w:eastAsia="zh-CN"/>
        </w:rPr>
        <w:t>，</w:t>
      </w:r>
      <w:r>
        <w:rPr>
          <w:rFonts w:hint="default"/>
          <w:lang w:val="en-US" w:eastAsia="zh-CN"/>
        </w:rPr>
        <w:t>加强数字家庭系统基础平台建设。强化平台建设工作指引，细化数字家庭功能设置，支持建设开放的数字家庭基础平台。以数据集成、应用集成等技术手段，提高平台接收、分析、处理数据的能力，推动服务精细化，提升居民生活智慧化、便利化。</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Chars="0" w:firstLine="420" w:firstLineChars="200"/>
        <w:jc w:val="left"/>
        <w:textAlignment w:val="auto"/>
        <w:outlineLvl w:val="9"/>
        <w:rPr>
          <w:rFonts w:hint="default"/>
          <w:lang w:val="en-US" w:eastAsia="zh-CN"/>
        </w:rPr>
      </w:pPr>
      <w:r>
        <w:rPr>
          <w:rFonts w:hint="default"/>
          <w:lang w:val="en-US" w:eastAsia="zh-CN"/>
        </w:rPr>
        <w:t>推进数字家庭系统基础平台与新型智慧城市</w:t>
      </w:r>
      <w:r>
        <w:rPr>
          <w:rFonts w:hint="eastAsia"/>
          <w:lang w:val="en-US" w:eastAsia="zh-CN"/>
        </w:rPr>
        <w:t>“</w:t>
      </w:r>
      <w:r>
        <w:rPr>
          <w:rFonts w:hint="default"/>
          <w:lang w:val="en-US" w:eastAsia="zh-CN"/>
        </w:rPr>
        <w:t>一网通办</w:t>
      </w:r>
      <w:r>
        <w:rPr>
          <w:rFonts w:hint="eastAsia"/>
          <w:lang w:val="en-US" w:eastAsia="zh-CN"/>
        </w:rPr>
        <w:t>”“</w:t>
      </w:r>
      <w:r>
        <w:rPr>
          <w:rFonts w:hint="default"/>
          <w:lang w:val="en-US" w:eastAsia="zh-CN"/>
        </w:rPr>
        <w:t>一网统管</w:t>
      </w:r>
      <w:r>
        <w:rPr>
          <w:rFonts w:hint="eastAsia"/>
          <w:lang w:val="en-US" w:eastAsia="zh-CN"/>
        </w:rPr>
        <w:t>”</w:t>
      </w:r>
      <w:r>
        <w:rPr>
          <w:rFonts w:hint="default"/>
          <w:lang w:val="en-US" w:eastAsia="zh-CN"/>
        </w:rPr>
        <w:t>、智慧物业管理、智慧社区信息系统以及社会化专业服务等平台的对接，开放信息接口，在遵循信息安全与隐私保护的前提下，推动信息资源共享，保障居民更加安全便利地获得政务、社会和产品智能化服务。</w:t>
      </w:r>
    </w:p>
    <w:p>
      <w:pPr>
        <w:widowControl/>
        <w:numPr>
          <w:ilvl w:val="0"/>
          <w:numId w:val="0"/>
        </w:numPr>
        <w:spacing w:before="156" w:beforeLines="50" w:after="156" w:afterLines="50"/>
        <w:ind w:leftChars="0"/>
        <w:jc w:val="center"/>
        <w:outlineLvl w:val="1"/>
        <w:rPr>
          <w:rFonts w:hint="eastAsia" w:ascii="黑体" w:hAnsi="Times New Roman" w:eastAsia="黑体" w:cs="Times New Roman"/>
          <w:b w:val="0"/>
          <w:bCs w:val="0"/>
          <w:color w:val="auto"/>
          <w:kern w:val="0"/>
          <w:lang w:val="en-US" w:eastAsia="zh-CN"/>
        </w:rPr>
      </w:pPr>
      <w:bookmarkStart w:id="529" w:name="_Toc8042"/>
      <w:bookmarkStart w:id="530" w:name="_Toc13884"/>
      <w:bookmarkStart w:id="531" w:name="_Toc31087"/>
      <w:bookmarkStart w:id="532" w:name="_Toc27811"/>
      <w:bookmarkStart w:id="533" w:name="_Toc9835"/>
      <w:r>
        <w:rPr>
          <w:rFonts w:hint="eastAsia" w:ascii="黑体" w:eastAsia="黑体" w:cs="Times New Roman"/>
          <w:b w:val="0"/>
          <w:bCs w:val="0"/>
          <w:color w:val="auto"/>
          <w:kern w:val="0"/>
          <w:lang w:val="en-US" w:eastAsia="zh-CN"/>
        </w:rPr>
        <w:t>6</w:t>
      </w:r>
      <w:r>
        <w:rPr>
          <w:rFonts w:hint="eastAsia" w:ascii="黑体" w:hAnsi="Times New Roman" w:eastAsia="黑体" w:cs="Times New Roman"/>
          <w:b w:val="0"/>
          <w:bCs w:val="0"/>
          <w:color w:val="auto"/>
          <w:kern w:val="0"/>
          <w:lang w:val="en-US" w:eastAsia="zh-CN"/>
        </w:rPr>
        <w:t xml:space="preserve">.2 </w:t>
      </w:r>
      <w:bookmarkEnd w:id="529"/>
      <w:bookmarkEnd w:id="530"/>
      <w:r>
        <w:rPr>
          <w:rFonts w:hint="eastAsia" w:ascii="黑体" w:hAnsi="Times New Roman" w:eastAsia="黑体" w:cs="Times New Roman"/>
          <w:b w:val="0"/>
          <w:bCs w:val="0"/>
          <w:color w:val="auto"/>
          <w:kern w:val="0"/>
          <w:lang w:val="en-US" w:eastAsia="zh-CN"/>
        </w:rPr>
        <w:t>智慧物业</w:t>
      </w:r>
      <w:bookmarkEnd w:id="531"/>
      <w:bookmarkEnd w:id="532"/>
      <w:bookmarkEnd w:id="533"/>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Times New Roman"/>
          <w:color w:val="auto"/>
          <w:szCs w:val="21"/>
          <w:lang w:val="en-US" w:eastAsia="zh-CN"/>
        </w:rPr>
      </w:pPr>
      <w:bookmarkStart w:id="534" w:name="_Toc17933"/>
      <w:r>
        <w:rPr>
          <w:rFonts w:hint="eastAsia" w:cs="Times New Roman"/>
          <w:b/>
          <w:bCs/>
          <w:color w:val="auto"/>
          <w:kern w:val="2"/>
          <w:sz w:val="21"/>
          <w:szCs w:val="24"/>
          <w:lang w:val="en-US" w:eastAsia="zh-CN" w:bidi="ar-SA"/>
        </w:rPr>
        <w:t>6</w:t>
      </w:r>
      <w:r>
        <w:rPr>
          <w:rFonts w:hint="eastAsia" w:ascii="Times New Roman" w:hAnsi="Times New Roman" w:eastAsia="宋体" w:cs="Times New Roman"/>
          <w:b/>
          <w:bCs/>
          <w:color w:val="auto"/>
          <w:kern w:val="2"/>
          <w:sz w:val="21"/>
          <w:szCs w:val="24"/>
          <w:lang w:val="en-US" w:eastAsia="zh-CN" w:bidi="ar-SA"/>
        </w:rPr>
        <w:t>.2.1</w:t>
      </w:r>
      <w:r>
        <w:rPr>
          <w:rFonts w:hint="eastAsia" w:cs="Times New Roman"/>
          <w:b/>
          <w:bCs/>
          <w:color w:val="auto"/>
          <w:kern w:val="2"/>
          <w:sz w:val="21"/>
          <w:szCs w:val="24"/>
          <w:lang w:val="en-US" w:eastAsia="zh-CN" w:bidi="ar-SA"/>
        </w:rPr>
        <w:t xml:space="preserve">  </w:t>
      </w:r>
      <w:r>
        <w:rPr>
          <w:rFonts w:hint="eastAsia" w:ascii="宋体" w:hAnsi="宋体" w:eastAsia="宋体" w:cs="Times New Roman"/>
          <w:color w:val="auto"/>
          <w:szCs w:val="21"/>
          <w:lang w:val="en-US" w:eastAsia="zh-CN"/>
        </w:rPr>
        <w:t>本条考察社区内物业管理全覆盖情况。</w:t>
      </w:r>
      <w:bookmarkEnd w:id="534"/>
    </w:p>
    <w:p>
      <w:pPr>
        <w:pStyle w:val="2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420" w:firstLineChars="20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《完整居住社区建设指南》（建办科〔2021〕55号）</w:t>
      </w:r>
      <w:r>
        <w:rPr>
          <w:rFonts w:hint="eastAsia" w:ascii="宋体" w:hAnsi="宋体" w:eastAsia="宋体" w:cs="Times New Roman"/>
          <w:color w:val="auto"/>
          <w:kern w:val="2"/>
          <w:sz w:val="21"/>
          <w:szCs w:val="21"/>
          <w:lang w:val="en-US" w:eastAsia="zh-CN" w:bidi="ar-SA"/>
        </w:rPr>
        <w:t>提出物业管理全覆盖的目标，鼓励引入专业化物业服务，暂不具备条件的，通过社区托管、社会组织代管或居民自管等方式，提高物业管理覆盖率。</w:t>
      </w:r>
    </w:p>
    <w:p>
      <w:pPr>
        <w:pStyle w:val="2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outlineLvl w:val="9"/>
        <w:rPr>
          <w:rFonts w:hint="eastAsia" w:ascii="宋体" w:hAnsi="宋体" w:eastAsia="宋体" w:cs="Times New Roman"/>
          <w:color w:val="auto"/>
          <w:szCs w:val="21"/>
          <w:lang w:val="en-US" w:eastAsia="zh-CN"/>
        </w:rPr>
      </w:pPr>
      <w:bookmarkStart w:id="535" w:name="_Toc11302"/>
      <w:r>
        <w:rPr>
          <w:rFonts w:hint="eastAsia" w:cs="Times New Roman"/>
          <w:b/>
          <w:bCs/>
          <w:color w:val="auto"/>
          <w:kern w:val="2"/>
          <w:sz w:val="21"/>
          <w:szCs w:val="24"/>
          <w:lang w:val="en-US" w:eastAsia="zh-CN" w:bidi="ar-SA"/>
        </w:rPr>
        <w:t>6</w:t>
      </w:r>
      <w:r>
        <w:rPr>
          <w:rFonts w:hint="eastAsia" w:ascii="Times New Roman" w:hAnsi="Times New Roman" w:eastAsia="宋体" w:cs="Times New Roman"/>
          <w:b/>
          <w:bCs/>
          <w:color w:val="auto"/>
          <w:kern w:val="2"/>
          <w:sz w:val="21"/>
          <w:szCs w:val="24"/>
          <w:lang w:val="en-US" w:eastAsia="zh-CN" w:bidi="ar-SA"/>
        </w:rPr>
        <w:t xml:space="preserve">.2.2 </w:t>
      </w:r>
      <w:r>
        <w:rPr>
          <w:rFonts w:hint="eastAsia" w:cs="Times New Roman"/>
          <w:b/>
          <w:bCs/>
          <w:color w:val="auto"/>
          <w:kern w:val="2"/>
          <w:sz w:val="21"/>
          <w:szCs w:val="24"/>
          <w:lang w:val="en-US" w:eastAsia="zh-CN" w:bidi="ar-SA"/>
        </w:rPr>
        <w:t xml:space="preserve"> </w:t>
      </w:r>
      <w:r>
        <w:rPr>
          <w:rFonts w:hint="eastAsia" w:ascii="宋体" w:hAnsi="宋体" w:eastAsia="宋体" w:cs="Times New Roman"/>
          <w:color w:val="auto"/>
          <w:szCs w:val="21"/>
          <w:lang w:val="en-US" w:eastAsia="zh-CN"/>
        </w:rPr>
        <w:t>本条考察社区物业管理服务平台建立</w:t>
      </w:r>
      <w:r>
        <w:rPr>
          <w:rFonts w:hint="eastAsia" w:ascii="宋体" w:hAnsi="宋体" w:cs="Times New Roman"/>
          <w:color w:val="auto"/>
          <w:szCs w:val="21"/>
          <w:lang w:val="en-US" w:eastAsia="zh-CN"/>
        </w:rPr>
        <w:t>情况</w:t>
      </w:r>
      <w:r>
        <w:rPr>
          <w:rFonts w:hint="eastAsia" w:ascii="宋体" w:hAnsi="宋体" w:eastAsia="宋体" w:cs="Times New Roman"/>
          <w:color w:val="auto"/>
          <w:szCs w:val="21"/>
          <w:lang w:val="en-US" w:eastAsia="zh-CN"/>
        </w:rPr>
        <w:t>。</w:t>
      </w:r>
      <w:bookmarkEnd w:id="535"/>
    </w:p>
    <w:p>
      <w:pPr>
        <w:pStyle w:val="2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420" w:firstLineChars="200"/>
        <w:textAlignment w:val="auto"/>
        <w:outlineLvl w:val="9"/>
        <w:rPr>
          <w:rFonts w:hint="eastAsia" w:ascii="宋体" w:hAnsi="宋体"/>
          <w:color w:val="auto"/>
          <w:szCs w:val="21"/>
          <w:lang w:val="en-US" w:eastAsia="zh-CN"/>
        </w:rPr>
      </w:pPr>
      <w:r>
        <w:rPr>
          <w:rFonts w:hint="eastAsia" w:ascii="宋体" w:hAnsi="宋体"/>
          <w:color w:val="auto"/>
          <w:szCs w:val="21"/>
          <w:lang w:val="en-US" w:eastAsia="zh-CN"/>
        </w:rPr>
        <w:t>住房和城乡建设部等部门《关于推动物业服务企业加快发展线上线下生活服务的意见》（建房〔2020〕</w:t>
      </w:r>
      <w:r>
        <w:rPr>
          <w:rFonts w:hint="eastAsia" w:ascii="宋体" w:hAnsi="宋体" w:eastAsia="宋体" w:cs="Times New Roman"/>
          <w:color w:val="auto"/>
          <w:szCs w:val="21"/>
          <w:lang w:val="en-US" w:eastAsia="zh-CN"/>
        </w:rPr>
        <w:t>99号）提出，</w:t>
      </w:r>
      <w:r>
        <w:rPr>
          <w:rFonts w:hint="eastAsia" w:ascii="宋体" w:hAnsi="宋体" w:eastAsia="宋体" w:cs="Times New Roman"/>
          <w:i w:val="0"/>
          <w:iCs w:val="0"/>
          <w:caps w:val="0"/>
          <w:color w:val="auto"/>
          <w:spacing w:val="0"/>
          <w:sz w:val="21"/>
          <w:szCs w:val="21"/>
          <w:shd w:val="clear" w:color="auto" w:fill="auto"/>
        </w:rPr>
        <w:t>广泛运用5G、互联网、物联网、云计算、大数据、区块链和人工智能等技术，建设智慧物业管理服务平台，对接城市信息模型（CIM）和城市运行管理服务平台，链接各类电子商务平台。以智慧物业管理服务平台为支撑，打造物业管理、政务服务、公共服务和生活服务应用，构建居住社区生活服务生态，为居民提供智慧物业服务。</w:t>
      </w:r>
    </w:p>
    <w:p>
      <w:pPr>
        <w:pStyle w:val="2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outlineLvl w:val="9"/>
        <w:rPr>
          <w:rFonts w:hint="eastAsia" w:ascii="宋体" w:hAnsi="宋体"/>
          <w:color w:val="auto"/>
          <w:szCs w:val="21"/>
          <w:lang w:val="en-US" w:eastAsia="zh-CN"/>
        </w:rPr>
      </w:pPr>
      <w:r>
        <w:rPr>
          <w:rFonts w:hint="eastAsia" w:cs="Times New Roman"/>
          <w:b/>
          <w:bCs/>
          <w:color w:val="auto"/>
          <w:kern w:val="2"/>
          <w:sz w:val="21"/>
          <w:szCs w:val="24"/>
          <w:lang w:val="en-US" w:eastAsia="zh-CN" w:bidi="ar-SA"/>
        </w:rPr>
        <w:t>6</w:t>
      </w:r>
      <w:r>
        <w:rPr>
          <w:rFonts w:hint="eastAsia" w:ascii="Times New Roman" w:hAnsi="Times New Roman" w:eastAsia="宋体" w:cs="Times New Roman"/>
          <w:b/>
          <w:bCs/>
          <w:color w:val="auto"/>
          <w:kern w:val="2"/>
          <w:sz w:val="21"/>
          <w:szCs w:val="24"/>
          <w:lang w:val="en-US" w:eastAsia="zh-CN" w:bidi="ar-SA"/>
        </w:rPr>
        <w:t>.2.3</w:t>
      </w:r>
      <w:r>
        <w:rPr>
          <w:rFonts w:hint="eastAsia" w:ascii="宋体" w:hAnsi="宋体"/>
          <w:color w:val="auto"/>
          <w:szCs w:val="21"/>
          <w:lang w:val="en-US" w:eastAsia="zh-CN"/>
        </w:rPr>
        <w:t xml:space="preserve">  本条考察社区物业连接</w:t>
      </w:r>
      <w:r>
        <w:rPr>
          <w:rFonts w:hint="eastAsia" w:ascii="宋体" w:hAnsi="宋体"/>
          <w:color w:val="auto"/>
          <w:szCs w:val="21"/>
          <w:highlight w:val="none"/>
          <w:lang w:val="en-US" w:eastAsia="zh-CN"/>
        </w:rPr>
        <w:t>周边便民资源情况。</w:t>
      </w:r>
    </w:p>
    <w:p>
      <w:pPr>
        <w:pStyle w:val="2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420" w:firstLineChars="200"/>
        <w:textAlignment w:val="auto"/>
        <w:outlineLvl w:val="9"/>
        <w:rPr>
          <w:rFonts w:hint="default" w:ascii="宋体" w:hAnsi="宋体"/>
          <w:color w:val="auto"/>
          <w:szCs w:val="21"/>
          <w:lang w:val="en-US" w:eastAsia="zh-CN"/>
        </w:rPr>
      </w:pPr>
      <w:r>
        <w:rPr>
          <w:rFonts w:hint="eastAsia" w:ascii="宋体" w:hAnsi="宋体"/>
          <w:color w:val="auto"/>
          <w:szCs w:val="21"/>
          <w:lang w:val="en-US" w:eastAsia="zh-CN"/>
        </w:rPr>
        <w:t>国家发展改革委、住房城乡建设部等颁布的《关于深入推进智慧社区建设的意见》（民发</w:t>
      </w:r>
      <w:r>
        <w:rPr>
          <w:rFonts w:hint="eastAsia" w:ascii="宋体" w:hAnsi="宋体" w:eastAsia="宋体" w:cs="宋体"/>
          <w:color w:val="auto"/>
          <w:szCs w:val="21"/>
          <w:lang w:val="en-US" w:eastAsia="zh-CN"/>
        </w:rPr>
        <w:t>〔2022〕</w:t>
      </w:r>
      <w:r>
        <w:rPr>
          <w:rFonts w:hint="eastAsia" w:ascii="宋体" w:hAnsi="宋体"/>
          <w:color w:val="auto"/>
          <w:szCs w:val="21"/>
          <w:lang w:val="en-US" w:eastAsia="zh-CN"/>
        </w:rPr>
        <w:t>29号）提出构筑社区数字生活新图景，依托智慧社区综合信息平台，创新政务服务、公共服务提供方式，推动就业、健康、卫生、医疗、救助、养老、助残、托育、未成年人保护等服务“指尖办”</w:t>
      </w:r>
      <w:r>
        <w:rPr>
          <w:rFonts w:hint="eastAsia" w:ascii="宋体" w:hAnsi="宋体"/>
          <w:color w:val="auto"/>
          <w:szCs w:val="21"/>
          <w:highlight w:val="none"/>
          <w:lang w:val="en-US" w:eastAsia="zh-CN"/>
        </w:rPr>
        <w:t>、</w:t>
      </w:r>
      <w:r>
        <w:rPr>
          <w:rFonts w:hint="eastAsia" w:ascii="宋体" w:hAnsi="宋体"/>
          <w:color w:val="auto"/>
          <w:szCs w:val="21"/>
          <w:lang w:val="en-US" w:eastAsia="zh-CN"/>
        </w:rPr>
        <w:t>“网上办”</w:t>
      </w:r>
      <w:r>
        <w:rPr>
          <w:rFonts w:hint="eastAsia" w:ascii="宋体" w:hAnsi="宋体"/>
          <w:color w:val="auto"/>
          <w:szCs w:val="21"/>
          <w:highlight w:val="none"/>
          <w:lang w:val="en-US" w:eastAsia="zh-CN"/>
        </w:rPr>
        <w:t>、</w:t>
      </w:r>
      <w:r>
        <w:rPr>
          <w:rFonts w:hint="eastAsia" w:ascii="宋体" w:hAnsi="宋体"/>
          <w:color w:val="auto"/>
          <w:szCs w:val="21"/>
          <w:lang w:val="en-US" w:eastAsia="zh-CN"/>
        </w:rPr>
        <w:t>“就近办”。聚合社区周边商超、物业、维修、家政、养老、餐饮、零售、美容美发、体育等生活性服务业资源，链接社区周边商户，建设便民惠民智慧生活服务圈。</w:t>
      </w:r>
    </w:p>
    <w:p>
      <w:pPr>
        <w:pStyle w:val="2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outlineLvl w:val="9"/>
        <w:rPr>
          <w:rFonts w:hint="eastAsia" w:ascii="宋体" w:hAnsi="宋体"/>
          <w:color w:val="auto"/>
          <w:szCs w:val="21"/>
          <w:lang w:val="en-US" w:eastAsia="zh-CN"/>
        </w:rPr>
      </w:pPr>
      <w:bookmarkStart w:id="536" w:name="_Toc7758"/>
      <w:bookmarkStart w:id="537" w:name="_Toc6952"/>
      <w:bookmarkStart w:id="538" w:name="_Toc10314"/>
      <w:r>
        <w:rPr>
          <w:rFonts w:hint="default" w:ascii="Times New Roman" w:hAnsi="Times New Roman" w:eastAsia="宋体" w:cs="Times New Roman"/>
          <w:b/>
          <w:bCs/>
          <w:color w:val="auto"/>
          <w:szCs w:val="24"/>
          <w:lang w:val="en-US" w:eastAsia="zh-CN"/>
        </w:rPr>
        <w:t>6.2.4</w:t>
      </w:r>
      <w:r>
        <w:rPr>
          <w:rFonts w:hint="eastAsia" w:ascii="宋体" w:hAnsi="宋体" w:eastAsia="宋体" w:cs="Times New Roman"/>
          <w:color w:val="auto"/>
          <w:szCs w:val="21"/>
          <w:lang w:val="en-US" w:eastAsia="zh-CN"/>
        </w:rPr>
        <w:t xml:space="preserve">  </w:t>
      </w:r>
      <w:r>
        <w:rPr>
          <w:rFonts w:hint="eastAsia" w:ascii="宋体" w:hAnsi="宋体"/>
          <w:color w:val="auto"/>
          <w:szCs w:val="21"/>
          <w:lang w:val="en-US" w:eastAsia="zh-CN"/>
        </w:rPr>
        <w:t>本条考察社区设施设备智能化管理情况。</w:t>
      </w:r>
    </w:p>
    <w:p>
      <w:pPr>
        <w:pStyle w:val="2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420" w:firstLineChars="200"/>
        <w:textAlignment w:val="auto"/>
        <w:outlineLvl w:val="9"/>
        <w:rPr>
          <w:rFonts w:hint="default" w:ascii="宋体" w:hAnsi="宋体" w:eastAsia="宋体"/>
          <w:color w:val="auto"/>
          <w:szCs w:val="21"/>
          <w:lang w:val="en-US" w:eastAsia="zh-CN"/>
        </w:rPr>
      </w:pPr>
      <w:r>
        <w:rPr>
          <w:rFonts w:hint="eastAsia" w:ascii="宋体" w:hAnsi="宋体"/>
          <w:color w:val="auto"/>
          <w:szCs w:val="21"/>
          <w:lang w:val="en-US" w:eastAsia="zh-CN"/>
        </w:rPr>
        <w:t>住房和城乡建设部等部门《关于推动物业服务企业加快发展线上线下生活服务的意见》（建房〔2020〕</w:t>
      </w:r>
      <w:r>
        <w:rPr>
          <w:rFonts w:hint="eastAsia" w:ascii="宋体" w:hAnsi="宋体" w:eastAsia="宋体" w:cs="Times New Roman"/>
          <w:color w:val="auto"/>
          <w:szCs w:val="21"/>
          <w:lang w:val="en-US" w:eastAsia="zh-CN"/>
        </w:rPr>
        <w:t>99号）提出，</w:t>
      </w:r>
      <w:r>
        <w:rPr>
          <w:rFonts w:hint="eastAsia" w:ascii="宋体" w:hAnsi="宋体"/>
          <w:color w:val="auto"/>
          <w:szCs w:val="21"/>
          <w:lang w:val="en-US" w:eastAsia="zh-CN"/>
        </w:rPr>
        <w:t>推动设备设施智能化管理，提高设施设备智能管理水平，实现智能化运行维护、安全管理和节能增效。通过基于位置的服务（LBS）、声源定位等技术，及时定位问题设备，实现智能派单，快速响应，提高维修管理效率。通过大数据智能分析，对消防、燃气、变压器、电梯、水泵、窨井盖等设施设备设置合理报警阈值，动态监测预警情况，有效识别安全隐患，及时防范化解相关风险。监测分析设施设备运行高峰期和低谷期情况，科学合理制定设备运行时间表，加强节能、节水、节电控制，有效降低能耗。</w:t>
      </w:r>
    </w:p>
    <w:p>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ind w:leftChars="0"/>
        <w:jc w:val="center"/>
        <w:textAlignment w:val="auto"/>
        <w:outlineLvl w:val="0"/>
        <w:rPr>
          <w:rFonts w:hint="default" w:ascii="宋体" w:hAnsi="宋体" w:eastAsia="宋体" w:cs="Times New Roman"/>
          <w:color w:val="auto"/>
          <w:kern w:val="0"/>
          <w:sz w:val="32"/>
          <w:szCs w:val="32"/>
          <w:lang w:val="en-US" w:eastAsia="zh-CN"/>
        </w:rPr>
      </w:pPr>
      <w:r>
        <w:rPr>
          <w:rFonts w:hint="eastAsia" w:ascii="宋体" w:hAnsi="宋体" w:eastAsia="宋体" w:cs="Times New Roman"/>
          <w:color w:val="auto"/>
          <w:kern w:val="0"/>
          <w:sz w:val="32"/>
          <w:szCs w:val="32"/>
          <w:lang w:val="en-US" w:eastAsia="zh-CN"/>
        </w:rPr>
        <w:br w:type="page"/>
      </w:r>
      <w:bookmarkStart w:id="539" w:name="_Toc4627"/>
      <w:bookmarkStart w:id="540" w:name="_Toc21215"/>
      <w:r>
        <w:rPr>
          <w:rFonts w:hint="eastAsia" w:ascii="宋体" w:hAnsi="宋体" w:cs="Times New Roman"/>
          <w:color w:val="auto"/>
          <w:kern w:val="0"/>
          <w:sz w:val="32"/>
          <w:szCs w:val="32"/>
          <w:lang w:val="en-US" w:eastAsia="zh-CN"/>
        </w:rPr>
        <w:t>7</w:t>
      </w:r>
      <w:r>
        <w:rPr>
          <w:rFonts w:hint="eastAsia" w:ascii="宋体" w:hAnsi="宋体" w:eastAsia="宋体" w:cs="Times New Roman"/>
          <w:color w:val="auto"/>
          <w:kern w:val="0"/>
          <w:sz w:val="32"/>
          <w:szCs w:val="32"/>
          <w:lang w:val="en-US" w:eastAsia="zh-CN"/>
        </w:rPr>
        <w:t xml:space="preserve"> 绿色文化</w:t>
      </w:r>
      <w:bookmarkEnd w:id="536"/>
      <w:bookmarkEnd w:id="537"/>
      <w:r>
        <w:rPr>
          <w:rFonts w:hint="eastAsia" w:ascii="宋体" w:hAnsi="宋体" w:eastAsia="宋体" w:cs="Times New Roman"/>
          <w:color w:val="auto"/>
          <w:kern w:val="0"/>
          <w:sz w:val="32"/>
          <w:szCs w:val="32"/>
          <w:lang w:val="en-US" w:eastAsia="zh-CN"/>
        </w:rPr>
        <w:t>培育</w:t>
      </w:r>
      <w:bookmarkEnd w:id="538"/>
      <w:bookmarkEnd w:id="539"/>
      <w:bookmarkEnd w:id="540"/>
    </w:p>
    <w:p>
      <w:pPr>
        <w:widowControl/>
        <w:numPr>
          <w:ilvl w:val="0"/>
          <w:numId w:val="0"/>
        </w:numPr>
        <w:spacing w:before="156" w:beforeLines="50" w:after="156" w:afterLines="50"/>
        <w:ind w:leftChars="0"/>
        <w:jc w:val="center"/>
        <w:outlineLvl w:val="1"/>
        <w:rPr>
          <w:rFonts w:hint="default" w:ascii="黑体" w:hAnsi="Times New Roman" w:eastAsia="黑体" w:cs="Times New Roman"/>
          <w:b w:val="0"/>
          <w:bCs w:val="0"/>
          <w:color w:val="auto"/>
          <w:kern w:val="0"/>
          <w:lang w:val="en-US" w:eastAsia="zh-CN"/>
        </w:rPr>
      </w:pPr>
      <w:bookmarkStart w:id="541" w:name="_Toc21578"/>
      <w:bookmarkStart w:id="542" w:name="_Toc2239"/>
      <w:bookmarkStart w:id="543" w:name="_Toc6582"/>
      <w:bookmarkStart w:id="544" w:name="_Toc17666"/>
      <w:bookmarkStart w:id="545" w:name="_Toc28738"/>
      <w:r>
        <w:rPr>
          <w:rFonts w:hint="eastAsia" w:ascii="黑体" w:eastAsia="黑体" w:cs="Times New Roman"/>
          <w:b w:val="0"/>
          <w:bCs w:val="0"/>
          <w:color w:val="auto"/>
          <w:kern w:val="0"/>
          <w:lang w:val="en-US" w:eastAsia="zh-CN"/>
        </w:rPr>
        <w:t>7</w:t>
      </w:r>
      <w:r>
        <w:rPr>
          <w:rFonts w:hint="eastAsia" w:ascii="黑体" w:hAnsi="Times New Roman" w:eastAsia="黑体" w:cs="Times New Roman"/>
          <w:b w:val="0"/>
          <w:bCs w:val="0"/>
          <w:color w:val="auto"/>
          <w:kern w:val="0"/>
          <w:lang w:val="en-US" w:eastAsia="zh-CN"/>
        </w:rPr>
        <w:t>.1 宣传</w:t>
      </w:r>
      <w:bookmarkEnd w:id="541"/>
      <w:bookmarkEnd w:id="542"/>
      <w:r>
        <w:rPr>
          <w:rFonts w:hint="eastAsia" w:ascii="黑体" w:hAnsi="Times New Roman" w:eastAsia="黑体" w:cs="Times New Roman"/>
          <w:b w:val="0"/>
          <w:bCs w:val="0"/>
          <w:color w:val="auto"/>
          <w:kern w:val="0"/>
          <w:lang w:val="en-US" w:eastAsia="zh-CN"/>
        </w:rPr>
        <w:t>和活动</w:t>
      </w:r>
      <w:bookmarkEnd w:id="543"/>
      <w:bookmarkEnd w:id="544"/>
      <w:bookmarkEnd w:id="545"/>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outlineLvl w:val="9"/>
        <w:rPr>
          <w:rFonts w:hint="eastAsia" w:ascii="Times New Roman" w:hAnsi="Times New Roman" w:eastAsia="宋体" w:cs="Times New Roman"/>
          <w:b/>
          <w:bCs/>
          <w:color w:val="auto"/>
          <w:kern w:val="2"/>
          <w:sz w:val="21"/>
          <w:szCs w:val="24"/>
          <w:lang w:val="en-US" w:eastAsia="zh-CN" w:bidi="ar-SA"/>
        </w:rPr>
      </w:pPr>
      <w:bookmarkStart w:id="546" w:name="_Toc19482"/>
      <w:r>
        <w:rPr>
          <w:rFonts w:hint="eastAsia" w:cs="Times New Roman"/>
          <w:b/>
          <w:bCs/>
          <w:color w:val="auto"/>
          <w:kern w:val="2"/>
          <w:sz w:val="21"/>
          <w:szCs w:val="24"/>
          <w:lang w:val="en-US" w:eastAsia="zh-CN" w:bidi="ar-SA"/>
        </w:rPr>
        <w:t>7</w:t>
      </w:r>
      <w:r>
        <w:rPr>
          <w:rFonts w:hint="eastAsia" w:ascii="Times New Roman" w:hAnsi="Times New Roman" w:eastAsia="宋体" w:cs="Times New Roman"/>
          <w:b/>
          <w:bCs/>
          <w:color w:val="auto"/>
          <w:kern w:val="2"/>
          <w:sz w:val="21"/>
          <w:szCs w:val="24"/>
          <w:lang w:val="en-US" w:eastAsia="zh-CN" w:bidi="ar-SA"/>
        </w:rPr>
        <w:t>.1.1</w:t>
      </w:r>
      <w:r>
        <w:rPr>
          <w:rFonts w:hint="eastAsia" w:cs="Times New Roman"/>
          <w:b/>
          <w:bCs/>
          <w:color w:val="auto"/>
          <w:kern w:val="2"/>
          <w:sz w:val="21"/>
          <w:szCs w:val="24"/>
          <w:lang w:val="en-US" w:eastAsia="zh-CN" w:bidi="ar-SA"/>
        </w:rPr>
        <w:t xml:space="preserve">  </w:t>
      </w:r>
      <w:r>
        <w:rPr>
          <w:rFonts w:hint="eastAsia" w:ascii="宋体" w:hAnsi="宋体" w:eastAsia="宋体" w:cs="Times New Roman"/>
          <w:color w:val="auto"/>
          <w:szCs w:val="21"/>
          <w:lang w:val="en-US" w:eastAsia="zh-CN"/>
        </w:rPr>
        <w:t>本条考察社区文化宣传情况。</w:t>
      </w:r>
      <w:bookmarkEnd w:id="546"/>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采用线上线下相结合方式进行绿色社区创建、垃圾分类、节能环保等内容宣传，定期发布创建信息。线上宣传指在居民微信群、公众号等线上方式开展宣传。线下宣传指以文化墙、宣传栏、知识普及临时站点等线下方式开展宣传，宣传栏主要分为玻璃推拉式、后开门式以及前掀开式宣传栏。宣传栏高度一般不超过2.5米。</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outlineLvl w:val="9"/>
        <w:rPr>
          <w:rFonts w:hint="eastAsia" w:ascii="宋体" w:hAnsi="宋体" w:eastAsia="宋体" w:cs="Times New Roman"/>
          <w:color w:val="auto"/>
          <w:szCs w:val="21"/>
          <w:lang w:val="en-US" w:eastAsia="zh-CN"/>
        </w:rPr>
      </w:pPr>
      <w:r>
        <w:rPr>
          <w:rFonts w:hint="eastAsia" w:cs="Times New Roman"/>
          <w:b/>
          <w:bCs/>
          <w:color w:val="auto"/>
          <w:kern w:val="2"/>
          <w:sz w:val="21"/>
          <w:szCs w:val="24"/>
          <w:lang w:val="en-US" w:eastAsia="zh-CN" w:bidi="ar-SA"/>
        </w:rPr>
        <w:t>7</w:t>
      </w:r>
      <w:r>
        <w:rPr>
          <w:rFonts w:hint="eastAsia" w:ascii="Times New Roman" w:hAnsi="Times New Roman" w:eastAsia="宋体" w:cs="Times New Roman"/>
          <w:b/>
          <w:bCs/>
          <w:color w:val="auto"/>
          <w:kern w:val="2"/>
          <w:sz w:val="21"/>
          <w:szCs w:val="24"/>
          <w:lang w:val="en-US" w:eastAsia="zh-CN" w:bidi="ar-SA"/>
        </w:rPr>
        <w:t>.1.2</w:t>
      </w:r>
      <w:r>
        <w:rPr>
          <w:rFonts w:hint="eastAsia" w:cs="Times New Roman"/>
          <w:b/>
          <w:bCs/>
          <w:color w:val="auto"/>
          <w:kern w:val="2"/>
          <w:sz w:val="21"/>
          <w:szCs w:val="24"/>
          <w:lang w:val="en-US" w:eastAsia="zh-CN" w:bidi="ar-SA"/>
        </w:rPr>
        <w:t xml:space="preserve">  </w:t>
      </w:r>
      <w:r>
        <w:rPr>
          <w:rFonts w:hint="eastAsia" w:ascii="宋体" w:hAnsi="宋体" w:eastAsia="宋体" w:cs="Times New Roman"/>
          <w:color w:val="auto"/>
          <w:szCs w:val="21"/>
          <w:lang w:val="en-US" w:eastAsia="zh-CN"/>
        </w:rPr>
        <w:t>本条考察社区是否组建了绿色社区创建工作队伍并开展培训、考察和交流活动。</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outlineLvl w:val="9"/>
        <w:rPr>
          <w:rFonts w:hint="eastAsia" w:ascii="宋体" w:hAnsi="宋体" w:eastAsia="宋体" w:cs="Times New Roman"/>
          <w:color w:val="auto"/>
          <w:szCs w:val="21"/>
          <w:lang w:val="en-US" w:eastAsia="zh-CN"/>
        </w:rPr>
      </w:pPr>
      <w:r>
        <w:rPr>
          <w:rFonts w:hint="eastAsia" w:cs="Times New Roman"/>
          <w:b/>
          <w:bCs/>
          <w:color w:val="auto"/>
          <w:kern w:val="2"/>
          <w:sz w:val="21"/>
          <w:szCs w:val="24"/>
          <w:lang w:val="en-US" w:eastAsia="zh-CN" w:bidi="ar-SA"/>
        </w:rPr>
        <w:t>7</w:t>
      </w:r>
      <w:r>
        <w:rPr>
          <w:rFonts w:hint="eastAsia" w:ascii="Times New Roman" w:hAnsi="Times New Roman" w:eastAsia="宋体" w:cs="Times New Roman"/>
          <w:b/>
          <w:bCs/>
          <w:color w:val="auto"/>
          <w:kern w:val="2"/>
          <w:sz w:val="21"/>
          <w:szCs w:val="24"/>
          <w:lang w:val="en-US" w:eastAsia="zh-CN" w:bidi="ar-SA"/>
        </w:rPr>
        <w:t>.1.3</w:t>
      </w:r>
      <w:r>
        <w:rPr>
          <w:rFonts w:hint="eastAsia" w:cs="Times New Roman"/>
          <w:b/>
          <w:bCs/>
          <w:color w:val="auto"/>
          <w:kern w:val="2"/>
          <w:sz w:val="21"/>
          <w:szCs w:val="24"/>
          <w:lang w:val="en-US" w:eastAsia="zh-CN" w:bidi="ar-SA"/>
        </w:rPr>
        <w:t xml:space="preserve">  </w:t>
      </w:r>
      <w:r>
        <w:rPr>
          <w:rFonts w:hint="eastAsia" w:ascii="宋体" w:hAnsi="宋体" w:eastAsia="宋体" w:cs="Times New Roman"/>
          <w:color w:val="auto"/>
          <w:szCs w:val="21"/>
          <w:lang w:val="en-US" w:eastAsia="zh-CN"/>
        </w:rPr>
        <w:t>本条考察社区是否组织开展了生态环保知识普及和绿色生活等主题宣传活动。</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生态环境部发布的《公民生态环境行为规范（试行）》（2018年 第12号）规定，积极传播生态环境保护和生态文明理念，坚持简约适度、绿色低碳的生活与工作方式，自觉做生态环境保护的倡导者、行动者、示范者，共建天蓝、地绿、水清的美好家园。</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《“十四五”全国城市基础设施建设规划》（</w:t>
      </w:r>
      <w:r>
        <w:rPr>
          <w:rFonts w:hint="eastAsia" w:ascii="宋体" w:hAnsi="宋体" w:eastAsia="宋体" w:cs="Times New Roman"/>
          <w:i w:val="0"/>
          <w:iCs w:val="0"/>
          <w:caps w:val="0"/>
          <w:color w:val="auto"/>
          <w:spacing w:val="0"/>
          <w:kern w:val="2"/>
          <w:sz w:val="21"/>
          <w:szCs w:val="21"/>
          <w:shd w:val="clear" w:color="auto" w:fill="auto"/>
        </w:rPr>
        <w:t>建城〔2022〕57号</w:t>
      </w:r>
      <w:r>
        <w:rPr>
          <w:rFonts w:hint="eastAsia" w:ascii="宋体" w:hAnsi="宋体" w:eastAsia="宋体" w:cs="Times New Roman"/>
          <w:color w:val="auto"/>
          <w:szCs w:val="21"/>
          <w:lang w:val="en-US" w:eastAsia="zh-CN"/>
        </w:rPr>
        <w:t>）提出，突出园林绿化文化内涵，发挥公园文化宣传、科普教育平台作用，开展公园自然课堂、公园文化节等活动，引导社区居民绿色健康生活。</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Arial Unicode MS"/>
          <w:color w:val="auto"/>
          <w:szCs w:val="21"/>
          <w:lang w:eastAsia="zh-CN"/>
        </w:rPr>
      </w:pPr>
      <w:bookmarkStart w:id="547" w:name="_Toc8836"/>
      <w:r>
        <w:rPr>
          <w:rFonts w:hint="eastAsia" w:cs="Times New Roman"/>
          <w:b/>
          <w:bCs/>
          <w:color w:val="auto"/>
          <w:kern w:val="2"/>
          <w:sz w:val="21"/>
          <w:szCs w:val="24"/>
          <w:lang w:val="en-US" w:eastAsia="zh-CN" w:bidi="ar-SA"/>
        </w:rPr>
        <w:t>7</w:t>
      </w:r>
      <w:r>
        <w:rPr>
          <w:rFonts w:hint="eastAsia" w:ascii="Times New Roman" w:hAnsi="Times New Roman" w:eastAsia="宋体" w:cs="Times New Roman"/>
          <w:b/>
          <w:bCs/>
          <w:color w:val="auto"/>
          <w:kern w:val="2"/>
          <w:sz w:val="21"/>
          <w:szCs w:val="24"/>
          <w:lang w:val="en-US" w:eastAsia="zh-CN" w:bidi="ar-SA"/>
        </w:rPr>
        <w:t>.1.4</w:t>
      </w:r>
      <w:r>
        <w:rPr>
          <w:rFonts w:hint="eastAsia" w:cs="Times New Roman"/>
          <w:b/>
          <w:bCs/>
          <w:color w:val="auto"/>
          <w:kern w:val="2"/>
          <w:sz w:val="21"/>
          <w:szCs w:val="24"/>
          <w:lang w:val="en-US" w:eastAsia="zh-CN" w:bidi="ar-SA"/>
        </w:rPr>
        <w:t xml:space="preserve">  </w:t>
      </w:r>
      <w:r>
        <w:rPr>
          <w:rFonts w:hint="eastAsia" w:ascii="宋体" w:hAnsi="宋体" w:eastAsia="宋体" w:cs="Times New Roman"/>
          <w:color w:val="auto"/>
          <w:szCs w:val="21"/>
          <w:lang w:val="en-US" w:eastAsia="zh-CN"/>
        </w:rPr>
        <w:t>本条考察社区是否</w:t>
      </w:r>
      <w:r>
        <w:rPr>
          <w:rFonts w:hint="eastAsia" w:ascii="宋体" w:hAnsi="宋体" w:cs="Arial Unicode MS"/>
          <w:color w:val="auto"/>
          <w:szCs w:val="21"/>
        </w:rPr>
        <w:t>建立以社区居民为主的志愿者队伍</w:t>
      </w:r>
      <w:r>
        <w:rPr>
          <w:rFonts w:hint="eastAsia" w:ascii="宋体" w:hAnsi="宋体" w:cs="Arial Unicode MS"/>
          <w:color w:val="auto"/>
          <w:szCs w:val="21"/>
          <w:lang w:eastAsia="zh-CN"/>
        </w:rPr>
        <w:t>。</w:t>
      </w:r>
      <w:bookmarkEnd w:id="547"/>
    </w:p>
    <w:p>
      <w:pPr>
        <w:pStyle w:val="2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420" w:firstLineChars="200"/>
        <w:textAlignment w:val="auto"/>
        <w:outlineLvl w:val="9"/>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《广东省环境保护条例》第五条规定，公民、法人和其他组织依法有享受良好环境、知悉环境信息、 参与及监督环境保护的权利，有保护和改善环境的义务。政府鼓励和支持社会组织和志愿者依法从事环境保护公益活动。鼓励和支持基层群众性自治组织、社会组织、企业事业单位和其他生产经营者等开展环境保护宣传普及，提高公众的环境保护意识和素质。</w:t>
      </w:r>
    </w:p>
    <w:p>
      <w:pPr>
        <w:widowControl/>
        <w:numPr>
          <w:ilvl w:val="0"/>
          <w:numId w:val="0"/>
        </w:numPr>
        <w:spacing w:before="156" w:beforeLines="50" w:after="156" w:afterLines="50"/>
        <w:ind w:leftChars="0"/>
        <w:jc w:val="center"/>
        <w:outlineLvl w:val="1"/>
        <w:rPr>
          <w:rFonts w:hint="default" w:ascii="黑体" w:hAnsi="Times New Roman" w:eastAsia="黑体" w:cs="Times New Roman"/>
          <w:b w:val="0"/>
          <w:bCs w:val="0"/>
          <w:color w:val="auto"/>
          <w:kern w:val="0"/>
          <w:lang w:val="en-US" w:eastAsia="zh-CN"/>
        </w:rPr>
      </w:pPr>
      <w:bookmarkStart w:id="548" w:name="_Toc4578"/>
      <w:bookmarkStart w:id="549" w:name="_Toc14470"/>
      <w:bookmarkStart w:id="550" w:name="_Toc8615"/>
      <w:bookmarkStart w:id="551" w:name="_Toc27888"/>
      <w:r>
        <w:rPr>
          <w:rFonts w:hint="eastAsia" w:ascii="黑体" w:eastAsia="黑体" w:cs="Times New Roman"/>
          <w:b w:val="0"/>
          <w:bCs w:val="0"/>
          <w:color w:val="auto"/>
          <w:kern w:val="0"/>
          <w:lang w:val="en-US" w:eastAsia="zh-CN"/>
        </w:rPr>
        <w:t>7</w:t>
      </w:r>
      <w:r>
        <w:rPr>
          <w:rFonts w:hint="eastAsia" w:ascii="黑体" w:hAnsi="Times New Roman" w:eastAsia="黑体" w:cs="Times New Roman"/>
          <w:b w:val="0"/>
          <w:bCs w:val="0"/>
          <w:color w:val="auto"/>
          <w:kern w:val="0"/>
          <w:lang w:val="en-US" w:eastAsia="zh-CN"/>
        </w:rPr>
        <w:t>.2 历史文化资源保护</w:t>
      </w:r>
      <w:bookmarkEnd w:id="548"/>
      <w:bookmarkEnd w:id="549"/>
      <w:bookmarkEnd w:id="550"/>
      <w:bookmarkEnd w:id="551"/>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Arial Unicode MS"/>
          <w:color w:val="auto"/>
          <w:szCs w:val="21"/>
          <w:lang w:eastAsia="zh-CN"/>
        </w:rPr>
      </w:pPr>
      <w:bookmarkStart w:id="552" w:name="_Toc6822"/>
      <w:r>
        <w:rPr>
          <w:rFonts w:hint="eastAsia" w:cs="Times New Roman"/>
          <w:b/>
          <w:bCs/>
          <w:color w:val="auto"/>
          <w:kern w:val="2"/>
          <w:sz w:val="21"/>
          <w:szCs w:val="24"/>
          <w:lang w:val="en-US" w:eastAsia="zh-CN" w:bidi="ar-SA"/>
        </w:rPr>
        <w:t>7</w:t>
      </w:r>
      <w:r>
        <w:rPr>
          <w:rFonts w:hint="eastAsia" w:ascii="Times New Roman" w:hAnsi="Times New Roman" w:eastAsia="宋体" w:cs="Times New Roman"/>
          <w:b/>
          <w:bCs/>
          <w:color w:val="auto"/>
          <w:kern w:val="2"/>
          <w:sz w:val="21"/>
          <w:szCs w:val="24"/>
          <w:lang w:val="en-US" w:eastAsia="zh-CN" w:bidi="ar-SA"/>
        </w:rPr>
        <w:t>.2.1</w:t>
      </w:r>
      <w:r>
        <w:rPr>
          <w:rFonts w:hint="eastAsia" w:cs="Times New Roman"/>
          <w:b/>
          <w:bCs/>
          <w:color w:val="auto"/>
          <w:kern w:val="2"/>
          <w:sz w:val="21"/>
          <w:szCs w:val="24"/>
          <w:lang w:val="en-US" w:eastAsia="zh-CN" w:bidi="ar-SA"/>
        </w:rPr>
        <w:t xml:space="preserve">  </w:t>
      </w:r>
      <w:r>
        <w:rPr>
          <w:rFonts w:hint="eastAsia" w:ascii="宋体" w:hAnsi="宋体" w:eastAsia="宋体" w:cs="Times New Roman"/>
          <w:color w:val="auto"/>
          <w:szCs w:val="21"/>
          <w:lang w:val="en-US" w:eastAsia="zh-CN"/>
        </w:rPr>
        <w:t>本条考察社区对历史文物、古树名木等历史文化资源的保护情况</w:t>
      </w:r>
      <w:r>
        <w:rPr>
          <w:rFonts w:hint="eastAsia" w:ascii="宋体" w:hAnsi="宋体" w:cs="Arial Unicode MS"/>
          <w:color w:val="auto"/>
          <w:szCs w:val="21"/>
          <w:lang w:eastAsia="zh-CN"/>
        </w:rPr>
        <w:t>。</w:t>
      </w:r>
      <w:bookmarkEnd w:id="552"/>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0" w:afterLines="0" w:afterAutospacing="0" w:line="240" w:lineRule="auto"/>
        <w:ind w:left="0" w:firstLine="420" w:firstLineChars="200"/>
        <w:jc w:val="left"/>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《城市古树名木保护管理办法》规定，</w:t>
      </w:r>
      <w:r>
        <w:rPr>
          <w:rFonts w:hint="default" w:ascii="宋体" w:hAnsi="宋体" w:eastAsia="宋体" w:cs="Times New Roman"/>
          <w:color w:val="auto"/>
          <w:kern w:val="2"/>
          <w:sz w:val="21"/>
          <w:szCs w:val="21"/>
          <w:lang w:val="en-US" w:eastAsia="zh-CN" w:bidi="ar-SA"/>
        </w:rPr>
        <w:t>古树是指树龄在一百年以上的树木</w:t>
      </w:r>
      <w:r>
        <w:rPr>
          <w:rFonts w:hint="eastAsia" w:ascii="宋体" w:hAnsi="宋体" w:eastAsia="宋体" w:cs="Times New Roman"/>
          <w:color w:val="auto"/>
          <w:kern w:val="2"/>
          <w:sz w:val="21"/>
          <w:szCs w:val="21"/>
          <w:lang w:val="en-US" w:eastAsia="zh-CN" w:bidi="ar-SA"/>
        </w:rPr>
        <w:t>，</w:t>
      </w:r>
      <w:r>
        <w:rPr>
          <w:rFonts w:hint="default" w:ascii="宋体" w:hAnsi="宋体" w:eastAsia="宋体" w:cs="Times New Roman"/>
          <w:color w:val="auto"/>
          <w:kern w:val="2"/>
          <w:sz w:val="21"/>
          <w:szCs w:val="21"/>
          <w:lang w:val="en-US" w:eastAsia="zh-CN" w:bidi="ar-SA"/>
        </w:rPr>
        <w:t>名木是指国内外稀有的以及具有历史价值和纪念意义及重要科研价值的树木。古树名木分为一级和二级</w:t>
      </w:r>
      <w:r>
        <w:rPr>
          <w:rFonts w:hint="eastAsia" w:ascii="宋体" w:hAnsi="宋体" w:eastAsia="宋体" w:cs="Times New Roman"/>
          <w:color w:val="auto"/>
          <w:kern w:val="2"/>
          <w:sz w:val="21"/>
          <w:szCs w:val="21"/>
          <w:lang w:val="en-US" w:eastAsia="zh-CN" w:bidi="ar-SA"/>
        </w:rPr>
        <w:t>，</w:t>
      </w:r>
      <w:r>
        <w:rPr>
          <w:rFonts w:hint="default" w:ascii="宋体" w:hAnsi="宋体" w:eastAsia="宋体" w:cs="Times New Roman"/>
          <w:color w:val="auto"/>
          <w:kern w:val="2"/>
          <w:sz w:val="21"/>
          <w:szCs w:val="21"/>
          <w:lang w:val="en-US" w:eastAsia="zh-CN" w:bidi="ar-SA"/>
        </w:rPr>
        <w:t>凡树龄在300年以上或者特别珍贵稀有，具有重要历史价值和纪念意义，重要科研价值的古树名木，为一级古树名木；其余为二级古树名木。</w:t>
      </w:r>
      <w:r>
        <w:rPr>
          <w:rFonts w:hint="eastAsia" w:ascii="宋体" w:hAnsi="宋体" w:eastAsia="宋体" w:cs="Times New Roman"/>
          <w:color w:val="auto"/>
          <w:kern w:val="2"/>
          <w:sz w:val="21"/>
          <w:szCs w:val="21"/>
          <w:lang w:val="en-US" w:eastAsia="zh-CN" w:bidi="ar-SA"/>
        </w:rPr>
        <w:t>城市人民政府城市园林绿化行政主管部门应当对本行政区域内的古树名木进行调查、鉴定、定级、登记、编号，建立档案，设立标志。城市人民政府园林绿化行政主管部门应当对城市古树名木，按实际情况分株制定养护、管理方案，落实养护责任单位、责任人并进行检查指导。</w:t>
      </w:r>
    </w:p>
    <w:p>
      <w:pPr>
        <w:pStyle w:val="27"/>
        <w:keepNext w:val="0"/>
        <w:keepLines w:val="0"/>
        <w:pageBreakBefore w:val="0"/>
        <w:kinsoku/>
        <w:wordWrap/>
        <w:overflowPunct/>
        <w:topLinePunct w:val="0"/>
        <w:autoSpaceDE/>
        <w:autoSpaceDN/>
        <w:bidi w:val="0"/>
        <w:adjustRightInd/>
        <w:snapToGrid/>
        <w:spacing w:after="0" w:line="240" w:lineRule="auto"/>
        <w:ind w:left="0" w:leftChars="0" w:firstLine="420" w:firstLineChars="20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《广东省文化和旅游发展“十四五”规划》提出，加大历史文化名城名镇名村、历史文化街区及传统村落保护力度。健全文物管理机制。强化文物保护管理措施，完善文物保护工程管理制度。</w:t>
      </w:r>
    </w:p>
    <w:p>
      <w:pPr>
        <w:pStyle w:val="27"/>
        <w:keepNext w:val="0"/>
        <w:keepLines w:val="0"/>
        <w:pageBreakBefore w:val="0"/>
        <w:kinsoku/>
        <w:wordWrap/>
        <w:overflowPunct/>
        <w:topLinePunct w:val="0"/>
        <w:autoSpaceDE/>
        <w:autoSpaceDN/>
        <w:bidi w:val="0"/>
        <w:adjustRightInd/>
        <w:snapToGrid/>
        <w:spacing w:after="0" w:line="240" w:lineRule="auto"/>
        <w:ind w:left="0" w:leftChars="0" w:firstLine="0" w:firstLineChars="0"/>
        <w:textAlignment w:val="auto"/>
        <w:outlineLvl w:val="9"/>
        <w:rPr>
          <w:rFonts w:hint="eastAsia" w:ascii="宋体" w:hAnsi="宋体" w:eastAsia="宋体" w:cs="Times New Roman"/>
          <w:color w:val="auto"/>
          <w:kern w:val="2"/>
          <w:sz w:val="21"/>
          <w:szCs w:val="21"/>
          <w:lang w:val="en-US" w:eastAsia="zh-CN" w:bidi="ar-SA"/>
        </w:rPr>
      </w:pPr>
      <w:r>
        <w:rPr>
          <w:rFonts w:hint="eastAsia" w:cs="Times New Roman"/>
          <w:b/>
          <w:bCs/>
          <w:color w:val="auto"/>
          <w:kern w:val="2"/>
          <w:sz w:val="21"/>
          <w:szCs w:val="24"/>
          <w:lang w:val="en-US" w:eastAsia="zh-CN" w:bidi="ar-SA"/>
        </w:rPr>
        <w:t>7</w:t>
      </w:r>
      <w:r>
        <w:rPr>
          <w:rFonts w:hint="eastAsia" w:ascii="Times New Roman" w:hAnsi="Times New Roman" w:eastAsia="宋体" w:cs="Times New Roman"/>
          <w:b/>
          <w:bCs/>
          <w:color w:val="auto"/>
          <w:kern w:val="2"/>
          <w:sz w:val="21"/>
          <w:szCs w:val="24"/>
          <w:lang w:val="en-US" w:eastAsia="zh-CN" w:bidi="ar-SA"/>
        </w:rPr>
        <w:t>.2.2</w:t>
      </w:r>
      <w:r>
        <w:rPr>
          <w:rFonts w:hint="eastAsia" w:ascii="宋体" w:hAnsi="宋体" w:eastAsia="宋体" w:cs="Times New Roman"/>
          <w:color w:val="auto"/>
          <w:kern w:val="2"/>
          <w:sz w:val="21"/>
          <w:szCs w:val="21"/>
          <w:lang w:val="en-US" w:eastAsia="zh-CN" w:bidi="ar-SA"/>
        </w:rPr>
        <w:t xml:space="preserve"> </w:t>
      </w:r>
      <w:r>
        <w:rPr>
          <w:rFonts w:hint="eastAsia" w:ascii="宋体" w:hAnsi="宋体" w:cs="Times New Roman"/>
          <w:color w:val="auto"/>
          <w:kern w:val="2"/>
          <w:sz w:val="21"/>
          <w:szCs w:val="21"/>
          <w:lang w:val="en-US" w:eastAsia="zh-CN" w:bidi="ar-SA"/>
        </w:rPr>
        <w:t xml:space="preserve"> </w:t>
      </w:r>
      <w:r>
        <w:rPr>
          <w:rFonts w:hint="eastAsia" w:ascii="宋体" w:hAnsi="宋体" w:eastAsia="宋体" w:cs="Times New Roman"/>
          <w:color w:val="auto"/>
          <w:kern w:val="2"/>
          <w:sz w:val="21"/>
          <w:szCs w:val="21"/>
          <w:lang w:val="en-US" w:eastAsia="zh-CN" w:bidi="ar-SA"/>
        </w:rPr>
        <w:t>本条考察社区对历史文化的传承与发展情况。</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420"/>
        <w:jc w:val="both"/>
        <w:textAlignment w:val="auto"/>
        <w:outlineLvl w:val="9"/>
        <w:rPr>
          <w:rFonts w:hint="eastAsia" w:ascii="宋体" w:hAnsi="宋体" w:eastAsia="宋体" w:cs="Times New Roman"/>
          <w:i w:val="0"/>
          <w:iCs w:val="0"/>
          <w:caps w:val="0"/>
          <w:color w:val="auto"/>
          <w:spacing w:val="0"/>
          <w:kern w:val="2"/>
          <w:sz w:val="21"/>
          <w:szCs w:val="21"/>
        </w:rPr>
      </w:pPr>
      <w:r>
        <w:rPr>
          <w:rFonts w:hint="eastAsia" w:ascii="宋体" w:hAnsi="宋体" w:eastAsia="宋体" w:cs="Times New Roman"/>
          <w:b w:val="0"/>
          <w:bCs w:val="0"/>
          <w:i w:val="0"/>
          <w:iCs w:val="0"/>
          <w:caps w:val="0"/>
          <w:color w:val="auto"/>
          <w:spacing w:val="0"/>
          <w:kern w:val="2"/>
          <w:sz w:val="21"/>
          <w:szCs w:val="21"/>
          <w:shd w:val="clear" w:color="auto" w:fill="auto"/>
        </w:rPr>
        <w:t>中共中央办公厅 国务院办公厅《关于在城乡建设中加强历史文化保护传承的意见》</w:t>
      </w:r>
      <w:r>
        <w:rPr>
          <w:rFonts w:hint="eastAsia" w:ascii="宋体" w:hAnsi="宋体" w:eastAsia="宋体" w:cs="Times New Roman"/>
          <w:b w:val="0"/>
          <w:bCs w:val="0"/>
          <w:i w:val="0"/>
          <w:iCs w:val="0"/>
          <w:caps w:val="0"/>
          <w:color w:val="auto"/>
          <w:spacing w:val="0"/>
          <w:kern w:val="2"/>
          <w:sz w:val="21"/>
          <w:szCs w:val="21"/>
          <w:shd w:val="clear" w:color="auto" w:fill="auto"/>
          <w:lang w:val="en-US" w:eastAsia="zh-CN"/>
        </w:rPr>
        <w:t>提出，</w:t>
      </w:r>
      <w:r>
        <w:rPr>
          <w:rFonts w:hint="eastAsia" w:ascii="宋体" w:hAnsi="宋体" w:eastAsia="宋体" w:cs="Times New Roman"/>
          <w:i w:val="0"/>
          <w:iCs w:val="0"/>
          <w:caps w:val="0"/>
          <w:color w:val="auto"/>
          <w:spacing w:val="0"/>
          <w:kern w:val="2"/>
          <w:sz w:val="21"/>
          <w:szCs w:val="21"/>
          <w:shd w:val="clear" w:color="auto" w:fill="auto"/>
        </w:rPr>
        <w:t>坚持合理利用、传承发展。将历史文化与城乡发展相融合，发挥历史文化遗产的社会教育作用和使用价值，注重民生改善，不断满足人民日益增长的美好生活需要。坚持以用促保，让历史文化遗产在有效利用中成为城市和乡村的特色标识和公众的时代记忆，让历史文化和现代生活融为一体，实现永续传承。加大文物开放力度，利用具备条件的文物建筑作为博物馆、陈列馆等公共文化设施。活化利用历史建筑、工业遗产，在保持原有外观风貌、典型构件的基础上，通过加建、改建和添加设施等方式适应现代生产生活需要。探索农业文化遗产、灌溉工程遗产保护与发展路径，促进生态农业、乡村旅游发展，推动乡村振兴。促进非物质文化遗产合理利用，推动非物质文化遗产融入现代生产生活。</w:t>
      </w:r>
    </w:p>
    <w:p>
      <w:pPr>
        <w:keepNext w:val="0"/>
        <w:keepLines w:val="0"/>
        <w:pageBreakBefore w:val="0"/>
        <w:widowControl/>
        <w:kinsoku/>
        <w:wordWrap/>
        <w:overflowPunct/>
        <w:topLinePunct w:val="0"/>
        <w:autoSpaceDE/>
        <w:autoSpaceDN/>
        <w:bidi w:val="0"/>
        <w:adjustRightInd/>
        <w:snapToGrid/>
        <w:spacing w:afterLines="0" w:line="240" w:lineRule="auto"/>
        <w:ind w:left="0" w:leftChars="0" w:firstLine="420" w:firstLineChars="200"/>
        <w:jc w:val="left"/>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国务院办公厅《关于进一步加强非物质文化遗产保护工作的意见》</w:t>
      </w:r>
      <w:r>
        <w:rPr>
          <w:rFonts w:hint="eastAsia" w:ascii="宋体" w:hAnsi="宋体" w:cs="Times New Roman"/>
          <w:color w:val="auto"/>
          <w:kern w:val="2"/>
          <w:sz w:val="21"/>
          <w:szCs w:val="21"/>
          <w:lang w:val="en-US" w:eastAsia="zh-CN" w:bidi="ar-SA"/>
        </w:rPr>
        <w:t>（厅字〔2021〕31号）提出，</w:t>
      </w:r>
      <w:r>
        <w:rPr>
          <w:rFonts w:hint="eastAsia" w:ascii="宋体" w:hAnsi="宋体" w:eastAsia="宋体" w:cs="Times New Roman"/>
          <w:color w:val="auto"/>
          <w:kern w:val="2"/>
          <w:sz w:val="21"/>
          <w:szCs w:val="21"/>
          <w:lang w:val="en-US" w:eastAsia="zh-CN" w:bidi="ar-SA"/>
        </w:rPr>
        <w:t>利用文化馆（站）、图书馆、博物馆、美术馆等公共文化设施开展非物质文化遗产相关培训、展览、讲座、学术交流等活动。在传统节日、文化和自然遗产日期间组织丰富多彩的宣传展示活动。</w:t>
      </w:r>
    </w:p>
    <w:p>
      <w:pPr>
        <w:pStyle w:val="27"/>
        <w:spacing w:line="240" w:lineRule="auto"/>
        <w:ind w:left="0" w:leftChars="0" w:firstLine="0" w:firstLineChars="0"/>
        <w:rPr>
          <w:rFonts w:hint="default" w:ascii="宋体" w:hAnsi="宋体" w:eastAsia="宋体" w:cs="Times New Roman"/>
          <w:color w:val="auto"/>
          <w:kern w:val="2"/>
          <w:sz w:val="21"/>
          <w:szCs w:val="21"/>
          <w:lang w:val="en-US" w:eastAsia="zh-CN" w:bidi="ar-SA"/>
        </w:rPr>
      </w:pPr>
    </w:p>
    <w:p>
      <w:pPr>
        <w:pStyle w:val="27"/>
        <w:spacing w:line="240" w:lineRule="auto"/>
        <w:ind w:left="0" w:leftChars="0"/>
        <w:rPr>
          <w:rFonts w:hint="eastAsia" w:ascii="宋体" w:hAnsi="宋体" w:eastAsia="宋体" w:cs="Times New Roman"/>
          <w:color w:val="auto"/>
          <w:kern w:val="2"/>
          <w:sz w:val="21"/>
          <w:szCs w:val="21"/>
          <w:lang w:val="en-US" w:eastAsia="zh-CN" w:bidi="ar-SA"/>
        </w:rPr>
      </w:pPr>
    </w:p>
    <w:p>
      <w:pPr>
        <w:pStyle w:val="27"/>
        <w:spacing w:line="240" w:lineRule="auto"/>
        <w:ind w:left="0" w:leftChars="0"/>
        <w:rPr>
          <w:rFonts w:hint="default" w:ascii="宋体" w:hAnsi="宋体" w:eastAsia="宋体" w:cs="Times New Roman"/>
          <w:color w:val="auto"/>
          <w:kern w:val="2"/>
          <w:sz w:val="21"/>
          <w:szCs w:val="21"/>
          <w:lang w:val="en-US" w:eastAsia="zh-CN" w:bidi="ar-SA"/>
        </w:rPr>
      </w:pPr>
    </w:p>
    <w:p>
      <w:pPr>
        <w:widowControl/>
        <w:numPr>
          <w:ilvl w:val="0"/>
          <w:numId w:val="0"/>
        </w:numPr>
        <w:spacing w:before="312" w:beforeLines="100" w:after="312" w:afterLines="100"/>
        <w:ind w:leftChars="0"/>
        <w:jc w:val="center"/>
        <w:outlineLvl w:val="0"/>
        <w:rPr>
          <w:rFonts w:hint="default" w:ascii="宋体" w:hAnsi="宋体" w:eastAsia="宋体" w:cs="Times New Roman"/>
          <w:color w:val="auto"/>
          <w:kern w:val="0"/>
          <w:sz w:val="32"/>
          <w:szCs w:val="32"/>
          <w:lang w:val="en-US" w:eastAsia="zh-CN"/>
        </w:rPr>
      </w:pPr>
      <w:r>
        <w:rPr>
          <w:rFonts w:hint="eastAsia"/>
          <w:lang w:val="en-US" w:eastAsia="zh-CN"/>
        </w:rPr>
        <w:br w:type="page"/>
      </w:r>
      <w:bookmarkStart w:id="553" w:name="_Toc22838"/>
      <w:bookmarkStart w:id="554" w:name="_Toc19727"/>
      <w:bookmarkStart w:id="555" w:name="_Toc12212"/>
      <w:r>
        <w:rPr>
          <w:rFonts w:hint="eastAsia" w:ascii="宋体" w:hAnsi="宋体" w:cs="Times New Roman"/>
          <w:color w:val="auto"/>
          <w:kern w:val="0"/>
          <w:sz w:val="32"/>
          <w:szCs w:val="32"/>
          <w:lang w:val="en-US" w:eastAsia="zh-CN"/>
        </w:rPr>
        <w:t>8</w:t>
      </w:r>
      <w:r>
        <w:rPr>
          <w:rFonts w:hint="eastAsia" w:ascii="宋体" w:hAnsi="宋体" w:eastAsia="宋体" w:cs="Times New Roman"/>
          <w:color w:val="auto"/>
          <w:kern w:val="0"/>
          <w:sz w:val="32"/>
          <w:szCs w:val="32"/>
          <w:lang w:val="en-US" w:eastAsia="zh-CN"/>
        </w:rPr>
        <w:t xml:space="preserve"> 社区特色</w:t>
      </w:r>
      <w:bookmarkEnd w:id="553"/>
      <w:bookmarkEnd w:id="554"/>
      <w:bookmarkEnd w:id="555"/>
    </w:p>
    <w:p>
      <w:pPr>
        <w:widowControl/>
        <w:numPr>
          <w:ilvl w:val="0"/>
          <w:numId w:val="0"/>
        </w:numPr>
        <w:spacing w:before="156" w:beforeLines="50" w:after="156" w:afterLines="50"/>
        <w:ind w:leftChars="0"/>
        <w:jc w:val="center"/>
        <w:outlineLvl w:val="1"/>
        <w:rPr>
          <w:rFonts w:hint="default" w:ascii="黑体" w:hAnsi="Times New Roman" w:eastAsia="黑体" w:cs="Times New Roman"/>
          <w:b w:val="0"/>
          <w:bCs w:val="0"/>
          <w:color w:val="auto"/>
          <w:kern w:val="0"/>
          <w:lang w:val="en-US" w:eastAsia="zh-CN"/>
        </w:rPr>
      </w:pPr>
      <w:bookmarkStart w:id="556" w:name="_Toc27691"/>
      <w:bookmarkStart w:id="557" w:name="_Toc150"/>
      <w:bookmarkStart w:id="558" w:name="_Toc1706"/>
      <w:r>
        <w:rPr>
          <w:rFonts w:hint="eastAsia" w:ascii="黑体" w:eastAsia="黑体" w:cs="Times New Roman"/>
          <w:b w:val="0"/>
          <w:bCs w:val="0"/>
          <w:color w:val="auto"/>
          <w:kern w:val="0"/>
          <w:lang w:val="en-US" w:eastAsia="zh-CN"/>
        </w:rPr>
        <w:t>8</w:t>
      </w:r>
      <w:r>
        <w:rPr>
          <w:rFonts w:hint="eastAsia" w:ascii="黑体" w:hAnsi="Times New Roman" w:eastAsia="黑体" w:cs="Times New Roman"/>
          <w:b w:val="0"/>
          <w:bCs w:val="0"/>
          <w:color w:val="auto"/>
          <w:kern w:val="0"/>
          <w:lang w:val="en-US" w:eastAsia="zh-CN"/>
        </w:rPr>
        <w:t>.1 社区荣誉</w:t>
      </w:r>
      <w:bookmarkEnd w:id="556"/>
      <w:bookmarkEnd w:id="557"/>
      <w:bookmarkEnd w:id="558"/>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Times New Roman"/>
          <w:color w:val="auto"/>
          <w:szCs w:val="21"/>
          <w:lang w:val="en-US" w:eastAsia="zh-CN"/>
        </w:rPr>
      </w:pPr>
      <w:r>
        <w:rPr>
          <w:rFonts w:hint="eastAsia" w:cs="Times New Roman"/>
          <w:b/>
          <w:bCs/>
          <w:color w:val="auto"/>
          <w:kern w:val="2"/>
          <w:sz w:val="21"/>
          <w:szCs w:val="24"/>
          <w:lang w:val="en-US" w:eastAsia="zh-CN" w:bidi="ar-SA"/>
        </w:rPr>
        <w:t>8</w:t>
      </w:r>
      <w:r>
        <w:rPr>
          <w:rFonts w:hint="eastAsia" w:ascii="Times New Roman" w:hAnsi="Times New Roman" w:eastAsia="宋体" w:cs="Times New Roman"/>
          <w:b/>
          <w:bCs/>
          <w:color w:val="auto"/>
          <w:kern w:val="2"/>
          <w:sz w:val="21"/>
          <w:szCs w:val="24"/>
          <w:lang w:val="en-US" w:eastAsia="zh-CN" w:bidi="ar-SA"/>
        </w:rPr>
        <w:t>.1.1</w:t>
      </w:r>
      <w:r>
        <w:rPr>
          <w:rFonts w:hint="eastAsia" w:cs="Times New Roman"/>
          <w:b/>
          <w:bCs/>
          <w:color w:val="auto"/>
          <w:kern w:val="2"/>
          <w:sz w:val="21"/>
          <w:szCs w:val="24"/>
          <w:lang w:val="en-US" w:eastAsia="zh-CN" w:bidi="ar-SA"/>
        </w:rPr>
        <w:t xml:space="preserve">  </w:t>
      </w:r>
      <w:r>
        <w:rPr>
          <w:rFonts w:hint="eastAsia" w:ascii="宋体" w:hAnsi="宋体" w:eastAsia="宋体" w:cs="Times New Roman"/>
          <w:color w:val="auto"/>
          <w:szCs w:val="21"/>
          <w:lang w:val="en-US" w:eastAsia="zh-CN"/>
        </w:rPr>
        <w:t>本条考察社区获得过国家、省级或市级表彰的社区荣誉情况。</w:t>
      </w:r>
    </w:p>
    <w:p>
      <w:pPr>
        <w:widowControl/>
        <w:numPr>
          <w:ilvl w:val="0"/>
          <w:numId w:val="0"/>
        </w:numPr>
        <w:spacing w:before="156" w:beforeLines="50" w:after="156" w:afterLines="50"/>
        <w:ind w:leftChars="0"/>
        <w:jc w:val="center"/>
        <w:outlineLvl w:val="1"/>
        <w:rPr>
          <w:rFonts w:hint="default" w:ascii="黑体" w:hAnsi="Times New Roman" w:eastAsia="黑体" w:cs="Times New Roman"/>
          <w:b w:val="0"/>
          <w:bCs w:val="0"/>
          <w:color w:val="auto"/>
          <w:kern w:val="0"/>
          <w:lang w:val="en-US" w:eastAsia="zh-CN"/>
        </w:rPr>
      </w:pPr>
      <w:bookmarkStart w:id="559" w:name="_Toc11200"/>
      <w:bookmarkStart w:id="560" w:name="_Toc4829"/>
      <w:bookmarkStart w:id="561" w:name="_Toc15070"/>
      <w:r>
        <w:rPr>
          <w:rFonts w:hint="eastAsia" w:ascii="黑体" w:eastAsia="黑体" w:cs="Times New Roman"/>
          <w:b w:val="0"/>
          <w:bCs w:val="0"/>
          <w:color w:val="auto"/>
          <w:kern w:val="0"/>
          <w:lang w:val="en-US" w:eastAsia="zh-CN"/>
        </w:rPr>
        <w:t>8</w:t>
      </w:r>
      <w:r>
        <w:rPr>
          <w:rFonts w:hint="eastAsia" w:ascii="黑体" w:hAnsi="Times New Roman" w:eastAsia="黑体" w:cs="Times New Roman"/>
          <w:b w:val="0"/>
          <w:bCs w:val="0"/>
          <w:color w:val="auto"/>
          <w:kern w:val="0"/>
          <w:lang w:val="en-US" w:eastAsia="zh-CN"/>
        </w:rPr>
        <w:t>.2 社区影响力</w:t>
      </w:r>
      <w:bookmarkEnd w:id="559"/>
      <w:bookmarkEnd w:id="560"/>
      <w:bookmarkEnd w:id="561"/>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outlineLvl w:val="9"/>
        <w:rPr>
          <w:rFonts w:hint="default" w:ascii="宋体" w:hAnsi="宋体" w:eastAsia="宋体" w:cs="Times New Roman"/>
          <w:color w:val="auto"/>
          <w:szCs w:val="21"/>
          <w:lang w:val="en-US" w:eastAsia="zh-CN"/>
        </w:rPr>
      </w:pPr>
      <w:bookmarkStart w:id="562" w:name="_Toc178"/>
      <w:r>
        <w:rPr>
          <w:rFonts w:hint="eastAsia" w:cs="Times New Roman"/>
          <w:b/>
          <w:bCs/>
          <w:color w:val="auto"/>
          <w:kern w:val="2"/>
          <w:sz w:val="21"/>
          <w:szCs w:val="24"/>
          <w:lang w:val="en-US" w:eastAsia="zh-CN" w:bidi="ar-SA"/>
        </w:rPr>
        <w:t>8</w:t>
      </w:r>
      <w:r>
        <w:rPr>
          <w:rFonts w:hint="eastAsia" w:ascii="Times New Roman" w:hAnsi="Times New Roman" w:eastAsia="宋体" w:cs="Times New Roman"/>
          <w:b/>
          <w:bCs/>
          <w:color w:val="auto"/>
          <w:kern w:val="2"/>
          <w:sz w:val="21"/>
          <w:szCs w:val="24"/>
          <w:lang w:val="en-US" w:eastAsia="zh-CN" w:bidi="ar-SA"/>
        </w:rPr>
        <w:t>.2.1</w:t>
      </w:r>
      <w:r>
        <w:rPr>
          <w:rFonts w:hint="eastAsia" w:cs="Times New Roman"/>
          <w:b/>
          <w:bCs/>
          <w:color w:val="auto"/>
          <w:kern w:val="2"/>
          <w:sz w:val="21"/>
          <w:szCs w:val="24"/>
          <w:lang w:val="en-US" w:eastAsia="zh-CN" w:bidi="ar-SA"/>
        </w:rPr>
        <w:t xml:space="preserve">  </w:t>
      </w:r>
      <w:r>
        <w:rPr>
          <w:rFonts w:hint="eastAsia" w:ascii="宋体" w:hAnsi="宋体" w:eastAsia="宋体" w:cs="Times New Roman"/>
          <w:color w:val="auto"/>
          <w:szCs w:val="21"/>
          <w:lang w:val="en-US" w:eastAsia="zh-CN"/>
        </w:rPr>
        <w:t>本条考察社区影响力情况。</w:t>
      </w:r>
      <w:bookmarkEnd w:id="562"/>
      <w:r>
        <w:rPr>
          <w:rFonts w:hint="eastAsia" w:ascii="宋体" w:hAnsi="宋体" w:eastAsia="宋体" w:cs="Times New Roman"/>
          <w:color w:val="auto"/>
          <w:szCs w:val="21"/>
          <w:lang w:val="en-US" w:eastAsia="zh-CN"/>
        </w:rPr>
        <w:t>具有社会影响力的社区特色或亮点</w:t>
      </w:r>
      <w:r>
        <w:rPr>
          <w:rFonts w:hint="eastAsia" w:ascii="宋体" w:hAnsi="宋体" w:eastAsia="宋体" w:cs="Times New Roman"/>
          <w:color w:val="auto"/>
          <w:kern w:val="2"/>
          <w:sz w:val="21"/>
          <w:szCs w:val="21"/>
          <w:lang w:val="en-US" w:eastAsia="zh-CN" w:bidi="ar"/>
        </w:rPr>
        <w:t>获得媒体正面报道</w:t>
      </w:r>
      <w:r>
        <w:rPr>
          <w:rFonts w:hint="eastAsia" w:ascii="宋体" w:hAnsi="宋体" w:eastAsia="宋体" w:cs="宋体"/>
          <w:color w:val="000000"/>
          <w:kern w:val="0"/>
          <w:sz w:val="18"/>
          <w:szCs w:val="18"/>
          <w:lang w:val="en-US" w:eastAsia="zh-CN" w:bidi="ar"/>
        </w:rPr>
        <w:t>。</w:t>
      </w:r>
    </w:p>
    <w:p>
      <w:pPr>
        <w:widowControl/>
        <w:numPr>
          <w:ilvl w:val="0"/>
          <w:numId w:val="0"/>
        </w:numPr>
        <w:spacing w:before="156" w:beforeLines="50" w:after="156" w:afterLines="50"/>
        <w:ind w:leftChars="0"/>
        <w:jc w:val="center"/>
        <w:outlineLvl w:val="1"/>
        <w:rPr>
          <w:rFonts w:hint="eastAsia" w:ascii="黑体" w:hAnsi="Times New Roman" w:eastAsia="黑体" w:cs="Times New Roman"/>
          <w:b w:val="0"/>
          <w:bCs w:val="0"/>
          <w:color w:val="auto"/>
          <w:kern w:val="0"/>
          <w:lang w:val="en-US" w:eastAsia="zh-CN"/>
        </w:rPr>
      </w:pPr>
      <w:r>
        <w:rPr>
          <w:rFonts w:hint="eastAsia" w:ascii="黑体" w:eastAsia="黑体" w:cs="Times New Roman"/>
          <w:b w:val="0"/>
          <w:bCs w:val="0"/>
          <w:color w:val="auto"/>
          <w:kern w:val="0"/>
          <w:lang w:val="en-US" w:eastAsia="zh-CN"/>
        </w:rPr>
        <w:t>8</w:t>
      </w:r>
      <w:r>
        <w:rPr>
          <w:rFonts w:hint="eastAsia" w:ascii="黑体" w:hAnsi="Times New Roman" w:eastAsia="黑体" w:cs="Times New Roman"/>
          <w:b w:val="0"/>
          <w:bCs w:val="0"/>
          <w:color w:val="auto"/>
          <w:kern w:val="0"/>
          <w:lang w:val="en-US" w:eastAsia="zh-CN"/>
        </w:rPr>
        <w:t>.3 资金保障</w:t>
      </w:r>
    </w:p>
    <w:p>
      <w:pPr>
        <w:keepNext w:val="0"/>
        <w:keepLines w:val="0"/>
        <w:widowControl/>
        <w:numPr>
          <w:ilvl w:val="0"/>
          <w:numId w:val="0"/>
        </w:numPr>
        <w:suppressLineNumbers w:val="0"/>
        <w:shd w:val="clear" w:color="auto" w:fill="auto"/>
        <w:spacing w:before="156" w:beforeLines="50" w:after="156" w:afterLines="50" w:afterAutospacing="0" w:line="240" w:lineRule="auto"/>
        <w:ind w:left="0" w:firstLine="0"/>
        <w:jc w:val="both"/>
        <w:outlineLvl w:val="1"/>
        <w:rPr>
          <w:rFonts w:hint="eastAsia" w:ascii="宋体" w:hAnsi="宋体" w:eastAsia="宋体" w:cs="Times New Roman"/>
          <w:i w:val="0"/>
          <w:iCs w:val="0"/>
          <w:caps w:val="0"/>
          <w:color w:val="auto"/>
          <w:spacing w:val="0"/>
          <w:kern w:val="0"/>
          <w:sz w:val="32"/>
          <w:szCs w:val="32"/>
          <w:lang w:val="en-US" w:eastAsia="zh-CN"/>
        </w:rPr>
        <w:sectPr>
          <w:footerReference r:id="rId32" w:type="default"/>
          <w:footerReference r:id="rId33" w:type="even"/>
          <w:pgSz w:w="11907" w:h="16839"/>
          <w:pgMar w:top="2000" w:right="1280" w:bottom="1134" w:left="1280" w:header="1418" w:footer="851" w:gutter="0"/>
          <w:pgNumType w:fmt="decimal"/>
          <w:cols w:space="720" w:num="1"/>
          <w:docGrid w:type="lines" w:linePitch="312" w:charSpace="0"/>
        </w:sectPr>
      </w:pPr>
      <w:r>
        <w:rPr>
          <w:rFonts w:hint="eastAsia" w:cs="Times New Roman"/>
          <w:b/>
          <w:bCs/>
          <w:color w:val="auto"/>
          <w:kern w:val="2"/>
          <w:sz w:val="21"/>
          <w:szCs w:val="24"/>
          <w:lang w:val="en-US" w:eastAsia="zh-CN" w:bidi="ar-SA"/>
        </w:rPr>
        <w:t>8</w:t>
      </w:r>
      <w:r>
        <w:rPr>
          <w:rFonts w:hint="eastAsia" w:ascii="Times New Roman" w:hAnsi="Times New Roman" w:eastAsia="宋体" w:cs="Times New Roman"/>
          <w:b/>
          <w:bCs/>
          <w:color w:val="auto"/>
          <w:kern w:val="2"/>
          <w:sz w:val="21"/>
          <w:szCs w:val="24"/>
          <w:lang w:val="en-US" w:eastAsia="zh-CN" w:bidi="ar-SA"/>
        </w:rPr>
        <w:t>.3.1</w:t>
      </w:r>
      <w:r>
        <w:rPr>
          <w:rFonts w:hint="eastAsia" w:cs="Times New Roman"/>
          <w:b/>
          <w:bCs/>
          <w:color w:val="auto"/>
          <w:kern w:val="2"/>
          <w:sz w:val="21"/>
          <w:szCs w:val="24"/>
          <w:lang w:val="en-US" w:eastAsia="zh-CN" w:bidi="ar-SA"/>
        </w:rPr>
        <w:t xml:space="preserve">  </w:t>
      </w:r>
      <w:r>
        <w:rPr>
          <w:rFonts w:hint="eastAsia" w:ascii="宋体" w:hAnsi="宋体" w:eastAsia="宋体" w:cs="Times New Roman"/>
          <w:color w:val="auto"/>
          <w:szCs w:val="21"/>
          <w:lang w:val="en-US" w:eastAsia="zh-CN"/>
        </w:rPr>
        <w:t>本条考察社区建设资金保障情况</w:t>
      </w:r>
      <w:r>
        <w:rPr>
          <w:rFonts w:hint="eastAsia" w:ascii="宋体" w:hAnsi="宋体" w:eastAsia="宋体" w:cs="宋体"/>
          <w:color w:val="000000"/>
          <w:kern w:val="0"/>
          <w:sz w:val="18"/>
          <w:szCs w:val="18"/>
          <w:lang w:val="en-US" w:eastAsia="zh-CN" w:bidi="ar"/>
        </w:rPr>
        <w:t>。</w:t>
      </w:r>
    </w:p>
    <w:p>
      <w:pPr>
        <w:keepNext w:val="0"/>
        <w:keepLines w:val="0"/>
        <w:widowControl/>
        <w:numPr>
          <w:ilvl w:val="0"/>
          <w:numId w:val="0"/>
        </w:numPr>
        <w:suppressLineNumbers w:val="0"/>
        <w:shd w:val="clear" w:color="auto" w:fill="auto"/>
        <w:spacing w:before="312" w:beforeLines="100" w:after="312" w:afterLines="100" w:afterAutospacing="0" w:line="240" w:lineRule="auto"/>
        <w:ind w:left="0" w:firstLine="0"/>
        <w:jc w:val="center"/>
        <w:outlineLvl w:val="0"/>
        <w:rPr>
          <w:rFonts w:hint="eastAsia" w:ascii="宋体" w:hAnsi="宋体" w:eastAsia="宋体" w:cs="Times New Roman"/>
          <w:i w:val="0"/>
          <w:iCs w:val="0"/>
          <w:caps w:val="0"/>
          <w:color w:val="auto"/>
          <w:spacing w:val="0"/>
          <w:kern w:val="0"/>
          <w:sz w:val="32"/>
          <w:szCs w:val="32"/>
          <w:lang w:val="en-US" w:eastAsia="zh-CN"/>
        </w:rPr>
      </w:pPr>
      <w:bookmarkStart w:id="563" w:name="_Toc19293"/>
      <w:bookmarkStart w:id="564" w:name="_Toc25616"/>
      <w:r>
        <w:rPr>
          <w:rFonts w:hint="eastAsia" w:ascii="宋体" w:hAnsi="宋体" w:eastAsia="宋体" w:cs="Times New Roman"/>
          <w:i w:val="0"/>
          <w:iCs w:val="0"/>
          <w:caps w:val="0"/>
          <w:color w:val="auto"/>
          <w:spacing w:val="0"/>
          <w:kern w:val="0"/>
          <w:sz w:val="32"/>
          <w:szCs w:val="32"/>
          <w:lang w:val="en-US" w:eastAsia="zh-CN"/>
        </w:rPr>
        <w:t>9 评价等级划分</w:t>
      </w:r>
      <w:bookmarkEnd w:id="563"/>
      <w:bookmarkEnd w:id="564"/>
    </w:p>
    <w:p>
      <w:pPr>
        <w:widowControl/>
        <w:numPr>
          <w:ilvl w:val="0"/>
          <w:numId w:val="0"/>
        </w:numPr>
        <w:spacing w:before="156" w:beforeLines="50" w:after="156" w:afterLines="50"/>
        <w:ind w:left="3780" w:leftChars="0"/>
        <w:jc w:val="both"/>
        <w:outlineLvl w:val="1"/>
        <w:rPr>
          <w:rFonts w:hint="eastAsia" w:ascii="黑体" w:hAnsi="Times New Roman" w:eastAsia="黑体" w:cs="Times New Roman"/>
          <w:kern w:val="0"/>
          <w:szCs w:val="21"/>
          <w:lang w:val="en-US" w:eastAsia="zh-CN"/>
        </w:rPr>
      </w:pPr>
      <w:bookmarkStart w:id="565" w:name="_Toc25098"/>
      <w:bookmarkStart w:id="566" w:name="_Toc29865"/>
      <w:r>
        <w:rPr>
          <w:rFonts w:hint="eastAsia" w:ascii="黑体" w:hAnsi="Times New Roman" w:eastAsia="黑体" w:cs="Times New Roman"/>
          <w:kern w:val="0"/>
          <w:szCs w:val="21"/>
          <w:lang w:val="en-US" w:eastAsia="zh-CN"/>
        </w:rPr>
        <w:t>9.1基本要求</w:t>
      </w:r>
      <w:bookmarkEnd w:id="565"/>
      <w:bookmarkEnd w:id="566"/>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Times New Roman" w:eastAsia="黑体" w:cs="Times New Roman"/>
          <w:szCs w:val="21"/>
        </w:rPr>
      </w:pPr>
      <w:r>
        <w:rPr>
          <w:rFonts w:hint="eastAsia" w:ascii="Times New Roman" w:hAnsi="Times New Roman" w:eastAsia="宋体" w:cs="Times New Roman"/>
          <w:b/>
          <w:lang w:val="en-US" w:eastAsia="zh-CN"/>
        </w:rPr>
        <w:t>9</w:t>
      </w:r>
      <w:r>
        <w:rPr>
          <w:rFonts w:hint="eastAsia" w:ascii="Times New Roman" w:hAnsi="Times New Roman" w:eastAsia="宋体" w:cs="Times New Roman"/>
          <w:b/>
        </w:rPr>
        <w:t>. 1. 1</w:t>
      </w:r>
      <w:r>
        <w:rPr>
          <w:rFonts w:hint="eastAsia" w:ascii="黑体" w:hAnsi="Times New Roman" w:eastAsia="黑体" w:cs="Times New Roman"/>
          <w:szCs w:val="21"/>
        </w:rPr>
        <w:t xml:space="preserve">  </w:t>
      </w:r>
      <w:r>
        <w:rPr>
          <w:rFonts w:hint="eastAsia" w:ascii="宋体" w:hAnsi="宋体" w:eastAsia="宋体" w:cs="Times New Roman"/>
          <w:szCs w:val="21"/>
        </w:rPr>
        <w:t>本条规定了</w:t>
      </w:r>
      <w:r>
        <w:rPr>
          <w:rFonts w:hint="eastAsia" w:ascii="宋体" w:hAnsi="宋体" w:eastAsia="宋体" w:cs="Times New Roman"/>
          <w:szCs w:val="21"/>
          <w:lang w:val="en-US" w:eastAsia="zh-CN"/>
        </w:rPr>
        <w:t>绿色</w:t>
      </w:r>
      <w:r>
        <w:rPr>
          <w:rFonts w:hint="eastAsia" w:ascii="宋体" w:hAnsi="宋体" w:eastAsia="宋体" w:cs="Times New Roman"/>
          <w:szCs w:val="21"/>
        </w:rPr>
        <w:t>社区建设和评价的基本对象。</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Times New Roman"/>
          <w:szCs w:val="21"/>
        </w:rPr>
      </w:pPr>
      <w:r>
        <w:rPr>
          <w:rFonts w:hint="eastAsia" w:ascii="Times New Roman" w:hAnsi="Times New Roman" w:eastAsia="宋体" w:cs="Times New Roman"/>
          <w:b/>
          <w:lang w:val="en-US" w:eastAsia="zh-CN"/>
        </w:rPr>
        <w:t>9</w:t>
      </w:r>
      <w:r>
        <w:rPr>
          <w:rFonts w:hint="eastAsia" w:ascii="Times New Roman" w:hAnsi="Times New Roman" w:eastAsia="宋体" w:cs="Times New Roman"/>
          <w:b/>
        </w:rPr>
        <w:t>. 1. 2</w:t>
      </w:r>
      <w:r>
        <w:rPr>
          <w:rFonts w:hint="eastAsia" w:ascii="黑体" w:hAnsi="Times New Roman" w:eastAsia="黑体" w:cs="Times New Roman"/>
          <w:szCs w:val="21"/>
        </w:rPr>
        <w:t xml:space="preserve">  </w:t>
      </w:r>
      <w:r>
        <w:rPr>
          <w:rFonts w:hint="eastAsia" w:ascii="宋体" w:hAnsi="宋体" w:eastAsia="宋体" w:cs="Times New Roman"/>
          <w:szCs w:val="21"/>
        </w:rPr>
        <w:t>本条规定了可申请评价为广东省</w:t>
      </w:r>
      <w:r>
        <w:rPr>
          <w:rFonts w:hint="eastAsia" w:ascii="宋体" w:hAnsi="宋体" w:eastAsia="宋体" w:cs="Times New Roman"/>
          <w:szCs w:val="21"/>
          <w:lang w:val="en-US" w:eastAsia="zh-CN"/>
        </w:rPr>
        <w:t>绿色</w:t>
      </w:r>
      <w:r>
        <w:rPr>
          <w:rFonts w:hint="eastAsia" w:ascii="宋体" w:hAnsi="宋体" w:eastAsia="宋体" w:cs="Times New Roman"/>
          <w:szCs w:val="21"/>
        </w:rPr>
        <w:t>社区的社区范围及不得申请的相关条件。否定条件强调了环境、安全和社会和谐几个重要因素，是社区申请评价的前提条件。</w:t>
      </w:r>
    </w:p>
    <w:p>
      <w:pPr>
        <w:keepNext w:val="0"/>
        <w:keepLines w:val="0"/>
        <w:pageBreakBefore w:val="0"/>
        <w:widowControl w:val="0"/>
        <w:kinsoku/>
        <w:wordWrap/>
        <w:overflowPunct/>
        <w:topLinePunct w:val="0"/>
        <w:autoSpaceDE/>
        <w:autoSpaceDN/>
        <w:bidi w:val="0"/>
        <w:adjustRightInd/>
        <w:snapToGrid/>
        <w:textAlignment w:val="auto"/>
        <w:outlineLvl w:val="9"/>
        <w:rPr>
          <w:rFonts w:hint="default" w:ascii="宋体" w:hAnsi="宋体" w:eastAsia="宋体" w:cs="Times New Roman"/>
          <w:szCs w:val="21"/>
          <w:lang w:val="en-US" w:eastAsia="zh-CN"/>
        </w:rPr>
      </w:pPr>
      <w:r>
        <w:rPr>
          <w:rFonts w:hint="eastAsia" w:ascii="Times New Roman" w:hAnsi="Times New Roman" w:eastAsia="宋体" w:cs="Times New Roman"/>
          <w:b/>
          <w:szCs w:val="24"/>
          <w:lang w:val="en-US" w:eastAsia="zh-CN"/>
        </w:rPr>
        <w:t xml:space="preserve">9. 1. 3  </w:t>
      </w:r>
      <w:r>
        <w:rPr>
          <w:rFonts w:hint="eastAsia" w:ascii="宋体" w:hAnsi="宋体" w:eastAsia="宋体" w:cs="Times New Roman"/>
          <w:szCs w:val="21"/>
          <w:lang w:val="en-US" w:eastAsia="zh-CN"/>
        </w:rPr>
        <w:t>本条规定了申请评价方在申请评价时的工作要求。</w:t>
      </w:r>
    </w:p>
    <w:p>
      <w:pPr>
        <w:widowControl w:val="0"/>
        <w:numPr>
          <w:ilvl w:val="0"/>
          <w:numId w:val="0"/>
        </w:numPr>
        <w:spacing w:before="0" w:beforeLines="0" w:after="0" w:afterLines="0"/>
        <w:ind w:left="0" w:leftChars="0"/>
        <w:jc w:val="left"/>
        <w:outlineLvl w:val="9"/>
        <w:rPr>
          <w:rFonts w:hint="default"/>
          <w:lang w:val="en-US" w:eastAsia="zh-CN"/>
        </w:rPr>
      </w:pPr>
      <w:r>
        <w:rPr>
          <w:rFonts w:hint="eastAsia" w:ascii="Times New Roman" w:hAnsi="Times New Roman" w:eastAsia="宋体" w:cs="Times New Roman"/>
          <w:b/>
          <w:lang w:val="en-US" w:eastAsia="zh-CN"/>
        </w:rPr>
        <w:t>9</w:t>
      </w:r>
      <w:r>
        <w:rPr>
          <w:rFonts w:hint="eastAsia" w:ascii="Times New Roman" w:hAnsi="Times New Roman" w:eastAsia="宋体" w:cs="Times New Roman"/>
          <w:b/>
        </w:rPr>
        <w:t xml:space="preserve">. 1. </w:t>
      </w:r>
      <w:r>
        <w:rPr>
          <w:rFonts w:hint="eastAsia" w:ascii="Times New Roman" w:hAnsi="Times New Roman" w:eastAsia="宋体" w:cs="Times New Roman"/>
          <w:b/>
          <w:lang w:val="en-US" w:eastAsia="zh-CN"/>
        </w:rPr>
        <w:t>4</w:t>
      </w:r>
      <w:r>
        <w:rPr>
          <w:rFonts w:hint="eastAsia" w:ascii="宋体" w:hAnsi="宋体" w:eastAsia="宋体" w:cs="Times New Roman"/>
          <w:szCs w:val="21"/>
        </w:rPr>
        <w:t xml:space="preserve">  本条规定了</w:t>
      </w:r>
      <w:r>
        <w:rPr>
          <w:rFonts w:hint="eastAsia" w:ascii="宋体" w:hAnsi="宋体" w:eastAsia="宋体" w:cs="Times New Roman"/>
          <w:szCs w:val="21"/>
          <w:lang w:val="en-US" w:eastAsia="zh-CN"/>
        </w:rPr>
        <w:t>绿色</w:t>
      </w:r>
      <w:r>
        <w:rPr>
          <w:rFonts w:hint="eastAsia" w:ascii="宋体" w:hAnsi="宋体" w:eastAsia="宋体" w:cs="Times New Roman"/>
          <w:szCs w:val="21"/>
        </w:rPr>
        <w:t>社区建设评价的基本方式。</w:t>
      </w:r>
    </w:p>
    <w:p>
      <w:pPr>
        <w:widowControl/>
        <w:numPr>
          <w:ilvl w:val="0"/>
          <w:numId w:val="0"/>
        </w:numPr>
        <w:spacing w:before="156" w:beforeLines="50" w:after="156" w:afterLines="50"/>
        <w:ind w:left="3780" w:leftChars="0"/>
        <w:jc w:val="both"/>
        <w:outlineLvl w:val="1"/>
        <w:rPr>
          <w:rFonts w:ascii="黑体" w:hAnsi="Times New Roman" w:eastAsia="黑体" w:cs="Times New Roman"/>
          <w:kern w:val="0"/>
          <w:szCs w:val="21"/>
        </w:rPr>
      </w:pPr>
      <w:bookmarkStart w:id="567" w:name="_Toc19376"/>
      <w:bookmarkStart w:id="568" w:name="_Toc8562"/>
      <w:r>
        <w:rPr>
          <w:rFonts w:hint="eastAsia" w:ascii="黑体" w:hAnsi="Times New Roman" w:eastAsia="黑体" w:cs="Times New Roman"/>
          <w:kern w:val="0"/>
          <w:szCs w:val="21"/>
          <w:lang w:val="en-US" w:eastAsia="zh-CN"/>
        </w:rPr>
        <w:t>9.2</w:t>
      </w:r>
      <w:r>
        <w:rPr>
          <w:rFonts w:ascii="黑体" w:hAnsi="Times New Roman" w:eastAsia="黑体" w:cs="Times New Roman"/>
          <w:kern w:val="0"/>
          <w:szCs w:val="21"/>
        </w:rPr>
        <w:t>评价内容</w:t>
      </w:r>
      <w:bookmarkEnd w:id="567"/>
      <w:bookmarkEnd w:id="568"/>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rPr>
      </w:pPr>
      <w:r>
        <w:rPr>
          <w:rFonts w:hint="eastAsia" w:ascii="Times New Roman" w:hAnsi="Times New Roman" w:eastAsia="宋体" w:cs="Times New Roman"/>
          <w:b/>
          <w:lang w:val="en-US" w:eastAsia="zh-CN"/>
        </w:rPr>
        <w:t>9.2</w:t>
      </w:r>
      <w:r>
        <w:rPr>
          <w:rFonts w:hint="eastAsia" w:ascii="Times New Roman" w:hAnsi="Times New Roman" w:eastAsia="宋体" w:cs="Times New Roman"/>
          <w:b/>
        </w:rPr>
        <w:t xml:space="preserve">. </w:t>
      </w:r>
      <w:r>
        <w:rPr>
          <w:rFonts w:hint="eastAsia" w:ascii="Times New Roman" w:hAnsi="Times New Roman" w:eastAsia="宋体" w:cs="Times New Roman"/>
          <w:b/>
          <w:lang w:val="en-US" w:eastAsia="zh-CN"/>
        </w:rPr>
        <w:t>1</w:t>
      </w:r>
      <w:r>
        <w:rPr>
          <w:rFonts w:hint="eastAsia" w:ascii="Times New Roman" w:hAnsi="Times New Roman" w:eastAsia="宋体" w:cs="Times New Roman"/>
          <w:b/>
        </w:rPr>
        <w:t>~</w:t>
      </w:r>
      <w:r>
        <w:rPr>
          <w:rFonts w:hint="eastAsia" w:ascii="Times New Roman" w:hAnsi="Times New Roman" w:eastAsia="宋体" w:cs="Times New Roman"/>
          <w:b/>
          <w:lang w:val="en-US" w:eastAsia="zh-CN"/>
        </w:rPr>
        <w:t>9</w:t>
      </w:r>
      <w:r>
        <w:rPr>
          <w:rFonts w:ascii="Times New Roman" w:hAnsi="Times New Roman" w:eastAsia="宋体" w:cs="Times New Roman"/>
          <w:b/>
        </w:rPr>
        <w:t xml:space="preserve">. </w:t>
      </w:r>
      <w:r>
        <w:rPr>
          <w:rFonts w:hint="eastAsia" w:ascii="Times New Roman" w:hAnsi="Times New Roman" w:eastAsia="宋体" w:cs="Times New Roman"/>
          <w:b/>
          <w:lang w:val="en-US" w:eastAsia="zh-CN"/>
        </w:rPr>
        <w:t>2</w:t>
      </w:r>
      <w:r>
        <w:rPr>
          <w:rFonts w:ascii="Times New Roman" w:hAnsi="Times New Roman" w:eastAsia="宋体" w:cs="Times New Roman"/>
          <w:b/>
        </w:rPr>
        <w:t>. 7</w:t>
      </w:r>
      <w:r>
        <w:rPr>
          <w:rFonts w:hint="eastAsia" w:ascii="Times New Roman" w:hAnsi="Times New Roman" w:eastAsia="宋体" w:cs="Times New Roman"/>
          <w:b/>
        </w:rPr>
        <w:t xml:space="preserve">  </w:t>
      </w:r>
      <w:r>
        <w:rPr>
          <w:rFonts w:hint="eastAsia" w:ascii="宋体" w:hAnsi="宋体" w:eastAsia="宋体" w:cs="Times New Roman"/>
          <w:szCs w:val="21"/>
          <w:lang w:val="en-US" w:eastAsia="zh-CN"/>
        </w:rPr>
        <w:t>从社区治理机制、绿色基础建设、绿色环境营造、智能管理水平、绿色文化培育及社区特色六个方面规定了绿色社区建设评价的主要内容。</w:t>
      </w:r>
    </w:p>
    <w:p>
      <w:pPr>
        <w:widowControl/>
        <w:numPr>
          <w:ilvl w:val="0"/>
          <w:numId w:val="0"/>
        </w:numPr>
        <w:spacing w:before="156" w:beforeLines="50" w:after="156" w:afterLines="50"/>
        <w:ind w:left="3780" w:leftChars="0"/>
        <w:jc w:val="both"/>
        <w:outlineLvl w:val="1"/>
        <w:rPr>
          <w:rFonts w:hint="eastAsia" w:ascii="黑体" w:hAnsi="Times New Roman" w:eastAsia="黑体" w:cs="Times New Roman"/>
          <w:kern w:val="0"/>
          <w:szCs w:val="21"/>
        </w:rPr>
      </w:pPr>
      <w:bookmarkStart w:id="569" w:name="_Toc13097"/>
      <w:bookmarkStart w:id="570" w:name="_Toc7626"/>
      <w:r>
        <w:rPr>
          <w:rFonts w:hint="eastAsia" w:ascii="黑体" w:hAnsi="Times New Roman" w:eastAsia="黑体" w:cs="Times New Roman"/>
          <w:kern w:val="0"/>
          <w:szCs w:val="21"/>
          <w:lang w:val="en-US" w:eastAsia="zh-CN"/>
        </w:rPr>
        <w:t>9.3</w:t>
      </w:r>
      <w:r>
        <w:rPr>
          <w:rFonts w:hint="eastAsia" w:ascii="黑体" w:hAnsi="Times New Roman" w:eastAsia="黑体" w:cs="Times New Roman"/>
          <w:kern w:val="0"/>
          <w:szCs w:val="21"/>
        </w:rPr>
        <w:t>等级划分</w:t>
      </w:r>
      <w:bookmarkEnd w:id="569"/>
      <w:bookmarkEnd w:id="570"/>
    </w:p>
    <w:p>
      <w:pPr>
        <w:rPr>
          <w:rFonts w:hint="eastAsia" w:ascii="Times New Roman" w:hAnsi="Times New Roman" w:eastAsia="宋体" w:cs="Times New Roman"/>
        </w:rPr>
      </w:pPr>
      <w:r>
        <w:rPr>
          <w:rFonts w:hint="eastAsia" w:ascii="Times New Roman" w:hAnsi="Times New Roman" w:eastAsia="宋体" w:cs="Times New Roman"/>
          <w:b/>
          <w:lang w:val="en-US" w:eastAsia="zh-CN"/>
        </w:rPr>
        <w:t>9</w:t>
      </w:r>
      <w:r>
        <w:rPr>
          <w:rFonts w:hint="eastAsia" w:ascii="Times New Roman" w:hAnsi="Times New Roman" w:eastAsia="宋体" w:cs="Times New Roman"/>
          <w:b/>
        </w:rPr>
        <w:t xml:space="preserve">. </w:t>
      </w:r>
      <w:r>
        <w:rPr>
          <w:rFonts w:hint="eastAsia" w:ascii="Times New Roman" w:hAnsi="Times New Roman" w:eastAsia="宋体" w:cs="Times New Roman"/>
          <w:b/>
          <w:lang w:val="en-US" w:eastAsia="zh-CN"/>
        </w:rPr>
        <w:t>3</w:t>
      </w:r>
      <w:r>
        <w:rPr>
          <w:rFonts w:hint="eastAsia" w:ascii="Times New Roman" w:hAnsi="Times New Roman" w:eastAsia="宋体" w:cs="Times New Roman"/>
          <w:b/>
        </w:rPr>
        <w:t xml:space="preserve">. 1  </w:t>
      </w:r>
      <w:r>
        <w:rPr>
          <w:rFonts w:hint="eastAsia" w:ascii="Times New Roman" w:hAnsi="Times New Roman" w:eastAsia="宋体" w:cs="Times New Roman"/>
        </w:rPr>
        <w:t>本条规定了</w:t>
      </w:r>
      <w:r>
        <w:rPr>
          <w:rFonts w:hint="eastAsia" w:ascii="Times New Roman" w:hAnsi="Times New Roman" w:eastAsia="宋体" w:cs="Times New Roman"/>
          <w:lang w:val="en-US" w:eastAsia="zh-CN"/>
        </w:rPr>
        <w:t>绿色</w:t>
      </w:r>
      <w:r>
        <w:rPr>
          <w:rFonts w:hint="eastAsia" w:ascii="Times New Roman" w:hAnsi="Times New Roman" w:eastAsia="宋体" w:cs="Times New Roman"/>
        </w:rPr>
        <w:t>社区建设评价指标体系</w:t>
      </w:r>
      <w:r>
        <w:rPr>
          <w:rFonts w:hint="eastAsia" w:ascii="Times New Roman" w:hAnsi="Times New Roman" w:eastAsia="宋体" w:cs="Times New Roman"/>
          <w:lang w:val="en-US" w:eastAsia="zh-CN"/>
        </w:rPr>
        <w:t>构成</w:t>
      </w:r>
      <w:r>
        <w:rPr>
          <w:rFonts w:hint="eastAsia" w:ascii="Times New Roman" w:hAnsi="Times New Roman" w:eastAsia="宋体" w:cs="Times New Roman"/>
        </w:rPr>
        <w:t>。广东省不同地区差异明显，社区特色、资源禀赋千差万别。</w:t>
      </w:r>
      <w:r>
        <w:rPr>
          <w:rFonts w:hint="eastAsia" w:ascii="Times New Roman" w:hAnsi="Times New Roman" w:eastAsia="宋体" w:cs="Times New Roman"/>
          <w:lang w:val="en-US" w:eastAsia="zh-CN"/>
        </w:rPr>
        <w:t>绿色</w:t>
      </w:r>
      <w:r>
        <w:rPr>
          <w:rFonts w:hint="eastAsia" w:ascii="Times New Roman" w:hAnsi="Times New Roman" w:eastAsia="宋体" w:cs="Times New Roman"/>
        </w:rPr>
        <w:t>社区建设评价标准需着眼于全省，实行差别化的指标分类指导，根据实际情况设置</w:t>
      </w:r>
      <w:r>
        <w:rPr>
          <w:rFonts w:hint="eastAsia" w:ascii="Times New Roman" w:hAnsi="Times New Roman" w:eastAsia="宋体" w:cs="Times New Roman"/>
          <w:lang w:val="en-US" w:eastAsia="zh-CN"/>
        </w:rPr>
        <w:t>基础项、引导项、加分项</w:t>
      </w:r>
      <w:r>
        <w:rPr>
          <w:rFonts w:hint="eastAsia" w:ascii="Times New Roman" w:hAnsi="Times New Roman" w:eastAsia="宋体" w:cs="Times New Roman"/>
        </w:rPr>
        <w:t>，体现社区的差异性和多样性。</w:t>
      </w:r>
    </w:p>
    <w:p>
      <w:pPr>
        <w:rPr>
          <w:rFonts w:ascii="宋体" w:hAnsi="宋体" w:eastAsia="宋体" w:cs="Times New Roman"/>
          <w:szCs w:val="21"/>
        </w:rPr>
      </w:pPr>
      <w:r>
        <w:rPr>
          <w:rFonts w:hint="eastAsia" w:ascii="Times New Roman" w:hAnsi="Times New Roman" w:eastAsia="宋体" w:cs="Times New Roman"/>
          <w:b/>
          <w:lang w:val="en-US" w:eastAsia="zh-CN"/>
        </w:rPr>
        <w:t>9</w:t>
      </w:r>
      <w:r>
        <w:rPr>
          <w:rFonts w:hint="eastAsia" w:ascii="Times New Roman" w:hAnsi="Times New Roman" w:eastAsia="宋体" w:cs="Times New Roman"/>
          <w:b/>
        </w:rPr>
        <w:t xml:space="preserve">. </w:t>
      </w:r>
      <w:r>
        <w:rPr>
          <w:rFonts w:hint="eastAsia" w:ascii="Times New Roman" w:hAnsi="Times New Roman" w:eastAsia="宋体" w:cs="Times New Roman"/>
          <w:b/>
          <w:lang w:val="en-US" w:eastAsia="zh-CN"/>
        </w:rPr>
        <w:t>3</w:t>
      </w:r>
      <w:r>
        <w:rPr>
          <w:rFonts w:hint="eastAsia" w:ascii="Times New Roman" w:hAnsi="Times New Roman" w:eastAsia="宋体" w:cs="Times New Roman"/>
          <w:b/>
        </w:rPr>
        <w:t xml:space="preserve">. </w:t>
      </w:r>
      <w:r>
        <w:rPr>
          <w:rFonts w:hint="eastAsia" w:ascii="Times New Roman" w:hAnsi="Times New Roman" w:eastAsia="宋体" w:cs="Times New Roman"/>
          <w:b/>
          <w:lang w:val="en-US" w:eastAsia="zh-CN"/>
        </w:rPr>
        <w:t>2</w:t>
      </w:r>
      <w:r>
        <w:rPr>
          <w:rFonts w:hint="eastAsia" w:ascii="Times New Roman" w:hAnsi="Times New Roman" w:eastAsia="宋体" w:cs="Times New Roman"/>
          <w:b/>
        </w:rPr>
        <w:t xml:space="preserve"> </w:t>
      </w:r>
      <w:r>
        <w:rPr>
          <w:rFonts w:hint="eastAsia" w:ascii="Times New Roman" w:hAnsi="Times New Roman" w:eastAsia="宋体" w:cs="Times New Roman"/>
          <w:lang w:val="en-US" w:eastAsia="zh-CN"/>
        </w:rPr>
        <w:t>绿色</w:t>
      </w:r>
      <w:r>
        <w:rPr>
          <w:rFonts w:hint="eastAsia" w:ascii="Times New Roman" w:hAnsi="Times New Roman" w:eastAsia="宋体" w:cs="Times New Roman"/>
        </w:rPr>
        <w:t>社</w:t>
      </w:r>
      <w:r>
        <w:rPr>
          <w:rFonts w:hint="eastAsia" w:ascii="宋体" w:hAnsi="宋体" w:eastAsia="宋体" w:cs="Times New Roman"/>
          <w:szCs w:val="21"/>
        </w:rPr>
        <w:t>区建设评价指标项目评分按照实际情况酌情打分，分值精确到0.1分。评分方法如下表所示：</w:t>
      </w:r>
    </w:p>
    <w:p>
      <w:pPr>
        <w:adjustRightInd w:val="0"/>
        <w:snapToGrid w:val="0"/>
        <w:spacing w:line="360" w:lineRule="auto"/>
        <w:jc w:val="center"/>
        <w:rPr>
          <w:rFonts w:hint="eastAsia" w:ascii="黑体" w:hAnsi="黑体" w:eastAsia="黑体" w:cs="Times New Roman"/>
          <w:szCs w:val="21"/>
        </w:rPr>
      </w:pPr>
      <w:r>
        <w:rPr>
          <w:rFonts w:hint="eastAsia" w:ascii="黑体" w:hAnsi="黑体" w:eastAsia="黑体" w:cs="Times New Roman"/>
          <w:szCs w:val="21"/>
          <w:lang w:val="en-US" w:eastAsia="zh-CN"/>
        </w:rPr>
        <w:t>表9-1</w:t>
      </w:r>
      <w:r>
        <w:rPr>
          <w:rFonts w:hint="eastAsia" w:ascii="黑体" w:hAnsi="黑体" w:eastAsia="黑体" w:cs="Times New Roman"/>
          <w:szCs w:val="21"/>
        </w:rPr>
        <w:t>指标评分方法</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9"/>
        <w:gridCol w:w="3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07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361" w:firstLineChars="200"/>
              <w:jc w:val="center"/>
              <w:rPr>
                <w:rFonts w:ascii="宋体" w:hAnsi="宋体" w:eastAsia="宋体" w:cs="仿宋_GB2312"/>
                <w:b/>
                <w:sz w:val="18"/>
                <w:szCs w:val="18"/>
              </w:rPr>
            </w:pPr>
            <w:r>
              <w:rPr>
                <w:rFonts w:hint="eastAsia" w:ascii="宋体" w:hAnsi="宋体" w:eastAsia="宋体" w:cs="仿宋_GB2312"/>
                <w:b/>
                <w:sz w:val="18"/>
                <w:szCs w:val="18"/>
              </w:rPr>
              <w:t>评分要求</w:t>
            </w:r>
          </w:p>
        </w:tc>
        <w:tc>
          <w:tcPr>
            <w:tcW w:w="34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361" w:firstLineChars="200"/>
              <w:jc w:val="center"/>
              <w:rPr>
                <w:rFonts w:ascii="宋体" w:hAnsi="宋体" w:eastAsia="宋体" w:cs="仿宋_GB2312"/>
                <w:b/>
                <w:sz w:val="18"/>
                <w:szCs w:val="18"/>
              </w:rPr>
            </w:pPr>
            <w:r>
              <w:rPr>
                <w:rFonts w:hint="eastAsia" w:ascii="宋体" w:hAnsi="宋体" w:eastAsia="宋体" w:cs="仿宋_GB2312"/>
                <w:b/>
                <w:sz w:val="18"/>
                <w:szCs w:val="18"/>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07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360" w:firstLineChars="200"/>
              <w:jc w:val="center"/>
              <w:rPr>
                <w:rFonts w:ascii="宋体" w:hAnsi="宋体" w:eastAsia="宋体" w:cs="仿宋_GB2312"/>
                <w:sz w:val="18"/>
                <w:szCs w:val="18"/>
              </w:rPr>
            </w:pPr>
            <w:r>
              <w:rPr>
                <w:rFonts w:hint="eastAsia" w:ascii="宋体" w:hAnsi="宋体" w:eastAsia="宋体" w:cs="仿宋_GB2312"/>
                <w:sz w:val="18"/>
                <w:szCs w:val="18"/>
              </w:rPr>
              <w:t>完全满足考评指标要求</w:t>
            </w:r>
          </w:p>
        </w:tc>
        <w:tc>
          <w:tcPr>
            <w:tcW w:w="34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360" w:firstLineChars="200"/>
              <w:rPr>
                <w:rFonts w:ascii="宋体" w:hAnsi="宋体" w:eastAsia="宋体" w:cs="仿宋_GB2312"/>
                <w:sz w:val="18"/>
                <w:szCs w:val="18"/>
              </w:rPr>
            </w:pPr>
            <w:r>
              <w:rPr>
                <w:rFonts w:hint="eastAsia" w:ascii="宋体" w:hAnsi="宋体" w:eastAsia="宋体" w:cs="仿宋_GB2312"/>
                <w:kern w:val="0"/>
                <w:sz w:val="18"/>
                <w:szCs w:val="18"/>
              </w:rPr>
              <w:t>按满分的100%打分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07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360" w:firstLineChars="200"/>
              <w:jc w:val="center"/>
              <w:rPr>
                <w:rFonts w:ascii="宋体" w:hAnsi="宋体" w:eastAsia="宋体" w:cs="仿宋_GB2312"/>
                <w:sz w:val="18"/>
                <w:szCs w:val="18"/>
              </w:rPr>
            </w:pPr>
            <w:r>
              <w:rPr>
                <w:rFonts w:hint="eastAsia" w:ascii="宋体" w:hAnsi="宋体" w:eastAsia="宋体" w:cs="仿宋_GB2312"/>
                <w:sz w:val="18"/>
                <w:szCs w:val="18"/>
              </w:rPr>
              <w:t>较好地满足考评指标要求</w:t>
            </w:r>
          </w:p>
        </w:tc>
        <w:tc>
          <w:tcPr>
            <w:tcW w:w="34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360" w:firstLineChars="200"/>
              <w:rPr>
                <w:rFonts w:ascii="宋体" w:hAnsi="宋体" w:eastAsia="宋体" w:cs="仿宋_GB2312"/>
                <w:sz w:val="18"/>
                <w:szCs w:val="18"/>
              </w:rPr>
            </w:pPr>
            <w:r>
              <w:rPr>
                <w:rFonts w:hint="eastAsia" w:ascii="宋体" w:hAnsi="宋体" w:eastAsia="宋体" w:cs="仿宋_GB2312"/>
                <w:kern w:val="0"/>
                <w:sz w:val="18"/>
                <w:szCs w:val="18"/>
              </w:rPr>
              <w:t>按满分的</w:t>
            </w:r>
            <w:r>
              <w:rPr>
                <w:rFonts w:hint="eastAsia" w:ascii="宋体" w:hAnsi="宋体" w:eastAsia="宋体" w:cs="仿宋_GB2312"/>
                <w:kern w:val="0"/>
                <w:sz w:val="18"/>
                <w:szCs w:val="18"/>
                <w:lang w:val="en-US" w:eastAsia="zh-CN"/>
              </w:rPr>
              <w:t>80</w:t>
            </w:r>
            <w:r>
              <w:rPr>
                <w:rFonts w:hint="eastAsia" w:ascii="宋体" w:hAnsi="宋体" w:eastAsia="宋体" w:cs="仿宋_GB2312"/>
                <w:kern w:val="0"/>
                <w:sz w:val="18"/>
                <w:szCs w:val="18"/>
              </w:rPr>
              <w:t>%-</w:t>
            </w:r>
            <w:r>
              <w:rPr>
                <w:rFonts w:hint="eastAsia" w:ascii="宋体" w:hAnsi="宋体" w:eastAsia="宋体" w:cs="仿宋_GB2312"/>
                <w:kern w:val="0"/>
                <w:sz w:val="18"/>
                <w:szCs w:val="18"/>
                <w:lang w:val="en-US" w:eastAsia="zh-CN"/>
              </w:rPr>
              <w:t>10</w:t>
            </w:r>
            <w:r>
              <w:rPr>
                <w:rFonts w:hint="eastAsia" w:ascii="宋体" w:hAnsi="宋体" w:eastAsia="宋体" w:cs="仿宋_GB2312"/>
                <w:kern w:val="0"/>
                <w:sz w:val="18"/>
                <w:szCs w:val="18"/>
              </w:rPr>
              <w:t>0%酌情打分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07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360" w:firstLineChars="200"/>
              <w:jc w:val="center"/>
              <w:rPr>
                <w:rFonts w:ascii="宋体" w:hAnsi="宋体" w:eastAsia="宋体" w:cs="仿宋_GB2312"/>
                <w:sz w:val="18"/>
                <w:szCs w:val="18"/>
              </w:rPr>
            </w:pPr>
            <w:r>
              <w:rPr>
                <w:rFonts w:hint="eastAsia" w:ascii="宋体" w:hAnsi="宋体" w:eastAsia="宋体" w:cs="仿宋_GB2312"/>
                <w:sz w:val="18"/>
                <w:szCs w:val="18"/>
              </w:rPr>
              <w:t>基本满足考评指标要求</w:t>
            </w:r>
          </w:p>
        </w:tc>
        <w:tc>
          <w:tcPr>
            <w:tcW w:w="34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360" w:firstLineChars="200"/>
              <w:rPr>
                <w:rFonts w:ascii="宋体" w:hAnsi="宋体" w:eastAsia="宋体" w:cs="仿宋_GB2312"/>
                <w:sz w:val="18"/>
                <w:szCs w:val="18"/>
              </w:rPr>
            </w:pPr>
            <w:r>
              <w:rPr>
                <w:rFonts w:hint="eastAsia" w:ascii="宋体" w:hAnsi="宋体" w:eastAsia="宋体" w:cs="仿宋_GB2312"/>
                <w:kern w:val="0"/>
                <w:sz w:val="18"/>
                <w:szCs w:val="18"/>
              </w:rPr>
              <w:t>按满分的</w:t>
            </w:r>
            <w:r>
              <w:rPr>
                <w:rFonts w:hint="eastAsia" w:ascii="宋体" w:hAnsi="宋体" w:eastAsia="宋体" w:cs="仿宋_GB2312"/>
                <w:kern w:val="0"/>
                <w:sz w:val="18"/>
                <w:szCs w:val="18"/>
                <w:lang w:val="en-US" w:eastAsia="zh-CN"/>
              </w:rPr>
              <w:t>5</w:t>
            </w:r>
            <w:r>
              <w:rPr>
                <w:rFonts w:hint="eastAsia" w:ascii="宋体" w:hAnsi="宋体" w:eastAsia="宋体" w:cs="仿宋_GB2312"/>
                <w:kern w:val="0"/>
                <w:sz w:val="18"/>
                <w:szCs w:val="18"/>
              </w:rPr>
              <w:t>0%-</w:t>
            </w:r>
            <w:r>
              <w:rPr>
                <w:rFonts w:hint="eastAsia" w:ascii="宋体" w:hAnsi="宋体" w:eastAsia="宋体" w:cs="仿宋_GB2312"/>
                <w:kern w:val="0"/>
                <w:sz w:val="18"/>
                <w:szCs w:val="18"/>
                <w:lang w:val="en-US" w:eastAsia="zh-CN"/>
              </w:rPr>
              <w:t>8</w:t>
            </w:r>
            <w:r>
              <w:rPr>
                <w:rFonts w:hint="eastAsia" w:ascii="宋体" w:hAnsi="宋体" w:eastAsia="宋体" w:cs="仿宋_GB2312"/>
                <w:kern w:val="0"/>
                <w:sz w:val="18"/>
                <w:szCs w:val="18"/>
              </w:rPr>
              <w:t>0%酌情打分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07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360" w:firstLineChars="200"/>
              <w:jc w:val="center"/>
              <w:rPr>
                <w:rFonts w:ascii="宋体" w:hAnsi="宋体" w:eastAsia="宋体" w:cs="仿宋_GB2312"/>
                <w:sz w:val="18"/>
                <w:szCs w:val="18"/>
              </w:rPr>
            </w:pPr>
            <w:r>
              <w:rPr>
                <w:rFonts w:hint="eastAsia" w:ascii="宋体" w:hAnsi="宋体" w:eastAsia="宋体" w:cs="仿宋_GB2312"/>
                <w:sz w:val="18"/>
                <w:szCs w:val="18"/>
              </w:rPr>
              <w:t>不满足考评指标要求</w:t>
            </w:r>
          </w:p>
        </w:tc>
        <w:tc>
          <w:tcPr>
            <w:tcW w:w="34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360" w:firstLineChars="200"/>
              <w:rPr>
                <w:rFonts w:ascii="宋体" w:hAnsi="宋体" w:eastAsia="宋体" w:cs="仿宋_GB2312"/>
                <w:sz w:val="18"/>
                <w:szCs w:val="18"/>
              </w:rPr>
            </w:pPr>
            <w:r>
              <w:rPr>
                <w:rFonts w:hint="eastAsia" w:ascii="宋体" w:hAnsi="宋体" w:eastAsia="宋体" w:cs="仿宋_GB2312"/>
                <w:kern w:val="0"/>
                <w:sz w:val="18"/>
                <w:szCs w:val="18"/>
              </w:rPr>
              <w:t>按满分的0%-</w:t>
            </w:r>
            <w:r>
              <w:rPr>
                <w:rFonts w:hint="eastAsia" w:ascii="宋体" w:hAnsi="宋体" w:eastAsia="宋体" w:cs="仿宋_GB2312"/>
                <w:kern w:val="0"/>
                <w:sz w:val="18"/>
                <w:szCs w:val="18"/>
                <w:lang w:val="en-US" w:eastAsia="zh-CN"/>
              </w:rPr>
              <w:t>5</w:t>
            </w:r>
            <w:r>
              <w:rPr>
                <w:rFonts w:hint="eastAsia" w:ascii="宋体" w:hAnsi="宋体" w:eastAsia="宋体" w:cs="仿宋_GB2312"/>
                <w:kern w:val="0"/>
                <w:sz w:val="18"/>
                <w:szCs w:val="18"/>
              </w:rPr>
              <w:t>0%酌情打分</w:t>
            </w:r>
          </w:p>
        </w:tc>
      </w:tr>
    </w:tbl>
    <w:p>
      <w:pPr>
        <w:widowControl/>
        <w:adjustRightInd w:val="0"/>
        <w:snapToGrid w:val="0"/>
        <w:spacing w:line="360" w:lineRule="auto"/>
        <w:rPr>
          <w:rFonts w:hint="eastAsia" w:ascii="宋体" w:hAnsi="Times New Roman" w:eastAsia="宋体" w:cs="Times New Roman"/>
          <w:kern w:val="0"/>
          <w:sz w:val="24"/>
          <w:szCs w:val="21"/>
        </w:rPr>
      </w:pPr>
    </w:p>
    <w:p>
      <w:pPr>
        <w:rPr>
          <w:rFonts w:hint="eastAsia" w:ascii="Times New Roman" w:hAnsi="Times New Roman" w:eastAsia="宋体" w:cs="Times New Roman"/>
          <w:b/>
        </w:rPr>
      </w:pPr>
      <w:r>
        <w:rPr>
          <w:rFonts w:hint="eastAsia" w:ascii="Times New Roman" w:hAnsi="Times New Roman" w:eastAsia="宋体" w:cs="Times New Roman"/>
          <w:b/>
          <w:lang w:val="en-US" w:eastAsia="zh-CN"/>
        </w:rPr>
        <w:t>9</w:t>
      </w:r>
      <w:r>
        <w:rPr>
          <w:rFonts w:hint="eastAsia" w:ascii="Times New Roman" w:hAnsi="Times New Roman" w:eastAsia="宋体" w:cs="Times New Roman"/>
          <w:b/>
        </w:rPr>
        <w:t xml:space="preserve">. </w:t>
      </w:r>
      <w:r>
        <w:rPr>
          <w:rFonts w:hint="eastAsia" w:ascii="Times New Roman" w:hAnsi="Times New Roman" w:eastAsia="宋体" w:cs="Times New Roman"/>
          <w:b/>
          <w:lang w:val="en-US" w:eastAsia="zh-CN"/>
        </w:rPr>
        <w:t>3</w:t>
      </w:r>
      <w:r>
        <w:rPr>
          <w:rFonts w:hint="eastAsia" w:ascii="Times New Roman" w:hAnsi="Times New Roman" w:eastAsia="宋体" w:cs="Times New Roman"/>
          <w:b/>
        </w:rPr>
        <w:t xml:space="preserve">. </w:t>
      </w:r>
      <w:r>
        <w:rPr>
          <w:rFonts w:hint="eastAsia" w:ascii="Times New Roman" w:hAnsi="Times New Roman" w:eastAsia="宋体" w:cs="Times New Roman"/>
          <w:b/>
          <w:lang w:val="en-US" w:eastAsia="zh-CN"/>
        </w:rPr>
        <w:t>3</w:t>
      </w:r>
      <w:r>
        <w:rPr>
          <w:rFonts w:hint="eastAsia" w:ascii="Times New Roman" w:hAnsi="Times New Roman" w:eastAsia="宋体" w:cs="Times New Roman"/>
          <w:b/>
        </w:rPr>
        <w:t xml:space="preserve">  </w:t>
      </w:r>
      <w:r>
        <w:rPr>
          <w:rFonts w:hint="eastAsia" w:ascii="Times New Roman" w:hAnsi="Times New Roman" w:eastAsia="宋体" w:cs="Times New Roman"/>
        </w:rPr>
        <w:t>本条规定了</w:t>
      </w:r>
      <w:r>
        <w:rPr>
          <w:rFonts w:hint="eastAsia" w:ascii="Times New Roman" w:hAnsi="Times New Roman" w:eastAsia="宋体" w:cs="Times New Roman"/>
          <w:lang w:val="en-US" w:eastAsia="zh-CN"/>
        </w:rPr>
        <w:t>绿色</w:t>
      </w:r>
      <w:r>
        <w:rPr>
          <w:rFonts w:hint="eastAsia" w:ascii="Times New Roman" w:hAnsi="Times New Roman" w:eastAsia="宋体" w:cs="Times New Roman"/>
        </w:rPr>
        <w:t>社区建设评价指标体系的分值构成情况，不同类别的指标在评价时均按得分计算，评价结果以总得分为准。</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Times New Roman"/>
          <w:szCs w:val="21"/>
        </w:rPr>
      </w:pPr>
      <w:r>
        <w:rPr>
          <w:rFonts w:hint="eastAsia" w:ascii="Times New Roman" w:hAnsi="Times New Roman" w:eastAsia="宋体" w:cs="Times New Roman"/>
          <w:b/>
          <w:lang w:val="en-US" w:eastAsia="zh-CN"/>
        </w:rPr>
        <w:t>9</w:t>
      </w:r>
      <w:r>
        <w:rPr>
          <w:rFonts w:hint="eastAsia" w:ascii="Times New Roman" w:hAnsi="Times New Roman" w:eastAsia="宋体" w:cs="Times New Roman"/>
          <w:b/>
        </w:rPr>
        <w:t xml:space="preserve">. </w:t>
      </w:r>
      <w:r>
        <w:rPr>
          <w:rFonts w:hint="eastAsia" w:ascii="Times New Roman" w:hAnsi="Times New Roman" w:eastAsia="宋体" w:cs="Times New Roman"/>
          <w:b/>
          <w:lang w:val="en-US" w:eastAsia="zh-CN"/>
        </w:rPr>
        <w:t>3</w:t>
      </w:r>
      <w:r>
        <w:rPr>
          <w:rFonts w:hint="eastAsia" w:ascii="Times New Roman" w:hAnsi="Times New Roman" w:eastAsia="宋体" w:cs="Times New Roman"/>
          <w:b/>
        </w:rPr>
        <w:t>.</w:t>
      </w:r>
      <w:r>
        <w:rPr>
          <w:rFonts w:hint="eastAsia" w:ascii="Times New Roman" w:hAnsi="Times New Roman" w:eastAsia="宋体" w:cs="Times New Roman"/>
          <w:b/>
          <w:lang w:val="en-US" w:eastAsia="zh-CN"/>
        </w:rPr>
        <w:t xml:space="preserve"> 4</w:t>
      </w:r>
      <w:r>
        <w:rPr>
          <w:rFonts w:hint="eastAsia" w:ascii="Times New Roman" w:hAnsi="Times New Roman" w:eastAsia="宋体" w:cs="Times New Roman"/>
          <w:b/>
        </w:rPr>
        <w:t xml:space="preserve">  </w:t>
      </w:r>
      <w:r>
        <w:rPr>
          <w:rFonts w:hint="eastAsia" w:ascii="Times New Roman" w:hAnsi="Times New Roman" w:eastAsia="宋体" w:cs="Times New Roman"/>
        </w:rPr>
        <w:t>本条规定了</w:t>
      </w:r>
      <w:r>
        <w:rPr>
          <w:rFonts w:hint="eastAsia" w:ascii="Times New Roman" w:hAnsi="Times New Roman" w:eastAsia="宋体" w:cs="Times New Roman"/>
          <w:lang w:val="en-US" w:eastAsia="zh-CN"/>
        </w:rPr>
        <w:t>绿色</w:t>
      </w:r>
      <w:r>
        <w:rPr>
          <w:rFonts w:hint="eastAsia" w:ascii="宋体" w:hAnsi="宋体" w:eastAsia="宋体" w:cs="Times New Roman"/>
          <w:szCs w:val="21"/>
        </w:rPr>
        <w:t>社区建设评价结果的等级确定规则。不同的等级，在总得分上设置限制条件外，为体现差异性，还</w:t>
      </w:r>
      <w:r>
        <w:rPr>
          <w:rFonts w:hint="eastAsia" w:ascii="宋体" w:hAnsi="宋体" w:eastAsia="宋体" w:cs="Times New Roman"/>
          <w:szCs w:val="21"/>
          <w:lang w:val="en-US" w:eastAsia="zh-CN"/>
        </w:rPr>
        <w:t>对</w:t>
      </w:r>
      <w:r>
        <w:rPr>
          <w:rFonts w:hint="eastAsia" w:ascii="Times New Roman" w:hAnsi="Times New Roman" w:eastAsia="宋体" w:cs="Times New Roman"/>
          <w:lang w:val="en-US" w:eastAsia="zh-CN"/>
        </w:rPr>
        <w:t>基础项、引导项分数</w:t>
      </w:r>
      <w:r>
        <w:rPr>
          <w:rFonts w:hint="eastAsia" w:ascii="宋体" w:hAnsi="宋体" w:eastAsia="宋体" w:cs="Times New Roman"/>
          <w:szCs w:val="21"/>
        </w:rPr>
        <w:t>设置了条件。</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宋体" w:hAnsi="宋体" w:eastAsia="宋体" w:cs="Times New Roman"/>
          <w:szCs w:val="21"/>
          <w:lang w:val="en-US" w:eastAsia="zh-CN"/>
        </w:rPr>
      </w:pPr>
    </w:p>
    <w:sectPr>
      <w:footerReference r:id="rId36" w:type="first"/>
      <w:footerReference r:id="rId34" w:type="default"/>
      <w:footerReference r:id="rId35" w:type="even"/>
      <w:pgSz w:w="11907" w:h="16839"/>
      <w:pgMar w:top="2000" w:right="1280" w:bottom="1134" w:left="1280" w:header="1418" w:footer="851"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Microsoft JhengHei">
    <w:panose1 w:val="020B0604030504040204"/>
    <w:charset w:val="88"/>
    <w:family w:val="swiss"/>
    <w:pitch w:val="default"/>
    <w:sig w:usb0="00000087" w:usb1="28AF4000" w:usb2="00000016" w:usb3="00000000" w:csb0="00100009" w:csb1="00000000"/>
  </w:font>
  <w:font w:name="MS Gothic">
    <w:panose1 w:val="020B0609070205080204"/>
    <w:charset w:val="86"/>
    <w:family w:val="modern"/>
    <w:pitch w:val="default"/>
    <w:sig w:usb0="E00002FF" w:usb1="6AC7FDFB" w:usb2="00000012" w:usb3="00000000" w:csb0="4002009F" w:csb1="DFD70000"/>
  </w:font>
  <w:font w:name="方正黑体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rPr>
        <w:rStyle w:val="41"/>
      </w:rPr>
    </w:pPr>
    <w:r>
      <w:rPr>
        <w:sz w:val="18"/>
      </w:rPr>
      <w:pict>
        <v:shape id="_x0000_s2129" o:spid="_x0000_s2129" o:spt="202" type="#_x0000_t202" style="position:absolute;left:0pt;margin-top:0pt;height:144pt;width:144pt;mso-position-horizontal:center;mso-position-horizontal-relative:margin;mso-wrap-style:none;z-index:251684864;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3</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1"/>
      <w:ind w:right="360" w:firstLine="360"/>
      <w:rPr>
        <w:rStyle w:val="41"/>
      </w:rPr>
    </w:pPr>
    <w:r>
      <w:rPr>
        <w:sz w:val="18"/>
      </w:rPr>
      <w:pict>
        <v:shape id="_x0000_s2130" o:spid="_x0000_s2130" o:spt="202" type="#_x0000_t202" style="position:absolute;left:0pt;margin-top:0pt;height:144pt;width:144pt;mso-position-horizontal:center;mso-position-horizontal-relative:margin;mso-wrap-style:none;z-index:251685888;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2</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pPr>
    <w:r>
      <w:rPr>
        <w:sz w:val="18"/>
      </w:rPr>
      <w:pict>
        <v:shape id="_x0000_s2131" o:spid="_x0000_s2131" o:spt="202" type="#_x0000_t202" style="position:absolute;left:0pt;margin-top:0pt;height:144pt;width:144pt;mso-position-horizontal:center;mso-position-horizontal-relative:margin;mso-wrap-style:none;z-index:251686912;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rPr>
        <w:rStyle w:val="41"/>
      </w:rPr>
    </w:pPr>
    <w:r>
      <w:rPr>
        <w:sz w:val="18"/>
      </w:rPr>
      <w:pict>
        <v:shape id="_x0000_s2132" o:spid="_x0000_s2132" o:spt="202" type="#_x0000_t202" style="position:absolute;left:0pt;margin-top:0pt;height:144pt;width:144pt;mso-position-horizontal:center;mso-position-horizontal-relative:margin;mso-wrap-style:none;z-index:251687936;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11</w:t>
                </w:r>
                <w: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1"/>
      <w:ind w:right="360" w:firstLine="360"/>
      <w:rPr>
        <w:rStyle w:val="41"/>
      </w:rPr>
    </w:pPr>
    <w:r>
      <w:rPr>
        <w:sz w:val="18"/>
      </w:rPr>
      <w:pict>
        <v:shape id="_x0000_s2084" o:spid="_x0000_s2084"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6</w:t>
                </w:r>
                <w: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hint="eastAsia"/>
      </w:rPr>
    </w:pPr>
    <w:r>
      <w:rPr>
        <w:sz w:val="18"/>
      </w:rPr>
      <w:pict>
        <v:shape id="_x0000_s2133" o:spid="_x0000_s2133" o:spt="202" type="#_x0000_t202" style="position:absolute;left:0pt;margin-top:0pt;height:144pt;width:144pt;mso-position-horizontal:center;mso-position-horizontal-relative:margin;mso-wrap-style:none;z-index:251688960;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10</w:t>
                </w:r>
                <w:r>
                  <w:fldChar w:fldCharType="end"/>
                </w:r>
              </w:p>
            </w:txbxContent>
          </v:textbox>
        </v:shape>
      </w:pict>
    </w:r>
    <w:r>
      <w:rPr>
        <w:sz w:val="18"/>
      </w:rPr>
      <w:pict>
        <v:shape id="_x0000_s2081" o:spid="_x0000_s2081" o:spt="202" type="#_x0000_t202" style="position:absolute;left:0pt;margin-left:487.6pt;margin-top:-3.75pt;height:144pt;width:144pt;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29"/>
                </w:pP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rPr>
        <w:rStyle w:val="41"/>
      </w:rPr>
    </w:pPr>
    <w:r>
      <w:rPr>
        <w:sz w:val="18"/>
      </w:rPr>
      <w:pict>
        <v:shape id="_x0000_s2098" o:spid="_x0000_s2098"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7</w:t>
                </w:r>
                <w:r>
                  <w:fldChar w:fldCharType="end"/>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1"/>
      <w:ind w:right="360" w:firstLine="360"/>
      <w:rPr>
        <w:rStyle w:val="41"/>
      </w:rPr>
    </w:pPr>
    <w:r>
      <w:rPr>
        <w:sz w:val="18"/>
      </w:rPr>
      <w:pict>
        <v:shape id="_x0000_s2134" o:spid="_x0000_s2134" o:spt="202" type="#_x0000_t202" style="position:absolute;left:0pt;margin-top:0pt;height:144pt;width:144pt;mso-position-horizontal:center;mso-position-horizontal-relative:margin;mso-wrap-style:none;z-index:251689984;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14</w:t>
                </w:r>
                <w:r>
                  <w:fldChar w:fldCharType="end"/>
                </w:r>
              </w:p>
            </w:txbxContent>
          </v:textbox>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hint="default" w:eastAsia="宋体"/>
        <w:lang w:val="en-US" w:eastAsia="zh-CN"/>
      </w:rPr>
    </w:pPr>
    <w:r>
      <w:rPr>
        <w:sz w:val="18"/>
      </w:rPr>
      <w:pict>
        <v:shape id="_x0000_s2123" o:spid="_x0000_s2123" o:spt="202" type="#_x0000_t202" style="position:absolute;left:0pt;margin-left:331.35pt;margin-top:-0.75pt;height:144pt;width:144pt;mso-position-horizontal-relative:margin;mso-wrap-style:none;z-index:251678720;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12</w:t>
                </w:r>
                <w:r>
                  <w:fldChar w:fldCharType="end"/>
                </w:r>
              </w:p>
            </w:txbxContent>
          </v:textbox>
        </v:shape>
      </w:pict>
    </w:r>
    <w:r>
      <w:rPr>
        <w:rFonts w:hint="default"/>
        <w:sz w:val="18"/>
        <w:lang w:val="en-US"/>
      </w:rPr>
      <w:pict>
        <v:shape id="_x0000_s2100" o:spid="_x0000_s2100" o:spt="202" type="#_x0000_t202" style="position:absolute;left:0pt;margin-top:0pt;height:144pt;width:144pt;mso-position-horizontal:right;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29"/>
                  <w:jc w:val="both"/>
                  <w:rPr>
                    <w:rFonts w:hint="default" w:eastAsia="宋体"/>
                    <w:lang w:val="en-US" w:eastAsia="zh-CN"/>
                  </w:rPr>
                </w:pPr>
              </w:p>
            </w:txbxContent>
          </v:textbox>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rPr>
        <w:rStyle w:val="41"/>
        <w:rFonts w:hint="default" w:eastAsia="宋体"/>
        <w:lang w:val="en-US" w:eastAsia="zh-CN"/>
      </w:rPr>
    </w:pPr>
    <w:r>
      <w:rPr>
        <w:sz w:val="18"/>
      </w:rPr>
      <w:pict>
        <v:shape id="_x0000_s2124" o:spid="_x0000_s2124" o:spt="202" type="#_x0000_t202" style="position:absolute;left:0pt;margin-top:0pt;height:144pt;width:144pt;mso-position-horizontal:center;mso-position-horizontal-relative:margin;mso-wrap-style:none;z-index:251679744;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w:r>
    <w:r>
      <w:rPr>
        <w:rStyle w:val="41"/>
        <w:rFonts w:hint="eastAsia"/>
        <w:lang w:val="en-US" w:eastAsia="zh-CN"/>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left="400" w:firstLine="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1"/>
      <w:ind w:right="360" w:firstLine="360"/>
      <w:jc w:val="right"/>
      <w:rPr>
        <w:rStyle w:val="41"/>
        <w:rFonts w:hint="default" w:eastAsia="宋体"/>
        <w:lang w:val="en-US" w:eastAsia="zh-CN"/>
      </w:rPr>
    </w:pPr>
    <w:r>
      <w:rPr>
        <w:sz w:val="18"/>
      </w:rPr>
      <w:pict>
        <v:shape id="_x0000_s2125" o:spid="_x0000_s2125" o:spt="202" type="#_x0000_t202" style="position:absolute;left:0pt;margin-top:0pt;height:144pt;width:144pt;mso-position-horizontal:center;mso-position-horizontal-relative:margin;mso-wrap-style:none;z-index:251680768;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18</w:t>
                </w:r>
                <w:r>
                  <w:fldChar w:fldCharType="end"/>
                </w:r>
              </w:p>
            </w:txbxContent>
          </v:textbox>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hint="default" w:eastAsia="宋体"/>
        <w:lang w:val="en-US" w:eastAsia="zh-CN"/>
      </w:rPr>
    </w:pPr>
    <w:r>
      <w:rPr>
        <w:sz w:val="18"/>
      </w:rPr>
      <w:pict>
        <v:shape id="_x0000_s2126" o:spid="_x0000_s2126" o:spt="202" type="#_x0000_t202" style="position:absolute;left:0pt;margin-top:0pt;height:144pt;width:144pt;mso-position-horizontal:center;mso-position-horizontal-relative:margin;mso-wrap-style:none;z-index:251681792;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17</w:t>
                </w:r>
                <w:r>
                  <w:fldChar w:fldCharType="end"/>
                </w:r>
              </w:p>
            </w:txbxContent>
          </v:textbox>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jc w:val="center"/>
      <w:rPr>
        <w:rStyle w:val="41"/>
      </w:rPr>
    </w:pPr>
    <w:r>
      <w:rPr>
        <w:sz w:val="18"/>
      </w:rPr>
      <w:pict>
        <v:shape id="_x0000_s2127" o:spid="_x0000_s2127" o:spt="202" type="#_x0000_t202" style="position:absolute;left:0pt;margin-top:0pt;height:144pt;width:144pt;mso-position-horizontal:center;mso-position-horizontal-relative:margin;mso-wrap-style:none;z-index:251682816;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19</w:t>
                </w:r>
                <w:r>
                  <w:fldChar w:fldCharType="end"/>
                </w:r>
              </w:p>
            </w:txbxContent>
          </v:textbox>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1"/>
      <w:ind w:right="360" w:firstLine="360"/>
      <w:rPr>
        <w:rStyle w:val="41"/>
      </w:rPr>
    </w:pPr>
    <w:r>
      <w:rPr>
        <w:sz w:val="18"/>
      </w:rPr>
      <w:pict>
        <v:shape id="_x0000_s2128" o:spid="_x0000_s2128" o:spt="202" type="#_x0000_t202" style="position:absolute;left:0pt;margin-top:0pt;height:144pt;width:144pt;mso-position-horizontal:center;mso-position-horizontal-relative:margin;mso-wrap-style:none;z-index:251683840;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w:r>
    <w:r>
      <w:rPr>
        <w:sz w:val="18"/>
      </w:rPr>
      <w:pict>
        <v:shape id="_x0000_s2096" o:spid="_x0000_s2096" o:spt="202" type="#_x0000_t202" style="position:absolute;left:0pt;margin-left:446.35pt;margin-top:3.75pt;height:144pt;width:144pt;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29"/>
                  <w:rPr>
                    <w:rFonts w:hint="default" w:eastAsia="宋体"/>
                    <w:lang w:val="en-US" w:eastAsia="zh-CN"/>
                  </w:rPr>
                </w:pPr>
                <w:r>
                  <w:rPr>
                    <w:rFonts w:hint="eastAsia"/>
                    <w:lang w:val="en-US" w:eastAsia="zh-CN"/>
                  </w:rPr>
                  <w:t>20</w:t>
                </w:r>
              </w:p>
            </w:txbxContent>
          </v:textbox>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hint="eastAsia"/>
      </w:rPr>
    </w:pPr>
    <w:r>
      <w:rPr>
        <w:sz w:val="18"/>
      </w:rPr>
      <w:pict>
        <v:shape id="_x0000_s2097" o:spid="_x0000_s2097" o:spt="202" type="#_x0000_t202" style="position:absolute;left:0pt;margin-left:449.35pt;margin-top:-0.75pt;height:144pt;width:144pt;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15</w:t>
                </w:r>
                <w:r>
                  <w:fldChar w:fldCharType="end"/>
                </w:r>
              </w:p>
            </w:txbxContent>
          </v:textbox>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jc w:val="center"/>
      <w:rPr>
        <w:rStyle w:val="41"/>
      </w:rPr>
    </w:pPr>
    <w:r>
      <w:rPr>
        <w:sz w:val="18"/>
      </w:rPr>
      <w:pict>
        <v:shape id="_x0000_s2106" o:spid="_x0000_s2106" o:spt="202" type="#_x0000_t202" style="position:absolute;left:0pt;margin-top:0pt;height:144pt;width:144pt;mso-position-horizontal:center;mso-position-horizontal-relative:margin;mso-wrap-style:none;z-index:251672576;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1"/>
      <w:ind w:right="360" w:firstLine="360"/>
      <w:rPr>
        <w:rStyle w:val="41"/>
      </w:rPr>
    </w:pPr>
    <w:r>
      <w:rPr>
        <w:sz w:val="18"/>
      </w:rPr>
      <w:pict>
        <v:shape id="_x0000_s2107" o:spid="_x0000_s2107" o:spt="202" type="#_x0000_t202" style="position:absolute;left:0pt;margin-top:0pt;height:144pt;width:144pt;mso-position-horizontal:center;mso-position-horizontal-relative:margin;mso-wrap-style:none;z-index:251673600;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jc w:val="both"/>
      <w:rPr>
        <w:rStyle w:val="41"/>
        <w:rFonts w:hint="default"/>
        <w:lang w:val="en-US"/>
      </w:rPr>
    </w:pPr>
    <w:r>
      <w:rPr>
        <w:sz w:val="18"/>
      </w:rPr>
      <w:pict>
        <v:shape id="_x0000_s2108" o:spid="_x0000_s2108" o:spt="202" type="#_x0000_t202" style="position:absolute;left:0pt;margin-top:0pt;height:144pt;width:144pt;mso-position-horizontal:center;mso-position-horizontal-relative:margin;mso-wrap-style:none;z-index:251674624;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3</w:t>
                </w:r>
                <w:r>
                  <w:fldChar w:fldCharType="end"/>
                </w:r>
              </w:p>
            </w:txbxContent>
          </v:textbox>
        </v:shape>
      </w:pict>
    </w:r>
    <w:r>
      <w:rPr>
        <w:sz w:val="18"/>
      </w:rPr>
      <w:pict>
        <v:shape id="_x0000_s2104" o:spid="_x0000_s2104" o:spt="202" type="#_x0000_t202" style="position:absolute;left:0pt;margin-left:447.85pt;margin-top:0pt;height:72.45pt;width:19.5pt;mso-position-horizontal-relative:margin;z-index:251671552;mso-width-relative:page;mso-height-relative:page;" filled="f" stroked="f" coordsize="21600,21600">
          <v:path/>
          <v:fill on="f" focussize="0,0"/>
          <v:stroke on="f"/>
          <v:imagedata o:title=""/>
          <o:lock v:ext="edit" aspectratio="f"/>
          <v:textbox inset="0mm,0mm,0mm,0mm">
            <w:txbxContent>
              <w:p>
                <w:pPr>
                  <w:pStyle w:val="29"/>
                  <w:rPr>
                    <w:rFonts w:hint="eastAsia"/>
                    <w:lang w:val="en-US" w:eastAsia="zh-CN"/>
                  </w:rPr>
                </w:pPr>
              </w:p>
              <w:p>
                <w:pPr>
                  <w:pStyle w:val="29"/>
                  <w:rPr>
                    <w:rFonts w:hint="eastAsia"/>
                    <w:lang w:val="en-US" w:eastAsia="zh-CN"/>
                  </w:rPr>
                </w:pPr>
              </w:p>
              <w:p>
                <w:pPr>
                  <w:pStyle w:val="29"/>
                  <w:rPr>
                    <w:rFonts w:hint="default"/>
                    <w:lang w:val="en-US" w:eastAsia="zh-CN"/>
                  </w:rPr>
                </w:pPr>
              </w:p>
              <w:p>
                <w:pPr>
                  <w:pStyle w:val="29"/>
                  <w:rPr>
                    <w:rFonts w:hint="default"/>
                    <w:lang w:val="en-US" w:eastAsia="zh-CN"/>
                  </w:rPr>
                </w:pPr>
              </w:p>
              <w:p>
                <w:pPr>
                  <w:pStyle w:val="29"/>
                  <w:rPr>
                    <w:rFonts w:hint="default"/>
                    <w:lang w:val="en-US" w:eastAsia="zh-CN"/>
                  </w:rPr>
                </w:pPr>
              </w:p>
              <w:p>
                <w:pPr>
                  <w:pStyle w:val="29"/>
                  <w:rPr>
                    <w:rFonts w:hint="default"/>
                    <w:lang w:val="en-US" w:eastAsia="zh-CN"/>
                  </w:rPr>
                </w:pPr>
              </w:p>
              <w:p>
                <w:pPr>
                  <w:pStyle w:val="29"/>
                  <w:rPr>
                    <w:rFonts w:hint="default"/>
                    <w:lang w:val="en-US" w:eastAsia="zh-CN"/>
                  </w:rPr>
                </w:pPr>
              </w:p>
              <w:p>
                <w:pPr>
                  <w:pStyle w:val="29"/>
                  <w:rPr>
                    <w:rFonts w:hint="default"/>
                    <w:lang w:val="en-US" w:eastAsia="zh-CN"/>
                  </w:rPr>
                </w:pPr>
              </w:p>
            </w:txbxContent>
          </v:textbox>
        </v:shape>
      </w:pict>
    </w:r>
    <w:r>
      <w:rPr>
        <w:rStyle w:val="41"/>
        <w:rFonts w:hint="eastAsia"/>
        <w:lang w:val="en-US" w:eastAsia="zh-CN"/>
      </w:rPr>
      <w:t xml:space="preserve">                                                   </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1"/>
      <w:ind w:right="360" w:firstLine="360"/>
      <w:rPr>
        <w:rStyle w:val="41"/>
      </w:rPr>
    </w:pPr>
    <w:r>
      <w:rPr>
        <w:sz w:val="18"/>
      </w:rPr>
      <w:pict>
        <v:shape id="_x0000_s2109" o:spid="_x0000_s2109" o:spt="202" type="#_x0000_t202" style="position:absolute;left:0pt;margin-top:0pt;height:144pt;width:144pt;mso-position-horizontal:center;mso-position-horizontal-relative:margin;mso-wrap-style:none;z-index:251675648;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2</w:t>
                </w:r>
                <w:r>
                  <w:fldChar w:fldCharType="end"/>
                </w:r>
              </w:p>
            </w:txbxContent>
          </v:textbox>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rPr>
        <w:rStyle w:val="41"/>
      </w:rPr>
    </w:pPr>
    <w:r>
      <w:rPr>
        <w:sz w:val="18"/>
      </w:rPr>
      <w:pict>
        <v:shape id="_x0000_s2089" o:spid="_x0000_s2089"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pict>
        <v:shape id="_x0000_s2055" o:spid="_x0000_s2055"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1"/>
      <w:ind w:right="360" w:firstLine="360"/>
      <w:rPr>
        <w:rStyle w:val="41"/>
      </w:rPr>
    </w:pPr>
    <w:r>
      <w:rPr>
        <w:sz w:val="18"/>
      </w:rPr>
      <w:pict>
        <v:shape id="_x0000_s2090" o:spid="_x0000_s2090"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hint="eastAsia"/>
      </w:rPr>
    </w:pPr>
    <w:r>
      <w:rPr>
        <w:sz w:val="18"/>
      </w:rPr>
      <w:pict>
        <v:shape id="_x0000_s2111" o:spid="_x0000_s2111" o:spt="202" type="#_x0000_t202" style="position:absolute;left:0pt;margin-top:0pt;height:144pt;width:144pt;mso-position-horizontal:center;mso-position-horizontal-relative:margin;mso-wrap-style:none;z-index:251677696;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w:r>
    <w:r>
      <w:rPr>
        <w:sz w:val="18"/>
      </w:rPr>
      <w:pict>
        <v:shape id="_x0000_s2110" o:spid="_x0000_s2110" o:spt="202" type="#_x0000_t202" style="position:absolute;left:0pt;margin-top:0pt;height:144pt;width:144pt;mso-position-horizontal:right;mso-position-horizontal-relative:margin;mso-wrap-style:none;z-index:251676672;mso-width-relative:page;mso-height-relative:page;" filled="f" stroked="f" coordsize="21600,21600">
          <v:path/>
          <v:fill on="f" focussize="0,0"/>
          <v:stroke on="f"/>
          <v:imagedata o:title=""/>
          <o:lock v:ext="edit" aspectratio="f"/>
          <v:textbox inset="0mm,0mm,0mm,0mm" style="mso-fit-shape-to-text:t;">
            <w:txbxContent>
              <w:p>
                <w:pPr>
                  <w:pStyle w:val="29"/>
                  <w:jc w:val="both"/>
                  <w:rPr>
                    <w:rFonts w:hint="default" w:eastAsia="宋体"/>
                    <w:lang w:val="en-US" w:eastAsia="zh-CN"/>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pPr>
    <w:r>
      <w:rPr>
        <w:sz w:val="18"/>
      </w:rPr>
      <w:pict>
        <v:shape id="_x0000_s2135" o:spid="_x0000_s2135" o:spt="202" type="#_x0000_t202" style="position:absolute;left:0pt;margin-top:0pt;height:144pt;width:144pt;mso-position-horizontal:center;mso-position-horizontal-relative:margin;mso-wrap-style:none;z-index:251691008;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left="400" w:firstLine="360"/>
    </w:pPr>
    <w:r>
      <w:rPr>
        <w:sz w:val="18"/>
      </w:rPr>
      <w:pict>
        <v:shape id="_x0000_s2136" o:spid="_x0000_s2136" o:spt="202" type="#_x0000_t202" style="position:absolute;left:0pt;margin-top:0pt;height:144pt;width:144pt;mso-position-horizontal:center;mso-position-horizontal-relative:margin;mso-wrap-style:none;z-index:251692032;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pict>
        <v:shape id="_x0000_s2101" o:spid="_x0000_s2101"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rPr>
        <w:rStyle w:val="41"/>
      </w:rPr>
    </w:pPr>
    <w:r>
      <w:rPr>
        <w:sz w:val="18"/>
      </w:rPr>
      <w:pict>
        <v:shape id="_x0000_s2076" o:spid="_x0000_s207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3</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1"/>
      <w:ind w:right="360" w:firstLine="360"/>
      <w:rPr>
        <w:rStyle w:val="41"/>
      </w:rPr>
    </w:pPr>
    <w:r>
      <w:rPr>
        <w:sz w:val="18"/>
      </w:rPr>
      <w:pict>
        <v:shape id="_x0000_s2077" o:spid="_x0000_s207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2</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wordWrap w:val="0"/>
      <w:ind w:firstLine="199" w:firstLineChars="95"/>
      <w:jc w:val="right"/>
      <w:rPr>
        <w:rFonts w:hint="eastAsia" w:ascii="黑体" w:eastAsia="黑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tabs>
        <w:tab w:val="left" w:pos="7387"/>
        <w:tab w:val="right" w:pos="9425"/>
      </w:tabs>
      <w:wordWrap w:val="0"/>
      <w:ind w:firstLine="420"/>
      <w:jc w:val="left"/>
      <w:rPr>
        <w:rFonts w:hint="eastAsia" w:ascii="方正黑体_GBK" w:eastAsia="方正黑体_GBK"/>
      </w:rPr>
    </w:pPr>
    <w:r>
      <w:rPr>
        <w:rFonts w:hint="eastAsia" w:ascii="方正黑体_GBK" w:eastAsia="方正黑体_GBK"/>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wordWrap w:val="0"/>
      <w:ind w:firstLine="0" w:firstLineChars="0"/>
      <w:jc w:val="right"/>
      <w:rPr>
        <w:rFonts w:hint="eastAsia" w:ascii="黑体" w:eastAsia="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5"/>
    <w:multiLevelType w:val="multilevel"/>
    <w:tmpl w:val="00000015"/>
    <w:lvl w:ilvl="0" w:tentative="0">
      <w:start w:val="1"/>
      <w:numFmt w:val="decimal"/>
      <w:lvlText w:val="%1"/>
      <w:lvlJc w:val="left"/>
      <w:pPr>
        <w:ind w:left="425" w:hanging="425"/>
      </w:pPr>
    </w:lvl>
    <w:lvl w:ilvl="1" w:tentative="0">
      <w:start w:val="1"/>
      <w:numFmt w:val="decimal"/>
      <w:lvlText w:val="%1.%2"/>
      <w:lvlJc w:val="left"/>
      <w:pPr>
        <w:ind w:left="4489" w:hanging="567"/>
      </w:pPr>
    </w:lvl>
    <w:lvl w:ilvl="2" w:tentative="0">
      <w:start w:val="1"/>
      <w:numFmt w:val="decimal"/>
      <w:lvlText w:val="%1.%2.%3"/>
      <w:lvlJc w:val="left"/>
      <w:pPr>
        <w:ind w:left="993"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10"/>
      <w:suff w:val="nothing"/>
      <w:lvlText w:val="%1%2.%3　"/>
      <w:lvlJc w:val="left"/>
      <w:pPr>
        <w:ind w:left="0" w:firstLine="0"/>
      </w:pPr>
      <w:rPr>
        <w:rFonts w:hint="eastAsia" w:ascii="黑体" w:hAnsi="Times New Roman" w:eastAsia="黑体"/>
        <w:b w:val="0"/>
        <w:i w:val="0"/>
        <w:sz w:val="21"/>
      </w:rPr>
    </w:lvl>
    <w:lvl w:ilvl="3" w:tentative="0">
      <w:start w:val="1"/>
      <w:numFmt w:val="decimal"/>
      <w:pStyle w:val="95"/>
      <w:suff w:val="nothing"/>
      <w:lvlText w:val="%1%2.%3.%4　"/>
      <w:lvlJc w:val="left"/>
      <w:pPr>
        <w:ind w:left="0" w:firstLine="0"/>
      </w:pPr>
      <w:rPr>
        <w:rFonts w:hint="eastAsia" w:ascii="黑体" w:hAnsi="Times New Roman" w:eastAsia="黑体"/>
        <w:b w:val="0"/>
        <w:i w:val="0"/>
        <w:sz w:val="21"/>
      </w:rPr>
    </w:lvl>
    <w:lvl w:ilvl="4" w:tentative="0">
      <w:start w:val="1"/>
      <w:numFmt w:val="decimal"/>
      <w:pStyle w:val="76"/>
      <w:suff w:val="nothing"/>
      <w:lvlText w:val="%1%2.%3.%4.%5　"/>
      <w:lvlJc w:val="left"/>
      <w:pPr>
        <w:ind w:left="0" w:firstLine="0"/>
      </w:pPr>
      <w:rPr>
        <w:rFonts w:hint="eastAsia" w:ascii="黑体" w:hAnsi="Times New Roman" w:eastAsia="黑体"/>
        <w:b w:val="0"/>
        <w:i w:val="0"/>
        <w:sz w:val="21"/>
      </w:rPr>
    </w:lvl>
    <w:lvl w:ilvl="5" w:tentative="0">
      <w:start w:val="1"/>
      <w:numFmt w:val="decimal"/>
      <w:pStyle w:val="107"/>
      <w:suff w:val="nothing"/>
      <w:lvlText w:val="%1%2.%3.%4.%5.%6　"/>
      <w:lvlJc w:val="left"/>
      <w:pPr>
        <w:ind w:left="0" w:firstLine="0"/>
      </w:pPr>
      <w:rPr>
        <w:rFonts w:hint="eastAsia" w:ascii="黑体" w:hAnsi="Times New Roman" w:eastAsia="黑体"/>
        <w:b w:val="0"/>
        <w:i w:val="0"/>
        <w:sz w:val="21"/>
      </w:rPr>
    </w:lvl>
    <w:lvl w:ilvl="6" w:tentative="0">
      <w:start w:val="1"/>
      <w:numFmt w:val="decimal"/>
      <w:pStyle w:val="12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AE367E9"/>
    <w:multiLevelType w:val="multilevel"/>
    <w:tmpl w:val="0AE367E9"/>
    <w:lvl w:ilvl="0" w:tentative="0">
      <w:start w:val="1"/>
      <w:numFmt w:val="none"/>
      <w:pStyle w:val="115"/>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C5917C3"/>
    <w:multiLevelType w:val="multilevel"/>
    <w:tmpl w:val="2C5917C3"/>
    <w:lvl w:ilvl="0" w:tentative="0">
      <w:start w:val="1"/>
      <w:numFmt w:val="none"/>
      <w:pStyle w:val="89"/>
      <w:suff w:val="nothing"/>
      <w:lvlText w:val="%1——"/>
      <w:lvlJc w:val="left"/>
      <w:pPr>
        <w:ind w:left="833" w:hanging="408"/>
      </w:pPr>
      <w:rPr>
        <w:rFonts w:hint="eastAsia"/>
      </w:rPr>
    </w:lvl>
    <w:lvl w:ilvl="1" w:tentative="0">
      <w:start w:val="1"/>
      <w:numFmt w:val="bullet"/>
      <w:pStyle w:val="88"/>
      <w:lvlText w:val=""/>
      <w:lvlJc w:val="left"/>
      <w:pPr>
        <w:tabs>
          <w:tab w:val="left" w:pos="760"/>
        </w:tabs>
        <w:ind w:left="1264" w:hanging="413"/>
      </w:pPr>
      <w:rPr>
        <w:rFonts w:hint="default" w:ascii="Symbol" w:hAnsi="Symbol"/>
        <w:color w:val="auto"/>
      </w:rPr>
    </w:lvl>
    <w:lvl w:ilvl="2" w:tentative="0">
      <w:start w:val="1"/>
      <w:numFmt w:val="bullet"/>
      <w:pStyle w:val="126"/>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407E65F9"/>
    <w:multiLevelType w:val="multilevel"/>
    <w:tmpl w:val="407E65F9"/>
    <w:lvl w:ilvl="0" w:tentative="0">
      <w:start w:val="1"/>
      <w:numFmt w:val="none"/>
      <w:pStyle w:val="116"/>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496E4D7B"/>
    <w:multiLevelType w:val="multilevel"/>
    <w:tmpl w:val="496E4D7B"/>
    <w:lvl w:ilvl="0" w:tentative="0">
      <w:start w:val="1"/>
      <w:numFmt w:val="none"/>
      <w:pStyle w:val="114"/>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57C2AF5"/>
    <w:multiLevelType w:val="multilevel"/>
    <w:tmpl w:val="557C2AF5"/>
    <w:lvl w:ilvl="0" w:tentative="0">
      <w:start w:val="1"/>
      <w:numFmt w:val="decimal"/>
      <w:pStyle w:val="101"/>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646260FA"/>
    <w:multiLevelType w:val="multilevel"/>
    <w:tmpl w:val="646260FA"/>
    <w:lvl w:ilvl="0" w:tentative="0">
      <w:start w:val="1"/>
      <w:numFmt w:val="decimal"/>
      <w:pStyle w:val="113"/>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657D3FBC"/>
    <w:multiLevelType w:val="multilevel"/>
    <w:tmpl w:val="657D3FBC"/>
    <w:lvl w:ilvl="0" w:tentative="0">
      <w:start w:val="1"/>
      <w:numFmt w:val="upperLetter"/>
      <w:pStyle w:val="85"/>
      <w:suff w:val="nothing"/>
      <w:lvlText w:val="附　录　%1"/>
      <w:lvlJc w:val="left"/>
      <w:pPr>
        <w:ind w:left="0" w:firstLine="0"/>
      </w:pPr>
      <w:rPr>
        <w:rFonts w:hint="eastAsia" w:ascii="黑体" w:hAnsi="Times New Roman" w:eastAsia="黑体"/>
        <w:b w:val="0"/>
        <w:i w:val="0"/>
        <w:sz w:val="21"/>
      </w:rPr>
    </w:lvl>
    <w:lvl w:ilvl="1" w:tentative="0">
      <w:start w:val="1"/>
      <w:numFmt w:val="decimal"/>
      <w:pStyle w:val="6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68"/>
      <w:suff w:val="nothing"/>
      <w:lvlText w:val="%1.%2.%3　"/>
      <w:lvlJc w:val="left"/>
      <w:pPr>
        <w:ind w:left="0" w:firstLine="0"/>
      </w:pPr>
      <w:rPr>
        <w:rFonts w:hint="eastAsia" w:ascii="黑体" w:hAnsi="Times New Roman" w:eastAsia="黑体"/>
        <w:b w:val="0"/>
        <w:i w:val="0"/>
        <w:sz w:val="21"/>
      </w:rPr>
    </w:lvl>
    <w:lvl w:ilvl="3" w:tentative="0">
      <w:start w:val="1"/>
      <w:numFmt w:val="decimal"/>
      <w:pStyle w:val="67"/>
      <w:suff w:val="nothing"/>
      <w:lvlText w:val="%1.%2.%3.%4　"/>
      <w:lvlJc w:val="left"/>
      <w:pPr>
        <w:ind w:left="0" w:firstLine="0"/>
      </w:pPr>
      <w:rPr>
        <w:rFonts w:hint="eastAsia" w:ascii="黑体" w:hAnsi="Times New Roman" w:eastAsia="黑体"/>
        <w:b w:val="0"/>
        <w:i w:val="0"/>
        <w:sz w:val="21"/>
      </w:rPr>
    </w:lvl>
    <w:lvl w:ilvl="4" w:tentative="0">
      <w:start w:val="1"/>
      <w:numFmt w:val="decimal"/>
      <w:pStyle w:val="66"/>
      <w:suff w:val="nothing"/>
      <w:lvlText w:val="%1.%2.%3.%4.%5　"/>
      <w:lvlJc w:val="left"/>
      <w:pPr>
        <w:ind w:left="0" w:firstLine="0"/>
      </w:pPr>
      <w:rPr>
        <w:rFonts w:hint="eastAsia" w:ascii="黑体" w:hAnsi="Times New Roman" w:eastAsia="黑体"/>
        <w:b w:val="0"/>
        <w:i w:val="0"/>
        <w:sz w:val="21"/>
      </w:rPr>
    </w:lvl>
    <w:lvl w:ilvl="5" w:tentative="0">
      <w:start w:val="1"/>
      <w:numFmt w:val="decimal"/>
      <w:pStyle w:val="65"/>
      <w:suff w:val="nothing"/>
      <w:lvlText w:val="%1.%2.%3.%4.%5.%6　"/>
      <w:lvlJc w:val="left"/>
      <w:pPr>
        <w:ind w:left="0" w:firstLine="0"/>
      </w:pPr>
      <w:rPr>
        <w:rFonts w:hint="eastAsia" w:ascii="黑体" w:hAnsi="Times New Roman" w:eastAsia="黑体"/>
        <w:b w:val="0"/>
        <w:i w:val="0"/>
        <w:sz w:val="21"/>
      </w:rPr>
    </w:lvl>
    <w:lvl w:ilvl="6" w:tentative="0">
      <w:start w:val="1"/>
      <w:numFmt w:val="decimal"/>
      <w:pStyle w:val="6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6CEA2025"/>
    <w:multiLevelType w:val="multilevel"/>
    <w:tmpl w:val="6CEA2025"/>
    <w:lvl w:ilvl="0" w:tentative="0">
      <w:start w:val="1"/>
      <w:numFmt w:val="none"/>
      <w:pStyle w:val="86"/>
      <w:suff w:val="nothing"/>
      <w:lvlText w:val="%1"/>
      <w:lvlJc w:val="left"/>
      <w:pPr>
        <w:ind w:left="0" w:firstLine="0"/>
      </w:pPr>
      <w:rPr>
        <w:rFonts w:hint="default" w:ascii="Times New Roman" w:hAnsi="Times New Roman"/>
        <w:b/>
        <w:i w:val="0"/>
        <w:sz w:val="21"/>
      </w:rPr>
    </w:lvl>
    <w:lvl w:ilvl="1" w:tentative="0">
      <w:start w:val="1"/>
      <w:numFmt w:val="decimal"/>
      <w:pStyle w:val="75"/>
      <w:suff w:val="nothing"/>
      <w:lvlText w:val="%1%2　"/>
      <w:lvlJc w:val="left"/>
      <w:pPr>
        <w:ind w:left="0" w:firstLine="0"/>
      </w:pPr>
      <w:rPr>
        <w:rFonts w:hint="eastAsia" w:ascii="黑体" w:hAnsi="Times New Roman" w:eastAsia="黑体"/>
        <w:b/>
        <w:i w:val="0"/>
        <w:sz w:val="21"/>
      </w:rPr>
    </w:lvl>
    <w:lvl w:ilvl="2" w:tentative="0">
      <w:start w:val="1"/>
      <w:numFmt w:val="decimal"/>
      <w:pStyle w:val="74"/>
      <w:suff w:val="nothing"/>
      <w:lvlText w:val="%1%2.%3　"/>
      <w:lvlJc w:val="left"/>
      <w:pPr>
        <w:ind w:left="0" w:firstLine="0"/>
      </w:pPr>
      <w:rPr>
        <w:rFonts w:hint="eastAsia" w:ascii="黑体" w:hAnsi="Times New Roman" w:eastAsia="黑体"/>
        <w:b w:val="0"/>
        <w:i w:val="0"/>
        <w:sz w:val="21"/>
      </w:rPr>
    </w:lvl>
    <w:lvl w:ilvl="3" w:tentative="0">
      <w:start w:val="1"/>
      <w:numFmt w:val="decimal"/>
      <w:pStyle w:val="73"/>
      <w:suff w:val="nothing"/>
      <w:lvlText w:val="%1%2.%3.%4　"/>
      <w:lvlJc w:val="left"/>
      <w:pPr>
        <w:ind w:left="0" w:firstLine="0"/>
      </w:pPr>
      <w:rPr>
        <w:rFonts w:hint="eastAsia" w:ascii="黑体" w:hAnsi="Times New Roman" w:eastAsia="黑体"/>
        <w:b w:val="0"/>
        <w:i w:val="0"/>
        <w:sz w:val="21"/>
      </w:rPr>
    </w:lvl>
    <w:lvl w:ilvl="4" w:tentative="0">
      <w:start w:val="1"/>
      <w:numFmt w:val="decimal"/>
      <w:pStyle w:val="72"/>
      <w:suff w:val="nothing"/>
      <w:lvlText w:val="%1%2.%3.%4.%5　"/>
      <w:lvlJc w:val="left"/>
      <w:pPr>
        <w:ind w:left="0" w:firstLine="0"/>
      </w:pPr>
      <w:rPr>
        <w:rFonts w:hint="eastAsia" w:ascii="黑体" w:hAnsi="Times New Roman" w:eastAsia="黑体"/>
        <w:b w:val="0"/>
        <w:i w:val="0"/>
        <w:sz w:val="21"/>
      </w:rPr>
    </w:lvl>
    <w:lvl w:ilvl="5" w:tentative="0">
      <w:start w:val="1"/>
      <w:numFmt w:val="decimal"/>
      <w:pStyle w:val="71"/>
      <w:suff w:val="nothing"/>
      <w:lvlText w:val="%1%2.%3.%4.%5.%6　"/>
      <w:lvlJc w:val="left"/>
      <w:pPr>
        <w:ind w:left="0" w:firstLine="0"/>
      </w:pPr>
      <w:rPr>
        <w:rFonts w:hint="eastAsia" w:ascii="黑体" w:hAnsi="Times New Roman" w:eastAsia="黑体"/>
        <w:b w:val="0"/>
        <w:i w:val="0"/>
        <w:sz w:val="21"/>
      </w:rPr>
    </w:lvl>
    <w:lvl w:ilvl="6" w:tentative="0">
      <w:start w:val="1"/>
      <w:numFmt w:val="decimal"/>
      <w:pStyle w:val="7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6DBF04F4"/>
    <w:multiLevelType w:val="multilevel"/>
    <w:tmpl w:val="6DBF04F4"/>
    <w:lvl w:ilvl="0" w:tentative="0">
      <w:start w:val="1"/>
      <w:numFmt w:val="none"/>
      <w:pStyle w:val="118"/>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6933334"/>
    <w:multiLevelType w:val="multilevel"/>
    <w:tmpl w:val="76933334"/>
    <w:lvl w:ilvl="0" w:tentative="0">
      <w:start w:val="1"/>
      <w:numFmt w:val="none"/>
      <w:pStyle w:val="105"/>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9"/>
  </w:num>
  <w:num w:numId="3">
    <w:abstractNumId w:val="1"/>
  </w:num>
  <w:num w:numId="4">
    <w:abstractNumId w:val="3"/>
  </w:num>
  <w:num w:numId="5">
    <w:abstractNumId w:val="6"/>
  </w:num>
  <w:num w:numId="6">
    <w:abstractNumId w:val="11"/>
  </w:num>
  <w:num w:numId="7">
    <w:abstractNumId w:val="7"/>
  </w:num>
  <w:num w:numId="8">
    <w:abstractNumId w:val="5"/>
  </w:num>
  <w:num w:numId="9">
    <w:abstractNumId w:val="2"/>
  </w:num>
  <w:num w:numId="10">
    <w:abstractNumId w:val="4"/>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true"/>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VjMTM3ZTNhNWNkODdjMGZmMGViN2Y1MTBjOWUzMDIifQ=="/>
    <w:docVar w:name="KSO_WPS_MARK_KEY" w:val="cdcf794e-19dc-476a-b3bb-ff2ddfc308c7"/>
  </w:docVars>
  <w:rsids>
    <w:rsidRoot w:val="00384D7F"/>
    <w:rsid w:val="0001096B"/>
    <w:rsid w:val="00013051"/>
    <w:rsid w:val="000243D3"/>
    <w:rsid w:val="00034076"/>
    <w:rsid w:val="00060F2D"/>
    <w:rsid w:val="000657EF"/>
    <w:rsid w:val="000A6993"/>
    <w:rsid w:val="000B3FA1"/>
    <w:rsid w:val="000D2DF1"/>
    <w:rsid w:val="000D7A29"/>
    <w:rsid w:val="000F2A17"/>
    <w:rsid w:val="000F7B49"/>
    <w:rsid w:val="00100E56"/>
    <w:rsid w:val="00122C65"/>
    <w:rsid w:val="00124884"/>
    <w:rsid w:val="00143E02"/>
    <w:rsid w:val="00146B32"/>
    <w:rsid w:val="001509FB"/>
    <w:rsid w:val="00155612"/>
    <w:rsid w:val="00180F4A"/>
    <w:rsid w:val="00195CD1"/>
    <w:rsid w:val="001A6466"/>
    <w:rsid w:val="001A78B5"/>
    <w:rsid w:val="001C40FE"/>
    <w:rsid w:val="001F148C"/>
    <w:rsid w:val="00221EDF"/>
    <w:rsid w:val="002221A4"/>
    <w:rsid w:val="002275FE"/>
    <w:rsid w:val="002347CD"/>
    <w:rsid w:val="002367AE"/>
    <w:rsid w:val="00251890"/>
    <w:rsid w:val="00253900"/>
    <w:rsid w:val="00254204"/>
    <w:rsid w:val="002552C4"/>
    <w:rsid w:val="00265FE9"/>
    <w:rsid w:val="002834E6"/>
    <w:rsid w:val="00284BD5"/>
    <w:rsid w:val="002A4616"/>
    <w:rsid w:val="002F43E5"/>
    <w:rsid w:val="00304046"/>
    <w:rsid w:val="00306F3F"/>
    <w:rsid w:val="0031469F"/>
    <w:rsid w:val="0031521F"/>
    <w:rsid w:val="00317791"/>
    <w:rsid w:val="00330545"/>
    <w:rsid w:val="003518B2"/>
    <w:rsid w:val="0035355A"/>
    <w:rsid w:val="003725A5"/>
    <w:rsid w:val="00374840"/>
    <w:rsid w:val="00375D95"/>
    <w:rsid w:val="00384D7F"/>
    <w:rsid w:val="00390F5F"/>
    <w:rsid w:val="003A31A8"/>
    <w:rsid w:val="003B26B4"/>
    <w:rsid w:val="003C7081"/>
    <w:rsid w:val="003C7F93"/>
    <w:rsid w:val="003D274A"/>
    <w:rsid w:val="003D6D6D"/>
    <w:rsid w:val="003F0902"/>
    <w:rsid w:val="003F6050"/>
    <w:rsid w:val="0040722A"/>
    <w:rsid w:val="00407B86"/>
    <w:rsid w:val="004124E5"/>
    <w:rsid w:val="00413927"/>
    <w:rsid w:val="00436021"/>
    <w:rsid w:val="00436427"/>
    <w:rsid w:val="00443C8D"/>
    <w:rsid w:val="004531CD"/>
    <w:rsid w:val="00472CFB"/>
    <w:rsid w:val="00483B2F"/>
    <w:rsid w:val="00484FD0"/>
    <w:rsid w:val="00487D31"/>
    <w:rsid w:val="00487E5E"/>
    <w:rsid w:val="004B1900"/>
    <w:rsid w:val="00510BE3"/>
    <w:rsid w:val="00516911"/>
    <w:rsid w:val="00522CE0"/>
    <w:rsid w:val="00572211"/>
    <w:rsid w:val="005A391D"/>
    <w:rsid w:val="005A6A99"/>
    <w:rsid w:val="005B7145"/>
    <w:rsid w:val="005C2A5D"/>
    <w:rsid w:val="005C59C1"/>
    <w:rsid w:val="005D634A"/>
    <w:rsid w:val="005F7347"/>
    <w:rsid w:val="006041A5"/>
    <w:rsid w:val="0060645E"/>
    <w:rsid w:val="00611067"/>
    <w:rsid w:val="00627E76"/>
    <w:rsid w:val="0063420F"/>
    <w:rsid w:val="0064500C"/>
    <w:rsid w:val="00652D2C"/>
    <w:rsid w:val="006649D8"/>
    <w:rsid w:val="00683FBF"/>
    <w:rsid w:val="0069598E"/>
    <w:rsid w:val="0069630B"/>
    <w:rsid w:val="006B00A2"/>
    <w:rsid w:val="006D7329"/>
    <w:rsid w:val="006E746F"/>
    <w:rsid w:val="006F3B8C"/>
    <w:rsid w:val="00706E1F"/>
    <w:rsid w:val="00714455"/>
    <w:rsid w:val="00732AA2"/>
    <w:rsid w:val="00734C0C"/>
    <w:rsid w:val="00742040"/>
    <w:rsid w:val="0075642F"/>
    <w:rsid w:val="00780415"/>
    <w:rsid w:val="007B3296"/>
    <w:rsid w:val="007E6F95"/>
    <w:rsid w:val="008332DE"/>
    <w:rsid w:val="008533BE"/>
    <w:rsid w:val="0089598F"/>
    <w:rsid w:val="008979C0"/>
    <w:rsid w:val="008B27C2"/>
    <w:rsid w:val="008D0136"/>
    <w:rsid w:val="008E49DD"/>
    <w:rsid w:val="00901F35"/>
    <w:rsid w:val="00910A2C"/>
    <w:rsid w:val="0091523B"/>
    <w:rsid w:val="00935F38"/>
    <w:rsid w:val="009408D4"/>
    <w:rsid w:val="0097306B"/>
    <w:rsid w:val="00977A00"/>
    <w:rsid w:val="009966D8"/>
    <w:rsid w:val="009C4FE3"/>
    <w:rsid w:val="00A0304B"/>
    <w:rsid w:val="00A04813"/>
    <w:rsid w:val="00A273F2"/>
    <w:rsid w:val="00A3766D"/>
    <w:rsid w:val="00A40D56"/>
    <w:rsid w:val="00A4440F"/>
    <w:rsid w:val="00A62B1F"/>
    <w:rsid w:val="00A70DDA"/>
    <w:rsid w:val="00A95E8A"/>
    <w:rsid w:val="00AC6B91"/>
    <w:rsid w:val="00AD3C7B"/>
    <w:rsid w:val="00AE2C56"/>
    <w:rsid w:val="00AF77F2"/>
    <w:rsid w:val="00AF7DF6"/>
    <w:rsid w:val="00B0273B"/>
    <w:rsid w:val="00B50A9C"/>
    <w:rsid w:val="00B6385F"/>
    <w:rsid w:val="00B80774"/>
    <w:rsid w:val="00B93B98"/>
    <w:rsid w:val="00BA45F0"/>
    <w:rsid w:val="00BB27E4"/>
    <w:rsid w:val="00BD537A"/>
    <w:rsid w:val="00BE5C53"/>
    <w:rsid w:val="00BE784D"/>
    <w:rsid w:val="00BF2F55"/>
    <w:rsid w:val="00BF52BD"/>
    <w:rsid w:val="00C03166"/>
    <w:rsid w:val="00C068F6"/>
    <w:rsid w:val="00C1127B"/>
    <w:rsid w:val="00C139B2"/>
    <w:rsid w:val="00C23430"/>
    <w:rsid w:val="00C2365C"/>
    <w:rsid w:val="00C31342"/>
    <w:rsid w:val="00C34647"/>
    <w:rsid w:val="00C40DEC"/>
    <w:rsid w:val="00C54FBF"/>
    <w:rsid w:val="00C62702"/>
    <w:rsid w:val="00C648C9"/>
    <w:rsid w:val="00C70E19"/>
    <w:rsid w:val="00C751BB"/>
    <w:rsid w:val="00C83DA7"/>
    <w:rsid w:val="00C97181"/>
    <w:rsid w:val="00CD32A5"/>
    <w:rsid w:val="00CD4A10"/>
    <w:rsid w:val="00D14C47"/>
    <w:rsid w:val="00D2713B"/>
    <w:rsid w:val="00D27EE5"/>
    <w:rsid w:val="00D5549E"/>
    <w:rsid w:val="00D63EFB"/>
    <w:rsid w:val="00D844C3"/>
    <w:rsid w:val="00DA1EAB"/>
    <w:rsid w:val="00DC1DF7"/>
    <w:rsid w:val="00DD260A"/>
    <w:rsid w:val="00DE3249"/>
    <w:rsid w:val="00E07D67"/>
    <w:rsid w:val="00E216B1"/>
    <w:rsid w:val="00E44071"/>
    <w:rsid w:val="00E50634"/>
    <w:rsid w:val="00E74733"/>
    <w:rsid w:val="00E841B9"/>
    <w:rsid w:val="00E92F59"/>
    <w:rsid w:val="00E95413"/>
    <w:rsid w:val="00EA07B1"/>
    <w:rsid w:val="00EE10F7"/>
    <w:rsid w:val="00F0773E"/>
    <w:rsid w:val="00F25643"/>
    <w:rsid w:val="00F27ABB"/>
    <w:rsid w:val="00F32084"/>
    <w:rsid w:val="00F34EDA"/>
    <w:rsid w:val="00F9083F"/>
    <w:rsid w:val="00FD69E0"/>
    <w:rsid w:val="011253ED"/>
    <w:rsid w:val="012326C1"/>
    <w:rsid w:val="01237F23"/>
    <w:rsid w:val="013F4071"/>
    <w:rsid w:val="01434C34"/>
    <w:rsid w:val="014B04D4"/>
    <w:rsid w:val="02374B16"/>
    <w:rsid w:val="027C0B8B"/>
    <w:rsid w:val="02906F11"/>
    <w:rsid w:val="029308AE"/>
    <w:rsid w:val="02E301AB"/>
    <w:rsid w:val="02EA499F"/>
    <w:rsid w:val="02EB4148"/>
    <w:rsid w:val="0351259E"/>
    <w:rsid w:val="03635EDA"/>
    <w:rsid w:val="038E286B"/>
    <w:rsid w:val="03C21270"/>
    <w:rsid w:val="04A22F2C"/>
    <w:rsid w:val="04DA2D18"/>
    <w:rsid w:val="04EE6BB4"/>
    <w:rsid w:val="050D2A56"/>
    <w:rsid w:val="051F05EF"/>
    <w:rsid w:val="053907EB"/>
    <w:rsid w:val="0564063A"/>
    <w:rsid w:val="057B2015"/>
    <w:rsid w:val="058820D2"/>
    <w:rsid w:val="05886A6F"/>
    <w:rsid w:val="058D0BCF"/>
    <w:rsid w:val="05940AC6"/>
    <w:rsid w:val="05D9297D"/>
    <w:rsid w:val="05F47421"/>
    <w:rsid w:val="05F916FC"/>
    <w:rsid w:val="063D1997"/>
    <w:rsid w:val="0649045C"/>
    <w:rsid w:val="06656DAF"/>
    <w:rsid w:val="068D54A1"/>
    <w:rsid w:val="06914B8A"/>
    <w:rsid w:val="071371A5"/>
    <w:rsid w:val="075C0233"/>
    <w:rsid w:val="077A7CF0"/>
    <w:rsid w:val="07AD6C4B"/>
    <w:rsid w:val="07BE6782"/>
    <w:rsid w:val="07C412C1"/>
    <w:rsid w:val="07C75183"/>
    <w:rsid w:val="07CE5785"/>
    <w:rsid w:val="08053EFD"/>
    <w:rsid w:val="085B51B1"/>
    <w:rsid w:val="088214E3"/>
    <w:rsid w:val="08DA2C94"/>
    <w:rsid w:val="08DB25D4"/>
    <w:rsid w:val="08E7797F"/>
    <w:rsid w:val="09181A0E"/>
    <w:rsid w:val="093A6A4E"/>
    <w:rsid w:val="093F0D49"/>
    <w:rsid w:val="09691C5D"/>
    <w:rsid w:val="098D41AA"/>
    <w:rsid w:val="09A16BB0"/>
    <w:rsid w:val="09BB4A38"/>
    <w:rsid w:val="09EA33AB"/>
    <w:rsid w:val="0A1748EC"/>
    <w:rsid w:val="0A190BBF"/>
    <w:rsid w:val="0A2639B4"/>
    <w:rsid w:val="0A5371A2"/>
    <w:rsid w:val="0A6062C0"/>
    <w:rsid w:val="0A9B6453"/>
    <w:rsid w:val="0AC737B1"/>
    <w:rsid w:val="0AD3834F"/>
    <w:rsid w:val="0AEE43AD"/>
    <w:rsid w:val="0AF10769"/>
    <w:rsid w:val="0B4D1F8F"/>
    <w:rsid w:val="0C1C3344"/>
    <w:rsid w:val="0C854F5A"/>
    <w:rsid w:val="0C8A687A"/>
    <w:rsid w:val="0D5374B9"/>
    <w:rsid w:val="0D563FAD"/>
    <w:rsid w:val="0D8D58F6"/>
    <w:rsid w:val="0D9378B6"/>
    <w:rsid w:val="0DA306EE"/>
    <w:rsid w:val="0DDE0D0C"/>
    <w:rsid w:val="0E1C5157"/>
    <w:rsid w:val="0E655753"/>
    <w:rsid w:val="0E66498A"/>
    <w:rsid w:val="0E7E5CBA"/>
    <w:rsid w:val="0E8409EF"/>
    <w:rsid w:val="0F063C5A"/>
    <w:rsid w:val="0F3375A2"/>
    <w:rsid w:val="100719BF"/>
    <w:rsid w:val="101D1582"/>
    <w:rsid w:val="104065FB"/>
    <w:rsid w:val="107240FA"/>
    <w:rsid w:val="1108310D"/>
    <w:rsid w:val="110E6859"/>
    <w:rsid w:val="112B1C5D"/>
    <w:rsid w:val="113260BF"/>
    <w:rsid w:val="1134404C"/>
    <w:rsid w:val="117856A0"/>
    <w:rsid w:val="119472D0"/>
    <w:rsid w:val="11CC5BFD"/>
    <w:rsid w:val="11DF7A3D"/>
    <w:rsid w:val="11EC77B6"/>
    <w:rsid w:val="12144CB2"/>
    <w:rsid w:val="121745FB"/>
    <w:rsid w:val="122F7DC3"/>
    <w:rsid w:val="12527D87"/>
    <w:rsid w:val="12761952"/>
    <w:rsid w:val="127A1044"/>
    <w:rsid w:val="129B01EF"/>
    <w:rsid w:val="12F25138"/>
    <w:rsid w:val="134D6B2A"/>
    <w:rsid w:val="13C72517"/>
    <w:rsid w:val="13CC1B66"/>
    <w:rsid w:val="14210F99"/>
    <w:rsid w:val="142C6215"/>
    <w:rsid w:val="144B20E1"/>
    <w:rsid w:val="146D1D12"/>
    <w:rsid w:val="14C02A43"/>
    <w:rsid w:val="14D9424B"/>
    <w:rsid w:val="15021EEC"/>
    <w:rsid w:val="156A35CC"/>
    <w:rsid w:val="158122C4"/>
    <w:rsid w:val="15D56AD6"/>
    <w:rsid w:val="16483110"/>
    <w:rsid w:val="166D15EC"/>
    <w:rsid w:val="167C0930"/>
    <w:rsid w:val="167F2C0C"/>
    <w:rsid w:val="16CE195E"/>
    <w:rsid w:val="17872239"/>
    <w:rsid w:val="17B24F43"/>
    <w:rsid w:val="17EA214B"/>
    <w:rsid w:val="17F46F7B"/>
    <w:rsid w:val="17FE5302"/>
    <w:rsid w:val="182B2ADA"/>
    <w:rsid w:val="1864257A"/>
    <w:rsid w:val="18785C4C"/>
    <w:rsid w:val="18972375"/>
    <w:rsid w:val="18E811BD"/>
    <w:rsid w:val="1904624C"/>
    <w:rsid w:val="19371A3D"/>
    <w:rsid w:val="19435208"/>
    <w:rsid w:val="197D6BE5"/>
    <w:rsid w:val="198F3627"/>
    <w:rsid w:val="19A01C1E"/>
    <w:rsid w:val="19F16090"/>
    <w:rsid w:val="19F9214C"/>
    <w:rsid w:val="1A0A0EFF"/>
    <w:rsid w:val="1ACE2D43"/>
    <w:rsid w:val="1B74672A"/>
    <w:rsid w:val="1BDD722E"/>
    <w:rsid w:val="1C30784F"/>
    <w:rsid w:val="1C34118B"/>
    <w:rsid w:val="1C403232"/>
    <w:rsid w:val="1C7F00E6"/>
    <w:rsid w:val="1C90593B"/>
    <w:rsid w:val="1CC7132A"/>
    <w:rsid w:val="1CC965F3"/>
    <w:rsid w:val="1D2B18B9"/>
    <w:rsid w:val="1DBE1BBB"/>
    <w:rsid w:val="1DCC77D4"/>
    <w:rsid w:val="1DFB38A4"/>
    <w:rsid w:val="1DFC5003"/>
    <w:rsid w:val="1E1466E7"/>
    <w:rsid w:val="1E222CBC"/>
    <w:rsid w:val="1E8A0861"/>
    <w:rsid w:val="1F1667E2"/>
    <w:rsid w:val="1F5545FD"/>
    <w:rsid w:val="1FB345AB"/>
    <w:rsid w:val="20072EDC"/>
    <w:rsid w:val="209F206C"/>
    <w:rsid w:val="20A25B7C"/>
    <w:rsid w:val="20BC4E07"/>
    <w:rsid w:val="215B6DB6"/>
    <w:rsid w:val="2186345F"/>
    <w:rsid w:val="218D5165"/>
    <w:rsid w:val="21997739"/>
    <w:rsid w:val="21A83C14"/>
    <w:rsid w:val="21D249F9"/>
    <w:rsid w:val="2208380A"/>
    <w:rsid w:val="22AE29FC"/>
    <w:rsid w:val="22FF2883"/>
    <w:rsid w:val="238F04F9"/>
    <w:rsid w:val="23A91789"/>
    <w:rsid w:val="23AF1469"/>
    <w:rsid w:val="23D154C9"/>
    <w:rsid w:val="23EC24B6"/>
    <w:rsid w:val="24101808"/>
    <w:rsid w:val="24674A9A"/>
    <w:rsid w:val="24846F93"/>
    <w:rsid w:val="24861ACA"/>
    <w:rsid w:val="24A9349C"/>
    <w:rsid w:val="24CC02E8"/>
    <w:rsid w:val="25081B4D"/>
    <w:rsid w:val="250F0C0D"/>
    <w:rsid w:val="25112A78"/>
    <w:rsid w:val="256B13EC"/>
    <w:rsid w:val="25D12D5D"/>
    <w:rsid w:val="25F415B7"/>
    <w:rsid w:val="261B7BC0"/>
    <w:rsid w:val="26344BB4"/>
    <w:rsid w:val="269E134D"/>
    <w:rsid w:val="273E043A"/>
    <w:rsid w:val="274F2647"/>
    <w:rsid w:val="27902293"/>
    <w:rsid w:val="281B1319"/>
    <w:rsid w:val="28327F9F"/>
    <w:rsid w:val="28397580"/>
    <w:rsid w:val="2841669A"/>
    <w:rsid w:val="28680ACC"/>
    <w:rsid w:val="286A598B"/>
    <w:rsid w:val="2881166B"/>
    <w:rsid w:val="28E82D54"/>
    <w:rsid w:val="28FE27FC"/>
    <w:rsid w:val="291B130B"/>
    <w:rsid w:val="291E27F9"/>
    <w:rsid w:val="291F447C"/>
    <w:rsid w:val="29777DD7"/>
    <w:rsid w:val="29B8471F"/>
    <w:rsid w:val="29E452C9"/>
    <w:rsid w:val="29F97DEF"/>
    <w:rsid w:val="29FF271A"/>
    <w:rsid w:val="2A047719"/>
    <w:rsid w:val="2A2E1A72"/>
    <w:rsid w:val="2A3B4420"/>
    <w:rsid w:val="2A465F84"/>
    <w:rsid w:val="2A660054"/>
    <w:rsid w:val="2A7B27F2"/>
    <w:rsid w:val="2AA35338"/>
    <w:rsid w:val="2ABC352B"/>
    <w:rsid w:val="2ACA7CED"/>
    <w:rsid w:val="2AF754E5"/>
    <w:rsid w:val="2AFE5387"/>
    <w:rsid w:val="2B08595A"/>
    <w:rsid w:val="2B473E07"/>
    <w:rsid w:val="2B636746"/>
    <w:rsid w:val="2B936FA7"/>
    <w:rsid w:val="2BCC4267"/>
    <w:rsid w:val="2C1E7258"/>
    <w:rsid w:val="2C377BF6"/>
    <w:rsid w:val="2C5344FB"/>
    <w:rsid w:val="2C8B3365"/>
    <w:rsid w:val="2CA22EB8"/>
    <w:rsid w:val="2CB006EE"/>
    <w:rsid w:val="2CBD0053"/>
    <w:rsid w:val="2CBD60C9"/>
    <w:rsid w:val="2CDF4C99"/>
    <w:rsid w:val="2D0E794D"/>
    <w:rsid w:val="2D243D50"/>
    <w:rsid w:val="2D520574"/>
    <w:rsid w:val="2D6F37A1"/>
    <w:rsid w:val="2DB35787"/>
    <w:rsid w:val="2E104ABE"/>
    <w:rsid w:val="2E2066EF"/>
    <w:rsid w:val="2E2C7A3C"/>
    <w:rsid w:val="2E756E38"/>
    <w:rsid w:val="2EBF125D"/>
    <w:rsid w:val="2ECD6C74"/>
    <w:rsid w:val="2EE0777E"/>
    <w:rsid w:val="2EF90929"/>
    <w:rsid w:val="2EFE6E2D"/>
    <w:rsid w:val="2F0D52C2"/>
    <w:rsid w:val="2F3C1703"/>
    <w:rsid w:val="2F8B7CFC"/>
    <w:rsid w:val="2F9A27D3"/>
    <w:rsid w:val="2F9B467C"/>
    <w:rsid w:val="3020470D"/>
    <w:rsid w:val="302B1E27"/>
    <w:rsid w:val="3034688C"/>
    <w:rsid w:val="30373B8B"/>
    <w:rsid w:val="304545E8"/>
    <w:rsid w:val="304A60A2"/>
    <w:rsid w:val="306E4810"/>
    <w:rsid w:val="30744ECD"/>
    <w:rsid w:val="30A957E4"/>
    <w:rsid w:val="30F711F3"/>
    <w:rsid w:val="310034D8"/>
    <w:rsid w:val="31091EC6"/>
    <w:rsid w:val="311A711F"/>
    <w:rsid w:val="31533F35"/>
    <w:rsid w:val="31774C75"/>
    <w:rsid w:val="31EB7377"/>
    <w:rsid w:val="31FA455D"/>
    <w:rsid w:val="3206070F"/>
    <w:rsid w:val="32116E77"/>
    <w:rsid w:val="32236FFF"/>
    <w:rsid w:val="32246AC1"/>
    <w:rsid w:val="32505621"/>
    <w:rsid w:val="32846446"/>
    <w:rsid w:val="32C309C1"/>
    <w:rsid w:val="32DE1B4C"/>
    <w:rsid w:val="333A424A"/>
    <w:rsid w:val="334A7387"/>
    <w:rsid w:val="33697788"/>
    <w:rsid w:val="33797405"/>
    <w:rsid w:val="33890C8F"/>
    <w:rsid w:val="34285E2E"/>
    <w:rsid w:val="34692F9B"/>
    <w:rsid w:val="349D2B13"/>
    <w:rsid w:val="34AD52AF"/>
    <w:rsid w:val="34DF611B"/>
    <w:rsid w:val="34FE6D8E"/>
    <w:rsid w:val="35072C73"/>
    <w:rsid w:val="35223149"/>
    <w:rsid w:val="35623BAA"/>
    <w:rsid w:val="35BA72D6"/>
    <w:rsid w:val="35CE6E2D"/>
    <w:rsid w:val="3664498E"/>
    <w:rsid w:val="368D1513"/>
    <w:rsid w:val="369E7E86"/>
    <w:rsid w:val="369F3F6F"/>
    <w:rsid w:val="36A54AEE"/>
    <w:rsid w:val="36B035CE"/>
    <w:rsid w:val="36B538BD"/>
    <w:rsid w:val="36CD43B0"/>
    <w:rsid w:val="36DF5796"/>
    <w:rsid w:val="36F02120"/>
    <w:rsid w:val="36FF04C5"/>
    <w:rsid w:val="37024A54"/>
    <w:rsid w:val="37296A11"/>
    <w:rsid w:val="37757EA8"/>
    <w:rsid w:val="37983C1D"/>
    <w:rsid w:val="37E21945"/>
    <w:rsid w:val="37F5732D"/>
    <w:rsid w:val="37F94635"/>
    <w:rsid w:val="380B0847"/>
    <w:rsid w:val="38150E61"/>
    <w:rsid w:val="38415FDC"/>
    <w:rsid w:val="38A722E3"/>
    <w:rsid w:val="39114D7B"/>
    <w:rsid w:val="39400042"/>
    <w:rsid w:val="3949339B"/>
    <w:rsid w:val="395608C7"/>
    <w:rsid w:val="395A7E6E"/>
    <w:rsid w:val="397C32C6"/>
    <w:rsid w:val="39C56E97"/>
    <w:rsid w:val="39D72F44"/>
    <w:rsid w:val="39DE500E"/>
    <w:rsid w:val="3AA0523C"/>
    <w:rsid w:val="3AF15A98"/>
    <w:rsid w:val="3B1A00E6"/>
    <w:rsid w:val="3B4B0564"/>
    <w:rsid w:val="3B4D0708"/>
    <w:rsid w:val="3B822F0D"/>
    <w:rsid w:val="3B861B88"/>
    <w:rsid w:val="3B9F1EA1"/>
    <w:rsid w:val="3BE32540"/>
    <w:rsid w:val="3BFE4227"/>
    <w:rsid w:val="3C071C62"/>
    <w:rsid w:val="3C1675A9"/>
    <w:rsid w:val="3C340332"/>
    <w:rsid w:val="3C6E6A8F"/>
    <w:rsid w:val="3D2F0AF9"/>
    <w:rsid w:val="3D8274E0"/>
    <w:rsid w:val="3DBA6615"/>
    <w:rsid w:val="3E045956"/>
    <w:rsid w:val="3E1533E8"/>
    <w:rsid w:val="3E5E1DB9"/>
    <w:rsid w:val="3E89659A"/>
    <w:rsid w:val="3ECC51A9"/>
    <w:rsid w:val="3ED90D1D"/>
    <w:rsid w:val="3EF43DA9"/>
    <w:rsid w:val="3EFD3777"/>
    <w:rsid w:val="3F1178F7"/>
    <w:rsid w:val="3F174996"/>
    <w:rsid w:val="3F3B1479"/>
    <w:rsid w:val="3F44632F"/>
    <w:rsid w:val="3F546C30"/>
    <w:rsid w:val="3F6A5717"/>
    <w:rsid w:val="3FC622AC"/>
    <w:rsid w:val="3FD060F1"/>
    <w:rsid w:val="40061FE5"/>
    <w:rsid w:val="400973E0"/>
    <w:rsid w:val="401364B0"/>
    <w:rsid w:val="406B009A"/>
    <w:rsid w:val="409956BA"/>
    <w:rsid w:val="40A67324"/>
    <w:rsid w:val="40AF05A7"/>
    <w:rsid w:val="40FB506E"/>
    <w:rsid w:val="4133575F"/>
    <w:rsid w:val="414948E1"/>
    <w:rsid w:val="417922FC"/>
    <w:rsid w:val="41951F93"/>
    <w:rsid w:val="41962EF5"/>
    <w:rsid w:val="41A876D7"/>
    <w:rsid w:val="41A95CD9"/>
    <w:rsid w:val="41FD2F74"/>
    <w:rsid w:val="4213724A"/>
    <w:rsid w:val="42492C19"/>
    <w:rsid w:val="426B2F73"/>
    <w:rsid w:val="42755BA1"/>
    <w:rsid w:val="42894DE4"/>
    <w:rsid w:val="429A51A1"/>
    <w:rsid w:val="42DF4C12"/>
    <w:rsid w:val="42E217D7"/>
    <w:rsid w:val="430E30A6"/>
    <w:rsid w:val="436D5ED7"/>
    <w:rsid w:val="439D4A0F"/>
    <w:rsid w:val="43AB2462"/>
    <w:rsid w:val="43AC0629"/>
    <w:rsid w:val="43D441A9"/>
    <w:rsid w:val="43D9356D"/>
    <w:rsid w:val="43F53440"/>
    <w:rsid w:val="442267C1"/>
    <w:rsid w:val="449776B0"/>
    <w:rsid w:val="44A6692D"/>
    <w:rsid w:val="44DB729C"/>
    <w:rsid w:val="44E16B7D"/>
    <w:rsid w:val="45352C7D"/>
    <w:rsid w:val="453F38A4"/>
    <w:rsid w:val="45462E6B"/>
    <w:rsid w:val="45A97A60"/>
    <w:rsid w:val="45CD4091"/>
    <w:rsid w:val="46460711"/>
    <w:rsid w:val="46677DE3"/>
    <w:rsid w:val="46736221"/>
    <w:rsid w:val="46C303CE"/>
    <w:rsid w:val="46EE4DC0"/>
    <w:rsid w:val="472920EE"/>
    <w:rsid w:val="47623905"/>
    <w:rsid w:val="47867A85"/>
    <w:rsid w:val="47A143A2"/>
    <w:rsid w:val="47F90B25"/>
    <w:rsid w:val="48126F8D"/>
    <w:rsid w:val="48627466"/>
    <w:rsid w:val="48670495"/>
    <w:rsid w:val="488A051A"/>
    <w:rsid w:val="48D012E3"/>
    <w:rsid w:val="48E645ED"/>
    <w:rsid w:val="48E96000"/>
    <w:rsid w:val="490C1C7A"/>
    <w:rsid w:val="4972063B"/>
    <w:rsid w:val="49E04E48"/>
    <w:rsid w:val="4A0414C2"/>
    <w:rsid w:val="4A3634C7"/>
    <w:rsid w:val="4A444B33"/>
    <w:rsid w:val="4A7A4F91"/>
    <w:rsid w:val="4A7D005D"/>
    <w:rsid w:val="4A91422E"/>
    <w:rsid w:val="4A9B1886"/>
    <w:rsid w:val="4AB37F71"/>
    <w:rsid w:val="4B2C1420"/>
    <w:rsid w:val="4B713D09"/>
    <w:rsid w:val="4BB74194"/>
    <w:rsid w:val="4BC47E75"/>
    <w:rsid w:val="4BC96107"/>
    <w:rsid w:val="4BCE4354"/>
    <w:rsid w:val="4BE11967"/>
    <w:rsid w:val="4BE87913"/>
    <w:rsid w:val="4BF70A34"/>
    <w:rsid w:val="4C244640"/>
    <w:rsid w:val="4C3B7FA6"/>
    <w:rsid w:val="4C41238C"/>
    <w:rsid w:val="4C4A7216"/>
    <w:rsid w:val="4C545E87"/>
    <w:rsid w:val="4C65524B"/>
    <w:rsid w:val="4CD04CA3"/>
    <w:rsid w:val="4CE865CF"/>
    <w:rsid w:val="4CF13027"/>
    <w:rsid w:val="4D313D73"/>
    <w:rsid w:val="4D942BE0"/>
    <w:rsid w:val="4DD30CE3"/>
    <w:rsid w:val="4DDE4162"/>
    <w:rsid w:val="4DF24FA1"/>
    <w:rsid w:val="4E0A6595"/>
    <w:rsid w:val="4E1A206F"/>
    <w:rsid w:val="4E206712"/>
    <w:rsid w:val="4E2A3343"/>
    <w:rsid w:val="4E620FFF"/>
    <w:rsid w:val="4E653005"/>
    <w:rsid w:val="4E687096"/>
    <w:rsid w:val="4E795261"/>
    <w:rsid w:val="4E9133C2"/>
    <w:rsid w:val="4E9B7D9D"/>
    <w:rsid w:val="4ED35788"/>
    <w:rsid w:val="4F583EE0"/>
    <w:rsid w:val="4F6C34E7"/>
    <w:rsid w:val="4F6E54B1"/>
    <w:rsid w:val="4F8627FB"/>
    <w:rsid w:val="4FA4035E"/>
    <w:rsid w:val="4FC6709B"/>
    <w:rsid w:val="4FCD042A"/>
    <w:rsid w:val="508B5333"/>
    <w:rsid w:val="50BB2978"/>
    <w:rsid w:val="50BD3523"/>
    <w:rsid w:val="50FD7A6A"/>
    <w:rsid w:val="51473014"/>
    <w:rsid w:val="5167040A"/>
    <w:rsid w:val="51A73A24"/>
    <w:rsid w:val="51D04C56"/>
    <w:rsid w:val="51EC2AC0"/>
    <w:rsid w:val="521A3689"/>
    <w:rsid w:val="5261078E"/>
    <w:rsid w:val="526D39F7"/>
    <w:rsid w:val="528B2655"/>
    <w:rsid w:val="52B35111"/>
    <w:rsid w:val="52C446E0"/>
    <w:rsid w:val="531620E8"/>
    <w:rsid w:val="53385317"/>
    <w:rsid w:val="533901A7"/>
    <w:rsid w:val="53757358"/>
    <w:rsid w:val="53900FAD"/>
    <w:rsid w:val="53961260"/>
    <w:rsid w:val="53EF3473"/>
    <w:rsid w:val="53F4304A"/>
    <w:rsid w:val="543B7B68"/>
    <w:rsid w:val="54E52DA1"/>
    <w:rsid w:val="54FD66E3"/>
    <w:rsid w:val="556A04C9"/>
    <w:rsid w:val="55D83684"/>
    <w:rsid w:val="55DB4F23"/>
    <w:rsid w:val="55E069DD"/>
    <w:rsid w:val="55E20B88"/>
    <w:rsid w:val="55FC64C3"/>
    <w:rsid w:val="563A7E32"/>
    <w:rsid w:val="563D5BDD"/>
    <w:rsid w:val="56933917"/>
    <w:rsid w:val="569F0646"/>
    <w:rsid w:val="56A073AC"/>
    <w:rsid w:val="56EF06FE"/>
    <w:rsid w:val="57062473"/>
    <w:rsid w:val="57467119"/>
    <w:rsid w:val="575D3DEC"/>
    <w:rsid w:val="57785F8D"/>
    <w:rsid w:val="57F40E1B"/>
    <w:rsid w:val="583D7211"/>
    <w:rsid w:val="58492AD1"/>
    <w:rsid w:val="5897221F"/>
    <w:rsid w:val="59483E30"/>
    <w:rsid w:val="595408B0"/>
    <w:rsid w:val="59731F6D"/>
    <w:rsid w:val="59A06DEC"/>
    <w:rsid w:val="59EF3215"/>
    <w:rsid w:val="5A112DD4"/>
    <w:rsid w:val="5A8D6E0C"/>
    <w:rsid w:val="5A955FE8"/>
    <w:rsid w:val="5AC46A5C"/>
    <w:rsid w:val="5AD401D9"/>
    <w:rsid w:val="5AE623A0"/>
    <w:rsid w:val="5AED4E0F"/>
    <w:rsid w:val="5B0F5D9A"/>
    <w:rsid w:val="5BF27258"/>
    <w:rsid w:val="5BF7505C"/>
    <w:rsid w:val="5BF82A4A"/>
    <w:rsid w:val="5BFB631F"/>
    <w:rsid w:val="5C1445DC"/>
    <w:rsid w:val="5C454423"/>
    <w:rsid w:val="5C7811D1"/>
    <w:rsid w:val="5C901699"/>
    <w:rsid w:val="5CD821FC"/>
    <w:rsid w:val="5CEE1BBA"/>
    <w:rsid w:val="5D243653"/>
    <w:rsid w:val="5D403FAC"/>
    <w:rsid w:val="5D490583"/>
    <w:rsid w:val="5D664377"/>
    <w:rsid w:val="5D9D62D5"/>
    <w:rsid w:val="5D9F7FC3"/>
    <w:rsid w:val="5DB454B8"/>
    <w:rsid w:val="5DDA2B9C"/>
    <w:rsid w:val="5DEE3686"/>
    <w:rsid w:val="5E666BBF"/>
    <w:rsid w:val="5EA764B9"/>
    <w:rsid w:val="5EAD15DB"/>
    <w:rsid w:val="5EB50A07"/>
    <w:rsid w:val="5ECF60B4"/>
    <w:rsid w:val="5F5277DC"/>
    <w:rsid w:val="5F593A88"/>
    <w:rsid w:val="5F700DD2"/>
    <w:rsid w:val="5F797E35"/>
    <w:rsid w:val="5FC44C79"/>
    <w:rsid w:val="5FFA13C1"/>
    <w:rsid w:val="600856C4"/>
    <w:rsid w:val="60AB5A12"/>
    <w:rsid w:val="612B1454"/>
    <w:rsid w:val="61493688"/>
    <w:rsid w:val="615C4FD3"/>
    <w:rsid w:val="615D2775"/>
    <w:rsid w:val="61652702"/>
    <w:rsid w:val="616A1BD8"/>
    <w:rsid w:val="6170330B"/>
    <w:rsid w:val="61777FB0"/>
    <w:rsid w:val="61C8354D"/>
    <w:rsid w:val="623A3EA7"/>
    <w:rsid w:val="624B56FC"/>
    <w:rsid w:val="62571DD5"/>
    <w:rsid w:val="62614A02"/>
    <w:rsid w:val="628E15EB"/>
    <w:rsid w:val="6292174F"/>
    <w:rsid w:val="62D110C1"/>
    <w:rsid w:val="62F644C3"/>
    <w:rsid w:val="631B2082"/>
    <w:rsid w:val="6369409A"/>
    <w:rsid w:val="63AD40A5"/>
    <w:rsid w:val="63C66F5B"/>
    <w:rsid w:val="63F518A5"/>
    <w:rsid w:val="63F67A90"/>
    <w:rsid w:val="63FC2C34"/>
    <w:rsid w:val="641649C3"/>
    <w:rsid w:val="64276F94"/>
    <w:rsid w:val="642F62A3"/>
    <w:rsid w:val="643D1829"/>
    <w:rsid w:val="644C1617"/>
    <w:rsid w:val="64800EC1"/>
    <w:rsid w:val="648566D1"/>
    <w:rsid w:val="64AA08C7"/>
    <w:rsid w:val="64E9765C"/>
    <w:rsid w:val="65071890"/>
    <w:rsid w:val="654118E9"/>
    <w:rsid w:val="654539F3"/>
    <w:rsid w:val="65735178"/>
    <w:rsid w:val="65A11142"/>
    <w:rsid w:val="65F56C99"/>
    <w:rsid w:val="660422CF"/>
    <w:rsid w:val="66043FF6"/>
    <w:rsid w:val="661B29A5"/>
    <w:rsid w:val="66342D70"/>
    <w:rsid w:val="663812B6"/>
    <w:rsid w:val="66434A0F"/>
    <w:rsid w:val="664B1C51"/>
    <w:rsid w:val="668E35BA"/>
    <w:rsid w:val="66D2081C"/>
    <w:rsid w:val="66D72735"/>
    <w:rsid w:val="66E260C3"/>
    <w:rsid w:val="66E42318"/>
    <w:rsid w:val="6759639D"/>
    <w:rsid w:val="6781754A"/>
    <w:rsid w:val="679338AF"/>
    <w:rsid w:val="679F504E"/>
    <w:rsid w:val="67D619EE"/>
    <w:rsid w:val="67DE0B6B"/>
    <w:rsid w:val="67E4063D"/>
    <w:rsid w:val="67F325A0"/>
    <w:rsid w:val="682A6A41"/>
    <w:rsid w:val="68491692"/>
    <w:rsid w:val="68790CF7"/>
    <w:rsid w:val="68AE2A85"/>
    <w:rsid w:val="695D590A"/>
    <w:rsid w:val="697516D7"/>
    <w:rsid w:val="697F058F"/>
    <w:rsid w:val="69940B21"/>
    <w:rsid w:val="6A177B1C"/>
    <w:rsid w:val="6A5A47CE"/>
    <w:rsid w:val="6AC04E32"/>
    <w:rsid w:val="6ADB5F6D"/>
    <w:rsid w:val="6B1914DE"/>
    <w:rsid w:val="6B31291B"/>
    <w:rsid w:val="6B3C1D4D"/>
    <w:rsid w:val="6B453112"/>
    <w:rsid w:val="6B613F56"/>
    <w:rsid w:val="6B6419D0"/>
    <w:rsid w:val="6B7F4EE2"/>
    <w:rsid w:val="6B981804"/>
    <w:rsid w:val="6BA3608B"/>
    <w:rsid w:val="6BB40298"/>
    <w:rsid w:val="6BB95F26"/>
    <w:rsid w:val="6BFB5EC7"/>
    <w:rsid w:val="6C117498"/>
    <w:rsid w:val="6C87246D"/>
    <w:rsid w:val="6CC30793"/>
    <w:rsid w:val="6CD717E0"/>
    <w:rsid w:val="6CDE0B82"/>
    <w:rsid w:val="6CF9285E"/>
    <w:rsid w:val="6D3906E2"/>
    <w:rsid w:val="6D967C55"/>
    <w:rsid w:val="6D995997"/>
    <w:rsid w:val="6DAD2DBE"/>
    <w:rsid w:val="6DCC7B1B"/>
    <w:rsid w:val="6E032E11"/>
    <w:rsid w:val="6E4B4CD1"/>
    <w:rsid w:val="6E661D1D"/>
    <w:rsid w:val="6E803DB8"/>
    <w:rsid w:val="6EDA505F"/>
    <w:rsid w:val="6EE42C42"/>
    <w:rsid w:val="6F1C71D7"/>
    <w:rsid w:val="6FA510DD"/>
    <w:rsid w:val="6FCA2F96"/>
    <w:rsid w:val="6FD841A8"/>
    <w:rsid w:val="6FF94237"/>
    <w:rsid w:val="70536106"/>
    <w:rsid w:val="70690E1B"/>
    <w:rsid w:val="706F7767"/>
    <w:rsid w:val="70B328CC"/>
    <w:rsid w:val="711558AC"/>
    <w:rsid w:val="7127647D"/>
    <w:rsid w:val="71551BD5"/>
    <w:rsid w:val="7185070D"/>
    <w:rsid w:val="720D425E"/>
    <w:rsid w:val="72373BFD"/>
    <w:rsid w:val="72645D77"/>
    <w:rsid w:val="729D19E2"/>
    <w:rsid w:val="72E8183C"/>
    <w:rsid w:val="7338355D"/>
    <w:rsid w:val="736273A2"/>
    <w:rsid w:val="7367502C"/>
    <w:rsid w:val="737E3665"/>
    <w:rsid w:val="738976C2"/>
    <w:rsid w:val="73AB3CBA"/>
    <w:rsid w:val="73CA0D8F"/>
    <w:rsid w:val="73DB0110"/>
    <w:rsid w:val="74111446"/>
    <w:rsid w:val="748F0A80"/>
    <w:rsid w:val="749779FB"/>
    <w:rsid w:val="74A54C22"/>
    <w:rsid w:val="74BA5CCA"/>
    <w:rsid w:val="74CB0B07"/>
    <w:rsid w:val="74D47926"/>
    <w:rsid w:val="74DA311C"/>
    <w:rsid w:val="74E02C43"/>
    <w:rsid w:val="74FC2155"/>
    <w:rsid w:val="755806A4"/>
    <w:rsid w:val="75786669"/>
    <w:rsid w:val="75A501D0"/>
    <w:rsid w:val="75C20299"/>
    <w:rsid w:val="75DF1F79"/>
    <w:rsid w:val="763A7AEE"/>
    <w:rsid w:val="765F4624"/>
    <w:rsid w:val="766E344A"/>
    <w:rsid w:val="76974058"/>
    <w:rsid w:val="76B63116"/>
    <w:rsid w:val="76C45833"/>
    <w:rsid w:val="771976F5"/>
    <w:rsid w:val="77B238DE"/>
    <w:rsid w:val="77E47910"/>
    <w:rsid w:val="780F7834"/>
    <w:rsid w:val="781431FC"/>
    <w:rsid w:val="78553CBD"/>
    <w:rsid w:val="78A82F32"/>
    <w:rsid w:val="78B45A45"/>
    <w:rsid w:val="78DB50B6"/>
    <w:rsid w:val="78F36ADA"/>
    <w:rsid w:val="78F4488D"/>
    <w:rsid w:val="79487A63"/>
    <w:rsid w:val="797A5AF8"/>
    <w:rsid w:val="798F0A9D"/>
    <w:rsid w:val="79B912D1"/>
    <w:rsid w:val="79BE60F9"/>
    <w:rsid w:val="79F00B9B"/>
    <w:rsid w:val="7A1B6705"/>
    <w:rsid w:val="7A69765A"/>
    <w:rsid w:val="7AA22A7E"/>
    <w:rsid w:val="7AA301B9"/>
    <w:rsid w:val="7AAF310B"/>
    <w:rsid w:val="7AC47C66"/>
    <w:rsid w:val="7B271CD1"/>
    <w:rsid w:val="7B582F0E"/>
    <w:rsid w:val="7B95779E"/>
    <w:rsid w:val="7BA67BFD"/>
    <w:rsid w:val="7BAD0283"/>
    <w:rsid w:val="7BB9710A"/>
    <w:rsid w:val="7BC64D45"/>
    <w:rsid w:val="7BDC361F"/>
    <w:rsid w:val="7C1F3913"/>
    <w:rsid w:val="7C273834"/>
    <w:rsid w:val="7C9756D7"/>
    <w:rsid w:val="7CA2602E"/>
    <w:rsid w:val="7CB43D26"/>
    <w:rsid w:val="7CE003B5"/>
    <w:rsid w:val="7D0D7808"/>
    <w:rsid w:val="7D65369D"/>
    <w:rsid w:val="7D751CE1"/>
    <w:rsid w:val="7D801EA2"/>
    <w:rsid w:val="7D8950E1"/>
    <w:rsid w:val="7DCC321F"/>
    <w:rsid w:val="7DEA1D90"/>
    <w:rsid w:val="7E164F85"/>
    <w:rsid w:val="7ED53F85"/>
    <w:rsid w:val="7EF13BD0"/>
    <w:rsid w:val="7F69341C"/>
    <w:rsid w:val="F7D63B6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jc w:val="center"/>
      <w:outlineLvl w:val="0"/>
    </w:pPr>
    <w:rPr>
      <w:rFonts w:ascii="宋体" w:hAnsi="宋体" w:eastAsia="宋体"/>
      <w:bCs/>
      <w:kern w:val="44"/>
      <w:sz w:val="32"/>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spacing w:before="280" w:after="290" w:line="376" w:lineRule="auto"/>
      <w:outlineLvl w:val="4"/>
    </w:pPr>
    <w:rPr>
      <w:b/>
      <w:bCs/>
      <w:sz w:val="28"/>
      <w:szCs w:val="28"/>
    </w:rPr>
  </w:style>
  <w:style w:type="paragraph" w:styleId="9">
    <w:name w:val="heading 6"/>
    <w:basedOn w:val="1"/>
    <w:next w:val="1"/>
    <w:link w:val="54"/>
    <w:qFormat/>
    <w:uiPriority w:val="0"/>
    <w:pPr>
      <w:keepNext/>
      <w:keepLines/>
      <w:spacing w:before="240" w:after="64" w:line="320" w:lineRule="auto"/>
      <w:outlineLvl w:val="5"/>
    </w:pPr>
    <w:rPr>
      <w:rFonts w:ascii="Arial" w:hAnsi="Arial" w:eastAsia="黑体"/>
      <w:b/>
      <w:bCs/>
      <w:sz w:val="24"/>
    </w:rPr>
  </w:style>
  <w:style w:type="paragraph" w:styleId="10">
    <w:name w:val="heading 7"/>
    <w:basedOn w:val="1"/>
    <w:next w:val="1"/>
    <w:qFormat/>
    <w:uiPriority w:val="0"/>
    <w:pPr>
      <w:keepNext/>
      <w:keepLines/>
      <w:spacing w:before="240" w:after="64" w:line="320" w:lineRule="auto"/>
      <w:outlineLvl w:val="6"/>
    </w:pPr>
    <w:rPr>
      <w:b/>
      <w:bCs/>
      <w:sz w:val="24"/>
    </w:rPr>
  </w:style>
  <w:style w:type="paragraph" w:styleId="11">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8">
    <w:name w:val="Default Paragraph Font"/>
    <w:link w:val="39"/>
    <w:semiHidden/>
    <w:qFormat/>
    <w:uiPriority w:val="0"/>
  </w:style>
  <w:style w:type="table" w:default="1" w:styleId="3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13">
    <w:name w:val="toc 7"/>
    <w:basedOn w:val="14"/>
    <w:next w:val="1"/>
    <w:qFormat/>
    <w:uiPriority w:val="39"/>
  </w:style>
  <w:style w:type="paragraph" w:styleId="14">
    <w:name w:val="toc 6"/>
    <w:basedOn w:val="15"/>
    <w:next w:val="1"/>
    <w:qFormat/>
    <w:uiPriority w:val="39"/>
  </w:style>
  <w:style w:type="paragraph" w:styleId="15">
    <w:name w:val="toc 5"/>
    <w:basedOn w:val="16"/>
    <w:next w:val="1"/>
    <w:qFormat/>
    <w:uiPriority w:val="39"/>
  </w:style>
  <w:style w:type="paragraph" w:styleId="16">
    <w:name w:val="toc 4"/>
    <w:basedOn w:val="17"/>
    <w:next w:val="1"/>
    <w:qFormat/>
    <w:uiPriority w:val="39"/>
  </w:style>
  <w:style w:type="paragraph" w:styleId="17">
    <w:name w:val="toc 3"/>
    <w:basedOn w:val="18"/>
    <w:next w:val="1"/>
    <w:qFormat/>
    <w:uiPriority w:val="39"/>
  </w:style>
  <w:style w:type="paragraph" w:styleId="18">
    <w:name w:val="toc 2"/>
    <w:basedOn w:val="19"/>
    <w:next w:val="1"/>
    <w:qFormat/>
    <w:uiPriority w:val="39"/>
  </w:style>
  <w:style w:type="paragraph" w:styleId="19">
    <w:name w:val="toc 1"/>
    <w:next w:val="1"/>
    <w:qFormat/>
    <w:uiPriority w:val="39"/>
    <w:pPr>
      <w:jc w:val="both"/>
    </w:pPr>
    <w:rPr>
      <w:rFonts w:ascii="宋体" w:hAnsi="Times New Roman" w:eastAsia="宋体" w:cs="Times New Roman"/>
      <w:sz w:val="21"/>
      <w:lang w:val="en-US" w:eastAsia="zh-CN" w:bidi="ar-SA"/>
    </w:rPr>
  </w:style>
  <w:style w:type="paragraph" w:styleId="20">
    <w:name w:val="Normal Indent"/>
    <w:basedOn w:val="1"/>
    <w:qFormat/>
    <w:uiPriority w:val="0"/>
    <w:pPr>
      <w:ind w:firstLine="560" w:firstLineChars="200"/>
      <w:jc w:val="left"/>
    </w:pPr>
    <w:rPr>
      <w:rFonts w:ascii="仿宋_GB2312" w:hAnsi="宋体" w:eastAsia="仿宋_GB2312"/>
      <w:sz w:val="28"/>
      <w:szCs w:val="28"/>
    </w:rPr>
  </w:style>
  <w:style w:type="paragraph" w:styleId="21">
    <w:name w:val="Document Map"/>
    <w:basedOn w:val="1"/>
    <w:semiHidden/>
    <w:qFormat/>
    <w:uiPriority w:val="0"/>
    <w:pPr>
      <w:shd w:val="clear" w:color="auto" w:fill="000080"/>
    </w:pPr>
  </w:style>
  <w:style w:type="paragraph" w:styleId="22">
    <w:name w:val="annotation text"/>
    <w:basedOn w:val="1"/>
    <w:qFormat/>
    <w:uiPriority w:val="0"/>
    <w:pPr>
      <w:jc w:val="left"/>
    </w:pPr>
  </w:style>
  <w:style w:type="paragraph" w:styleId="23">
    <w:name w:val="HTML Address"/>
    <w:basedOn w:val="1"/>
    <w:qFormat/>
    <w:uiPriority w:val="0"/>
    <w:rPr>
      <w:i/>
      <w:iCs/>
    </w:rPr>
  </w:style>
  <w:style w:type="paragraph" w:styleId="24">
    <w:name w:val="Plain Text"/>
    <w:qFormat/>
    <w:uiPriority w:val="0"/>
    <w:pPr>
      <w:widowControl w:val="0"/>
      <w:jc w:val="both"/>
    </w:pPr>
    <w:rPr>
      <w:rFonts w:ascii="宋体" w:hAnsi="Courier New" w:eastAsia="宋体" w:cs="宋体"/>
      <w:kern w:val="2"/>
      <w:sz w:val="21"/>
      <w:szCs w:val="24"/>
      <w:lang w:val="en-US" w:eastAsia="zh-CN" w:bidi="ar-SA"/>
    </w:rPr>
  </w:style>
  <w:style w:type="paragraph" w:styleId="25">
    <w:name w:val="toc 8"/>
    <w:basedOn w:val="13"/>
    <w:next w:val="1"/>
    <w:qFormat/>
    <w:uiPriority w:val="39"/>
  </w:style>
  <w:style w:type="paragraph" w:styleId="26">
    <w:name w:val="Date"/>
    <w:basedOn w:val="1"/>
    <w:next w:val="1"/>
    <w:qFormat/>
    <w:uiPriority w:val="0"/>
    <w:pPr>
      <w:ind w:left="100" w:leftChars="2500"/>
    </w:pPr>
  </w:style>
  <w:style w:type="paragraph" w:styleId="27">
    <w:name w:val="Body Text Indent 2"/>
    <w:basedOn w:val="1"/>
    <w:qFormat/>
    <w:uiPriority w:val="0"/>
    <w:pPr>
      <w:spacing w:after="120" w:afterLines="0" w:line="480" w:lineRule="auto"/>
      <w:ind w:left="420" w:leftChars="200"/>
    </w:pPr>
  </w:style>
  <w:style w:type="paragraph" w:styleId="28">
    <w:name w:val="Balloon Text"/>
    <w:basedOn w:val="1"/>
    <w:semiHidden/>
    <w:qFormat/>
    <w:uiPriority w:val="0"/>
    <w:rPr>
      <w:sz w:val="18"/>
      <w:szCs w:val="18"/>
    </w:rPr>
  </w:style>
  <w:style w:type="paragraph" w:styleId="29">
    <w:name w:val="footer"/>
    <w:basedOn w:val="1"/>
    <w:link w:val="55"/>
    <w:qFormat/>
    <w:uiPriority w:val="0"/>
    <w:pPr>
      <w:tabs>
        <w:tab w:val="center" w:pos="4153"/>
        <w:tab w:val="right" w:pos="8306"/>
      </w:tabs>
      <w:snapToGrid w:val="0"/>
      <w:ind w:right="210" w:rightChars="100"/>
      <w:jc w:val="right"/>
    </w:pPr>
    <w:rPr>
      <w:sz w:val="18"/>
      <w:szCs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footnote text"/>
    <w:basedOn w:val="1"/>
    <w:semiHidden/>
    <w:qFormat/>
    <w:uiPriority w:val="0"/>
    <w:pPr>
      <w:snapToGrid w:val="0"/>
      <w:jc w:val="left"/>
    </w:pPr>
    <w:rPr>
      <w:sz w:val="18"/>
      <w:szCs w:val="18"/>
    </w:rPr>
  </w:style>
  <w:style w:type="paragraph" w:styleId="32">
    <w:name w:val="toc 9"/>
    <w:basedOn w:val="25"/>
    <w:next w:val="1"/>
    <w:qFormat/>
    <w:uiPriority w:val="39"/>
  </w:style>
  <w:style w:type="paragraph" w:styleId="33">
    <w:name w:val="HTML Preformatted"/>
    <w:basedOn w:val="1"/>
    <w:qFormat/>
    <w:uiPriority w:val="0"/>
    <w:rPr>
      <w:rFonts w:ascii="Courier New" w:hAnsi="Courier New" w:cs="Courier New"/>
      <w:sz w:val="20"/>
      <w:szCs w:val="20"/>
    </w:rPr>
  </w:style>
  <w:style w:type="paragraph" w:styleId="3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5">
    <w:name w:val="Title"/>
    <w:basedOn w:val="1"/>
    <w:qFormat/>
    <w:uiPriority w:val="0"/>
    <w:pPr>
      <w:spacing w:before="240" w:after="60"/>
      <w:jc w:val="center"/>
      <w:outlineLvl w:val="0"/>
    </w:pPr>
    <w:rPr>
      <w:rFonts w:ascii="Arial" w:hAnsi="Arial" w:cs="Arial"/>
      <w:b/>
      <w:bCs/>
      <w:sz w:val="32"/>
      <w:szCs w:val="32"/>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9">
    <w:name w:val=" Char"/>
    <w:basedOn w:val="1"/>
    <w:link w:val="38"/>
    <w:qFormat/>
    <w:uiPriority w:val="0"/>
    <w:pPr>
      <w:widowControl/>
      <w:spacing w:after="160" w:line="240" w:lineRule="exact"/>
      <w:jc w:val="left"/>
    </w:pPr>
    <w:rPr>
      <w:rFonts w:ascii="Verdana" w:hAnsi="Verdana" w:eastAsia="仿宋_GB2312"/>
      <w:kern w:val="0"/>
      <w:sz w:val="24"/>
      <w:szCs w:val="20"/>
      <w:lang w:eastAsia="en-US"/>
    </w:rPr>
  </w:style>
  <w:style w:type="character" w:styleId="40">
    <w:name w:val="Strong"/>
    <w:basedOn w:val="38"/>
    <w:qFormat/>
    <w:uiPriority w:val="0"/>
    <w:rPr>
      <w:b/>
    </w:rPr>
  </w:style>
  <w:style w:type="character" w:styleId="41">
    <w:name w:val="page number"/>
    <w:qFormat/>
    <w:uiPriority w:val="0"/>
    <w:rPr>
      <w:rFonts w:ascii="Times New Roman" w:hAnsi="Times New Roman" w:eastAsia="宋体"/>
      <w:sz w:val="18"/>
    </w:rPr>
  </w:style>
  <w:style w:type="character" w:styleId="42">
    <w:name w:val="Emphasis"/>
    <w:basedOn w:val="38"/>
    <w:qFormat/>
    <w:uiPriority w:val="0"/>
    <w:rPr>
      <w:i/>
    </w:rPr>
  </w:style>
  <w:style w:type="character" w:styleId="43">
    <w:name w:val="HTML Definition"/>
    <w:qFormat/>
    <w:uiPriority w:val="0"/>
    <w:rPr>
      <w:i/>
      <w:iCs/>
    </w:rPr>
  </w:style>
  <w:style w:type="character" w:styleId="44">
    <w:name w:val="HTML Typewriter"/>
    <w:qFormat/>
    <w:uiPriority w:val="0"/>
    <w:rPr>
      <w:rFonts w:ascii="Courier New" w:hAnsi="Courier New"/>
      <w:sz w:val="20"/>
      <w:szCs w:val="20"/>
    </w:rPr>
  </w:style>
  <w:style w:type="character" w:styleId="45">
    <w:name w:val="HTML Acronym"/>
    <w:basedOn w:val="38"/>
    <w:qFormat/>
    <w:uiPriority w:val="0"/>
  </w:style>
  <w:style w:type="character" w:styleId="46">
    <w:name w:val="HTML Variable"/>
    <w:qFormat/>
    <w:uiPriority w:val="0"/>
    <w:rPr>
      <w:i/>
      <w:iCs/>
    </w:rPr>
  </w:style>
  <w:style w:type="character" w:styleId="47">
    <w:name w:val="Hyperlink"/>
    <w:qFormat/>
    <w:uiPriority w:val="99"/>
    <w:rPr>
      <w:rFonts w:ascii="Times New Roman" w:hAnsi="Times New Roman" w:eastAsia="宋体"/>
      <w:color w:val="auto"/>
      <w:spacing w:val="0"/>
      <w:w w:val="100"/>
      <w:position w:val="0"/>
      <w:sz w:val="21"/>
      <w:u w:val="none"/>
      <w:vertAlign w:val="baseline"/>
    </w:rPr>
  </w:style>
  <w:style w:type="character" w:styleId="48">
    <w:name w:val="HTML Code"/>
    <w:qFormat/>
    <w:uiPriority w:val="0"/>
    <w:rPr>
      <w:rFonts w:ascii="Courier New" w:hAnsi="Courier New"/>
      <w:sz w:val="20"/>
      <w:szCs w:val="20"/>
    </w:rPr>
  </w:style>
  <w:style w:type="character" w:styleId="49">
    <w:name w:val="annotation reference"/>
    <w:qFormat/>
    <w:uiPriority w:val="0"/>
    <w:rPr>
      <w:sz w:val="21"/>
      <w:szCs w:val="21"/>
    </w:rPr>
  </w:style>
  <w:style w:type="character" w:styleId="50">
    <w:name w:val="HTML Cite"/>
    <w:qFormat/>
    <w:uiPriority w:val="0"/>
    <w:rPr>
      <w:i/>
      <w:iCs/>
    </w:rPr>
  </w:style>
  <w:style w:type="character" w:styleId="51">
    <w:name w:val="footnote reference"/>
    <w:semiHidden/>
    <w:qFormat/>
    <w:uiPriority w:val="0"/>
    <w:rPr>
      <w:vertAlign w:val="superscript"/>
    </w:rPr>
  </w:style>
  <w:style w:type="character" w:styleId="52">
    <w:name w:val="HTML Keyboard"/>
    <w:qFormat/>
    <w:uiPriority w:val="0"/>
    <w:rPr>
      <w:rFonts w:ascii="Courier New" w:hAnsi="Courier New"/>
      <w:sz w:val="20"/>
      <w:szCs w:val="20"/>
    </w:rPr>
  </w:style>
  <w:style w:type="character" w:styleId="53">
    <w:name w:val="HTML Sample"/>
    <w:qFormat/>
    <w:uiPriority w:val="0"/>
    <w:rPr>
      <w:rFonts w:ascii="Courier New" w:hAnsi="Courier New"/>
    </w:rPr>
  </w:style>
  <w:style w:type="character" w:customStyle="1" w:styleId="54">
    <w:name w:val="标题 6 Char"/>
    <w:link w:val="9"/>
    <w:qFormat/>
    <w:uiPriority w:val="0"/>
    <w:rPr>
      <w:rFonts w:ascii="Arial" w:hAnsi="Arial" w:eastAsia="黑体"/>
      <w:b/>
      <w:bCs/>
      <w:kern w:val="2"/>
      <w:sz w:val="24"/>
      <w:szCs w:val="24"/>
      <w:lang w:val="en-US" w:eastAsia="zh-CN" w:bidi="ar-SA"/>
    </w:rPr>
  </w:style>
  <w:style w:type="character" w:customStyle="1" w:styleId="55">
    <w:name w:val="页脚 Char"/>
    <w:link w:val="29"/>
    <w:qFormat/>
    <w:locked/>
    <w:uiPriority w:val="0"/>
    <w:rPr>
      <w:rFonts w:eastAsia="宋体"/>
      <w:kern w:val="2"/>
      <w:sz w:val="18"/>
      <w:szCs w:val="18"/>
      <w:lang w:val="en-US" w:eastAsia="zh-CN" w:bidi="ar-SA"/>
    </w:rPr>
  </w:style>
  <w:style w:type="character" w:customStyle="1" w:styleId="56">
    <w:name w:val="个人撰写风格"/>
    <w:qFormat/>
    <w:uiPriority w:val="0"/>
    <w:rPr>
      <w:rFonts w:ascii="Arial" w:hAnsi="Arial" w:eastAsia="宋体" w:cs="Arial"/>
      <w:color w:val="auto"/>
      <w:sz w:val="20"/>
    </w:rPr>
  </w:style>
  <w:style w:type="character" w:customStyle="1" w:styleId="57">
    <w:name w:val="段 Char"/>
    <w:link w:val="58"/>
    <w:qFormat/>
    <w:uiPriority w:val="0"/>
    <w:rPr>
      <w:rFonts w:ascii="宋体" w:eastAsia="宋体"/>
      <w:sz w:val="21"/>
      <w:lang w:val="en-US" w:eastAsia="zh-CN" w:bidi="ar-SA"/>
    </w:rPr>
  </w:style>
  <w:style w:type="paragraph" w:customStyle="1" w:styleId="58">
    <w:name w:val="段"/>
    <w:link w:val="5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9">
    <w:name w:val="个人答复风格"/>
    <w:qFormat/>
    <w:uiPriority w:val="0"/>
    <w:rPr>
      <w:rFonts w:ascii="Arial" w:hAnsi="Arial" w:eastAsia="宋体" w:cs="Arial"/>
      <w:color w:val="auto"/>
      <w:sz w:val="20"/>
    </w:rPr>
  </w:style>
  <w:style w:type="character" w:customStyle="1" w:styleId="60">
    <w:name w:val="发布"/>
    <w:qFormat/>
    <w:uiPriority w:val="0"/>
    <w:rPr>
      <w:rFonts w:ascii="黑体" w:eastAsia="黑体"/>
      <w:spacing w:val="22"/>
      <w:w w:val="100"/>
      <w:position w:val="3"/>
      <w:sz w:val="28"/>
    </w:rPr>
  </w:style>
  <w:style w:type="character" w:customStyle="1" w:styleId="61">
    <w:name w:val="font11"/>
    <w:qFormat/>
    <w:uiPriority w:val="0"/>
    <w:rPr>
      <w:rFonts w:hint="eastAsia" w:ascii="宋体" w:hAnsi="宋体" w:eastAsia="宋体" w:cs="宋体"/>
      <w:color w:val="000000"/>
      <w:sz w:val="18"/>
      <w:szCs w:val="18"/>
      <w:u w:val="none"/>
    </w:rPr>
  </w:style>
  <w:style w:type="character" w:customStyle="1" w:styleId="62">
    <w:name w:val="font01"/>
    <w:qFormat/>
    <w:uiPriority w:val="0"/>
    <w:rPr>
      <w:rFonts w:hint="eastAsia" w:ascii="宋体" w:hAnsi="宋体" w:eastAsia="宋体" w:cs="宋体"/>
      <w:b/>
      <w:color w:val="000000"/>
      <w:sz w:val="18"/>
      <w:szCs w:val="18"/>
      <w:u w:val="none"/>
    </w:rPr>
  </w:style>
  <w:style w:type="character" w:customStyle="1" w:styleId="63">
    <w:name w:val=" Char Char4"/>
    <w:qFormat/>
    <w:uiPriority w:val="0"/>
    <w:rPr>
      <w:kern w:val="2"/>
      <w:sz w:val="18"/>
      <w:szCs w:val="18"/>
    </w:rPr>
  </w:style>
  <w:style w:type="paragraph" w:customStyle="1" w:styleId="64">
    <w:name w:val="附录五级条标题"/>
    <w:basedOn w:val="65"/>
    <w:next w:val="58"/>
    <w:qFormat/>
    <w:uiPriority w:val="0"/>
    <w:pPr>
      <w:numPr>
        <w:ilvl w:val="6"/>
        <w:numId w:val="1"/>
      </w:numPr>
      <w:tabs>
        <w:tab w:val="left" w:pos="360"/>
      </w:tabs>
      <w:outlineLvl w:val="6"/>
    </w:pPr>
  </w:style>
  <w:style w:type="paragraph" w:customStyle="1" w:styleId="65">
    <w:name w:val="附录四级条标题"/>
    <w:basedOn w:val="66"/>
    <w:next w:val="58"/>
    <w:qFormat/>
    <w:uiPriority w:val="0"/>
    <w:pPr>
      <w:numPr>
        <w:ilvl w:val="5"/>
        <w:numId w:val="1"/>
      </w:numPr>
      <w:tabs>
        <w:tab w:val="left" w:pos="360"/>
      </w:tabs>
      <w:outlineLvl w:val="5"/>
    </w:pPr>
  </w:style>
  <w:style w:type="paragraph" w:customStyle="1" w:styleId="66">
    <w:name w:val="附录三级条标题"/>
    <w:basedOn w:val="67"/>
    <w:next w:val="58"/>
    <w:qFormat/>
    <w:uiPriority w:val="0"/>
    <w:pPr>
      <w:numPr>
        <w:ilvl w:val="4"/>
        <w:numId w:val="1"/>
      </w:numPr>
      <w:tabs>
        <w:tab w:val="left" w:pos="360"/>
      </w:tabs>
      <w:outlineLvl w:val="4"/>
    </w:pPr>
  </w:style>
  <w:style w:type="paragraph" w:customStyle="1" w:styleId="67">
    <w:name w:val="附录二级条标题"/>
    <w:basedOn w:val="68"/>
    <w:next w:val="58"/>
    <w:qFormat/>
    <w:uiPriority w:val="0"/>
    <w:pPr>
      <w:numPr>
        <w:ilvl w:val="3"/>
        <w:numId w:val="1"/>
      </w:numPr>
      <w:tabs>
        <w:tab w:val="left" w:pos="360"/>
      </w:tabs>
      <w:outlineLvl w:val="3"/>
    </w:pPr>
  </w:style>
  <w:style w:type="paragraph" w:customStyle="1" w:styleId="68">
    <w:name w:val="附录一级条标题"/>
    <w:basedOn w:val="69"/>
    <w:next w:val="58"/>
    <w:qFormat/>
    <w:uiPriority w:val="0"/>
    <w:pPr>
      <w:numPr>
        <w:ilvl w:val="2"/>
        <w:numId w:val="1"/>
      </w:numPr>
      <w:tabs>
        <w:tab w:val="left" w:pos="360"/>
      </w:tabs>
      <w:autoSpaceDN w:val="0"/>
      <w:spacing w:before="0" w:beforeLines="0" w:after="0" w:afterLines="0"/>
      <w:outlineLvl w:val="2"/>
    </w:pPr>
  </w:style>
  <w:style w:type="paragraph" w:customStyle="1" w:styleId="69">
    <w:name w:val="附录章标题"/>
    <w:next w:val="58"/>
    <w:qFormat/>
    <w:uiPriority w:val="0"/>
    <w:pPr>
      <w:numPr>
        <w:ilvl w:val="1"/>
        <w:numId w:val="1"/>
      </w:numPr>
      <w:tabs>
        <w:tab w:val="left" w:pos="360"/>
      </w:tabs>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70">
    <w:name w:val="五级条标题"/>
    <w:basedOn w:val="71"/>
    <w:next w:val="58"/>
    <w:qFormat/>
    <w:uiPriority w:val="0"/>
    <w:pPr>
      <w:numPr>
        <w:ilvl w:val="6"/>
        <w:numId w:val="2"/>
      </w:numPr>
      <w:tabs>
        <w:tab w:val="left" w:pos="360"/>
      </w:tabs>
      <w:outlineLvl w:val="6"/>
    </w:pPr>
  </w:style>
  <w:style w:type="paragraph" w:customStyle="1" w:styleId="71">
    <w:name w:val="四级条标题"/>
    <w:basedOn w:val="72"/>
    <w:next w:val="58"/>
    <w:qFormat/>
    <w:uiPriority w:val="0"/>
    <w:pPr>
      <w:numPr>
        <w:ilvl w:val="5"/>
        <w:numId w:val="2"/>
      </w:numPr>
      <w:tabs>
        <w:tab w:val="left" w:pos="360"/>
      </w:tabs>
      <w:outlineLvl w:val="5"/>
    </w:pPr>
  </w:style>
  <w:style w:type="paragraph" w:customStyle="1" w:styleId="72">
    <w:name w:val="三级条标题"/>
    <w:basedOn w:val="73"/>
    <w:next w:val="58"/>
    <w:qFormat/>
    <w:uiPriority w:val="0"/>
    <w:pPr>
      <w:numPr>
        <w:ilvl w:val="4"/>
        <w:numId w:val="2"/>
      </w:numPr>
      <w:tabs>
        <w:tab w:val="left" w:pos="360"/>
      </w:tabs>
      <w:outlineLvl w:val="4"/>
    </w:pPr>
  </w:style>
  <w:style w:type="paragraph" w:customStyle="1" w:styleId="73">
    <w:name w:val="二级条标题"/>
    <w:basedOn w:val="74"/>
    <w:next w:val="1"/>
    <w:qFormat/>
    <w:uiPriority w:val="0"/>
    <w:pPr>
      <w:numPr>
        <w:ilvl w:val="3"/>
        <w:numId w:val="2"/>
      </w:numPr>
      <w:tabs>
        <w:tab w:val="left" w:pos="360"/>
      </w:tabs>
      <w:outlineLvl w:val="3"/>
    </w:pPr>
  </w:style>
  <w:style w:type="paragraph" w:customStyle="1" w:styleId="74">
    <w:name w:val="一级条标题"/>
    <w:basedOn w:val="75"/>
    <w:next w:val="58"/>
    <w:qFormat/>
    <w:uiPriority w:val="0"/>
    <w:pPr>
      <w:numPr>
        <w:ilvl w:val="2"/>
        <w:numId w:val="2"/>
      </w:numPr>
      <w:tabs>
        <w:tab w:val="left" w:pos="360"/>
      </w:tabs>
      <w:spacing w:before="0" w:beforeLines="0" w:after="0" w:afterLines="0"/>
      <w:outlineLvl w:val="2"/>
    </w:pPr>
  </w:style>
  <w:style w:type="paragraph" w:customStyle="1" w:styleId="75">
    <w:name w:val="章标题"/>
    <w:next w:val="58"/>
    <w:qFormat/>
    <w:uiPriority w:val="0"/>
    <w:pPr>
      <w:numPr>
        <w:ilvl w:val="1"/>
        <w:numId w:val="2"/>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76">
    <w:name w:val="三级无标题条"/>
    <w:basedOn w:val="1"/>
    <w:qFormat/>
    <w:uiPriority w:val="0"/>
    <w:pPr>
      <w:numPr>
        <w:ilvl w:val="4"/>
        <w:numId w:val="3"/>
      </w:numPr>
    </w:pPr>
  </w:style>
  <w:style w:type="paragraph" w:customStyle="1" w:styleId="7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78">
    <w:name w:val="封面标准代替信息"/>
    <w:basedOn w:val="79"/>
    <w:qFormat/>
    <w:uiPriority w:val="0"/>
    <w:pPr>
      <w:spacing w:before="57"/>
    </w:pPr>
    <w:rPr>
      <w:rFonts w:ascii="宋体"/>
      <w:sz w:val="21"/>
    </w:rPr>
  </w:style>
  <w:style w:type="paragraph" w:customStyle="1" w:styleId="79">
    <w:name w:val="封面标准号2"/>
    <w:basedOn w:val="80"/>
    <w:qFormat/>
    <w:uiPriority w:val="0"/>
    <w:pPr>
      <w:framePr w:w="9138" w:h="1244" w:hRule="exact" w:wrap="around" w:vAnchor="page" w:hAnchor="margin" w:y="2908"/>
      <w:adjustRightInd w:val="0"/>
      <w:spacing w:before="357" w:line="280" w:lineRule="exact"/>
    </w:pPr>
  </w:style>
  <w:style w:type="paragraph" w:customStyle="1" w:styleId="80">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1">
    <w:name w:val="参考文献"/>
    <w:basedOn w:val="1"/>
    <w:next w:val="58"/>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83">
    <w:name w:val="标准书眉_偶数页"/>
    <w:basedOn w:val="84"/>
    <w:next w:val="1"/>
    <w:qFormat/>
    <w:uiPriority w:val="0"/>
    <w:pPr>
      <w:tabs>
        <w:tab w:val="center" w:pos="4154"/>
        <w:tab w:val="right" w:pos="8306"/>
      </w:tabs>
      <w:jc w:val="left"/>
    </w:pPr>
  </w:style>
  <w:style w:type="paragraph" w:customStyle="1" w:styleId="8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85">
    <w:name w:val="附录标识"/>
    <w:basedOn w:val="86"/>
    <w:qFormat/>
    <w:uiPriority w:val="0"/>
    <w:pPr>
      <w:numPr>
        <w:ilvl w:val="0"/>
        <w:numId w:val="1"/>
      </w:numPr>
      <w:tabs>
        <w:tab w:val="left" w:pos="360"/>
        <w:tab w:val="left" w:pos="6405"/>
      </w:tabs>
      <w:spacing w:after="200"/>
    </w:pPr>
    <w:rPr>
      <w:sz w:val="21"/>
    </w:rPr>
  </w:style>
  <w:style w:type="paragraph" w:customStyle="1" w:styleId="86">
    <w:name w:val="前言、引言标题"/>
    <w:next w:val="1"/>
    <w:qFormat/>
    <w:uiPriority w:val="0"/>
    <w:pPr>
      <w:numPr>
        <w:ilvl w:val="0"/>
        <w:numId w:val="2"/>
      </w:num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87">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88">
    <w:name w:val="列项●（二级）"/>
    <w:qFormat/>
    <w:uiPriority w:val="0"/>
    <w:pPr>
      <w:numPr>
        <w:ilvl w:val="1"/>
        <w:numId w:val="4"/>
      </w:numPr>
      <w:tabs>
        <w:tab w:val="left" w:pos="840"/>
      </w:tabs>
      <w:jc w:val="both"/>
    </w:pPr>
    <w:rPr>
      <w:rFonts w:ascii="宋体" w:hAnsi="Times New Roman" w:eastAsia="宋体" w:cs="Times New Roman"/>
      <w:sz w:val="21"/>
      <w:lang w:val="en-US" w:eastAsia="zh-CN" w:bidi="ar-SA"/>
    </w:rPr>
  </w:style>
  <w:style w:type="paragraph" w:customStyle="1" w:styleId="89">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90">
    <w:name w:val="附录图标题"/>
    <w:next w:val="58"/>
    <w:qFormat/>
    <w:uiPriority w:val="0"/>
    <w:pPr>
      <w:jc w:val="center"/>
    </w:pPr>
    <w:rPr>
      <w:rFonts w:ascii="黑体" w:hAnsi="Times New Roman" w:eastAsia="黑体" w:cs="Times New Roman"/>
      <w:sz w:val="21"/>
      <w:lang w:val="en-US" w:eastAsia="zh-CN" w:bidi="ar-SA"/>
    </w:rPr>
  </w:style>
  <w:style w:type="paragraph" w:customStyle="1" w:styleId="91">
    <w:name w:val="p0"/>
    <w:basedOn w:val="1"/>
    <w:qFormat/>
    <w:uiPriority w:val="0"/>
    <w:pPr>
      <w:widowControl/>
    </w:pPr>
    <w:rPr>
      <w:kern w:val="0"/>
      <w:szCs w:val="21"/>
    </w:rPr>
  </w:style>
  <w:style w:type="paragraph" w:customStyle="1" w:styleId="92">
    <w:name w:val="标准书眉一"/>
    <w:qFormat/>
    <w:uiPriority w:val="0"/>
    <w:pPr>
      <w:jc w:val="both"/>
    </w:pPr>
    <w:rPr>
      <w:rFonts w:ascii="Times New Roman" w:hAnsi="Times New Roman" w:eastAsia="宋体" w:cs="Times New Roman"/>
      <w:lang w:val="en-US" w:eastAsia="zh-CN" w:bidi="ar-SA"/>
    </w:rPr>
  </w:style>
  <w:style w:type="paragraph" w:customStyle="1" w:styleId="93">
    <w:name w:val="条文脚注"/>
    <w:basedOn w:val="31"/>
    <w:qFormat/>
    <w:uiPriority w:val="0"/>
    <w:pPr>
      <w:ind w:left="780" w:leftChars="200" w:hanging="360" w:hangingChars="200"/>
      <w:jc w:val="both"/>
    </w:pPr>
    <w:rPr>
      <w:rFonts w:ascii="宋体"/>
    </w:rPr>
  </w:style>
  <w:style w:type="paragraph" w:customStyle="1" w:styleId="94">
    <w:name w:val="参考文献、索引标题"/>
    <w:basedOn w:val="86"/>
    <w:next w:val="1"/>
    <w:qFormat/>
    <w:uiPriority w:val="0"/>
    <w:pPr>
      <w:numPr>
        <w:ilvl w:val="0"/>
        <w:numId w:val="0"/>
      </w:numPr>
      <w:spacing w:after="200"/>
    </w:pPr>
    <w:rPr>
      <w:sz w:val="21"/>
    </w:rPr>
  </w:style>
  <w:style w:type="paragraph" w:customStyle="1" w:styleId="95">
    <w:name w:val="二级无标题条"/>
    <w:basedOn w:val="1"/>
    <w:qFormat/>
    <w:uiPriority w:val="0"/>
    <w:pPr>
      <w:numPr>
        <w:ilvl w:val="3"/>
        <w:numId w:val="3"/>
      </w:numPr>
    </w:pPr>
  </w:style>
  <w:style w:type="paragraph" w:customStyle="1" w:styleId="96">
    <w:name w:val="封面标准文稿类别"/>
    <w:basedOn w:val="97"/>
    <w:qFormat/>
    <w:uiPriority w:val="0"/>
    <w:pPr>
      <w:spacing w:before="440" w:line="400" w:lineRule="exact"/>
      <w:jc w:val="center"/>
    </w:pPr>
    <w:rPr>
      <w:rFonts w:ascii="宋体"/>
      <w:sz w:val="24"/>
      <w:lang w:val="en-US" w:eastAsia="zh-CN" w:bidi="ar-SA"/>
    </w:rPr>
  </w:style>
  <w:style w:type="paragraph" w:customStyle="1" w:styleId="97">
    <w:name w:val="封面一致性程度标识"/>
    <w:basedOn w:val="98"/>
    <w:qFormat/>
    <w:uiPriority w:val="0"/>
    <w:pPr>
      <w:spacing w:before="440" w:line="400" w:lineRule="exact"/>
      <w:jc w:val="center"/>
    </w:pPr>
    <w:rPr>
      <w:rFonts w:ascii="宋体"/>
      <w:sz w:val="28"/>
      <w:lang w:val="en-US" w:eastAsia="zh-CN" w:bidi="ar-SA"/>
    </w:rPr>
  </w:style>
  <w:style w:type="paragraph" w:customStyle="1" w:styleId="98">
    <w:name w:val="封面标准英文名称"/>
    <w:basedOn w:val="99"/>
    <w:qFormat/>
    <w:uiPriority w:val="0"/>
    <w:pPr>
      <w:widowControl w:val="0"/>
      <w:spacing w:before="370" w:line="400" w:lineRule="exact"/>
      <w:jc w:val="center"/>
    </w:pPr>
    <w:rPr>
      <w:sz w:val="28"/>
      <w:lang w:val="en-US" w:eastAsia="zh-CN" w:bidi="ar-SA"/>
    </w:rPr>
  </w:style>
  <w:style w:type="paragraph" w:customStyle="1" w:styleId="99">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00">
    <w:name w:val="目次、标准名称标题"/>
    <w:basedOn w:val="86"/>
    <w:next w:val="58"/>
    <w:qFormat/>
    <w:uiPriority w:val="0"/>
    <w:pPr>
      <w:numPr>
        <w:ilvl w:val="0"/>
        <w:numId w:val="0"/>
      </w:numPr>
      <w:spacing w:line="460" w:lineRule="exact"/>
    </w:pPr>
  </w:style>
  <w:style w:type="paragraph" w:customStyle="1" w:styleId="101">
    <w:name w:val="正文图标题"/>
    <w:next w:val="58"/>
    <w:qFormat/>
    <w:uiPriority w:val="0"/>
    <w:pPr>
      <w:numPr>
        <w:ilvl w:val="0"/>
        <w:numId w:val="5"/>
      </w:numPr>
      <w:tabs>
        <w:tab w:val="left" w:pos="360"/>
      </w:tabs>
      <w:jc w:val="center"/>
    </w:pPr>
    <w:rPr>
      <w:rFonts w:ascii="黑体" w:hAnsi="Times New Roman" w:eastAsia="黑体" w:cs="Times New Roman"/>
      <w:sz w:val="21"/>
      <w:lang w:val="en-US" w:eastAsia="zh-CN" w:bidi="ar-SA"/>
    </w:rPr>
  </w:style>
  <w:style w:type="paragraph" w:customStyle="1" w:styleId="102">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03">
    <w:name w:val="封面正文"/>
    <w:qFormat/>
    <w:uiPriority w:val="0"/>
    <w:pPr>
      <w:jc w:val="both"/>
    </w:pPr>
    <w:rPr>
      <w:rFonts w:ascii="Times New Roman" w:hAnsi="Times New Roman" w:eastAsia="宋体" w:cs="Times New Roman"/>
      <w:lang w:val="en-US" w:eastAsia="zh-CN" w:bidi="ar-SA"/>
    </w:rPr>
  </w:style>
  <w:style w:type="paragraph" w:customStyle="1" w:styleId="104">
    <w:name w:val="图表脚注"/>
    <w:next w:val="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05">
    <w:name w:val="列项——"/>
    <w:qFormat/>
    <w:uiPriority w:val="0"/>
    <w:pPr>
      <w:widowControl w:val="0"/>
      <w:numPr>
        <w:ilvl w:val="0"/>
        <w:numId w:val="6"/>
      </w:numPr>
      <w:tabs>
        <w:tab w:val="left" w:pos="360"/>
        <w:tab w:val="clear" w:pos="1140"/>
      </w:tabs>
      <w:ind w:left="0" w:firstLine="0"/>
      <w:jc w:val="both"/>
    </w:pPr>
    <w:rPr>
      <w:rFonts w:ascii="宋体" w:hAnsi="Times New Roman" w:eastAsia="宋体" w:cs="Times New Roman"/>
      <w:sz w:val="21"/>
      <w:lang w:val="en-US" w:eastAsia="zh-CN" w:bidi="ar-SA"/>
    </w:rPr>
  </w:style>
  <w:style w:type="paragraph" w:customStyle="1" w:styleId="106">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07">
    <w:name w:val="四级无标题条"/>
    <w:basedOn w:val="1"/>
    <w:qFormat/>
    <w:uiPriority w:val="0"/>
    <w:pPr>
      <w:numPr>
        <w:ilvl w:val="5"/>
        <w:numId w:val="3"/>
      </w:numPr>
    </w:pPr>
  </w:style>
  <w:style w:type="paragraph" w:customStyle="1" w:styleId="108">
    <w:name w:val="_Style 107"/>
    <w:basedOn w:val="4"/>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09">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110">
    <w:name w:val="一级无标题条"/>
    <w:basedOn w:val="1"/>
    <w:qFormat/>
    <w:uiPriority w:val="0"/>
    <w:pPr>
      <w:numPr>
        <w:ilvl w:val="2"/>
        <w:numId w:val="3"/>
      </w:numPr>
    </w:pPr>
  </w:style>
  <w:style w:type="paragraph" w:customStyle="1" w:styleId="111">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12">
    <w:name w:val="无标题条"/>
    <w:next w:val="58"/>
    <w:qFormat/>
    <w:uiPriority w:val="0"/>
    <w:pPr>
      <w:jc w:val="both"/>
    </w:pPr>
    <w:rPr>
      <w:rFonts w:ascii="Times New Roman" w:hAnsi="Times New Roman" w:eastAsia="宋体" w:cs="Times New Roman"/>
      <w:sz w:val="21"/>
      <w:lang w:val="en-US" w:eastAsia="zh-CN" w:bidi="ar-SA"/>
    </w:rPr>
  </w:style>
  <w:style w:type="paragraph" w:customStyle="1" w:styleId="113">
    <w:name w:val="正文表标题"/>
    <w:next w:val="58"/>
    <w:qFormat/>
    <w:uiPriority w:val="0"/>
    <w:pPr>
      <w:numPr>
        <w:ilvl w:val="0"/>
        <w:numId w:val="7"/>
      </w:numPr>
      <w:tabs>
        <w:tab w:val="left" w:pos="360"/>
      </w:tabs>
      <w:jc w:val="center"/>
    </w:pPr>
    <w:rPr>
      <w:rFonts w:ascii="黑体" w:hAnsi="Times New Roman" w:eastAsia="黑体" w:cs="Times New Roman"/>
      <w:sz w:val="21"/>
      <w:lang w:val="en-US" w:eastAsia="zh-CN" w:bidi="ar-SA"/>
    </w:rPr>
  </w:style>
  <w:style w:type="paragraph" w:customStyle="1" w:styleId="114">
    <w:name w:val="注×："/>
    <w:qFormat/>
    <w:uiPriority w:val="0"/>
    <w:pPr>
      <w:widowControl w:val="0"/>
      <w:numPr>
        <w:ilvl w:val="0"/>
        <w:numId w:val="8"/>
      </w:numPr>
      <w:tabs>
        <w:tab w:val="left" w:pos="360"/>
        <w:tab w:val="left" w:pos="630"/>
        <w:tab w:val="clear" w:pos="900"/>
      </w:tabs>
      <w:autoSpaceDE w:val="0"/>
      <w:autoSpaceDN w:val="0"/>
      <w:ind w:left="0" w:firstLine="0"/>
      <w:jc w:val="both"/>
    </w:pPr>
    <w:rPr>
      <w:rFonts w:ascii="宋体" w:hAnsi="Times New Roman" w:eastAsia="宋体" w:cs="Times New Roman"/>
      <w:sz w:val="18"/>
      <w:lang w:val="en-US" w:eastAsia="zh-CN" w:bidi="ar-SA"/>
    </w:rPr>
  </w:style>
  <w:style w:type="paragraph" w:customStyle="1" w:styleId="115">
    <w:name w:val="示例"/>
    <w:next w:val="58"/>
    <w:qFormat/>
    <w:uiPriority w:val="0"/>
    <w:pPr>
      <w:numPr>
        <w:ilvl w:val="0"/>
        <w:numId w:val="9"/>
      </w:numPr>
      <w:tabs>
        <w:tab w:val="left" w:pos="360"/>
        <w:tab w:val="clear" w:pos="1120"/>
      </w:tabs>
      <w:ind w:firstLine="0"/>
      <w:jc w:val="both"/>
    </w:pPr>
    <w:rPr>
      <w:rFonts w:ascii="宋体" w:hAnsi="Times New Roman" w:eastAsia="宋体" w:cs="Times New Roman"/>
      <w:sz w:val="18"/>
      <w:lang w:val="en-US" w:eastAsia="zh-CN" w:bidi="ar-SA"/>
    </w:rPr>
  </w:style>
  <w:style w:type="paragraph" w:customStyle="1" w:styleId="116">
    <w:name w:val="列项·"/>
    <w:qFormat/>
    <w:uiPriority w:val="0"/>
    <w:pPr>
      <w:numPr>
        <w:ilvl w:val="0"/>
        <w:numId w:val="10"/>
      </w:numPr>
      <w:tabs>
        <w:tab w:val="left" w:pos="360"/>
        <w:tab w:val="left" w:pos="840"/>
        <w:tab w:val="clear" w:pos="1140"/>
      </w:tabs>
      <w:ind w:left="0" w:firstLine="0"/>
      <w:jc w:val="both"/>
    </w:pPr>
    <w:rPr>
      <w:rFonts w:ascii="宋体" w:hAnsi="Times New Roman" w:eastAsia="宋体" w:cs="Times New Roman"/>
      <w:sz w:val="21"/>
      <w:lang w:val="en-US" w:eastAsia="zh-CN" w:bidi="ar-SA"/>
    </w:rPr>
  </w:style>
  <w:style w:type="paragraph" w:customStyle="1" w:styleId="117">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18">
    <w:name w:val="注："/>
    <w:next w:val="58"/>
    <w:qFormat/>
    <w:uiPriority w:val="0"/>
    <w:pPr>
      <w:widowControl w:val="0"/>
      <w:numPr>
        <w:ilvl w:val="0"/>
        <w:numId w:val="11"/>
      </w:numPr>
      <w:tabs>
        <w:tab w:val="left" w:pos="360"/>
        <w:tab w:val="clear" w:pos="1140"/>
      </w:tabs>
      <w:autoSpaceDE w:val="0"/>
      <w:autoSpaceDN w:val="0"/>
      <w:ind w:left="0" w:firstLine="0"/>
      <w:jc w:val="both"/>
    </w:pPr>
    <w:rPr>
      <w:rFonts w:ascii="宋体" w:hAnsi="Times New Roman" w:eastAsia="宋体" w:cs="Times New Roman"/>
      <w:sz w:val="18"/>
      <w:lang w:val="en-US" w:eastAsia="zh-CN" w:bidi="ar-SA"/>
    </w:rPr>
  </w:style>
  <w:style w:type="paragraph" w:customStyle="1" w:styleId="119">
    <w:name w:val="其他发布部门"/>
    <w:basedOn w:val="109"/>
    <w:qFormat/>
    <w:uiPriority w:val="0"/>
    <w:pPr>
      <w:spacing w:line="0" w:lineRule="atLeast"/>
    </w:pPr>
    <w:rPr>
      <w:rFonts w:ascii="黑体" w:eastAsia="黑体"/>
      <w:b w:val="0"/>
    </w:rPr>
  </w:style>
  <w:style w:type="paragraph" w:customStyle="1" w:styleId="120">
    <w:name w:val="附录表标题"/>
    <w:next w:val="58"/>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五级无标题条"/>
    <w:basedOn w:val="1"/>
    <w:qFormat/>
    <w:uiPriority w:val="0"/>
    <w:pPr>
      <w:numPr>
        <w:ilvl w:val="6"/>
        <w:numId w:val="3"/>
      </w:numPr>
    </w:pPr>
  </w:style>
  <w:style w:type="paragraph" w:customStyle="1" w:styleId="123">
    <w:name w:val="实施日期"/>
    <w:basedOn w:val="121"/>
    <w:qFormat/>
    <w:uiPriority w:val="0"/>
    <w:pPr>
      <w:framePr w:hSpace="0" w:xAlign="right"/>
      <w:jc w:val="right"/>
    </w:pPr>
  </w:style>
  <w:style w:type="paragraph" w:customStyle="1" w:styleId="124">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25">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26">
    <w:name w:val="列项◆（三级）"/>
    <w:basedOn w:val="1"/>
    <w:qFormat/>
    <w:uiPriority w:val="0"/>
    <w:pPr>
      <w:numPr>
        <w:ilvl w:val="2"/>
        <w:numId w:val="4"/>
      </w:numPr>
    </w:pPr>
    <w:rPr>
      <w:rFonts w:ascii="宋体"/>
      <w:szCs w:val="21"/>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header" Target="header2.xml"/><Relationship Id="rId39" Type="http://schemas.openxmlformats.org/officeDocument/2006/relationships/customXml" Target="../customXml/item1.xml"/><Relationship Id="rId38" Type="http://schemas.openxmlformats.org/officeDocument/2006/relationships/image" Target="media/image1.jpeg"/><Relationship Id="rId37" Type="http://schemas.openxmlformats.org/officeDocument/2006/relationships/theme" Target="theme/theme1.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header" Target="header1.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szj/C:\Program%20Files\TDS\Tds.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5" textRotate="1"/>
    <customShpInfo spid="_x0000_s2135" textRotate="1"/>
    <customShpInfo spid="_x0000_s2136" textRotate="1"/>
    <customShpInfo spid="_x0000_s2101" textRotate="1"/>
    <customShpInfo spid="_x0000_s2076" textRotate="1"/>
    <customShpInfo spid="_x0000_s2077" textRotate="1"/>
    <customShpInfo spid="_x0000_s2129" textRotate="1"/>
    <customShpInfo spid="_x0000_s2130" textRotate="1"/>
    <customShpInfo spid="_x0000_s2131" textRotate="1"/>
    <customShpInfo spid="_x0000_s2132" textRotate="1"/>
    <customShpInfo spid="_x0000_s2084" textRotate="1"/>
    <customShpInfo spid="_x0000_s2133" textRotate="1"/>
    <customShpInfo spid="_x0000_s2081" textRotate="1"/>
    <customShpInfo spid="_x0000_s2098" textRotate="1"/>
    <customShpInfo spid="_x0000_s2134" textRotate="1"/>
    <customShpInfo spid="_x0000_s2123" textRotate="1"/>
    <customShpInfo spid="_x0000_s2100" textRotate="1"/>
    <customShpInfo spid="_x0000_s2124" textRotate="1"/>
    <customShpInfo spid="_x0000_s2125" textRotate="1"/>
    <customShpInfo spid="_x0000_s2126" textRotate="1"/>
    <customShpInfo spid="_x0000_s2127" textRotate="1"/>
    <customShpInfo spid="_x0000_s2128" textRotate="1"/>
    <customShpInfo spid="_x0000_s2096" textRotate="1"/>
    <customShpInfo spid="_x0000_s2097" textRotate="1"/>
    <customShpInfo spid="_x0000_s2106" textRotate="1"/>
    <customShpInfo spid="_x0000_s2107" textRotate="1"/>
    <customShpInfo spid="_x0000_s2108" textRotate="1"/>
    <customShpInfo spid="_x0000_s2104" textRotate="1"/>
    <customShpInfo spid="_x0000_s2109" textRotate="1"/>
    <customShpInfo spid="_x0000_s2089" textRotate="1"/>
    <customShpInfo spid="_x0000_s2090" textRotate="1"/>
    <customShpInfo spid="_x0000_s2111" textRotate="1"/>
    <customShpInfo spid="_x0000_s2110" textRotate="1"/>
    <customShpInfo spid="_x0000_s1096"/>
    <customShpInfo spid="_x0000_s1097"/>
    <customShpInfo spid="_x0000_s1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Tds</Template>
  <Company>中国标准研究中心</Company>
  <Pages>46</Pages>
  <Words>6504</Words>
  <Characters>7939</Characters>
  <Lines>295</Lines>
  <Paragraphs>83</Paragraphs>
  <TotalTime>1</TotalTime>
  <ScaleCrop>false</ScaleCrop>
  <LinksUpToDate>false</LinksUpToDate>
  <CharactersWithSpaces>8771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2020-07-27T16:53:00Z</dcterms:created>
  <dc:creator>fwm</dc:creator>
  <cp:lastModifiedBy>szj</cp:lastModifiedBy>
  <cp:lastPrinted>2023-11-21T15:11:00Z</cp:lastPrinted>
  <dcterms:modified xsi:type="dcterms:W3CDTF">2025-05-12T15:33:20Z</dcterms:modified>
  <dc:title>再造岗石板材</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3E982404B94C4E71B752CF92B1366BB6_13</vt:lpwstr>
  </property>
  <property fmtid="{D5CDD505-2E9C-101B-9397-08002B2CF9AE}" pid="4" name="KSOTemplateDocerSaveRecord">
    <vt:lpwstr>eyJoZGlkIjoiYWQ5NzhjNzAyNTEyYWMwYzIzZjcxNDE1MThkY2Y0ODgiLCJ1c2VySWQiOiI1Mjk5MzE2MjkifQ==</vt:lpwstr>
  </property>
</Properties>
</file>