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eastAsia="仿宋_GB2312"/>
          <w:sz w:val="28"/>
        </w:rPr>
      </w:pPr>
      <w:r>
        <w:rPr>
          <w:rFonts w:cs="Microsoft JhengHei"/>
          <w:sz w:val="44"/>
          <w:szCs w:val="44"/>
        </w:rPr>
        <w:drawing>
          <wp:anchor distT="0" distB="0" distL="114300" distR="114300" simplePos="0" relativeHeight="251666432" behindDoc="0" locked="0" layoutInCell="1" allowOverlap="1">
            <wp:simplePos x="0" y="0"/>
            <wp:positionH relativeFrom="page">
              <wp:posOffset>4722495</wp:posOffset>
            </wp:positionH>
            <wp:positionV relativeFrom="page">
              <wp:posOffset>720725</wp:posOffset>
            </wp:positionV>
            <wp:extent cx="1617345" cy="752475"/>
            <wp:effectExtent l="0" t="0" r="13335" b="9525"/>
            <wp:wrapNone/>
            <wp:docPr id="3"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GD"/>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1617345" cy="752475"/>
                    </a:xfrm>
                    <a:prstGeom prst="rect">
                      <a:avLst/>
                    </a:prstGeom>
                    <a:noFill/>
                    <a:ln>
                      <a:noFill/>
                    </a:ln>
                  </pic:spPr>
                </pic:pic>
              </a:graphicData>
            </a:graphic>
          </wp:anchor>
        </w:drawing>
      </w:r>
    </w:p>
    <w:p>
      <w:pPr>
        <w:ind w:firstLine="0"/>
      </w:pPr>
      <w:bookmarkStart w:id="0" w:name="_Toc419098892"/>
      <w:bookmarkStart w:id="1" w:name="_Toc395963987"/>
      <w:bookmarkStart w:id="2" w:name="_Toc396078575"/>
      <w:r>
        <w:rPr>
          <w:rFonts w:hint="eastAsia" w:eastAsia="黑体"/>
          <w:sz w:val="32"/>
          <w:szCs w:val="32"/>
        </w:rPr>
        <w:t xml:space="preserve">          </w:t>
      </w:r>
      <w:r>
        <w:rPr>
          <w:rFonts w:eastAsia="黑体"/>
          <w:spacing w:val="28"/>
          <w:sz w:val="48"/>
          <w:szCs w:val="48"/>
        </w:rPr>
        <w:t>广东省标准</w:t>
      </w:r>
      <w:r>
        <w:rPr>
          <w:rFonts w:eastAsia="黑体"/>
          <w:sz w:val="32"/>
          <w:szCs w:val="32"/>
        </w:rPr>
        <w:t xml:space="preserve">            </w:t>
      </w:r>
      <w:r>
        <w:rPr>
          <w:rFonts w:hint="eastAsia"/>
          <w:sz w:val="52"/>
        </w:rPr>
        <w:t xml:space="preserve">   </w:t>
      </w:r>
      <w:bookmarkStart w:id="3" w:name="_Toc337542810"/>
      <w:r>
        <w:rPr>
          <w:rFonts w:hint="eastAsia"/>
        </w:rPr>
        <w:t xml:space="preserve">    </w:t>
      </w:r>
    </w:p>
    <w:p>
      <w:pPr>
        <w:spacing w:line="400" w:lineRule="exact"/>
        <w:ind w:firstLine="0"/>
        <w:rPr>
          <w:spacing w:val="17"/>
          <w:sz w:val="30"/>
          <w:szCs w:val="30"/>
        </w:rPr>
      </w:pPr>
      <w:r>
        <w:rPr>
          <w:rFonts w:hint="eastAsia"/>
        </w:rPr>
        <w:t xml:space="preserve">                                                    </w:t>
      </w:r>
      <w:r>
        <w:rPr>
          <w:spacing w:val="23"/>
          <w:sz w:val="30"/>
          <w:szCs w:val="30"/>
        </w:rPr>
        <w:t>DBJ</w:t>
      </w:r>
      <w:r>
        <w:rPr>
          <w:rFonts w:hint="eastAsia"/>
          <w:spacing w:val="23"/>
          <w:sz w:val="30"/>
          <w:szCs w:val="30"/>
        </w:rPr>
        <w:t xml:space="preserve"> 15</w:t>
      </w:r>
      <w:r>
        <w:rPr>
          <w:spacing w:val="23"/>
          <w:sz w:val="30"/>
          <w:szCs w:val="30"/>
        </w:rPr>
        <w:t xml:space="preserve"> -</w:t>
      </w:r>
      <w:r>
        <w:rPr>
          <w:rFonts w:hint="eastAsia"/>
          <w:spacing w:val="23"/>
          <w:sz w:val="30"/>
          <w:szCs w:val="30"/>
        </w:rPr>
        <w:t>XX</w:t>
      </w:r>
      <w:r>
        <w:rPr>
          <w:spacing w:val="23"/>
          <w:sz w:val="30"/>
          <w:szCs w:val="30"/>
        </w:rPr>
        <w:t>-</w:t>
      </w:r>
      <w:bookmarkEnd w:id="3"/>
      <w:r>
        <w:rPr>
          <w:sz w:val="30"/>
          <w:szCs w:val="30"/>
        </w:rPr>
        <w:t>20</w:t>
      </w:r>
      <w:r>
        <w:rPr>
          <w:rFonts w:hint="eastAsia"/>
          <w:sz w:val="30"/>
          <w:szCs w:val="30"/>
        </w:rPr>
        <w:t>XX</w:t>
      </w:r>
    </w:p>
    <w:p>
      <w:pPr>
        <w:spacing w:line="400" w:lineRule="exact"/>
        <w:ind w:firstLine="0"/>
        <w:rPr>
          <w:rFonts w:eastAsia="黑体"/>
          <w:sz w:val="30"/>
          <w:szCs w:val="30"/>
        </w:rPr>
      </w:pPr>
      <w:r>
        <w:rPr>
          <w:sz w:val="28"/>
          <w:szCs w:val="28"/>
        </w:rP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359410</wp:posOffset>
                </wp:positionV>
                <wp:extent cx="5486400" cy="635"/>
                <wp:effectExtent l="0" t="0" r="0" b="0"/>
                <wp:wrapNone/>
                <wp:docPr id="1" name="直线 309"/>
                <wp:cNvGraphicFramePr/>
                <a:graphic xmlns:a="http://schemas.openxmlformats.org/drawingml/2006/main">
                  <a:graphicData uri="http://schemas.microsoft.com/office/word/2010/wordprocessingShape">
                    <wps:wsp>
                      <wps:cNvCnPr/>
                      <wps:spPr>
                        <a:xfrm flipV="1">
                          <a:off x="0" y="0"/>
                          <a:ext cx="5486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09" o:spid="_x0000_s1026" o:spt="20" style="position:absolute;left:0pt;flip:y;margin-left:2.05pt;margin-top:28.3pt;height:0.05pt;width:432pt;z-index:251664384;mso-width-relative:page;mso-height-relative:page;" filled="f" stroked="t" coordsize="21600,21600" o:gfxdata="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s0Qn0wAA&#10;AAcBAAAPAAAAAAAAAAEAIAAAACIAAABkcnMvZG93bnJldi54bWxQSwECFAAUAAAACACHTuJA27jk&#10;YeoBAADdAwAADgAAAAAAAAABACAAAAAiAQAAZHJzL2Uyb0RvYy54bWxQSwUGAAAAAAYABgBZAQAA&#10;fgUAAAAA&#10;">
                <v:fill on="f" focussize="0,0"/>
                <v:stroke color="#000000" joinstyle="round"/>
                <v:imagedata o:title=""/>
                <o:lock v:ext="edit" aspectratio="f"/>
              </v:line>
            </w:pict>
          </mc:Fallback>
        </mc:AlternateContent>
      </w:r>
      <w:r>
        <w:rPr>
          <w:rFonts w:hint="eastAsia"/>
          <w:sz w:val="28"/>
          <w:szCs w:val="28"/>
        </w:rPr>
        <w:t xml:space="preserve">                                  </w:t>
      </w:r>
      <w:r>
        <w:rPr>
          <w:rFonts w:hint="eastAsia"/>
          <w:sz w:val="24"/>
          <w:szCs w:val="24"/>
        </w:rPr>
        <w:t xml:space="preserve">    </w:t>
      </w:r>
      <w:r>
        <w:rPr>
          <w:rFonts w:hint="eastAsia" w:eastAsia="黑体"/>
          <w:sz w:val="28"/>
          <w:szCs w:val="28"/>
        </w:rPr>
        <w:t>备案号 J XXXXX-20XX</w:t>
      </w:r>
    </w:p>
    <w:p>
      <w:pPr>
        <w:jc w:val="center"/>
        <w:rPr>
          <w:b/>
          <w:sz w:val="48"/>
          <w:szCs w:val="48"/>
        </w:rPr>
      </w:pPr>
    </w:p>
    <w:p>
      <w:pPr>
        <w:pStyle w:val="11"/>
        <w:ind w:firstLine="0"/>
        <w:rPr>
          <w:color w:val="auto"/>
        </w:rPr>
      </w:pPr>
    </w:p>
    <w:p>
      <w:pPr>
        <w:ind w:firstLine="0"/>
      </w:pPr>
      <w:bookmarkStart w:id="4" w:name="_Toc375640674"/>
    </w:p>
    <w:bookmarkEnd w:id="4"/>
    <w:p>
      <w:pPr>
        <w:spacing w:line="360" w:lineRule="auto"/>
        <w:ind w:firstLine="0"/>
        <w:jc w:val="center"/>
        <w:outlineLvl w:val="0"/>
        <w:rPr>
          <w:rFonts w:cs="宋体"/>
          <w:b/>
          <w:bCs/>
          <w:sz w:val="48"/>
          <w:szCs w:val="48"/>
        </w:rPr>
      </w:pPr>
      <w:bookmarkStart w:id="5" w:name="_Toc32277"/>
      <w:bookmarkStart w:id="6" w:name="_Toc11265"/>
      <w:r>
        <w:rPr>
          <w:rFonts w:hint="eastAsia" w:cs="宋体"/>
          <w:b/>
          <w:bCs/>
          <w:sz w:val="48"/>
          <w:szCs w:val="48"/>
        </w:rPr>
        <w:t>城市信息模型平台建筑信息模型</w:t>
      </w:r>
      <w:bookmarkEnd w:id="5"/>
      <w:bookmarkEnd w:id="6"/>
    </w:p>
    <w:p>
      <w:pPr>
        <w:spacing w:line="360" w:lineRule="auto"/>
        <w:ind w:firstLine="0"/>
        <w:jc w:val="center"/>
        <w:rPr>
          <w:rFonts w:cs="宋体"/>
          <w:b/>
          <w:bCs/>
          <w:sz w:val="48"/>
          <w:szCs w:val="48"/>
        </w:rPr>
      </w:pPr>
      <w:r>
        <w:rPr>
          <w:rFonts w:hint="eastAsia" w:cs="宋体"/>
          <w:b/>
          <w:bCs/>
          <w:sz w:val="48"/>
          <w:szCs w:val="48"/>
        </w:rPr>
        <w:t>交付标准</w:t>
      </w:r>
    </w:p>
    <w:p>
      <w:pPr>
        <w:spacing w:line="360" w:lineRule="auto"/>
        <w:ind w:firstLine="0"/>
        <w:jc w:val="center"/>
        <w:rPr>
          <w:b/>
          <w:sz w:val="28"/>
          <w:szCs w:val="28"/>
        </w:rPr>
      </w:pPr>
      <w:r>
        <w:rPr>
          <w:b/>
          <w:sz w:val="28"/>
          <w:szCs w:val="28"/>
        </w:rPr>
        <w:t>D</w:t>
      </w:r>
      <w:r>
        <w:rPr>
          <w:rFonts w:hint="eastAsia"/>
          <w:b/>
          <w:sz w:val="28"/>
          <w:szCs w:val="28"/>
        </w:rPr>
        <w:t>elivery</w:t>
      </w:r>
      <w:r>
        <w:rPr>
          <w:b/>
          <w:sz w:val="28"/>
          <w:szCs w:val="28"/>
        </w:rPr>
        <w:t xml:space="preserve"> standards of </w:t>
      </w:r>
      <w:r>
        <w:rPr>
          <w:rFonts w:hint="eastAsia"/>
          <w:b/>
          <w:sz w:val="28"/>
          <w:szCs w:val="28"/>
        </w:rPr>
        <w:t>building information modeling</w:t>
      </w:r>
      <w:r>
        <w:rPr>
          <w:b/>
          <w:sz w:val="28"/>
          <w:szCs w:val="28"/>
        </w:rPr>
        <w:t xml:space="preserve"> </w:t>
      </w:r>
    </w:p>
    <w:p>
      <w:pPr>
        <w:spacing w:line="360" w:lineRule="auto"/>
        <w:ind w:firstLine="0"/>
        <w:jc w:val="center"/>
        <w:rPr>
          <w:b/>
          <w:sz w:val="28"/>
          <w:szCs w:val="28"/>
        </w:rPr>
      </w:pPr>
      <w:r>
        <w:rPr>
          <w:b/>
          <w:sz w:val="28"/>
          <w:szCs w:val="28"/>
        </w:rPr>
        <w:t>for city information modeling platform</w:t>
      </w:r>
    </w:p>
    <w:p>
      <w:pPr>
        <w:ind w:firstLine="0"/>
      </w:pPr>
    </w:p>
    <w:p>
      <w:pPr>
        <w:ind w:firstLine="0"/>
        <w:jc w:val="center"/>
        <w:outlineLvl w:val="0"/>
        <w:rPr>
          <w:b/>
          <w:sz w:val="30"/>
          <w:szCs w:val="30"/>
        </w:rPr>
      </w:pPr>
      <w:bookmarkStart w:id="7" w:name="_Toc13736"/>
      <w:bookmarkStart w:id="8" w:name="_Toc22416"/>
      <w:r>
        <w:rPr>
          <w:rFonts w:hint="eastAsia"/>
          <w:b/>
          <w:sz w:val="30"/>
          <w:szCs w:val="30"/>
        </w:rPr>
        <w:t>（送审稿）</w:t>
      </w:r>
      <w:bookmarkEnd w:id="7"/>
      <w:bookmarkEnd w:id="8"/>
    </w:p>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ind w:firstLine="0"/>
        <w:rPr>
          <w:rFonts w:eastAsia="黑体"/>
          <w:sz w:val="28"/>
          <w:szCs w:val="28"/>
        </w:rPr>
      </w:pPr>
      <w:r>
        <w:rPr>
          <w:b/>
          <w:bCs/>
          <w:sz w:val="32"/>
        </w:rPr>
        <w:t xml:space="preserve">  </w:t>
      </w:r>
      <w:r>
        <w:rPr>
          <w:rFonts w:eastAsia="黑体"/>
          <w:sz w:val="28"/>
          <w:szCs w:val="28"/>
        </w:rPr>
        <w:t>20</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  发布                   20</w:t>
      </w:r>
      <w:r>
        <w:rPr>
          <w:rFonts w:hint="eastAsia" w:eastAsia="黑体"/>
          <w:sz w:val="28"/>
          <w:szCs w:val="28"/>
        </w:rPr>
        <w:t>XX-XX</w:t>
      </w:r>
      <w:r>
        <w:rPr>
          <w:rFonts w:eastAsia="黑体"/>
          <w:sz w:val="28"/>
          <w:szCs w:val="28"/>
        </w:rPr>
        <w:t>-</w:t>
      </w:r>
      <w:r>
        <w:rPr>
          <w:rFonts w:hint="eastAsia" w:eastAsia="黑体"/>
          <w:sz w:val="28"/>
          <w:szCs w:val="28"/>
        </w:rPr>
        <w:t xml:space="preserve">XX  </w:t>
      </w:r>
      <w:r>
        <w:rPr>
          <w:rFonts w:eastAsia="黑体"/>
          <w:sz w:val="28"/>
          <w:szCs w:val="28"/>
        </w:rPr>
        <w:t>实施</w:t>
      </w:r>
    </w:p>
    <w:p>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55880</wp:posOffset>
                </wp:positionV>
                <wp:extent cx="5600700" cy="26670"/>
                <wp:effectExtent l="0" t="4445" r="7620" b="14605"/>
                <wp:wrapNone/>
                <wp:docPr id="2" name="直线 310"/>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10" o:spid="_x0000_s1026" o:spt="20" style="position:absolute;left:0pt;margin-left:0pt;margin-top:4.4pt;height:2.1pt;width:441pt;z-index:25166540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NKKr7SAAAABQEAAA8A&#10;AAAAAAAAAQAgAAAAIgAAAGRycy9kb3ducmV2LnhtbFBLAQIUABQAAAAIAIdO4kCKTX2M5AEAANUD&#10;AAAOAAAAAAAAAAEAIAAAACEBAABkcnMvZTJvRG9jLnhtbFBLBQYAAAAABgAGAFkBAAB3BQAAAAA=&#10;">
                <v:fill on="f" focussize="0,0"/>
                <v:stroke color="#000000" joinstyle="round"/>
                <v:imagedata o:title=""/>
                <o:lock v:ext="edit" aspectratio="f"/>
              </v:line>
            </w:pict>
          </mc:Fallback>
        </mc:AlternateContent>
      </w:r>
      <w:r>
        <w:rPr>
          <w:rFonts w:eastAsia="黑体"/>
          <w:b/>
          <w:sz w:val="28"/>
          <w:szCs w:val="28"/>
        </w:rPr>
        <w:tab/>
      </w:r>
    </w:p>
    <w:p>
      <w:pPr>
        <w:ind w:firstLine="0"/>
        <w:jc w:val="cente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tbl>
      <w:tblPr>
        <w:tblStyle w:val="28"/>
        <w:tblpPr w:leftFromText="180" w:rightFromText="180" w:vertAnchor="text" w:horzAnchor="page" w:tblpX="7810" w:tblpY="283"/>
        <w:tblOverlap w:val="never"/>
        <w:tblW w:w="2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pPr>
              <w:spacing w:before="0" w:after="0"/>
              <w:ind w:firstLine="0"/>
              <w:jc w:val="center"/>
            </w:pPr>
            <w:r>
              <w:rPr>
                <w:rFonts w:hint="eastAsia"/>
              </w:rPr>
              <w:t>本标准不涉及专利</w:t>
            </w:r>
          </w:p>
        </w:tc>
      </w:tr>
    </w:tbl>
    <w:p>
      <w:pPr>
        <w:ind w:firstLine="0"/>
      </w:pPr>
    </w:p>
    <w:p>
      <w:pPr>
        <w:pStyle w:val="11"/>
        <w:ind w:firstLine="0"/>
        <w:rPr>
          <w:color w:val="auto"/>
        </w:rPr>
      </w:pPr>
    </w:p>
    <w:p>
      <w:pPr>
        <w:ind w:firstLine="0"/>
        <w:jc w:val="center"/>
        <w:rPr>
          <w:rFonts w:eastAsia="黑体"/>
          <w:sz w:val="44"/>
          <w:szCs w:val="44"/>
        </w:rPr>
      </w:pPr>
      <w:r>
        <w:rPr>
          <w:rFonts w:hint="eastAsia" w:eastAsia="黑体"/>
          <w:sz w:val="44"/>
          <w:szCs w:val="44"/>
        </w:rPr>
        <w:t>广东省标准</w:t>
      </w:r>
    </w:p>
    <w:p>
      <w:pPr>
        <w:ind w:firstLine="0"/>
        <w:jc w:val="center"/>
        <w:rPr>
          <w:rFonts w:eastAsia="黑体"/>
          <w:sz w:val="44"/>
          <w:szCs w:val="44"/>
        </w:rPr>
      </w:pPr>
    </w:p>
    <w:p>
      <w:pPr>
        <w:ind w:firstLine="0"/>
        <w:jc w:val="center"/>
        <w:rPr>
          <w:rFonts w:eastAsia="黑体"/>
          <w:sz w:val="44"/>
          <w:szCs w:val="44"/>
        </w:rPr>
      </w:pPr>
    </w:p>
    <w:p>
      <w:pPr>
        <w:spacing w:line="360" w:lineRule="auto"/>
        <w:ind w:firstLine="0"/>
        <w:jc w:val="center"/>
        <w:outlineLvl w:val="0"/>
        <w:rPr>
          <w:rFonts w:cs="宋体"/>
          <w:b/>
          <w:bCs/>
          <w:sz w:val="48"/>
          <w:szCs w:val="48"/>
        </w:rPr>
      </w:pPr>
      <w:bookmarkStart w:id="9" w:name="_Toc10418"/>
      <w:bookmarkStart w:id="10" w:name="_Toc13619"/>
      <w:r>
        <w:rPr>
          <w:rFonts w:hint="eastAsia" w:cs="宋体"/>
          <w:b/>
          <w:bCs/>
          <w:sz w:val="48"/>
          <w:szCs w:val="48"/>
        </w:rPr>
        <w:t>城市信息模型平台建筑信息模型</w:t>
      </w:r>
      <w:bookmarkEnd w:id="9"/>
      <w:bookmarkEnd w:id="10"/>
    </w:p>
    <w:p>
      <w:pPr>
        <w:spacing w:line="360" w:lineRule="auto"/>
        <w:ind w:firstLine="0"/>
        <w:jc w:val="center"/>
        <w:rPr>
          <w:rFonts w:cs="宋体"/>
          <w:b/>
          <w:bCs/>
          <w:sz w:val="48"/>
          <w:szCs w:val="48"/>
        </w:rPr>
      </w:pPr>
      <w:r>
        <w:rPr>
          <w:rFonts w:hint="eastAsia" w:cs="宋体"/>
          <w:b/>
          <w:bCs/>
          <w:sz w:val="48"/>
          <w:szCs w:val="48"/>
        </w:rPr>
        <w:t>交付标准</w:t>
      </w:r>
    </w:p>
    <w:p>
      <w:pPr>
        <w:spacing w:line="360" w:lineRule="auto"/>
        <w:ind w:firstLine="0"/>
        <w:jc w:val="center"/>
        <w:rPr>
          <w:b/>
          <w:sz w:val="28"/>
          <w:szCs w:val="28"/>
        </w:rPr>
      </w:pPr>
      <w:r>
        <w:rPr>
          <w:b/>
          <w:sz w:val="28"/>
          <w:szCs w:val="28"/>
        </w:rPr>
        <w:t>D</w:t>
      </w:r>
      <w:r>
        <w:rPr>
          <w:rFonts w:hint="eastAsia"/>
          <w:b/>
          <w:sz w:val="28"/>
          <w:szCs w:val="28"/>
        </w:rPr>
        <w:t>elivery</w:t>
      </w:r>
      <w:r>
        <w:rPr>
          <w:b/>
          <w:sz w:val="28"/>
          <w:szCs w:val="28"/>
        </w:rPr>
        <w:t xml:space="preserve"> standards of </w:t>
      </w:r>
      <w:r>
        <w:rPr>
          <w:rFonts w:hint="eastAsia"/>
          <w:b/>
          <w:sz w:val="28"/>
          <w:szCs w:val="28"/>
        </w:rPr>
        <w:t>building information modeling</w:t>
      </w:r>
      <w:r>
        <w:rPr>
          <w:b/>
          <w:sz w:val="28"/>
          <w:szCs w:val="28"/>
        </w:rPr>
        <w:t xml:space="preserve"> </w:t>
      </w:r>
    </w:p>
    <w:p>
      <w:pPr>
        <w:spacing w:line="360" w:lineRule="auto"/>
        <w:ind w:firstLine="0"/>
        <w:jc w:val="center"/>
        <w:rPr>
          <w:b/>
          <w:sz w:val="28"/>
          <w:szCs w:val="28"/>
        </w:rPr>
      </w:pPr>
      <w:r>
        <w:rPr>
          <w:b/>
          <w:sz w:val="28"/>
          <w:szCs w:val="28"/>
        </w:rPr>
        <w:t>for city information modeling platform</w:t>
      </w:r>
    </w:p>
    <w:p>
      <w:pPr>
        <w:spacing w:line="360" w:lineRule="exact"/>
        <w:ind w:firstLine="0"/>
        <w:jc w:val="center"/>
        <w:rPr>
          <w:rFonts w:cs="Arial"/>
          <w:sz w:val="36"/>
          <w:szCs w:val="36"/>
          <w:shd w:val="clear" w:color="auto" w:fill="FFFFFF"/>
        </w:rPr>
      </w:pPr>
    </w:p>
    <w:p>
      <w:pPr>
        <w:spacing w:line="360" w:lineRule="exact"/>
        <w:ind w:firstLine="0"/>
        <w:jc w:val="center"/>
        <w:outlineLvl w:val="0"/>
        <w:rPr>
          <w:sz w:val="28"/>
          <w:szCs w:val="28"/>
        </w:rPr>
      </w:pPr>
      <w:bookmarkStart w:id="11" w:name="_Toc22479"/>
      <w:bookmarkStart w:id="12" w:name="_Toc4727"/>
      <w:r>
        <w:rPr>
          <w:rFonts w:hint="eastAsia"/>
          <w:sz w:val="28"/>
          <w:szCs w:val="28"/>
        </w:rPr>
        <w:t xml:space="preserve">DBJ/T </w:t>
      </w:r>
      <w:r>
        <w:rPr>
          <w:rFonts w:hint="eastAsia"/>
          <w:sz w:val="28"/>
          <w:szCs w:val="28"/>
          <w:shd w:val="pct10" w:color="auto" w:fill="FFFFFF"/>
        </w:rPr>
        <w:t>**</w:t>
      </w:r>
      <w:r>
        <w:rPr>
          <w:rFonts w:hint="eastAsia"/>
          <w:sz w:val="28"/>
          <w:szCs w:val="28"/>
        </w:rPr>
        <w:t>-</w:t>
      </w:r>
      <w:r>
        <w:rPr>
          <w:rFonts w:hint="eastAsia"/>
          <w:sz w:val="28"/>
          <w:szCs w:val="28"/>
          <w:shd w:val="pct10" w:color="auto" w:fill="FFFFFF"/>
        </w:rPr>
        <w:t>**</w:t>
      </w:r>
      <w:r>
        <w:rPr>
          <w:rFonts w:hint="eastAsia"/>
          <w:sz w:val="28"/>
          <w:szCs w:val="28"/>
        </w:rPr>
        <w:t>-20**</w:t>
      </w:r>
      <w:bookmarkEnd w:id="11"/>
      <w:bookmarkEnd w:id="12"/>
    </w:p>
    <w:p>
      <w:pPr>
        <w:ind w:left="630" w:leftChars="300" w:firstLine="0"/>
        <w:rPr>
          <w:rFonts w:cs="宋体"/>
          <w:sz w:val="28"/>
          <w:szCs w:val="28"/>
        </w:rPr>
      </w:pPr>
    </w:p>
    <w:p>
      <w:pPr>
        <w:adjustRightInd w:val="0"/>
        <w:snapToGrid w:val="0"/>
        <w:ind w:left="1272" w:leftChars="606" w:firstLine="0"/>
        <w:outlineLvl w:val="0"/>
        <w:rPr>
          <w:rFonts w:cs="宋体"/>
          <w:sz w:val="28"/>
          <w:szCs w:val="28"/>
        </w:rPr>
      </w:pPr>
      <w:bookmarkStart w:id="13" w:name="_Toc18717"/>
      <w:bookmarkStart w:id="14" w:name="_Toc15087"/>
      <w:r>
        <w:rPr>
          <w:rFonts w:hint="eastAsia" w:cs="宋体"/>
          <w:sz w:val="28"/>
          <w:szCs w:val="28"/>
        </w:rPr>
        <w:t>住房城乡建设部备案号：</w:t>
      </w:r>
      <w:r>
        <w:rPr>
          <w:rFonts w:hint="eastAsia"/>
          <w:sz w:val="28"/>
          <w:szCs w:val="28"/>
        </w:rPr>
        <w:t>J **-20**</w:t>
      </w:r>
      <w:bookmarkEnd w:id="13"/>
      <w:bookmarkEnd w:id="14"/>
    </w:p>
    <w:p>
      <w:pPr>
        <w:adjustRightInd w:val="0"/>
        <w:snapToGrid w:val="0"/>
        <w:ind w:left="1272" w:leftChars="606" w:firstLine="0"/>
        <w:rPr>
          <w:rFonts w:cs="宋体"/>
          <w:sz w:val="28"/>
          <w:szCs w:val="28"/>
        </w:rPr>
      </w:pPr>
      <w:r>
        <w:rPr>
          <w:rFonts w:hint="eastAsia" w:cs="宋体"/>
          <w:sz w:val="28"/>
          <w:szCs w:val="28"/>
        </w:rPr>
        <w:t>批准部门：广东省住房和城乡建设厅</w:t>
      </w:r>
    </w:p>
    <w:p>
      <w:pPr>
        <w:adjustRightInd w:val="0"/>
        <w:snapToGrid w:val="0"/>
        <w:ind w:left="1272" w:leftChars="606" w:firstLine="0"/>
        <w:rPr>
          <w:rFonts w:cs="宋体"/>
          <w:sz w:val="28"/>
          <w:szCs w:val="28"/>
        </w:rPr>
      </w:pPr>
      <w:r>
        <w:rPr>
          <w:rFonts w:hint="eastAsia" w:cs="宋体"/>
          <w:sz w:val="28"/>
          <w:szCs w:val="28"/>
        </w:rPr>
        <w:t>施行日期：2 0 ** 年</w:t>
      </w:r>
      <w:r>
        <w:rPr>
          <w:rFonts w:hint="eastAsia" w:cs="宋体"/>
          <w:sz w:val="28"/>
          <w:szCs w:val="28"/>
          <w:shd w:val="pct10" w:color="auto" w:fill="FFFFFF"/>
        </w:rPr>
        <w:t xml:space="preserve"> **</w:t>
      </w:r>
      <w:r>
        <w:rPr>
          <w:rFonts w:hint="eastAsia" w:cs="宋体"/>
          <w:sz w:val="28"/>
          <w:szCs w:val="28"/>
        </w:rPr>
        <w:t xml:space="preserve"> 月 </w:t>
      </w:r>
      <w:r>
        <w:rPr>
          <w:rFonts w:hint="eastAsia" w:cs="宋体"/>
          <w:sz w:val="28"/>
          <w:szCs w:val="28"/>
          <w:shd w:val="pct10" w:color="auto" w:fill="FFFFFF"/>
        </w:rPr>
        <w:t xml:space="preserve">** </w:t>
      </w:r>
      <w:r>
        <w:rPr>
          <w:rFonts w:hint="eastAsia" w:cs="宋体"/>
          <w:sz w:val="28"/>
          <w:szCs w:val="28"/>
        </w:rPr>
        <w:t>日</w:t>
      </w:r>
    </w:p>
    <w:p>
      <w:pPr>
        <w:ind w:right="1245" w:rightChars="593" w:firstLine="0"/>
        <w:rPr>
          <w:strike/>
          <w:sz w:val="28"/>
          <w:szCs w:val="28"/>
        </w:rPr>
      </w:pPr>
    </w:p>
    <w:p>
      <w:pPr>
        <w:ind w:right="1245" w:rightChars="593" w:firstLine="560"/>
        <w:rPr>
          <w:sz w:val="28"/>
          <w:szCs w:val="28"/>
        </w:rPr>
      </w:pPr>
    </w:p>
    <w:p>
      <w:pPr>
        <w:ind w:right="1245" w:rightChars="593" w:firstLine="560"/>
        <w:rPr>
          <w:sz w:val="28"/>
          <w:szCs w:val="28"/>
        </w:rPr>
      </w:pPr>
    </w:p>
    <w:p>
      <w:pPr>
        <w:ind w:left="989" w:leftChars="471" w:right="1245" w:rightChars="593" w:firstLine="2" w:firstLineChars="1"/>
        <w:rPr>
          <w:sz w:val="28"/>
          <w:szCs w:val="28"/>
        </w:rPr>
      </w:pPr>
    </w:p>
    <w:p>
      <w:pPr>
        <w:ind w:firstLine="0"/>
        <w:jc w:val="center"/>
        <w:rPr>
          <w:rFonts w:eastAsia="仿宋"/>
          <w:sz w:val="40"/>
          <w:szCs w:val="28"/>
        </w:rPr>
      </w:pPr>
      <w:r>
        <w:rPr>
          <w:rFonts w:hint="eastAsia" w:eastAsia="仿宋"/>
          <w:sz w:val="40"/>
          <w:szCs w:val="28"/>
          <w:shd w:val="pct10" w:color="auto" w:fill="FFFFFF"/>
        </w:rPr>
        <w:t>XXXX</w:t>
      </w:r>
      <w:r>
        <w:rPr>
          <w:rFonts w:hint="eastAsia"/>
          <w:sz w:val="40"/>
          <w:szCs w:val="28"/>
        </w:rPr>
        <w:t>出版社</w:t>
      </w:r>
    </w:p>
    <w:p>
      <w:pPr>
        <w:ind w:firstLine="0"/>
        <w:jc w:val="center"/>
        <w:outlineLvl w:val="0"/>
        <w:rPr>
          <w:rFonts w:eastAsia="黑体"/>
          <w:sz w:val="32"/>
          <w:szCs w:val="28"/>
        </w:rPr>
      </w:pPr>
      <w:bookmarkStart w:id="15" w:name="_Toc17645"/>
      <w:bookmarkStart w:id="16" w:name="_Toc1716"/>
      <w:r>
        <w:rPr>
          <w:rFonts w:hint="eastAsia" w:eastAsia="黑体"/>
          <w:b/>
          <w:sz w:val="32"/>
          <w:szCs w:val="28"/>
        </w:rPr>
        <w:t>20**</w:t>
      </w:r>
      <w:r>
        <w:rPr>
          <w:rFonts w:hint="eastAsia" w:eastAsia="黑体"/>
          <w:sz w:val="32"/>
          <w:szCs w:val="28"/>
        </w:rPr>
        <w:t xml:space="preserve">  广  州</w:t>
      </w:r>
      <w:bookmarkEnd w:id="15"/>
      <w:bookmarkEnd w:id="16"/>
    </w:p>
    <w:p>
      <w:pPr>
        <w:spacing w:before="156" w:beforeLines="50"/>
        <w:ind w:firstLine="0"/>
        <w:jc w:val="center"/>
        <w:rPr>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440" w:right="1800" w:bottom="1440" w:left="1800" w:header="0" w:footer="567" w:gutter="0"/>
          <w:pgNumType w:start="1"/>
          <w:cols w:space="720" w:num="1"/>
          <w:docGrid w:type="linesAndChars" w:linePitch="312" w:charSpace="0"/>
        </w:sectPr>
      </w:pPr>
    </w:p>
    <w:p>
      <w:pPr>
        <w:spacing w:before="120" w:beforeLines="50"/>
        <w:ind w:firstLine="880"/>
        <w:jc w:val="center"/>
        <w:rPr>
          <w:sz w:val="44"/>
          <w:szCs w:val="44"/>
        </w:rPr>
      </w:pPr>
    </w:p>
    <w:p>
      <w:pPr>
        <w:ind w:firstLine="0"/>
        <w:jc w:val="center"/>
        <w:rPr>
          <w:sz w:val="44"/>
          <w:szCs w:val="44"/>
        </w:rPr>
      </w:pPr>
      <w:r>
        <w:rPr>
          <w:rFonts w:hint="eastAsia"/>
          <w:sz w:val="44"/>
          <w:szCs w:val="44"/>
        </w:rPr>
        <w:t>广东省住房和城乡建设厅关于发布广东省地方标准《城市信息模型平台建筑信息模型交付标准》的公告</w:t>
      </w:r>
    </w:p>
    <w:p>
      <w:pPr>
        <w:adjustRightInd w:val="0"/>
        <w:snapToGrid w:val="0"/>
        <w:spacing w:before="240" w:beforeLines="100" w:line="500" w:lineRule="exact"/>
        <w:ind w:firstLine="0"/>
        <w:jc w:val="center"/>
        <w:outlineLvl w:val="0"/>
        <w:rPr>
          <w:sz w:val="30"/>
          <w:szCs w:val="30"/>
        </w:rPr>
      </w:pPr>
      <w:bookmarkStart w:id="17" w:name="_Toc12568"/>
      <w:bookmarkStart w:id="18" w:name="_Toc4145"/>
      <w:r>
        <w:rPr>
          <w:rFonts w:hint="eastAsia"/>
          <w:sz w:val="30"/>
          <w:szCs w:val="30"/>
        </w:rPr>
        <w:t>粤建公告〔20**〕**号</w:t>
      </w:r>
      <w:bookmarkEnd w:id="17"/>
      <w:bookmarkEnd w:id="18"/>
    </w:p>
    <w:p>
      <w:pPr>
        <w:adjustRightInd w:val="0"/>
        <w:snapToGrid w:val="0"/>
        <w:spacing w:before="0" w:after="0" w:line="500" w:lineRule="exact"/>
        <w:ind w:firstLine="600" w:firstLineChars="200"/>
        <w:rPr>
          <w:sz w:val="30"/>
          <w:szCs w:val="30"/>
        </w:rPr>
      </w:pPr>
      <w:r>
        <w:rPr>
          <w:rFonts w:hint="eastAsia"/>
          <w:sz w:val="30"/>
          <w:szCs w:val="30"/>
        </w:rPr>
        <w:t>经组织专家委员会审查，现批准《城市信息模型平台建筑信息模型交付标准》为广东省地方标准，编号为DBJ/T **-**-20**，自20*年**月**日起实施。</w:t>
      </w:r>
    </w:p>
    <w:p>
      <w:pPr>
        <w:adjustRightInd w:val="0"/>
        <w:snapToGrid w:val="0"/>
        <w:spacing w:before="0" w:after="0" w:line="500" w:lineRule="exact"/>
        <w:ind w:firstLine="600" w:firstLineChars="200"/>
        <w:rPr>
          <w:sz w:val="30"/>
          <w:szCs w:val="30"/>
        </w:rPr>
      </w:pPr>
      <w:r>
        <w:rPr>
          <w:rFonts w:hint="eastAsia"/>
          <w:sz w:val="30"/>
          <w:szCs w:val="30"/>
        </w:rPr>
        <w:t>本标准由广东省住房和城乡建设厅负责管理，由主编单位负责具体技术内容的解释，并于出版后在广东省住房和城乡建设厅门户网站(http://zfcxjst.gd.gov.cn)公开标准全文。</w:t>
      </w:r>
    </w:p>
    <w:p>
      <w:pPr>
        <w:ind w:right="105" w:firstLine="0"/>
        <w:jc w:val="center"/>
        <w:rPr>
          <w:sz w:val="28"/>
          <w:szCs w:val="28"/>
        </w:rPr>
      </w:pPr>
    </w:p>
    <w:p>
      <w:pPr>
        <w:ind w:right="105" w:firstLine="0"/>
        <w:jc w:val="center"/>
        <w:rPr>
          <w:rFonts w:eastAsia="黑体"/>
          <w:b/>
          <w:szCs w:val="36"/>
        </w:rPr>
      </w:pPr>
      <w:r>
        <w:rPr>
          <w:rFonts w:hint="eastAsia" w:eastAsia="黑体"/>
          <w:b/>
          <w:szCs w:val="36"/>
        </w:rPr>
        <w:t xml:space="preserve">    </w:t>
      </w:r>
    </w:p>
    <w:p>
      <w:pPr>
        <w:ind w:right="105" w:firstLine="0"/>
        <w:jc w:val="center"/>
        <w:rPr>
          <w:rFonts w:eastAsia="黑体"/>
          <w:b/>
          <w:szCs w:val="36"/>
        </w:rPr>
      </w:pPr>
    </w:p>
    <w:p>
      <w:pPr>
        <w:ind w:right="105" w:firstLine="0"/>
        <w:jc w:val="center"/>
        <w:rPr>
          <w:sz w:val="30"/>
          <w:szCs w:val="30"/>
        </w:rPr>
      </w:pPr>
      <w:r>
        <w:rPr>
          <w:rFonts w:hint="eastAsia" w:eastAsia="黑体"/>
          <w:b/>
          <w:szCs w:val="36"/>
        </w:rPr>
        <w:t xml:space="preserve">                          </w:t>
      </w:r>
      <w:r>
        <w:rPr>
          <w:rFonts w:hint="eastAsia" w:eastAsia="黑体"/>
          <w:b/>
          <w:sz w:val="30"/>
          <w:szCs w:val="30"/>
        </w:rPr>
        <w:t xml:space="preserve"> </w:t>
      </w:r>
      <w:r>
        <w:rPr>
          <w:rFonts w:hint="eastAsia" w:eastAsia="黑体"/>
          <w:sz w:val="30"/>
          <w:szCs w:val="30"/>
        </w:rPr>
        <w:t xml:space="preserve">            广东省住房和城乡建设厅</w:t>
      </w:r>
      <w:r>
        <w:rPr>
          <w:rFonts w:hint="eastAsia"/>
          <w:sz w:val="30"/>
          <w:szCs w:val="30"/>
        </w:rPr>
        <w:t xml:space="preserve">                </w:t>
      </w:r>
    </w:p>
    <w:p>
      <w:pPr>
        <w:ind w:firstLine="0"/>
        <w:jc w:val="center"/>
        <w:rPr>
          <w:sz w:val="30"/>
          <w:szCs w:val="30"/>
        </w:rPr>
      </w:pPr>
      <w:r>
        <w:rPr>
          <w:rFonts w:hint="eastAsia"/>
          <w:sz w:val="30"/>
          <w:szCs w:val="30"/>
        </w:rPr>
        <w:t xml:space="preserve">                            20**年</w:t>
      </w:r>
      <w:r>
        <w:rPr>
          <w:rFonts w:hint="eastAsia"/>
          <w:sz w:val="30"/>
          <w:szCs w:val="30"/>
          <w:shd w:val="pct10" w:color="auto" w:fill="FFFFFF"/>
        </w:rPr>
        <w:t>**</w:t>
      </w:r>
      <w:r>
        <w:rPr>
          <w:rFonts w:hint="eastAsia"/>
          <w:sz w:val="30"/>
          <w:szCs w:val="30"/>
        </w:rPr>
        <w:t>月</w:t>
      </w:r>
      <w:r>
        <w:rPr>
          <w:rFonts w:hint="eastAsia"/>
          <w:sz w:val="30"/>
          <w:szCs w:val="30"/>
          <w:shd w:val="pct10" w:color="auto" w:fill="FFFFFF"/>
        </w:rPr>
        <w:t>**</w:t>
      </w:r>
      <w:r>
        <w:rPr>
          <w:rFonts w:hint="eastAsia"/>
          <w:sz w:val="30"/>
          <w:szCs w:val="30"/>
        </w:rPr>
        <w:t>日</w:t>
      </w:r>
    </w:p>
    <w:p>
      <w:pPr>
        <w:spacing w:before="240" w:beforeLines="100" w:after="240" w:afterLines="100"/>
        <w:jc w:val="center"/>
        <w:rPr>
          <w:rFonts w:eastAsia="黑体"/>
          <w:b/>
          <w:bCs/>
          <w:sz w:val="28"/>
          <w:szCs w:val="28"/>
        </w:rPr>
      </w:pPr>
    </w:p>
    <w:p>
      <w:pPr>
        <w:pStyle w:val="11"/>
        <w:rPr>
          <w:rFonts w:eastAsia="黑体"/>
          <w:b/>
          <w:bCs/>
          <w:color w:val="auto"/>
          <w:sz w:val="28"/>
          <w:szCs w:val="28"/>
        </w:rPr>
      </w:pPr>
    </w:p>
    <w:p>
      <w:pPr>
        <w:pStyle w:val="11"/>
        <w:rPr>
          <w:rFonts w:eastAsia="黑体"/>
          <w:b/>
          <w:bCs/>
          <w:color w:val="auto"/>
          <w:sz w:val="28"/>
          <w:szCs w:val="28"/>
        </w:rPr>
      </w:pPr>
    </w:p>
    <w:p>
      <w:pPr>
        <w:pStyle w:val="11"/>
        <w:rPr>
          <w:rFonts w:eastAsia="黑体"/>
          <w:b/>
          <w:bCs/>
          <w:color w:val="auto"/>
          <w:sz w:val="28"/>
          <w:szCs w:val="28"/>
        </w:rPr>
      </w:pPr>
    </w:p>
    <w:p>
      <w:pPr>
        <w:spacing w:before="240" w:beforeLines="100" w:after="240" w:afterLines="100"/>
        <w:jc w:val="center"/>
        <w:rPr>
          <w:rFonts w:eastAsia="黑体"/>
          <w:b/>
          <w:bCs/>
          <w:sz w:val="28"/>
          <w:szCs w:val="28"/>
        </w:rPr>
        <w:sectPr>
          <w:footerReference r:id="rId12" w:type="first"/>
          <w:footerReference r:id="rId11" w:type="default"/>
          <w:pgSz w:w="11906" w:h="16838"/>
          <w:pgMar w:top="1418" w:right="1531" w:bottom="1418" w:left="1304" w:header="851" w:footer="992" w:gutter="0"/>
          <w:pgNumType w:start="1"/>
          <w:cols w:space="720" w:num="1"/>
          <w:docGrid w:linePitch="312" w:charSpace="0"/>
        </w:sectPr>
      </w:pPr>
    </w:p>
    <w:p>
      <w:pPr>
        <w:spacing w:before="240" w:beforeLines="100" w:after="240" w:afterLines="100"/>
        <w:ind w:firstLine="0"/>
        <w:jc w:val="center"/>
        <w:outlineLvl w:val="0"/>
        <w:rPr>
          <w:rFonts w:cs="宋体"/>
          <w:b/>
          <w:bCs/>
          <w:sz w:val="44"/>
          <w:szCs w:val="44"/>
        </w:rPr>
      </w:pPr>
      <w:bookmarkStart w:id="19" w:name="_Toc353"/>
      <w:bookmarkStart w:id="20" w:name="_Toc22621"/>
      <w:r>
        <w:rPr>
          <w:rFonts w:hint="eastAsia" w:cs="宋体"/>
          <w:b/>
          <w:bCs/>
          <w:sz w:val="44"/>
          <w:szCs w:val="44"/>
        </w:rPr>
        <w:t>前 言</w:t>
      </w:r>
      <w:bookmarkEnd w:id="19"/>
      <w:bookmarkEnd w:id="20"/>
    </w:p>
    <w:p>
      <w:pPr>
        <w:adjustRightInd w:val="0"/>
        <w:snapToGrid w:val="0"/>
        <w:ind w:firstLine="560" w:firstLineChars="200"/>
        <w:rPr>
          <w:sz w:val="28"/>
          <w:szCs w:val="28"/>
        </w:rPr>
      </w:pPr>
      <w:r>
        <w:rPr>
          <w:rFonts w:hint="eastAsia"/>
          <w:sz w:val="28"/>
          <w:szCs w:val="28"/>
        </w:rPr>
        <w:t>根据《广东省住房和城乡建设厅关于发布&lt;2021年广东省工程建设标准制订和修订计划&gt;的通知》（粤建科函〔2020〕397号）要求，标准编制组经广泛调查研究，认真总结实践经验，参考有关国内外先进标准，并在广泛征求意见的基础上制定了本标准。</w:t>
      </w:r>
    </w:p>
    <w:p>
      <w:pPr>
        <w:pStyle w:val="11"/>
        <w:spacing w:after="0" w:line="360" w:lineRule="auto"/>
        <w:ind w:firstLine="560" w:firstLineChars="200"/>
        <w:rPr>
          <w:color w:val="auto"/>
        </w:rPr>
      </w:pPr>
      <w:r>
        <w:rPr>
          <w:rFonts w:hint="eastAsia"/>
          <w:color w:val="auto"/>
          <w:sz w:val="28"/>
          <w:szCs w:val="28"/>
        </w:rPr>
        <w:t>本标准不涉及专利。</w:t>
      </w:r>
    </w:p>
    <w:p>
      <w:pPr>
        <w:adjustRightInd w:val="0"/>
        <w:snapToGrid w:val="0"/>
        <w:ind w:firstLine="560" w:firstLineChars="200"/>
        <w:rPr>
          <w:sz w:val="28"/>
          <w:szCs w:val="28"/>
        </w:rPr>
      </w:pPr>
      <w:r>
        <w:rPr>
          <w:rFonts w:hint="eastAsia"/>
          <w:sz w:val="28"/>
          <w:szCs w:val="28"/>
        </w:rPr>
        <w:t>本标准的主要技术内容是：1.总则；2.术语；3.基本规定；4.施工图审查数据要求；5.竣工验收备案数据要求。</w:t>
      </w:r>
    </w:p>
    <w:p>
      <w:pPr>
        <w:adjustRightInd w:val="0"/>
        <w:snapToGrid w:val="0"/>
        <w:ind w:firstLine="560" w:firstLineChars="200"/>
        <w:rPr>
          <w:sz w:val="28"/>
          <w:szCs w:val="28"/>
        </w:rPr>
      </w:pPr>
      <w:r>
        <w:rPr>
          <w:rFonts w:hint="eastAsia"/>
          <w:sz w:val="28"/>
          <w:szCs w:val="28"/>
        </w:rPr>
        <w:t>本标准由广东省住房和城乡建设厅负责管理，由广州市建设科技中心负责具体技术内容的解释。</w:t>
      </w:r>
    </w:p>
    <w:p>
      <w:pPr>
        <w:adjustRightInd w:val="0"/>
        <w:snapToGrid w:val="0"/>
        <w:ind w:firstLine="560" w:firstLineChars="200"/>
        <w:rPr>
          <w:sz w:val="28"/>
          <w:szCs w:val="28"/>
        </w:rPr>
      </w:pPr>
      <w:r>
        <w:rPr>
          <w:rFonts w:hint="eastAsia"/>
          <w:sz w:val="28"/>
          <w:szCs w:val="28"/>
        </w:rPr>
        <w:t>本标准在实施的过程中，请各单位注意总结经验，随时将有关意见和建议反馈给广州市建设科技中心（地址：广州市东风中路318号嘉业大厦9楼，邮政编码：510030），以供今后修订时参考。</w:t>
      </w:r>
    </w:p>
    <w:p>
      <w:pPr>
        <w:adjustRightInd w:val="0"/>
        <w:snapToGrid w:val="0"/>
        <w:ind w:firstLine="0"/>
        <w:rPr>
          <w:sz w:val="28"/>
          <w:szCs w:val="28"/>
        </w:rPr>
      </w:pPr>
    </w:p>
    <w:p>
      <w:pPr>
        <w:adjustRightInd w:val="0"/>
        <w:snapToGrid w:val="0"/>
        <w:ind w:firstLine="0"/>
        <w:rPr>
          <w:sz w:val="28"/>
          <w:szCs w:val="28"/>
        </w:rPr>
      </w:pPr>
      <w:r>
        <w:rPr>
          <w:rFonts w:hint="eastAsia"/>
          <w:sz w:val="28"/>
          <w:szCs w:val="28"/>
        </w:rPr>
        <w:t>本标准主编单位：广州市建设科技中心</w:t>
      </w:r>
    </w:p>
    <w:p>
      <w:pPr>
        <w:adjustRightInd w:val="0"/>
        <w:snapToGrid w:val="0"/>
        <w:ind w:firstLine="2240" w:firstLineChars="800"/>
        <w:rPr>
          <w:sz w:val="28"/>
          <w:szCs w:val="28"/>
        </w:rPr>
      </w:pPr>
      <w:r>
        <w:rPr>
          <w:rFonts w:hint="eastAsia"/>
          <w:sz w:val="28"/>
          <w:szCs w:val="28"/>
        </w:rPr>
        <w:t>中国建筑第四工程局有限公司</w:t>
      </w:r>
    </w:p>
    <w:p>
      <w:pPr>
        <w:pStyle w:val="2"/>
        <w:ind w:firstLine="2240" w:firstLineChars="800"/>
        <w:outlineLvl w:val="0"/>
        <w:rPr>
          <w:rFonts w:ascii="Times New Roman" w:hAnsi="Times New Roman"/>
          <w:sz w:val="28"/>
          <w:szCs w:val="28"/>
        </w:rPr>
      </w:pPr>
      <w:bookmarkStart w:id="21" w:name="_Toc30554"/>
      <w:bookmarkStart w:id="22" w:name="_Toc4324"/>
      <w:r>
        <w:rPr>
          <w:rFonts w:ascii="Times New Roman" w:hAnsi="Times New Roman"/>
          <w:sz w:val="28"/>
          <w:szCs w:val="28"/>
        </w:rPr>
        <w:t>广州市设计院集团有限公司</w:t>
      </w:r>
      <w:bookmarkEnd w:id="21"/>
      <w:bookmarkEnd w:id="22"/>
    </w:p>
    <w:p>
      <w:pPr>
        <w:adjustRightInd w:val="0"/>
        <w:ind w:firstLine="0"/>
        <w:rPr>
          <w:sz w:val="28"/>
          <w:szCs w:val="28"/>
        </w:rPr>
      </w:pPr>
      <w:r>
        <w:rPr>
          <w:rFonts w:hint="eastAsia"/>
          <w:sz w:val="28"/>
          <w:szCs w:val="28"/>
        </w:rPr>
        <w:t>本标准参编单位：北京构力科技有限公司</w:t>
      </w:r>
    </w:p>
    <w:p>
      <w:pPr>
        <w:adjustRightInd w:val="0"/>
        <w:ind w:firstLine="2240" w:firstLineChars="800"/>
        <w:outlineLvl w:val="0"/>
        <w:rPr>
          <w:sz w:val="28"/>
          <w:szCs w:val="28"/>
        </w:rPr>
      </w:pPr>
      <w:bookmarkStart w:id="23" w:name="_Toc18268"/>
      <w:bookmarkStart w:id="24" w:name="_Toc8544"/>
      <w:r>
        <w:rPr>
          <w:rFonts w:hint="eastAsia"/>
          <w:sz w:val="28"/>
          <w:szCs w:val="28"/>
        </w:rPr>
        <w:t>广州市住房和城乡建设局</w:t>
      </w:r>
      <w:bookmarkEnd w:id="23"/>
      <w:bookmarkEnd w:id="24"/>
    </w:p>
    <w:p>
      <w:pPr>
        <w:adjustRightInd w:val="0"/>
        <w:ind w:firstLine="2240" w:firstLineChars="800"/>
        <w:outlineLvl w:val="0"/>
        <w:rPr>
          <w:sz w:val="28"/>
          <w:szCs w:val="28"/>
        </w:rPr>
      </w:pPr>
      <w:bookmarkStart w:id="25" w:name="_Toc32301"/>
      <w:bookmarkStart w:id="26" w:name="_Toc15243"/>
      <w:r>
        <w:rPr>
          <w:rFonts w:hint="eastAsia"/>
          <w:sz w:val="28"/>
          <w:szCs w:val="28"/>
        </w:rPr>
        <w:t>广州市住房城乡建设行业监测与研究中心</w:t>
      </w:r>
      <w:bookmarkEnd w:id="25"/>
      <w:bookmarkEnd w:id="26"/>
    </w:p>
    <w:p>
      <w:pPr>
        <w:adjustRightInd w:val="0"/>
        <w:ind w:firstLine="2240" w:firstLineChars="800"/>
        <w:outlineLvl w:val="0"/>
        <w:rPr>
          <w:sz w:val="28"/>
          <w:szCs w:val="28"/>
        </w:rPr>
      </w:pPr>
      <w:bookmarkStart w:id="27" w:name="_Toc29647"/>
      <w:bookmarkStart w:id="28" w:name="_Toc6933"/>
      <w:r>
        <w:rPr>
          <w:rFonts w:hint="eastAsia"/>
          <w:sz w:val="28"/>
          <w:szCs w:val="28"/>
        </w:rPr>
        <w:t>广州市建筑集团有限公司</w:t>
      </w:r>
      <w:bookmarkEnd w:id="27"/>
      <w:bookmarkEnd w:id="28"/>
    </w:p>
    <w:p>
      <w:pPr>
        <w:adjustRightInd w:val="0"/>
        <w:ind w:firstLine="2240" w:firstLineChars="800"/>
        <w:outlineLvl w:val="0"/>
        <w:rPr>
          <w:sz w:val="28"/>
          <w:szCs w:val="28"/>
        </w:rPr>
      </w:pPr>
      <w:bookmarkStart w:id="29" w:name="_Toc30838"/>
      <w:bookmarkStart w:id="30" w:name="_Toc7839"/>
      <w:r>
        <w:rPr>
          <w:rFonts w:hint="eastAsia"/>
          <w:sz w:val="28"/>
          <w:szCs w:val="28"/>
        </w:rPr>
        <w:t>中天华南建设投资集团有限公司</w:t>
      </w:r>
      <w:bookmarkEnd w:id="29"/>
      <w:bookmarkEnd w:id="30"/>
    </w:p>
    <w:p>
      <w:pPr>
        <w:adjustRightInd w:val="0"/>
        <w:ind w:firstLine="2240" w:firstLineChars="800"/>
        <w:rPr>
          <w:sz w:val="28"/>
          <w:szCs w:val="28"/>
        </w:rPr>
      </w:pPr>
      <w:r>
        <w:rPr>
          <w:rFonts w:hint="eastAsia"/>
          <w:sz w:val="28"/>
          <w:szCs w:val="28"/>
        </w:rPr>
        <w:t>奥格科技股份有限公司</w:t>
      </w:r>
    </w:p>
    <w:p>
      <w:pPr>
        <w:adjustRightInd w:val="0"/>
        <w:ind w:firstLine="2240" w:firstLineChars="800"/>
        <w:outlineLvl w:val="0"/>
        <w:rPr>
          <w:sz w:val="28"/>
          <w:szCs w:val="28"/>
        </w:rPr>
      </w:pPr>
      <w:bookmarkStart w:id="31" w:name="_Toc26795"/>
      <w:bookmarkStart w:id="32" w:name="_Toc27542"/>
      <w:r>
        <w:rPr>
          <w:rFonts w:hint="eastAsia"/>
          <w:sz w:val="28"/>
          <w:szCs w:val="28"/>
        </w:rPr>
        <w:t>广州珠江外资建筑设计院有限公司</w:t>
      </w:r>
      <w:bookmarkEnd w:id="31"/>
      <w:bookmarkEnd w:id="32"/>
    </w:p>
    <w:p>
      <w:pPr>
        <w:adjustRightInd w:val="0"/>
        <w:ind w:firstLine="2240" w:firstLineChars="800"/>
        <w:outlineLvl w:val="0"/>
        <w:rPr>
          <w:sz w:val="28"/>
          <w:szCs w:val="28"/>
        </w:rPr>
      </w:pPr>
      <w:bookmarkStart w:id="33" w:name="_Toc8762"/>
      <w:bookmarkStart w:id="34" w:name="_Toc12967"/>
      <w:r>
        <w:rPr>
          <w:rFonts w:hint="eastAsia"/>
          <w:sz w:val="28"/>
          <w:szCs w:val="28"/>
        </w:rPr>
        <w:t>广州优比建筑咨询有限公司</w:t>
      </w:r>
      <w:bookmarkEnd w:id="33"/>
      <w:bookmarkEnd w:id="34"/>
    </w:p>
    <w:p>
      <w:pPr>
        <w:adjustRightInd w:val="0"/>
        <w:ind w:firstLine="2240" w:firstLineChars="800"/>
        <w:rPr>
          <w:sz w:val="28"/>
          <w:szCs w:val="28"/>
        </w:rPr>
      </w:pPr>
      <w:r>
        <w:rPr>
          <w:rFonts w:hint="eastAsia"/>
          <w:sz w:val="28"/>
          <w:szCs w:val="28"/>
        </w:rPr>
        <w:t>广东省建筑设计研究院有限公司</w:t>
      </w:r>
    </w:p>
    <w:p>
      <w:pPr>
        <w:adjustRightInd w:val="0"/>
        <w:ind w:firstLine="2240" w:firstLineChars="800"/>
        <w:outlineLvl w:val="0"/>
        <w:rPr>
          <w:sz w:val="28"/>
          <w:szCs w:val="28"/>
        </w:rPr>
      </w:pPr>
      <w:bookmarkStart w:id="35" w:name="_Toc11620"/>
      <w:bookmarkStart w:id="36" w:name="_Toc20756"/>
      <w:r>
        <w:rPr>
          <w:rFonts w:hint="eastAsia"/>
          <w:sz w:val="28"/>
          <w:szCs w:val="28"/>
        </w:rPr>
        <w:t>广东省建筑科学研究院集团股份有限公司</w:t>
      </w:r>
      <w:bookmarkEnd w:id="35"/>
      <w:bookmarkEnd w:id="36"/>
    </w:p>
    <w:p>
      <w:pPr>
        <w:adjustRightInd w:val="0"/>
        <w:ind w:firstLine="2240" w:firstLineChars="800"/>
        <w:outlineLvl w:val="0"/>
        <w:rPr>
          <w:sz w:val="28"/>
          <w:szCs w:val="28"/>
        </w:rPr>
      </w:pPr>
      <w:bookmarkStart w:id="37" w:name="_Toc10130"/>
      <w:bookmarkStart w:id="38" w:name="_Toc23584"/>
      <w:r>
        <w:rPr>
          <w:rFonts w:hint="eastAsia"/>
          <w:sz w:val="28"/>
          <w:szCs w:val="28"/>
        </w:rPr>
        <w:t>上海市建工设计研究总院有限公司</w:t>
      </w:r>
      <w:bookmarkEnd w:id="37"/>
      <w:bookmarkEnd w:id="38"/>
    </w:p>
    <w:p>
      <w:pPr>
        <w:adjustRightInd w:val="0"/>
        <w:ind w:firstLine="2240" w:firstLineChars="800"/>
        <w:rPr>
          <w:sz w:val="28"/>
          <w:szCs w:val="28"/>
        </w:rPr>
      </w:pPr>
      <w:r>
        <w:rPr>
          <w:rFonts w:hint="eastAsia"/>
          <w:sz w:val="28"/>
          <w:szCs w:val="28"/>
        </w:rPr>
        <w:t>广州市城市规划勘测设计研究院</w:t>
      </w:r>
    </w:p>
    <w:p>
      <w:pPr>
        <w:adjustRightInd w:val="0"/>
        <w:ind w:firstLine="2240" w:firstLineChars="800"/>
        <w:outlineLvl w:val="0"/>
        <w:rPr>
          <w:sz w:val="28"/>
          <w:szCs w:val="28"/>
        </w:rPr>
      </w:pPr>
      <w:bookmarkStart w:id="39" w:name="_Toc1135"/>
      <w:bookmarkStart w:id="40" w:name="_Toc23673"/>
      <w:r>
        <w:rPr>
          <w:rFonts w:hint="eastAsia"/>
          <w:sz w:val="28"/>
          <w:szCs w:val="28"/>
        </w:rPr>
        <w:t>中建安装集团有限公司</w:t>
      </w:r>
      <w:bookmarkEnd w:id="39"/>
      <w:bookmarkEnd w:id="40"/>
    </w:p>
    <w:p>
      <w:pPr>
        <w:adjustRightInd w:val="0"/>
        <w:ind w:firstLine="2240" w:firstLineChars="800"/>
        <w:outlineLvl w:val="0"/>
        <w:rPr>
          <w:sz w:val="28"/>
          <w:szCs w:val="28"/>
        </w:rPr>
      </w:pPr>
      <w:bookmarkStart w:id="41" w:name="_Toc12325"/>
      <w:bookmarkStart w:id="42" w:name="_Toc31194"/>
      <w:r>
        <w:rPr>
          <w:rFonts w:hint="eastAsia"/>
          <w:sz w:val="28"/>
          <w:szCs w:val="28"/>
        </w:rPr>
        <w:t>华南理工大学建筑设计研究院有限公司</w:t>
      </w:r>
      <w:bookmarkEnd w:id="41"/>
      <w:bookmarkEnd w:id="42"/>
    </w:p>
    <w:p>
      <w:pPr>
        <w:adjustRightInd w:val="0"/>
        <w:ind w:firstLine="2240" w:firstLineChars="800"/>
        <w:outlineLvl w:val="0"/>
        <w:rPr>
          <w:sz w:val="28"/>
          <w:szCs w:val="28"/>
        </w:rPr>
      </w:pPr>
      <w:bookmarkStart w:id="43" w:name="_Toc11908"/>
      <w:bookmarkStart w:id="44" w:name="_Toc2028"/>
      <w:r>
        <w:rPr>
          <w:rFonts w:hint="eastAsia"/>
          <w:sz w:val="28"/>
          <w:szCs w:val="28"/>
        </w:rPr>
        <w:t>广州市城市更新规划设计研究院有限公司</w:t>
      </w:r>
      <w:bookmarkEnd w:id="43"/>
      <w:bookmarkEnd w:id="44"/>
    </w:p>
    <w:p>
      <w:pPr>
        <w:adjustRightInd w:val="0"/>
        <w:ind w:firstLine="2240" w:firstLineChars="800"/>
        <w:outlineLvl w:val="0"/>
        <w:rPr>
          <w:sz w:val="28"/>
          <w:szCs w:val="28"/>
        </w:rPr>
      </w:pPr>
      <w:bookmarkStart w:id="45" w:name="_Toc19045"/>
      <w:bookmarkStart w:id="46" w:name="_Toc29175"/>
      <w:r>
        <w:rPr>
          <w:rFonts w:hint="eastAsia"/>
          <w:sz w:val="28"/>
          <w:szCs w:val="28"/>
        </w:rPr>
        <w:t>广州市建筑科学研究院集团有限公司</w:t>
      </w:r>
      <w:bookmarkEnd w:id="45"/>
      <w:bookmarkEnd w:id="46"/>
    </w:p>
    <w:p>
      <w:pPr>
        <w:adjustRightInd w:val="0"/>
        <w:ind w:firstLine="2240" w:firstLineChars="800"/>
        <w:outlineLvl w:val="0"/>
        <w:rPr>
          <w:sz w:val="28"/>
          <w:szCs w:val="28"/>
        </w:rPr>
      </w:pPr>
      <w:bookmarkStart w:id="47" w:name="_Toc25275"/>
      <w:bookmarkStart w:id="48" w:name="_Toc7932"/>
      <w:r>
        <w:rPr>
          <w:rFonts w:hint="eastAsia"/>
          <w:sz w:val="28"/>
          <w:szCs w:val="28"/>
        </w:rPr>
        <w:t>广东省建院施工图审查中心</w:t>
      </w:r>
      <w:bookmarkEnd w:id="47"/>
      <w:bookmarkEnd w:id="48"/>
    </w:p>
    <w:p>
      <w:pPr>
        <w:adjustRightInd w:val="0"/>
        <w:ind w:firstLine="2240" w:firstLineChars="800"/>
        <w:outlineLvl w:val="0"/>
        <w:rPr>
          <w:sz w:val="28"/>
          <w:szCs w:val="28"/>
        </w:rPr>
      </w:pPr>
      <w:bookmarkStart w:id="49" w:name="_Toc8420"/>
      <w:bookmarkStart w:id="50" w:name="_Toc201"/>
      <w:r>
        <w:rPr>
          <w:rFonts w:hint="eastAsia"/>
          <w:sz w:val="28"/>
          <w:szCs w:val="28"/>
        </w:rPr>
        <w:t>科大讯飞股份有限公司</w:t>
      </w:r>
      <w:bookmarkEnd w:id="49"/>
      <w:bookmarkEnd w:id="50"/>
    </w:p>
    <w:p>
      <w:pPr>
        <w:adjustRightInd w:val="0"/>
        <w:ind w:firstLine="2240" w:firstLineChars="800"/>
        <w:outlineLvl w:val="0"/>
        <w:rPr>
          <w:sz w:val="28"/>
          <w:szCs w:val="28"/>
        </w:rPr>
      </w:pPr>
      <w:bookmarkStart w:id="51" w:name="_Toc24853"/>
      <w:bookmarkStart w:id="52" w:name="_Toc12417"/>
      <w:r>
        <w:rPr>
          <w:rFonts w:hint="eastAsia"/>
          <w:sz w:val="28"/>
          <w:szCs w:val="28"/>
        </w:rPr>
        <w:t>广州市华阳国际工程设计有限公司</w:t>
      </w:r>
      <w:bookmarkEnd w:id="51"/>
      <w:bookmarkEnd w:id="52"/>
    </w:p>
    <w:p>
      <w:pPr>
        <w:adjustRightInd w:val="0"/>
        <w:ind w:firstLine="2240" w:firstLineChars="800"/>
        <w:rPr>
          <w:sz w:val="28"/>
          <w:szCs w:val="28"/>
        </w:rPr>
      </w:pPr>
      <w:r>
        <w:rPr>
          <w:rFonts w:hint="eastAsia"/>
          <w:sz w:val="28"/>
          <w:szCs w:val="28"/>
        </w:rPr>
        <w:t>华南理工大学</w:t>
      </w:r>
    </w:p>
    <w:p>
      <w:pPr>
        <w:adjustRightInd w:val="0"/>
        <w:ind w:firstLine="2240" w:firstLineChars="800"/>
        <w:rPr>
          <w:sz w:val="28"/>
          <w:szCs w:val="28"/>
        </w:rPr>
      </w:pPr>
      <w:r>
        <w:rPr>
          <w:rFonts w:hint="eastAsia"/>
          <w:sz w:val="28"/>
          <w:szCs w:val="28"/>
        </w:rPr>
        <w:t>广州一建建设集团有限公司</w:t>
      </w:r>
    </w:p>
    <w:p>
      <w:pPr>
        <w:adjustRightInd w:val="0"/>
        <w:ind w:firstLine="2240" w:firstLineChars="800"/>
        <w:outlineLvl w:val="0"/>
        <w:rPr>
          <w:sz w:val="28"/>
          <w:szCs w:val="28"/>
        </w:rPr>
      </w:pPr>
      <w:bookmarkStart w:id="53" w:name="_Toc16370"/>
      <w:bookmarkStart w:id="54" w:name="_Toc13027"/>
      <w:r>
        <w:rPr>
          <w:rFonts w:hint="eastAsia"/>
          <w:sz w:val="28"/>
          <w:szCs w:val="28"/>
        </w:rPr>
        <w:t>广东星层建筑科技股份有限公司</w:t>
      </w:r>
      <w:bookmarkEnd w:id="53"/>
      <w:bookmarkEnd w:id="54"/>
    </w:p>
    <w:p>
      <w:pPr>
        <w:adjustRightInd w:val="0"/>
        <w:ind w:firstLine="0"/>
        <w:rPr>
          <w:sz w:val="28"/>
          <w:szCs w:val="28"/>
        </w:rPr>
      </w:pPr>
    </w:p>
    <w:p>
      <w:pPr>
        <w:adjustRightInd w:val="0"/>
        <w:ind w:firstLine="0"/>
        <w:rPr>
          <w:sz w:val="28"/>
          <w:szCs w:val="28"/>
        </w:rPr>
      </w:pPr>
    </w:p>
    <w:p>
      <w:pPr>
        <w:adjustRightInd w:val="0"/>
        <w:ind w:firstLine="0"/>
        <w:rPr>
          <w:sz w:val="28"/>
          <w:szCs w:val="28"/>
        </w:rPr>
      </w:pPr>
    </w:p>
    <w:p>
      <w:pPr>
        <w:ind w:firstLine="0"/>
        <w:outlineLvl w:val="0"/>
        <w:rPr>
          <w:sz w:val="28"/>
          <w:szCs w:val="28"/>
        </w:rPr>
      </w:pPr>
      <w:bookmarkStart w:id="55" w:name="_Toc12666"/>
      <w:bookmarkStart w:id="56" w:name="_Toc10638"/>
      <w:r>
        <w:rPr>
          <w:rFonts w:hint="eastAsia"/>
          <w:sz w:val="28"/>
          <w:szCs w:val="28"/>
        </w:rPr>
        <w:t>本标准主要起草人员：王永海  黄晨光  曹书兵  王保森  丁  利</w:t>
      </w:r>
      <w:bookmarkEnd w:id="55"/>
      <w:bookmarkEnd w:id="56"/>
    </w:p>
    <w:p>
      <w:pPr>
        <w:adjustRightInd w:val="0"/>
        <w:ind w:firstLine="2800" w:firstLineChars="1000"/>
        <w:outlineLvl w:val="0"/>
        <w:rPr>
          <w:sz w:val="28"/>
          <w:szCs w:val="28"/>
        </w:rPr>
      </w:pPr>
      <w:bookmarkStart w:id="57" w:name="_Toc29895"/>
      <w:bookmarkStart w:id="58" w:name="_Toc11575"/>
      <w:r>
        <w:rPr>
          <w:rFonts w:hint="eastAsia"/>
          <w:sz w:val="28"/>
          <w:szCs w:val="28"/>
        </w:rPr>
        <w:t>张志强  周子璐  杨焰文  罗冠鑫  林艾嘉</w:t>
      </w:r>
      <w:bookmarkEnd w:id="57"/>
      <w:bookmarkEnd w:id="58"/>
    </w:p>
    <w:p>
      <w:pPr>
        <w:adjustRightInd w:val="0"/>
        <w:ind w:left="2793" w:leftChars="1330" w:firstLine="0"/>
        <w:outlineLvl w:val="0"/>
        <w:rPr>
          <w:sz w:val="28"/>
          <w:szCs w:val="28"/>
        </w:rPr>
      </w:pPr>
      <w:bookmarkStart w:id="59" w:name="_Toc6388"/>
      <w:bookmarkStart w:id="60" w:name="_Toc19298"/>
      <w:r>
        <w:rPr>
          <w:rFonts w:hint="eastAsia"/>
          <w:sz w:val="28"/>
          <w:szCs w:val="28"/>
        </w:rPr>
        <w:t>王道初  黄立新  娄东军  张卓然  温锦成</w:t>
      </w:r>
      <w:bookmarkEnd w:id="59"/>
      <w:bookmarkEnd w:id="60"/>
    </w:p>
    <w:p>
      <w:pPr>
        <w:adjustRightInd w:val="0"/>
        <w:ind w:left="2793" w:leftChars="1330" w:firstLine="0"/>
        <w:outlineLvl w:val="0"/>
        <w:rPr>
          <w:sz w:val="28"/>
          <w:szCs w:val="28"/>
        </w:rPr>
      </w:pPr>
      <w:bookmarkStart w:id="61" w:name="_Toc2315"/>
      <w:bookmarkStart w:id="62" w:name="_Toc3311"/>
      <w:r>
        <w:rPr>
          <w:rFonts w:hint="eastAsia"/>
          <w:sz w:val="28"/>
          <w:szCs w:val="28"/>
        </w:rPr>
        <w:t>陈剑辉  王  仪  傅  楠  邓逸川  吴元欣</w:t>
      </w:r>
      <w:bookmarkEnd w:id="61"/>
      <w:bookmarkEnd w:id="62"/>
    </w:p>
    <w:p>
      <w:pPr>
        <w:adjustRightInd w:val="0"/>
        <w:ind w:left="2793" w:leftChars="1330" w:firstLine="0"/>
        <w:outlineLvl w:val="0"/>
        <w:rPr>
          <w:sz w:val="28"/>
          <w:szCs w:val="28"/>
        </w:rPr>
      </w:pPr>
      <w:bookmarkStart w:id="63" w:name="_Toc28240"/>
      <w:bookmarkStart w:id="64" w:name="_Toc28060"/>
      <w:r>
        <w:rPr>
          <w:rFonts w:hint="eastAsia"/>
          <w:sz w:val="28"/>
          <w:szCs w:val="28"/>
        </w:rPr>
        <w:t>许志坚  王泉烈  杨远丰  桂峥嵘  邹展宇</w:t>
      </w:r>
      <w:bookmarkEnd w:id="63"/>
      <w:bookmarkEnd w:id="64"/>
    </w:p>
    <w:p>
      <w:pPr>
        <w:adjustRightInd w:val="0"/>
        <w:ind w:left="2793" w:leftChars="1330" w:firstLine="0"/>
        <w:outlineLvl w:val="0"/>
        <w:rPr>
          <w:sz w:val="28"/>
          <w:szCs w:val="28"/>
        </w:rPr>
      </w:pPr>
      <w:bookmarkStart w:id="65" w:name="_Toc28567"/>
      <w:bookmarkStart w:id="66" w:name="_Toc15176"/>
      <w:r>
        <w:rPr>
          <w:rFonts w:hint="eastAsia"/>
          <w:sz w:val="28"/>
          <w:szCs w:val="28"/>
        </w:rPr>
        <w:t>吴险峰  李  兵  余柏瀚  邓艺帆  李恩林</w:t>
      </w:r>
      <w:bookmarkEnd w:id="65"/>
      <w:bookmarkEnd w:id="66"/>
    </w:p>
    <w:p>
      <w:pPr>
        <w:adjustRightInd w:val="0"/>
        <w:ind w:left="2793" w:leftChars="1330" w:firstLine="0"/>
        <w:outlineLvl w:val="0"/>
        <w:rPr>
          <w:sz w:val="28"/>
          <w:szCs w:val="28"/>
        </w:rPr>
      </w:pPr>
      <w:bookmarkStart w:id="67" w:name="_Toc9241"/>
      <w:bookmarkStart w:id="68" w:name="_Toc9072"/>
      <w:r>
        <w:rPr>
          <w:rFonts w:hint="eastAsia"/>
          <w:sz w:val="28"/>
          <w:szCs w:val="28"/>
        </w:rPr>
        <w:t>王文剑  吴润榕  黄  翔  李  欣  李源龙</w:t>
      </w:r>
      <w:bookmarkEnd w:id="67"/>
      <w:bookmarkEnd w:id="68"/>
    </w:p>
    <w:p>
      <w:pPr>
        <w:adjustRightInd w:val="0"/>
        <w:ind w:left="2793" w:leftChars="1330" w:firstLine="0"/>
        <w:outlineLvl w:val="0"/>
        <w:rPr>
          <w:rFonts w:hint="default" w:eastAsia="宋体"/>
          <w:sz w:val="28"/>
          <w:szCs w:val="28"/>
          <w:lang w:val="en-US" w:eastAsia="zh-CN"/>
        </w:rPr>
      </w:pPr>
      <w:bookmarkStart w:id="69" w:name="_Toc20824"/>
      <w:bookmarkStart w:id="70" w:name="_Toc16395"/>
      <w:r>
        <w:rPr>
          <w:rFonts w:hint="eastAsia"/>
          <w:sz w:val="28"/>
          <w:szCs w:val="28"/>
        </w:rPr>
        <w:t xml:space="preserve">程  立  刘  瑜  吴瑜灵  田福海  </w:t>
      </w:r>
      <w:bookmarkEnd w:id="69"/>
      <w:bookmarkEnd w:id="70"/>
      <w:r>
        <w:rPr>
          <w:rFonts w:hint="eastAsia"/>
          <w:sz w:val="28"/>
          <w:szCs w:val="28"/>
          <w:lang w:val="en-US" w:eastAsia="zh-CN"/>
        </w:rPr>
        <w:t>陈  航</w:t>
      </w:r>
      <w:bookmarkStart w:id="746" w:name="_GoBack"/>
      <w:bookmarkEnd w:id="746"/>
    </w:p>
    <w:p>
      <w:pPr>
        <w:adjustRightInd w:val="0"/>
        <w:ind w:firstLine="2800" w:firstLineChars="1000"/>
        <w:rPr>
          <w:sz w:val="28"/>
          <w:szCs w:val="28"/>
        </w:rPr>
      </w:pPr>
      <w:r>
        <w:rPr>
          <w:rFonts w:hint="eastAsia"/>
          <w:sz w:val="28"/>
          <w:szCs w:val="28"/>
        </w:rPr>
        <w:t>李  鹏  朱东亮</w:t>
      </w:r>
    </w:p>
    <w:p>
      <w:pPr>
        <w:adjustRightInd w:val="0"/>
        <w:ind w:firstLine="2800" w:firstLineChars="1000"/>
        <w:rPr>
          <w:sz w:val="28"/>
          <w:szCs w:val="28"/>
        </w:rPr>
      </w:pPr>
    </w:p>
    <w:p>
      <w:pPr>
        <w:adjustRightInd w:val="0"/>
        <w:ind w:firstLine="2800" w:firstLineChars="1000"/>
        <w:rPr>
          <w:sz w:val="28"/>
          <w:szCs w:val="28"/>
        </w:rPr>
      </w:pPr>
    </w:p>
    <w:p>
      <w:pPr>
        <w:adjustRightInd w:val="0"/>
        <w:snapToGrid w:val="0"/>
        <w:ind w:firstLine="0"/>
        <w:rPr>
          <w:sz w:val="28"/>
          <w:szCs w:val="28"/>
        </w:rPr>
        <w:sectPr>
          <w:footerReference r:id="rId15" w:type="first"/>
          <w:headerReference r:id="rId13" w:type="default"/>
          <w:footerReference r:id="rId14" w:type="default"/>
          <w:pgSz w:w="11906" w:h="16838"/>
          <w:pgMar w:top="1418" w:right="1531" w:bottom="1418" w:left="1304" w:header="851" w:footer="992" w:gutter="0"/>
          <w:pgNumType w:start="1"/>
          <w:cols w:space="720" w:num="1"/>
          <w:docGrid w:linePitch="312" w:charSpace="0"/>
        </w:sectPr>
      </w:pPr>
      <w:r>
        <w:rPr>
          <w:rFonts w:hint="eastAsia"/>
          <w:sz w:val="28"/>
          <w:szCs w:val="28"/>
        </w:rPr>
        <w:t>本标准主要审查人员：</w:t>
      </w:r>
    </w:p>
    <w:bookmarkEnd w:id="0"/>
    <w:bookmarkEnd w:id="1"/>
    <w:bookmarkEnd w:id="2"/>
    <w:p>
      <w:pPr>
        <w:snapToGrid w:val="0"/>
        <w:spacing w:after="480" w:afterLines="200" w:line="26" w:lineRule="atLeast"/>
        <w:ind w:firstLine="0"/>
        <w:jc w:val="center"/>
        <w:rPr>
          <w:rFonts w:eastAsia="黑体"/>
          <w:b/>
          <w:bCs/>
          <w:sz w:val="36"/>
          <w:szCs w:val="36"/>
        </w:rPr>
      </w:pPr>
      <w:r>
        <w:rPr>
          <w:rFonts w:hint="eastAsia" w:eastAsia="黑体" w:cs="黑体"/>
          <w:b/>
          <w:bCs/>
          <w:sz w:val="32"/>
          <w:szCs w:val="32"/>
        </w:rPr>
        <w:t>目  次</w:t>
      </w:r>
    </w:p>
    <w:p>
      <w:pPr>
        <w:pStyle w:val="20"/>
        <w:tabs>
          <w:tab w:val="right" w:leader="dot" w:pos="9071"/>
          <w:tab w:val="clear" w:pos="8303"/>
        </w:tabs>
        <w:ind w:firstLine="0"/>
        <w:rPr>
          <w:rFonts w:hint="eastAsia" w:asciiTheme="minorEastAsia" w:hAnsiTheme="minorEastAsia" w:eastAsiaTheme="minorEastAsia" w:cstheme="minorEastAsia"/>
          <w:color w:val="auto"/>
        </w:rPr>
      </w:pPr>
      <w:r>
        <w:rPr>
          <w:color w:val="auto"/>
          <w:sz w:val="24"/>
          <w:szCs w:val="24"/>
        </w:rPr>
        <w:fldChar w:fldCharType="begin"/>
      </w:r>
      <w:r>
        <w:rPr>
          <w:color w:val="auto"/>
          <w:sz w:val="24"/>
          <w:szCs w:val="24"/>
        </w:rPr>
        <w:instrText xml:space="preserve">TOC \o "1-2" \h \u </w:instrText>
      </w:r>
      <w:r>
        <w:rPr>
          <w:color w:val="auto"/>
          <w:sz w:val="24"/>
          <w:szCs w:val="24"/>
        </w:rPr>
        <w:fldChar w:fldCharType="separate"/>
      </w:r>
      <w:r>
        <w:fldChar w:fldCharType="begin"/>
      </w:r>
      <w:r>
        <w:instrText xml:space="preserve"> HYPERLINK \l "_Toc22320" </w:instrText>
      </w:r>
      <w:r>
        <w:fldChar w:fldCharType="separate"/>
      </w:r>
      <w:r>
        <w:rPr>
          <w:rFonts w:hint="eastAsia" w:asciiTheme="minorEastAsia" w:hAnsiTheme="minorEastAsia" w:eastAsiaTheme="minorEastAsia" w:cstheme="minorEastAsia"/>
          <w:bCs/>
          <w:color w:val="auto"/>
          <w:kern w:val="44"/>
          <w:szCs w:val="44"/>
        </w:rPr>
        <w:t>1 总则</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_Toc22320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"_Toc18652" </w:instrText>
      </w:r>
      <w:r>
        <w:fldChar w:fldCharType="separate"/>
      </w:r>
      <w:r>
        <w:rPr>
          <w:rFonts w:hint="eastAsia" w:asciiTheme="minorEastAsia" w:hAnsiTheme="minorEastAsia" w:eastAsiaTheme="minorEastAsia" w:cstheme="minorEastAsia"/>
          <w:color w:val="auto"/>
          <w:szCs w:val="21"/>
        </w:rPr>
        <w:t xml:space="preserve">2 </w:t>
      </w:r>
      <w:r>
        <w:rPr>
          <w:rFonts w:hint="eastAsia" w:asciiTheme="minorEastAsia" w:hAnsiTheme="minorEastAsia" w:eastAsiaTheme="minorEastAsia" w:cstheme="minorEastAsia"/>
          <w:bCs/>
          <w:color w:val="auto"/>
          <w:kern w:val="44"/>
          <w:szCs w:val="44"/>
        </w:rPr>
        <w:t>术语</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_Toc18652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"_Toc13602" </w:instrText>
      </w:r>
      <w:r>
        <w:fldChar w:fldCharType="separate"/>
      </w:r>
      <w:r>
        <w:rPr>
          <w:rFonts w:hint="eastAsia" w:asciiTheme="minorEastAsia" w:hAnsiTheme="minorEastAsia" w:eastAsiaTheme="minorEastAsia" w:cstheme="minorEastAsia"/>
          <w:bCs/>
          <w:color w:val="auto"/>
          <w:szCs w:val="28"/>
        </w:rPr>
        <w:t>2.1 术语</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_Toc13602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"_Toc32437" </w:instrText>
      </w:r>
      <w:r>
        <w:fldChar w:fldCharType="separate"/>
      </w:r>
      <w:r>
        <w:rPr>
          <w:rFonts w:hint="eastAsia" w:asciiTheme="minorEastAsia" w:hAnsiTheme="minorEastAsia" w:eastAsiaTheme="minorEastAsia" w:cstheme="minorEastAsia"/>
          <w:color w:val="auto"/>
        </w:rPr>
        <w:t xml:space="preserve">3. </w:t>
      </w:r>
      <w:r>
        <w:rPr>
          <w:rFonts w:hint="eastAsia" w:asciiTheme="minorEastAsia" w:hAnsiTheme="minorEastAsia" w:eastAsiaTheme="minorEastAsia" w:cstheme="minorEastAsia"/>
          <w:bCs/>
          <w:color w:val="auto"/>
          <w:kern w:val="44"/>
          <w:szCs w:val="44"/>
        </w:rPr>
        <w:t>基本规定</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_Toc32437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"_Toc15872" </w:instrText>
      </w:r>
      <w:r>
        <w:fldChar w:fldCharType="separate"/>
      </w:r>
      <w:r>
        <w:rPr>
          <w:rFonts w:hint="eastAsia" w:asciiTheme="minorEastAsia" w:hAnsiTheme="minorEastAsia" w:eastAsiaTheme="minorEastAsia" w:cstheme="minorEastAsia"/>
          <w:color w:val="auto"/>
          <w:szCs w:val="21"/>
        </w:rPr>
        <w:t xml:space="preserve">3.1 </w:t>
      </w:r>
      <w:r>
        <w:rPr>
          <w:rFonts w:hint="eastAsia" w:asciiTheme="minorEastAsia" w:hAnsiTheme="minorEastAsia" w:eastAsiaTheme="minorEastAsia" w:cstheme="minorEastAsia"/>
          <w:color w:val="auto"/>
          <w:szCs w:val="24"/>
        </w:rPr>
        <w:t>一般规定</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_Toc15872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"_Toc480" </w:instrText>
      </w:r>
      <w:r>
        <w:fldChar w:fldCharType="separate"/>
      </w:r>
      <w:r>
        <w:rPr>
          <w:rFonts w:hint="eastAsia" w:asciiTheme="minorEastAsia" w:hAnsiTheme="minorEastAsia" w:eastAsiaTheme="minorEastAsia" w:cstheme="minorEastAsia"/>
          <w:color w:val="auto"/>
        </w:rPr>
        <w:t xml:space="preserve">3.2 </w:t>
      </w:r>
      <w:r>
        <w:rPr>
          <w:rFonts w:hint="eastAsia" w:asciiTheme="minorEastAsia" w:hAnsiTheme="minorEastAsia" w:eastAsiaTheme="minorEastAsia" w:cstheme="minorEastAsia"/>
          <w:color w:val="auto"/>
          <w:szCs w:val="24"/>
        </w:rPr>
        <w:t>各专业模型数据组成</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_Toc480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"_Toc11886" </w:instrText>
      </w:r>
      <w:r>
        <w:fldChar w:fldCharType="separate"/>
      </w:r>
      <w:r>
        <w:rPr>
          <w:rFonts w:hint="eastAsia" w:asciiTheme="minorEastAsia" w:hAnsiTheme="minorEastAsia" w:eastAsiaTheme="minorEastAsia" w:cstheme="minorEastAsia"/>
          <w:color w:val="auto"/>
          <w:szCs w:val="24"/>
        </w:rPr>
        <w:t>3.3 模型几何表达和信息深度</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_Toc11886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"_Toc2025" </w:instrText>
      </w:r>
      <w:r>
        <w:fldChar w:fldCharType="separate"/>
      </w:r>
      <w:r>
        <w:rPr>
          <w:rFonts w:hint="eastAsia" w:asciiTheme="minorEastAsia" w:hAnsiTheme="minorEastAsia" w:eastAsiaTheme="minorEastAsia" w:cstheme="minorEastAsia"/>
          <w:color w:val="auto"/>
          <w:szCs w:val="24"/>
        </w:rPr>
        <w:t>3.4 编码规则</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_Toc2025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"_Toc18168" </w:instrText>
      </w:r>
      <w:r>
        <w:fldChar w:fldCharType="separate"/>
      </w:r>
      <w:r>
        <w:rPr>
          <w:rFonts w:hint="eastAsia" w:asciiTheme="minorEastAsia" w:hAnsiTheme="minorEastAsia" w:eastAsiaTheme="minorEastAsia" w:cstheme="minorEastAsia"/>
          <w:color w:val="auto"/>
          <w:szCs w:val="24"/>
        </w:rPr>
        <w:t>3.5 模型数据的组织方式</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_Toc18168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6</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"_Toc11388" </w:instrText>
      </w:r>
      <w:r>
        <w:fldChar w:fldCharType="separate"/>
      </w:r>
      <w:r>
        <w:rPr>
          <w:rFonts w:hint="eastAsia" w:asciiTheme="minorEastAsia" w:hAnsiTheme="minorEastAsia" w:eastAsiaTheme="minorEastAsia" w:cstheme="minorEastAsia"/>
          <w:bCs/>
          <w:color w:val="auto"/>
          <w:kern w:val="44"/>
          <w:szCs w:val="44"/>
        </w:rPr>
        <w:t>4. 施工图审查数据要求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_Toc11388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"_Toc17482" </w:instrText>
      </w:r>
      <w:r>
        <w:fldChar w:fldCharType="separate"/>
      </w:r>
      <w:r>
        <w:rPr>
          <w:rFonts w:hint="eastAsia" w:asciiTheme="minorEastAsia" w:hAnsiTheme="minorEastAsia" w:eastAsiaTheme="minorEastAsia" w:cstheme="minorEastAsia"/>
          <w:color w:val="auto"/>
          <w:szCs w:val="24"/>
        </w:rPr>
        <w:t>4.1 一般规定</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_Toc17482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"_Toc21117" </w:instrText>
      </w:r>
      <w:r>
        <w:fldChar w:fldCharType="separate"/>
      </w:r>
      <w:r>
        <w:rPr>
          <w:rFonts w:hint="eastAsia" w:asciiTheme="minorEastAsia" w:hAnsiTheme="minorEastAsia" w:eastAsiaTheme="minorEastAsia" w:cstheme="minorEastAsia"/>
          <w:color w:val="auto"/>
          <w:szCs w:val="24"/>
        </w:rPr>
        <w:t>4.2 命名规则</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_Toc21117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"_Toc23296" </w:instrText>
      </w:r>
      <w:r>
        <w:fldChar w:fldCharType="separate"/>
      </w:r>
      <w:r>
        <w:rPr>
          <w:rFonts w:hint="eastAsia" w:asciiTheme="minorEastAsia" w:hAnsiTheme="minorEastAsia" w:eastAsiaTheme="minorEastAsia" w:cstheme="minorEastAsia"/>
          <w:color w:val="auto"/>
          <w:szCs w:val="24"/>
        </w:rPr>
        <w:t>4.3 工程图纸</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_Toc23296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"_Toc19540" </w:instrText>
      </w:r>
      <w:r>
        <w:fldChar w:fldCharType="separate"/>
      </w:r>
      <w:r>
        <w:rPr>
          <w:rFonts w:hint="eastAsia" w:asciiTheme="minorEastAsia" w:hAnsiTheme="minorEastAsia" w:eastAsiaTheme="minorEastAsia" w:cstheme="minorEastAsia"/>
          <w:color w:val="auto"/>
          <w:szCs w:val="24"/>
        </w:rPr>
        <w:t>4.4 施工图信息模型</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_Toc19540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"_Toc11055" </w:instrText>
      </w:r>
      <w:r>
        <w:fldChar w:fldCharType="separate"/>
      </w:r>
      <w:r>
        <w:rPr>
          <w:rFonts w:hint="eastAsia" w:asciiTheme="minorEastAsia" w:hAnsiTheme="minorEastAsia" w:eastAsiaTheme="minorEastAsia" w:cstheme="minorEastAsia"/>
          <w:color w:val="auto"/>
          <w:szCs w:val="24"/>
        </w:rPr>
        <w:t>4.5 其他文件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_Toc11055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"_Toc15308" </w:instrText>
      </w:r>
      <w:r>
        <w:fldChar w:fldCharType="separate"/>
      </w:r>
      <w:r>
        <w:rPr>
          <w:rFonts w:hint="eastAsia" w:asciiTheme="minorEastAsia" w:hAnsiTheme="minorEastAsia" w:eastAsiaTheme="minorEastAsia" w:cstheme="minorEastAsia"/>
          <w:bCs/>
          <w:color w:val="auto"/>
          <w:kern w:val="44"/>
          <w:szCs w:val="44"/>
        </w:rPr>
        <w:t>5. 竣工验收数据要求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_Toc15308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"_Toc29015" </w:instrText>
      </w:r>
      <w:r>
        <w:fldChar w:fldCharType="separate"/>
      </w:r>
      <w:r>
        <w:rPr>
          <w:rFonts w:hint="eastAsia" w:asciiTheme="minorEastAsia" w:hAnsiTheme="minorEastAsia" w:eastAsiaTheme="minorEastAsia" w:cstheme="minorEastAsia"/>
          <w:color w:val="auto"/>
          <w:szCs w:val="21"/>
        </w:rPr>
        <w:t xml:space="preserve">5.1 </w:t>
      </w:r>
      <w:r>
        <w:rPr>
          <w:rFonts w:hint="eastAsia" w:asciiTheme="minorEastAsia" w:hAnsiTheme="minorEastAsia" w:eastAsiaTheme="minorEastAsia" w:cstheme="minorEastAsia"/>
          <w:color w:val="auto"/>
          <w:szCs w:val="24"/>
        </w:rPr>
        <w:t>一般规定</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_Toc29015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"_Toc3518" </w:instrText>
      </w:r>
      <w:r>
        <w:fldChar w:fldCharType="separate"/>
      </w:r>
      <w:r>
        <w:rPr>
          <w:rFonts w:hint="eastAsia" w:asciiTheme="minorEastAsia" w:hAnsiTheme="minorEastAsia" w:eastAsiaTheme="minorEastAsia" w:cstheme="minorEastAsia"/>
          <w:color w:val="auto"/>
          <w:szCs w:val="24"/>
        </w:rPr>
        <w:t>5.2 命名规则</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_Toc3518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"_Toc26595" </w:instrText>
      </w:r>
      <w:r>
        <w:fldChar w:fldCharType="separate"/>
      </w:r>
      <w:r>
        <w:rPr>
          <w:rFonts w:hint="eastAsia" w:asciiTheme="minorEastAsia" w:hAnsiTheme="minorEastAsia" w:eastAsiaTheme="minorEastAsia" w:cstheme="minorEastAsia"/>
          <w:color w:val="auto"/>
          <w:szCs w:val="24"/>
        </w:rPr>
        <w:t>5.3 工程图纸</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_Toc26595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"_Toc22546" </w:instrText>
      </w:r>
      <w:r>
        <w:fldChar w:fldCharType="separate"/>
      </w:r>
      <w:r>
        <w:rPr>
          <w:rFonts w:hint="eastAsia" w:asciiTheme="minorEastAsia" w:hAnsiTheme="minorEastAsia" w:eastAsiaTheme="minorEastAsia" w:cstheme="minorEastAsia"/>
          <w:color w:val="auto"/>
          <w:szCs w:val="24"/>
        </w:rPr>
        <w:t>5.4 竣工验收模型</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_Toc22546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2"/>
        <w:tabs>
          <w:tab w:val="right" w:leader="dot" w:pos="9071"/>
        </w:tabs>
        <w:ind w:firstLine="0"/>
        <w:rPr>
          <w:rFonts w:hint="eastAsia" w:asciiTheme="minorEastAsia" w:hAnsiTheme="minorEastAsia" w:eastAsiaTheme="minorEastAsia" w:cstheme="minorEastAsia"/>
          <w:color w:val="auto"/>
        </w:rPr>
      </w:pPr>
      <w:r>
        <w:fldChar w:fldCharType="begin"/>
      </w:r>
      <w:r>
        <w:instrText xml:space="preserve"> HYPERLINK \l "_Toc9630" </w:instrText>
      </w:r>
      <w:r>
        <w:fldChar w:fldCharType="separate"/>
      </w:r>
      <w:r>
        <w:rPr>
          <w:rFonts w:hint="eastAsia" w:asciiTheme="minorEastAsia" w:hAnsiTheme="minorEastAsia" w:eastAsiaTheme="minorEastAsia" w:cstheme="minorEastAsia"/>
          <w:color w:val="auto"/>
          <w:szCs w:val="24"/>
        </w:rPr>
        <w:t>5.5 其他文件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_Toc9630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"_Toc21732" </w:instrText>
      </w:r>
      <w:r>
        <w:fldChar w:fldCharType="separate"/>
      </w:r>
      <w:r>
        <w:rPr>
          <w:rFonts w:hint="eastAsia" w:asciiTheme="minorEastAsia" w:hAnsiTheme="minorEastAsia" w:eastAsiaTheme="minorEastAsia" w:cstheme="minorEastAsia"/>
          <w:color w:val="auto"/>
          <w:kern w:val="44"/>
        </w:rPr>
        <w:t>附录A 各阶段资料交付清单</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_Toc21732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"_Toc26815" </w:instrText>
      </w:r>
      <w:r>
        <w:fldChar w:fldCharType="separate"/>
      </w:r>
      <w:r>
        <w:rPr>
          <w:rFonts w:hint="eastAsia" w:asciiTheme="minorEastAsia" w:hAnsiTheme="minorEastAsia" w:eastAsiaTheme="minorEastAsia" w:cstheme="minorEastAsia"/>
          <w:color w:val="auto"/>
        </w:rPr>
        <w:t>附录B 施工图信息模型单元交付深度</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_Toc26815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16</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"_Toc31617" </w:instrText>
      </w:r>
      <w:r>
        <w:fldChar w:fldCharType="separate"/>
      </w:r>
      <w:r>
        <w:rPr>
          <w:rFonts w:hint="eastAsia" w:asciiTheme="minorEastAsia" w:hAnsiTheme="minorEastAsia" w:eastAsiaTheme="minorEastAsia" w:cstheme="minorEastAsia"/>
          <w:color w:val="auto"/>
        </w:rPr>
        <w:t>附录C 施工图信息模型单元属性信息</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_Toc31617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"_Toc723" </w:instrText>
      </w:r>
      <w:r>
        <w:fldChar w:fldCharType="separate"/>
      </w:r>
      <w:r>
        <w:rPr>
          <w:rFonts w:hint="eastAsia" w:asciiTheme="minorEastAsia" w:hAnsiTheme="minorEastAsia" w:eastAsiaTheme="minorEastAsia" w:cstheme="minorEastAsia"/>
          <w:color w:val="auto"/>
        </w:rPr>
        <w:t>附录D 竣工验收信息模型数据内容</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_Toc723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55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"_Toc1642" </w:instrText>
      </w:r>
      <w:r>
        <w:fldChar w:fldCharType="separate"/>
      </w:r>
      <w:r>
        <w:rPr>
          <w:rFonts w:hint="eastAsia" w:asciiTheme="minorEastAsia" w:hAnsiTheme="minorEastAsia" w:eastAsiaTheme="minorEastAsia" w:cstheme="minorEastAsia"/>
          <w:color w:val="auto"/>
        </w:rPr>
        <w:t>附录E 工程图纸数据内容</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_Toc1642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95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"_Toc22963" </w:instrText>
      </w:r>
      <w:r>
        <w:fldChar w:fldCharType="separate"/>
      </w:r>
      <w:r>
        <w:rPr>
          <w:rFonts w:hint="eastAsia" w:asciiTheme="minorEastAsia" w:hAnsiTheme="minorEastAsia" w:eastAsiaTheme="minorEastAsia" w:cstheme="minorEastAsia"/>
          <w:color w:val="auto"/>
        </w:rPr>
        <w:t>附录F 其他文件数据内容</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_Toc22963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97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"_Toc4302" </w:instrText>
      </w:r>
      <w:r>
        <w:fldChar w:fldCharType="separate"/>
      </w:r>
      <w:r>
        <w:rPr>
          <w:rFonts w:hint="eastAsia" w:asciiTheme="minorEastAsia" w:hAnsiTheme="minorEastAsia" w:eastAsiaTheme="minorEastAsia" w:cstheme="minorEastAsia"/>
          <w:color w:val="auto"/>
        </w:rPr>
        <w:t>附录G 竣工验收模型数据表项</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_Toc4302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103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"_Toc487" </w:instrText>
      </w:r>
      <w:r>
        <w:fldChar w:fldCharType="separate"/>
      </w:r>
      <w:r>
        <w:rPr>
          <w:rFonts w:hint="eastAsia" w:asciiTheme="minorEastAsia" w:hAnsiTheme="minorEastAsia" w:eastAsiaTheme="minorEastAsia" w:cstheme="minorEastAsia"/>
          <w:bCs/>
          <w:color w:val="auto"/>
          <w:kern w:val="44"/>
          <w:szCs w:val="44"/>
        </w:rPr>
        <w:t xml:space="preserve">附录H </w:t>
      </w:r>
      <w:r>
        <w:rPr>
          <w:rFonts w:hint="eastAsia" w:asciiTheme="minorEastAsia" w:hAnsiTheme="minorEastAsia" w:eastAsiaTheme="minorEastAsia" w:cstheme="minorEastAsia"/>
          <w:bCs/>
          <w:color w:val="auto"/>
          <w:szCs w:val="30"/>
        </w:rPr>
        <w:t>竣工验收信息模型单元属性检查信息要求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_Toc487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125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"_Toc30184" </w:instrText>
      </w:r>
      <w:r>
        <w:fldChar w:fldCharType="separate"/>
      </w:r>
      <w:r>
        <w:rPr>
          <w:rFonts w:hint="eastAsia" w:asciiTheme="minorEastAsia" w:hAnsiTheme="minorEastAsia" w:eastAsiaTheme="minorEastAsia" w:cstheme="minorEastAsia"/>
          <w:bCs/>
          <w:color w:val="auto"/>
          <w:kern w:val="44"/>
          <w:szCs w:val="44"/>
        </w:rPr>
        <w:t>本标准用词说明</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_Toc30184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131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color w:val="auto"/>
        </w:rPr>
      </w:pPr>
      <w:r>
        <w:fldChar w:fldCharType="begin"/>
      </w:r>
      <w:r>
        <w:instrText xml:space="preserve"> HYPERLINK \l "_Toc9170" </w:instrText>
      </w:r>
      <w:r>
        <w:fldChar w:fldCharType="separate"/>
      </w:r>
      <w:r>
        <w:rPr>
          <w:rFonts w:hint="eastAsia" w:asciiTheme="minorEastAsia" w:hAnsiTheme="minorEastAsia" w:eastAsiaTheme="minorEastAsia" w:cstheme="minorEastAsia"/>
          <w:bCs/>
          <w:color w:val="auto"/>
          <w:kern w:val="44"/>
          <w:szCs w:val="44"/>
        </w:rPr>
        <w:t>引用标准名录</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_Toc9170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132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0"/>
        <w:tabs>
          <w:tab w:val="right" w:leader="dot" w:pos="9071"/>
          <w:tab w:val="clear" w:pos="8303"/>
        </w:tabs>
        <w:ind w:firstLine="0"/>
        <w:rPr>
          <w:rFonts w:hint="eastAsia" w:asciiTheme="minorEastAsia" w:hAnsiTheme="minorEastAsia" w:eastAsiaTheme="minorEastAsia" w:cstheme="minorEastAsia"/>
          <w:color w:val="auto"/>
        </w:rPr>
      </w:pPr>
      <w:r>
        <w:fldChar w:fldCharType="begin"/>
      </w:r>
      <w:r>
        <w:instrText xml:space="preserve"> HYPERLINK \l "_Toc1029" </w:instrText>
      </w:r>
      <w:r>
        <w:fldChar w:fldCharType="separate"/>
      </w:r>
      <w:r>
        <w:rPr>
          <w:rFonts w:hint="eastAsia" w:asciiTheme="minorEastAsia" w:hAnsiTheme="minorEastAsia" w:eastAsiaTheme="minorEastAsia" w:cstheme="minorEastAsia"/>
          <w:color w:val="auto"/>
        </w:rPr>
        <w:t>条文说明</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t>33</w:t>
      </w:r>
    </w:p>
    <w:p>
      <w:pPr>
        <w:ind w:firstLine="0"/>
        <w:jc w:val="center"/>
        <w:rPr>
          <w:szCs w:val="24"/>
        </w:rPr>
      </w:pPr>
      <w:r>
        <w:rPr>
          <w:szCs w:val="24"/>
        </w:rPr>
        <w:fldChar w:fldCharType="end"/>
      </w:r>
      <w:bookmarkStart w:id="71" w:name="_Toc436319563"/>
      <w:bookmarkStart w:id="72" w:name="_Toc436319660"/>
      <w:bookmarkStart w:id="73" w:name="_Toc436300123"/>
      <w:bookmarkStart w:id="74" w:name="_Toc438128119"/>
      <w:bookmarkStart w:id="75" w:name="_Toc438128332"/>
      <w:bookmarkStart w:id="76" w:name="_Toc21339"/>
      <w:bookmarkStart w:id="77" w:name="_Toc23371"/>
      <w:bookmarkStart w:id="78" w:name="_Toc28022"/>
    </w:p>
    <w:p>
      <w:pPr>
        <w:rPr>
          <w:szCs w:val="24"/>
        </w:rPr>
      </w:pPr>
      <w:r>
        <w:rPr>
          <w:szCs w:val="24"/>
        </w:rPr>
        <w:br w:type="page"/>
      </w:r>
    </w:p>
    <w:p>
      <w:pPr>
        <w:jc w:val="center"/>
        <w:outlineLvl w:val="0"/>
        <w:rPr>
          <w:sz w:val="24"/>
          <w:szCs w:val="24"/>
        </w:rPr>
      </w:pPr>
      <w:bookmarkStart w:id="79" w:name="_Toc25655"/>
      <w:bookmarkStart w:id="80" w:name="_Toc15100"/>
      <w:r>
        <w:rPr>
          <w:rFonts w:hint="eastAsia" w:eastAsia="黑体" w:cs="黑体"/>
          <w:b/>
          <w:bCs/>
          <w:sz w:val="44"/>
          <w:szCs w:val="44"/>
        </w:rPr>
        <w:t>Contents</w:t>
      </w:r>
      <w:bookmarkEnd w:id="79"/>
      <w:bookmarkEnd w:id="80"/>
    </w:p>
    <w:p>
      <w:pPr>
        <w:pStyle w:val="20"/>
        <w:tabs>
          <w:tab w:val="right" w:leader="dot" w:pos="9071"/>
          <w:tab w:val="clear" w:pos="8303"/>
        </w:tabs>
        <w:spacing w:line="336" w:lineRule="auto"/>
        <w:outlineLvl w:val="0"/>
        <w:rPr>
          <w:color w:val="auto"/>
        </w:rPr>
      </w:pPr>
      <w:bookmarkStart w:id="81" w:name="_Toc25193"/>
      <w:bookmarkStart w:id="82" w:name="_Toc28825"/>
      <w:r>
        <w:rPr>
          <w:color w:val="auto"/>
          <w:szCs w:val="24"/>
        </w:rPr>
        <w:fldChar w:fldCharType="begin"/>
      </w:r>
      <w:r>
        <w:rPr>
          <w:color w:val="auto"/>
          <w:szCs w:val="24"/>
        </w:rPr>
        <w:instrText xml:space="preserve"> HYPERLINK \l _Toc26075 </w:instrText>
      </w:r>
      <w:r>
        <w:rPr>
          <w:color w:val="auto"/>
          <w:szCs w:val="24"/>
        </w:rPr>
        <w:fldChar w:fldCharType="separate"/>
      </w:r>
      <w:r>
        <w:rPr>
          <w:rFonts w:cs="宋体"/>
          <w:bCs/>
          <w:color w:val="auto"/>
          <w:kern w:val="44"/>
          <w:szCs w:val="44"/>
        </w:rPr>
        <w:t>1</w:t>
      </w:r>
      <w:r>
        <w:rPr>
          <w:rFonts w:ascii="宋体" w:hAnsi="宋体" w:cs="宋体"/>
          <w:color w:val="auto"/>
        </w:rPr>
        <w:t xml:space="preserve">. </w:t>
      </w:r>
      <w:r>
        <w:rPr>
          <w:bCs/>
          <w:color w:val="auto"/>
          <w:kern w:val="44"/>
          <w:szCs w:val="44"/>
        </w:rPr>
        <w:t>General Provisions</w:t>
      </w:r>
      <w:r>
        <w:rPr>
          <w:color w:val="auto"/>
        </w:rPr>
        <w:tab/>
      </w:r>
      <w:r>
        <w:rPr>
          <w:color w:val="auto"/>
        </w:rPr>
        <w:fldChar w:fldCharType="begin"/>
      </w:r>
      <w:r>
        <w:rPr>
          <w:color w:val="auto"/>
        </w:rPr>
        <w:instrText xml:space="preserve"> PAGEREF _Toc26075 \h </w:instrText>
      </w:r>
      <w:r>
        <w:rPr>
          <w:color w:val="auto"/>
        </w:rPr>
        <w:fldChar w:fldCharType="separate"/>
      </w:r>
      <w:r>
        <w:rPr>
          <w:color w:val="auto"/>
        </w:rPr>
        <w:t>1</w:t>
      </w:r>
      <w:r>
        <w:rPr>
          <w:color w:val="auto"/>
        </w:rPr>
        <w:fldChar w:fldCharType="end"/>
      </w:r>
      <w:r>
        <w:rPr>
          <w:color w:val="auto"/>
          <w:szCs w:val="24"/>
        </w:rPr>
        <w:fldChar w:fldCharType="end"/>
      </w:r>
      <w:bookmarkEnd w:id="81"/>
      <w:bookmarkEnd w:id="82"/>
    </w:p>
    <w:p>
      <w:pPr>
        <w:pStyle w:val="20"/>
        <w:tabs>
          <w:tab w:val="right" w:leader="dot" w:pos="9071"/>
          <w:tab w:val="clear" w:pos="8303"/>
        </w:tabs>
        <w:spacing w:line="336" w:lineRule="auto"/>
        <w:rPr>
          <w:color w:val="auto"/>
          <w:szCs w:val="24"/>
        </w:rPr>
      </w:pPr>
      <w:r>
        <w:fldChar w:fldCharType="begin"/>
      </w:r>
      <w:r>
        <w:instrText xml:space="preserve"> HYPERLINK \l "_Toc3348" </w:instrText>
      </w:r>
      <w:r>
        <w:fldChar w:fldCharType="separate"/>
      </w:r>
      <w:r>
        <w:rPr>
          <w:rFonts w:cs="宋体"/>
          <w:color w:val="auto"/>
          <w:szCs w:val="21"/>
        </w:rPr>
        <w:t>2</w:t>
      </w:r>
      <w:r>
        <w:rPr>
          <w:rFonts w:ascii="宋体" w:hAnsi="宋体" w:cs="宋体"/>
          <w:color w:val="auto"/>
        </w:rPr>
        <w:t xml:space="preserve">. </w:t>
      </w:r>
      <w:r>
        <w:rPr>
          <w:color w:val="auto"/>
          <w:szCs w:val="21"/>
        </w:rPr>
        <w:t>Terms Abbreviations</w:t>
      </w:r>
      <w:r>
        <w:rPr>
          <w:color w:val="auto"/>
        </w:rPr>
        <w:tab/>
      </w:r>
      <w:r>
        <w:rPr>
          <w:color w:val="auto"/>
        </w:rPr>
        <w:fldChar w:fldCharType="begin"/>
      </w:r>
      <w:r>
        <w:rPr>
          <w:color w:val="auto"/>
        </w:rPr>
        <w:instrText xml:space="preserve"> PAGEREF _Toc3348 \h </w:instrText>
      </w:r>
      <w:r>
        <w:rPr>
          <w:color w:val="auto"/>
        </w:rPr>
        <w:fldChar w:fldCharType="separate"/>
      </w:r>
      <w:r>
        <w:rPr>
          <w:color w:val="auto"/>
        </w:rPr>
        <w:t>2</w:t>
      </w:r>
      <w:r>
        <w:rPr>
          <w:color w:val="auto"/>
        </w:rPr>
        <w:fldChar w:fldCharType="end"/>
      </w:r>
      <w:r>
        <w:rPr>
          <w:color w:val="auto"/>
        </w:rPr>
        <w:fldChar w:fldCharType="end"/>
      </w:r>
    </w:p>
    <w:p>
      <w:pPr>
        <w:pStyle w:val="22"/>
        <w:tabs>
          <w:tab w:val="right" w:leader="dot" w:pos="9071"/>
        </w:tabs>
        <w:spacing w:line="336" w:lineRule="auto"/>
        <w:outlineLvl w:val="1"/>
        <w:rPr>
          <w:color w:val="auto"/>
          <w:szCs w:val="24"/>
        </w:rPr>
      </w:pPr>
      <w:bookmarkStart w:id="83" w:name="_Toc25618"/>
      <w:bookmarkStart w:id="84" w:name="_Toc23971"/>
      <w:r>
        <w:rPr>
          <w:color w:val="auto"/>
          <w:szCs w:val="24"/>
        </w:rPr>
        <w:fldChar w:fldCharType="begin"/>
      </w:r>
      <w:r>
        <w:rPr>
          <w:color w:val="auto"/>
          <w:szCs w:val="24"/>
        </w:rPr>
        <w:instrText xml:space="preserve"> HYPERLINK \l _Toc13602 </w:instrText>
      </w:r>
      <w:r>
        <w:rPr>
          <w:color w:val="auto"/>
          <w:szCs w:val="24"/>
        </w:rPr>
        <w:fldChar w:fldCharType="separate"/>
      </w:r>
      <w:r>
        <w:rPr>
          <w:rFonts w:hint="eastAsia"/>
          <w:color w:val="auto"/>
          <w:szCs w:val="24"/>
        </w:rPr>
        <w:t xml:space="preserve">2.1  </w:t>
      </w:r>
      <w:r>
        <w:rPr>
          <w:color w:val="auto"/>
          <w:szCs w:val="24"/>
        </w:rPr>
        <w:t>Terms</w:t>
      </w:r>
      <w:r>
        <w:rPr>
          <w:color w:val="auto"/>
          <w:szCs w:val="24"/>
        </w:rPr>
        <w:tab/>
      </w:r>
      <w:r>
        <w:rPr>
          <w:color w:val="auto"/>
          <w:szCs w:val="24"/>
        </w:rPr>
        <w:fldChar w:fldCharType="begin"/>
      </w:r>
      <w:r>
        <w:rPr>
          <w:color w:val="auto"/>
          <w:szCs w:val="24"/>
        </w:rPr>
        <w:instrText xml:space="preserve"> PAGEREF _Toc13602 \h </w:instrText>
      </w:r>
      <w:r>
        <w:rPr>
          <w:color w:val="auto"/>
          <w:szCs w:val="24"/>
        </w:rPr>
        <w:fldChar w:fldCharType="separate"/>
      </w:r>
      <w:r>
        <w:rPr>
          <w:color w:val="auto"/>
          <w:szCs w:val="24"/>
        </w:rPr>
        <w:t>2</w:t>
      </w:r>
      <w:r>
        <w:rPr>
          <w:color w:val="auto"/>
          <w:szCs w:val="24"/>
        </w:rPr>
        <w:fldChar w:fldCharType="end"/>
      </w:r>
      <w:r>
        <w:rPr>
          <w:color w:val="auto"/>
          <w:szCs w:val="24"/>
        </w:rPr>
        <w:fldChar w:fldCharType="end"/>
      </w:r>
      <w:bookmarkEnd w:id="83"/>
      <w:bookmarkEnd w:id="84"/>
    </w:p>
    <w:p>
      <w:pPr>
        <w:pStyle w:val="20"/>
        <w:tabs>
          <w:tab w:val="right" w:leader="dot" w:pos="9071"/>
          <w:tab w:val="clear" w:pos="8303"/>
        </w:tabs>
        <w:spacing w:line="336" w:lineRule="auto"/>
        <w:outlineLvl w:val="0"/>
        <w:rPr>
          <w:color w:val="auto"/>
        </w:rPr>
      </w:pPr>
      <w:bookmarkStart w:id="85" w:name="_Toc18659"/>
      <w:bookmarkStart w:id="86" w:name="_Toc10417"/>
      <w:r>
        <w:rPr>
          <w:color w:val="auto"/>
          <w:szCs w:val="24"/>
        </w:rPr>
        <w:fldChar w:fldCharType="begin"/>
      </w:r>
      <w:r>
        <w:rPr>
          <w:color w:val="auto"/>
          <w:szCs w:val="24"/>
        </w:rPr>
        <w:instrText xml:space="preserve"> HYPERLINK \l _Toc31359 </w:instrText>
      </w:r>
      <w:r>
        <w:rPr>
          <w:color w:val="auto"/>
          <w:szCs w:val="24"/>
        </w:rPr>
        <w:fldChar w:fldCharType="separate"/>
      </w:r>
      <w:r>
        <w:rPr>
          <w:rFonts w:ascii="宋体" w:hAnsi="宋体" w:cs="宋体"/>
          <w:color w:val="auto"/>
        </w:rPr>
        <w:t xml:space="preserve">3. </w:t>
      </w:r>
      <w:r>
        <w:rPr>
          <w:rFonts w:hint="eastAsia" w:eastAsia="黑体"/>
          <w:bCs/>
          <w:color w:val="auto"/>
          <w:kern w:val="44"/>
          <w:szCs w:val="44"/>
        </w:rPr>
        <w:t>B</w:t>
      </w:r>
      <w:r>
        <w:rPr>
          <w:rFonts w:eastAsia="黑体"/>
          <w:bCs/>
          <w:color w:val="auto"/>
          <w:kern w:val="44"/>
          <w:szCs w:val="44"/>
        </w:rPr>
        <w:t xml:space="preserve">asic </w:t>
      </w:r>
      <w:r>
        <w:rPr>
          <w:rFonts w:hint="eastAsia" w:eastAsia="黑体"/>
          <w:bCs/>
          <w:color w:val="auto"/>
          <w:kern w:val="44"/>
          <w:szCs w:val="44"/>
        </w:rPr>
        <w:t>R</w:t>
      </w:r>
      <w:r>
        <w:rPr>
          <w:rFonts w:eastAsia="黑体"/>
          <w:bCs/>
          <w:color w:val="auto"/>
          <w:kern w:val="44"/>
          <w:szCs w:val="44"/>
        </w:rPr>
        <w:t>requirements</w:t>
      </w:r>
      <w:r>
        <w:rPr>
          <w:color w:val="auto"/>
        </w:rPr>
        <w:tab/>
      </w:r>
      <w:r>
        <w:rPr>
          <w:color w:val="auto"/>
        </w:rPr>
        <w:fldChar w:fldCharType="begin"/>
      </w:r>
      <w:r>
        <w:rPr>
          <w:color w:val="auto"/>
        </w:rPr>
        <w:instrText xml:space="preserve"> PAGEREF _Toc31359 \h </w:instrText>
      </w:r>
      <w:r>
        <w:rPr>
          <w:color w:val="auto"/>
        </w:rPr>
        <w:fldChar w:fldCharType="separate"/>
      </w:r>
      <w:r>
        <w:rPr>
          <w:color w:val="auto"/>
        </w:rPr>
        <w:t>4</w:t>
      </w:r>
      <w:r>
        <w:rPr>
          <w:color w:val="auto"/>
        </w:rPr>
        <w:fldChar w:fldCharType="end"/>
      </w:r>
      <w:r>
        <w:rPr>
          <w:color w:val="auto"/>
          <w:szCs w:val="24"/>
        </w:rPr>
        <w:fldChar w:fldCharType="end"/>
      </w:r>
      <w:bookmarkEnd w:id="85"/>
      <w:bookmarkEnd w:id="86"/>
    </w:p>
    <w:p>
      <w:pPr>
        <w:pStyle w:val="22"/>
        <w:tabs>
          <w:tab w:val="right" w:leader="dot" w:pos="9071"/>
        </w:tabs>
        <w:spacing w:line="336" w:lineRule="auto"/>
        <w:rPr>
          <w:color w:val="auto"/>
        </w:rPr>
      </w:pPr>
      <w:r>
        <w:fldChar w:fldCharType="begin"/>
      </w:r>
      <w:r>
        <w:instrText xml:space="preserve"> HYPERLINK \l "_Toc30885" </w:instrText>
      </w:r>
      <w:r>
        <w:fldChar w:fldCharType="separate"/>
      </w:r>
      <w:r>
        <w:rPr>
          <w:rFonts w:ascii="宋体" w:hAnsi="宋体" w:cs="宋体"/>
          <w:color w:val="auto"/>
          <w:szCs w:val="21"/>
        </w:rPr>
        <w:t xml:space="preserve">3.1 </w:t>
      </w:r>
      <w:r>
        <w:rPr>
          <w:rFonts w:hint="eastAsia" w:eastAsia="黑体"/>
          <w:color w:val="auto"/>
          <w:szCs w:val="24"/>
        </w:rPr>
        <w:t>G</w:t>
      </w:r>
      <w:r>
        <w:rPr>
          <w:rFonts w:eastAsia="黑体"/>
          <w:color w:val="auto"/>
          <w:szCs w:val="24"/>
        </w:rPr>
        <w:t xml:space="preserve">eneral </w:t>
      </w:r>
      <w:r>
        <w:rPr>
          <w:rFonts w:hint="eastAsia" w:eastAsia="黑体"/>
          <w:color w:val="auto"/>
          <w:szCs w:val="24"/>
        </w:rPr>
        <w:t>R</w:t>
      </w:r>
      <w:r>
        <w:rPr>
          <w:rFonts w:eastAsia="黑体"/>
          <w:color w:val="auto"/>
          <w:szCs w:val="24"/>
        </w:rPr>
        <w:t>egulation</w:t>
      </w:r>
      <w:r>
        <w:rPr>
          <w:color w:val="auto"/>
        </w:rPr>
        <w:tab/>
      </w:r>
      <w:r>
        <w:rPr>
          <w:color w:val="auto"/>
        </w:rPr>
        <w:fldChar w:fldCharType="begin"/>
      </w:r>
      <w:r>
        <w:rPr>
          <w:color w:val="auto"/>
        </w:rPr>
        <w:instrText xml:space="preserve"> PAGEREF _Toc30885 \h </w:instrText>
      </w:r>
      <w:r>
        <w:rPr>
          <w:color w:val="auto"/>
        </w:rPr>
        <w:fldChar w:fldCharType="separate"/>
      </w:r>
      <w:r>
        <w:rPr>
          <w:color w:val="auto"/>
        </w:rPr>
        <w:t>4</w:t>
      </w:r>
      <w:r>
        <w:rPr>
          <w:color w:val="auto"/>
        </w:rPr>
        <w:fldChar w:fldCharType="end"/>
      </w:r>
      <w:r>
        <w:rPr>
          <w:color w:val="auto"/>
        </w:rPr>
        <w:fldChar w:fldCharType="end"/>
      </w:r>
    </w:p>
    <w:p>
      <w:pPr>
        <w:pStyle w:val="22"/>
        <w:tabs>
          <w:tab w:val="right" w:leader="dot" w:pos="9071"/>
        </w:tabs>
        <w:spacing w:line="336" w:lineRule="auto"/>
        <w:rPr>
          <w:color w:val="auto"/>
        </w:rPr>
      </w:pPr>
      <w:r>
        <w:fldChar w:fldCharType="begin"/>
      </w:r>
      <w:r>
        <w:instrText xml:space="preserve"> HYPERLINK \l "_Toc7149" </w:instrText>
      </w:r>
      <w:r>
        <w:fldChar w:fldCharType="separate"/>
      </w:r>
      <w:r>
        <w:rPr>
          <w:rFonts w:ascii="宋体" w:hAnsi="宋体" w:cs="宋体"/>
          <w:color w:val="auto"/>
          <w:szCs w:val="24"/>
        </w:rPr>
        <w:t xml:space="preserve">3.2 </w:t>
      </w:r>
      <w:r>
        <w:rPr>
          <w:rFonts w:hint="eastAsia" w:eastAsia="黑体"/>
          <w:color w:val="auto"/>
          <w:szCs w:val="24"/>
        </w:rPr>
        <w:t>Model Data Composition</w:t>
      </w:r>
      <w:r>
        <w:rPr>
          <w:color w:val="auto"/>
        </w:rPr>
        <w:tab/>
      </w:r>
      <w:r>
        <w:rPr>
          <w:rFonts w:hint="eastAsia"/>
          <w:color w:val="auto"/>
        </w:rPr>
        <w:t>5</w:t>
      </w:r>
      <w:r>
        <w:rPr>
          <w:rFonts w:hint="eastAsia"/>
          <w:color w:val="auto"/>
        </w:rPr>
        <w:fldChar w:fldCharType="end"/>
      </w:r>
    </w:p>
    <w:p>
      <w:pPr>
        <w:pStyle w:val="22"/>
        <w:tabs>
          <w:tab w:val="right" w:leader="dot" w:pos="9071"/>
        </w:tabs>
        <w:spacing w:line="336" w:lineRule="auto"/>
        <w:rPr>
          <w:color w:val="auto"/>
        </w:rPr>
      </w:pPr>
      <w:r>
        <w:fldChar w:fldCharType="begin"/>
      </w:r>
      <w:r>
        <w:instrText xml:space="preserve"> HYPERLINK \l "_Toc17947" </w:instrText>
      </w:r>
      <w:r>
        <w:fldChar w:fldCharType="separate"/>
      </w:r>
      <w:r>
        <w:rPr>
          <w:rFonts w:ascii="宋体" w:hAnsi="宋体" w:cs="宋体"/>
          <w:color w:val="auto"/>
          <w:szCs w:val="24"/>
        </w:rPr>
        <w:t xml:space="preserve">3.3 </w:t>
      </w:r>
      <w:r>
        <w:rPr>
          <w:rFonts w:eastAsia="黑体"/>
          <w:color w:val="auto"/>
          <w:szCs w:val="24"/>
        </w:rPr>
        <w:t xml:space="preserve">Model </w:t>
      </w:r>
      <w:r>
        <w:rPr>
          <w:rFonts w:hint="eastAsia" w:eastAsia="黑体"/>
          <w:color w:val="auto"/>
          <w:szCs w:val="24"/>
        </w:rPr>
        <w:t>G</w:t>
      </w:r>
      <w:r>
        <w:rPr>
          <w:rFonts w:eastAsia="黑体"/>
          <w:color w:val="auto"/>
          <w:szCs w:val="24"/>
        </w:rPr>
        <w:t xml:space="preserve">eometric </w:t>
      </w:r>
      <w:r>
        <w:rPr>
          <w:rFonts w:hint="eastAsia" w:eastAsia="黑体"/>
          <w:color w:val="auto"/>
          <w:szCs w:val="24"/>
        </w:rPr>
        <w:t>R</w:t>
      </w:r>
      <w:r>
        <w:rPr>
          <w:rFonts w:eastAsia="黑体"/>
          <w:color w:val="auto"/>
          <w:szCs w:val="24"/>
        </w:rPr>
        <w:t xml:space="preserve">epresentation </w:t>
      </w:r>
      <w:r>
        <w:rPr>
          <w:rFonts w:hint="eastAsia" w:eastAsia="黑体"/>
          <w:color w:val="auto"/>
          <w:szCs w:val="24"/>
        </w:rPr>
        <w:t>&amp;</w:t>
      </w:r>
      <w:r>
        <w:rPr>
          <w:rFonts w:eastAsia="黑体"/>
          <w:color w:val="auto"/>
          <w:szCs w:val="24"/>
        </w:rPr>
        <w:t xml:space="preserve"> </w:t>
      </w:r>
      <w:r>
        <w:rPr>
          <w:rFonts w:hint="eastAsia" w:eastAsia="黑体"/>
          <w:color w:val="auto"/>
          <w:szCs w:val="24"/>
        </w:rPr>
        <w:t>I</w:t>
      </w:r>
      <w:r>
        <w:rPr>
          <w:rFonts w:eastAsia="黑体"/>
          <w:color w:val="auto"/>
          <w:szCs w:val="24"/>
        </w:rPr>
        <w:t xml:space="preserve">nformation </w:t>
      </w:r>
      <w:r>
        <w:rPr>
          <w:rFonts w:hint="eastAsia" w:eastAsia="黑体"/>
          <w:color w:val="auto"/>
          <w:szCs w:val="24"/>
        </w:rPr>
        <w:t>D</w:t>
      </w:r>
      <w:r>
        <w:rPr>
          <w:rFonts w:eastAsia="黑体"/>
          <w:color w:val="auto"/>
          <w:szCs w:val="24"/>
        </w:rPr>
        <w:t>epth</w:t>
      </w:r>
      <w:r>
        <w:rPr>
          <w:color w:val="auto"/>
        </w:rPr>
        <w:tab/>
      </w:r>
      <w:r>
        <w:rPr>
          <w:rFonts w:hint="eastAsia"/>
          <w:color w:val="auto"/>
        </w:rPr>
        <w:t>5</w:t>
      </w:r>
      <w:r>
        <w:rPr>
          <w:rFonts w:hint="eastAsia"/>
          <w:color w:val="auto"/>
        </w:rPr>
        <w:fldChar w:fldCharType="end"/>
      </w:r>
    </w:p>
    <w:p>
      <w:pPr>
        <w:pStyle w:val="22"/>
        <w:tabs>
          <w:tab w:val="right" w:leader="dot" w:pos="9071"/>
        </w:tabs>
        <w:spacing w:line="336" w:lineRule="auto"/>
        <w:rPr>
          <w:color w:val="auto"/>
        </w:rPr>
      </w:pPr>
      <w:r>
        <w:fldChar w:fldCharType="begin"/>
      </w:r>
      <w:r>
        <w:instrText xml:space="preserve"> HYPERLINK \l "_Toc1014" </w:instrText>
      </w:r>
      <w:r>
        <w:fldChar w:fldCharType="separate"/>
      </w:r>
      <w:r>
        <w:rPr>
          <w:rFonts w:ascii="宋体" w:hAnsi="宋体" w:cs="宋体"/>
          <w:color w:val="auto"/>
          <w:szCs w:val="24"/>
        </w:rPr>
        <w:t xml:space="preserve">3.4 </w:t>
      </w:r>
      <w:r>
        <w:rPr>
          <w:rFonts w:hint="eastAsia" w:eastAsia="黑体"/>
          <w:color w:val="auto"/>
          <w:szCs w:val="24"/>
        </w:rPr>
        <w:t>Coding Rule</w:t>
      </w:r>
      <w:r>
        <w:rPr>
          <w:color w:val="auto"/>
        </w:rPr>
        <w:tab/>
      </w:r>
      <w:r>
        <w:rPr>
          <w:rFonts w:hint="eastAsia"/>
          <w:color w:val="auto"/>
        </w:rPr>
        <w:t>5</w:t>
      </w:r>
      <w:r>
        <w:rPr>
          <w:rFonts w:hint="eastAsia"/>
          <w:color w:val="auto"/>
        </w:rPr>
        <w:fldChar w:fldCharType="end"/>
      </w:r>
    </w:p>
    <w:p>
      <w:pPr>
        <w:pStyle w:val="22"/>
        <w:tabs>
          <w:tab w:val="right" w:leader="dot" w:pos="9071"/>
        </w:tabs>
        <w:spacing w:line="336" w:lineRule="auto"/>
        <w:rPr>
          <w:color w:val="auto"/>
        </w:rPr>
      </w:pPr>
      <w:r>
        <w:fldChar w:fldCharType="begin"/>
      </w:r>
      <w:r>
        <w:instrText xml:space="preserve"> HYPERLINK \l "_Toc27618" </w:instrText>
      </w:r>
      <w:r>
        <w:fldChar w:fldCharType="separate"/>
      </w:r>
      <w:r>
        <w:rPr>
          <w:rFonts w:ascii="宋体" w:hAnsi="宋体" w:cs="宋体"/>
          <w:color w:val="auto"/>
        </w:rPr>
        <w:t>3.5</w:t>
      </w:r>
      <w:r>
        <w:rPr>
          <w:rFonts w:hint="eastAsia" w:ascii="宋体" w:hAnsi="宋体" w:cs="宋体"/>
          <w:color w:val="auto"/>
        </w:rPr>
        <w:t xml:space="preserve"> </w:t>
      </w:r>
      <w:r>
        <w:rPr>
          <w:rFonts w:hint="eastAsia" w:eastAsia="黑体"/>
          <w:color w:val="auto"/>
          <w:szCs w:val="24"/>
        </w:rPr>
        <w:t>Model Data Organization</w:t>
      </w:r>
      <w:r>
        <w:rPr>
          <w:color w:val="auto"/>
        </w:rPr>
        <w:tab/>
      </w:r>
      <w:r>
        <w:rPr>
          <w:color w:val="auto"/>
        </w:rPr>
        <w:fldChar w:fldCharType="begin"/>
      </w:r>
      <w:r>
        <w:rPr>
          <w:color w:val="auto"/>
        </w:rPr>
        <w:instrText xml:space="preserve"> PAGEREF _Toc1014 \h </w:instrText>
      </w:r>
      <w:r>
        <w:rPr>
          <w:color w:val="auto"/>
        </w:rPr>
        <w:fldChar w:fldCharType="separate"/>
      </w:r>
      <w:r>
        <w:rPr>
          <w:color w:val="auto"/>
        </w:rPr>
        <w:t>6</w:t>
      </w:r>
      <w:r>
        <w:rPr>
          <w:color w:val="auto"/>
        </w:rPr>
        <w:fldChar w:fldCharType="end"/>
      </w:r>
      <w:r>
        <w:rPr>
          <w:color w:val="auto"/>
        </w:rPr>
        <w:fldChar w:fldCharType="end"/>
      </w:r>
    </w:p>
    <w:p>
      <w:pPr>
        <w:pStyle w:val="20"/>
        <w:tabs>
          <w:tab w:val="right" w:leader="dot" w:pos="9071"/>
          <w:tab w:val="clear" w:pos="8303"/>
        </w:tabs>
        <w:spacing w:line="336" w:lineRule="auto"/>
        <w:rPr>
          <w:color w:val="auto"/>
        </w:rPr>
      </w:pPr>
      <w:r>
        <w:fldChar w:fldCharType="begin"/>
      </w:r>
      <w:r>
        <w:instrText xml:space="preserve"> HYPERLINK \l "_Toc2964" </w:instrText>
      </w:r>
      <w:r>
        <w:fldChar w:fldCharType="separate"/>
      </w:r>
      <w:r>
        <w:rPr>
          <w:rFonts w:ascii="宋体" w:hAnsi="宋体" w:cs="宋体"/>
          <w:bCs/>
          <w:color w:val="auto"/>
          <w:kern w:val="44"/>
          <w:szCs w:val="44"/>
        </w:rPr>
        <w:t xml:space="preserve">4. </w:t>
      </w:r>
      <w:r>
        <w:rPr>
          <w:rFonts w:eastAsia="黑体"/>
          <w:bCs/>
          <w:color w:val="auto"/>
          <w:kern w:val="44"/>
          <w:szCs w:val="44"/>
        </w:rPr>
        <w:t xml:space="preserve">Construction </w:t>
      </w:r>
      <w:r>
        <w:rPr>
          <w:rFonts w:hint="eastAsia" w:eastAsia="黑体"/>
          <w:bCs/>
          <w:color w:val="auto"/>
          <w:kern w:val="44"/>
          <w:szCs w:val="44"/>
        </w:rPr>
        <w:t>D</w:t>
      </w:r>
      <w:r>
        <w:rPr>
          <w:rFonts w:eastAsia="黑体"/>
          <w:bCs/>
          <w:color w:val="auto"/>
          <w:kern w:val="44"/>
          <w:szCs w:val="44"/>
        </w:rPr>
        <w:t xml:space="preserve">rawing </w:t>
      </w:r>
      <w:r>
        <w:rPr>
          <w:rFonts w:hint="eastAsia" w:eastAsia="黑体"/>
          <w:bCs/>
          <w:color w:val="auto"/>
          <w:kern w:val="44"/>
          <w:szCs w:val="44"/>
        </w:rPr>
        <w:t>R</w:t>
      </w:r>
      <w:r>
        <w:rPr>
          <w:rFonts w:eastAsia="黑体"/>
          <w:bCs/>
          <w:color w:val="auto"/>
          <w:kern w:val="44"/>
          <w:szCs w:val="44"/>
        </w:rPr>
        <w:t xml:space="preserve">eview </w:t>
      </w:r>
      <w:r>
        <w:rPr>
          <w:rFonts w:hint="eastAsia" w:eastAsia="黑体"/>
          <w:bCs/>
          <w:color w:val="auto"/>
          <w:kern w:val="44"/>
          <w:szCs w:val="44"/>
        </w:rPr>
        <w:t>D</w:t>
      </w:r>
      <w:r>
        <w:rPr>
          <w:rFonts w:eastAsia="黑体"/>
          <w:bCs/>
          <w:color w:val="auto"/>
          <w:kern w:val="44"/>
          <w:szCs w:val="44"/>
        </w:rPr>
        <w:t xml:space="preserve">ata </w:t>
      </w:r>
      <w:r>
        <w:rPr>
          <w:rFonts w:hint="eastAsia" w:eastAsia="黑体"/>
          <w:bCs/>
          <w:color w:val="auto"/>
          <w:kern w:val="44"/>
          <w:szCs w:val="44"/>
        </w:rPr>
        <w:t>R</w:t>
      </w:r>
      <w:r>
        <w:rPr>
          <w:rFonts w:eastAsia="黑体"/>
          <w:bCs/>
          <w:color w:val="auto"/>
          <w:kern w:val="44"/>
          <w:szCs w:val="44"/>
        </w:rPr>
        <w:t>equirements</w:t>
      </w:r>
      <w:r>
        <w:rPr>
          <w:color w:val="auto"/>
        </w:rPr>
        <w:tab/>
      </w:r>
      <w:r>
        <w:rPr>
          <w:rFonts w:hint="eastAsia"/>
          <w:color w:val="auto"/>
        </w:rPr>
        <w:t>7</w:t>
      </w:r>
      <w:r>
        <w:rPr>
          <w:rFonts w:hint="eastAsia"/>
          <w:color w:val="auto"/>
        </w:rPr>
        <w:fldChar w:fldCharType="end"/>
      </w:r>
    </w:p>
    <w:p>
      <w:pPr>
        <w:pStyle w:val="22"/>
        <w:tabs>
          <w:tab w:val="right" w:leader="dot" w:pos="9071"/>
        </w:tabs>
        <w:spacing w:line="336" w:lineRule="auto"/>
        <w:rPr>
          <w:color w:val="auto"/>
        </w:rPr>
      </w:pPr>
      <w:r>
        <w:fldChar w:fldCharType="begin"/>
      </w:r>
      <w:r>
        <w:instrText xml:space="preserve"> HYPERLINK \l "_Toc12879" </w:instrText>
      </w:r>
      <w:r>
        <w:fldChar w:fldCharType="separate"/>
      </w:r>
      <w:r>
        <w:rPr>
          <w:rFonts w:ascii="宋体" w:hAnsi="宋体" w:cs="宋体"/>
          <w:color w:val="auto"/>
          <w:szCs w:val="24"/>
        </w:rPr>
        <w:t xml:space="preserve">4.1 </w:t>
      </w:r>
      <w:r>
        <w:rPr>
          <w:rFonts w:hint="eastAsia" w:eastAsia="黑体"/>
          <w:color w:val="auto"/>
          <w:szCs w:val="24"/>
        </w:rPr>
        <w:t>General Provision</w:t>
      </w:r>
      <w:r>
        <w:rPr>
          <w:color w:val="auto"/>
        </w:rPr>
        <w:tab/>
      </w:r>
      <w:r>
        <w:rPr>
          <w:rFonts w:hint="eastAsia"/>
          <w:color w:val="auto"/>
        </w:rPr>
        <w:t>7</w:t>
      </w:r>
      <w:r>
        <w:rPr>
          <w:rFonts w:hint="eastAsia"/>
          <w:color w:val="auto"/>
        </w:rPr>
        <w:fldChar w:fldCharType="end"/>
      </w:r>
    </w:p>
    <w:p>
      <w:pPr>
        <w:pStyle w:val="22"/>
        <w:tabs>
          <w:tab w:val="right" w:leader="dot" w:pos="9071"/>
        </w:tabs>
        <w:spacing w:line="336" w:lineRule="auto"/>
        <w:rPr>
          <w:color w:val="auto"/>
        </w:rPr>
      </w:pPr>
      <w:r>
        <w:fldChar w:fldCharType="begin"/>
      </w:r>
      <w:r>
        <w:instrText xml:space="preserve"> HYPERLINK \l "_Toc18461" </w:instrText>
      </w:r>
      <w:r>
        <w:fldChar w:fldCharType="separate"/>
      </w:r>
      <w:r>
        <w:rPr>
          <w:rFonts w:ascii="宋体" w:hAnsi="宋体" w:cs="宋体"/>
          <w:color w:val="auto"/>
          <w:szCs w:val="24"/>
        </w:rPr>
        <w:t xml:space="preserve">4.2 </w:t>
      </w:r>
      <w:r>
        <w:rPr>
          <w:rFonts w:hint="eastAsia" w:eastAsia="黑体"/>
          <w:color w:val="auto"/>
          <w:szCs w:val="24"/>
        </w:rPr>
        <w:t>Naming Convention</w:t>
      </w:r>
      <w:r>
        <w:rPr>
          <w:color w:val="auto"/>
        </w:rPr>
        <w:tab/>
      </w:r>
      <w:r>
        <w:rPr>
          <w:rFonts w:hint="eastAsia"/>
          <w:color w:val="auto"/>
        </w:rPr>
        <w:t>7</w:t>
      </w:r>
      <w:r>
        <w:rPr>
          <w:rFonts w:hint="eastAsia"/>
          <w:color w:val="auto"/>
        </w:rPr>
        <w:fldChar w:fldCharType="end"/>
      </w:r>
    </w:p>
    <w:p>
      <w:pPr>
        <w:pStyle w:val="22"/>
        <w:tabs>
          <w:tab w:val="right" w:leader="dot" w:pos="9071"/>
        </w:tabs>
        <w:spacing w:line="336" w:lineRule="auto"/>
        <w:rPr>
          <w:color w:val="auto"/>
        </w:rPr>
      </w:pPr>
      <w:r>
        <w:fldChar w:fldCharType="begin"/>
      </w:r>
      <w:r>
        <w:instrText xml:space="preserve"> HYPERLINK \l "_Toc22116" </w:instrText>
      </w:r>
      <w:r>
        <w:fldChar w:fldCharType="separate"/>
      </w:r>
      <w:r>
        <w:rPr>
          <w:rFonts w:ascii="宋体" w:hAnsi="宋体" w:cs="宋体"/>
          <w:color w:val="auto"/>
          <w:szCs w:val="24"/>
        </w:rPr>
        <w:t xml:space="preserve">4.3 </w:t>
      </w:r>
      <w:r>
        <w:rPr>
          <w:rFonts w:hint="eastAsia" w:eastAsia="黑体"/>
          <w:color w:val="auto"/>
          <w:szCs w:val="24"/>
        </w:rPr>
        <w:t>Engineering Drawing</w:t>
      </w:r>
      <w:r>
        <w:rPr>
          <w:color w:val="auto"/>
        </w:rPr>
        <w:tab/>
      </w:r>
      <w:r>
        <w:rPr>
          <w:rFonts w:hint="eastAsia"/>
          <w:color w:val="auto"/>
        </w:rPr>
        <w:t>7</w:t>
      </w:r>
      <w:r>
        <w:rPr>
          <w:rFonts w:hint="eastAsia"/>
          <w:color w:val="auto"/>
        </w:rPr>
        <w:fldChar w:fldCharType="end"/>
      </w:r>
    </w:p>
    <w:p>
      <w:pPr>
        <w:pStyle w:val="22"/>
        <w:tabs>
          <w:tab w:val="right" w:leader="dot" w:pos="9071"/>
        </w:tabs>
        <w:spacing w:line="336" w:lineRule="auto"/>
        <w:rPr>
          <w:color w:val="auto"/>
        </w:rPr>
      </w:pPr>
      <w:r>
        <w:fldChar w:fldCharType="begin"/>
      </w:r>
      <w:r>
        <w:instrText xml:space="preserve"> HYPERLINK \l "_Toc13163" </w:instrText>
      </w:r>
      <w:r>
        <w:fldChar w:fldCharType="separate"/>
      </w:r>
      <w:r>
        <w:rPr>
          <w:rFonts w:ascii="宋体" w:hAnsi="宋体" w:cs="宋体"/>
          <w:color w:val="auto"/>
          <w:szCs w:val="24"/>
        </w:rPr>
        <w:t xml:space="preserve">4.4 </w:t>
      </w:r>
      <w:r>
        <w:rPr>
          <w:rFonts w:hint="eastAsia" w:eastAsia="黑体"/>
          <w:color w:val="auto"/>
          <w:szCs w:val="24"/>
        </w:rPr>
        <w:t>Construction Drawing Information Model</w:t>
      </w:r>
      <w:r>
        <w:rPr>
          <w:color w:val="auto"/>
        </w:rPr>
        <w:tab/>
      </w:r>
      <w:r>
        <w:rPr>
          <w:rFonts w:hint="eastAsia"/>
          <w:color w:val="auto"/>
        </w:rPr>
        <w:t>7</w:t>
      </w:r>
      <w:r>
        <w:rPr>
          <w:rFonts w:hint="eastAsia"/>
          <w:color w:val="auto"/>
        </w:rPr>
        <w:fldChar w:fldCharType="end"/>
      </w:r>
    </w:p>
    <w:p>
      <w:pPr>
        <w:pStyle w:val="22"/>
        <w:tabs>
          <w:tab w:val="right" w:leader="dot" w:pos="9071"/>
        </w:tabs>
        <w:spacing w:line="336" w:lineRule="auto"/>
        <w:outlineLvl w:val="1"/>
        <w:rPr>
          <w:color w:val="auto"/>
        </w:rPr>
      </w:pPr>
      <w:bookmarkStart w:id="87" w:name="_Toc10284"/>
      <w:bookmarkStart w:id="88" w:name="_Toc30406"/>
      <w:r>
        <w:rPr>
          <w:color w:val="auto"/>
          <w:szCs w:val="24"/>
        </w:rPr>
        <w:fldChar w:fldCharType="begin"/>
      </w:r>
      <w:r>
        <w:rPr>
          <w:color w:val="auto"/>
          <w:szCs w:val="24"/>
        </w:rPr>
        <w:instrText xml:space="preserve"> HYPERLINK \l _Toc24559 </w:instrText>
      </w:r>
      <w:r>
        <w:rPr>
          <w:color w:val="auto"/>
          <w:szCs w:val="24"/>
        </w:rPr>
        <w:fldChar w:fldCharType="separate"/>
      </w:r>
      <w:r>
        <w:rPr>
          <w:rFonts w:ascii="宋体" w:hAnsi="宋体" w:cs="宋体"/>
          <w:color w:val="auto"/>
          <w:szCs w:val="24"/>
        </w:rPr>
        <w:t xml:space="preserve">4.5 </w:t>
      </w:r>
      <w:r>
        <w:rPr>
          <w:rFonts w:hint="eastAsia" w:eastAsia="黑体"/>
          <w:color w:val="auto"/>
          <w:szCs w:val="24"/>
        </w:rPr>
        <w:t>Other Documents</w:t>
      </w:r>
      <w:r>
        <w:rPr>
          <w:color w:val="auto"/>
        </w:rPr>
        <w:tab/>
      </w:r>
      <w:r>
        <w:rPr>
          <w:rFonts w:hint="eastAsia"/>
          <w:color w:val="auto"/>
        </w:rPr>
        <w:t>8</w:t>
      </w:r>
      <w:r>
        <w:rPr>
          <w:color w:val="auto"/>
          <w:szCs w:val="24"/>
        </w:rPr>
        <w:fldChar w:fldCharType="end"/>
      </w:r>
      <w:bookmarkEnd w:id="87"/>
      <w:bookmarkEnd w:id="88"/>
    </w:p>
    <w:p>
      <w:pPr>
        <w:pStyle w:val="20"/>
        <w:tabs>
          <w:tab w:val="right" w:leader="dot" w:pos="9071"/>
          <w:tab w:val="clear" w:pos="8303"/>
        </w:tabs>
        <w:spacing w:line="336" w:lineRule="auto"/>
        <w:rPr>
          <w:color w:val="auto"/>
        </w:rPr>
      </w:pPr>
      <w:r>
        <w:fldChar w:fldCharType="begin"/>
      </w:r>
      <w:r>
        <w:instrText xml:space="preserve"> HYPERLINK \l "_Toc25555" </w:instrText>
      </w:r>
      <w:r>
        <w:fldChar w:fldCharType="separate"/>
      </w:r>
      <w:r>
        <w:rPr>
          <w:rFonts w:ascii="宋体" w:hAnsi="宋体" w:cs="宋体"/>
          <w:bCs/>
          <w:color w:val="auto"/>
          <w:kern w:val="44"/>
          <w:szCs w:val="44"/>
        </w:rPr>
        <w:t xml:space="preserve">5. </w:t>
      </w:r>
      <w:r>
        <w:rPr>
          <w:rFonts w:eastAsia="黑体"/>
          <w:bCs/>
          <w:color w:val="auto"/>
          <w:kern w:val="44"/>
          <w:szCs w:val="44"/>
        </w:rPr>
        <w:t xml:space="preserve">Completion </w:t>
      </w:r>
      <w:r>
        <w:rPr>
          <w:rFonts w:hint="eastAsia" w:eastAsia="黑体"/>
          <w:bCs/>
          <w:color w:val="auto"/>
          <w:kern w:val="44"/>
          <w:szCs w:val="44"/>
        </w:rPr>
        <w:t>A</w:t>
      </w:r>
      <w:r>
        <w:rPr>
          <w:rFonts w:eastAsia="黑体"/>
          <w:bCs/>
          <w:color w:val="auto"/>
          <w:kern w:val="44"/>
          <w:szCs w:val="44"/>
        </w:rPr>
        <w:t xml:space="preserve">cceptance </w:t>
      </w:r>
      <w:r>
        <w:rPr>
          <w:rFonts w:hint="eastAsia" w:eastAsia="黑体"/>
          <w:bCs/>
          <w:color w:val="auto"/>
          <w:kern w:val="44"/>
          <w:szCs w:val="44"/>
        </w:rPr>
        <w:t>D</w:t>
      </w:r>
      <w:r>
        <w:rPr>
          <w:rFonts w:eastAsia="黑体"/>
          <w:bCs/>
          <w:color w:val="auto"/>
          <w:kern w:val="44"/>
          <w:szCs w:val="44"/>
        </w:rPr>
        <w:t xml:space="preserve">ata </w:t>
      </w:r>
      <w:r>
        <w:rPr>
          <w:rFonts w:hint="eastAsia" w:eastAsia="黑体"/>
          <w:bCs/>
          <w:color w:val="auto"/>
          <w:kern w:val="44"/>
          <w:szCs w:val="44"/>
        </w:rPr>
        <w:t>R</w:t>
      </w:r>
      <w:r>
        <w:rPr>
          <w:rFonts w:eastAsia="黑体"/>
          <w:bCs/>
          <w:color w:val="auto"/>
          <w:kern w:val="44"/>
          <w:szCs w:val="44"/>
        </w:rPr>
        <w:t>equirements</w:t>
      </w:r>
      <w:r>
        <w:rPr>
          <w:color w:val="auto"/>
        </w:rPr>
        <w:tab/>
      </w:r>
      <w:r>
        <w:rPr>
          <w:color w:val="auto"/>
        </w:rPr>
        <w:fldChar w:fldCharType="begin"/>
      </w:r>
      <w:r>
        <w:rPr>
          <w:color w:val="auto"/>
        </w:rPr>
        <w:instrText xml:space="preserve"> PAGEREF _Toc25555 \h </w:instrText>
      </w:r>
      <w:r>
        <w:rPr>
          <w:color w:val="auto"/>
        </w:rPr>
        <w:fldChar w:fldCharType="separate"/>
      </w:r>
      <w:r>
        <w:rPr>
          <w:color w:val="auto"/>
        </w:rPr>
        <w:t>1</w:t>
      </w:r>
      <w:r>
        <w:rPr>
          <w:rFonts w:hint="eastAsia"/>
          <w:color w:val="auto"/>
        </w:rPr>
        <w:t>0</w:t>
      </w:r>
      <w:r>
        <w:rPr>
          <w:color w:val="auto"/>
        </w:rPr>
        <w:fldChar w:fldCharType="end"/>
      </w:r>
      <w:r>
        <w:rPr>
          <w:color w:val="auto"/>
        </w:rPr>
        <w:fldChar w:fldCharType="end"/>
      </w:r>
    </w:p>
    <w:p>
      <w:pPr>
        <w:pStyle w:val="22"/>
        <w:tabs>
          <w:tab w:val="right" w:leader="dot" w:pos="9071"/>
        </w:tabs>
        <w:spacing w:line="336" w:lineRule="auto"/>
        <w:rPr>
          <w:color w:val="auto"/>
        </w:rPr>
      </w:pPr>
      <w:r>
        <w:fldChar w:fldCharType="begin"/>
      </w:r>
      <w:r>
        <w:instrText xml:space="preserve"> HYPERLINK \l "_Toc3306" </w:instrText>
      </w:r>
      <w:r>
        <w:fldChar w:fldCharType="separate"/>
      </w:r>
      <w:r>
        <w:rPr>
          <w:rFonts w:ascii="宋体" w:hAnsi="宋体" w:cs="宋体"/>
          <w:color w:val="auto"/>
          <w:szCs w:val="21"/>
        </w:rPr>
        <w:t xml:space="preserve">5.1 </w:t>
      </w:r>
      <w:r>
        <w:rPr>
          <w:rFonts w:eastAsia="黑体"/>
          <w:color w:val="auto"/>
          <w:szCs w:val="24"/>
        </w:rPr>
        <w:t xml:space="preserve">General </w:t>
      </w:r>
      <w:r>
        <w:rPr>
          <w:rFonts w:hint="eastAsia" w:eastAsia="黑体"/>
          <w:color w:val="auto"/>
          <w:szCs w:val="24"/>
        </w:rPr>
        <w:t>P</w:t>
      </w:r>
      <w:r>
        <w:rPr>
          <w:rFonts w:eastAsia="黑体"/>
          <w:color w:val="auto"/>
          <w:szCs w:val="24"/>
        </w:rPr>
        <w:t>rovision</w:t>
      </w:r>
      <w:r>
        <w:rPr>
          <w:color w:val="auto"/>
        </w:rPr>
        <w:tab/>
      </w:r>
      <w:r>
        <w:rPr>
          <w:color w:val="auto"/>
        </w:rPr>
        <w:fldChar w:fldCharType="begin"/>
      </w:r>
      <w:r>
        <w:rPr>
          <w:color w:val="auto"/>
        </w:rPr>
        <w:instrText xml:space="preserve"> PAGEREF _Toc3306 \h </w:instrText>
      </w:r>
      <w:r>
        <w:rPr>
          <w:color w:val="auto"/>
        </w:rPr>
        <w:fldChar w:fldCharType="separate"/>
      </w:r>
      <w:r>
        <w:rPr>
          <w:color w:val="auto"/>
        </w:rPr>
        <w:t>1</w:t>
      </w:r>
      <w:r>
        <w:rPr>
          <w:rFonts w:hint="eastAsia"/>
          <w:color w:val="auto"/>
        </w:rPr>
        <w:t>0</w:t>
      </w:r>
      <w:r>
        <w:rPr>
          <w:color w:val="auto"/>
        </w:rPr>
        <w:fldChar w:fldCharType="end"/>
      </w:r>
      <w:r>
        <w:rPr>
          <w:color w:val="auto"/>
        </w:rPr>
        <w:fldChar w:fldCharType="end"/>
      </w:r>
    </w:p>
    <w:p>
      <w:pPr>
        <w:pStyle w:val="22"/>
        <w:tabs>
          <w:tab w:val="right" w:leader="dot" w:pos="9071"/>
        </w:tabs>
        <w:spacing w:line="336" w:lineRule="auto"/>
        <w:rPr>
          <w:color w:val="auto"/>
        </w:rPr>
      </w:pPr>
      <w:r>
        <w:fldChar w:fldCharType="begin"/>
      </w:r>
      <w:r>
        <w:instrText xml:space="preserve"> HYPERLINK \l "_Toc24254" </w:instrText>
      </w:r>
      <w:r>
        <w:fldChar w:fldCharType="separate"/>
      </w:r>
      <w:r>
        <w:rPr>
          <w:rFonts w:ascii="宋体" w:hAnsi="宋体" w:cs="宋体"/>
          <w:color w:val="auto"/>
          <w:szCs w:val="24"/>
        </w:rPr>
        <w:t xml:space="preserve">5.2 </w:t>
      </w:r>
      <w:r>
        <w:rPr>
          <w:rFonts w:hint="eastAsia" w:eastAsia="黑体"/>
          <w:color w:val="auto"/>
          <w:szCs w:val="24"/>
        </w:rPr>
        <w:t>Naming Convention</w:t>
      </w:r>
      <w:r>
        <w:rPr>
          <w:color w:val="auto"/>
        </w:rPr>
        <w:tab/>
      </w:r>
      <w:r>
        <w:rPr>
          <w:color w:val="auto"/>
        </w:rPr>
        <w:fldChar w:fldCharType="begin"/>
      </w:r>
      <w:r>
        <w:rPr>
          <w:color w:val="auto"/>
        </w:rPr>
        <w:instrText xml:space="preserve"> PAGEREF _Toc24254 \h </w:instrText>
      </w:r>
      <w:r>
        <w:rPr>
          <w:color w:val="auto"/>
        </w:rPr>
        <w:fldChar w:fldCharType="separate"/>
      </w:r>
      <w:r>
        <w:rPr>
          <w:color w:val="auto"/>
        </w:rPr>
        <w:t>1</w:t>
      </w:r>
      <w:r>
        <w:rPr>
          <w:rFonts w:hint="eastAsia"/>
          <w:color w:val="auto"/>
        </w:rPr>
        <w:t>0</w:t>
      </w:r>
      <w:r>
        <w:rPr>
          <w:color w:val="auto"/>
        </w:rPr>
        <w:fldChar w:fldCharType="end"/>
      </w:r>
      <w:r>
        <w:rPr>
          <w:color w:val="auto"/>
        </w:rPr>
        <w:fldChar w:fldCharType="end"/>
      </w:r>
    </w:p>
    <w:p>
      <w:pPr>
        <w:pStyle w:val="22"/>
        <w:tabs>
          <w:tab w:val="right" w:leader="dot" w:pos="9071"/>
        </w:tabs>
        <w:spacing w:line="336" w:lineRule="auto"/>
        <w:rPr>
          <w:color w:val="auto"/>
        </w:rPr>
      </w:pPr>
      <w:r>
        <w:fldChar w:fldCharType="begin"/>
      </w:r>
      <w:r>
        <w:instrText xml:space="preserve"> HYPERLINK \l "_Toc11691" </w:instrText>
      </w:r>
      <w:r>
        <w:fldChar w:fldCharType="separate"/>
      </w:r>
      <w:r>
        <w:rPr>
          <w:rFonts w:ascii="宋体" w:hAnsi="宋体" w:cs="宋体"/>
          <w:color w:val="auto"/>
          <w:szCs w:val="24"/>
        </w:rPr>
        <w:t xml:space="preserve">5.3 </w:t>
      </w:r>
      <w:r>
        <w:rPr>
          <w:rFonts w:hint="eastAsia" w:eastAsia="黑体"/>
          <w:color w:val="auto"/>
          <w:szCs w:val="24"/>
        </w:rPr>
        <w:t>Engineering Drawing</w:t>
      </w:r>
      <w:r>
        <w:rPr>
          <w:color w:val="auto"/>
        </w:rPr>
        <w:tab/>
      </w:r>
      <w:r>
        <w:rPr>
          <w:color w:val="auto"/>
        </w:rPr>
        <w:fldChar w:fldCharType="begin"/>
      </w:r>
      <w:r>
        <w:rPr>
          <w:color w:val="auto"/>
        </w:rPr>
        <w:instrText xml:space="preserve"> PAGEREF _Toc11691 \h </w:instrText>
      </w:r>
      <w:r>
        <w:rPr>
          <w:color w:val="auto"/>
        </w:rPr>
        <w:fldChar w:fldCharType="separate"/>
      </w:r>
      <w:r>
        <w:rPr>
          <w:color w:val="auto"/>
        </w:rPr>
        <w:t>1</w:t>
      </w:r>
      <w:r>
        <w:rPr>
          <w:rFonts w:hint="eastAsia"/>
          <w:color w:val="auto"/>
        </w:rPr>
        <w:t>0</w:t>
      </w:r>
      <w:r>
        <w:rPr>
          <w:color w:val="auto"/>
        </w:rPr>
        <w:fldChar w:fldCharType="end"/>
      </w:r>
      <w:r>
        <w:rPr>
          <w:color w:val="auto"/>
        </w:rPr>
        <w:fldChar w:fldCharType="end"/>
      </w:r>
    </w:p>
    <w:p>
      <w:pPr>
        <w:pStyle w:val="22"/>
        <w:tabs>
          <w:tab w:val="right" w:leader="dot" w:pos="9071"/>
        </w:tabs>
        <w:spacing w:line="336" w:lineRule="auto"/>
        <w:rPr>
          <w:color w:val="auto"/>
        </w:rPr>
      </w:pPr>
      <w:r>
        <w:fldChar w:fldCharType="begin"/>
      </w:r>
      <w:r>
        <w:instrText xml:space="preserve"> HYPERLINK \l "_Toc12438" </w:instrText>
      </w:r>
      <w:r>
        <w:fldChar w:fldCharType="separate"/>
      </w:r>
      <w:r>
        <w:rPr>
          <w:rFonts w:ascii="宋体" w:hAnsi="宋体" w:cs="宋体"/>
          <w:color w:val="auto"/>
          <w:szCs w:val="24"/>
        </w:rPr>
        <w:t xml:space="preserve">5.4 </w:t>
      </w:r>
      <w:r>
        <w:rPr>
          <w:rFonts w:hint="eastAsia" w:eastAsia="黑体"/>
          <w:color w:val="auto"/>
          <w:szCs w:val="24"/>
        </w:rPr>
        <w:t>Completion Acceptance Model</w:t>
      </w:r>
      <w:r>
        <w:rPr>
          <w:color w:val="auto"/>
        </w:rPr>
        <w:tab/>
      </w:r>
      <w:r>
        <w:rPr>
          <w:color w:val="auto"/>
        </w:rPr>
        <w:fldChar w:fldCharType="begin"/>
      </w:r>
      <w:r>
        <w:rPr>
          <w:color w:val="auto"/>
        </w:rPr>
        <w:instrText xml:space="preserve"> PAGEREF _Toc12438 \h </w:instrText>
      </w:r>
      <w:r>
        <w:rPr>
          <w:color w:val="auto"/>
        </w:rPr>
        <w:fldChar w:fldCharType="separate"/>
      </w:r>
      <w:r>
        <w:rPr>
          <w:color w:val="auto"/>
        </w:rPr>
        <w:t>1</w:t>
      </w:r>
      <w:r>
        <w:rPr>
          <w:rFonts w:hint="eastAsia"/>
          <w:color w:val="auto"/>
        </w:rPr>
        <w:t>1</w:t>
      </w:r>
      <w:r>
        <w:rPr>
          <w:color w:val="auto"/>
        </w:rPr>
        <w:fldChar w:fldCharType="end"/>
      </w:r>
      <w:r>
        <w:rPr>
          <w:color w:val="auto"/>
        </w:rPr>
        <w:fldChar w:fldCharType="end"/>
      </w:r>
    </w:p>
    <w:p>
      <w:pPr>
        <w:pStyle w:val="22"/>
        <w:tabs>
          <w:tab w:val="right" w:leader="dot" w:pos="9071"/>
        </w:tabs>
        <w:spacing w:line="336" w:lineRule="auto"/>
        <w:outlineLvl w:val="1"/>
        <w:rPr>
          <w:color w:val="auto"/>
        </w:rPr>
      </w:pPr>
      <w:bookmarkStart w:id="89" w:name="_Toc3704"/>
      <w:bookmarkStart w:id="90" w:name="_Toc16079"/>
      <w:r>
        <w:rPr>
          <w:color w:val="auto"/>
          <w:szCs w:val="24"/>
        </w:rPr>
        <w:fldChar w:fldCharType="begin"/>
      </w:r>
      <w:r>
        <w:rPr>
          <w:color w:val="auto"/>
          <w:szCs w:val="24"/>
        </w:rPr>
        <w:instrText xml:space="preserve"> HYPERLINK \l _Toc25073 </w:instrText>
      </w:r>
      <w:r>
        <w:rPr>
          <w:color w:val="auto"/>
          <w:szCs w:val="24"/>
        </w:rPr>
        <w:fldChar w:fldCharType="separate"/>
      </w:r>
      <w:r>
        <w:rPr>
          <w:rFonts w:ascii="宋体" w:hAnsi="宋体" w:cs="宋体"/>
          <w:color w:val="auto"/>
          <w:szCs w:val="24"/>
        </w:rPr>
        <w:t xml:space="preserve">5.5 </w:t>
      </w:r>
      <w:r>
        <w:rPr>
          <w:rFonts w:hint="eastAsia" w:eastAsia="黑体"/>
          <w:color w:val="auto"/>
          <w:szCs w:val="24"/>
        </w:rPr>
        <w:t>Other Documents</w:t>
      </w:r>
      <w:r>
        <w:rPr>
          <w:color w:val="auto"/>
        </w:rPr>
        <w:tab/>
      </w:r>
      <w:r>
        <w:rPr>
          <w:color w:val="auto"/>
        </w:rPr>
        <w:fldChar w:fldCharType="begin"/>
      </w:r>
      <w:r>
        <w:rPr>
          <w:color w:val="auto"/>
        </w:rPr>
        <w:instrText xml:space="preserve"> PAGEREF _Toc25073 \h </w:instrText>
      </w:r>
      <w:r>
        <w:rPr>
          <w:color w:val="auto"/>
        </w:rPr>
        <w:fldChar w:fldCharType="separate"/>
      </w:r>
      <w:r>
        <w:rPr>
          <w:color w:val="auto"/>
        </w:rPr>
        <w:t>1</w:t>
      </w:r>
      <w:r>
        <w:rPr>
          <w:rFonts w:hint="eastAsia"/>
          <w:color w:val="auto"/>
        </w:rPr>
        <w:t>1</w:t>
      </w:r>
      <w:r>
        <w:rPr>
          <w:color w:val="auto"/>
        </w:rPr>
        <w:fldChar w:fldCharType="end"/>
      </w:r>
      <w:r>
        <w:rPr>
          <w:color w:val="auto"/>
          <w:szCs w:val="24"/>
        </w:rPr>
        <w:fldChar w:fldCharType="end"/>
      </w:r>
      <w:bookmarkEnd w:id="89"/>
      <w:bookmarkEnd w:id="90"/>
    </w:p>
    <w:p>
      <w:pPr>
        <w:pStyle w:val="20"/>
        <w:tabs>
          <w:tab w:val="right" w:leader="dot" w:pos="9071"/>
          <w:tab w:val="clear" w:pos="8303"/>
        </w:tabs>
        <w:spacing w:line="336" w:lineRule="auto"/>
        <w:rPr>
          <w:color w:val="auto"/>
        </w:rPr>
      </w:pPr>
      <w:r>
        <w:fldChar w:fldCharType="begin"/>
      </w:r>
      <w:r>
        <w:instrText xml:space="preserve"> HYPERLINK \l "_Toc17398" </w:instrText>
      </w:r>
      <w:r>
        <w:fldChar w:fldCharType="separate"/>
      </w:r>
      <w:r>
        <w:rPr>
          <w:color w:val="auto"/>
          <w:kern w:val="44"/>
        </w:rPr>
        <w:t>附录A</w:t>
      </w:r>
      <w:r>
        <w:rPr>
          <w:color w:val="auto"/>
        </w:rPr>
        <w:t xml:space="preserve">  </w:t>
      </w:r>
      <w:r>
        <w:rPr>
          <w:color w:val="auto"/>
          <w:kern w:val="44"/>
        </w:rPr>
        <w:t xml:space="preserve">Data </w:t>
      </w:r>
      <w:r>
        <w:rPr>
          <w:rFonts w:hint="eastAsia"/>
          <w:color w:val="auto"/>
          <w:kern w:val="44"/>
        </w:rPr>
        <w:t>D</w:t>
      </w:r>
      <w:r>
        <w:rPr>
          <w:color w:val="auto"/>
          <w:kern w:val="44"/>
        </w:rPr>
        <w:t xml:space="preserve">elivery </w:t>
      </w:r>
      <w:r>
        <w:rPr>
          <w:rFonts w:hint="eastAsia"/>
          <w:color w:val="auto"/>
          <w:kern w:val="44"/>
        </w:rPr>
        <w:t>L</w:t>
      </w:r>
      <w:r>
        <w:rPr>
          <w:color w:val="auto"/>
          <w:kern w:val="44"/>
        </w:rPr>
        <w:t xml:space="preserve">ist at </w:t>
      </w:r>
      <w:r>
        <w:rPr>
          <w:rFonts w:hint="eastAsia"/>
          <w:color w:val="auto"/>
          <w:kern w:val="44"/>
        </w:rPr>
        <w:t>E</w:t>
      </w:r>
      <w:r>
        <w:rPr>
          <w:color w:val="auto"/>
          <w:kern w:val="44"/>
        </w:rPr>
        <w:t xml:space="preserve">ach </w:t>
      </w:r>
      <w:r>
        <w:rPr>
          <w:rFonts w:hint="eastAsia"/>
          <w:color w:val="auto"/>
          <w:kern w:val="44"/>
        </w:rPr>
        <w:t>S</w:t>
      </w:r>
      <w:r>
        <w:rPr>
          <w:color w:val="auto"/>
          <w:kern w:val="44"/>
        </w:rPr>
        <w:t>tage</w:t>
      </w:r>
      <w:r>
        <w:rPr>
          <w:color w:val="auto"/>
        </w:rPr>
        <w:tab/>
      </w:r>
      <w:r>
        <w:rPr>
          <w:color w:val="auto"/>
        </w:rPr>
        <w:fldChar w:fldCharType="begin"/>
      </w:r>
      <w:r>
        <w:rPr>
          <w:color w:val="auto"/>
        </w:rPr>
        <w:instrText xml:space="preserve"> PAGEREF _Toc17398 \h </w:instrText>
      </w:r>
      <w:r>
        <w:rPr>
          <w:color w:val="auto"/>
        </w:rPr>
        <w:fldChar w:fldCharType="separate"/>
      </w:r>
      <w:r>
        <w:rPr>
          <w:color w:val="auto"/>
        </w:rPr>
        <w:t>1</w:t>
      </w:r>
      <w:r>
        <w:rPr>
          <w:rFonts w:hint="eastAsia"/>
          <w:color w:val="auto"/>
        </w:rPr>
        <w:t>3</w:t>
      </w:r>
      <w:r>
        <w:rPr>
          <w:color w:val="auto"/>
        </w:rPr>
        <w:fldChar w:fldCharType="end"/>
      </w:r>
      <w:r>
        <w:rPr>
          <w:color w:val="auto"/>
        </w:rPr>
        <w:fldChar w:fldCharType="end"/>
      </w:r>
    </w:p>
    <w:p>
      <w:pPr>
        <w:pStyle w:val="20"/>
        <w:tabs>
          <w:tab w:val="right" w:leader="dot" w:pos="9071"/>
          <w:tab w:val="clear" w:pos="8303"/>
        </w:tabs>
        <w:spacing w:line="336" w:lineRule="auto"/>
        <w:rPr>
          <w:color w:val="auto"/>
        </w:rPr>
      </w:pPr>
      <w:r>
        <w:fldChar w:fldCharType="begin"/>
      </w:r>
      <w:r>
        <w:instrText xml:space="preserve"> HYPERLINK \l "_Toc3673" </w:instrText>
      </w:r>
      <w:r>
        <w:fldChar w:fldCharType="separate"/>
      </w:r>
      <w:r>
        <w:rPr>
          <w:rFonts w:hint="eastAsia"/>
          <w:color w:val="auto"/>
        </w:rPr>
        <w:t>附录B</w:t>
      </w:r>
      <w:r>
        <w:rPr>
          <w:color w:val="auto"/>
        </w:rPr>
        <w:t xml:space="preserve">  </w:t>
      </w:r>
      <w:r>
        <w:rPr>
          <w:rFonts w:hint="eastAsia"/>
          <w:color w:val="auto"/>
        </w:rPr>
        <w:t>Construction Drawing Model Information Requirements</w:t>
      </w:r>
      <w:r>
        <w:rPr>
          <w:color w:val="auto"/>
        </w:rPr>
        <w:tab/>
      </w:r>
      <w:r>
        <w:rPr>
          <w:rFonts w:hint="eastAsia"/>
          <w:color w:val="auto"/>
        </w:rPr>
        <w:t>1</w:t>
      </w:r>
      <w:r>
        <w:rPr>
          <w:rFonts w:hint="eastAsia"/>
          <w:color w:val="auto"/>
        </w:rPr>
        <w:fldChar w:fldCharType="end"/>
      </w:r>
      <w:r>
        <w:rPr>
          <w:rFonts w:hint="eastAsia"/>
          <w:color w:val="auto"/>
          <w:szCs w:val="24"/>
        </w:rPr>
        <w:t xml:space="preserve">6 </w:t>
      </w:r>
    </w:p>
    <w:p>
      <w:pPr>
        <w:pStyle w:val="20"/>
        <w:tabs>
          <w:tab w:val="right" w:leader="dot" w:pos="9071"/>
          <w:tab w:val="clear" w:pos="8303"/>
        </w:tabs>
        <w:spacing w:line="336" w:lineRule="auto"/>
        <w:rPr>
          <w:color w:val="auto"/>
        </w:rPr>
      </w:pPr>
      <w:r>
        <w:fldChar w:fldCharType="begin"/>
      </w:r>
      <w:r>
        <w:instrText xml:space="preserve"> HYPERLINK \l "_Toc9675" </w:instrText>
      </w:r>
      <w:r>
        <w:fldChar w:fldCharType="separate"/>
      </w:r>
      <w:r>
        <w:rPr>
          <w:rFonts w:hint="eastAsia"/>
          <w:color w:val="auto"/>
        </w:rPr>
        <w:t>附录C</w:t>
      </w:r>
      <w:r>
        <w:rPr>
          <w:color w:val="auto"/>
        </w:rPr>
        <w:t xml:space="preserve">  </w:t>
      </w:r>
      <w:r>
        <w:rPr>
          <w:rFonts w:hint="eastAsia"/>
          <w:color w:val="auto"/>
        </w:rPr>
        <w:t>Construction Drawing Model Delivery Requirements</w:t>
      </w:r>
      <w:r>
        <w:rPr>
          <w:color w:val="auto"/>
        </w:rPr>
        <w:tab/>
      </w:r>
      <w:r>
        <w:rPr>
          <w:rFonts w:hint="eastAsia"/>
          <w:color w:val="auto"/>
        </w:rPr>
        <w:t>2</w:t>
      </w:r>
      <w:r>
        <w:rPr>
          <w:rFonts w:hint="eastAsia"/>
          <w:color w:val="auto"/>
        </w:rPr>
        <w:fldChar w:fldCharType="end"/>
      </w:r>
      <w:r>
        <w:rPr>
          <w:rFonts w:hint="eastAsia"/>
          <w:color w:val="auto"/>
          <w:szCs w:val="24"/>
        </w:rPr>
        <w:t>7</w:t>
      </w:r>
    </w:p>
    <w:p>
      <w:pPr>
        <w:pStyle w:val="20"/>
        <w:tabs>
          <w:tab w:val="right" w:leader="dot" w:pos="9071"/>
          <w:tab w:val="clear" w:pos="8303"/>
        </w:tabs>
        <w:spacing w:line="336" w:lineRule="auto"/>
        <w:rPr>
          <w:color w:val="auto"/>
        </w:rPr>
      </w:pPr>
      <w:r>
        <w:fldChar w:fldCharType="begin"/>
      </w:r>
      <w:r>
        <w:instrText xml:space="preserve"> HYPERLINK \l "_Toc7626" </w:instrText>
      </w:r>
      <w:r>
        <w:fldChar w:fldCharType="separate"/>
      </w:r>
      <w:r>
        <w:rPr>
          <w:rFonts w:hint="eastAsia"/>
          <w:color w:val="auto"/>
        </w:rPr>
        <w:t>附录D</w:t>
      </w:r>
      <w:r>
        <w:rPr>
          <w:color w:val="auto"/>
        </w:rPr>
        <w:t xml:space="preserve">  </w:t>
      </w:r>
      <w:r>
        <w:rPr>
          <w:rFonts w:hint="eastAsia"/>
          <w:color w:val="auto"/>
        </w:rPr>
        <w:t>Completion Acceptance Model Data Content</w:t>
      </w:r>
      <w:r>
        <w:rPr>
          <w:color w:val="auto"/>
        </w:rPr>
        <w:tab/>
      </w:r>
      <w:r>
        <w:rPr>
          <w:rFonts w:hint="eastAsia"/>
          <w:color w:val="auto"/>
        </w:rPr>
        <w:t>5</w:t>
      </w:r>
      <w:r>
        <w:rPr>
          <w:rFonts w:hint="eastAsia"/>
          <w:color w:val="auto"/>
        </w:rPr>
        <w:fldChar w:fldCharType="end"/>
      </w:r>
      <w:r>
        <w:rPr>
          <w:rFonts w:hint="eastAsia"/>
          <w:color w:val="auto"/>
          <w:szCs w:val="24"/>
        </w:rPr>
        <w:t>5</w:t>
      </w:r>
    </w:p>
    <w:p>
      <w:pPr>
        <w:pStyle w:val="20"/>
        <w:tabs>
          <w:tab w:val="right" w:leader="dot" w:pos="9071"/>
          <w:tab w:val="clear" w:pos="8303"/>
        </w:tabs>
        <w:spacing w:line="336" w:lineRule="auto"/>
        <w:rPr>
          <w:color w:val="auto"/>
        </w:rPr>
      </w:pPr>
      <w:r>
        <w:fldChar w:fldCharType="begin"/>
      </w:r>
      <w:r>
        <w:instrText xml:space="preserve"> HYPERLINK \l "_Toc17402" </w:instrText>
      </w:r>
      <w:r>
        <w:fldChar w:fldCharType="separate"/>
      </w:r>
      <w:r>
        <w:rPr>
          <w:color w:val="auto"/>
        </w:rPr>
        <w:t>附录</w:t>
      </w:r>
      <w:r>
        <w:rPr>
          <w:rFonts w:hint="eastAsia"/>
          <w:color w:val="auto"/>
        </w:rPr>
        <w:t>E</w:t>
      </w:r>
      <w:r>
        <w:rPr>
          <w:color w:val="auto"/>
        </w:rPr>
        <w:t xml:space="preserve">  </w:t>
      </w:r>
      <w:r>
        <w:rPr>
          <w:rFonts w:hint="eastAsia"/>
          <w:color w:val="auto"/>
        </w:rPr>
        <w:t>Engineering Drawing Data Content</w:t>
      </w:r>
      <w:r>
        <w:rPr>
          <w:color w:val="auto"/>
        </w:rPr>
        <w:tab/>
      </w:r>
      <w:r>
        <w:rPr>
          <w:rFonts w:hint="eastAsia"/>
          <w:color w:val="auto"/>
        </w:rPr>
        <w:t>9</w:t>
      </w:r>
      <w:r>
        <w:rPr>
          <w:rFonts w:hint="eastAsia"/>
          <w:color w:val="auto"/>
        </w:rPr>
        <w:fldChar w:fldCharType="end"/>
      </w:r>
      <w:r>
        <w:rPr>
          <w:rFonts w:hint="eastAsia"/>
          <w:color w:val="auto"/>
          <w:szCs w:val="24"/>
        </w:rPr>
        <w:t>5</w:t>
      </w:r>
    </w:p>
    <w:p>
      <w:pPr>
        <w:pStyle w:val="20"/>
        <w:tabs>
          <w:tab w:val="right" w:leader="dot" w:pos="9071"/>
          <w:tab w:val="clear" w:pos="8303"/>
        </w:tabs>
        <w:spacing w:line="336" w:lineRule="auto"/>
        <w:rPr>
          <w:color w:val="auto"/>
        </w:rPr>
      </w:pPr>
      <w:r>
        <w:fldChar w:fldCharType="begin"/>
      </w:r>
      <w:r>
        <w:instrText xml:space="preserve"> HYPERLINK \l "_Toc3840" </w:instrText>
      </w:r>
      <w:r>
        <w:fldChar w:fldCharType="separate"/>
      </w:r>
      <w:r>
        <w:rPr>
          <w:color w:val="auto"/>
        </w:rPr>
        <w:t>附录</w:t>
      </w:r>
      <w:r>
        <w:rPr>
          <w:rFonts w:hint="eastAsia"/>
          <w:color w:val="auto"/>
        </w:rPr>
        <w:t>F</w:t>
      </w:r>
      <w:r>
        <w:rPr>
          <w:color w:val="auto"/>
        </w:rPr>
        <w:t xml:space="preserve">  </w:t>
      </w:r>
      <w:r>
        <w:rPr>
          <w:rFonts w:hint="eastAsia"/>
          <w:color w:val="auto"/>
        </w:rPr>
        <w:t>Other File Data Content</w:t>
      </w:r>
      <w:r>
        <w:rPr>
          <w:color w:val="auto"/>
        </w:rPr>
        <w:tab/>
      </w:r>
      <w:r>
        <w:rPr>
          <w:rFonts w:hint="eastAsia"/>
          <w:color w:val="auto"/>
        </w:rPr>
        <w:t>9</w:t>
      </w:r>
      <w:r>
        <w:rPr>
          <w:rFonts w:hint="eastAsia"/>
          <w:color w:val="auto"/>
        </w:rPr>
        <w:fldChar w:fldCharType="end"/>
      </w:r>
      <w:r>
        <w:rPr>
          <w:rFonts w:hint="eastAsia"/>
          <w:color w:val="auto"/>
          <w:szCs w:val="24"/>
        </w:rPr>
        <w:t>7</w:t>
      </w:r>
    </w:p>
    <w:p>
      <w:pPr>
        <w:pStyle w:val="20"/>
        <w:tabs>
          <w:tab w:val="right" w:leader="dot" w:pos="9071"/>
          <w:tab w:val="clear" w:pos="8303"/>
        </w:tabs>
        <w:spacing w:line="336" w:lineRule="auto"/>
        <w:rPr>
          <w:color w:val="auto"/>
        </w:rPr>
      </w:pPr>
      <w:r>
        <w:fldChar w:fldCharType="begin"/>
      </w:r>
      <w:r>
        <w:instrText xml:space="preserve"> HYPERLINK \l "_Toc20386" </w:instrText>
      </w:r>
      <w:r>
        <w:fldChar w:fldCharType="separate"/>
      </w:r>
      <w:r>
        <w:rPr>
          <w:rFonts w:hint="eastAsia"/>
          <w:color w:val="auto"/>
        </w:rPr>
        <w:t>附录G  Completion Acceptance Model Data Table Entry</w:t>
      </w:r>
      <w:r>
        <w:rPr>
          <w:color w:val="auto"/>
        </w:rPr>
        <w:tab/>
      </w:r>
      <w:r>
        <w:rPr>
          <w:color w:val="auto"/>
        </w:rPr>
        <w:fldChar w:fldCharType="begin"/>
      </w:r>
      <w:r>
        <w:rPr>
          <w:color w:val="auto"/>
        </w:rPr>
        <w:instrText xml:space="preserve"> PAGEREF _Toc20386 \h </w:instrText>
      </w:r>
      <w:r>
        <w:rPr>
          <w:color w:val="auto"/>
        </w:rPr>
        <w:fldChar w:fldCharType="separate"/>
      </w:r>
      <w:r>
        <w:rPr>
          <w:color w:val="auto"/>
        </w:rPr>
        <w:t>10</w:t>
      </w:r>
      <w:r>
        <w:rPr>
          <w:rFonts w:hint="eastAsia"/>
          <w:color w:val="auto"/>
        </w:rPr>
        <w:t>3</w:t>
      </w:r>
      <w:r>
        <w:rPr>
          <w:color w:val="auto"/>
        </w:rPr>
        <w:fldChar w:fldCharType="end"/>
      </w:r>
      <w:r>
        <w:rPr>
          <w:color w:val="auto"/>
        </w:rPr>
        <w:fldChar w:fldCharType="end"/>
      </w:r>
    </w:p>
    <w:p>
      <w:pPr>
        <w:pStyle w:val="20"/>
        <w:tabs>
          <w:tab w:val="right" w:leader="dot" w:pos="9071"/>
          <w:tab w:val="clear" w:pos="8303"/>
        </w:tabs>
        <w:spacing w:line="336" w:lineRule="auto"/>
        <w:rPr>
          <w:color w:val="auto"/>
        </w:rPr>
      </w:pPr>
      <w:r>
        <w:fldChar w:fldCharType="begin"/>
      </w:r>
      <w:r>
        <w:instrText xml:space="preserve"> HYPERLINK \l "_Toc22863" </w:instrText>
      </w:r>
      <w:r>
        <w:fldChar w:fldCharType="separate"/>
      </w:r>
      <w:r>
        <w:rPr>
          <w:rFonts w:hint="eastAsia" w:ascii="宋体" w:hAnsi="宋体" w:cs="宋体"/>
          <w:bCs/>
          <w:color w:val="auto"/>
          <w:kern w:val="44"/>
          <w:szCs w:val="44"/>
        </w:rPr>
        <w:t>附录</w:t>
      </w:r>
      <w:r>
        <w:rPr>
          <w:bCs/>
          <w:color w:val="auto"/>
          <w:kern w:val="44"/>
          <w:szCs w:val="44"/>
        </w:rPr>
        <w:t>H</w:t>
      </w:r>
      <w:r>
        <w:rPr>
          <w:rFonts w:hint="eastAsia" w:eastAsia="黑体"/>
          <w:bCs/>
          <w:color w:val="auto"/>
          <w:kern w:val="44"/>
          <w:szCs w:val="44"/>
        </w:rPr>
        <w:t xml:space="preserve"> </w:t>
      </w:r>
      <w:r>
        <w:rPr>
          <w:rFonts w:hint="eastAsia"/>
          <w:color w:val="auto"/>
        </w:rPr>
        <w:t xml:space="preserve"> Completion Acceptance Model Inspection Information</w:t>
      </w:r>
      <w:r>
        <w:rPr>
          <w:color w:val="auto"/>
        </w:rPr>
        <w:tab/>
      </w:r>
      <w:r>
        <w:rPr>
          <w:color w:val="auto"/>
        </w:rPr>
        <w:fldChar w:fldCharType="begin"/>
      </w:r>
      <w:r>
        <w:rPr>
          <w:color w:val="auto"/>
        </w:rPr>
        <w:instrText xml:space="preserve"> PAGEREF _Toc22863 \h </w:instrText>
      </w:r>
      <w:r>
        <w:rPr>
          <w:color w:val="auto"/>
        </w:rPr>
        <w:fldChar w:fldCharType="separate"/>
      </w:r>
      <w:r>
        <w:rPr>
          <w:color w:val="auto"/>
        </w:rPr>
        <w:t>12</w:t>
      </w:r>
      <w:r>
        <w:rPr>
          <w:rFonts w:hint="eastAsia"/>
          <w:color w:val="auto"/>
        </w:rPr>
        <w:t>5</w:t>
      </w:r>
      <w:r>
        <w:rPr>
          <w:color w:val="auto"/>
        </w:rPr>
        <w:fldChar w:fldCharType="end"/>
      </w:r>
      <w:r>
        <w:rPr>
          <w:color w:val="auto"/>
        </w:rPr>
        <w:fldChar w:fldCharType="end"/>
      </w:r>
    </w:p>
    <w:p>
      <w:pPr>
        <w:pStyle w:val="20"/>
        <w:tabs>
          <w:tab w:val="right" w:leader="dot" w:pos="9071"/>
          <w:tab w:val="clear" w:pos="8303"/>
        </w:tabs>
        <w:spacing w:line="336" w:lineRule="auto"/>
        <w:rPr>
          <w:color w:val="auto"/>
        </w:rPr>
      </w:pPr>
      <w:r>
        <w:fldChar w:fldCharType="begin"/>
      </w:r>
      <w:r>
        <w:instrText xml:space="preserve"> HYPERLINK \l "_Toc4970" </w:instrText>
      </w:r>
      <w:r>
        <w:fldChar w:fldCharType="separate"/>
      </w:r>
      <w:r>
        <w:rPr>
          <w:rFonts w:hint="eastAsia" w:eastAsia="黑体"/>
          <w:bCs/>
          <w:color w:val="auto"/>
          <w:kern w:val="44"/>
          <w:szCs w:val="44"/>
        </w:rPr>
        <w:t>S</w:t>
      </w:r>
      <w:r>
        <w:rPr>
          <w:rFonts w:eastAsia="黑体"/>
          <w:bCs/>
          <w:color w:val="auto"/>
          <w:kern w:val="44"/>
          <w:szCs w:val="44"/>
        </w:rPr>
        <w:t xml:space="preserve">tandard </w:t>
      </w:r>
      <w:r>
        <w:rPr>
          <w:rFonts w:hint="eastAsia" w:eastAsia="黑体"/>
          <w:bCs/>
          <w:color w:val="auto"/>
          <w:kern w:val="44"/>
          <w:szCs w:val="44"/>
        </w:rPr>
        <w:t>T</w:t>
      </w:r>
      <w:r>
        <w:rPr>
          <w:rFonts w:eastAsia="黑体"/>
          <w:bCs/>
          <w:color w:val="auto"/>
          <w:kern w:val="44"/>
          <w:szCs w:val="44"/>
        </w:rPr>
        <w:t xml:space="preserve">erm </w:t>
      </w:r>
      <w:r>
        <w:rPr>
          <w:rFonts w:hint="eastAsia" w:eastAsia="黑体"/>
          <w:bCs/>
          <w:color w:val="auto"/>
          <w:kern w:val="44"/>
          <w:szCs w:val="44"/>
        </w:rPr>
        <w:t>D</w:t>
      </w:r>
      <w:r>
        <w:rPr>
          <w:rFonts w:eastAsia="黑体"/>
          <w:bCs/>
          <w:color w:val="auto"/>
          <w:kern w:val="44"/>
          <w:szCs w:val="44"/>
        </w:rPr>
        <w:t>escription</w:t>
      </w:r>
      <w:r>
        <w:rPr>
          <w:color w:val="auto"/>
        </w:rPr>
        <w:tab/>
      </w:r>
      <w:r>
        <w:rPr>
          <w:color w:val="auto"/>
        </w:rPr>
        <w:fldChar w:fldCharType="begin"/>
      </w:r>
      <w:r>
        <w:rPr>
          <w:color w:val="auto"/>
        </w:rPr>
        <w:instrText xml:space="preserve"> PAGEREF _Toc4970 \h </w:instrText>
      </w:r>
      <w:r>
        <w:rPr>
          <w:color w:val="auto"/>
        </w:rPr>
        <w:fldChar w:fldCharType="separate"/>
      </w:r>
      <w:r>
        <w:rPr>
          <w:color w:val="auto"/>
        </w:rPr>
        <w:t>13</w:t>
      </w:r>
      <w:r>
        <w:rPr>
          <w:rFonts w:hint="eastAsia"/>
          <w:color w:val="auto"/>
        </w:rPr>
        <w:t>1</w:t>
      </w:r>
      <w:r>
        <w:rPr>
          <w:color w:val="auto"/>
        </w:rPr>
        <w:fldChar w:fldCharType="end"/>
      </w:r>
      <w:r>
        <w:rPr>
          <w:color w:val="auto"/>
        </w:rPr>
        <w:fldChar w:fldCharType="end"/>
      </w:r>
    </w:p>
    <w:p>
      <w:pPr>
        <w:pStyle w:val="20"/>
        <w:tabs>
          <w:tab w:val="right" w:leader="dot" w:pos="9071"/>
          <w:tab w:val="clear" w:pos="8303"/>
        </w:tabs>
        <w:spacing w:line="336" w:lineRule="auto"/>
        <w:rPr>
          <w:color w:val="auto"/>
        </w:rPr>
      </w:pPr>
      <w:r>
        <w:fldChar w:fldCharType="begin"/>
      </w:r>
      <w:r>
        <w:instrText xml:space="preserve"> HYPERLINK \l "_Toc21945" </w:instrText>
      </w:r>
      <w:r>
        <w:fldChar w:fldCharType="separate"/>
      </w:r>
      <w:r>
        <w:rPr>
          <w:rFonts w:hint="eastAsia" w:eastAsia="黑体"/>
          <w:bCs/>
          <w:color w:val="auto"/>
          <w:kern w:val="44"/>
          <w:szCs w:val="44"/>
        </w:rPr>
        <w:t>Reference Standard List</w:t>
      </w:r>
      <w:r>
        <w:rPr>
          <w:color w:val="auto"/>
        </w:rPr>
        <w:tab/>
      </w:r>
      <w:r>
        <w:rPr>
          <w:color w:val="auto"/>
        </w:rPr>
        <w:fldChar w:fldCharType="begin"/>
      </w:r>
      <w:r>
        <w:rPr>
          <w:color w:val="auto"/>
        </w:rPr>
        <w:instrText xml:space="preserve"> PAGEREF _Toc21945 \h </w:instrText>
      </w:r>
      <w:r>
        <w:rPr>
          <w:color w:val="auto"/>
        </w:rPr>
        <w:fldChar w:fldCharType="separate"/>
      </w:r>
      <w:r>
        <w:rPr>
          <w:color w:val="auto"/>
        </w:rPr>
        <w:t>13</w:t>
      </w:r>
      <w:r>
        <w:rPr>
          <w:rFonts w:hint="eastAsia"/>
          <w:color w:val="auto"/>
        </w:rPr>
        <w:t>2</w:t>
      </w:r>
      <w:r>
        <w:rPr>
          <w:color w:val="auto"/>
        </w:rPr>
        <w:fldChar w:fldCharType="end"/>
      </w:r>
      <w:r>
        <w:rPr>
          <w:color w:val="auto"/>
        </w:rPr>
        <w:fldChar w:fldCharType="end"/>
      </w:r>
    </w:p>
    <w:p>
      <w:pPr>
        <w:pStyle w:val="20"/>
        <w:tabs>
          <w:tab w:val="right" w:leader="dot" w:pos="9071"/>
          <w:tab w:val="clear" w:pos="8303"/>
        </w:tabs>
        <w:spacing w:line="336" w:lineRule="auto"/>
        <w:rPr>
          <w:color w:val="auto"/>
        </w:rPr>
      </w:pPr>
      <w:r>
        <w:fldChar w:fldCharType="begin"/>
      </w:r>
      <w:r>
        <w:instrText xml:space="preserve"> HYPERLINK \l "_Toc32564" </w:instrText>
      </w:r>
      <w:r>
        <w:fldChar w:fldCharType="separate"/>
      </w:r>
      <w:r>
        <w:rPr>
          <w:rFonts w:eastAsia="黑体"/>
          <w:bCs/>
          <w:color w:val="auto"/>
          <w:kern w:val="44"/>
          <w:szCs w:val="32"/>
        </w:rPr>
        <w:t xml:space="preserve">Specification of </w:t>
      </w:r>
      <w:r>
        <w:rPr>
          <w:rFonts w:hint="eastAsia" w:eastAsia="黑体"/>
          <w:bCs/>
          <w:color w:val="auto"/>
          <w:kern w:val="44"/>
          <w:szCs w:val="32"/>
        </w:rPr>
        <w:t>A</w:t>
      </w:r>
      <w:r>
        <w:rPr>
          <w:rFonts w:eastAsia="黑体"/>
          <w:bCs/>
          <w:color w:val="auto"/>
          <w:kern w:val="44"/>
          <w:szCs w:val="32"/>
        </w:rPr>
        <w:t>rticle</w:t>
      </w:r>
      <w:r>
        <w:rPr>
          <w:color w:val="auto"/>
        </w:rPr>
        <w:tab/>
      </w:r>
      <w:r>
        <w:rPr>
          <w:color w:val="auto"/>
        </w:rPr>
        <w:fldChar w:fldCharType="begin"/>
      </w:r>
      <w:r>
        <w:rPr>
          <w:color w:val="auto"/>
        </w:rPr>
        <w:instrText xml:space="preserve"> PAGEREF _Toc32564 \h </w:instrText>
      </w:r>
      <w:r>
        <w:rPr>
          <w:color w:val="auto"/>
        </w:rPr>
        <w:fldChar w:fldCharType="separate"/>
      </w:r>
      <w:r>
        <w:rPr>
          <w:color w:val="auto"/>
        </w:rPr>
        <w:t>13</w:t>
      </w:r>
      <w:r>
        <w:rPr>
          <w:rFonts w:hint="eastAsia"/>
          <w:color w:val="auto"/>
        </w:rPr>
        <w:t>3</w:t>
      </w:r>
      <w:r>
        <w:rPr>
          <w:color w:val="auto"/>
        </w:rPr>
        <w:fldChar w:fldCharType="end"/>
      </w:r>
      <w:r>
        <w:rPr>
          <w:color w:val="auto"/>
        </w:rPr>
        <w:fldChar w:fldCharType="end"/>
      </w:r>
    </w:p>
    <w:p>
      <w:pPr>
        <w:pStyle w:val="2"/>
        <w:rPr>
          <w:rFonts w:ascii="Times New Roman" w:hAnsi="Times New Roman"/>
          <w:sz w:val="24"/>
          <w:szCs w:val="24"/>
        </w:rPr>
        <w:sectPr>
          <w:footerReference r:id="rId16" w:type="default"/>
          <w:pgSz w:w="11906" w:h="16838"/>
          <w:pgMar w:top="1418" w:right="1531" w:bottom="1418" w:left="1304" w:header="851" w:footer="992" w:gutter="0"/>
          <w:pgNumType w:fmt="upperRoman" w:start="1"/>
          <w:cols w:space="720" w:num="1"/>
          <w:docGrid w:linePitch="312" w:charSpace="0"/>
        </w:sectPr>
      </w:pPr>
    </w:p>
    <w:bookmarkEnd w:id="71"/>
    <w:bookmarkEnd w:id="72"/>
    <w:bookmarkEnd w:id="73"/>
    <w:bookmarkEnd w:id="74"/>
    <w:bookmarkEnd w:id="75"/>
    <w:bookmarkEnd w:id="76"/>
    <w:bookmarkEnd w:id="77"/>
    <w:bookmarkEnd w:id="78"/>
    <w:p>
      <w:pPr>
        <w:pStyle w:val="3"/>
        <w:numPr>
          <w:ilvl w:val="0"/>
          <w:numId w:val="6"/>
        </w:numPr>
      </w:pPr>
      <w:bookmarkStart w:id="91" w:name="_Toc24781"/>
      <w:bookmarkStart w:id="92" w:name="_Toc18609"/>
      <w:bookmarkStart w:id="93" w:name="_Toc5415"/>
      <w:bookmarkStart w:id="94" w:name="_Toc4538"/>
      <w:bookmarkStart w:id="95" w:name="_Toc14074"/>
      <w:bookmarkStart w:id="96" w:name="_Toc12999"/>
      <w:bookmarkStart w:id="97" w:name="_Toc17602"/>
      <w:bookmarkStart w:id="98" w:name="_Toc18279"/>
      <w:bookmarkStart w:id="99" w:name="_Toc22320"/>
      <w:bookmarkStart w:id="100" w:name="_Toc13010"/>
      <w:bookmarkStart w:id="101" w:name="_Toc12284"/>
      <w:bookmarkStart w:id="102" w:name="_Toc8333"/>
      <w:bookmarkStart w:id="103" w:name="_Toc11717"/>
      <w:bookmarkStart w:id="104" w:name="_Toc2768"/>
      <w:bookmarkStart w:id="105" w:name="_Toc12912"/>
      <w:bookmarkStart w:id="106" w:name="_Toc6263"/>
      <w:bookmarkStart w:id="107" w:name="_Toc14178"/>
      <w:bookmarkStart w:id="108" w:name="_Toc8838"/>
      <w:bookmarkStart w:id="109" w:name="_Toc18775"/>
      <w:bookmarkStart w:id="110" w:name="_Toc9914"/>
      <w:bookmarkStart w:id="111" w:name="_Toc21919"/>
      <w:bookmarkStart w:id="112" w:name="_Toc25806"/>
      <w:bookmarkStart w:id="113" w:name="_Toc1119"/>
      <w:bookmarkStart w:id="114" w:name="_Toc762"/>
      <w:bookmarkStart w:id="115" w:name="_Toc27483"/>
      <w:bookmarkStart w:id="116" w:name="_Toc21123"/>
      <w:bookmarkStart w:id="117" w:name="_Toc19281"/>
      <w:bookmarkStart w:id="118" w:name="_Toc187"/>
      <w:r>
        <w:rPr>
          <w:rFonts w:hint="eastAsia"/>
        </w:rPr>
        <w:t>总则</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numPr>
          <w:ilvl w:val="2"/>
          <w:numId w:val="7"/>
        </w:numPr>
      </w:pPr>
      <w:r>
        <w:rPr>
          <w:rFonts w:hint="eastAsia"/>
        </w:rPr>
        <w:t>为规范广东省建筑工程中建筑信息模型数据在城市信息模型平台上的交付，推动城市数字化转型和高质量发展，推进城市治理体系和治理能力现代化，制定本标准。</w:t>
      </w:r>
    </w:p>
    <w:p>
      <w:pPr>
        <w:numPr>
          <w:ilvl w:val="2"/>
          <w:numId w:val="7"/>
        </w:numPr>
      </w:pPr>
      <w:bookmarkStart w:id="119" w:name="_Toc24786"/>
      <w:r>
        <w:rPr>
          <w:rFonts w:hint="eastAsia"/>
        </w:rPr>
        <w:t>本标准适用于广东省建筑工程施工图审查阶段和竣工验收备案阶段中建筑信息模型数据在城市信息模型平台上的交付。</w:t>
      </w:r>
    </w:p>
    <w:p>
      <w:pPr>
        <w:numPr>
          <w:ilvl w:val="2"/>
          <w:numId w:val="7"/>
        </w:numPr>
      </w:pPr>
      <w:r>
        <w:rPr>
          <w:rFonts w:hint="eastAsia"/>
        </w:rPr>
        <w:t>建筑信息模型数据在城市信息模型平台上的交付除应符合本标准外，尚应符合国家和广东省现行有关标准的规定。</w:t>
      </w:r>
    </w:p>
    <w:p>
      <w:pPr>
        <w:spacing w:line="360" w:lineRule="auto"/>
        <w:sectPr>
          <w:footerReference r:id="rId17" w:type="default"/>
          <w:pgSz w:w="11906" w:h="16838"/>
          <w:pgMar w:top="1440" w:right="1800" w:bottom="1440" w:left="1800" w:header="851" w:footer="992" w:gutter="0"/>
          <w:pgNumType w:start="1"/>
          <w:cols w:space="720" w:num="1"/>
          <w:docGrid w:type="lines" w:linePitch="312" w:charSpace="0"/>
        </w:sectPr>
      </w:pPr>
    </w:p>
    <w:p>
      <w:pPr>
        <w:pStyle w:val="3"/>
        <w:numPr>
          <w:ilvl w:val="0"/>
          <w:numId w:val="6"/>
        </w:numPr>
      </w:pPr>
      <w:bookmarkStart w:id="120" w:name="_Toc3262"/>
      <w:bookmarkStart w:id="121" w:name="_Toc1563"/>
      <w:bookmarkStart w:id="122" w:name="_Toc27758"/>
      <w:bookmarkStart w:id="123" w:name="_Toc21437"/>
      <w:bookmarkStart w:id="124" w:name="_Toc17643"/>
      <w:bookmarkStart w:id="125" w:name="_Toc29956"/>
      <w:bookmarkStart w:id="126" w:name="_Toc19075"/>
      <w:bookmarkStart w:id="127" w:name="_Toc10199"/>
      <w:bookmarkStart w:id="128" w:name="_Toc31438"/>
      <w:bookmarkStart w:id="129" w:name="_Toc27174"/>
      <w:bookmarkStart w:id="130" w:name="_Toc15080"/>
      <w:bookmarkStart w:id="131" w:name="_Toc7461"/>
      <w:bookmarkStart w:id="132" w:name="_Toc753"/>
      <w:bookmarkStart w:id="133" w:name="_Toc14368"/>
      <w:bookmarkStart w:id="134" w:name="_Toc13086"/>
      <w:bookmarkStart w:id="135" w:name="_Toc25204"/>
      <w:bookmarkStart w:id="136" w:name="_Toc25237"/>
      <w:bookmarkStart w:id="137" w:name="_Toc16992"/>
      <w:bookmarkStart w:id="138" w:name="_Toc9328"/>
      <w:bookmarkStart w:id="139" w:name="_Toc29231"/>
      <w:bookmarkStart w:id="140" w:name="_Toc23651"/>
      <w:bookmarkStart w:id="141" w:name="_Toc18652"/>
      <w:bookmarkStart w:id="142" w:name="_Toc7393"/>
      <w:bookmarkStart w:id="143" w:name="_Toc1149"/>
      <w:bookmarkStart w:id="144" w:name="_Toc3077"/>
      <w:bookmarkStart w:id="145" w:name="_Toc31314"/>
      <w:bookmarkStart w:id="146" w:name="_Toc7459"/>
      <w:r>
        <w:t>术语</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pStyle w:val="4"/>
        <w:numPr>
          <w:ilvl w:val="1"/>
          <w:numId w:val="6"/>
        </w:numPr>
      </w:pPr>
      <w:bookmarkStart w:id="147" w:name="_Toc13602"/>
      <w:bookmarkStart w:id="148" w:name="_Toc26680"/>
      <w:bookmarkStart w:id="149" w:name="_Toc16998"/>
      <w:bookmarkStart w:id="150" w:name="_Toc5150"/>
      <w:bookmarkStart w:id="151" w:name="_Toc6742"/>
      <w:bookmarkStart w:id="152" w:name="_Toc14541"/>
      <w:bookmarkStart w:id="153" w:name="_Toc25712"/>
      <w:bookmarkStart w:id="154" w:name="_Toc16303"/>
      <w:bookmarkStart w:id="155" w:name="_Toc23018"/>
      <w:r>
        <w:rPr>
          <w:rFonts w:hint="eastAsia"/>
        </w:rPr>
        <w:t>术语</w:t>
      </w:r>
      <w:bookmarkEnd w:id="147"/>
      <w:bookmarkEnd w:id="148"/>
      <w:bookmarkEnd w:id="149"/>
      <w:bookmarkEnd w:id="150"/>
      <w:bookmarkEnd w:id="151"/>
      <w:bookmarkEnd w:id="152"/>
      <w:bookmarkEnd w:id="153"/>
      <w:bookmarkEnd w:id="154"/>
      <w:bookmarkEnd w:id="155"/>
    </w:p>
    <w:p>
      <w:pPr>
        <w:numPr>
          <w:ilvl w:val="2"/>
          <w:numId w:val="8"/>
        </w:numPr>
      </w:pPr>
      <w:r>
        <w:rPr>
          <w:rFonts w:hint="eastAsia" w:eastAsia="宋体-简"/>
          <w:bCs/>
          <w:szCs w:val="21"/>
        </w:rPr>
        <w:t xml:space="preserve"> </w:t>
      </w:r>
      <w:r>
        <w:rPr>
          <w:rFonts w:hint="eastAsia"/>
        </w:rPr>
        <w:t>城市信息模型  city information modeling（CIM）</w:t>
      </w:r>
    </w:p>
    <w:p>
      <w:pPr>
        <w:ind w:firstLineChars="200"/>
      </w:pPr>
      <w:r>
        <w:rPr>
          <w:rFonts w:hint="eastAsia"/>
        </w:rPr>
        <w:t>以建筑信息模型（BIM）、地理信息系统（GIS）、物联网（IoT）等技术为基础，整合城市地上地下、室内室外、历史现状未来多维多尺度信息模型数据和城市感知数据，构建起三维数字空间的城市信息有机综合体，简称CIM。</w:t>
      </w:r>
    </w:p>
    <w:p>
      <w:pPr>
        <w:numPr>
          <w:ilvl w:val="2"/>
          <w:numId w:val="8"/>
        </w:numPr>
      </w:pPr>
      <w:bookmarkStart w:id="156" w:name="_Hlk38003653"/>
      <w:bookmarkStart w:id="157" w:name="_Toc26302"/>
      <w:bookmarkStart w:id="158" w:name="_Toc32594"/>
      <w:r>
        <w:rPr>
          <w:rFonts w:hint="eastAsia"/>
        </w:rPr>
        <w:t xml:space="preserve"> 城市信息模型平台 city information modeling platform</w:t>
      </w:r>
    </w:p>
    <w:p>
      <w:pPr>
        <w:ind w:firstLineChars="200"/>
      </w:pPr>
      <w:bookmarkStart w:id="159" w:name="_Toc34648942"/>
      <w:r>
        <w:rPr>
          <w:rFonts w:hint="eastAsia"/>
        </w:rPr>
        <w:t>城市信息模型基础平台和基于该基础平台构建的各专项应用系统的集合。简称“CIM平台”。</w:t>
      </w:r>
    </w:p>
    <w:bookmarkEnd w:id="159"/>
    <w:p>
      <w:pPr>
        <w:numPr>
          <w:ilvl w:val="2"/>
          <w:numId w:val="8"/>
        </w:numPr>
      </w:pPr>
      <w:r>
        <w:rPr>
          <w:rFonts w:hint="eastAsia"/>
        </w:rPr>
        <w:t xml:space="preserve"> 建筑信息模型数据 building information modeling data  </w:t>
      </w:r>
    </w:p>
    <w:p>
      <w:pPr>
        <w:ind w:firstLine="0"/>
      </w:pPr>
      <w:r>
        <w:rPr>
          <w:rFonts w:hint="eastAsia"/>
        </w:rPr>
        <w:t xml:space="preserve">    城市信息模型平台上交付的建筑工程数据，包含建筑信息模型、工程图纸及其他文件。</w:t>
      </w:r>
    </w:p>
    <w:p>
      <w:pPr>
        <w:numPr>
          <w:ilvl w:val="2"/>
          <w:numId w:val="8"/>
        </w:numPr>
      </w:pPr>
      <w:r>
        <w:rPr>
          <w:rFonts w:hint="eastAsia"/>
        </w:rPr>
        <w:t xml:space="preserve"> 施工图BIM审查 BIM review of construction drawing</w:t>
      </w:r>
    </w:p>
    <w:p>
      <w:pPr>
        <w:ind w:firstLineChars="200"/>
      </w:pPr>
      <w:r>
        <w:rPr>
          <w:rFonts w:hint="eastAsia"/>
        </w:rPr>
        <w:t>使用计算机技术对施工图信息模型进行设计规范审查。</w:t>
      </w:r>
    </w:p>
    <w:p>
      <w:pPr>
        <w:numPr>
          <w:ilvl w:val="2"/>
          <w:numId w:val="8"/>
        </w:numPr>
      </w:pPr>
      <w:r>
        <w:rPr>
          <w:rFonts w:hint="eastAsia"/>
        </w:rPr>
        <w:t xml:space="preserve"> 施工图BIM审查系统  BIM review system of construction drawing </w:t>
      </w:r>
    </w:p>
    <w:p>
      <w:pPr>
        <w:ind w:firstLineChars="200"/>
      </w:pPr>
      <w:r>
        <w:rPr>
          <w:rFonts w:hint="eastAsia"/>
        </w:rPr>
        <w:t>对BIM三维模型进行线上自动审查的系统，能使用计算机技术对施工图信息模型进行设计规范审查，是城市信息模型平台的专项应用系统，简称“BIM 审查系统”。</w:t>
      </w:r>
    </w:p>
    <w:p>
      <w:pPr>
        <w:numPr>
          <w:ilvl w:val="2"/>
          <w:numId w:val="8"/>
        </w:numPr>
      </w:pPr>
      <w:r>
        <w:rPr>
          <w:rFonts w:hint="eastAsia"/>
        </w:rPr>
        <w:t xml:space="preserve"> 施工图信息模型 construction drawing information modeling</w:t>
      </w:r>
    </w:p>
    <w:p>
      <w:pPr>
        <w:ind w:firstLineChars="200"/>
      </w:pPr>
      <w:r>
        <w:rPr>
          <w:rFonts w:hint="eastAsia"/>
        </w:rPr>
        <w:t>应用于施工图设计与审查的建筑信息模型。</w:t>
      </w:r>
    </w:p>
    <w:p>
      <w:pPr>
        <w:numPr>
          <w:ilvl w:val="2"/>
          <w:numId w:val="8"/>
        </w:numPr>
      </w:pPr>
      <w:r>
        <w:rPr>
          <w:rFonts w:hint="eastAsia"/>
        </w:rPr>
        <w:t xml:space="preserve"> 施工图审查数据 examination data of construction drawing</w:t>
      </w:r>
    </w:p>
    <w:p>
      <w:pPr>
        <w:ind w:firstLineChars="200"/>
      </w:pPr>
      <w:r>
        <w:rPr>
          <w:rFonts w:hint="eastAsia"/>
        </w:rPr>
        <w:t>应用于施工图审查的文件，以数字化形式存储、处理、传输的数据。</w:t>
      </w:r>
    </w:p>
    <w:p>
      <w:pPr>
        <w:numPr>
          <w:ilvl w:val="2"/>
          <w:numId w:val="8"/>
        </w:numPr>
      </w:pPr>
      <w:r>
        <w:rPr>
          <w:rFonts w:hint="eastAsia"/>
        </w:rPr>
        <w:t xml:space="preserve"> 审查内容 restrictive for examination</w:t>
      </w:r>
    </w:p>
    <w:p>
      <w:pPr>
        <w:ind w:firstLineChars="200"/>
      </w:pPr>
      <w:r>
        <w:rPr>
          <w:rFonts w:hint="eastAsia"/>
        </w:rPr>
        <w:t>施工图审查系统对施工图模型进行审查的内容。</w:t>
      </w:r>
    </w:p>
    <w:p>
      <w:pPr>
        <w:numPr>
          <w:ilvl w:val="2"/>
          <w:numId w:val="8"/>
        </w:numPr>
      </w:pPr>
      <w:r>
        <w:rPr>
          <w:rFonts w:hint="eastAsia"/>
        </w:rPr>
        <w:t xml:space="preserve"> 竣工验收管理系统 </w:t>
      </w:r>
      <w:bookmarkStart w:id="160" w:name="_Hlk53846613"/>
      <w:r>
        <w:rPr>
          <w:rFonts w:hint="eastAsia"/>
        </w:rPr>
        <w:t>completed acceptance registration system</w:t>
      </w:r>
    </w:p>
    <w:bookmarkEnd w:id="160"/>
    <w:p>
      <w:pPr>
        <w:ind w:firstLineChars="200"/>
      </w:pPr>
      <w:r>
        <w:rPr>
          <w:rFonts w:hint="eastAsia"/>
        </w:rPr>
        <w:t>采用计算机技术对竣工验收备案数据进行集成管理和分析处理的系统，是城市信息模型平台的专项应用系统。</w:t>
      </w:r>
    </w:p>
    <w:p>
      <w:pPr>
        <w:numPr>
          <w:ilvl w:val="2"/>
          <w:numId w:val="8"/>
        </w:numPr>
      </w:pPr>
      <w:r>
        <w:rPr>
          <w:rFonts w:hint="eastAsia"/>
        </w:rPr>
        <w:t xml:space="preserve"> 竣工验收信息模型 BIM for completed acceptance</w:t>
      </w:r>
    </w:p>
    <w:p>
      <w:pPr>
        <w:ind w:firstLineChars="200"/>
      </w:pPr>
      <w:r>
        <w:rPr>
          <w:rFonts w:hint="eastAsia"/>
        </w:rPr>
        <w:t>应用于竣工验收与备案的建筑信息模型。</w:t>
      </w:r>
    </w:p>
    <w:p>
      <w:pPr>
        <w:numPr>
          <w:ilvl w:val="2"/>
          <w:numId w:val="8"/>
        </w:numPr>
      </w:pPr>
      <w:r>
        <w:rPr>
          <w:rFonts w:hint="eastAsia"/>
        </w:rPr>
        <w:t xml:space="preserve"> 竣工验收备案数据 completed acceptance registration data</w:t>
      </w:r>
    </w:p>
    <w:p>
      <w:pPr>
        <w:ind w:firstLineChars="200"/>
      </w:pPr>
      <w:bookmarkStart w:id="161" w:name="_Hlk56153838"/>
      <w:r>
        <w:rPr>
          <w:rFonts w:hint="eastAsia"/>
        </w:rPr>
        <w:t>建筑工程规划、设计、施工阶段形成的，以数字化形式存储、处理、传输并用于竣工验收备案的数据。</w:t>
      </w:r>
      <w:bookmarkEnd w:id="161"/>
    </w:p>
    <w:bookmarkEnd w:id="156"/>
    <w:p>
      <w:pPr>
        <w:numPr>
          <w:ilvl w:val="2"/>
          <w:numId w:val="8"/>
        </w:numPr>
        <w:outlineLvl w:val="2"/>
      </w:pPr>
      <w:r>
        <w:rPr>
          <w:rFonts w:hint="eastAsia"/>
        </w:rPr>
        <w:t xml:space="preserve"> 模型单元 model unit</w:t>
      </w:r>
    </w:p>
    <w:p>
      <w:pPr>
        <w:ind w:firstLineChars="200"/>
      </w:pPr>
      <w:r>
        <w:rPr>
          <w:rFonts w:hint="eastAsia"/>
        </w:rPr>
        <w:t>建筑信息模型中承载建筑信息的实体及相关属性的集合，是工程对象的数字化表述。</w:t>
      </w:r>
    </w:p>
    <w:p>
      <w:pPr>
        <w:pStyle w:val="2"/>
        <w:ind w:firstLine="0"/>
        <w:sectPr>
          <w:footerReference r:id="rId18" w:type="default"/>
          <w:pgSz w:w="11906" w:h="16838"/>
          <w:pgMar w:top="1440" w:right="1800" w:bottom="1440" w:left="1800" w:header="851" w:footer="992" w:gutter="0"/>
          <w:cols w:space="720" w:num="1"/>
          <w:docGrid w:type="lines" w:linePitch="312" w:charSpace="0"/>
        </w:sectPr>
      </w:pPr>
    </w:p>
    <w:p>
      <w:pPr>
        <w:pStyle w:val="3"/>
        <w:numPr>
          <w:ilvl w:val="0"/>
          <w:numId w:val="6"/>
        </w:numPr>
      </w:pPr>
      <w:bookmarkStart w:id="162" w:name="_Toc20427"/>
      <w:bookmarkStart w:id="163" w:name="_Toc17418"/>
      <w:bookmarkStart w:id="164" w:name="_Toc15828"/>
      <w:bookmarkStart w:id="165" w:name="_Toc1254"/>
      <w:bookmarkStart w:id="166" w:name="_Toc32437"/>
      <w:bookmarkStart w:id="167" w:name="_Toc11926"/>
      <w:bookmarkStart w:id="168" w:name="_Toc9980"/>
      <w:bookmarkStart w:id="169" w:name="_Toc24159"/>
      <w:bookmarkStart w:id="170" w:name="_Toc32162"/>
      <w:bookmarkStart w:id="171" w:name="_Toc8500"/>
      <w:bookmarkStart w:id="172" w:name="_Toc14432"/>
      <w:bookmarkStart w:id="173" w:name="_Toc19644"/>
      <w:bookmarkStart w:id="174" w:name="_Toc10648"/>
      <w:bookmarkStart w:id="175" w:name="_Toc2003"/>
      <w:bookmarkStart w:id="176" w:name="_Toc13089"/>
      <w:bookmarkStart w:id="177" w:name="_Toc32245"/>
      <w:bookmarkStart w:id="178" w:name="_Toc10018"/>
      <w:bookmarkStart w:id="179" w:name="_Toc32293"/>
      <w:bookmarkStart w:id="180" w:name="_Toc13127"/>
      <w:bookmarkStart w:id="181" w:name="_Toc30022"/>
      <w:bookmarkStart w:id="182" w:name="_Toc9355"/>
      <w:bookmarkStart w:id="183" w:name="_Toc5140"/>
      <w:bookmarkStart w:id="184" w:name="_Toc5014"/>
      <w:bookmarkStart w:id="185" w:name="_Toc2616"/>
      <w:bookmarkStart w:id="186" w:name="_Toc8446"/>
      <w:bookmarkStart w:id="187" w:name="_Toc16511"/>
      <w:bookmarkStart w:id="188" w:name="_Toc1459"/>
      <w:r>
        <w:t>基本规定</w:t>
      </w:r>
      <w:bookmarkEnd w:id="157"/>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pStyle w:val="4"/>
        <w:numPr>
          <w:ilvl w:val="1"/>
          <w:numId w:val="6"/>
        </w:numPr>
      </w:pPr>
      <w:bookmarkStart w:id="189" w:name="_Toc15872"/>
      <w:bookmarkStart w:id="190" w:name="_Toc12993"/>
      <w:bookmarkStart w:id="191" w:name="_Toc21523"/>
      <w:r>
        <w:t>一般规定</w:t>
      </w:r>
      <w:bookmarkEnd w:id="189"/>
      <w:bookmarkEnd w:id="190"/>
      <w:bookmarkEnd w:id="191"/>
    </w:p>
    <w:p>
      <w:pPr>
        <w:numPr>
          <w:ilvl w:val="2"/>
          <w:numId w:val="9"/>
        </w:numPr>
        <w:spacing w:line="360" w:lineRule="auto"/>
        <w:rPr>
          <w:szCs w:val="21"/>
        </w:rPr>
      </w:pPr>
      <w:r>
        <w:rPr>
          <w:rFonts w:hint="eastAsia"/>
          <w:szCs w:val="21"/>
        </w:rPr>
        <w:t xml:space="preserve"> 建筑信息模型数据应满足</w:t>
      </w:r>
      <w:r>
        <w:rPr>
          <w:szCs w:val="21"/>
        </w:rPr>
        <w:t>CIM</w:t>
      </w:r>
      <w:r>
        <w:rPr>
          <w:rFonts w:hint="eastAsia"/>
          <w:szCs w:val="21"/>
        </w:rPr>
        <w:t>平台的使用和解析要求。</w:t>
      </w:r>
    </w:p>
    <w:p>
      <w:pPr>
        <w:pStyle w:val="2"/>
        <w:numPr>
          <w:ilvl w:val="2"/>
          <w:numId w:val="9"/>
        </w:numPr>
        <w:rPr>
          <w:rFonts w:ascii="Times New Roman" w:hAnsi="Times New Roman"/>
          <w:sz w:val="21"/>
          <w:szCs w:val="21"/>
        </w:rPr>
      </w:pPr>
      <w:r>
        <w:rPr>
          <w:rFonts w:hint="eastAsia" w:ascii="Times New Roman" w:hAnsi="Times New Roman"/>
          <w:sz w:val="21"/>
          <w:szCs w:val="21"/>
        </w:rPr>
        <w:t xml:space="preserve"> 建筑信息模型数据的建立、交付和管理，应采取措施确保数据的安全性。</w:t>
      </w:r>
    </w:p>
    <w:p>
      <w:pPr>
        <w:pStyle w:val="2"/>
        <w:numPr>
          <w:ilvl w:val="2"/>
          <w:numId w:val="9"/>
        </w:numPr>
        <w:rPr>
          <w:rFonts w:ascii="Times New Roman" w:hAnsi="Times New Roman"/>
          <w:sz w:val="21"/>
          <w:szCs w:val="21"/>
        </w:rPr>
      </w:pPr>
      <w:r>
        <w:rPr>
          <w:rFonts w:hint="eastAsia"/>
          <w:sz w:val="21"/>
          <w:szCs w:val="21"/>
        </w:rPr>
        <w:t xml:space="preserve"> 建筑信息模型数据宜经过施工图审查系统和竣工验收管理系统检查后交付至CIM平台</w:t>
      </w:r>
      <w:r>
        <w:rPr>
          <w:sz w:val="21"/>
          <w:szCs w:val="21"/>
        </w:rPr>
        <w:t>。</w:t>
      </w:r>
    </w:p>
    <w:p>
      <w:pPr>
        <w:pStyle w:val="2"/>
        <w:numPr>
          <w:ilvl w:val="2"/>
          <w:numId w:val="9"/>
        </w:numPr>
        <w:rPr>
          <w:rFonts w:ascii="Times New Roman" w:hAnsi="Times New Roman"/>
          <w:sz w:val="21"/>
          <w:szCs w:val="21"/>
        </w:rPr>
      </w:pPr>
      <w:r>
        <w:rPr>
          <w:rFonts w:hint="eastAsia"/>
          <w:sz w:val="21"/>
          <w:szCs w:val="21"/>
        </w:rPr>
        <w:t xml:space="preserve"> 建筑信息模型数据应</w:t>
      </w:r>
      <w:r>
        <w:rPr>
          <w:rFonts w:hint="eastAsia" w:ascii="宋体" w:hAnsi="宋体" w:cs="宋体"/>
          <w:sz w:val="21"/>
          <w:szCs w:val="21"/>
          <w:lang w:bidi="ar"/>
        </w:rPr>
        <w:t>按建筑单体进行组织分类，</w:t>
      </w:r>
      <w:r>
        <w:rPr>
          <w:rFonts w:hint="eastAsia"/>
          <w:sz w:val="21"/>
          <w:szCs w:val="21"/>
        </w:rPr>
        <w:t>以项目为基本单位交付至CIM平台。</w:t>
      </w:r>
    </w:p>
    <w:p>
      <w:pPr>
        <w:pStyle w:val="2"/>
        <w:numPr>
          <w:ilvl w:val="2"/>
          <w:numId w:val="9"/>
        </w:numPr>
        <w:rPr>
          <w:sz w:val="21"/>
          <w:szCs w:val="21"/>
        </w:rPr>
      </w:pPr>
      <w:r>
        <w:rPr>
          <w:rFonts w:hint="eastAsia"/>
          <w:sz w:val="21"/>
          <w:szCs w:val="21"/>
        </w:rPr>
        <w:t xml:space="preserve"> 建筑信息模型数据应包含模型定位信息，并在模型使用说明书中记录。</w:t>
      </w:r>
    </w:p>
    <w:p>
      <w:pPr>
        <w:pStyle w:val="2"/>
        <w:numPr>
          <w:ilvl w:val="2"/>
          <w:numId w:val="9"/>
        </w:numPr>
        <w:rPr>
          <w:sz w:val="21"/>
          <w:szCs w:val="21"/>
        </w:rPr>
      </w:pPr>
      <w:r>
        <w:rPr>
          <w:rFonts w:hint="eastAsia"/>
          <w:sz w:val="21"/>
          <w:szCs w:val="21"/>
        </w:rPr>
        <w:t xml:space="preserve"> 建筑信息模型数据应采用统一的时空参照系，并应符合下列规定：</w:t>
      </w:r>
    </w:p>
    <w:p>
      <w:pPr>
        <w:keepNext w:val="0"/>
        <w:keepLines w:val="0"/>
        <w:widowControl w:val="0"/>
        <w:numPr>
          <w:ilvl w:val="0"/>
          <w:numId w:val="10"/>
        </w:numPr>
        <w:spacing w:before="0" w:after="0" w:line="360" w:lineRule="auto"/>
        <w:ind w:left="0" w:firstLine="420" w:firstLineChars="200"/>
        <w:rPr>
          <w:rFonts w:ascii="Calibri" w:hAnsi="Calibri"/>
          <w:szCs w:val="21"/>
        </w:rPr>
      </w:pPr>
      <w:r>
        <w:rPr>
          <w:rFonts w:hint="eastAsia" w:ascii="Calibri" w:hAnsi="Calibri"/>
          <w:szCs w:val="21"/>
        </w:rPr>
        <w:t>坐标系统应采用</w:t>
      </w:r>
      <w:r>
        <w:rPr>
          <w:rFonts w:ascii="Calibri" w:hAnsi="Calibri"/>
          <w:szCs w:val="21"/>
        </w:rPr>
        <w:t>2000</w:t>
      </w:r>
      <w:r>
        <w:rPr>
          <w:rFonts w:hint="eastAsia" w:ascii="Calibri" w:hAnsi="Calibri"/>
          <w:szCs w:val="21"/>
        </w:rPr>
        <w:t>国家大地坐标系，确有必要采用其他坐标系时，应确保与</w:t>
      </w:r>
      <w:r>
        <w:rPr>
          <w:rFonts w:ascii="Calibri" w:hAnsi="Calibri"/>
          <w:szCs w:val="21"/>
        </w:rPr>
        <w:t>2000</w:t>
      </w:r>
      <w:r>
        <w:rPr>
          <w:rFonts w:hint="eastAsia" w:ascii="Calibri" w:hAnsi="Calibri"/>
          <w:szCs w:val="21"/>
        </w:rPr>
        <w:t>国家大地坐标系可进行转换；</w:t>
      </w:r>
    </w:p>
    <w:p>
      <w:pPr>
        <w:keepNext w:val="0"/>
        <w:keepLines w:val="0"/>
        <w:widowControl w:val="0"/>
        <w:numPr>
          <w:ilvl w:val="0"/>
          <w:numId w:val="10"/>
        </w:numPr>
        <w:spacing w:before="0" w:after="0" w:line="360" w:lineRule="auto"/>
        <w:ind w:left="0" w:firstLine="420" w:firstLineChars="200"/>
        <w:rPr>
          <w:rFonts w:ascii="Calibri" w:hAnsi="Calibri"/>
          <w:szCs w:val="21"/>
        </w:rPr>
      </w:pPr>
      <w:r>
        <w:rPr>
          <w:rFonts w:hint="eastAsia" w:ascii="Calibri" w:hAnsi="Calibri"/>
          <w:szCs w:val="21"/>
        </w:rPr>
        <w:t>高程基准应采用</w:t>
      </w:r>
      <w:r>
        <w:rPr>
          <w:rFonts w:ascii="Calibri" w:hAnsi="Calibri"/>
          <w:szCs w:val="21"/>
        </w:rPr>
        <w:t>1985</w:t>
      </w:r>
      <w:r>
        <w:rPr>
          <w:rFonts w:hint="eastAsia" w:ascii="Calibri" w:hAnsi="Calibri"/>
          <w:szCs w:val="21"/>
        </w:rPr>
        <w:t>国家高程基准，确有必要采用其他高程基准时，应确保与</w:t>
      </w:r>
      <w:r>
        <w:rPr>
          <w:rFonts w:ascii="Calibri" w:hAnsi="Calibri"/>
          <w:szCs w:val="21"/>
        </w:rPr>
        <w:t>1985</w:t>
      </w:r>
      <w:r>
        <w:rPr>
          <w:rFonts w:hint="eastAsia" w:ascii="Calibri" w:hAnsi="Calibri"/>
          <w:szCs w:val="21"/>
        </w:rPr>
        <w:t>国家高程基准可进行转换；</w:t>
      </w:r>
    </w:p>
    <w:p>
      <w:pPr>
        <w:keepNext w:val="0"/>
        <w:keepLines w:val="0"/>
        <w:widowControl w:val="0"/>
        <w:numPr>
          <w:ilvl w:val="0"/>
          <w:numId w:val="10"/>
        </w:numPr>
        <w:spacing w:before="0" w:after="0" w:line="360" w:lineRule="auto"/>
        <w:ind w:left="0" w:firstLine="420" w:firstLineChars="200"/>
        <w:outlineLvl w:val="0"/>
        <w:rPr>
          <w:szCs w:val="21"/>
        </w:rPr>
      </w:pPr>
      <w:bookmarkStart w:id="192" w:name="_Toc12253"/>
      <w:bookmarkStart w:id="193" w:name="_Toc24445"/>
      <w:r>
        <w:rPr>
          <w:rFonts w:hint="eastAsia" w:ascii="Calibri" w:hAnsi="Calibri"/>
          <w:szCs w:val="21"/>
        </w:rPr>
        <w:t>时间系统应采用中国标准时间。</w:t>
      </w:r>
      <w:bookmarkEnd w:id="192"/>
      <w:bookmarkEnd w:id="193"/>
    </w:p>
    <w:p>
      <w:pPr>
        <w:pStyle w:val="2"/>
        <w:numPr>
          <w:ilvl w:val="2"/>
          <w:numId w:val="9"/>
        </w:numPr>
        <w:rPr>
          <w:sz w:val="21"/>
          <w:szCs w:val="21"/>
        </w:rPr>
      </w:pPr>
      <w:r>
        <w:rPr>
          <w:rFonts w:hint="eastAsia"/>
          <w:sz w:val="21"/>
          <w:szCs w:val="21"/>
        </w:rPr>
        <w:t xml:space="preserve"> 建筑信息模型数据度量单位应统一，并符合国家和广东省现行有关标准的规定。</w:t>
      </w:r>
    </w:p>
    <w:p>
      <w:pPr>
        <w:pStyle w:val="2"/>
        <w:numPr>
          <w:ilvl w:val="2"/>
          <w:numId w:val="9"/>
        </w:numPr>
        <w:rPr>
          <w:sz w:val="21"/>
          <w:szCs w:val="21"/>
        </w:rPr>
      </w:pPr>
      <w:r>
        <w:rPr>
          <w:rFonts w:hint="eastAsia"/>
          <w:sz w:val="21"/>
          <w:szCs w:val="21"/>
        </w:rPr>
        <w:t xml:space="preserve"> 建筑信息模型数据应进行版本管理，并宜在命名字段中标识。</w:t>
      </w:r>
    </w:p>
    <w:p>
      <w:pPr>
        <w:pStyle w:val="2"/>
        <w:numPr>
          <w:ilvl w:val="2"/>
          <w:numId w:val="9"/>
        </w:numPr>
        <w:rPr>
          <w:sz w:val="21"/>
          <w:szCs w:val="21"/>
        </w:rPr>
      </w:pPr>
      <w:r>
        <w:rPr>
          <w:rFonts w:hint="eastAsia"/>
          <w:sz w:val="21"/>
          <w:szCs w:val="21"/>
        </w:rPr>
        <w:t xml:space="preserve"> 施工图审查数据应能继承建筑工程规划管理数据的主要信息，竣工验收备案数据应继承施工图审查数据的主要信息。</w:t>
      </w:r>
    </w:p>
    <w:p>
      <w:pPr>
        <w:pStyle w:val="2"/>
        <w:numPr>
          <w:ilvl w:val="2"/>
          <w:numId w:val="9"/>
        </w:numPr>
        <w:rPr>
          <w:sz w:val="21"/>
          <w:szCs w:val="21"/>
        </w:rPr>
      </w:pPr>
      <w:r>
        <w:rPr>
          <w:rFonts w:hint="eastAsia"/>
          <w:sz w:val="21"/>
          <w:szCs w:val="21"/>
        </w:rPr>
        <w:t>不同阶段的建筑信息模型数据，应能通过CIM平台进行信息传递。</w:t>
      </w:r>
    </w:p>
    <w:p>
      <w:pPr>
        <w:pStyle w:val="2"/>
        <w:numPr>
          <w:ilvl w:val="2"/>
          <w:numId w:val="9"/>
        </w:numPr>
        <w:outlineLvl w:val="1"/>
        <w:rPr>
          <w:sz w:val="21"/>
          <w:szCs w:val="21"/>
        </w:rPr>
      </w:pPr>
      <w:bookmarkStart w:id="194" w:name="_Toc12400"/>
      <w:bookmarkStart w:id="195" w:name="_Toc7889"/>
      <w:r>
        <w:rPr>
          <w:rFonts w:hint="eastAsia"/>
          <w:sz w:val="21"/>
          <w:szCs w:val="21"/>
        </w:rPr>
        <w:t>建筑信息模型数据宜采用本标准的分类和编码规则。</w:t>
      </w:r>
      <w:bookmarkEnd w:id="194"/>
      <w:bookmarkEnd w:id="195"/>
    </w:p>
    <w:p>
      <w:pPr>
        <w:pStyle w:val="4"/>
        <w:numPr>
          <w:ilvl w:val="1"/>
          <w:numId w:val="6"/>
        </w:numPr>
      </w:pPr>
      <w:bookmarkStart w:id="196" w:name="_Toc480"/>
      <w:bookmarkStart w:id="197" w:name="_Toc1009"/>
      <w:bookmarkStart w:id="198" w:name="_Toc26283"/>
      <w:r>
        <w:rPr>
          <w:rFonts w:hint="eastAsia"/>
        </w:rPr>
        <w:t>各专业模型数据组成</w:t>
      </w:r>
      <w:bookmarkEnd w:id="196"/>
      <w:bookmarkEnd w:id="197"/>
      <w:bookmarkEnd w:id="198"/>
    </w:p>
    <w:p>
      <w:pPr>
        <w:numPr>
          <w:ilvl w:val="2"/>
          <w:numId w:val="6"/>
        </w:numPr>
        <w:outlineLvl w:val="1"/>
      </w:pPr>
      <w:bookmarkStart w:id="199" w:name="_Toc18931"/>
      <w:bookmarkStart w:id="200" w:name="_Toc15851"/>
      <w:r>
        <w:rPr>
          <w:rFonts w:hint="eastAsia"/>
        </w:rPr>
        <w:t>建筑信息模型数据中元素属性数据结构宜符合下列规定：</w:t>
      </w:r>
      <w:bookmarkEnd w:id="199"/>
      <w:bookmarkEnd w:id="200"/>
    </w:p>
    <w:p>
      <w:pPr>
        <w:tabs>
          <w:tab w:val="left" w:pos="567"/>
        </w:tabs>
        <w:ind w:firstLine="402" w:firstLineChars="200"/>
      </w:pPr>
      <w:r>
        <w:rPr>
          <w:b/>
          <w:bCs/>
          <w:sz w:val="20"/>
          <w:szCs w:val="20"/>
        </w:rPr>
        <w:t>1</w:t>
      </w:r>
      <w:r>
        <w:t xml:space="preserve"> </w:t>
      </w:r>
      <w:r>
        <w:rPr>
          <w:rFonts w:hint="eastAsia"/>
        </w:rPr>
        <w:t>元素表结构中，模型数据表字段名称代码采用《工业基础类平台规范》</w:t>
      </w:r>
      <w:r>
        <w:t>GB/T 25507</w:t>
      </w:r>
      <w:r>
        <w:rPr>
          <w:rFonts w:hint="eastAsia"/>
        </w:rPr>
        <w:t>中元素名称字段；</w:t>
      </w:r>
    </w:p>
    <w:p>
      <w:pPr>
        <w:tabs>
          <w:tab w:val="left" w:pos="567"/>
        </w:tabs>
        <w:ind w:firstLine="402" w:firstLineChars="200"/>
      </w:pPr>
      <w:r>
        <w:rPr>
          <w:b/>
          <w:bCs/>
          <w:sz w:val="20"/>
          <w:szCs w:val="20"/>
        </w:rPr>
        <w:t>2</w:t>
      </w:r>
      <w:r>
        <w:t xml:space="preserve"> </w:t>
      </w:r>
      <w:r>
        <w:rPr>
          <w:rFonts w:hint="eastAsia"/>
        </w:rPr>
        <w:t>元素属性表结构中，模型数据字段名称代码采用《工业基础类平台规范》</w:t>
      </w:r>
      <w:r>
        <w:t>GB/T 25507</w:t>
      </w:r>
      <w:r>
        <w:rPr>
          <w:rFonts w:hint="eastAsia"/>
        </w:rPr>
        <w:t>中属性字段、模型数据的字段名称关键字英文命名。</w:t>
      </w:r>
    </w:p>
    <w:p>
      <w:pPr>
        <w:numPr>
          <w:ilvl w:val="2"/>
          <w:numId w:val="6"/>
        </w:numPr>
        <w:outlineLvl w:val="1"/>
      </w:pPr>
      <w:bookmarkStart w:id="201" w:name="_Toc9460"/>
      <w:bookmarkStart w:id="202" w:name="_Toc17722"/>
      <w:r>
        <w:rPr>
          <w:rFonts w:hint="eastAsia"/>
        </w:rPr>
        <w:t>交付的元素属性表中字符字段应采用统一编码格式。</w:t>
      </w:r>
      <w:bookmarkEnd w:id="201"/>
      <w:bookmarkEnd w:id="202"/>
    </w:p>
    <w:p>
      <w:pPr>
        <w:numPr>
          <w:ilvl w:val="2"/>
          <w:numId w:val="6"/>
        </w:numPr>
      </w:pPr>
      <w:r>
        <w:rPr>
          <w:rFonts w:hint="eastAsia"/>
        </w:rPr>
        <w:t>各阶段建筑信息模型单元交付深度应满足CIM平台的使用要求。</w:t>
      </w:r>
    </w:p>
    <w:p>
      <w:pPr>
        <w:rPr>
          <w:rFonts w:eastAsia="黑体"/>
          <w:b/>
          <w:bCs/>
          <w:kern w:val="44"/>
          <w:sz w:val="28"/>
          <w:szCs w:val="44"/>
        </w:rPr>
      </w:pPr>
    </w:p>
    <w:p>
      <w:pPr>
        <w:pStyle w:val="4"/>
        <w:numPr>
          <w:ilvl w:val="1"/>
          <w:numId w:val="6"/>
        </w:numPr>
      </w:pPr>
      <w:bookmarkStart w:id="203" w:name="_Toc16430"/>
      <w:bookmarkStart w:id="204" w:name="_Toc32235"/>
      <w:bookmarkStart w:id="205" w:name="_Toc11886"/>
      <w:r>
        <w:t>模型几何表达和信息深度</w:t>
      </w:r>
      <w:bookmarkEnd w:id="203"/>
      <w:bookmarkEnd w:id="204"/>
      <w:bookmarkEnd w:id="205"/>
    </w:p>
    <w:p>
      <w:pPr>
        <w:numPr>
          <w:ilvl w:val="2"/>
          <w:numId w:val="6"/>
        </w:numPr>
      </w:pPr>
      <w:r>
        <w:rPr>
          <w:rFonts w:hint="eastAsia"/>
        </w:rPr>
        <w:t>建筑信息模型应以模型单元作为基本组成要素，模型单元分级、几何信息表达精度、属性信息深度应符合《建筑信息模型设计交付标准》GB/T 51301及《建筑信息模型施工应用标准》GB/T 51235的规定。</w:t>
      </w:r>
    </w:p>
    <w:p>
      <w:pPr>
        <w:numPr>
          <w:ilvl w:val="2"/>
          <w:numId w:val="6"/>
        </w:numPr>
        <w:outlineLvl w:val="1"/>
      </w:pPr>
      <w:bookmarkStart w:id="206" w:name="_Toc2947"/>
      <w:bookmarkStart w:id="207" w:name="_Toc19180"/>
      <w:r>
        <w:rPr>
          <w:rFonts w:hint="eastAsia"/>
        </w:rPr>
        <w:t>几何信息和属性信息应符合下列规定：</w:t>
      </w:r>
      <w:bookmarkEnd w:id="206"/>
      <w:bookmarkEnd w:id="207"/>
    </w:p>
    <w:p>
      <w:pPr>
        <w:tabs>
          <w:tab w:val="left" w:pos="567"/>
        </w:tabs>
        <w:ind w:firstLine="402" w:firstLineChars="200"/>
        <w:outlineLvl w:val="0"/>
      </w:pPr>
      <w:bookmarkStart w:id="208" w:name="_Toc4404"/>
      <w:bookmarkStart w:id="209" w:name="_Toc12823"/>
      <w:r>
        <w:rPr>
          <w:rFonts w:hint="eastAsia"/>
          <w:b/>
          <w:bCs/>
          <w:sz w:val="20"/>
          <w:szCs w:val="20"/>
        </w:rPr>
        <w:t>1</w:t>
      </w:r>
      <w:r>
        <w:rPr>
          <w:rFonts w:hint="eastAsia"/>
        </w:rPr>
        <w:t xml:space="preserve"> 几何信息应满足CIM平台轻量化模型数据要求；</w:t>
      </w:r>
      <w:bookmarkEnd w:id="208"/>
      <w:bookmarkEnd w:id="209"/>
    </w:p>
    <w:p>
      <w:pPr>
        <w:tabs>
          <w:tab w:val="left" w:pos="567"/>
        </w:tabs>
        <w:ind w:firstLine="402" w:firstLineChars="200"/>
      </w:pPr>
      <w:r>
        <w:rPr>
          <w:rFonts w:hint="eastAsia"/>
          <w:b/>
          <w:bCs/>
          <w:sz w:val="20"/>
          <w:szCs w:val="20"/>
        </w:rPr>
        <w:t>2</w:t>
      </w:r>
      <w:r>
        <w:rPr>
          <w:rFonts w:hint="eastAsia"/>
        </w:rPr>
        <w:t xml:space="preserve"> 在满足设计深度和应用需求的基础上，宜选择较低的几何信息表达精度；</w:t>
      </w:r>
    </w:p>
    <w:p>
      <w:pPr>
        <w:tabs>
          <w:tab w:val="left" w:pos="567"/>
        </w:tabs>
        <w:ind w:firstLine="402" w:firstLineChars="200"/>
      </w:pPr>
      <w:r>
        <w:rPr>
          <w:rFonts w:hint="eastAsia"/>
          <w:b/>
          <w:bCs/>
          <w:sz w:val="20"/>
          <w:szCs w:val="20"/>
        </w:rPr>
        <w:t>3</w:t>
      </w:r>
      <w:r>
        <w:rPr>
          <w:rFonts w:hint="eastAsia"/>
        </w:rPr>
        <w:t xml:space="preserve"> 不同的模型单元可选择不同的几何表达精度；</w:t>
      </w:r>
    </w:p>
    <w:p>
      <w:pPr>
        <w:tabs>
          <w:tab w:val="left" w:pos="567"/>
        </w:tabs>
        <w:ind w:firstLine="402" w:firstLineChars="200"/>
      </w:pPr>
      <w:r>
        <w:rPr>
          <w:rFonts w:hint="eastAsia"/>
          <w:b/>
          <w:bCs/>
          <w:sz w:val="20"/>
          <w:szCs w:val="20"/>
        </w:rPr>
        <w:t>4</w:t>
      </w:r>
      <w:r>
        <w:rPr>
          <w:rFonts w:hint="eastAsia"/>
        </w:rPr>
        <w:t xml:space="preserve"> 属性信息深度应满足该模型所处阶段的交付要求。</w:t>
      </w:r>
    </w:p>
    <w:p>
      <w:pPr>
        <w:pStyle w:val="4"/>
        <w:numPr>
          <w:ilvl w:val="1"/>
          <w:numId w:val="6"/>
        </w:numPr>
      </w:pPr>
      <w:bookmarkStart w:id="210" w:name="_Toc19688"/>
      <w:bookmarkStart w:id="211" w:name="_Toc2025"/>
      <w:bookmarkStart w:id="212" w:name="_Toc14292"/>
      <w:r>
        <w:rPr>
          <w:rFonts w:hint="eastAsia"/>
        </w:rPr>
        <w:t>编码规则</w:t>
      </w:r>
      <w:bookmarkEnd w:id="210"/>
      <w:bookmarkEnd w:id="211"/>
      <w:bookmarkEnd w:id="212"/>
    </w:p>
    <w:p>
      <w:pPr>
        <w:numPr>
          <w:ilvl w:val="2"/>
          <w:numId w:val="6"/>
        </w:numPr>
      </w:pPr>
      <w:bookmarkStart w:id="213" w:name="_Toc16470"/>
      <w:bookmarkStart w:id="214" w:name="_Toc27457"/>
      <w:bookmarkStart w:id="215" w:name="_Toc21733"/>
      <w:bookmarkStart w:id="216" w:name="_Toc24717"/>
      <w:bookmarkStart w:id="217" w:name="_Toc12316"/>
      <w:bookmarkStart w:id="218" w:name="_Toc9968"/>
      <w:bookmarkStart w:id="219" w:name="_Toc32531"/>
      <w:bookmarkStart w:id="220" w:name="_Toc12672"/>
      <w:bookmarkStart w:id="221" w:name="_Toc17874"/>
      <w:bookmarkStart w:id="222" w:name="_Toc27742"/>
      <w:bookmarkStart w:id="223" w:name="_Toc11274"/>
      <w:bookmarkStart w:id="224" w:name="_Toc10430"/>
      <w:bookmarkStart w:id="225" w:name="_Toc12777"/>
      <w:bookmarkStart w:id="226" w:name="_Toc10666"/>
      <w:bookmarkStart w:id="227" w:name="_Toc12048"/>
      <w:bookmarkStart w:id="228" w:name="_Toc16499"/>
      <w:bookmarkStart w:id="229" w:name="_Toc11026"/>
      <w:bookmarkStart w:id="230" w:name="_Toc376"/>
      <w:bookmarkStart w:id="231" w:name="_Toc8729"/>
      <w:bookmarkStart w:id="232" w:name="_Toc29042"/>
      <w:bookmarkStart w:id="233" w:name="_Toc32157"/>
      <w:bookmarkStart w:id="234" w:name="_Toc11290"/>
      <w:bookmarkStart w:id="235" w:name="_Toc1434"/>
      <w:bookmarkStart w:id="236" w:name="_Toc17681"/>
      <w:r>
        <w:rPr>
          <w:rFonts w:hint="eastAsia"/>
        </w:rPr>
        <w:t>建筑信息模型数据宜</w:t>
      </w:r>
      <w:r>
        <w:t>按模型、工程图纸、其他文件分别定义，工程图纸、其他文件应与模型建立关联挂接关系。关联挂接关系宜在工程图纸、其他文件数据中加入编码形成。</w:t>
      </w:r>
    </w:p>
    <w:p>
      <w:pPr>
        <w:numPr>
          <w:ilvl w:val="2"/>
          <w:numId w:val="6"/>
        </w:numPr>
      </w:pPr>
      <w:r>
        <w:t>编码结构</w:t>
      </w:r>
      <w:r>
        <w:rPr>
          <w:rFonts w:hint="eastAsia"/>
        </w:rPr>
        <w:t>宜</w:t>
      </w:r>
      <w:r>
        <w:t>包含类别代码、大类代码、中类代码和小类代码，类别代码表示工程阶段类别，大类代码表示资料类别，中类代码表示资料类型，小类代码表示资料名称。</w:t>
      </w:r>
    </w:p>
    <w:p>
      <w:pPr>
        <w:numPr>
          <w:ilvl w:val="2"/>
          <w:numId w:val="6"/>
        </w:numPr>
        <w:outlineLvl w:val="2"/>
      </w:pPr>
      <w:r>
        <w:t>资料编码在CIM平台中宜编至中类代码。</w:t>
      </w:r>
    </w:p>
    <w:p>
      <w:pPr>
        <w:numPr>
          <w:ilvl w:val="2"/>
          <w:numId w:val="6"/>
        </w:numPr>
      </w:pPr>
      <w:r>
        <w:t>各阶段资料应根据各地实际情况编码及交付，可参考附录A的规定。</w:t>
      </w:r>
    </w:p>
    <w:p>
      <w:pPr>
        <w:pStyle w:val="4"/>
        <w:numPr>
          <w:ilvl w:val="1"/>
          <w:numId w:val="6"/>
        </w:numPr>
      </w:pPr>
      <w:bookmarkStart w:id="237" w:name="_Toc18168"/>
      <w:bookmarkStart w:id="238" w:name="_Toc16529"/>
      <w:bookmarkStart w:id="239" w:name="_Toc27366"/>
      <w:r>
        <w:rPr>
          <w:rFonts w:hint="eastAsia"/>
        </w:rPr>
        <w:t>模型数据的组织方式</w:t>
      </w:r>
      <w:bookmarkEnd w:id="237"/>
      <w:bookmarkEnd w:id="238"/>
      <w:bookmarkEnd w:id="239"/>
    </w:p>
    <w:p>
      <w:pPr>
        <w:numPr>
          <w:ilvl w:val="2"/>
          <w:numId w:val="6"/>
        </w:numPr>
      </w:pPr>
      <w:r>
        <w:rPr>
          <w:rFonts w:hint="eastAsia"/>
        </w:rPr>
        <w:t>建筑信息模型数据应按项目信息、文件管理信息、建筑单体信息、区域信息、几何信息、各专业元素属性信息、关联关系、枚举字典等数据类交付。</w:t>
      </w:r>
    </w:p>
    <w:p>
      <w:pPr>
        <w:numPr>
          <w:ilvl w:val="2"/>
          <w:numId w:val="6"/>
        </w:numPr>
      </w:pPr>
      <w:r>
        <w:rPr>
          <w:rFonts w:hint="eastAsia"/>
        </w:rPr>
        <w:t>项目信息及文件管理信息应包含项目信息表项与数据版本表项，内容应满足</w:t>
      </w:r>
      <w:r>
        <w:t>CIM</w:t>
      </w:r>
      <w:r>
        <w:rPr>
          <w:rFonts w:hint="eastAsia"/>
        </w:rPr>
        <w:t>平台元数据要求。</w:t>
      </w:r>
    </w:p>
    <w:p>
      <w:pPr>
        <w:numPr>
          <w:ilvl w:val="2"/>
          <w:numId w:val="6"/>
        </w:numPr>
      </w:pPr>
      <w:r>
        <w:rPr>
          <w:rFonts w:hint="eastAsia"/>
        </w:rPr>
        <w:t>几何信息应包含几何信息表项，内容应符合</w:t>
      </w:r>
      <w:r>
        <w:t>CIM</w:t>
      </w:r>
      <w:r>
        <w:rPr>
          <w:rFonts w:hint="eastAsia"/>
        </w:rPr>
        <w:t>平台轻量化模型数据要求。</w:t>
      </w:r>
    </w:p>
    <w:p>
      <w:pPr>
        <w:numPr>
          <w:ilvl w:val="2"/>
          <w:numId w:val="6"/>
        </w:numPr>
      </w:pPr>
      <w:r>
        <w:rPr>
          <w:rFonts w:hint="eastAsia"/>
        </w:rPr>
        <w:t>建筑信息模型的几何信息与属性信息应进行组织整理和关联。并符合CIM平台的数据交付要求。</w:t>
      </w:r>
    </w:p>
    <w:p>
      <w:pPr>
        <w:numPr>
          <w:ilvl w:val="2"/>
          <w:numId w:val="6"/>
        </w:numPr>
      </w:pPr>
      <w:r>
        <w:rPr>
          <w:rFonts w:hint="eastAsia"/>
        </w:rPr>
        <w:t>建筑信息模型数据文件应有单一文件入口，由多文件组成时应指明主文件。</w:t>
      </w:r>
    </w:p>
    <w:p>
      <w:pPr>
        <w:numPr>
          <w:ilvl w:val="2"/>
          <w:numId w:val="6"/>
        </w:numPr>
        <w:outlineLvl w:val="2"/>
      </w:pPr>
      <w:r>
        <w:rPr>
          <w:rFonts w:hint="eastAsia"/>
        </w:rPr>
        <w:t>元素记录格式应满足表3.5.6中的相关要求。</w:t>
      </w:r>
    </w:p>
    <w:p>
      <w:pPr>
        <w:pStyle w:val="24"/>
        <w:keepNext w:val="0"/>
        <w:keepLines w:val="0"/>
        <w:widowControl w:val="0"/>
        <w:adjustRightInd w:val="0"/>
        <w:snapToGrid w:val="0"/>
        <w:spacing w:before="120" w:beforeLines="50" w:beforeAutospacing="0" w:after="120" w:afterLines="50" w:afterAutospacing="0"/>
        <w:jc w:val="center"/>
        <w:rPr>
          <w:rFonts w:eastAsia="黑体"/>
          <w:kern w:val="2"/>
          <w:sz w:val="22"/>
        </w:rPr>
      </w:pPr>
      <w:r>
        <w:rPr>
          <w:rFonts w:hint="eastAsia" w:ascii="黑体" w:hAnsi="宋体" w:eastAsia="黑体" w:cs="黑体"/>
          <w:kern w:val="2"/>
          <w:sz w:val="22"/>
          <w:lang w:bidi="ar"/>
        </w:rPr>
        <w:t>表</w:t>
      </w:r>
      <w:r>
        <w:rPr>
          <w:rFonts w:hint="eastAsia" w:eastAsia="黑体"/>
          <w:kern w:val="2"/>
          <w:sz w:val="22"/>
          <w:lang w:bidi="ar"/>
        </w:rPr>
        <w:t>3.5.6</w:t>
      </w:r>
      <w:r>
        <w:rPr>
          <w:rFonts w:eastAsia="黑体"/>
          <w:kern w:val="2"/>
          <w:sz w:val="22"/>
          <w:lang w:bidi="ar"/>
        </w:rPr>
        <w:t xml:space="preserve"> </w:t>
      </w:r>
      <w:r>
        <w:rPr>
          <w:rFonts w:hint="eastAsia" w:ascii="黑体" w:hAnsi="宋体" w:eastAsia="黑体" w:cs="黑体"/>
          <w:kern w:val="2"/>
          <w:sz w:val="22"/>
          <w:lang w:bidi="ar"/>
        </w:rPr>
        <w:t>元素基本属性</w:t>
      </w:r>
    </w:p>
    <w:tbl>
      <w:tblPr>
        <w:tblStyle w:val="28"/>
        <w:tblW w:w="5500" w:type="dxa"/>
        <w:jc w:val="center"/>
        <w:tblLayout w:type="fixed"/>
        <w:tblCellMar>
          <w:top w:w="0" w:type="dxa"/>
          <w:left w:w="108" w:type="dxa"/>
          <w:bottom w:w="0" w:type="dxa"/>
          <w:right w:w="108" w:type="dxa"/>
        </w:tblCellMar>
      </w:tblPr>
      <w:tblGrid>
        <w:gridCol w:w="2122"/>
        <w:gridCol w:w="2038"/>
        <w:gridCol w:w="1340"/>
      </w:tblGrid>
      <w:tr>
        <w:tblPrEx>
          <w:tblCellMar>
            <w:top w:w="0" w:type="dxa"/>
            <w:left w:w="108" w:type="dxa"/>
            <w:bottom w:w="0" w:type="dxa"/>
            <w:right w:w="108" w:type="dxa"/>
          </w:tblCellMar>
        </w:tblPrEx>
        <w:trPr>
          <w:trHeight w:val="283" w:hRule="atLeast"/>
          <w:jc w:val="center"/>
        </w:trPr>
        <w:tc>
          <w:tcPr>
            <w:tcW w:w="2122" w:type="dxa"/>
            <w:tcBorders>
              <w:top w:val="single" w:color="auto" w:sz="8" w:space="0"/>
              <w:left w:val="single" w:color="auto" w:sz="8" w:space="0"/>
              <w:bottom w:val="single" w:color="auto" w:sz="8" w:space="0"/>
              <w:right w:val="single" w:color="auto" w:sz="8"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字段名称</w:t>
            </w:r>
          </w:p>
        </w:tc>
        <w:tc>
          <w:tcPr>
            <w:tcW w:w="2038" w:type="dxa"/>
            <w:tcBorders>
              <w:top w:val="single" w:color="auto" w:sz="8" w:space="0"/>
              <w:left w:val="nil"/>
              <w:bottom w:val="single" w:color="auto" w:sz="8" w:space="0"/>
              <w:right w:val="single" w:color="auto" w:sz="8"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字段描述</w:t>
            </w:r>
          </w:p>
        </w:tc>
        <w:tc>
          <w:tcPr>
            <w:tcW w:w="1340" w:type="dxa"/>
            <w:tcBorders>
              <w:top w:val="single" w:color="auto" w:sz="8" w:space="0"/>
              <w:left w:val="nil"/>
              <w:bottom w:val="single" w:color="auto" w:sz="8" w:space="0"/>
              <w:right w:val="single" w:color="auto" w:sz="8" w:space="0"/>
            </w:tcBorders>
            <w:shd w:val="clear" w:color="auto" w:fill="FFFFFF"/>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字段类型</w:t>
            </w:r>
          </w:p>
        </w:tc>
      </w:tr>
      <w:tr>
        <w:tblPrEx>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id</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项目中</w:t>
            </w:r>
            <w:r>
              <w:rPr>
                <w:kern w:val="2"/>
                <w:sz w:val="20"/>
                <w:szCs w:val="20"/>
                <w:lang w:bidi="ar"/>
              </w:rPr>
              <w:t>ID</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long</w:t>
            </w:r>
          </w:p>
        </w:tc>
      </w:tr>
      <w:tr>
        <w:tblPrEx>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guid</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对象唯一</w:t>
            </w:r>
            <w:r>
              <w:rPr>
                <w:kern w:val="2"/>
                <w:sz w:val="20"/>
                <w:szCs w:val="20"/>
                <w:lang w:bidi="ar"/>
              </w:rPr>
              <w:t>ID</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string</w:t>
            </w:r>
          </w:p>
        </w:tc>
      </w:tr>
      <w:tr>
        <w:tblPrEx>
          <w:tblCellMar>
            <w:top w:w="0" w:type="dxa"/>
            <w:left w:w="108" w:type="dxa"/>
            <w:bottom w:w="0" w:type="dxa"/>
            <w:right w:w="108" w:type="dxa"/>
          </w:tblCellMar>
        </w:tblPrEx>
        <w:trPr>
          <w:trHeight w:val="27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userLable</w:t>
            </w:r>
          </w:p>
        </w:tc>
        <w:tc>
          <w:tcPr>
            <w:tcW w:w="2038" w:type="dxa"/>
            <w:tcBorders>
              <w:top w:val="nil"/>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备注</w:t>
            </w:r>
          </w:p>
        </w:tc>
        <w:tc>
          <w:tcPr>
            <w:tcW w:w="1340" w:type="dxa"/>
            <w:tcBorders>
              <w:top w:val="nil"/>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string</w:t>
            </w:r>
          </w:p>
        </w:tc>
      </w:tr>
    </w:tbl>
    <w:p>
      <w:pPr>
        <w:numPr>
          <w:ilvl w:val="2"/>
          <w:numId w:val="6"/>
        </w:numPr>
        <w:rPr>
          <w:szCs w:val="21"/>
        </w:rPr>
      </w:pPr>
      <w:r>
        <w:rPr>
          <w:rFonts w:hint="eastAsia" w:ascii="宋体" w:hAnsi="宋体" w:cs="宋体"/>
          <w:szCs w:val="21"/>
          <w:lang w:bidi="ar"/>
        </w:rPr>
        <w:t>实体对象元素记录格式应满足表</w:t>
      </w:r>
      <w:r>
        <w:rPr>
          <w:rFonts w:hint="eastAsia"/>
          <w:szCs w:val="21"/>
          <w:lang w:bidi="ar"/>
        </w:rPr>
        <w:t>3.5</w:t>
      </w:r>
      <w:r>
        <w:rPr>
          <w:szCs w:val="21"/>
          <w:lang w:bidi="ar"/>
        </w:rPr>
        <w:t>.</w:t>
      </w:r>
      <w:r>
        <w:rPr>
          <w:rFonts w:hint="eastAsia"/>
          <w:szCs w:val="21"/>
          <w:lang w:bidi="ar"/>
        </w:rPr>
        <w:t>7</w:t>
      </w:r>
      <w:r>
        <w:rPr>
          <w:rFonts w:hint="eastAsia" w:ascii="宋体" w:hAnsi="宋体" w:cs="宋体"/>
          <w:szCs w:val="21"/>
          <w:lang w:bidi="ar"/>
        </w:rPr>
        <w:t>中的相关要求。</w:t>
      </w:r>
    </w:p>
    <w:p>
      <w:pPr>
        <w:pStyle w:val="24"/>
        <w:keepNext w:val="0"/>
        <w:keepLines w:val="0"/>
        <w:widowControl w:val="0"/>
        <w:adjustRightInd w:val="0"/>
        <w:snapToGrid w:val="0"/>
        <w:spacing w:before="120" w:beforeLines="50" w:beforeAutospacing="0" w:after="120" w:afterLines="50" w:afterAutospacing="0"/>
        <w:jc w:val="center"/>
        <w:rPr>
          <w:rFonts w:eastAsia="黑体"/>
          <w:kern w:val="2"/>
          <w:sz w:val="22"/>
        </w:rPr>
      </w:pPr>
      <w:r>
        <w:rPr>
          <w:rFonts w:hint="eastAsia" w:ascii="黑体" w:hAnsi="宋体" w:eastAsia="黑体" w:cs="黑体"/>
          <w:kern w:val="2"/>
          <w:sz w:val="22"/>
          <w:lang w:bidi="ar"/>
        </w:rPr>
        <w:t>表</w:t>
      </w:r>
      <w:r>
        <w:rPr>
          <w:rFonts w:hint="eastAsia" w:eastAsia="黑体"/>
          <w:kern w:val="2"/>
          <w:sz w:val="22"/>
          <w:lang w:bidi="ar"/>
        </w:rPr>
        <w:t>3.5</w:t>
      </w:r>
      <w:r>
        <w:rPr>
          <w:rFonts w:eastAsia="黑体"/>
          <w:kern w:val="2"/>
          <w:sz w:val="22"/>
          <w:lang w:bidi="ar"/>
        </w:rPr>
        <w:t>.</w:t>
      </w:r>
      <w:r>
        <w:rPr>
          <w:rFonts w:hint="eastAsia" w:eastAsia="黑体"/>
          <w:kern w:val="2"/>
          <w:sz w:val="22"/>
          <w:lang w:bidi="ar"/>
        </w:rPr>
        <w:t>7</w:t>
      </w:r>
      <w:r>
        <w:rPr>
          <w:rFonts w:eastAsia="黑体"/>
          <w:kern w:val="2"/>
          <w:sz w:val="22"/>
          <w:lang w:bidi="ar"/>
        </w:rPr>
        <w:t xml:space="preserve"> </w:t>
      </w:r>
      <w:r>
        <w:rPr>
          <w:rFonts w:hint="eastAsia" w:ascii="黑体" w:hAnsi="宋体" w:eastAsia="黑体" w:cs="黑体"/>
          <w:kern w:val="2"/>
          <w:sz w:val="22"/>
          <w:lang w:bidi="ar"/>
        </w:rPr>
        <w:t>实体对象元素基本属性</w:t>
      </w:r>
    </w:p>
    <w:tbl>
      <w:tblPr>
        <w:tblStyle w:val="28"/>
        <w:tblW w:w="5500" w:type="dxa"/>
        <w:jc w:val="center"/>
        <w:tblLayout w:type="fixed"/>
        <w:tblCellMar>
          <w:top w:w="0" w:type="dxa"/>
          <w:left w:w="108" w:type="dxa"/>
          <w:bottom w:w="0" w:type="dxa"/>
          <w:right w:w="108" w:type="dxa"/>
        </w:tblCellMar>
      </w:tblPr>
      <w:tblGrid>
        <w:gridCol w:w="2122"/>
        <w:gridCol w:w="2038"/>
        <w:gridCol w:w="1340"/>
      </w:tblGrid>
      <w:tr>
        <w:tblPrEx>
          <w:tblCellMar>
            <w:top w:w="0" w:type="dxa"/>
            <w:left w:w="108" w:type="dxa"/>
            <w:bottom w:w="0" w:type="dxa"/>
            <w:right w:w="108" w:type="dxa"/>
          </w:tblCellMar>
        </w:tblPrEx>
        <w:trPr>
          <w:trHeight w:val="285" w:hRule="atLeast"/>
          <w:jc w:val="center"/>
        </w:trPr>
        <w:tc>
          <w:tcPr>
            <w:tcW w:w="2122" w:type="dxa"/>
            <w:tcBorders>
              <w:top w:val="single" w:color="auto" w:sz="8" w:space="0"/>
              <w:left w:val="single" w:color="auto" w:sz="8" w:space="0"/>
              <w:bottom w:val="single" w:color="auto" w:sz="8" w:space="0"/>
              <w:right w:val="single" w:color="auto" w:sz="8"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字段名称</w:t>
            </w:r>
          </w:p>
        </w:tc>
        <w:tc>
          <w:tcPr>
            <w:tcW w:w="2038" w:type="dxa"/>
            <w:tcBorders>
              <w:top w:val="single" w:color="auto" w:sz="8" w:space="0"/>
              <w:left w:val="nil"/>
              <w:bottom w:val="single" w:color="auto" w:sz="8" w:space="0"/>
              <w:right w:val="single" w:color="auto" w:sz="8"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字段描述</w:t>
            </w:r>
          </w:p>
        </w:tc>
        <w:tc>
          <w:tcPr>
            <w:tcW w:w="1340" w:type="dxa"/>
            <w:tcBorders>
              <w:top w:val="single" w:color="auto" w:sz="8" w:space="0"/>
              <w:left w:val="nil"/>
              <w:bottom w:val="single" w:color="auto" w:sz="8" w:space="0"/>
              <w:right w:val="single" w:color="auto" w:sz="8" w:space="0"/>
            </w:tcBorders>
            <w:shd w:val="clear" w:color="auto" w:fill="FFFFFF"/>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字段类型</w:t>
            </w:r>
          </w:p>
        </w:tc>
      </w:tr>
      <w:tr>
        <w:tblPrEx>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id</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项目中</w:t>
            </w:r>
            <w:r>
              <w:rPr>
                <w:kern w:val="2"/>
                <w:sz w:val="20"/>
                <w:szCs w:val="20"/>
                <w:lang w:bidi="ar"/>
              </w:rPr>
              <w:t>ID</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long</w:t>
            </w:r>
          </w:p>
        </w:tc>
      </w:tr>
      <w:tr>
        <w:tblPrEx>
          <w:tblCellMar>
            <w:top w:w="0" w:type="dxa"/>
            <w:left w:w="108" w:type="dxa"/>
            <w:bottom w:w="0" w:type="dxa"/>
            <w:right w:w="108" w:type="dxa"/>
          </w:tblCellMar>
        </w:tblPrEx>
        <w:trPr>
          <w:trHeight w:val="27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guid</w:t>
            </w:r>
          </w:p>
        </w:tc>
        <w:tc>
          <w:tcPr>
            <w:tcW w:w="2038" w:type="dxa"/>
            <w:tcBorders>
              <w:top w:val="nil"/>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对象唯一</w:t>
            </w:r>
            <w:r>
              <w:rPr>
                <w:kern w:val="2"/>
                <w:sz w:val="20"/>
                <w:szCs w:val="20"/>
                <w:lang w:bidi="ar"/>
              </w:rPr>
              <w:t>ID</w:t>
            </w:r>
          </w:p>
        </w:tc>
        <w:tc>
          <w:tcPr>
            <w:tcW w:w="1340" w:type="dxa"/>
            <w:tcBorders>
              <w:top w:val="nil"/>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string</w:t>
            </w:r>
          </w:p>
        </w:tc>
      </w:tr>
      <w:tr>
        <w:tblPrEx>
          <w:tblCellMar>
            <w:top w:w="0" w:type="dxa"/>
            <w:left w:w="108" w:type="dxa"/>
            <w:bottom w:w="0" w:type="dxa"/>
            <w:right w:w="108" w:type="dxa"/>
          </w:tblCellMar>
        </w:tblPrEx>
        <w:trPr>
          <w:trHeight w:val="27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geometryId</w:t>
            </w:r>
          </w:p>
        </w:tc>
        <w:tc>
          <w:tcPr>
            <w:tcW w:w="2038" w:type="dxa"/>
            <w:tcBorders>
              <w:top w:val="nil"/>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对象几何</w:t>
            </w:r>
            <w:r>
              <w:rPr>
                <w:kern w:val="2"/>
                <w:sz w:val="20"/>
                <w:szCs w:val="20"/>
                <w:lang w:bidi="ar"/>
              </w:rPr>
              <w:t>Id</w:t>
            </w:r>
          </w:p>
        </w:tc>
        <w:tc>
          <w:tcPr>
            <w:tcW w:w="1340" w:type="dxa"/>
            <w:tcBorders>
              <w:top w:val="nil"/>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long</w:t>
            </w:r>
          </w:p>
        </w:tc>
      </w:tr>
      <w:tr>
        <w:tblPrEx>
          <w:tblCellMar>
            <w:top w:w="0" w:type="dxa"/>
            <w:left w:w="108" w:type="dxa"/>
            <w:bottom w:w="0" w:type="dxa"/>
            <w:right w:w="108" w:type="dxa"/>
          </w:tblCellMar>
        </w:tblPrEx>
        <w:trPr>
          <w:trHeight w:val="27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name</w:t>
            </w:r>
          </w:p>
        </w:tc>
        <w:tc>
          <w:tcPr>
            <w:tcW w:w="2038" w:type="dxa"/>
            <w:tcBorders>
              <w:top w:val="nil"/>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名称</w:t>
            </w:r>
          </w:p>
        </w:tc>
        <w:tc>
          <w:tcPr>
            <w:tcW w:w="1340" w:type="dxa"/>
            <w:tcBorders>
              <w:top w:val="nil"/>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string</w:t>
            </w:r>
          </w:p>
        </w:tc>
      </w:tr>
      <w:tr>
        <w:tblPrEx>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domain</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专业类别</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enum</w:t>
            </w:r>
          </w:p>
        </w:tc>
      </w:tr>
      <w:tr>
        <w:tblPrEx>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classificationCoding</w:t>
            </w:r>
          </w:p>
        </w:tc>
        <w:tc>
          <w:tcPr>
            <w:tcW w:w="2038" w:type="dxa"/>
            <w:tcBorders>
              <w:top w:val="single" w:color="auto" w:sz="4" w:space="0"/>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分类编码</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string</w:t>
            </w:r>
          </w:p>
        </w:tc>
      </w:tr>
      <w:tr>
        <w:tblPrEx>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transformer</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空间转换矩阵</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string</w:t>
            </w:r>
          </w:p>
        </w:tc>
      </w:tr>
      <w:tr>
        <w:tblPrEx>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userlable</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rFonts w:hint="eastAsia" w:ascii="宋体" w:hAnsi="宋体" w:cs="宋体"/>
                <w:kern w:val="2"/>
                <w:sz w:val="20"/>
                <w:szCs w:val="20"/>
                <w:lang w:bidi="ar"/>
              </w:rPr>
              <w:t>备注</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4"/>
              <w:keepNext w:val="0"/>
              <w:keepLines w:val="0"/>
              <w:widowControl w:val="0"/>
              <w:adjustRightInd w:val="0"/>
              <w:snapToGrid w:val="0"/>
              <w:spacing w:before="48" w:beforeLines="20" w:beforeAutospacing="0" w:after="48" w:afterLines="20" w:afterAutospacing="0"/>
              <w:jc w:val="center"/>
              <w:rPr>
                <w:kern w:val="2"/>
                <w:sz w:val="20"/>
                <w:szCs w:val="20"/>
              </w:rPr>
            </w:pPr>
            <w:r>
              <w:rPr>
                <w:kern w:val="2"/>
                <w:sz w:val="20"/>
                <w:szCs w:val="20"/>
                <w:lang w:bidi="ar"/>
              </w:rPr>
              <w:t>string</w:t>
            </w:r>
          </w:p>
        </w:tc>
      </w:tr>
    </w:tbl>
    <w:p>
      <w:pPr>
        <w:keepNext w:val="0"/>
        <w:keepLines w:val="0"/>
        <w:widowControl w:val="0"/>
        <w:spacing w:before="0" w:after="0"/>
        <w:rPr>
          <w:szCs w:val="21"/>
        </w:rPr>
      </w:pPr>
      <w:r>
        <w:rPr>
          <w:szCs w:val="21"/>
          <w:lang w:bidi="ar"/>
        </w:rPr>
        <w:t xml:space="preserve"> </w:t>
      </w:r>
    </w:p>
    <w:bookmarkEnd w:id="158"/>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Pr>
        <w:pStyle w:val="3"/>
        <w:numPr>
          <w:ilvl w:val="0"/>
          <w:numId w:val="6"/>
        </w:numPr>
      </w:pPr>
      <w:bookmarkStart w:id="240" w:name="_Toc11388"/>
      <w:bookmarkStart w:id="241" w:name="_Toc13682"/>
      <w:bookmarkStart w:id="242" w:name="_Toc14157"/>
      <w:r>
        <w:t>施工图审查数据要求</w:t>
      </w:r>
      <w:bookmarkEnd w:id="240"/>
      <w:bookmarkEnd w:id="241"/>
      <w:bookmarkEnd w:id="242"/>
    </w:p>
    <w:p>
      <w:pPr>
        <w:pStyle w:val="4"/>
        <w:numPr>
          <w:ilvl w:val="1"/>
          <w:numId w:val="6"/>
        </w:numPr>
      </w:pPr>
      <w:bookmarkStart w:id="243" w:name="_Toc17482"/>
      <w:bookmarkStart w:id="244" w:name="_Toc21172"/>
      <w:bookmarkStart w:id="245" w:name="_Toc20968"/>
      <w:bookmarkStart w:id="246" w:name="_Toc11945"/>
      <w:bookmarkStart w:id="247" w:name="_Toc3745"/>
      <w:bookmarkStart w:id="248" w:name="_Toc14665"/>
      <w:bookmarkStart w:id="249" w:name="_Toc5599"/>
      <w:bookmarkStart w:id="250" w:name="_Toc20101"/>
      <w:bookmarkStart w:id="251" w:name="_Toc6949"/>
      <w:bookmarkStart w:id="252" w:name="_Toc2134"/>
      <w:bookmarkStart w:id="253" w:name="_Toc21947"/>
      <w:bookmarkStart w:id="254" w:name="_Toc19439"/>
      <w:bookmarkStart w:id="255" w:name="_Toc28289"/>
      <w:bookmarkStart w:id="256" w:name="_Toc7326"/>
      <w:bookmarkStart w:id="257" w:name="_Toc20584"/>
      <w:bookmarkStart w:id="258" w:name="_Toc26575"/>
      <w:bookmarkStart w:id="259" w:name="_Toc16702"/>
      <w:r>
        <w:rPr>
          <w:rFonts w:hint="eastAsia"/>
        </w:rPr>
        <w:t>一般规定</w:t>
      </w:r>
      <w:bookmarkEnd w:id="243"/>
      <w:bookmarkEnd w:id="244"/>
      <w:bookmarkEnd w:id="245"/>
    </w:p>
    <w:p>
      <w:pPr>
        <w:numPr>
          <w:ilvl w:val="2"/>
          <w:numId w:val="6"/>
        </w:numPr>
      </w:pPr>
      <w:r>
        <w:rPr>
          <w:rFonts w:hint="eastAsia"/>
        </w:rPr>
        <w:t>施工图审查数据应符合国家和广东省现行有关标准及数据规则审查规定</w:t>
      </w:r>
      <w:r>
        <w:t>。</w:t>
      </w:r>
    </w:p>
    <w:p>
      <w:pPr>
        <w:numPr>
          <w:ilvl w:val="2"/>
          <w:numId w:val="6"/>
        </w:numPr>
      </w:pPr>
      <w:r>
        <w:rPr>
          <w:rFonts w:hint="eastAsia"/>
        </w:rPr>
        <w:t>施工图审查数据宜采用常用文件格式或开源文件格式进行持久化存储及交换，文件格式和数据结构应满足</w:t>
      </w:r>
      <w:r>
        <w:t>CIM</w:t>
      </w:r>
      <w:r>
        <w:rPr>
          <w:rFonts w:hint="eastAsia"/>
        </w:rPr>
        <w:t>平台数据交付要求。</w:t>
      </w:r>
    </w:p>
    <w:p>
      <w:pPr>
        <w:numPr>
          <w:ilvl w:val="2"/>
          <w:numId w:val="6"/>
        </w:numPr>
      </w:pPr>
      <w:r>
        <w:rPr>
          <w:rFonts w:hint="eastAsia"/>
        </w:rPr>
        <w:t>施工图信息模型应符合审查内容规定，审查内容应包括审查范围、审查逻辑规则、关联模型信息、模型承载信息、数据文件内容、模型深度等。</w:t>
      </w:r>
    </w:p>
    <w:p>
      <w:pPr>
        <w:numPr>
          <w:ilvl w:val="2"/>
          <w:numId w:val="6"/>
        </w:numPr>
      </w:pPr>
      <w:r>
        <w:rPr>
          <w:rFonts w:hint="eastAsia"/>
        </w:rPr>
        <w:t>项目数据应独立使用，不应含有项目间外部参照引用。</w:t>
      </w:r>
    </w:p>
    <w:p>
      <w:pPr>
        <w:numPr>
          <w:ilvl w:val="2"/>
          <w:numId w:val="6"/>
        </w:numPr>
      </w:pPr>
      <w:r>
        <w:rPr>
          <w:rFonts w:hint="eastAsia"/>
        </w:rPr>
        <w:t>同一元素各属性名称不应重复。</w:t>
      </w:r>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Pr>
        <w:pStyle w:val="4"/>
        <w:numPr>
          <w:ilvl w:val="1"/>
          <w:numId w:val="6"/>
        </w:numPr>
      </w:pPr>
      <w:bookmarkStart w:id="260" w:name="_Toc9096"/>
      <w:bookmarkStart w:id="261" w:name="_Toc25781"/>
      <w:bookmarkStart w:id="262" w:name="_Toc6734"/>
      <w:bookmarkStart w:id="263" w:name="_Toc12654"/>
      <w:bookmarkStart w:id="264" w:name="_Toc21117"/>
      <w:bookmarkStart w:id="265" w:name="_Toc29247"/>
      <w:bookmarkStart w:id="266" w:name="_Toc19373"/>
      <w:bookmarkStart w:id="267" w:name="_Toc27093"/>
      <w:bookmarkStart w:id="268" w:name="_Toc21627"/>
      <w:bookmarkStart w:id="269" w:name="_Toc9058"/>
      <w:bookmarkStart w:id="270" w:name="_Toc15725"/>
      <w:bookmarkStart w:id="271" w:name="_Toc4496"/>
      <w:bookmarkStart w:id="272" w:name="_Toc23864"/>
      <w:bookmarkStart w:id="273" w:name="_Toc134"/>
      <w:bookmarkStart w:id="274" w:name="_Toc11444"/>
      <w:bookmarkStart w:id="275" w:name="_Toc27248"/>
      <w:bookmarkStart w:id="276" w:name="_Toc25296"/>
      <w:bookmarkStart w:id="277" w:name="_Toc27574"/>
      <w:bookmarkStart w:id="278" w:name="_Toc7096"/>
      <w:bookmarkStart w:id="279" w:name="_Toc6858"/>
      <w:bookmarkStart w:id="280" w:name="_Toc2900"/>
      <w:bookmarkStart w:id="281" w:name="_Toc30820"/>
      <w:bookmarkStart w:id="282" w:name="_Toc6363"/>
      <w:bookmarkStart w:id="283" w:name="_Toc343"/>
      <w:bookmarkStart w:id="284" w:name="_Toc18956"/>
      <w:bookmarkStart w:id="285" w:name="_Toc650"/>
      <w:bookmarkStart w:id="286" w:name="_Toc32066"/>
      <w:bookmarkStart w:id="287" w:name="_Toc1510"/>
      <w:bookmarkStart w:id="288" w:name="_Toc29971"/>
      <w:bookmarkStart w:id="289" w:name="_Toc32183"/>
      <w:bookmarkStart w:id="290" w:name="_Toc14361"/>
      <w:bookmarkStart w:id="291" w:name="_Toc7668"/>
      <w:bookmarkStart w:id="292" w:name="_Toc22762"/>
      <w:bookmarkStart w:id="293" w:name="_Toc10796"/>
      <w:bookmarkStart w:id="294" w:name="_Toc20981"/>
      <w:bookmarkStart w:id="295" w:name="_Toc8953"/>
      <w:r>
        <w:rPr>
          <w:rFonts w:hint="eastAsia"/>
        </w:rPr>
        <w:t>命名规则</w:t>
      </w:r>
      <w:bookmarkEnd w:id="260"/>
      <w:bookmarkEnd w:id="261"/>
      <w:bookmarkEnd w:id="262"/>
      <w:bookmarkEnd w:id="263"/>
      <w:bookmarkEnd w:id="264"/>
      <w:bookmarkEnd w:id="265"/>
      <w:bookmarkEnd w:id="266"/>
      <w:bookmarkEnd w:id="267"/>
    </w:p>
    <w:p>
      <w:pPr>
        <w:numPr>
          <w:ilvl w:val="2"/>
          <w:numId w:val="6"/>
        </w:numPr>
        <w:outlineLvl w:val="2"/>
      </w:pPr>
      <w:r>
        <w:rPr>
          <w:rFonts w:hint="eastAsia"/>
        </w:rPr>
        <w:t>施工图审查数据命名应简明且易于辨识。</w:t>
      </w:r>
    </w:p>
    <w:p>
      <w:pPr>
        <w:numPr>
          <w:ilvl w:val="2"/>
          <w:numId w:val="6"/>
        </w:numPr>
      </w:pPr>
      <w:r>
        <w:rPr>
          <w:rFonts w:hint="eastAsia"/>
        </w:rPr>
        <w:t>施工图审查数据文件夹命名，应由项目名称、项目子项、所处阶段组成。</w:t>
      </w:r>
    </w:p>
    <w:p>
      <w:pPr>
        <w:numPr>
          <w:ilvl w:val="2"/>
          <w:numId w:val="6"/>
        </w:numPr>
      </w:pPr>
      <w:r>
        <w:rPr>
          <w:rFonts w:hint="eastAsia"/>
        </w:rPr>
        <w:t>施工图审查数据文件命名，应由项目子项、专业、自定义说明组成。</w:t>
      </w:r>
    </w:p>
    <w:p>
      <w:pPr>
        <w:numPr>
          <w:ilvl w:val="2"/>
          <w:numId w:val="6"/>
        </w:numPr>
      </w:pPr>
      <w:r>
        <w:rPr>
          <w:rFonts w:hint="eastAsia"/>
        </w:rPr>
        <w:t>施工图审查数据文件夹和文件命名，应满足CIM平台和施工图审查系统的要求。</w:t>
      </w:r>
    </w:p>
    <w:p>
      <w:pPr>
        <w:numPr>
          <w:ilvl w:val="2"/>
          <w:numId w:val="6"/>
        </w:numPr>
      </w:pPr>
      <w:r>
        <w:rPr>
          <w:rFonts w:hint="eastAsia"/>
        </w:rPr>
        <w:t>施工图审查数据中模型单元命名方式，应满足CIM平台和审查内容的要求。</w:t>
      </w:r>
    </w:p>
    <w:p>
      <w:pPr>
        <w:pStyle w:val="4"/>
        <w:numPr>
          <w:ilvl w:val="1"/>
          <w:numId w:val="6"/>
        </w:numPr>
      </w:pPr>
      <w:bookmarkStart w:id="296" w:name="_Toc23296"/>
      <w:bookmarkStart w:id="297" w:name="_Toc24891"/>
      <w:bookmarkStart w:id="298" w:name="_Toc30016"/>
      <w:bookmarkStart w:id="299" w:name="_Toc25333"/>
      <w:bookmarkStart w:id="300" w:name="_Toc23437"/>
      <w:r>
        <w:rPr>
          <w:rFonts w:hint="eastAsia"/>
        </w:rPr>
        <w:t>工程图纸</w:t>
      </w:r>
      <w:bookmarkEnd w:id="296"/>
      <w:bookmarkEnd w:id="297"/>
      <w:bookmarkEnd w:id="298"/>
    </w:p>
    <w:bookmarkEnd w:id="299"/>
    <w:bookmarkEnd w:id="300"/>
    <w:p>
      <w:pPr>
        <w:numPr>
          <w:ilvl w:val="2"/>
          <w:numId w:val="6"/>
        </w:numPr>
      </w:pPr>
      <w:r>
        <w:rPr>
          <w:rFonts w:hint="eastAsia"/>
        </w:rPr>
        <w:t>工程图纸应与施工图信息模型内容相一致，并建立关联关系，宜基于施工图信息模型的视图和表格加工而成。</w:t>
      </w:r>
    </w:p>
    <w:p>
      <w:pPr>
        <w:numPr>
          <w:ilvl w:val="2"/>
          <w:numId w:val="6"/>
        </w:numPr>
        <w:outlineLvl w:val="2"/>
      </w:pPr>
      <w:r>
        <w:rPr>
          <w:rFonts w:hint="eastAsia"/>
        </w:rPr>
        <w:t>工程图纸宜包含电子签章。</w:t>
      </w:r>
    </w:p>
    <w:p>
      <w:pPr>
        <w:numPr>
          <w:ilvl w:val="2"/>
          <w:numId w:val="6"/>
        </w:numPr>
        <w:outlineLvl w:val="2"/>
      </w:pPr>
      <w:r>
        <w:rPr>
          <w:rFonts w:hint="eastAsia"/>
        </w:rPr>
        <w:t>工程图纸相关数据文档应根据施工图审查系统要求的格式提交。</w:t>
      </w:r>
    </w:p>
    <w:p>
      <w:pPr>
        <w:numPr>
          <w:ilvl w:val="2"/>
          <w:numId w:val="6"/>
        </w:numPr>
      </w:pPr>
      <w:r>
        <w:rPr>
          <w:rFonts w:hint="eastAsia"/>
        </w:rPr>
        <w:t>工程图纸除应符合本标准规定外，还应符合《建筑制图标准》GB/T 50104和《房屋建筑制图统一标准》GB/T 50001的规定。</w:t>
      </w:r>
    </w:p>
    <w:p>
      <w:pPr>
        <w:pStyle w:val="4"/>
        <w:numPr>
          <w:ilvl w:val="1"/>
          <w:numId w:val="6"/>
        </w:numPr>
        <w:ind w:left="573" w:hanging="573"/>
      </w:pPr>
      <w:bookmarkStart w:id="301" w:name="_Toc19540"/>
      <w:bookmarkStart w:id="302" w:name="_Toc1812"/>
      <w:bookmarkStart w:id="303" w:name="_Toc31261"/>
      <w:r>
        <w:rPr>
          <w:rFonts w:hint="eastAsia"/>
        </w:rPr>
        <w:t>施工图信息模型</w:t>
      </w:r>
      <w:bookmarkEnd w:id="301"/>
      <w:bookmarkEnd w:id="302"/>
      <w:bookmarkEnd w:id="303"/>
    </w:p>
    <w:p>
      <w:pPr>
        <w:numPr>
          <w:ilvl w:val="2"/>
          <w:numId w:val="6"/>
        </w:numPr>
      </w:pPr>
      <w:r>
        <w:rPr>
          <w:rFonts w:hint="eastAsia"/>
          <w:szCs w:val="21"/>
        </w:rPr>
        <w:t xml:space="preserve">  </w:t>
      </w:r>
      <w:r>
        <w:rPr>
          <w:rFonts w:hint="eastAsia"/>
        </w:rPr>
        <w:t>施工图信息模型文件组织应根据工程实际要求进行组织，可按工程专业、楼层、建筑功能等维度组织。</w:t>
      </w:r>
    </w:p>
    <w:p>
      <w:pPr>
        <w:numPr>
          <w:ilvl w:val="2"/>
          <w:numId w:val="6"/>
        </w:numPr>
      </w:pPr>
      <w:r>
        <w:rPr>
          <w:rFonts w:hint="eastAsia"/>
        </w:rPr>
        <w:t xml:space="preserve">  施工图信息模型的模型单元交付深度宜符合本标准附录B的规定，宜按附录B记录在审查内容中。</w:t>
      </w:r>
    </w:p>
    <w:p>
      <w:pPr>
        <w:numPr>
          <w:ilvl w:val="2"/>
          <w:numId w:val="6"/>
        </w:numPr>
      </w:pPr>
      <w:r>
        <w:rPr>
          <w:rFonts w:hint="eastAsia"/>
        </w:rPr>
        <w:t xml:space="preserve">  施工图信息模型的模型单元属性信息宜根据专业分类分别符合本标准附录C的规定，宜按附录C记录在审查内容中。</w:t>
      </w:r>
    </w:p>
    <w:p>
      <w:pPr>
        <w:numPr>
          <w:ilvl w:val="2"/>
          <w:numId w:val="6"/>
        </w:numPr>
        <w:outlineLvl w:val="2"/>
      </w:pPr>
      <w:r>
        <w:rPr>
          <w:rFonts w:hint="eastAsia"/>
          <w:szCs w:val="21"/>
        </w:rPr>
        <w:t xml:space="preserve"> </w:t>
      </w:r>
      <w:r>
        <w:rPr>
          <w:rFonts w:hint="eastAsia"/>
        </w:rPr>
        <w:t xml:space="preserve"> 施工图信息模型交付前宜清理冗余信息。</w:t>
      </w:r>
    </w:p>
    <w:p>
      <w:pPr>
        <w:numPr>
          <w:ilvl w:val="2"/>
          <w:numId w:val="6"/>
        </w:numPr>
      </w:pPr>
      <w:r>
        <w:rPr>
          <w:rFonts w:hint="eastAsia"/>
        </w:rPr>
        <w:t xml:space="preserve">  施工图信息模型宜按建筑、结构、给水排水、暖通空调、电气等专业分类。系统应符合《建筑信息模型设计交付标准》GB/T51301及《建筑工程设计信息模型制图标准》JGJ/T448的规定。</w:t>
      </w:r>
    </w:p>
    <w:p>
      <w:pPr>
        <w:pStyle w:val="4"/>
        <w:numPr>
          <w:ilvl w:val="1"/>
          <w:numId w:val="6"/>
        </w:numPr>
      </w:pPr>
      <w:bookmarkStart w:id="304" w:name="_Toc11055"/>
      <w:bookmarkStart w:id="305" w:name="_Toc21531"/>
      <w:bookmarkStart w:id="306" w:name="_Toc27244"/>
      <w:r>
        <w:rPr>
          <w:rFonts w:hint="eastAsia"/>
        </w:rPr>
        <w:t>其他文件</w:t>
      </w:r>
      <w:bookmarkEnd w:id="304"/>
      <w:bookmarkEnd w:id="305"/>
      <w:bookmarkEnd w:id="306"/>
    </w:p>
    <w:p>
      <w:pPr>
        <w:numPr>
          <w:ilvl w:val="2"/>
          <w:numId w:val="6"/>
        </w:numPr>
      </w:pPr>
      <w:r>
        <w:rPr>
          <w:rFonts w:hint="eastAsia"/>
        </w:rPr>
        <w:t>其他文件宜包含施工图审查资料、施工图信息模型使用说明书、报告文档等内容。</w:t>
      </w:r>
    </w:p>
    <w:p>
      <w:pPr>
        <w:numPr>
          <w:ilvl w:val="2"/>
          <w:numId w:val="6"/>
        </w:numPr>
        <w:outlineLvl w:val="2"/>
      </w:pPr>
      <w:r>
        <w:rPr>
          <w:rFonts w:hint="eastAsia"/>
        </w:rPr>
        <w:t>施工图审查资料应符合下列规定：</w:t>
      </w:r>
    </w:p>
    <w:p>
      <w:pPr>
        <w:outlineLvl w:val="0"/>
      </w:pPr>
      <w:bookmarkStart w:id="307" w:name="_Toc14023"/>
      <w:bookmarkStart w:id="308" w:name="_Toc12949"/>
      <w:r>
        <w:rPr>
          <w:rFonts w:hint="eastAsia"/>
          <w:b/>
          <w:bCs/>
          <w:sz w:val="20"/>
          <w:szCs w:val="20"/>
        </w:rPr>
        <w:t>1</w:t>
      </w:r>
      <w:r>
        <w:rPr>
          <w:rFonts w:hint="eastAsia"/>
        </w:rPr>
        <w:t xml:space="preserve"> 施工图审查资料应真实、准确、完整、有效；</w:t>
      </w:r>
      <w:bookmarkEnd w:id="307"/>
      <w:bookmarkEnd w:id="308"/>
    </w:p>
    <w:p>
      <w:r>
        <w:rPr>
          <w:rFonts w:hint="eastAsia"/>
          <w:b/>
          <w:bCs/>
          <w:sz w:val="20"/>
          <w:szCs w:val="20"/>
        </w:rPr>
        <w:t>2</w:t>
      </w:r>
      <w:r>
        <w:rPr>
          <w:rFonts w:hint="eastAsia"/>
        </w:rPr>
        <w:t xml:space="preserve"> 施工图审查资料应为电子文件，以电子数据形式交付，电子文件质量应符合《建设电子文件与电子档案管理规范》CJJ/T 177的规定；</w:t>
      </w:r>
    </w:p>
    <w:p>
      <w:r>
        <w:rPr>
          <w:rFonts w:hint="eastAsia"/>
          <w:b/>
          <w:bCs/>
          <w:sz w:val="20"/>
          <w:szCs w:val="20"/>
        </w:rPr>
        <w:t>3</w:t>
      </w:r>
      <w:r>
        <w:rPr>
          <w:rFonts w:hint="eastAsia"/>
        </w:rPr>
        <w:t xml:space="preserve"> 施工图审查资料的填写、编制、审核、审批、签认应符合当地相关规定。</w:t>
      </w:r>
    </w:p>
    <w:p>
      <w:pPr>
        <w:numPr>
          <w:ilvl w:val="2"/>
          <w:numId w:val="6"/>
        </w:numPr>
      </w:pPr>
      <w:r>
        <w:rPr>
          <w:rFonts w:hint="eastAsia"/>
        </w:rPr>
        <w:t>施工图信息模型宜提交模型使用说明文件，文件应包含必要告知的相关信息和注意事项，可符合表4.5.3的规定。</w:t>
      </w:r>
    </w:p>
    <w:p>
      <w:pPr>
        <w:pStyle w:val="24"/>
        <w:adjustRightInd w:val="0"/>
        <w:snapToGrid w:val="0"/>
        <w:spacing w:before="120" w:beforeLines="50" w:beforeAutospacing="0" w:after="120" w:afterLines="50" w:afterAutospacing="0"/>
        <w:jc w:val="center"/>
        <w:rPr>
          <w:rFonts w:eastAsia="黑体"/>
          <w:kern w:val="2"/>
          <w:sz w:val="22"/>
        </w:rPr>
      </w:pPr>
      <w:r>
        <w:rPr>
          <w:rFonts w:hint="eastAsia" w:ascii="黑体" w:hAnsi="宋体" w:eastAsia="黑体" w:cs="黑体"/>
          <w:kern w:val="2"/>
          <w:sz w:val="22"/>
          <w:lang w:bidi="ar"/>
        </w:rPr>
        <w:t>表</w:t>
      </w:r>
      <w:r>
        <w:rPr>
          <w:rFonts w:eastAsia="黑体"/>
          <w:kern w:val="2"/>
          <w:sz w:val="22"/>
          <w:lang w:bidi="ar"/>
        </w:rPr>
        <w:t>4.</w:t>
      </w:r>
      <w:r>
        <w:rPr>
          <w:rFonts w:hint="eastAsia" w:eastAsia="黑体"/>
          <w:kern w:val="2"/>
          <w:sz w:val="22"/>
          <w:lang w:bidi="ar"/>
        </w:rPr>
        <w:t>5.3</w:t>
      </w:r>
      <w:r>
        <w:rPr>
          <w:rFonts w:hint="eastAsia" w:ascii="黑体" w:hAnsi="宋体" w:eastAsia="黑体" w:cs="黑体"/>
          <w:kern w:val="2"/>
          <w:sz w:val="22"/>
          <w:lang w:bidi="ar"/>
        </w:rPr>
        <w:t>模型使用说明内容</w:t>
      </w:r>
    </w:p>
    <w:tbl>
      <w:tblPr>
        <w:tblStyle w:val="28"/>
        <w:tblW w:w="6400" w:type="dxa"/>
        <w:jc w:val="center"/>
        <w:tblLayout w:type="fixed"/>
        <w:tblCellMar>
          <w:top w:w="0" w:type="dxa"/>
          <w:left w:w="108" w:type="dxa"/>
          <w:bottom w:w="0" w:type="dxa"/>
          <w:right w:w="108" w:type="dxa"/>
        </w:tblCellMar>
      </w:tblPr>
      <w:tblGrid>
        <w:gridCol w:w="740"/>
        <w:gridCol w:w="2680"/>
        <w:gridCol w:w="2980"/>
      </w:tblGrid>
      <w:tr>
        <w:tblPrEx>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序号</w:t>
            </w:r>
          </w:p>
        </w:tc>
        <w:tc>
          <w:tcPr>
            <w:tcW w:w="2680" w:type="dxa"/>
            <w:tcBorders>
              <w:top w:val="single" w:color="auto" w:sz="4" w:space="0"/>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项次</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内容</w:t>
            </w:r>
          </w:p>
        </w:tc>
      </w:tr>
      <w:tr>
        <w:tblPrEx>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kern w:val="2"/>
                <w:sz w:val="21"/>
                <w:szCs w:val="21"/>
                <w:lang w:bidi="ar"/>
              </w:rPr>
              <w:t>1</w:t>
            </w:r>
          </w:p>
        </w:tc>
        <w:tc>
          <w:tcPr>
            <w:tcW w:w="2680" w:type="dxa"/>
            <w:vMerge w:val="restart"/>
            <w:tcBorders>
              <w:top w:val="nil"/>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项目基本信息</w:t>
            </w: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项目概况</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组织构成</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项目阶段</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时空信息</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所使用软件基本说明</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所使用软件版本</w:t>
            </w:r>
          </w:p>
        </w:tc>
      </w:tr>
      <w:tr>
        <w:tblPrEx>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kern w:val="2"/>
                <w:sz w:val="21"/>
                <w:szCs w:val="21"/>
                <w:lang w:bidi="ar"/>
              </w:rPr>
              <w:t>2</w:t>
            </w:r>
          </w:p>
        </w:tc>
        <w:tc>
          <w:tcPr>
            <w:tcW w:w="2680" w:type="dxa"/>
            <w:vMerge w:val="restart"/>
            <w:tcBorders>
              <w:top w:val="nil"/>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施工图信息模型文件的组织方式</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模型文件的架构关系</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模型文件的整体架构图</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模型定位基点与标高</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文件版本</w:t>
            </w:r>
          </w:p>
        </w:tc>
      </w:tr>
      <w:tr>
        <w:tblPrEx>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kern w:val="2"/>
                <w:sz w:val="21"/>
                <w:szCs w:val="21"/>
                <w:lang w:bidi="ar"/>
              </w:rPr>
              <w:t>3</w:t>
            </w:r>
          </w:p>
        </w:tc>
        <w:tc>
          <w:tcPr>
            <w:tcW w:w="2680" w:type="dxa"/>
            <w:vMerge w:val="restart"/>
            <w:tcBorders>
              <w:top w:val="nil"/>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施工图信息模型文件视图使用说明</w:t>
            </w:r>
          </w:p>
        </w:tc>
        <w:tc>
          <w:tcPr>
            <w:tcW w:w="2980" w:type="dxa"/>
            <w:tcBorders>
              <w:top w:val="nil"/>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各专业的审阅视图名称</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各视图的用途</w:t>
            </w:r>
          </w:p>
        </w:tc>
      </w:tr>
      <w:tr>
        <w:tblPrEx>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kern w:val="2"/>
                <w:sz w:val="21"/>
                <w:szCs w:val="21"/>
                <w:lang w:bidi="ar"/>
              </w:rPr>
              <w:t>4</w:t>
            </w:r>
          </w:p>
        </w:tc>
        <w:tc>
          <w:tcPr>
            <w:tcW w:w="2680" w:type="dxa"/>
            <w:vMerge w:val="restart"/>
            <w:tcBorders>
              <w:top w:val="nil"/>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施工图信息模型参数设置说明</w:t>
            </w: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新增关键参数信息</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指标关联参数设置的方式</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参数名称</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参数数据文件格式与计量单位</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spacing w:before="0" w:after="0"/>
              <w:ind w:firstLine="0"/>
              <w:rPr>
                <w:sz w:val="20"/>
                <w:szCs w:val="20"/>
              </w:rPr>
            </w:pPr>
          </w:p>
        </w:tc>
        <w:tc>
          <w:tcPr>
            <w:tcW w:w="2680" w:type="dxa"/>
            <w:vMerge w:val="continue"/>
            <w:tcBorders>
              <w:top w:val="nil"/>
              <w:left w:val="nil"/>
              <w:bottom w:val="single" w:color="auto" w:sz="4" w:space="0"/>
              <w:right w:val="single" w:color="auto" w:sz="4" w:space="0"/>
            </w:tcBorders>
            <w:shd w:val="clear" w:color="auto" w:fill="auto"/>
            <w:vAlign w:val="center"/>
          </w:tcPr>
          <w:p>
            <w:pPr>
              <w:spacing w:before="0" w:after="0"/>
              <w:ind w:firstLine="0"/>
              <w:rPr>
                <w:sz w:val="20"/>
                <w:szCs w:val="20"/>
              </w:rPr>
            </w:pP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参数取值区间要求</w:t>
            </w:r>
          </w:p>
        </w:tc>
      </w:tr>
      <w:tr>
        <w:tblPrEx>
          <w:tblCellMar>
            <w:top w:w="0" w:type="dxa"/>
            <w:left w:w="108" w:type="dxa"/>
            <w:bottom w:w="0" w:type="dxa"/>
            <w:right w:w="108" w:type="dxa"/>
          </w:tblCellMar>
        </w:tblPrEx>
        <w:trPr>
          <w:trHeight w:val="270" w:hRule="atLeas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kern w:val="2"/>
                <w:sz w:val="21"/>
                <w:szCs w:val="21"/>
                <w:lang w:bidi="ar"/>
              </w:rPr>
              <w:t>5</w:t>
            </w:r>
          </w:p>
        </w:tc>
        <w:tc>
          <w:tcPr>
            <w:tcW w:w="2680" w:type="dxa"/>
            <w:tcBorders>
              <w:top w:val="nil"/>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构件使用说明</w:t>
            </w:r>
          </w:p>
        </w:tc>
        <w:tc>
          <w:tcPr>
            <w:tcW w:w="2980" w:type="dxa"/>
            <w:tcBorders>
              <w:top w:val="nil"/>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自定义构件的说明</w:t>
            </w:r>
          </w:p>
        </w:tc>
      </w:tr>
      <w:tr>
        <w:tblPrEx>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kern w:val="2"/>
                <w:sz w:val="21"/>
                <w:szCs w:val="21"/>
                <w:lang w:bidi="ar"/>
              </w:rPr>
              <w:t>6</w:t>
            </w:r>
          </w:p>
        </w:tc>
        <w:tc>
          <w:tcPr>
            <w:tcW w:w="2680" w:type="dxa"/>
            <w:tcBorders>
              <w:top w:val="single" w:color="auto" w:sz="4" w:space="0"/>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其他需要说明的事项</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根据项目需要补充</w:t>
            </w:r>
          </w:p>
        </w:tc>
      </w:tr>
      <w:tr>
        <w:tblPrEx>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kern w:val="2"/>
                <w:sz w:val="21"/>
                <w:szCs w:val="21"/>
                <w:lang w:bidi="ar"/>
              </w:rPr>
              <w:t>7</w:t>
            </w:r>
          </w:p>
        </w:tc>
        <w:tc>
          <w:tcPr>
            <w:tcW w:w="2680" w:type="dxa"/>
            <w:tcBorders>
              <w:top w:val="single" w:color="auto" w:sz="4" w:space="0"/>
              <w:left w:val="nil"/>
              <w:bottom w:val="single" w:color="auto" w:sz="4" w:space="0"/>
              <w:right w:val="single" w:color="auto" w:sz="4" w:space="0"/>
            </w:tcBorders>
            <w:shd w:val="clear" w:color="auto" w:fill="auto"/>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编码说明</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4"/>
              <w:keepNext w:val="0"/>
              <w:keepLines w:val="0"/>
              <w:widowControl w:val="0"/>
              <w:adjustRightInd w:val="0"/>
              <w:snapToGrid w:val="0"/>
              <w:spacing w:before="48" w:beforeLines="20" w:beforeAutospacing="0" w:after="48" w:afterLines="20" w:afterAutospacing="0"/>
              <w:jc w:val="center"/>
              <w:rPr>
                <w:kern w:val="2"/>
                <w:sz w:val="21"/>
                <w:szCs w:val="21"/>
              </w:rPr>
            </w:pPr>
            <w:r>
              <w:rPr>
                <w:rFonts w:hint="eastAsia" w:ascii="宋体" w:hAnsi="宋体" w:cs="宋体"/>
                <w:kern w:val="2"/>
                <w:sz w:val="21"/>
                <w:szCs w:val="21"/>
                <w:lang w:bidi="ar"/>
              </w:rPr>
              <w:t>根据实际情况补充</w:t>
            </w:r>
          </w:p>
        </w:tc>
      </w:tr>
    </w:tbl>
    <w:p>
      <w:pPr>
        <w:pStyle w:val="2"/>
        <w:numPr>
          <w:ilvl w:val="255"/>
          <w:numId w:val="0"/>
        </w:numPr>
      </w:pPr>
    </w:p>
    <w:p>
      <w:pPr>
        <w:numPr>
          <w:ilvl w:val="2"/>
          <w:numId w:val="6"/>
        </w:numPr>
        <w:outlineLvl w:val="1"/>
      </w:pPr>
      <w:bookmarkStart w:id="309" w:name="_Toc19793"/>
      <w:bookmarkStart w:id="310" w:name="_Toc7992"/>
      <w:r>
        <w:rPr>
          <w:rFonts w:hint="eastAsia"/>
        </w:rPr>
        <w:t>报告文档应符合下列规定：</w:t>
      </w:r>
      <w:bookmarkEnd w:id="309"/>
      <w:bookmarkEnd w:id="310"/>
    </w:p>
    <w:p>
      <w:pPr>
        <w:tabs>
          <w:tab w:val="left" w:pos="567"/>
        </w:tabs>
        <w:ind w:firstLine="402" w:firstLineChars="200"/>
        <w:outlineLvl w:val="0"/>
      </w:pPr>
      <w:bookmarkStart w:id="311" w:name="_Toc11790"/>
      <w:bookmarkStart w:id="312" w:name="_Toc6346"/>
      <w:r>
        <w:rPr>
          <w:rFonts w:hint="eastAsia"/>
          <w:b/>
          <w:bCs/>
          <w:sz w:val="20"/>
          <w:szCs w:val="20"/>
        </w:rPr>
        <w:t>1</w:t>
      </w:r>
      <w:r>
        <w:rPr>
          <w:rFonts w:hint="eastAsia"/>
        </w:rPr>
        <w:t xml:space="preserve"> 在施工图信息模型交付时宜提交相应检查报告；</w:t>
      </w:r>
      <w:bookmarkEnd w:id="311"/>
      <w:bookmarkEnd w:id="312"/>
    </w:p>
    <w:p>
      <w:pPr>
        <w:tabs>
          <w:tab w:val="left" w:pos="567"/>
        </w:tabs>
        <w:ind w:firstLine="402" w:firstLineChars="200"/>
      </w:pPr>
      <w:r>
        <w:rPr>
          <w:rFonts w:hint="eastAsia"/>
          <w:b/>
          <w:bCs/>
          <w:sz w:val="20"/>
          <w:szCs w:val="20"/>
        </w:rPr>
        <w:t>2</w:t>
      </w:r>
      <w:r>
        <w:rPr>
          <w:rFonts w:hint="eastAsia"/>
        </w:rPr>
        <w:t xml:space="preserve"> 施工图信息模型检查报告可包含几何精度检查报告、属性数据完整性和准确性检查报告、图纸和模型数据一致性检查报告、资料完整性检查报告等内容。</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Pr>
        <w:rPr>
          <w:rFonts w:eastAsia="黑体"/>
          <w:b/>
          <w:bCs/>
          <w:kern w:val="44"/>
          <w:sz w:val="28"/>
          <w:szCs w:val="44"/>
        </w:rPr>
      </w:pPr>
      <w:bookmarkStart w:id="313" w:name="_Toc27116"/>
      <w:r>
        <w:rPr>
          <w:rFonts w:eastAsia="黑体"/>
          <w:b/>
          <w:bCs/>
          <w:kern w:val="44"/>
          <w:sz w:val="28"/>
          <w:szCs w:val="44"/>
        </w:rPr>
        <w:br w:type="page"/>
      </w:r>
    </w:p>
    <w:p>
      <w:pPr>
        <w:pStyle w:val="3"/>
        <w:numPr>
          <w:ilvl w:val="0"/>
          <w:numId w:val="6"/>
        </w:numPr>
      </w:pPr>
      <w:bookmarkStart w:id="314" w:name="_Toc8922"/>
      <w:bookmarkStart w:id="315" w:name="_Toc6452"/>
      <w:bookmarkStart w:id="316" w:name="_Toc15308"/>
      <w:r>
        <w:t>竣工验收数据要求</w:t>
      </w:r>
      <w:bookmarkEnd w:id="314"/>
      <w:bookmarkEnd w:id="315"/>
      <w:bookmarkEnd w:id="316"/>
    </w:p>
    <w:p>
      <w:pPr>
        <w:pStyle w:val="4"/>
        <w:numPr>
          <w:ilvl w:val="1"/>
          <w:numId w:val="6"/>
        </w:numPr>
      </w:pPr>
      <w:bookmarkStart w:id="317" w:name="_Toc94"/>
      <w:bookmarkStart w:id="318" w:name="_Toc15757"/>
      <w:bookmarkStart w:id="319" w:name="_Toc29015"/>
      <w:bookmarkStart w:id="320" w:name="_Toc10409"/>
      <w:bookmarkStart w:id="321" w:name="_Toc5006"/>
      <w:bookmarkStart w:id="322" w:name="_Toc10295"/>
      <w:r>
        <w:t>一般</w:t>
      </w:r>
      <w:r>
        <w:rPr>
          <w:rFonts w:hint="eastAsia"/>
        </w:rPr>
        <w:t>规定</w:t>
      </w:r>
      <w:bookmarkEnd w:id="317"/>
      <w:bookmarkEnd w:id="318"/>
      <w:bookmarkEnd w:id="319"/>
    </w:p>
    <w:p>
      <w:pPr>
        <w:numPr>
          <w:ilvl w:val="2"/>
          <w:numId w:val="6"/>
        </w:numPr>
      </w:pPr>
      <w:r>
        <w:rPr>
          <w:rFonts w:hint="eastAsia"/>
        </w:rPr>
        <w:t>竣工验收数据持久化存储及交换宜采用文件形式，且宜采用常用文件格式或开源文件格式，文件格式和数据结构应符合</w:t>
      </w:r>
      <w:r>
        <w:t>CIM</w:t>
      </w:r>
      <w:r>
        <w:rPr>
          <w:rFonts w:hint="eastAsia"/>
        </w:rPr>
        <w:t>平台数据交付要求。</w:t>
      </w:r>
    </w:p>
    <w:p>
      <w:pPr>
        <w:numPr>
          <w:ilvl w:val="2"/>
          <w:numId w:val="6"/>
        </w:numPr>
      </w:pPr>
      <w:r>
        <w:rPr>
          <w:rFonts w:hint="eastAsia"/>
        </w:rPr>
        <w:t>竣工验收备案数据应基于施工过程形成，并附加或关联相关验收资料、设计变更文件等信息。</w:t>
      </w:r>
    </w:p>
    <w:p>
      <w:pPr>
        <w:numPr>
          <w:ilvl w:val="2"/>
          <w:numId w:val="6"/>
        </w:numPr>
      </w:pPr>
      <w:r>
        <w:rPr>
          <w:rFonts w:hint="eastAsia"/>
        </w:rPr>
        <w:t>竣工验收备案数据内容应基于竣工验收管理系统的要求进行确定，可按照竣工验收信息模型、工程图纸、其他文件分别定义；工程图纸、其他文件应与竣工验收信息模型建立有效关联。其中，竣工验收信息模型宜按照分部分项的划分分别符合附录</w:t>
      </w:r>
      <w:r>
        <w:t>D</w:t>
      </w:r>
      <w:r>
        <w:rPr>
          <w:rFonts w:hint="eastAsia"/>
        </w:rPr>
        <w:t>的规定，工程图纸宜符合附录</w:t>
      </w:r>
      <w:r>
        <w:t>E</w:t>
      </w:r>
      <w:r>
        <w:rPr>
          <w:rFonts w:hint="eastAsia"/>
        </w:rPr>
        <w:t>的规定，其他文件宜符合附录</w:t>
      </w:r>
      <w:r>
        <w:t>F</w:t>
      </w:r>
      <w:r>
        <w:rPr>
          <w:rFonts w:hint="eastAsia"/>
        </w:rPr>
        <w:t>的规定。</w:t>
      </w:r>
    </w:p>
    <w:p>
      <w:pPr>
        <w:numPr>
          <w:ilvl w:val="2"/>
          <w:numId w:val="6"/>
        </w:numPr>
      </w:pPr>
      <w:r>
        <w:rPr>
          <w:rFonts w:hint="eastAsia"/>
        </w:rPr>
        <w:t>竣工验收备案数据应赋予标识码，标识码宜符合附录</w:t>
      </w:r>
      <w:r>
        <w:t>D</w:t>
      </w:r>
      <w:r>
        <w:rPr>
          <w:rFonts w:hint="eastAsia"/>
        </w:rPr>
        <w:t>、附录</w:t>
      </w:r>
      <w:r>
        <w:t>E</w:t>
      </w:r>
      <w:r>
        <w:rPr>
          <w:rFonts w:hint="eastAsia"/>
        </w:rPr>
        <w:t>及附录</w:t>
      </w:r>
      <w:r>
        <w:t>F</w:t>
      </w:r>
      <w:r>
        <w:rPr>
          <w:rFonts w:hint="eastAsia"/>
        </w:rPr>
        <w:t>的规定，并可根据CIM平台要求进行扩充。</w:t>
      </w:r>
    </w:p>
    <w:p>
      <w:pPr>
        <w:numPr>
          <w:ilvl w:val="2"/>
          <w:numId w:val="6"/>
        </w:numPr>
      </w:pPr>
      <w:r>
        <w:rPr>
          <w:rFonts w:hint="eastAsia"/>
        </w:rPr>
        <w:t>竣工验收信息模型的数据表项应基于竣工验收管理系统和模型单元的附着信息进行确定，并宜符合附录</w:t>
      </w:r>
      <w:r>
        <w:t>G</w:t>
      </w:r>
      <w:r>
        <w:rPr>
          <w:rFonts w:hint="eastAsia"/>
        </w:rPr>
        <w:t>的规定。</w:t>
      </w:r>
    </w:p>
    <w:p>
      <w:pPr>
        <w:numPr>
          <w:ilvl w:val="2"/>
          <w:numId w:val="6"/>
        </w:numPr>
      </w:pPr>
      <w:r>
        <w:rPr>
          <w:rFonts w:hint="eastAsia"/>
        </w:rPr>
        <w:t>竣工验收信息模型的模型单元属性检查信息，应基于竣工验收管理系统的要求进行确定，宜符合附录</w:t>
      </w:r>
      <w:r>
        <w:t>H</w:t>
      </w:r>
      <w:r>
        <w:rPr>
          <w:rFonts w:hint="eastAsia"/>
        </w:rPr>
        <w:t>的规定。</w:t>
      </w:r>
    </w:p>
    <w:p>
      <w:pPr>
        <w:numPr>
          <w:ilvl w:val="2"/>
          <w:numId w:val="6"/>
        </w:numPr>
      </w:pPr>
      <w:r>
        <w:rPr>
          <w:rFonts w:hint="eastAsia"/>
        </w:rPr>
        <w:t>竣工验收备案数据应能独立使用，不应含有项目间外部参照引用。</w:t>
      </w:r>
    </w:p>
    <w:p>
      <w:pPr>
        <w:numPr>
          <w:ilvl w:val="2"/>
          <w:numId w:val="6"/>
        </w:numPr>
        <w:outlineLvl w:val="2"/>
      </w:pPr>
      <w:r>
        <w:rPr>
          <w:rFonts w:hint="eastAsia"/>
        </w:rPr>
        <w:t>同一元素各属性名称不应重复。</w:t>
      </w:r>
    </w:p>
    <w:bookmarkEnd w:id="295"/>
    <w:bookmarkEnd w:id="313"/>
    <w:bookmarkEnd w:id="320"/>
    <w:bookmarkEnd w:id="321"/>
    <w:bookmarkEnd w:id="322"/>
    <w:p>
      <w:pPr>
        <w:pStyle w:val="4"/>
        <w:numPr>
          <w:ilvl w:val="1"/>
          <w:numId w:val="6"/>
        </w:numPr>
        <w:ind w:left="573" w:hanging="573"/>
      </w:pPr>
      <w:bookmarkStart w:id="323" w:name="_Toc10867"/>
      <w:bookmarkStart w:id="324" w:name="_Toc7936"/>
      <w:bookmarkStart w:id="325" w:name="_Toc32163"/>
      <w:bookmarkStart w:id="326" w:name="_Toc3518"/>
      <w:bookmarkStart w:id="327" w:name="_Toc492"/>
      <w:bookmarkStart w:id="328" w:name="_Toc22693"/>
      <w:bookmarkStart w:id="329" w:name="_Toc23107"/>
      <w:bookmarkStart w:id="330" w:name="_Toc21328"/>
      <w:bookmarkStart w:id="331" w:name="_Toc23505"/>
      <w:bookmarkStart w:id="332" w:name="_Toc16308"/>
      <w:bookmarkStart w:id="333" w:name="_Toc15941"/>
      <w:bookmarkStart w:id="334" w:name="_Toc30535"/>
      <w:bookmarkStart w:id="335" w:name="_Toc8113"/>
      <w:bookmarkStart w:id="336" w:name="_Toc12235"/>
      <w:bookmarkStart w:id="337" w:name="_Toc4081"/>
      <w:bookmarkStart w:id="338" w:name="_Toc21563"/>
      <w:bookmarkStart w:id="339" w:name="_Hlk38094552"/>
      <w:r>
        <w:rPr>
          <w:rFonts w:hint="eastAsia"/>
        </w:rPr>
        <w:t>命名规则</w:t>
      </w:r>
      <w:bookmarkEnd w:id="323"/>
      <w:bookmarkEnd w:id="324"/>
      <w:bookmarkEnd w:id="325"/>
      <w:bookmarkEnd w:id="326"/>
    </w:p>
    <w:p>
      <w:pPr>
        <w:numPr>
          <w:ilvl w:val="2"/>
          <w:numId w:val="6"/>
        </w:numPr>
      </w:pPr>
      <w:r>
        <w:rPr>
          <w:rFonts w:hint="eastAsia"/>
        </w:rPr>
        <w:t>竣工验收备案数据的命名应简明且易于辨识，宜与施工图审查数据的命名保持一致。</w:t>
      </w:r>
    </w:p>
    <w:p>
      <w:pPr>
        <w:numPr>
          <w:ilvl w:val="2"/>
          <w:numId w:val="6"/>
        </w:numPr>
      </w:pPr>
      <w:r>
        <w:rPr>
          <w:rFonts w:hint="eastAsia"/>
        </w:rPr>
        <w:t>文件夹命名应包含项目名称、项目子项、所处阶段等字段；</w:t>
      </w:r>
    </w:p>
    <w:p>
      <w:pPr>
        <w:numPr>
          <w:ilvl w:val="2"/>
          <w:numId w:val="6"/>
        </w:numPr>
      </w:pPr>
      <w:r>
        <w:rPr>
          <w:rFonts w:hint="eastAsia"/>
        </w:rPr>
        <w:t>电子文件命名应包含项目子项、专业、自定义说明等字段。</w:t>
      </w:r>
    </w:p>
    <w:p>
      <w:pPr>
        <w:numPr>
          <w:ilvl w:val="2"/>
          <w:numId w:val="6"/>
        </w:numPr>
      </w:pPr>
      <w:r>
        <w:rPr>
          <w:rFonts w:hint="eastAsia"/>
        </w:rPr>
        <w:t>竣工验收备案数据的文件夹和电子文件的命名应符合C</w:t>
      </w:r>
      <w:r>
        <w:t>IM</w:t>
      </w:r>
      <w:r>
        <w:rPr>
          <w:rFonts w:hint="eastAsia"/>
        </w:rPr>
        <w:t>平台和竣工验收管理系统要求。</w:t>
      </w:r>
    </w:p>
    <w:p>
      <w:pPr>
        <w:numPr>
          <w:ilvl w:val="2"/>
          <w:numId w:val="6"/>
        </w:numPr>
      </w:pPr>
      <w:r>
        <w:rPr>
          <w:rFonts w:hint="eastAsia"/>
        </w:rPr>
        <w:t>竣工验收备案数据模型单元的命名应符合C</w:t>
      </w:r>
      <w:r>
        <w:t>IM</w:t>
      </w:r>
      <w:r>
        <w:rPr>
          <w:rFonts w:hint="eastAsia"/>
        </w:rPr>
        <w:t>平台要求。</w:t>
      </w:r>
    </w:p>
    <w:p>
      <w:pPr>
        <w:pStyle w:val="4"/>
        <w:numPr>
          <w:ilvl w:val="1"/>
          <w:numId w:val="6"/>
        </w:numPr>
      </w:pPr>
      <w:bookmarkStart w:id="340" w:name="_Toc4289"/>
      <w:bookmarkStart w:id="341" w:name="_Toc26595"/>
      <w:bookmarkStart w:id="342" w:name="_Toc7403"/>
      <w:bookmarkStart w:id="343" w:name="_Toc27455"/>
      <w:r>
        <w:rPr>
          <w:rFonts w:hint="eastAsia"/>
        </w:rPr>
        <w:t>工程图纸</w:t>
      </w:r>
      <w:bookmarkEnd w:id="340"/>
      <w:bookmarkEnd w:id="341"/>
      <w:bookmarkEnd w:id="342"/>
      <w:bookmarkEnd w:id="343"/>
    </w:p>
    <w:p>
      <w:pPr>
        <w:numPr>
          <w:ilvl w:val="2"/>
          <w:numId w:val="6"/>
        </w:numPr>
      </w:pPr>
      <w:r>
        <w:rPr>
          <w:rFonts w:hint="eastAsia"/>
        </w:rPr>
        <w:t>工程图纸宜基于竣工验收模型的视图和表格加工而成。</w:t>
      </w:r>
    </w:p>
    <w:p>
      <w:pPr>
        <w:numPr>
          <w:ilvl w:val="2"/>
          <w:numId w:val="6"/>
        </w:numPr>
      </w:pPr>
      <w:r>
        <w:rPr>
          <w:rFonts w:hint="eastAsia"/>
        </w:rPr>
        <w:t>工程图纸宜有电子签章。</w:t>
      </w:r>
    </w:p>
    <w:p>
      <w:pPr>
        <w:numPr>
          <w:ilvl w:val="2"/>
          <w:numId w:val="6"/>
        </w:numPr>
      </w:pPr>
      <w:r>
        <w:rPr>
          <w:rFonts w:hint="eastAsia"/>
        </w:rPr>
        <w:t>工程图纸应满足竣工图表达深度要求，并应与竣工验收信息模型内容及信息一致。</w:t>
      </w:r>
    </w:p>
    <w:p>
      <w:pPr>
        <w:numPr>
          <w:ilvl w:val="2"/>
          <w:numId w:val="6"/>
        </w:numPr>
      </w:pPr>
      <w:r>
        <w:rPr>
          <w:rFonts w:hint="eastAsia"/>
        </w:rPr>
        <w:t>工程图纸可根据竣工验收备案系统要求，提交多种格式的数据文档。</w:t>
      </w:r>
    </w:p>
    <w:p>
      <w:pPr>
        <w:numPr>
          <w:ilvl w:val="2"/>
          <w:numId w:val="6"/>
        </w:numPr>
      </w:pPr>
      <w:r>
        <w:rPr>
          <w:rFonts w:hint="eastAsia"/>
        </w:rPr>
        <w:t>工程图纸除应符合本标准规定外，还应符合《建筑制图标准》GB/T 50104和《房屋建筑制图统一标准》GB/T 50001的规定。</w:t>
      </w:r>
    </w:p>
    <w:p>
      <w:pPr>
        <w:pStyle w:val="4"/>
        <w:numPr>
          <w:ilvl w:val="1"/>
          <w:numId w:val="6"/>
        </w:numPr>
      </w:pPr>
      <w:bookmarkStart w:id="344" w:name="_Toc9283"/>
      <w:bookmarkStart w:id="345" w:name="_Toc22546"/>
      <w:bookmarkStart w:id="346" w:name="_Toc4473"/>
      <w:bookmarkStart w:id="347" w:name="_Toc21286"/>
      <w:bookmarkStart w:id="348" w:name="_Toc48653721"/>
      <w:r>
        <w:rPr>
          <w:rFonts w:hint="eastAsia"/>
        </w:rPr>
        <w:t>竣工验收模型</w:t>
      </w:r>
      <w:bookmarkEnd w:id="344"/>
      <w:bookmarkEnd w:id="345"/>
      <w:bookmarkEnd w:id="346"/>
      <w:bookmarkEnd w:id="347"/>
      <w:bookmarkEnd w:id="348"/>
    </w:p>
    <w:p>
      <w:pPr>
        <w:numPr>
          <w:ilvl w:val="2"/>
          <w:numId w:val="6"/>
        </w:numPr>
      </w:pPr>
      <w:r>
        <w:rPr>
          <w:rFonts w:hint="eastAsia"/>
        </w:rPr>
        <w:t>竣工验收信息模型内所有模型单元应按照一定层级的逻辑关系进行组合。</w:t>
      </w:r>
    </w:p>
    <w:p>
      <w:pPr>
        <w:numPr>
          <w:ilvl w:val="2"/>
          <w:numId w:val="6"/>
        </w:numPr>
      </w:pPr>
      <w:r>
        <w:rPr>
          <w:rFonts w:hint="eastAsia"/>
        </w:rPr>
        <w:t>竣工验收信息模型文件应按照实际工程要求进行组织，可按工程专业、楼层、建筑功能、分部分项等维度进行组织。</w:t>
      </w:r>
    </w:p>
    <w:p>
      <w:pPr>
        <w:numPr>
          <w:ilvl w:val="2"/>
          <w:numId w:val="6"/>
        </w:numPr>
      </w:pPr>
      <w:r>
        <w:rPr>
          <w:rFonts w:hint="eastAsia"/>
        </w:rPr>
        <w:t>竣工验收信息模型交付前，应进行模型清理，在满足交付要求的前提下清除冗余的对象。</w:t>
      </w:r>
    </w:p>
    <w:p>
      <w:pPr>
        <w:pStyle w:val="4"/>
        <w:numPr>
          <w:ilvl w:val="1"/>
          <w:numId w:val="6"/>
        </w:numPr>
      </w:pPr>
      <w:bookmarkStart w:id="349" w:name="_Toc10283"/>
      <w:bookmarkStart w:id="350" w:name="_Toc1161"/>
      <w:bookmarkStart w:id="351" w:name="_Toc9630"/>
      <w:bookmarkStart w:id="352" w:name="_Toc22058"/>
      <w:r>
        <w:rPr>
          <w:rFonts w:hint="eastAsia"/>
        </w:rPr>
        <w:t>其他文件</w:t>
      </w:r>
      <w:bookmarkEnd w:id="349"/>
      <w:bookmarkEnd w:id="350"/>
      <w:bookmarkEnd w:id="351"/>
      <w:bookmarkEnd w:id="352"/>
    </w:p>
    <w:p>
      <w:pPr>
        <w:numPr>
          <w:ilvl w:val="2"/>
          <w:numId w:val="6"/>
        </w:numPr>
      </w:pPr>
      <w:r>
        <w:rPr>
          <w:rFonts w:hint="eastAsia"/>
        </w:rPr>
        <w:t>其他文件</w:t>
      </w:r>
      <w:bookmarkStart w:id="353" w:name="_Hlk40947192"/>
      <w:r>
        <w:rPr>
          <w:rFonts w:hint="eastAsia"/>
        </w:rPr>
        <w:t>宜包含竣工验收备案资料、竣工验收信息模型使用说明书、报告文档</w:t>
      </w:r>
      <w:bookmarkEnd w:id="353"/>
      <w:r>
        <w:rPr>
          <w:rFonts w:hint="eastAsia"/>
        </w:rPr>
        <w:t>等内容。</w:t>
      </w:r>
    </w:p>
    <w:p>
      <w:pPr>
        <w:numPr>
          <w:ilvl w:val="2"/>
          <w:numId w:val="6"/>
        </w:numPr>
        <w:outlineLvl w:val="2"/>
      </w:pPr>
      <w:r>
        <w:rPr>
          <w:rFonts w:hint="eastAsia"/>
        </w:rPr>
        <w:t>竣工验收备案资料应符合下列规定：</w:t>
      </w:r>
    </w:p>
    <w:p>
      <w:pPr>
        <w:outlineLvl w:val="0"/>
      </w:pPr>
      <w:bookmarkStart w:id="354" w:name="_Toc8542"/>
      <w:bookmarkStart w:id="355" w:name="_Toc27374"/>
      <w:r>
        <w:rPr>
          <w:rFonts w:hint="eastAsia"/>
          <w:b/>
          <w:bCs/>
          <w:sz w:val="20"/>
          <w:szCs w:val="20"/>
        </w:rPr>
        <w:t>1</w:t>
      </w:r>
      <w:r>
        <w:rPr>
          <w:rFonts w:hint="eastAsia"/>
        </w:rPr>
        <w:t xml:space="preserve"> 竣工验收备案资料应真实、准确、完整、有效；</w:t>
      </w:r>
      <w:bookmarkEnd w:id="354"/>
      <w:bookmarkEnd w:id="355"/>
    </w:p>
    <w:p>
      <w:r>
        <w:rPr>
          <w:rFonts w:hint="eastAsia"/>
          <w:b/>
          <w:bCs/>
          <w:sz w:val="20"/>
          <w:szCs w:val="20"/>
        </w:rPr>
        <w:t>2</w:t>
      </w:r>
      <w:r>
        <w:rPr>
          <w:rFonts w:hint="eastAsia"/>
        </w:rPr>
        <w:t xml:space="preserve"> 竣工验收备案资料应为电子文件，以电子数据形式交付，电子文件质量应符合《建设电子文件与电子档案管理规范》CJJ/T 177的规定；</w:t>
      </w:r>
    </w:p>
    <w:p>
      <w:r>
        <w:rPr>
          <w:rFonts w:hint="eastAsia"/>
          <w:b/>
          <w:bCs/>
          <w:sz w:val="20"/>
          <w:szCs w:val="20"/>
        </w:rPr>
        <w:t>3</w:t>
      </w:r>
      <w:r>
        <w:rPr>
          <w:rFonts w:hint="eastAsia"/>
        </w:rPr>
        <w:t xml:space="preserve"> 竣工验收备案资料的填写、编制、审核、审批、签认应符合当地相关规定；</w:t>
      </w:r>
    </w:p>
    <w:p>
      <w:pPr>
        <w:outlineLvl w:val="0"/>
      </w:pPr>
      <w:bookmarkStart w:id="356" w:name="_Toc10182"/>
      <w:bookmarkStart w:id="357" w:name="_Toc8806"/>
      <w:r>
        <w:rPr>
          <w:rFonts w:hint="eastAsia"/>
          <w:b/>
          <w:bCs/>
          <w:sz w:val="20"/>
          <w:szCs w:val="20"/>
        </w:rPr>
        <w:t>4</w:t>
      </w:r>
      <w:r>
        <w:rPr>
          <w:rFonts w:hint="eastAsia"/>
        </w:rPr>
        <w:t xml:space="preserve"> 竣工验收备案资料项目宜按照附录</w:t>
      </w:r>
      <w:r>
        <w:t>F</w:t>
      </w:r>
      <w:r>
        <w:rPr>
          <w:rFonts w:hint="eastAsia"/>
        </w:rPr>
        <w:t>.0.1进行编码。</w:t>
      </w:r>
      <w:bookmarkEnd w:id="356"/>
      <w:bookmarkEnd w:id="357"/>
    </w:p>
    <w:p>
      <w:pPr>
        <w:numPr>
          <w:ilvl w:val="2"/>
          <w:numId w:val="6"/>
        </w:numPr>
      </w:pPr>
      <w:bookmarkStart w:id="358" w:name="_Hlk50711595"/>
      <w:r>
        <w:rPr>
          <w:rFonts w:hint="eastAsia"/>
        </w:rPr>
        <w:t>竣工验收信息模型使用说明书</w:t>
      </w:r>
      <w:bookmarkEnd w:id="358"/>
      <w:r>
        <w:rPr>
          <w:rFonts w:hint="eastAsia"/>
        </w:rPr>
        <w:t>应按照单次交付的项目为单位，包含各子项、各专业的模型成果内容。说明应包含项目的基本信息，模型文件的组织方式，模型文件的视图使用说明、模型参数设置说明，宜按照附录</w:t>
      </w:r>
      <w:r>
        <w:t>F</w:t>
      </w:r>
      <w:r>
        <w:rPr>
          <w:rFonts w:hint="eastAsia"/>
        </w:rPr>
        <w:t>.0.2进行编码，内容可按表5.5.3组织。</w:t>
      </w:r>
    </w:p>
    <w:p>
      <w:pPr>
        <w:pStyle w:val="84"/>
        <w:rPr>
          <w:rFonts w:ascii="Times New Roman"/>
        </w:rPr>
      </w:pPr>
      <w:r>
        <w:rPr>
          <w:rFonts w:ascii="Times New Roman"/>
        </w:rPr>
        <w:t>表</w:t>
      </w:r>
      <w:r>
        <w:rPr>
          <w:rFonts w:hint="eastAsia" w:ascii="Times New Roman"/>
        </w:rPr>
        <w:t>5.5.3</w:t>
      </w:r>
      <w:r>
        <w:rPr>
          <w:rFonts w:ascii="Times New Roman"/>
        </w:rPr>
        <w:t>模型使用说明</w:t>
      </w:r>
      <w:r>
        <w:rPr>
          <w:rFonts w:hint="eastAsia" w:ascii="Times New Roman"/>
        </w:rPr>
        <w:t>书</w:t>
      </w:r>
      <w:r>
        <w:rPr>
          <w:rFonts w:ascii="Times New Roman"/>
        </w:rPr>
        <w:t>内容</w:t>
      </w:r>
    </w:p>
    <w:tbl>
      <w:tblPr>
        <w:tblStyle w:val="28"/>
        <w:tblW w:w="6400" w:type="dxa"/>
        <w:jc w:val="center"/>
        <w:tblLayout w:type="fixed"/>
        <w:tblCellMar>
          <w:top w:w="0" w:type="dxa"/>
          <w:left w:w="108" w:type="dxa"/>
          <w:bottom w:w="0" w:type="dxa"/>
          <w:right w:w="108" w:type="dxa"/>
        </w:tblCellMar>
      </w:tblPr>
      <w:tblGrid>
        <w:gridCol w:w="740"/>
        <w:gridCol w:w="2680"/>
        <w:gridCol w:w="2980"/>
      </w:tblGrid>
      <w:tr>
        <w:tblPrEx>
          <w:tblCellMar>
            <w:top w:w="0" w:type="dxa"/>
            <w:left w:w="108" w:type="dxa"/>
            <w:bottom w:w="0" w:type="dxa"/>
            <w:right w:w="108" w:type="dxa"/>
          </w:tblCellMar>
        </w:tblPrEx>
        <w:trPr>
          <w:trHeight w:val="90" w:hRule="atLeast"/>
          <w:tblHeader/>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序号</w:t>
            </w:r>
          </w:p>
        </w:tc>
        <w:tc>
          <w:tcPr>
            <w:tcW w:w="2680" w:type="dxa"/>
            <w:tcBorders>
              <w:top w:val="single" w:color="auto" w:sz="4" w:space="0"/>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项次</w:t>
            </w:r>
          </w:p>
        </w:tc>
        <w:tc>
          <w:tcPr>
            <w:tcW w:w="2980" w:type="dxa"/>
            <w:tcBorders>
              <w:top w:val="single" w:color="auto" w:sz="4" w:space="0"/>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内容</w:t>
            </w:r>
          </w:p>
        </w:tc>
      </w:tr>
      <w:tr>
        <w:tblPrEx>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680" w:type="dxa"/>
            <w:vMerge w:val="restart"/>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项目基本信息</w:t>
            </w: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项目概况</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组织构成</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项目阶段</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时空信息</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所使用软件基本说明</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所使用软件版本</w:t>
            </w:r>
          </w:p>
        </w:tc>
      </w:tr>
      <w:tr>
        <w:tblPrEx>
          <w:tblCellMar>
            <w:top w:w="0" w:type="dxa"/>
            <w:left w:w="108" w:type="dxa"/>
            <w:bottom w:w="0" w:type="dxa"/>
            <w:right w:w="108" w:type="dxa"/>
          </w:tblCellMar>
        </w:tblPrEx>
        <w:trPr>
          <w:trHeight w:val="27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2680" w:type="dxa"/>
            <w:vMerge w:val="restart"/>
            <w:tcBorders>
              <w:top w:val="single" w:color="auto" w:sz="4" w:space="0"/>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模型文件的组织方式</w:t>
            </w:r>
          </w:p>
        </w:tc>
        <w:tc>
          <w:tcPr>
            <w:tcW w:w="2980" w:type="dxa"/>
            <w:tcBorders>
              <w:top w:val="single" w:color="auto" w:sz="4" w:space="0"/>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模型文件的架构关系</w:t>
            </w:r>
          </w:p>
        </w:tc>
      </w:tr>
      <w:tr>
        <w:tblPrEx>
          <w:tblCellMar>
            <w:top w:w="0" w:type="dxa"/>
            <w:left w:w="108" w:type="dxa"/>
            <w:bottom w:w="0" w:type="dxa"/>
            <w:right w:w="108" w:type="dxa"/>
          </w:tblCellMar>
        </w:tblPrEx>
        <w:trPr>
          <w:trHeight w:val="27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single" w:color="auto" w:sz="4" w:space="0"/>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single" w:color="auto" w:sz="4" w:space="0"/>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模型文件的整体架构图</w:t>
            </w:r>
          </w:p>
        </w:tc>
      </w:tr>
      <w:tr>
        <w:tblPrEx>
          <w:tblCellMar>
            <w:top w:w="0" w:type="dxa"/>
            <w:left w:w="108" w:type="dxa"/>
            <w:bottom w:w="0" w:type="dxa"/>
            <w:right w:w="108" w:type="dxa"/>
          </w:tblCellMar>
        </w:tblPrEx>
        <w:trPr>
          <w:trHeight w:val="27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single" w:color="auto" w:sz="4" w:space="0"/>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single" w:color="auto" w:sz="4" w:space="0"/>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模型定位基点与标高</w:t>
            </w:r>
          </w:p>
        </w:tc>
      </w:tr>
      <w:tr>
        <w:tblPrEx>
          <w:tblCellMar>
            <w:top w:w="0" w:type="dxa"/>
            <w:left w:w="108" w:type="dxa"/>
            <w:bottom w:w="0" w:type="dxa"/>
            <w:right w:w="108" w:type="dxa"/>
          </w:tblCellMar>
        </w:tblPrEx>
        <w:trPr>
          <w:trHeight w:val="27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single" w:color="auto" w:sz="4" w:space="0"/>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single" w:color="auto" w:sz="4" w:space="0"/>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文件版本</w:t>
            </w:r>
          </w:p>
        </w:tc>
      </w:tr>
      <w:tr>
        <w:tblPrEx>
          <w:tblCellMar>
            <w:top w:w="0" w:type="dxa"/>
            <w:left w:w="108" w:type="dxa"/>
            <w:bottom w:w="0" w:type="dxa"/>
            <w:right w:w="108" w:type="dxa"/>
          </w:tblCellMar>
        </w:tblPrEx>
        <w:trPr>
          <w:trHeight w:val="27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2680" w:type="dxa"/>
            <w:vMerge w:val="restart"/>
            <w:tcBorders>
              <w:top w:val="single" w:color="auto" w:sz="4" w:space="0"/>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模型文件视图使用说明</w:t>
            </w:r>
          </w:p>
        </w:tc>
        <w:tc>
          <w:tcPr>
            <w:tcW w:w="2980" w:type="dxa"/>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视图名称</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视图的用途</w:t>
            </w:r>
          </w:p>
        </w:tc>
      </w:tr>
      <w:tr>
        <w:tblPrEx>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2680" w:type="dxa"/>
            <w:vMerge w:val="restart"/>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模型参数设置说明</w:t>
            </w: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新增关键参数信息</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指标关联参数设置的方式</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参数名称</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参数数据文件格式与计量单位</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680" w:type="dxa"/>
            <w:vMerge w:val="continue"/>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参数取值区间要求</w:t>
            </w:r>
          </w:p>
        </w:tc>
      </w:tr>
      <w:tr>
        <w:tblPrEx>
          <w:tblCellMar>
            <w:top w:w="0" w:type="dxa"/>
            <w:left w:w="108" w:type="dxa"/>
            <w:bottom w:w="0" w:type="dxa"/>
            <w:right w:w="108" w:type="dxa"/>
          </w:tblCellMar>
        </w:tblPrEx>
        <w:trPr>
          <w:trHeight w:val="270" w:hRule="atLeast"/>
          <w:jc w:val="center"/>
        </w:trPr>
        <w:tc>
          <w:tcPr>
            <w:tcW w:w="740" w:type="dxa"/>
            <w:tcBorders>
              <w:top w:val="nil"/>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2680" w:type="dxa"/>
            <w:tcBorders>
              <w:top w:val="nil"/>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构件使用说明</w:t>
            </w:r>
          </w:p>
        </w:tc>
        <w:tc>
          <w:tcPr>
            <w:tcW w:w="2980" w:type="dxa"/>
            <w:tcBorders>
              <w:top w:val="nil"/>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自定义构件的说明</w:t>
            </w:r>
          </w:p>
        </w:tc>
      </w:tr>
      <w:tr>
        <w:tblPrEx>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w:t>
            </w:r>
          </w:p>
        </w:tc>
        <w:tc>
          <w:tcPr>
            <w:tcW w:w="2680" w:type="dxa"/>
            <w:tcBorders>
              <w:top w:val="single" w:color="auto" w:sz="4" w:space="0"/>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其他需要说明的事项</w:t>
            </w:r>
          </w:p>
        </w:tc>
        <w:tc>
          <w:tcPr>
            <w:tcW w:w="2980" w:type="dxa"/>
            <w:tcBorders>
              <w:top w:val="single" w:color="auto" w:sz="4" w:space="0"/>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根据项目需要补充</w:t>
            </w:r>
          </w:p>
        </w:tc>
      </w:tr>
      <w:tr>
        <w:tblPrEx>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w:t>
            </w:r>
          </w:p>
        </w:tc>
        <w:tc>
          <w:tcPr>
            <w:tcW w:w="2680" w:type="dxa"/>
            <w:tcBorders>
              <w:top w:val="single" w:color="auto" w:sz="4" w:space="0"/>
              <w:left w:val="nil"/>
              <w:bottom w:val="single" w:color="auto" w:sz="4" w:space="0"/>
              <w:right w:val="single" w:color="auto" w:sz="4" w:space="0"/>
            </w:tcBorders>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编码说明</w:t>
            </w:r>
          </w:p>
        </w:tc>
        <w:tc>
          <w:tcPr>
            <w:tcW w:w="2980" w:type="dxa"/>
            <w:tcBorders>
              <w:top w:val="single" w:color="auto" w:sz="4" w:space="0"/>
              <w:left w:val="nil"/>
              <w:bottom w:val="single" w:color="auto" w:sz="4" w:space="0"/>
              <w:right w:val="single" w:color="auto" w:sz="4" w:space="0"/>
            </w:tcBorders>
            <w:noWrap/>
            <w:vAlign w:val="center"/>
          </w:tcPr>
          <w:p>
            <w:pPr>
              <w:pStyle w:val="85"/>
              <w:keepNext w:val="0"/>
              <w:keepLines w:val="0"/>
              <w:spacing w:before="48" w:after="4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根据实际情况补充</w:t>
            </w:r>
          </w:p>
        </w:tc>
      </w:tr>
    </w:tbl>
    <w:p>
      <w:pPr>
        <w:numPr>
          <w:ilvl w:val="2"/>
          <w:numId w:val="6"/>
        </w:numPr>
        <w:outlineLvl w:val="1"/>
      </w:pPr>
      <w:bookmarkStart w:id="359" w:name="_Toc27944"/>
      <w:bookmarkStart w:id="360" w:name="_Toc265"/>
      <w:r>
        <w:rPr>
          <w:rFonts w:hint="eastAsia"/>
        </w:rPr>
        <w:t>报告文档宜符合下列规定：</w:t>
      </w:r>
      <w:bookmarkEnd w:id="359"/>
      <w:bookmarkEnd w:id="360"/>
    </w:p>
    <w:p>
      <w:pPr>
        <w:outlineLvl w:val="0"/>
      </w:pPr>
      <w:bookmarkStart w:id="361" w:name="_Toc26174"/>
      <w:bookmarkStart w:id="362" w:name="_Toc10254"/>
      <w:r>
        <w:rPr>
          <w:rFonts w:hint="eastAsia"/>
          <w:b/>
          <w:bCs/>
          <w:sz w:val="20"/>
          <w:szCs w:val="20"/>
        </w:rPr>
        <w:t>1</w:t>
      </w:r>
      <w:r>
        <w:rPr>
          <w:rFonts w:hint="eastAsia"/>
        </w:rPr>
        <w:t xml:space="preserve"> 竣工验收数据交付时宜提交相应检查报告；</w:t>
      </w:r>
      <w:bookmarkEnd w:id="361"/>
      <w:bookmarkEnd w:id="362"/>
    </w:p>
    <w:p>
      <w:r>
        <w:rPr>
          <w:rFonts w:hint="eastAsia"/>
          <w:b/>
          <w:bCs/>
          <w:sz w:val="20"/>
          <w:szCs w:val="20"/>
        </w:rPr>
        <w:t>2</w:t>
      </w:r>
      <w:r>
        <w:rPr>
          <w:rFonts w:hint="eastAsia"/>
        </w:rPr>
        <w:t xml:space="preserve"> 竣工验收信息模型检查数据报告可包含几何精度检查报告、属性数据完整性和准确性检查报告、图纸和模型数据一致性检查报告、资料完整性检查报告等内容；</w:t>
      </w:r>
    </w:p>
    <w:p>
      <w:pPr>
        <w:outlineLvl w:val="0"/>
      </w:pPr>
      <w:bookmarkStart w:id="363" w:name="_Toc6599"/>
      <w:bookmarkStart w:id="364" w:name="_Toc81"/>
      <w:r>
        <w:rPr>
          <w:rFonts w:hint="eastAsia"/>
          <w:b/>
          <w:bCs/>
          <w:sz w:val="20"/>
          <w:szCs w:val="20"/>
        </w:rPr>
        <w:t>3</w:t>
      </w:r>
      <w:r>
        <w:rPr>
          <w:rFonts w:hint="eastAsia"/>
        </w:rPr>
        <w:t xml:space="preserve"> 宜按照附录</w:t>
      </w:r>
      <w:r>
        <w:t>F</w:t>
      </w:r>
      <w:r>
        <w:rPr>
          <w:rFonts w:hint="eastAsia"/>
        </w:rPr>
        <w:t>.0.3进行组织。</w:t>
      </w:r>
      <w:bookmarkEnd w:id="363"/>
      <w:bookmarkEnd w:id="364"/>
    </w:p>
    <w:p>
      <w:pPr>
        <w:numPr>
          <w:ilvl w:val="2"/>
          <w:numId w:val="6"/>
        </w:numPr>
        <w:rPr>
          <w:bCs/>
          <w:szCs w:val="24"/>
        </w:rPr>
      </w:pPr>
      <w:r>
        <w:rPr>
          <w:rFonts w:hint="eastAsia"/>
        </w:rPr>
        <w:t>除上述资料外，对其他需要交付的电子数据，应按当地相关主管部门要求予以交付。</w:t>
      </w:r>
    </w:p>
    <w:p>
      <w:pPr>
        <w:numPr>
          <w:ilvl w:val="2"/>
          <w:numId w:val="6"/>
        </w:numPr>
        <w:rPr>
          <w:bCs/>
          <w:szCs w:val="24"/>
        </w:rPr>
      </w:pPr>
      <w:r>
        <w:rPr>
          <w:bCs/>
          <w:szCs w:val="24"/>
        </w:rPr>
        <w:br w:type="page"/>
      </w:r>
    </w:p>
    <w:p>
      <w:pPr>
        <w:pStyle w:val="3"/>
      </w:pPr>
      <w:bookmarkStart w:id="365" w:name="_Toc16115"/>
      <w:bookmarkStart w:id="366" w:name="_Toc199"/>
      <w:bookmarkStart w:id="367" w:name="_Toc16779"/>
      <w:bookmarkStart w:id="368" w:name="_Toc19519"/>
      <w:bookmarkStart w:id="369" w:name="_Toc21732"/>
      <w:r>
        <w:t>附录A 各阶段资料交付清单</w:t>
      </w:r>
      <w:bookmarkEnd w:id="365"/>
      <w:bookmarkEnd w:id="366"/>
      <w:bookmarkEnd w:id="367"/>
      <w:bookmarkEnd w:id="368"/>
      <w:bookmarkEnd w:id="369"/>
    </w:p>
    <w:p>
      <w:pPr>
        <w:pStyle w:val="2"/>
        <w:keepNext w:val="0"/>
        <w:keepLines w:val="0"/>
        <w:widowControl w:val="0"/>
        <w:spacing w:before="120" w:beforeLines="50" w:after="120" w:afterLines="50" w:line="240" w:lineRule="auto"/>
        <w:ind w:firstLine="0"/>
        <w:jc w:val="center"/>
        <w:rPr>
          <w:rFonts w:ascii="Times New Roman" w:hAnsi="Times New Roman" w:eastAsia="黑体"/>
          <w:sz w:val="22"/>
          <w:szCs w:val="22"/>
        </w:rPr>
      </w:pPr>
      <w:r>
        <w:rPr>
          <w:rFonts w:ascii="Times New Roman" w:hAnsi="Times New Roman" w:eastAsia="黑体"/>
          <w:sz w:val="22"/>
          <w:szCs w:val="22"/>
        </w:rPr>
        <w:t>表A 各阶段资料交付清单</w:t>
      </w:r>
      <w:r>
        <w:rPr>
          <w:rFonts w:hint="eastAsia" w:ascii="Times New Roman" w:hAnsi="Times New Roman" w:eastAsia="黑体"/>
          <w:sz w:val="22"/>
          <w:szCs w:val="22"/>
        </w:rPr>
        <w:t>表</w:t>
      </w:r>
    </w:p>
    <w:tbl>
      <w:tblPr>
        <w:tblStyle w:val="29"/>
        <w:tblpPr w:leftFromText="180" w:rightFromText="180" w:vertAnchor="text" w:tblpXSpec="center" w:tblpY="1"/>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199"/>
        <w:gridCol w:w="1199"/>
        <w:gridCol w:w="1199"/>
        <w:gridCol w:w="134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99" w:type="dxa"/>
            <w:vAlign w:val="center"/>
          </w:tcPr>
          <w:p>
            <w:pPr>
              <w:pStyle w:val="2"/>
              <w:widowControl w:val="0"/>
              <w:spacing w:before="0" w:after="0"/>
              <w:ind w:firstLine="0"/>
              <w:jc w:val="center"/>
              <w:rPr>
                <w:rFonts w:ascii="Times New Roman" w:hAnsi="Times New Roman"/>
                <w:b/>
                <w:bCs/>
                <w:sz w:val="21"/>
                <w:szCs w:val="21"/>
              </w:rPr>
            </w:pPr>
            <w:r>
              <w:rPr>
                <w:rFonts w:ascii="Times New Roman" w:hAnsi="Times New Roman"/>
                <w:b/>
                <w:bCs/>
                <w:sz w:val="21"/>
                <w:szCs w:val="21"/>
              </w:rPr>
              <w:t>类别代码</w:t>
            </w:r>
          </w:p>
        </w:tc>
        <w:tc>
          <w:tcPr>
            <w:tcW w:w="1199" w:type="dxa"/>
            <w:vAlign w:val="center"/>
          </w:tcPr>
          <w:p>
            <w:pPr>
              <w:pStyle w:val="2"/>
              <w:widowControl w:val="0"/>
              <w:spacing w:before="0" w:after="0"/>
              <w:ind w:firstLine="0"/>
              <w:jc w:val="center"/>
              <w:rPr>
                <w:rFonts w:ascii="Times New Roman" w:hAnsi="Times New Roman"/>
                <w:b/>
                <w:bCs/>
                <w:sz w:val="21"/>
                <w:szCs w:val="21"/>
              </w:rPr>
            </w:pPr>
            <w:r>
              <w:rPr>
                <w:rFonts w:ascii="Times New Roman" w:hAnsi="Times New Roman"/>
                <w:b/>
                <w:bCs/>
                <w:sz w:val="21"/>
                <w:szCs w:val="21"/>
              </w:rPr>
              <w:t>工程阶段</w:t>
            </w:r>
          </w:p>
        </w:tc>
        <w:tc>
          <w:tcPr>
            <w:tcW w:w="1199" w:type="dxa"/>
            <w:vAlign w:val="center"/>
          </w:tcPr>
          <w:p>
            <w:pPr>
              <w:pStyle w:val="2"/>
              <w:widowControl w:val="0"/>
              <w:spacing w:before="0" w:after="0"/>
              <w:ind w:firstLine="0"/>
              <w:jc w:val="center"/>
              <w:rPr>
                <w:rFonts w:ascii="Times New Roman" w:hAnsi="Times New Roman"/>
                <w:b/>
                <w:bCs/>
                <w:sz w:val="21"/>
                <w:szCs w:val="21"/>
              </w:rPr>
            </w:pPr>
            <w:r>
              <w:rPr>
                <w:rFonts w:ascii="Times New Roman" w:hAnsi="Times New Roman"/>
                <w:b/>
                <w:bCs/>
                <w:sz w:val="21"/>
                <w:szCs w:val="21"/>
              </w:rPr>
              <w:t>大类代码</w:t>
            </w:r>
          </w:p>
        </w:tc>
        <w:tc>
          <w:tcPr>
            <w:tcW w:w="1199" w:type="dxa"/>
            <w:vAlign w:val="center"/>
          </w:tcPr>
          <w:p>
            <w:pPr>
              <w:pStyle w:val="2"/>
              <w:widowControl w:val="0"/>
              <w:spacing w:before="0" w:after="0"/>
              <w:ind w:firstLine="0"/>
              <w:jc w:val="center"/>
              <w:rPr>
                <w:rFonts w:ascii="Times New Roman" w:hAnsi="Times New Roman"/>
                <w:b/>
                <w:bCs/>
                <w:sz w:val="21"/>
                <w:szCs w:val="21"/>
              </w:rPr>
            </w:pPr>
            <w:r>
              <w:rPr>
                <w:rFonts w:ascii="Times New Roman" w:hAnsi="Times New Roman"/>
                <w:b/>
                <w:bCs/>
                <w:sz w:val="21"/>
                <w:szCs w:val="21"/>
              </w:rPr>
              <w:t>资料类别</w:t>
            </w:r>
          </w:p>
        </w:tc>
        <w:tc>
          <w:tcPr>
            <w:tcW w:w="1343" w:type="dxa"/>
            <w:vAlign w:val="center"/>
          </w:tcPr>
          <w:p>
            <w:pPr>
              <w:pStyle w:val="2"/>
              <w:widowControl w:val="0"/>
              <w:spacing w:before="0" w:after="0"/>
              <w:ind w:firstLine="0"/>
              <w:jc w:val="center"/>
              <w:rPr>
                <w:rFonts w:ascii="Times New Roman" w:hAnsi="Times New Roman"/>
                <w:b/>
                <w:bCs/>
                <w:sz w:val="21"/>
                <w:szCs w:val="21"/>
              </w:rPr>
            </w:pPr>
            <w:r>
              <w:rPr>
                <w:rFonts w:ascii="Times New Roman" w:hAnsi="Times New Roman"/>
                <w:b/>
                <w:bCs/>
                <w:sz w:val="21"/>
                <w:szCs w:val="21"/>
              </w:rPr>
              <w:t>中类代码</w:t>
            </w:r>
          </w:p>
        </w:tc>
        <w:tc>
          <w:tcPr>
            <w:tcW w:w="3215" w:type="dxa"/>
            <w:vAlign w:val="center"/>
          </w:tcPr>
          <w:p>
            <w:pPr>
              <w:pStyle w:val="2"/>
              <w:widowControl w:val="0"/>
              <w:spacing w:before="0" w:after="0"/>
              <w:ind w:firstLine="0"/>
              <w:jc w:val="center"/>
              <w:rPr>
                <w:rFonts w:ascii="Times New Roman" w:hAnsi="Times New Roman"/>
                <w:b/>
                <w:bCs/>
                <w:sz w:val="21"/>
                <w:szCs w:val="21"/>
              </w:rPr>
            </w:pPr>
            <w:r>
              <w:rPr>
                <w:rFonts w:ascii="Times New Roman" w:hAnsi="Times New Roman"/>
                <w:b/>
                <w:bCs/>
                <w:sz w:val="21"/>
                <w:szCs w:val="21"/>
              </w:rPr>
              <w:t>资料类型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JD</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建设用地规划</w:t>
            </w:r>
          </w:p>
        </w:tc>
        <w:tc>
          <w:tcPr>
            <w:tcW w:w="1199" w:type="dxa"/>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01</w:t>
            </w:r>
          </w:p>
        </w:tc>
        <w:tc>
          <w:tcPr>
            <w:tcW w:w="1199" w:type="dxa"/>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工程图纸</w:t>
            </w: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规划用地位置图（适用建筑工程和市政工程）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02</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hint="eastAsia" w:ascii="Times New Roman" w:hAnsi="Times New Roman"/>
                <w:sz w:val="21"/>
                <w:szCs w:val="21"/>
              </w:rPr>
              <w:t>其他文件</w:t>
            </w: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项目申请类（适用建筑工程和市政工程）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02</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土地出让协议凭证类（适用建筑工程）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03</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建设项目批准、核准、备案文件（适用建筑工程和市政工程）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04</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土地使用权合同类（适用建筑工程）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5</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用地现状资料类（适用建筑工程和市政工程）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06</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JG</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规划报批</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01</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工程图纸</w:t>
            </w: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地形图（适用建筑工程和市政工程）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02</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总平面图（适用建筑工程和市政工程）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03</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图纸目录、设计说明类（适用建筑工程和市政工程）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04</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设计方案图（如平立剖等表达方案深度的图纸）（适用建筑工程和市政工程）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05</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其它补充说明类图纸（有则提供）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02</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hint="eastAsia" w:ascii="Times New Roman" w:hAnsi="Times New Roman"/>
                <w:sz w:val="21"/>
                <w:szCs w:val="21"/>
              </w:rPr>
              <w:t>其他文件</w:t>
            </w: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项目申请类（适用建筑工程和市政工程）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02</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相关部门或机构相应批准或者核准文件类（适用建筑工程和市政工程）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3</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放线测量记录类（适用建筑工程和市政工程）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4</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专家、利害关系人或公众意见类（有则提供，适用建筑工程和市政工程）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5</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日照评估类（有则提供，适用建筑工程）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6</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地质评估类（有则提供，适用建筑工程和市政工程）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7</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人防工程意见类（有则提供，适用建筑工程）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8</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园林绿化工程意见类（有则提供，适用建筑工程和市政工程）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9</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公建配套协议类（有则提供，适用建筑工程）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10</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JS</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施工图审查</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01</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工程图纸</w:t>
            </w: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图纸目录、设计说明类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pPr>
          </w:p>
        </w:tc>
        <w:tc>
          <w:tcPr>
            <w:tcW w:w="1199" w:type="dxa"/>
            <w:vMerge w:val="continue"/>
            <w:vAlign w:val="center"/>
          </w:tcPr>
          <w:p>
            <w:pPr>
              <w:pStyle w:val="2"/>
              <w:widowControl w:val="0"/>
              <w:spacing w:before="0" w:after="0"/>
              <w:ind w:firstLine="0"/>
              <w:jc w:val="center"/>
            </w:pPr>
          </w:p>
        </w:tc>
        <w:tc>
          <w:tcPr>
            <w:tcW w:w="1199" w:type="dxa"/>
            <w:vMerge w:val="continue"/>
            <w:vAlign w:val="center"/>
          </w:tcPr>
          <w:p>
            <w:pPr>
              <w:pStyle w:val="2"/>
              <w:widowControl w:val="0"/>
              <w:spacing w:before="0" w:after="0"/>
              <w:ind w:firstLine="0"/>
              <w:jc w:val="center"/>
            </w:pPr>
          </w:p>
        </w:tc>
        <w:tc>
          <w:tcPr>
            <w:tcW w:w="1199" w:type="dxa"/>
            <w:vMerge w:val="continue"/>
            <w:vAlign w:val="center"/>
          </w:tcPr>
          <w:p>
            <w:pPr>
              <w:pStyle w:val="2"/>
              <w:widowControl w:val="0"/>
              <w:spacing w:before="0" w:after="0"/>
              <w:ind w:firstLine="0"/>
              <w:jc w:val="center"/>
            </w:pPr>
          </w:p>
        </w:tc>
        <w:tc>
          <w:tcPr>
            <w:tcW w:w="1343" w:type="dxa"/>
            <w:vAlign w:val="center"/>
          </w:tcPr>
          <w:p>
            <w:pPr>
              <w:pStyle w:val="2"/>
              <w:widowControl w:val="0"/>
              <w:spacing w:before="0" w:after="0" w:line="240" w:lineRule="auto"/>
              <w:ind w:firstLine="0"/>
              <w:jc w:val="center"/>
            </w:pPr>
            <w:r>
              <w:rPr>
                <w:rFonts w:ascii="Times New Roman" w:hAnsi="Times New Roman"/>
                <w:sz w:val="21"/>
                <w:szCs w:val="21"/>
              </w:rPr>
              <w:t>02</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原理图、系统图类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03</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勘察测绘图、总图、防火分区示意图、人防分区示意图类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04</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平面图类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05</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立面图类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06</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剖面图类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02</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hint="eastAsia" w:ascii="Times New Roman" w:hAnsi="Times New Roman"/>
                <w:sz w:val="21"/>
                <w:szCs w:val="21"/>
              </w:rPr>
              <w:t>其他文件</w:t>
            </w: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投资批文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02</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初设批文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03</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建设用地规划许可证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04</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建设工程规划许可证及附件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05</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勘察、设计证书、注册师证</w:t>
            </w:r>
          </w:p>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勘察、设计合同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06</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勘察岩土报告及审核书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07</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结构计算书、计算软件名称、授权序号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08</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建筑节能设计计算书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09</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绿色建筑节能资料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10</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海绵城市资料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11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设计中标通知书(若有)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12</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人防批文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13</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卫生批文（有则提供）</w:t>
            </w:r>
          </w:p>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环保批文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14</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交通批文（有则提供）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15</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民航批文（有则提供）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16</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文物批文（有则提供）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17</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园林绿化批文（有则提供）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18</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JJ</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竣工验收备案</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01</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工程图纸</w:t>
            </w: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图纸目录、设计说明类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02</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原理图、系统图类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03</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勘察测绘图、总图、防火分区示意图、人防分区示意图类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04</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平面图类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05</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立面图类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06</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剖面图类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07</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深化图类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ascii="Times New Roman" w:hAnsi="Times New Roman"/>
                <w:sz w:val="21"/>
                <w:szCs w:val="21"/>
              </w:rPr>
              <w:t>02</w:t>
            </w:r>
          </w:p>
        </w:tc>
        <w:tc>
          <w:tcPr>
            <w:tcW w:w="1199" w:type="dxa"/>
            <w:vMerge w:val="restart"/>
            <w:vAlign w:val="center"/>
          </w:tcPr>
          <w:p>
            <w:pPr>
              <w:pStyle w:val="2"/>
              <w:widowControl w:val="0"/>
              <w:spacing w:before="0" w:after="0"/>
              <w:ind w:firstLine="0"/>
              <w:jc w:val="center"/>
              <w:rPr>
                <w:rFonts w:ascii="Times New Roman" w:hAnsi="Times New Roman"/>
                <w:sz w:val="21"/>
                <w:szCs w:val="21"/>
              </w:rPr>
            </w:pPr>
            <w:r>
              <w:rPr>
                <w:rFonts w:hint="eastAsia" w:ascii="Times New Roman" w:hAnsi="Times New Roman"/>
                <w:sz w:val="21"/>
                <w:szCs w:val="21"/>
              </w:rPr>
              <w:t>其他文件</w:t>
            </w: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竣工验收备案表类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02</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竣工验收报告</w:t>
            </w:r>
            <w:r>
              <w:rPr>
                <w:rFonts w:hint="eastAsia" w:ascii="Times New Roman" w:hAnsi="Times New Roman"/>
                <w:sz w:val="21"/>
                <w:szCs w:val="21"/>
              </w:rPr>
              <w:t>或规划验收合格证</w:t>
            </w:r>
            <w:r>
              <w:rPr>
                <w:rFonts w:ascii="Times New Roman" w:hAnsi="Times New Roman"/>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03</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质量保修书类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04</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质量保证书、使用说明书类</w:t>
            </w:r>
            <w:r>
              <w:rPr>
                <w:rFonts w:hint="eastAsia" w:ascii="Times New Roman" w:hAnsi="Times New Roman"/>
                <w:sz w:val="21"/>
                <w:szCs w:val="21"/>
              </w:rPr>
              <w:t>（住宅类需提供）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05</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规划、环保部门认可文件或准许使用文件类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6</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质量竣工验收监督所需材料类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7</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消防验收（或备案）所需材料类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8</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人防验收</w:t>
            </w:r>
            <w:r>
              <w:rPr>
                <w:rFonts w:hint="eastAsia" w:ascii="Times New Roman" w:hAnsi="Times New Roman"/>
                <w:sz w:val="21"/>
                <w:szCs w:val="21"/>
              </w:rPr>
              <w:t>（或</w:t>
            </w:r>
            <w:r>
              <w:rPr>
                <w:rFonts w:ascii="Times New Roman" w:hAnsi="Times New Roman"/>
                <w:sz w:val="21"/>
                <w:szCs w:val="21"/>
              </w:rPr>
              <w:t>备案</w:t>
            </w:r>
            <w:r>
              <w:rPr>
                <w:rFonts w:hint="eastAsia" w:ascii="Times New Roman" w:hAnsi="Times New Roman"/>
                <w:sz w:val="21"/>
                <w:szCs w:val="21"/>
              </w:rPr>
              <w:t>）</w:t>
            </w:r>
            <w:r>
              <w:rPr>
                <w:rFonts w:ascii="Times New Roman" w:hAnsi="Times New Roman"/>
                <w:sz w:val="21"/>
                <w:szCs w:val="21"/>
              </w:rPr>
              <w:t>所需材料类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rPr>
              <w:t>9</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ascii="Times New Roman" w:hAnsi="Times New Roman"/>
                <w:sz w:val="21"/>
                <w:szCs w:val="21"/>
              </w:rPr>
              <w:t>城建档案验收所需材料类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10</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工程变更支撑材料类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199" w:type="dxa"/>
            <w:vMerge w:val="continue"/>
            <w:vAlign w:val="center"/>
          </w:tcPr>
          <w:p>
            <w:pPr>
              <w:pStyle w:val="2"/>
              <w:widowControl w:val="0"/>
              <w:spacing w:before="0" w:after="0"/>
              <w:ind w:firstLine="0"/>
              <w:jc w:val="center"/>
              <w:rPr>
                <w:rFonts w:ascii="Times New Roman" w:hAnsi="Times New Roman"/>
                <w:sz w:val="21"/>
                <w:szCs w:val="21"/>
              </w:rPr>
            </w:pPr>
          </w:p>
        </w:tc>
        <w:tc>
          <w:tcPr>
            <w:tcW w:w="1343"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11</w:t>
            </w:r>
          </w:p>
        </w:tc>
        <w:tc>
          <w:tcPr>
            <w:tcW w:w="3215" w:type="dxa"/>
            <w:vAlign w:val="center"/>
          </w:tcPr>
          <w:p>
            <w:pPr>
              <w:pStyle w:val="2"/>
              <w:widowControl w:val="0"/>
              <w:spacing w:before="0" w:after="0" w:line="240" w:lineRule="auto"/>
              <w:ind w:firstLine="0"/>
              <w:jc w:val="center"/>
              <w:rPr>
                <w:rFonts w:ascii="Times New Roman" w:hAnsi="Times New Roman"/>
                <w:sz w:val="21"/>
                <w:szCs w:val="21"/>
              </w:rPr>
            </w:pPr>
            <w:r>
              <w:rPr>
                <w:rFonts w:hint="eastAsia" w:ascii="Times New Roman" w:hAnsi="Times New Roman"/>
                <w:sz w:val="21"/>
                <w:szCs w:val="21"/>
              </w:rPr>
              <w:t>其他</w:t>
            </w:r>
          </w:p>
        </w:tc>
      </w:tr>
    </w:tbl>
    <w:p>
      <w:pPr>
        <w:pStyle w:val="2"/>
        <w:keepNext w:val="0"/>
        <w:keepLines w:val="0"/>
        <w:widowControl w:val="0"/>
        <w:spacing w:before="120" w:beforeLines="50" w:after="120" w:afterLines="50" w:line="240" w:lineRule="auto"/>
        <w:ind w:firstLine="0"/>
        <w:jc w:val="center"/>
        <w:rPr>
          <w:rFonts w:ascii="Times New Roman" w:hAnsi="Times New Roman" w:eastAsia="黑体"/>
          <w:sz w:val="22"/>
          <w:szCs w:val="22"/>
        </w:rPr>
      </w:pPr>
    </w:p>
    <w:bookmarkEnd w:id="327"/>
    <w:bookmarkEnd w:id="328"/>
    <w:p>
      <w:pPr>
        <w:jc w:val="center"/>
        <w:rPr>
          <w:b/>
          <w:sz w:val="28"/>
          <w:szCs w:val="20"/>
        </w:rPr>
      </w:pPr>
    </w:p>
    <w:p>
      <w:bookmarkStart w:id="370" w:name="_Toc10679"/>
      <w:bookmarkStart w:id="371" w:name="_Toc20052"/>
      <w:r>
        <w:rPr>
          <w:rFonts w:hint="eastAsia"/>
        </w:rPr>
        <w:br w:type="page"/>
      </w:r>
    </w:p>
    <w:p>
      <w:pPr>
        <w:pStyle w:val="3"/>
        <w:spacing w:after="440"/>
        <w:ind w:firstLine="0"/>
        <w:rPr>
          <w:color w:val="auto"/>
        </w:rPr>
      </w:pPr>
      <w:bookmarkStart w:id="372" w:name="_Toc7963"/>
      <w:bookmarkStart w:id="373" w:name="_Toc15830"/>
      <w:bookmarkStart w:id="374" w:name="_Toc11109"/>
      <w:bookmarkStart w:id="375" w:name="_Toc19316"/>
      <w:bookmarkStart w:id="376" w:name="_Toc1022"/>
      <w:bookmarkStart w:id="377" w:name="_Toc12116"/>
      <w:bookmarkStart w:id="378" w:name="_Toc23007"/>
      <w:bookmarkStart w:id="379" w:name="_Toc28185"/>
      <w:bookmarkStart w:id="380" w:name="_Toc7313"/>
      <w:bookmarkStart w:id="381" w:name="_Toc28782"/>
      <w:bookmarkStart w:id="382" w:name="_Toc27795"/>
      <w:bookmarkStart w:id="383" w:name="_Toc6778"/>
      <w:bookmarkStart w:id="384" w:name="_Toc10072"/>
      <w:bookmarkStart w:id="385" w:name="_Toc26815"/>
      <w:bookmarkStart w:id="386" w:name="_Toc24237"/>
      <w:bookmarkStart w:id="387" w:name="_Toc26341"/>
      <w:r>
        <w:rPr>
          <w:rFonts w:hint="eastAsia"/>
          <w:color w:val="auto"/>
        </w:rPr>
        <w:t xml:space="preserve">附录B </w:t>
      </w:r>
      <w:bookmarkEnd w:id="372"/>
      <w:bookmarkEnd w:id="373"/>
      <w:bookmarkEnd w:id="374"/>
      <w:bookmarkEnd w:id="375"/>
      <w:bookmarkEnd w:id="376"/>
      <w:bookmarkEnd w:id="377"/>
      <w:bookmarkEnd w:id="378"/>
      <w:bookmarkEnd w:id="379"/>
      <w:bookmarkEnd w:id="380"/>
      <w:bookmarkEnd w:id="381"/>
      <w:bookmarkEnd w:id="382"/>
      <w:bookmarkEnd w:id="383"/>
      <w:bookmarkEnd w:id="384"/>
      <w:r>
        <w:rPr>
          <w:rFonts w:hint="eastAsia"/>
          <w:color w:val="auto"/>
        </w:rPr>
        <w:t>施工图信息模型单元交付深度</w:t>
      </w:r>
      <w:bookmarkEnd w:id="385"/>
      <w:bookmarkEnd w:id="386"/>
      <w:bookmarkEnd w:id="387"/>
    </w:p>
    <w:p>
      <w:pPr>
        <w:keepNext w:val="0"/>
        <w:keepLines w:val="0"/>
        <w:widowControl w:val="0"/>
        <w:tabs>
          <w:tab w:val="left" w:pos="180"/>
        </w:tabs>
        <w:spacing w:before="120" w:beforeLines="50" w:after="120" w:afterLines="50" w:line="240" w:lineRule="auto"/>
        <w:ind w:firstLine="0"/>
        <w:jc w:val="center"/>
        <w:textAlignment w:val="baseline"/>
        <w:rPr>
          <w:rFonts w:eastAsia="黑体"/>
          <w:sz w:val="22"/>
        </w:rPr>
      </w:pPr>
      <w:r>
        <w:rPr>
          <w:rFonts w:eastAsia="黑体"/>
          <w:sz w:val="22"/>
        </w:rPr>
        <w:t>表</w:t>
      </w:r>
      <w:r>
        <w:rPr>
          <w:rFonts w:hint="eastAsia" w:eastAsia="黑体"/>
          <w:sz w:val="22"/>
        </w:rPr>
        <w:t>B</w:t>
      </w:r>
      <w:r>
        <w:rPr>
          <w:rFonts w:eastAsia="黑体"/>
          <w:sz w:val="22"/>
        </w:rPr>
        <w:t xml:space="preserve">  </w:t>
      </w:r>
      <w:r>
        <w:rPr>
          <w:rFonts w:hint="eastAsia" w:eastAsia="黑体"/>
          <w:sz w:val="22"/>
        </w:rPr>
        <w:t>施工图信息模型</w:t>
      </w:r>
      <w:r>
        <w:rPr>
          <w:rFonts w:eastAsia="黑体"/>
          <w:sz w:val="22"/>
        </w:rPr>
        <w:t>单元交付深度</w:t>
      </w:r>
    </w:p>
    <w:tbl>
      <w:tblPr>
        <w:tblStyle w:val="28"/>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14"/>
        <w:gridCol w:w="1816"/>
        <w:gridCol w:w="2369"/>
        <w:gridCol w:w="2009"/>
        <w:gridCol w:w="1059"/>
        <w:gridCol w:w="6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3" w:hRule="atLeast"/>
          <w:tblHeader/>
          <w:jc w:val="center"/>
        </w:trPr>
        <w:tc>
          <w:tcPr>
            <w:tcW w:w="1114" w:type="dxa"/>
            <w:tcBorders>
              <w:top w:val="single" w:color="auto" w:sz="4" w:space="0"/>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rFonts w:hint="eastAsia" w:ascii="宋体" w:hAnsi="宋体" w:cs="宋体"/>
                <w:bCs/>
                <w:kern w:val="0"/>
                <w:szCs w:val="21"/>
              </w:rPr>
            </w:pPr>
            <w:r>
              <w:rPr>
                <w:rFonts w:hint="eastAsia" w:ascii="宋体" w:hAnsi="宋体" w:cs="宋体"/>
                <w:bCs/>
                <w:kern w:val="0"/>
                <w:szCs w:val="21"/>
              </w:rPr>
              <w:t>模型分类</w:t>
            </w:r>
          </w:p>
        </w:tc>
        <w:tc>
          <w:tcPr>
            <w:tcW w:w="1816" w:type="dxa"/>
            <w:tcBorders>
              <w:top w:val="single" w:color="auto" w:sz="4" w:space="0"/>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rFonts w:hint="eastAsia" w:ascii="宋体" w:hAnsi="宋体" w:cs="宋体"/>
                <w:bCs/>
                <w:kern w:val="0"/>
                <w:szCs w:val="21"/>
              </w:rPr>
            </w:pPr>
            <w:r>
              <w:rPr>
                <w:rFonts w:hint="eastAsia" w:ascii="宋体" w:hAnsi="宋体" w:cs="宋体"/>
                <w:bCs/>
                <w:kern w:val="0"/>
                <w:szCs w:val="21"/>
              </w:rPr>
              <w:t>模型单元分类</w:t>
            </w:r>
          </w:p>
        </w:tc>
        <w:tc>
          <w:tcPr>
            <w:tcW w:w="2369" w:type="dxa"/>
            <w:tcBorders>
              <w:top w:val="single" w:color="auto" w:sz="4" w:space="0"/>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rFonts w:hint="eastAsia" w:ascii="宋体" w:hAnsi="宋体" w:cs="宋体"/>
                <w:bCs/>
                <w:kern w:val="0"/>
                <w:szCs w:val="21"/>
              </w:rPr>
            </w:pPr>
            <w:r>
              <w:rPr>
                <w:rFonts w:hint="eastAsia" w:ascii="宋体" w:hAnsi="宋体" w:cs="宋体"/>
                <w:bCs/>
                <w:kern w:val="0"/>
                <w:szCs w:val="21"/>
              </w:rPr>
              <w:t>模型单元</w:t>
            </w:r>
          </w:p>
        </w:tc>
        <w:tc>
          <w:tcPr>
            <w:tcW w:w="2009" w:type="dxa"/>
            <w:tcBorders>
              <w:top w:val="single" w:color="auto" w:sz="4" w:space="0"/>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rFonts w:hint="eastAsia" w:ascii="宋体" w:hAnsi="宋体" w:cs="宋体"/>
                <w:bCs/>
                <w:kern w:val="0"/>
                <w:szCs w:val="21"/>
              </w:rPr>
            </w:pPr>
            <w:r>
              <w:rPr>
                <w:rFonts w:hint="eastAsia" w:ascii="宋体" w:hAnsi="宋体" w:cs="宋体"/>
                <w:bCs/>
                <w:kern w:val="0"/>
                <w:szCs w:val="21"/>
              </w:rPr>
              <w:t>几何精度/信息深度</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rFonts w:hint="eastAsia" w:ascii="宋体" w:hAnsi="宋体" w:cs="宋体"/>
                <w:bCs/>
                <w:kern w:val="0"/>
                <w:szCs w:val="21"/>
              </w:rPr>
            </w:pPr>
            <w:r>
              <w:rPr>
                <w:rFonts w:hint="eastAsia" w:ascii="宋体" w:hAnsi="宋体" w:cs="宋体"/>
                <w:bCs/>
                <w:kern w:val="0"/>
                <w:szCs w:val="21"/>
              </w:rPr>
              <w:t>约束条件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场地</w:t>
            </w:r>
          </w:p>
        </w:tc>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地形</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地形表面</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G2/N1</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道路</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道路铺面</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G1/N1</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停车场</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停车场路面</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G1/N1</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广场</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广场铺面</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G1/N1</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水体</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水面</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G1/N1</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绿地</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草坪</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G1/N1</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植物</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G1/N1</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场地附属设施</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围墙和大门</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G1/N1</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建筑</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建筑外墙</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保温层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其他构造层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建筑内墙</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其他构造层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建筑柱</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门/窗</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框材/嵌板</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通风百叶/观察窗</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把手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屋顶</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保温层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防水层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保护层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建筑</w:t>
            </w: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屋顶</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檐口</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楼/</w:t>
            </w:r>
          </w:p>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地面</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保温层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防水层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幕墙</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嵌板</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主要支撑构件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支撑构件配件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顶棚</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板材</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主要支撑构件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支撑构件配件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楼梯</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梯段/平台/梁</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栏杆/栏板</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防滑条</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运输系统</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主要设备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附属配件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坡道/台阶</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其他构造层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栏杆/栏板</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防滑条</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建筑</w:t>
            </w: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散水与明沟</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3</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其他构造层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2</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1</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栏杆</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扶手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3</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栏板/护栏</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主要支撑构件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2</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支撑构件配件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1</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雨篷</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基层/面层/板材</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3</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主要支撑构件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支撑构件配件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2</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阳台、露台</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3</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其他构造层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1</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压顶</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3</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其他构造层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1</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变形缝</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填充物</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盖缝板</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室内构造</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基层/面层/嵌板</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3</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rFonts w:hint="eastAsia"/>
                <w:bCs/>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装饰板</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w:t>
            </w:r>
            <w:r>
              <w:rPr>
                <w:rFonts w:hint="eastAsia"/>
                <w:bCs/>
                <w:kern w:val="0"/>
                <w:szCs w:val="21"/>
              </w:rPr>
              <w:t>1</w:t>
            </w:r>
            <w:r>
              <w:rPr>
                <w:bCs/>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支撑构件/龙骨</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napToGrid w:val="0"/>
              <w:spacing w:before="0" w:after="0" w:line="360" w:lineRule="auto"/>
              <w:ind w:firstLine="0"/>
              <w:jc w:val="center"/>
              <w:rPr>
                <w:bCs/>
                <w:kern w:val="0"/>
                <w:szCs w:val="21"/>
              </w:rPr>
            </w:pPr>
            <w:r>
              <w:rPr>
                <w:bCs/>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建筑</w:t>
            </w: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室内构造</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其他构造层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装饰物</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装饰设备/灯具</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2</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1</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设备接口及配件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指示标志</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家具</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家具</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2</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1</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室内绿化与内庭</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绿植/水景</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陈设/装饰物</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设备安装孔洞</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孔洞</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2</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保护层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1</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预埋件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各类设备基础</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基层/面层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2</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其他构造层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1</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地下防水构造</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防水层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3</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保护层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2</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其他构造层</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1</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配筋</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2</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安装构件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2</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密封材料</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w:t>
            </w:r>
            <w:r>
              <w:rPr>
                <w:rFonts w:hint="eastAsia"/>
                <w:kern w:val="0"/>
                <w:szCs w:val="21"/>
              </w:rPr>
              <w:t>2</w:t>
            </w:r>
            <w:r>
              <w:rPr>
                <w:kern w:val="0"/>
                <w:szCs w:val="21"/>
              </w:rPr>
              <w:t>/N3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建筑空间</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区域/区域组合</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结构</w:t>
            </w:r>
          </w:p>
        </w:tc>
        <w:tc>
          <w:tcPr>
            <w:tcW w:w="1816"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基础</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独立基础</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G2/N2</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条形基础</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筏板基础</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桩基础</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各类设备基础</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防水板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承台</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锚杆</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挡土墙</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排水沟、集水坑</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混凝土结构</w:t>
            </w: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混凝土梁</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混凝土板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混凝土柱</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混凝土墙</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混凝土斜撑</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节点</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预埋件、洞口、套管（落实）</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钢结构</w:t>
            </w: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钢梁</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钢柱</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钢结构</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钢骨梁</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钢骨柱</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钢结构杆件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钢檩条</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拉索</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楼承板</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钢支撑</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节点</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预埋件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木结构</w:t>
            </w: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 -</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砌体结构</w:t>
            </w: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砌体结构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底框结构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p>
        </w:tc>
        <w:tc>
          <w:tcPr>
            <w:tcW w:w="1816"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坡道楼梯</w:t>
            </w:r>
          </w:p>
        </w:tc>
        <w:tc>
          <w:tcPr>
            <w:tcW w:w="2369" w:type="dxa"/>
            <w:shd w:val="clear" w:color="auto" w:fill="FFFFFF"/>
            <w:vAlign w:val="center"/>
          </w:tcPr>
          <w:p>
            <w:pPr>
              <w:keepNext w:val="0"/>
              <w:keepLines w:val="0"/>
              <w:spacing w:before="0" w:after="0" w:line="360" w:lineRule="auto"/>
              <w:ind w:firstLine="0"/>
              <w:jc w:val="center"/>
              <w:textAlignment w:val="center"/>
              <w:rPr>
                <w:rFonts w:hint="eastAsia" w:ascii="宋体" w:hAnsi="宋体" w:cs="宋体"/>
                <w:kern w:val="0"/>
                <w:szCs w:val="21"/>
              </w:rPr>
            </w:pPr>
            <w:r>
              <w:rPr>
                <w:rFonts w:hint="eastAsia" w:ascii="宋体" w:hAnsi="宋体" w:cs="宋体"/>
                <w:kern w:val="0"/>
                <w:szCs w:val="21"/>
              </w:rPr>
              <w:t>- -</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给水</w:t>
            </w:r>
          </w:p>
          <w:p>
            <w:pPr>
              <w:keepNext w:val="0"/>
              <w:keepLines w:val="0"/>
              <w:spacing w:before="0" w:after="0" w:line="360" w:lineRule="auto"/>
              <w:ind w:firstLine="0"/>
              <w:jc w:val="center"/>
              <w:textAlignment w:val="center"/>
              <w:rPr>
                <w:kern w:val="0"/>
                <w:szCs w:val="21"/>
              </w:rPr>
            </w:pPr>
            <w:r>
              <w:rPr>
                <w:kern w:val="0"/>
                <w:szCs w:val="21"/>
              </w:rPr>
              <w:t>排水</w:t>
            </w: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供水设备</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水箱</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G3/N3</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加压设备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热水器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换热器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太阳能集热设备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热水机组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热泵机组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排水设备</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提升设备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隔油设备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水处理设备</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软化水设备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过滤设备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膜处理设备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水处理设备</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地下水有毒物质去除设备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消毒设备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冷却塔</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冷却塔</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消防设备</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消防水泵</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高位消防水箱</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稳压泵</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消防增压稳压给水设备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消防水泵接合器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消火栓</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喷头</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报警阀组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水流指示器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试水装置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减压孔板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大空间智能型主动喷水灭火装置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固定消防炮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给水排水</w:t>
            </w: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消防设备</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细水雾灭火设备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气体灭火设备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泡沫灭火设备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消防器材</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消防水池</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管道和管道附件</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管道</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阀门</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仪表</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过滤器</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旋流防止器</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吸水喇叭口</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波纹补偿器</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可曲挠橡胶接头</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金属软管</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存水弯</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清扫口</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检查口</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通气帽</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雨水斗</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套管</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支吊架</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N1</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卫浴装置</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卫浴装置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构筑物</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构筑物</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供暖通风与空气调节</w:t>
            </w: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冷热源设备</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冷水机组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溴化锂吸收式机组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换热设备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热泵</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锅炉</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单元式热水设备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蓄热蓄冷装置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供暖通风与空气调节</w:t>
            </w: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水系统设备</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冷却塔</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水泵</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膨胀水箱</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自动补水定压装置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软化水器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集分水器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供暖系统</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散热器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暖风机</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热空气幕</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空气加热器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通风、除尘及防排烟设备</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风机</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换气扇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风幕</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除尘器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空气调节设备</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组合式空调机组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新风热交换器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新风处理机组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风机盘管</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变风量末端</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多联式空调机组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房间空调器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单元式空调机</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冷热源设备</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冷冻除湿机组</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加湿器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精密空调机</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空气净化装置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管路及管路附件</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管道</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风管</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阀门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集气罐</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供暖通风与空气调节</w:t>
            </w: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管路及管路附件</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热量表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消声器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补偿器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仪表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管道支撑件</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设备隔振</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其他</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风道末端</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风口</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86" w:type="dxa"/>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建筑</w:t>
            </w:r>
            <w:r>
              <w:rPr>
                <w:kern w:val="0"/>
                <w:szCs w:val="21"/>
              </w:rPr>
              <w:t>电气</w:t>
            </w: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配变电所</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配变电所布置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05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86"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10（6） kV配电装置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05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86"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配电变压器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05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86"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低压配电装置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05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86"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电力电容器装置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05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86"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直流屏、信号屏</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05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自备应急电源</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自备应急柴油发电机组</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自备应急电源</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自备应急柴油发电机组</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应急电源装置（EPS）</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不间断电源装置（UPS）</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低压配电</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低压电器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低压配电线路</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低压配电系统的电击防护</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成套控制装置</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电气系统器件</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电气照明</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照明光源</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照明灯具</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照明供电设备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照明配电线路</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照明控制设备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照明控制线路</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建筑电气</w:t>
            </w: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电气照明</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消防应急照明和疏散指示设备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消防应急照明线路</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建筑物防雷、接地和特殊场所的安全防护</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防雷接闪器</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防雷引下线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接地网</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建筑物防雷、接地和特殊场所的安全防护</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防雷击电磁脉冲</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通用电力设备接地及等电位联结</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配电线路及线路敷设</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线槽布线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电缆桥架布线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封闭式母线布线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电线、电缆配线管≥D70</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电线、电缆配线管≤D50</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电缆电线敷设器材支吊架</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智能化</w:t>
            </w: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信息设施系统</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通信接入系统设备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电话交换系统设备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信息网络系统设备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综合布线系统设备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室内移动通信覆盖系统设备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卫星通信系统设备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有线电视及卫星电视接收系统设备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广播系统设备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会议系统设备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信息引导及发布系统设备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时钟系统设备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智能化</w:t>
            </w:r>
          </w:p>
        </w:tc>
        <w:tc>
          <w:tcPr>
            <w:tcW w:w="1816" w:type="dxa"/>
            <w:vMerge w:val="restart"/>
            <w:shd w:val="clear" w:color="auto" w:fill="FFFFFF"/>
            <w:vAlign w:val="center"/>
          </w:tcPr>
          <w:p>
            <w:pPr>
              <w:keepNext w:val="0"/>
              <w:keepLines w:val="0"/>
              <w:spacing w:before="0" w:after="0" w:line="360" w:lineRule="auto"/>
              <w:ind w:firstLine="0"/>
              <w:textAlignment w:val="center"/>
              <w:rPr>
                <w:kern w:val="0"/>
                <w:szCs w:val="21"/>
              </w:rPr>
            </w:pPr>
            <w:r>
              <w:rPr>
                <w:kern w:val="0"/>
                <w:szCs w:val="21"/>
              </w:rPr>
              <w:t>建筑设备管理系统</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建筑设备监控系统设备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建筑能效监控系统设备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火灾自动报警控制系统</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火灾报警控制系统设备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消防专用电话系统设备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消防应急广播系统设备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消防应急照明和疏散指示系统设备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消防电源监控系统设备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电气火灾自动报警系统设备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45" w:type="dxa"/>
            <w:gridSpan w:val="3"/>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防火门监控系统设备</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公共安全系统</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安全防范综合管理系统设备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入侵警报系统设备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视频安防监控系统设备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出入口控制系统设备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电子巡查管理系统设备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访客对讲系统设备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停车库（场）管理系统设备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应急联动系统设备</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机房工程</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信息中心设备机房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数字程控交换机系统设备机房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通信系统总配线设备机房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消防监控中心机房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安防监控中心机房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restart"/>
            <w:tcBorders>
              <w:top w:val="single" w:color="auto" w:sz="4" w:space="0"/>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公共安全系统</w:t>
            </w:r>
          </w:p>
        </w:tc>
        <w:tc>
          <w:tcPr>
            <w:tcW w:w="23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智能化系统设备总控室</w:t>
            </w:r>
          </w:p>
        </w:tc>
        <w:tc>
          <w:tcPr>
            <w:tcW w:w="20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通信接入系统设备机房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有线电视前端设备机房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应急指挥中心机房</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弱电间（电信间）</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restart"/>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智能化</w:t>
            </w:r>
          </w:p>
        </w:tc>
        <w:tc>
          <w:tcPr>
            <w:tcW w:w="1816" w:type="dxa"/>
            <w:vMerge w:val="restart"/>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智能化系统线路及敷设器材</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智能化系统线路</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电缆桥架</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rFonts w:hint="eastAsia"/>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电线、电缆配线管≥D70</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G2/N2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电线、电缆配线管≤D50</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vMerge w:val="continue"/>
            <w:shd w:val="clear" w:color="auto" w:fill="FFFFFF"/>
            <w:vAlign w:val="center"/>
          </w:tcPr>
          <w:p>
            <w:pPr>
              <w:keepNext w:val="0"/>
              <w:keepLines w:val="0"/>
              <w:spacing w:before="0" w:after="0" w:line="360" w:lineRule="auto"/>
              <w:ind w:firstLine="0"/>
              <w:jc w:val="center"/>
              <w:textAlignment w:val="center"/>
              <w:rPr>
                <w:kern w:val="0"/>
                <w:szCs w:val="21"/>
              </w:rPr>
            </w:pP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电缆电线敷设器材支吊架</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1114" w:type="dxa"/>
            <w:vMerge w:val="continue"/>
            <w:tcBorders>
              <w:left w:val="single" w:color="auto" w:sz="4" w:space="0"/>
              <w:right w:val="single" w:color="auto" w:sz="4" w:space="0"/>
            </w:tcBorders>
            <w:shd w:val="clear" w:color="auto" w:fill="FFFFFF"/>
            <w:vAlign w:val="center"/>
          </w:tcPr>
          <w:p>
            <w:pPr>
              <w:keepNext w:val="0"/>
              <w:keepLines w:val="0"/>
              <w:spacing w:before="0" w:after="0" w:line="360" w:lineRule="auto"/>
              <w:ind w:firstLine="0"/>
              <w:jc w:val="center"/>
              <w:textAlignment w:val="center"/>
              <w:rPr>
                <w:kern w:val="0"/>
                <w:szCs w:val="21"/>
              </w:rPr>
            </w:pPr>
          </w:p>
        </w:tc>
        <w:tc>
          <w:tcPr>
            <w:tcW w:w="1816"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智能化系统器件</w:t>
            </w:r>
          </w:p>
        </w:tc>
        <w:tc>
          <w:tcPr>
            <w:tcW w:w="236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 -</w:t>
            </w:r>
          </w:p>
        </w:tc>
        <w:tc>
          <w:tcPr>
            <w:tcW w:w="2009" w:type="dxa"/>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G1/N2</w:t>
            </w:r>
          </w:p>
        </w:tc>
        <w:tc>
          <w:tcPr>
            <w:tcW w:w="1128" w:type="dxa"/>
            <w:gridSpan w:val="2"/>
            <w:shd w:val="clear" w:color="auto" w:fill="FFFFFF"/>
            <w:vAlign w:val="center"/>
          </w:tcPr>
          <w:p>
            <w:pPr>
              <w:keepNext w:val="0"/>
              <w:keepLines w:val="0"/>
              <w:spacing w:before="0" w:after="0" w:line="360" w:lineRule="auto"/>
              <w:ind w:firstLine="0"/>
              <w:jc w:val="center"/>
              <w:textAlignment w:val="center"/>
              <w:rPr>
                <w:kern w:val="0"/>
                <w:szCs w:val="21"/>
              </w:rPr>
            </w:pPr>
            <w:r>
              <w:rPr>
                <w:kern w:val="0"/>
                <w:szCs w:val="21"/>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7" w:type="dxa"/>
          <w:trHeight w:val="23" w:hRule="atLeast"/>
          <w:jc w:val="center"/>
        </w:trPr>
        <w:tc>
          <w:tcPr>
            <w:tcW w:w="8436" w:type="dxa"/>
            <w:gridSpan w:val="6"/>
            <w:tcBorders>
              <w:left w:val="single" w:color="auto" w:sz="4" w:space="0"/>
            </w:tcBorders>
            <w:shd w:val="clear" w:color="auto" w:fill="FFFFFF"/>
            <w:vAlign w:val="center"/>
          </w:tcPr>
          <w:p>
            <w:pPr>
              <w:keepNext w:val="0"/>
              <w:keepLines w:val="0"/>
              <w:spacing w:before="0" w:after="0" w:line="360" w:lineRule="auto"/>
              <w:ind w:firstLine="0"/>
              <w:jc w:val="left"/>
              <w:textAlignment w:val="center"/>
            </w:pPr>
            <w:r>
              <w:rPr>
                <w:rFonts w:hint="eastAsia"/>
              </w:rPr>
              <w:t>注：本表中采用约束条件代码及说明如下：</w:t>
            </w:r>
          </w:p>
          <w:p>
            <w:pPr>
              <w:keepNext w:val="0"/>
              <w:keepLines w:val="0"/>
              <w:spacing w:before="0" w:after="0" w:line="360" w:lineRule="auto"/>
              <w:ind w:firstLine="0"/>
              <w:jc w:val="left"/>
              <w:textAlignment w:val="center"/>
            </w:pPr>
            <w:r>
              <w:t>M代表必选，对应英文Mandatory，含义是必须具有的内容；</w:t>
            </w:r>
          </w:p>
          <w:p>
            <w:pPr>
              <w:keepNext w:val="0"/>
              <w:keepLines w:val="0"/>
              <w:spacing w:before="0" w:after="0" w:line="360" w:lineRule="auto"/>
              <w:ind w:firstLine="0"/>
              <w:jc w:val="left"/>
              <w:textAlignment w:val="center"/>
            </w:pPr>
            <w:r>
              <w:t>C代表条件具备时必选，对应英文Conditional，含义是实际情况具备时应具有的内容；</w:t>
            </w:r>
          </w:p>
          <w:p>
            <w:pPr>
              <w:keepNext w:val="0"/>
              <w:keepLines w:val="0"/>
              <w:spacing w:before="0" w:after="0" w:line="360" w:lineRule="auto"/>
              <w:ind w:firstLine="0"/>
              <w:jc w:val="left"/>
              <w:textAlignment w:val="center"/>
            </w:pPr>
            <w:r>
              <w:t>O代表可选，对应英文Optional，含义是可自行判断是否需要的内容。</w:t>
            </w:r>
          </w:p>
        </w:tc>
      </w:tr>
    </w:tbl>
    <w:p>
      <w:pPr>
        <w:keepNext w:val="0"/>
        <w:keepLines w:val="0"/>
        <w:spacing w:before="0" w:after="0" w:line="360" w:lineRule="auto"/>
        <w:ind w:firstLine="0"/>
        <w:jc w:val="left"/>
        <w:rPr>
          <w:rFonts w:hint="eastAsia" w:ascii="黑体" w:hAnsi="宋体" w:eastAsia="黑体" w:cs="黑体"/>
          <w:szCs w:val="21"/>
        </w:rPr>
      </w:pPr>
    </w:p>
    <w:p>
      <w:r>
        <w:rPr>
          <w:rFonts w:hint="eastAsia"/>
        </w:rPr>
        <w:br w:type="page"/>
      </w:r>
    </w:p>
    <w:p>
      <w:pPr>
        <w:pStyle w:val="3"/>
        <w:spacing w:after="440"/>
        <w:ind w:firstLine="0"/>
        <w:rPr>
          <w:color w:val="auto"/>
        </w:rPr>
      </w:pPr>
      <w:bookmarkStart w:id="388" w:name="_Toc9744"/>
      <w:bookmarkStart w:id="389" w:name="_Toc31617"/>
      <w:bookmarkStart w:id="390" w:name="_Toc9877"/>
      <w:r>
        <w:rPr>
          <w:rFonts w:hint="eastAsia"/>
          <w:color w:val="auto"/>
        </w:rPr>
        <w:t xml:space="preserve">附录C </w:t>
      </w:r>
      <w:bookmarkEnd w:id="329"/>
      <w:bookmarkEnd w:id="330"/>
      <w:bookmarkEnd w:id="331"/>
      <w:bookmarkEnd w:id="332"/>
      <w:bookmarkEnd w:id="333"/>
      <w:bookmarkEnd w:id="334"/>
      <w:bookmarkEnd w:id="335"/>
      <w:bookmarkEnd w:id="336"/>
      <w:bookmarkEnd w:id="337"/>
      <w:bookmarkEnd w:id="338"/>
      <w:bookmarkEnd w:id="370"/>
      <w:bookmarkEnd w:id="371"/>
      <w:r>
        <w:rPr>
          <w:rFonts w:hint="eastAsia"/>
          <w:color w:val="auto"/>
        </w:rPr>
        <w:t>施工图信息模型单元属性信息</w:t>
      </w:r>
      <w:bookmarkEnd w:id="388"/>
      <w:bookmarkEnd w:id="389"/>
      <w:bookmarkEnd w:id="390"/>
    </w:p>
    <w:p>
      <w:pPr>
        <w:rPr>
          <w:sz w:val="24"/>
        </w:rPr>
      </w:pPr>
      <w:r>
        <w:rPr>
          <w:rFonts w:hint="eastAsia"/>
          <w:b/>
          <w:bCs/>
          <w:sz w:val="24"/>
        </w:rPr>
        <w:t>C</w:t>
      </w:r>
      <w:r>
        <w:rPr>
          <w:b/>
          <w:bCs/>
          <w:sz w:val="24"/>
        </w:rPr>
        <w:t>.0.1</w:t>
      </w:r>
      <w:r>
        <w:rPr>
          <w:sz w:val="24"/>
        </w:rPr>
        <w:t xml:space="preserve">  </w:t>
      </w:r>
      <w:r>
        <w:rPr>
          <w:rFonts w:hint="eastAsia"/>
          <w:sz w:val="24"/>
        </w:rPr>
        <w:t>施工图信息模型单元属性宜符合表C</w:t>
      </w:r>
      <w:r>
        <w:rPr>
          <w:sz w:val="24"/>
        </w:rPr>
        <w:t>.0.1</w:t>
      </w:r>
      <w:r>
        <w:rPr>
          <w:rFonts w:hint="eastAsia"/>
          <w:sz w:val="24"/>
        </w:rPr>
        <w:t>至C</w:t>
      </w:r>
      <w:r>
        <w:rPr>
          <w:sz w:val="24"/>
        </w:rPr>
        <w:t>.0.</w:t>
      </w:r>
      <w:r>
        <w:rPr>
          <w:rFonts w:hint="eastAsia"/>
          <w:sz w:val="24"/>
        </w:rPr>
        <w:t>8的规定。</w:t>
      </w:r>
    </w:p>
    <w:p>
      <w:pPr>
        <w:pStyle w:val="2"/>
        <w:spacing w:before="120" w:beforeLines="50" w:after="120" w:afterLines="50" w:line="240" w:lineRule="auto"/>
        <w:ind w:firstLine="0"/>
        <w:jc w:val="center"/>
        <w:rPr>
          <w:rFonts w:ascii="Times New Roman" w:hAnsi="Times New Roman" w:eastAsia="Times New Roman"/>
          <w:sz w:val="22"/>
          <w:szCs w:val="22"/>
        </w:rPr>
      </w:pPr>
      <w:r>
        <w:rPr>
          <w:rFonts w:hint="eastAsia" w:ascii="Times New Roman" w:hAnsi="Times New Roman" w:eastAsia="黑体"/>
          <w:sz w:val="22"/>
          <w:szCs w:val="22"/>
        </w:rPr>
        <w:t>表C.0.1</w:t>
      </w:r>
      <w:r>
        <w:rPr>
          <w:rFonts w:hint="eastAsia" w:ascii="Times New Roman" w:hAnsi="Times New Roman" w:eastAsia="Times New Roman"/>
          <w:sz w:val="22"/>
          <w:szCs w:val="22"/>
        </w:rPr>
        <w:t xml:space="preserve"> </w:t>
      </w:r>
      <w:r>
        <w:rPr>
          <w:rFonts w:hint="eastAsia" w:ascii="Times New Roman" w:hAnsi="Times New Roman" w:eastAsia="黑体"/>
          <w:sz w:val="22"/>
          <w:szCs w:val="22"/>
        </w:rPr>
        <w:t>建筑工程对象施工图信息模型属性信息表</w:t>
      </w:r>
    </w:p>
    <w:tbl>
      <w:tblPr>
        <w:tblStyle w:val="28"/>
        <w:tblpPr w:leftFromText="180" w:rightFromText="180" w:vertAnchor="text" w:tblpXSpec="center" w:tblpY="1"/>
        <w:tblOverlap w:val="never"/>
        <w:tblW w:w="9384" w:type="dxa"/>
        <w:jc w:val="center"/>
        <w:tblLayout w:type="fixed"/>
        <w:tblCellMar>
          <w:top w:w="0" w:type="dxa"/>
          <w:left w:w="0" w:type="dxa"/>
          <w:bottom w:w="0" w:type="dxa"/>
          <w:right w:w="0" w:type="dxa"/>
        </w:tblCellMar>
      </w:tblPr>
      <w:tblGrid>
        <w:gridCol w:w="918"/>
        <w:gridCol w:w="611"/>
        <w:gridCol w:w="1303"/>
        <w:gridCol w:w="1380"/>
        <w:gridCol w:w="1700"/>
        <w:gridCol w:w="2130"/>
        <w:gridCol w:w="89"/>
        <w:gridCol w:w="1253"/>
      </w:tblGrid>
      <w:tr>
        <w:tblPrEx>
          <w:tblCellMar>
            <w:top w:w="0" w:type="dxa"/>
            <w:left w:w="0" w:type="dxa"/>
            <w:bottom w:w="0" w:type="dxa"/>
            <w:right w:w="0" w:type="dxa"/>
          </w:tblCellMar>
        </w:tblPrEx>
        <w:trPr>
          <w:trHeight w:val="270" w:hRule="atLeast"/>
          <w:tblHeader/>
          <w:jc w:val="center"/>
        </w:trPr>
        <w:tc>
          <w:tcPr>
            <w:tcW w:w="91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序号</w:t>
            </w:r>
          </w:p>
        </w:tc>
        <w:tc>
          <w:tcPr>
            <w:tcW w:w="329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分类分项</w:t>
            </w:r>
          </w:p>
        </w:tc>
        <w:tc>
          <w:tcPr>
            <w:tcW w:w="517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模型信息</w:t>
            </w:r>
          </w:p>
        </w:tc>
      </w:tr>
      <w:tr>
        <w:tblPrEx>
          <w:tblCellMar>
            <w:top w:w="0" w:type="dxa"/>
            <w:left w:w="0" w:type="dxa"/>
            <w:bottom w:w="0" w:type="dxa"/>
            <w:right w:w="0" w:type="dxa"/>
          </w:tblCellMar>
        </w:tblPrEx>
        <w:trPr>
          <w:trHeight w:val="270" w:hRule="atLeast"/>
          <w:tblHeader/>
          <w:jc w:val="center"/>
        </w:trPr>
        <w:tc>
          <w:tcPr>
            <w:tcW w:w="91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p>
        </w:tc>
        <w:tc>
          <w:tcPr>
            <w:tcW w:w="191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分类</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子项</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位置特征点信息</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属性信息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字段类型</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w:t>
            </w:r>
          </w:p>
        </w:tc>
        <w:tc>
          <w:tcPr>
            <w:tcW w:w="611" w:type="dxa"/>
            <w:vMerge w:val="restart"/>
            <w:tcBorders>
              <w:top w:val="single" w:color="000000" w:sz="4" w:space="0"/>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建筑单体信息</w:t>
            </w: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单体名称</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w:t>
            </w:r>
          </w:p>
        </w:tc>
        <w:tc>
          <w:tcPr>
            <w:tcW w:w="611"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底层单体建筑基点坐标及高程</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continue"/>
            <w:tcBorders>
              <w:left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基点坐标</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w:t>
            </w:r>
          </w:p>
        </w:tc>
        <w:tc>
          <w:tcPr>
            <w:tcW w:w="611"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left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高程</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w:t>
            </w:r>
          </w:p>
        </w:tc>
        <w:tc>
          <w:tcPr>
            <w:tcW w:w="611"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建筑主功能及子功能</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continue"/>
            <w:tcBorders>
              <w:left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w:t>
            </w:r>
          </w:p>
        </w:tc>
        <w:tc>
          <w:tcPr>
            <w:tcW w:w="611"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建筑高度</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continue"/>
            <w:tcBorders>
              <w:left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w:t>
            </w:r>
          </w:p>
        </w:tc>
        <w:tc>
          <w:tcPr>
            <w:tcW w:w="611"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建筑标高</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continue"/>
            <w:tcBorders>
              <w:left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w:t>
            </w:r>
          </w:p>
        </w:tc>
        <w:tc>
          <w:tcPr>
            <w:tcW w:w="611"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建筑面积</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continue"/>
            <w:tcBorders>
              <w:left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w:t>
            </w:r>
          </w:p>
        </w:tc>
        <w:tc>
          <w:tcPr>
            <w:tcW w:w="611"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建筑层数</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continue"/>
            <w:tcBorders>
              <w:left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层数</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9</w:t>
            </w:r>
          </w:p>
        </w:tc>
        <w:tc>
          <w:tcPr>
            <w:tcW w:w="611"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设计参数</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continue"/>
            <w:tcBorders>
              <w:left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停车数量</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10</w:t>
            </w:r>
          </w:p>
        </w:tc>
        <w:tc>
          <w:tcPr>
            <w:tcW w:w="611" w:type="dxa"/>
            <w:vMerge w:val="continue"/>
            <w:tcBorders>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绿色建筑等级</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continue"/>
            <w:tcBorders>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等级</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w:t>
            </w:r>
          </w:p>
        </w:tc>
        <w:tc>
          <w:tcPr>
            <w:tcW w:w="61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建筑单体构件</w:t>
            </w:r>
          </w:p>
        </w:tc>
        <w:tc>
          <w:tcPr>
            <w:tcW w:w="1303"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墙</w:t>
            </w:r>
          </w:p>
        </w:tc>
        <w:tc>
          <w:tcPr>
            <w:tcW w:w="1380"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外/内</w:t>
            </w:r>
          </w:p>
        </w:tc>
        <w:tc>
          <w:tcPr>
            <w:tcW w:w="1700"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平面起终点位置、尺寸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lang w:eastAsia="zh-Hans"/>
              </w:rPr>
              <w:t>墙</w:t>
            </w:r>
            <w:r>
              <w:rPr>
                <w:rFonts w:hint="eastAsia"/>
                <w:kern w:val="0"/>
                <w:szCs w:val="21"/>
              </w:rPr>
              <w:t>厚</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kern w:val="0"/>
                <w:szCs w:val="21"/>
                <w:lang w:eastAsia="zh-Hans"/>
              </w:rPr>
            </w:pPr>
            <w:r>
              <w:rPr>
                <w:rFonts w:hint="eastAsia"/>
                <w:kern w:val="0"/>
                <w:szCs w:val="21"/>
                <w:lang w:eastAsia="zh-Hans"/>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女儿墙</w:t>
            </w:r>
          </w:p>
        </w:tc>
        <w:tc>
          <w:tcPr>
            <w:tcW w:w="1380"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平面起终点位置、尺寸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墙厚</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幕墙</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平面起终点位置、尺寸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墙厚</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20</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梁</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21</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板</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22</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厚度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23</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24</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柱</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25</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栏杆/栏板</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26</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扶手高度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27</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扶手宽度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28</w:t>
            </w:r>
          </w:p>
        </w:tc>
        <w:tc>
          <w:tcPr>
            <w:tcW w:w="611"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建筑单体构件</w:t>
            </w: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栏杆/栏板</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29</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电梯</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30</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31</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雨篷</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32</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 xml:space="preserve">楼梯 </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33</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34</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净宽度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35</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36</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踏步宽度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37</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踏步高度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38</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楼梯井净宽</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39</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阳台</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封闭/</w:t>
            </w:r>
          </w:p>
          <w:p>
            <w:pPr>
              <w:spacing w:before="0" w:after="0"/>
              <w:ind w:firstLine="0"/>
              <w:jc w:val="center"/>
              <w:textAlignment w:val="center"/>
              <w:rPr>
                <w:rFonts w:eastAsia="Times New Roman"/>
                <w:kern w:val="0"/>
                <w:szCs w:val="21"/>
              </w:rPr>
            </w:pPr>
            <w:r>
              <w:rPr>
                <w:rFonts w:hint="eastAsia"/>
                <w:kern w:val="0"/>
                <w:szCs w:val="21"/>
              </w:rPr>
              <w:t>非封闭</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40</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41</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飘窗</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42</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窗台高度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43</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门</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平面起终点位置、尺寸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44</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门类别：1-</w:t>
            </w:r>
            <w:r>
              <w:rPr>
                <w:rFonts w:hint="eastAsia" w:ascii="宋体" w:hAnsi="宋体" w:cs="宋体"/>
                <w:kern w:val="0"/>
                <w:sz w:val="18"/>
                <w:szCs w:val="18"/>
              </w:rPr>
              <w:t>常开防火门；2-</w:t>
            </w:r>
            <w:r>
              <w:rPr>
                <w:rFonts w:hint="eastAsia" w:ascii="宋体" w:hAnsi="宋体" w:cs="宋体"/>
                <w:kern w:val="0"/>
                <w:szCs w:val="21"/>
              </w:rPr>
              <w:t>单开；3-双开；4-推拉；5-卷帘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45</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净宽</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46</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净高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47</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门高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48</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49</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防火等级</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50</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门洞</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51</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52</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窗</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53</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54</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窗宽</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55</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窗高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56</w:t>
            </w:r>
          </w:p>
        </w:tc>
        <w:tc>
          <w:tcPr>
            <w:tcW w:w="611"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建筑单体构件</w:t>
            </w: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窗</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窗台高度</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57</w:t>
            </w:r>
          </w:p>
        </w:tc>
        <w:tc>
          <w:tcPr>
            <w:tcW w:w="61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坡屋顶</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58</w:t>
            </w:r>
          </w:p>
        </w:tc>
        <w:tc>
          <w:tcPr>
            <w:tcW w:w="61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平屋顶</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471"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59</w:t>
            </w:r>
          </w:p>
        </w:tc>
        <w:tc>
          <w:tcPr>
            <w:tcW w:w="61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台阶</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598"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60</w:t>
            </w:r>
          </w:p>
        </w:tc>
        <w:tc>
          <w:tcPr>
            <w:tcW w:w="61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61</w:t>
            </w:r>
          </w:p>
        </w:tc>
        <w:tc>
          <w:tcPr>
            <w:tcW w:w="61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坡道</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62</w:t>
            </w:r>
          </w:p>
        </w:tc>
        <w:tc>
          <w:tcPr>
            <w:tcW w:w="61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63</w:t>
            </w:r>
          </w:p>
        </w:tc>
        <w:tc>
          <w:tcPr>
            <w:tcW w:w="61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坡道净宽</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64</w:t>
            </w:r>
          </w:p>
        </w:tc>
        <w:tc>
          <w:tcPr>
            <w:tcW w:w="61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车道</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65</w:t>
            </w:r>
          </w:p>
        </w:tc>
        <w:tc>
          <w:tcPr>
            <w:tcW w:w="61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66</w:t>
            </w:r>
          </w:p>
        </w:tc>
        <w:tc>
          <w:tcPr>
            <w:tcW w:w="611"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车道宽度</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67</w:t>
            </w:r>
          </w:p>
        </w:tc>
        <w:tc>
          <w:tcPr>
            <w:tcW w:w="61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空间区域信息</w:t>
            </w: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区域</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房间、面积、填充</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68</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主功能类别（见表C.0.15）</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69</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子功能类别（见表C.0.15）</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70</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区域属性</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71</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区域人数</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72</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建筑面积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642"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73</w:t>
            </w:r>
          </w:p>
        </w:tc>
        <w:tc>
          <w:tcPr>
            <w:tcW w:w="611"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空间区域信息</w:t>
            </w: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区域组合</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64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74</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主功能类别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574"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75</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子功能类别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59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76</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建筑面积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578"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77</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计容面积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78</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区域类型</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79</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组合类型</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80</w:t>
            </w:r>
          </w:p>
        </w:tc>
        <w:tc>
          <w:tcPr>
            <w:tcW w:w="61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楼层信息</w:t>
            </w:r>
          </w:p>
        </w:tc>
        <w:tc>
          <w:tcPr>
            <w:tcW w:w="130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81</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楼层底标高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82</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楼层主功能类别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83</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楼层子功能类别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84</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楼层层高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85</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人数</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86</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计算标高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87</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楼层建筑面积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88</w:t>
            </w:r>
          </w:p>
        </w:tc>
        <w:tc>
          <w:tcPr>
            <w:tcW w:w="61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30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楼层特性（地下或半地下、首层、避难层、设备层/气体管道）</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bl>
    <w:p>
      <w:pPr>
        <w:pStyle w:val="2"/>
        <w:spacing w:before="120" w:beforeLines="50" w:after="120" w:afterLines="50" w:line="240" w:lineRule="auto"/>
        <w:ind w:firstLine="0"/>
        <w:jc w:val="center"/>
        <w:rPr>
          <w:rFonts w:ascii="Times New Roman" w:hAnsi="Times New Roman" w:eastAsia="Times New Roman"/>
          <w:sz w:val="22"/>
          <w:szCs w:val="22"/>
        </w:rPr>
      </w:pPr>
      <w:r>
        <w:rPr>
          <w:rFonts w:hint="eastAsia" w:ascii="Times New Roman" w:hAnsi="Times New Roman" w:eastAsia="黑体"/>
          <w:sz w:val="22"/>
          <w:szCs w:val="22"/>
        </w:rPr>
        <w:t>表C.0.2</w:t>
      </w:r>
      <w:r>
        <w:rPr>
          <w:rFonts w:hint="eastAsia" w:ascii="Times New Roman" w:hAnsi="Times New Roman" w:eastAsia="Times New Roman"/>
          <w:sz w:val="22"/>
          <w:szCs w:val="22"/>
        </w:rPr>
        <w:t xml:space="preserve">  </w:t>
      </w:r>
      <w:r>
        <w:rPr>
          <w:rFonts w:hint="eastAsia" w:ascii="Times New Roman" w:hAnsi="Times New Roman" w:eastAsia="黑体"/>
          <w:sz w:val="22"/>
          <w:szCs w:val="22"/>
        </w:rPr>
        <w:t>结构分析计算模型总体属性信息表</w:t>
      </w:r>
    </w:p>
    <w:tbl>
      <w:tblPr>
        <w:tblStyle w:val="28"/>
        <w:tblW w:w="9354" w:type="dxa"/>
        <w:jc w:val="center"/>
        <w:tblLayout w:type="fixed"/>
        <w:tblCellMar>
          <w:top w:w="0" w:type="dxa"/>
          <w:left w:w="108" w:type="dxa"/>
          <w:bottom w:w="0" w:type="dxa"/>
          <w:right w:w="108" w:type="dxa"/>
        </w:tblCellMar>
      </w:tblPr>
      <w:tblGrid>
        <w:gridCol w:w="826"/>
        <w:gridCol w:w="958"/>
        <w:gridCol w:w="7"/>
        <w:gridCol w:w="1579"/>
        <w:gridCol w:w="1496"/>
        <w:gridCol w:w="2357"/>
        <w:gridCol w:w="437"/>
        <w:gridCol w:w="31"/>
        <w:gridCol w:w="1663"/>
      </w:tblGrid>
      <w:tr>
        <w:tblPrEx>
          <w:tblCellMar>
            <w:top w:w="0" w:type="dxa"/>
            <w:left w:w="108" w:type="dxa"/>
            <w:bottom w:w="0" w:type="dxa"/>
            <w:right w:w="108" w:type="dxa"/>
          </w:tblCellMar>
        </w:tblPrEx>
        <w:trPr>
          <w:trHeight w:val="270" w:hRule="atLeast"/>
          <w:tblHeader/>
          <w:jc w:val="center"/>
        </w:trPr>
        <w:tc>
          <w:tcPr>
            <w:tcW w:w="8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napToGrid w:val="0"/>
              <w:spacing w:before="0" w:after="0" w:line="240" w:lineRule="auto"/>
              <w:ind w:firstLine="0"/>
              <w:jc w:val="center"/>
              <w:rPr>
                <w:rFonts w:eastAsia="Times New Roman"/>
                <w:kern w:val="0"/>
                <w:szCs w:val="21"/>
              </w:rPr>
            </w:pPr>
            <w:r>
              <w:rPr>
                <w:rFonts w:hint="eastAsia"/>
                <w:kern w:val="0"/>
                <w:szCs w:val="21"/>
              </w:rPr>
              <w:t>序号</w:t>
            </w:r>
          </w:p>
        </w:tc>
        <w:tc>
          <w:tcPr>
            <w:tcW w:w="2544" w:type="dxa"/>
            <w:gridSpan w:val="3"/>
            <w:vMerge w:val="restart"/>
            <w:tcBorders>
              <w:top w:val="single" w:color="auto" w:sz="4" w:space="0"/>
              <w:left w:val="single" w:color="auto" w:sz="4" w:space="0"/>
              <w:bottom w:val="single" w:color="000000" w:sz="4" w:space="0"/>
              <w:right w:val="single" w:color="000000" w:sz="4" w:space="0"/>
              <w:tl2br w:val="nil"/>
              <w:tr2bl w:val="nil"/>
            </w:tcBorders>
            <w:shd w:val="clear" w:color="auto" w:fill="FFFFFF"/>
            <w:noWrap/>
            <w:vAlign w:val="center"/>
          </w:tcPr>
          <w:p>
            <w:pPr>
              <w:snapToGrid w:val="0"/>
              <w:spacing w:before="0" w:after="0" w:line="240" w:lineRule="auto"/>
              <w:ind w:firstLine="0"/>
              <w:jc w:val="center"/>
              <w:rPr>
                <w:rFonts w:eastAsia="Times New Roman"/>
                <w:kern w:val="0"/>
                <w:szCs w:val="21"/>
              </w:rPr>
            </w:pPr>
            <w:r>
              <w:rPr>
                <w:rFonts w:hint="eastAsia"/>
                <w:kern w:val="0"/>
                <w:szCs w:val="21"/>
              </w:rPr>
              <w:t>分类</w:t>
            </w:r>
          </w:p>
        </w:tc>
        <w:tc>
          <w:tcPr>
            <w:tcW w:w="5984" w:type="dxa"/>
            <w:gridSpan w:val="5"/>
            <w:tcBorders>
              <w:top w:val="single" w:color="auto" w:sz="4" w:space="0"/>
              <w:left w:val="nil"/>
              <w:bottom w:val="single" w:color="auto" w:sz="4" w:space="0"/>
              <w:right w:val="single" w:color="auto" w:sz="4" w:space="0"/>
              <w:tl2br w:val="nil"/>
              <w:tr2bl w:val="nil"/>
            </w:tcBorders>
            <w:shd w:val="clear" w:color="auto" w:fill="FFFFFF"/>
            <w:noWrap/>
            <w:vAlign w:val="center"/>
          </w:tcPr>
          <w:p>
            <w:pPr>
              <w:snapToGrid w:val="0"/>
              <w:spacing w:before="0" w:after="0" w:line="240" w:lineRule="auto"/>
              <w:ind w:firstLine="0"/>
              <w:jc w:val="center"/>
              <w:rPr>
                <w:rFonts w:eastAsia="Times New Roman"/>
                <w:kern w:val="0"/>
                <w:szCs w:val="21"/>
              </w:rPr>
            </w:pPr>
            <w:r>
              <w:rPr>
                <w:rFonts w:hint="eastAsia"/>
                <w:kern w:val="0"/>
                <w:szCs w:val="21"/>
              </w:rPr>
              <w:t>模型信息</w:t>
            </w:r>
          </w:p>
        </w:tc>
      </w:tr>
      <w:tr>
        <w:tblPrEx>
          <w:tblCellMar>
            <w:top w:w="0" w:type="dxa"/>
            <w:left w:w="108" w:type="dxa"/>
            <w:bottom w:w="0" w:type="dxa"/>
            <w:right w:w="108" w:type="dxa"/>
          </w:tblCellMar>
        </w:tblPrEx>
        <w:trPr>
          <w:trHeight w:val="270" w:hRule="atLeast"/>
          <w:tblHeader/>
          <w:jc w:val="center"/>
        </w:trPr>
        <w:tc>
          <w:tcPr>
            <w:tcW w:w="82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napToGrid w:val="0"/>
              <w:spacing w:before="0" w:after="0" w:line="240" w:lineRule="auto"/>
              <w:ind w:firstLine="0"/>
              <w:jc w:val="center"/>
              <w:rPr>
                <w:rFonts w:eastAsia="Times New Roman"/>
                <w:kern w:val="0"/>
                <w:szCs w:val="21"/>
              </w:rPr>
            </w:pPr>
          </w:p>
        </w:tc>
        <w:tc>
          <w:tcPr>
            <w:tcW w:w="2544" w:type="dxa"/>
            <w:gridSpan w:val="3"/>
            <w:vMerge w:val="continue"/>
            <w:tcBorders>
              <w:top w:val="single" w:color="auto" w:sz="4" w:space="0"/>
              <w:left w:val="single" w:color="auto" w:sz="4" w:space="0"/>
              <w:bottom w:val="single" w:color="000000" w:sz="4" w:space="0"/>
              <w:right w:val="single" w:color="auto" w:sz="4" w:space="0"/>
              <w:tl2br w:val="nil"/>
              <w:tr2bl w:val="nil"/>
            </w:tcBorders>
            <w:shd w:val="clear" w:color="auto" w:fill="FFFFFF"/>
            <w:vAlign w:val="center"/>
          </w:tcPr>
          <w:p>
            <w:pPr>
              <w:snapToGrid w:val="0"/>
              <w:spacing w:before="0" w:after="0" w:line="240" w:lineRule="auto"/>
              <w:ind w:firstLine="0"/>
              <w:jc w:val="center"/>
              <w:rPr>
                <w:rFonts w:eastAsia="Times New Roman"/>
                <w:kern w:val="0"/>
                <w:szCs w:val="21"/>
              </w:rPr>
            </w:pPr>
          </w:p>
        </w:tc>
        <w:tc>
          <w:tcPr>
            <w:tcW w:w="14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napToGrid w:val="0"/>
              <w:spacing w:before="0" w:after="0" w:line="240" w:lineRule="auto"/>
              <w:ind w:firstLine="0"/>
              <w:jc w:val="center"/>
              <w:rPr>
                <w:rFonts w:eastAsia="Times New Roman"/>
                <w:kern w:val="0"/>
                <w:szCs w:val="21"/>
              </w:rPr>
            </w:pPr>
            <w:r>
              <w:rPr>
                <w:rFonts w:hint="eastAsia"/>
                <w:kern w:val="0"/>
                <w:szCs w:val="21"/>
              </w:rPr>
              <w:t>位置特征点信息</w:t>
            </w:r>
          </w:p>
        </w:tc>
        <w:tc>
          <w:tcPr>
            <w:tcW w:w="279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napToGrid w:val="0"/>
              <w:spacing w:before="0" w:after="0" w:line="240" w:lineRule="auto"/>
              <w:ind w:firstLine="0"/>
              <w:jc w:val="center"/>
              <w:rPr>
                <w:rFonts w:eastAsia="Times New Roman"/>
                <w:kern w:val="0"/>
                <w:szCs w:val="21"/>
              </w:rPr>
            </w:pPr>
            <w:r>
              <w:rPr>
                <w:rFonts w:hint="eastAsia"/>
                <w:kern w:val="0"/>
                <w:szCs w:val="21"/>
              </w:rPr>
              <w:t>属性信息</w:t>
            </w:r>
          </w:p>
        </w:tc>
        <w:tc>
          <w:tcPr>
            <w:tcW w:w="169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napToGrid w:val="0"/>
              <w:spacing w:before="0" w:after="0" w:line="240" w:lineRule="auto"/>
              <w:ind w:firstLine="0"/>
              <w:jc w:val="center"/>
              <w:rPr>
                <w:kern w:val="0"/>
                <w:szCs w:val="21"/>
              </w:rPr>
            </w:pPr>
            <w:r>
              <w:rPr>
                <w:rFonts w:hint="eastAsia"/>
                <w:kern w:val="0"/>
                <w:szCs w:val="21"/>
              </w:rPr>
              <w:t>字段类型</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w:t>
            </w:r>
          </w:p>
        </w:tc>
        <w:tc>
          <w:tcPr>
            <w:tcW w:w="965" w:type="dxa"/>
            <w:gridSpan w:val="2"/>
            <w:vMerge w:val="restart"/>
            <w:tcBorders>
              <w:top w:val="nil"/>
              <w:left w:val="single" w:color="auto" w:sz="4" w:space="0"/>
              <w:bottom w:val="single" w:color="auto" w:sz="4" w:space="0"/>
              <w:right w:val="single" w:color="auto" w:sz="4" w:space="0"/>
              <w:tl2br w:val="nil"/>
              <w:tr2bl w:val="nil"/>
            </w:tcBorders>
            <w:shd w:val="clear" w:color="auto" w:fill="FFFFFF"/>
            <w:noWrap/>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项目信息</w:t>
            </w: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项目信息</w:t>
            </w:r>
          </w:p>
        </w:tc>
        <w:tc>
          <w:tcPr>
            <w:tcW w:w="14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794"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项目名称</w:t>
            </w:r>
          </w:p>
        </w:tc>
        <w:tc>
          <w:tcPr>
            <w:tcW w:w="1694"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项目委托单位</w:t>
            </w:r>
          </w:p>
        </w:tc>
        <w:tc>
          <w:tcPr>
            <w:tcW w:w="1694"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工程地址</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项目描述信息</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地理信息</w:t>
            </w: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经纬度</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w:t>
            </w:r>
          </w:p>
        </w:tc>
        <w:tc>
          <w:tcPr>
            <w:tcW w:w="965" w:type="dxa"/>
            <w:gridSpan w:val="2"/>
            <w:vMerge w:val="restart"/>
            <w:tcBorders>
              <w:top w:val="nil"/>
              <w:left w:val="single" w:color="auto" w:sz="4" w:space="0"/>
              <w:bottom w:val="single" w:color="000000" w:sz="4" w:space="0"/>
              <w:right w:val="single" w:color="auto" w:sz="4" w:space="0"/>
              <w:tl2br w:val="nil"/>
              <w:tr2bl w:val="nil"/>
            </w:tcBorders>
            <w:shd w:val="clear" w:color="auto" w:fill="FFFFFF"/>
            <w:noWrap/>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建筑总体信息</w:t>
            </w: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单体建筑名称</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总高度（m）</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楼层数</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地下室层数</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裙房层数</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建筑描述信息</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设计指标</w:t>
            </w: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使用用途</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结构重要性系数</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设计采用的主要规范标准编号</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restart"/>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坐标体系</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kern w:val="0"/>
                <w:szCs w:val="21"/>
              </w:rPr>
              <w:t>基点位置</w:t>
            </w: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坐标系名称</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高程系名称</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基准标高（对应正负0高度）</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室内外高差（m）</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室外地坪标高（m）</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20</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设计使用年限</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21</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结构安全等级：</w:t>
            </w:r>
            <w:r>
              <w:rPr>
                <w:rFonts w:hint="eastAsia" w:ascii="宋体" w:hAnsi="宋体" w:cs="宋体"/>
                <w:kern w:val="0"/>
                <w:szCs w:val="21"/>
              </w:rPr>
              <w:t>1</w:t>
            </w:r>
            <w:r>
              <w:rPr>
                <w:rFonts w:hint="eastAsia" w:eastAsia="Times New Roman"/>
                <w:kern w:val="0"/>
                <w:szCs w:val="21"/>
              </w:rPr>
              <w:t>-</w:t>
            </w:r>
            <w:r>
              <w:rPr>
                <w:rFonts w:hint="eastAsia" w:ascii="宋体" w:hAnsi="宋体" w:cs="宋体"/>
                <w:kern w:val="0"/>
                <w:szCs w:val="21"/>
              </w:rPr>
              <w:t>一级；2-二级；3-三级</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22</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结构类型（见表C.0.15）</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23</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结构主材料类型：</w:t>
            </w:r>
            <w:r>
              <w:rPr>
                <w:rFonts w:hint="eastAsia" w:eastAsia="Times New Roman"/>
                <w:kern w:val="0"/>
                <w:szCs w:val="21"/>
              </w:rPr>
              <w:t>0-</w:t>
            </w:r>
            <w:r>
              <w:rPr>
                <w:rFonts w:hint="eastAsia"/>
                <w:kern w:val="0"/>
                <w:szCs w:val="21"/>
              </w:rPr>
              <w:t>钢筋混凝土； 1-钢； 2-砌体</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24</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修正后的基本风压 （kN/m2）</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25</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建筑总体信息</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用于舒适度验算的基本风压（kN/m2）</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基本雪压 （kN/m2）</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地面粗糙度类别：1-</w:t>
            </w:r>
            <w:r>
              <w:rPr>
                <w:rFonts w:hint="eastAsia" w:ascii="宋体" w:hAnsi="宋体" w:cs="宋体"/>
                <w:kern w:val="0"/>
                <w:szCs w:val="21"/>
              </w:rPr>
              <w:t>A类；2-B类；3-C类；4-D类</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抗震设防类别：1-</w:t>
            </w:r>
            <w:r>
              <w:rPr>
                <w:rFonts w:hint="eastAsia" w:ascii="宋体" w:hAnsi="宋体" w:cs="宋体"/>
                <w:kern w:val="0"/>
                <w:szCs w:val="21"/>
              </w:rPr>
              <w:t>甲类；2-乙类；3-丙类；4-丁类</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钢筋砼抗震等级：（1-</w:t>
            </w:r>
            <w:r>
              <w:rPr>
                <w:rFonts w:hint="eastAsia" w:ascii="宋体" w:hAnsi="宋体" w:cs="宋体"/>
                <w:kern w:val="0"/>
                <w:szCs w:val="21"/>
              </w:rPr>
              <w:t>一级；2-二级；3-三级；4-四级，以下表格涉及抗震等级的照此执行</w:t>
            </w:r>
            <w:r>
              <w:rPr>
                <w:rFonts w:hint="eastAsia"/>
                <w:kern w:val="0"/>
                <w:szCs w:val="21"/>
              </w:rPr>
              <w:t>）</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混凝土框架抗震等级</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剪力墙抗震等级</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钢框架抗震等级</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抗震构造措施的抗震等级</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人防地下室设计类别：1-</w:t>
            </w:r>
            <w:r>
              <w:rPr>
                <w:rFonts w:hint="eastAsia" w:ascii="宋体" w:hAnsi="宋体" w:cs="宋体"/>
                <w:kern w:val="0"/>
                <w:szCs w:val="21"/>
              </w:rPr>
              <w:t>甲类；2-乙类</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防常规武器抗力级别（见表C.0.15）</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防核武器抗力级别（见表C.0.15）</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地下室防水等级：1-</w:t>
            </w:r>
            <w:r>
              <w:rPr>
                <w:rFonts w:hint="eastAsia" w:ascii="宋体" w:hAnsi="宋体" w:cs="宋体"/>
                <w:kern w:val="0"/>
                <w:szCs w:val="21"/>
              </w:rPr>
              <w:t>一级；2-二级；3-三级；4-四级</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嵌固端所在层号</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梁板顶面是否计及对齐</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基本地震加速度（重力加速度g的倍数）</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设计地震分组</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7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场地土类别：0，</w:t>
            </w:r>
            <w:r>
              <w:rPr>
                <w:rFonts w:hint="eastAsia" w:eastAsia="Times New Roman"/>
                <w:kern w:val="0"/>
                <w:szCs w:val="21"/>
              </w:rPr>
              <w:t>1</w:t>
            </w:r>
            <w:r>
              <w:rPr>
                <w:rFonts w:hint="eastAsia"/>
                <w:kern w:val="0"/>
                <w:szCs w:val="21"/>
              </w:rPr>
              <w:t>，</w:t>
            </w:r>
            <w:r>
              <w:rPr>
                <w:rFonts w:hint="eastAsia" w:eastAsia="Times New Roman"/>
                <w:kern w:val="0"/>
                <w:szCs w:val="21"/>
              </w:rPr>
              <w:t>2</w:t>
            </w:r>
            <w:r>
              <w:rPr>
                <w:rFonts w:hint="eastAsia"/>
                <w:kern w:val="0"/>
                <w:szCs w:val="21"/>
              </w:rPr>
              <w:t>，</w:t>
            </w:r>
            <w:r>
              <w:rPr>
                <w:rFonts w:hint="eastAsia" w:eastAsia="Times New Roman"/>
                <w:kern w:val="0"/>
                <w:szCs w:val="21"/>
              </w:rPr>
              <w:t>3</w:t>
            </w:r>
            <w:r>
              <w:rPr>
                <w:rFonts w:hint="eastAsia"/>
                <w:kern w:val="0"/>
                <w:szCs w:val="21"/>
              </w:rPr>
              <w:t>，</w:t>
            </w:r>
            <w:r>
              <w:rPr>
                <w:rFonts w:hint="eastAsia" w:eastAsia="Times New Roman"/>
                <w:kern w:val="0"/>
                <w:szCs w:val="21"/>
              </w:rPr>
              <w:t>4</w:t>
            </w:r>
          </w:p>
        </w:tc>
        <w:tc>
          <w:tcPr>
            <w:tcW w:w="1694" w:type="dxa"/>
            <w:gridSpan w:val="2"/>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54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43</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建筑总体信息</w:t>
            </w:r>
          </w:p>
        </w:tc>
        <w:tc>
          <w:tcPr>
            <w:tcW w:w="1579" w:type="dxa"/>
            <w:vMerge w:val="restart"/>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96" w:type="dxa"/>
            <w:vMerge w:val="restart"/>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风荷载作用下的结构阻尼比（%）</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舒适度验算的结构阻尼比（%）</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地震作用下砼构件的结构阻尼比（%）</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特征周期取值（秒）</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周期折减系数</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地震影响系数最大值</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kern w:val="0"/>
                <w:szCs w:val="21"/>
              </w:rPr>
              <w:t>49</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竖向地震影响系数占水平地震影响系数的最大百分比（%）</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540"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50</w:t>
            </w:r>
          </w:p>
        </w:tc>
        <w:tc>
          <w:tcPr>
            <w:tcW w:w="965" w:type="dxa"/>
            <w:gridSpan w:val="2"/>
            <w:vMerge w:val="restart"/>
            <w:tcBorders>
              <w:top w:val="single" w:color="auto" w:sz="4" w:space="0"/>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建筑总体信息</w:t>
            </w:r>
          </w:p>
        </w:tc>
        <w:tc>
          <w:tcPr>
            <w:tcW w:w="1579" w:type="dxa"/>
            <w:vMerge w:val="restart"/>
            <w:tcBorders>
              <w:top w:val="single" w:color="auto" w:sz="4" w:space="0"/>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96" w:type="dxa"/>
            <w:vMerge w:val="restart"/>
            <w:tcBorders>
              <w:top w:val="single" w:color="auto" w:sz="4" w:space="0"/>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重力荷载代表值的活载组合值系数</w:t>
            </w:r>
          </w:p>
        </w:tc>
        <w:tc>
          <w:tcPr>
            <w:tcW w:w="2131" w:type="dxa"/>
            <w:gridSpan w:val="3"/>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35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51</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恒活载作用下的模拟施工：0-一次性加载；1-模拟施工法1；2-模拟施工法2；3-模拟施工法3；4-构件级模拟施工3；</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52</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风荷载计算：0-不计算；1-计算水平风荷载；2-计算特殊风荷载；3-计算水平和特殊风荷载；</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35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53</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地震作用计算：0-不计算；1-计算水平地震作用；2-计算水平和规范简化法竖向地震；3-计算水平和反应谱法竖向地震</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81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54</w:t>
            </w:r>
          </w:p>
        </w:tc>
        <w:tc>
          <w:tcPr>
            <w:tcW w:w="965" w:type="dxa"/>
            <w:gridSpan w:val="2"/>
            <w:vMerge w:val="restart"/>
            <w:tcBorders>
              <w:top w:val="single" w:color="auto" w:sz="4" w:space="0"/>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建筑总体信息</w:t>
            </w:r>
          </w:p>
        </w:tc>
        <w:tc>
          <w:tcPr>
            <w:tcW w:w="1579" w:type="dxa"/>
            <w:vMerge w:val="restart"/>
            <w:tcBorders>
              <w:top w:val="single" w:color="auto" w:sz="4" w:space="0"/>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96" w:type="dxa"/>
            <w:vMerge w:val="restart"/>
            <w:tcBorders>
              <w:top w:val="single" w:color="auto" w:sz="4" w:space="0"/>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刚性楼板假定：0-不强制采用；1-对所有楼层强制采用；2-整体指标时采用，其它指标时不采用</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地下室是否采用刚性楼板假定</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是否计及嵌固端以下抗震构造措施的抗震等级</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是否计及双向地震作用</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是否计及偶然偏心；</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规定水平力的确定方式：1-规范法；2-节点地震作用CQC组合法；</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薄弱层地震内力放大系数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全楼地震内力放大系数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35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eastAsia="Times New Roman"/>
                <w:kern w:val="0"/>
                <w:szCs w:val="21"/>
              </w:rPr>
              <w:t>0.2V0</w:t>
            </w:r>
            <w:r>
              <w:rPr>
                <w:rFonts w:hint="eastAsia"/>
                <w:kern w:val="0"/>
                <w:szCs w:val="21"/>
              </w:rPr>
              <w:t>调整方法：1-规范法；2-计及弹塑性内力重分布计算按楼层调整；3-计及弹塑性内力重分布计算按构件调整</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沉降限制（mm）</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差异沉降的限制（mm）</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装配式结构中现浇部分地震内力放大系数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梁按压弯计算的最小轴压比</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81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67</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建筑总体信息</w:t>
            </w:r>
          </w:p>
        </w:tc>
        <w:tc>
          <w:tcPr>
            <w:tcW w:w="1579" w:type="dxa"/>
            <w:vMerge w:val="restart"/>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96" w:type="dxa"/>
            <w:vMerge w:val="restart"/>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梁按拉弯计算的最小轴拉比</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框架梁端配筋是否计及受压钢筋</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是否计及</w:t>
            </w:r>
            <w:r>
              <w:rPr>
                <w:rFonts w:hint="eastAsia" w:eastAsia="Times New Roman"/>
                <w:kern w:val="0"/>
                <w:szCs w:val="21"/>
              </w:rPr>
              <w:t>P-△</w:t>
            </w:r>
            <w:r>
              <w:rPr>
                <w:rFonts w:hint="eastAsia"/>
                <w:kern w:val="0"/>
                <w:szCs w:val="21"/>
              </w:rPr>
              <w:t>效应</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是否计及风和地震的组合</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结构中框架部分的轴压比限值是否按纯框架结构的规定采用</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柱二阶效应计算方法：1-砼规范正文中方法；2-砼规范附录中方法；</w:t>
            </w:r>
          </w:p>
        </w:tc>
        <w:tc>
          <w:tcPr>
            <w:tcW w:w="2131" w:type="dxa"/>
            <w:gridSpan w:val="3"/>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梁柱重叠部分刚域的简化方法：0-不计及简化；1-梁端简化为刚域；2-柱端简化为刚域</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柱配筋是否计及按双偏压计算</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柱剪跨比计算方法: 1-简化方式；2-通用方式</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计算墙倾覆力矩时是否只计及腹板和有效翼缘</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是否计及弹性板与梁变形协调</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砼构件温度效应折减系数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是否计及顺风向风振影响</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54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80</w:t>
            </w:r>
          </w:p>
        </w:tc>
        <w:tc>
          <w:tcPr>
            <w:tcW w:w="958" w:type="dxa"/>
            <w:vMerge w:val="restart"/>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建筑总体信息</w:t>
            </w:r>
          </w:p>
        </w:tc>
        <w:tc>
          <w:tcPr>
            <w:tcW w:w="1586" w:type="dxa"/>
            <w:gridSpan w:val="2"/>
            <w:vMerge w:val="restart"/>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96" w:type="dxa"/>
            <w:vMerge w:val="restart"/>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825"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是否计及横向风振影响</w:t>
            </w:r>
          </w:p>
        </w:tc>
        <w:tc>
          <w:tcPr>
            <w:tcW w:w="1663"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81</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82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是否计及扭转风振影响</w:t>
            </w:r>
          </w:p>
        </w:tc>
        <w:tc>
          <w:tcPr>
            <w:tcW w:w="166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82</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82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水平风下体型分段数</w:t>
            </w:r>
          </w:p>
        </w:tc>
        <w:tc>
          <w:tcPr>
            <w:tcW w:w="166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83</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82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体型分段各段的最高层号</w:t>
            </w:r>
          </w:p>
        </w:tc>
        <w:tc>
          <w:tcPr>
            <w:tcW w:w="166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84</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体型分段各段的X向体形系数</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85</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体型分段各段的Y向体形系数</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86</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设缝多塔背面的体型系数</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87</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地下室土层水平抗力系数的比例系数（m值）</w:t>
            </w:r>
          </w:p>
        </w:tc>
        <w:tc>
          <w:tcPr>
            <w:tcW w:w="2131" w:type="dxa"/>
            <w:gridSpan w:val="3"/>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88</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扣除地面以下几层的回填土约束</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89</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回填土容重（kN/m3）</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90</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回填土侧压力系数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91</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地下水位标高（m）</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92</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室外地面附加荷载（kN/m2）</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93</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地下室混凝土抗渗等级：1-</w:t>
            </w:r>
            <w:r>
              <w:rPr>
                <w:rFonts w:hint="eastAsia" w:ascii="宋体" w:hAnsi="宋体" w:cs="宋体"/>
                <w:kern w:val="0"/>
                <w:szCs w:val="21"/>
              </w:rPr>
              <w:t>P4；2-P6；3-P8；4-P10；5-P12；6-&gt;P12</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94</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地下室外墙分布筋保护层厚度（mm）</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95</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墙体计算网格水平细分尺寸</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96</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墙体计算网格竖向细分尺寸</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97</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柱、梁主筋、箍筋等级</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98</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墙水平分布筋等级</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99</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墙竖向分布筋等级</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100</w:t>
            </w:r>
          </w:p>
        </w:tc>
        <w:tc>
          <w:tcPr>
            <w:tcW w:w="958" w:type="dxa"/>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边缘构件箍筋等级</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101</w:t>
            </w:r>
          </w:p>
        </w:tc>
        <w:tc>
          <w:tcPr>
            <w:tcW w:w="965" w:type="dxa"/>
            <w:gridSpan w:val="2"/>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textAlignment w:val="center"/>
              <w:rPr>
                <w:rFonts w:eastAsia="Times New Roman"/>
                <w:kern w:val="0"/>
                <w:szCs w:val="21"/>
              </w:rPr>
            </w:pPr>
          </w:p>
        </w:tc>
        <w:tc>
          <w:tcPr>
            <w:tcW w:w="1579" w:type="dxa"/>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墙竖向分布筋配筋率</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102</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noWrap/>
            <w:textDirection w:val="tbRlV"/>
            <w:vAlign w:val="center"/>
          </w:tcPr>
          <w:p>
            <w:pPr>
              <w:spacing w:before="0" w:after="0"/>
              <w:ind w:left="113" w:right="113" w:firstLine="0"/>
              <w:jc w:val="center"/>
              <w:textAlignment w:val="center"/>
              <w:rPr>
                <w:rFonts w:eastAsia="Times New Roman"/>
                <w:kern w:val="0"/>
                <w:szCs w:val="21"/>
              </w:rPr>
            </w:pPr>
            <w:r>
              <w:rPr>
                <w:rFonts w:hint="eastAsia"/>
                <w:kern w:val="0"/>
                <w:szCs w:val="21"/>
              </w:rPr>
              <w:t>建筑总体信息</w:t>
            </w:r>
          </w:p>
        </w:tc>
        <w:tc>
          <w:tcPr>
            <w:tcW w:w="1579" w:type="dxa"/>
            <w:vMerge w:val="restart"/>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96" w:type="dxa"/>
            <w:vMerge w:val="restart"/>
            <w:tcBorders>
              <w:top w:val="nil"/>
              <w:left w:val="single" w:color="auto" w:sz="4" w:space="0"/>
              <w:bottom w:val="nil"/>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墙最小水平分布筋配筋率</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textDirection w:val="tbRlV"/>
            <w:vAlign w:val="bottom"/>
          </w:tcPr>
          <w:p>
            <w:pPr>
              <w:spacing w:before="0" w:after="0"/>
              <w:ind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楼板钢筋等级（见表C.0.15）</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textDirection w:val="tbRlV"/>
            <w:vAlign w:val="bottom"/>
          </w:tcPr>
          <w:p>
            <w:pPr>
              <w:spacing w:before="0" w:after="0"/>
              <w:ind w:firstLine="0"/>
              <w:jc w:val="center"/>
              <w:textAlignment w:val="center"/>
              <w:rPr>
                <w:rFonts w:eastAsia="Times New Roman"/>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柱、墙超配系数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105</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textDirection w:val="tbRlV"/>
            <w:vAlign w:val="bottom"/>
          </w:tcPr>
          <w:p>
            <w:pPr>
              <w:spacing w:before="0" w:after="0"/>
              <w:ind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是否按照《建筑抗震设计规范》5.2.5调整各楼层地震内力</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106</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noWrap/>
            <w:textDirection w:val="tbRlV"/>
            <w:vAlign w:val="center"/>
          </w:tcPr>
          <w:p>
            <w:pPr>
              <w:spacing w:before="0" w:after="0"/>
              <w:ind w:left="113" w:right="113" w:firstLine="0"/>
              <w:jc w:val="center"/>
              <w:textAlignment w:val="center"/>
              <w:rPr>
                <w:kern w:val="0"/>
                <w:szCs w:val="21"/>
              </w:rPr>
            </w:pPr>
            <w:r>
              <w:rPr>
                <w:rFonts w:hint="eastAsia"/>
                <w:kern w:val="0"/>
                <w:szCs w:val="21"/>
              </w:rPr>
              <w:t>楼层信息</w:t>
            </w:r>
          </w:p>
        </w:tc>
        <w:tc>
          <w:tcPr>
            <w:tcW w:w="1579" w:type="dxa"/>
            <w:vMerge w:val="restart"/>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96" w:type="dxa"/>
            <w:vMerge w:val="restart"/>
            <w:tcBorders>
              <w:top w:val="nil"/>
              <w:left w:val="single" w:color="auto" w:sz="4" w:space="0"/>
              <w:bottom w:val="nil"/>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楼层编号</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textDirection w:val="tbRlV"/>
            <w:vAlign w:val="bottom"/>
          </w:tcPr>
          <w:p>
            <w:pPr>
              <w:spacing w:before="0" w:after="0"/>
              <w:ind w:firstLine="0"/>
              <w:jc w:val="center"/>
              <w:textAlignment w:val="center"/>
              <w:rPr>
                <w:kern w:val="0"/>
                <w:szCs w:val="21"/>
              </w:rPr>
            </w:pPr>
          </w:p>
        </w:tc>
        <w:tc>
          <w:tcPr>
            <w:tcW w:w="1579" w:type="dxa"/>
            <w:vMerge w:val="continue"/>
            <w:tcBorders>
              <w:top w:val="nil"/>
              <w:left w:val="single" w:color="auto" w:sz="4" w:space="0"/>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楼层名称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kern w:val="0"/>
                <w:szCs w:val="21"/>
              </w:rPr>
            </w:pPr>
            <w:r>
              <w:rPr>
                <w:rFonts w:hint="eastAsia" w:eastAsia="Times New Roman"/>
                <w:kern w:val="0"/>
                <w:szCs w:val="21"/>
              </w:rPr>
              <w:t>10</w:t>
            </w:r>
            <w:r>
              <w:rPr>
                <w:rFonts w:hint="eastAsia"/>
                <w:kern w:val="0"/>
                <w:szCs w:val="21"/>
              </w:rPr>
              <w:t>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textDirection w:val="tbRlV"/>
            <w:vAlign w:val="bottom"/>
          </w:tcPr>
          <w:p>
            <w:pPr>
              <w:spacing w:before="0" w:after="0"/>
              <w:ind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楼层描述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结构底标高</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结构层高</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所属标准层</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建筑面层厚度（mm）</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是否地下室</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夹层标识</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是否转换层</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是否加强层</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是否过渡层</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118</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是否薄弱层</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872"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119</w:t>
            </w:r>
          </w:p>
        </w:tc>
        <w:tc>
          <w:tcPr>
            <w:tcW w:w="965" w:type="dxa"/>
            <w:gridSpan w:val="2"/>
            <w:vMerge w:val="restart"/>
            <w:tcBorders>
              <w:top w:val="nil"/>
              <w:left w:val="single" w:color="auto" w:sz="4" w:space="0"/>
              <w:bottom w:val="single" w:color="000000" w:sz="4" w:space="0"/>
              <w:right w:val="single" w:color="auto" w:sz="4" w:space="0"/>
              <w:tl2br w:val="nil"/>
              <w:tr2bl w:val="nil"/>
            </w:tcBorders>
            <w:shd w:val="clear" w:color="auto" w:fill="FFFFFF"/>
            <w:noWrap/>
            <w:textDirection w:val="tbRlV"/>
            <w:vAlign w:val="center"/>
          </w:tcPr>
          <w:p>
            <w:pPr>
              <w:spacing w:before="0" w:after="0"/>
              <w:ind w:left="113" w:right="113" w:firstLine="0"/>
              <w:jc w:val="center"/>
              <w:textAlignment w:val="center"/>
              <w:rPr>
                <w:kern w:val="0"/>
                <w:szCs w:val="21"/>
              </w:rPr>
            </w:pPr>
            <w:r>
              <w:rPr>
                <w:rFonts w:hint="eastAsia"/>
                <w:kern w:val="0"/>
                <w:szCs w:val="21"/>
              </w:rPr>
              <w:t>轴线信息</w:t>
            </w:r>
          </w:p>
        </w:tc>
        <w:tc>
          <w:tcPr>
            <w:tcW w:w="1579" w:type="dxa"/>
            <w:vMerge w:val="restart"/>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轴线总数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120</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轴号名称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121</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分组名称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122</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tcBorders>
              <w:top w:val="nil"/>
              <w:left w:val="nil"/>
              <w:bottom w:val="nil"/>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96" w:type="dxa"/>
            <w:tcBorders>
              <w:top w:val="nil"/>
              <w:left w:val="nil"/>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kern w:val="0"/>
                <w:szCs w:val="21"/>
              </w:rPr>
              <w:t>特征点位置</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圆弧轴线标识</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123</w:t>
            </w:r>
          </w:p>
        </w:tc>
        <w:tc>
          <w:tcPr>
            <w:tcW w:w="965" w:type="dxa"/>
            <w:gridSpan w:val="2"/>
            <w:vMerge w:val="restart"/>
            <w:tcBorders>
              <w:top w:val="nil"/>
              <w:left w:val="single" w:color="auto" w:sz="4" w:space="0"/>
              <w:bottom w:val="single" w:color="000000" w:sz="4" w:space="0"/>
              <w:right w:val="single" w:color="auto" w:sz="4" w:space="0"/>
              <w:tl2br w:val="nil"/>
              <w:tr2bl w:val="nil"/>
            </w:tcBorders>
            <w:shd w:val="clear" w:color="auto" w:fill="FFFFFF"/>
            <w:noWrap/>
            <w:textDirection w:val="tbRlV"/>
            <w:vAlign w:val="center"/>
          </w:tcPr>
          <w:p>
            <w:pPr>
              <w:spacing w:before="0" w:after="0"/>
              <w:ind w:left="113" w:right="113" w:firstLine="0"/>
              <w:jc w:val="center"/>
              <w:textAlignment w:val="center"/>
              <w:rPr>
                <w:kern w:val="0"/>
                <w:szCs w:val="21"/>
              </w:rPr>
            </w:pPr>
            <w:r>
              <w:rPr>
                <w:rFonts w:hint="eastAsia"/>
                <w:kern w:val="0"/>
                <w:szCs w:val="21"/>
              </w:rPr>
              <w:t>节点信息</w:t>
            </w:r>
          </w:p>
        </w:tc>
        <w:tc>
          <w:tcPr>
            <w:tcW w:w="1579" w:type="dxa"/>
            <w:tcBorders>
              <w:top w:val="single" w:color="auto" w:sz="4" w:space="0"/>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96" w:type="dxa"/>
            <w:tcBorders>
              <w:top w:val="nil"/>
              <w:left w:val="nil"/>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节点编号</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124</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restart"/>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所属结构标准层</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125</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上节点高调整值（mm）</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126</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荷载</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本节点荷载总数</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127</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本节点荷载序列号</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128</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textDirection w:val="tbRlV"/>
            <w:vAlign w:val="center"/>
          </w:tcPr>
          <w:p>
            <w:pPr>
              <w:spacing w:before="0" w:after="0"/>
              <w:ind w:left="113" w:right="113" w:firstLine="0"/>
              <w:jc w:val="center"/>
              <w:textAlignment w:val="center"/>
              <w:rPr>
                <w:kern w:val="0"/>
                <w:szCs w:val="21"/>
              </w:rPr>
            </w:pPr>
          </w:p>
        </w:tc>
        <w:tc>
          <w:tcPr>
            <w:tcW w:w="1579"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约束</w:t>
            </w: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节点的约束</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48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129</w:t>
            </w:r>
          </w:p>
        </w:tc>
        <w:tc>
          <w:tcPr>
            <w:tcW w:w="965" w:type="dxa"/>
            <w:gridSpan w:val="2"/>
            <w:vMerge w:val="restart"/>
            <w:tcBorders>
              <w:top w:val="nil"/>
              <w:left w:val="single" w:color="auto" w:sz="4" w:space="0"/>
              <w:bottom w:val="single" w:color="auto" w:sz="4" w:space="0"/>
              <w:right w:val="single" w:color="auto" w:sz="4" w:space="0"/>
              <w:tl2br w:val="nil"/>
              <w:tr2bl w:val="nil"/>
            </w:tcBorders>
            <w:shd w:val="clear" w:color="auto" w:fill="FFFFFF"/>
            <w:noWrap/>
            <w:textDirection w:val="tbRlV"/>
            <w:vAlign w:val="center"/>
          </w:tcPr>
          <w:p>
            <w:pPr>
              <w:spacing w:before="0" w:after="0"/>
              <w:ind w:left="113" w:right="113" w:firstLine="0"/>
              <w:jc w:val="center"/>
              <w:textAlignment w:val="center"/>
              <w:rPr>
                <w:kern w:val="0"/>
                <w:szCs w:val="21"/>
              </w:rPr>
            </w:pPr>
            <w:r>
              <w:rPr>
                <w:rFonts w:hint="eastAsia"/>
                <w:kern w:val="0"/>
                <w:szCs w:val="21"/>
              </w:rPr>
              <w:t>网格信息</w:t>
            </w:r>
          </w:p>
        </w:tc>
        <w:tc>
          <w:tcPr>
            <w:tcW w:w="1579"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96" w:type="dxa"/>
            <w:tcBorders>
              <w:top w:val="nil"/>
              <w:left w:val="nil"/>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轴线编号</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375"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130</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kern w:val="0"/>
                <w:szCs w:val="21"/>
              </w:rPr>
              <w:t>特征点位置</w:t>
            </w: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所属结构标准层</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405"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131</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p>
        </w:tc>
        <w:tc>
          <w:tcPr>
            <w:tcW w:w="2357" w:type="dxa"/>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圆弧网格线标识</w:t>
            </w:r>
          </w:p>
        </w:tc>
        <w:tc>
          <w:tcPr>
            <w:tcW w:w="2131" w:type="dxa"/>
            <w:gridSpan w:val="3"/>
            <w:tcBorders>
              <w:top w:val="nil"/>
              <w:left w:val="nil"/>
              <w:bottom w:val="single" w:color="auto" w:sz="4" w:space="0"/>
              <w:right w:val="single" w:color="auto" w:sz="4" w:space="0"/>
              <w:tl2br w:val="nil"/>
              <w:tr2bl w:val="nil"/>
            </w:tcBorders>
            <w:shd w:val="clear" w:color="auto" w:fill="FFFFFF"/>
            <w:vAlign w:val="center"/>
          </w:tcPr>
          <w:p>
            <w:pPr>
              <w:spacing w:before="0" w:after="0"/>
              <w:ind w:firstLine="0"/>
              <w:jc w:val="center"/>
              <w:textAlignment w:val="center"/>
              <w:rPr>
                <w:rFonts w:eastAsia="Times New Roman"/>
                <w:kern w:val="0"/>
                <w:szCs w:val="21"/>
              </w:rPr>
            </w:pPr>
            <w:r>
              <w:rPr>
                <w:rFonts w:hint="eastAsia"/>
                <w:kern w:val="0"/>
                <w:szCs w:val="21"/>
              </w:rPr>
              <w:t>Boolean</w:t>
            </w:r>
          </w:p>
        </w:tc>
      </w:tr>
    </w:tbl>
    <w:p>
      <w:pPr>
        <w:pStyle w:val="2"/>
        <w:spacing w:before="120" w:beforeLines="50" w:after="120" w:afterLines="50" w:line="240" w:lineRule="auto"/>
        <w:ind w:firstLine="0"/>
        <w:jc w:val="center"/>
        <w:rPr>
          <w:rFonts w:ascii="Times New Roman" w:hAnsi="Times New Roman" w:eastAsia="Times New Roman"/>
          <w:sz w:val="22"/>
          <w:szCs w:val="22"/>
        </w:rPr>
      </w:pPr>
      <w:r>
        <w:rPr>
          <w:rFonts w:hint="eastAsia" w:ascii="Times New Roman" w:hAnsi="Times New Roman" w:eastAsia="黑体"/>
          <w:sz w:val="22"/>
          <w:szCs w:val="22"/>
        </w:rPr>
        <w:t>表C.0.3</w:t>
      </w:r>
      <w:r>
        <w:rPr>
          <w:rFonts w:hint="eastAsia" w:ascii="Times New Roman" w:hAnsi="Times New Roman" w:eastAsia="Times New Roman"/>
          <w:sz w:val="22"/>
          <w:szCs w:val="22"/>
        </w:rPr>
        <w:t xml:space="preserve">  </w:t>
      </w:r>
      <w:r>
        <w:rPr>
          <w:rFonts w:hint="eastAsia" w:ascii="Times New Roman" w:hAnsi="Times New Roman" w:eastAsia="黑体"/>
          <w:sz w:val="22"/>
          <w:szCs w:val="22"/>
        </w:rPr>
        <w:t>结构分析计算模型构件属性信息表</w:t>
      </w:r>
    </w:p>
    <w:tbl>
      <w:tblPr>
        <w:tblStyle w:val="28"/>
        <w:tblW w:w="9354" w:type="dxa"/>
        <w:jc w:val="center"/>
        <w:tblLayout w:type="fixed"/>
        <w:tblCellMar>
          <w:top w:w="0" w:type="dxa"/>
          <w:left w:w="108" w:type="dxa"/>
          <w:bottom w:w="0" w:type="dxa"/>
          <w:right w:w="108" w:type="dxa"/>
        </w:tblCellMar>
      </w:tblPr>
      <w:tblGrid>
        <w:gridCol w:w="1010"/>
        <w:gridCol w:w="661"/>
        <w:gridCol w:w="1807"/>
        <w:gridCol w:w="1400"/>
        <w:gridCol w:w="2581"/>
        <w:gridCol w:w="1895"/>
      </w:tblGrid>
      <w:tr>
        <w:tblPrEx>
          <w:tblCellMar>
            <w:top w:w="0" w:type="dxa"/>
            <w:left w:w="108" w:type="dxa"/>
            <w:bottom w:w="0" w:type="dxa"/>
            <w:right w:w="108" w:type="dxa"/>
          </w:tblCellMar>
        </w:tblPrEx>
        <w:trPr>
          <w:trHeight w:val="270" w:hRule="atLeast"/>
          <w:tblHeader/>
          <w:jc w:val="center"/>
        </w:trPr>
        <w:tc>
          <w:tcPr>
            <w:tcW w:w="101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序号</w:t>
            </w:r>
          </w:p>
        </w:tc>
        <w:tc>
          <w:tcPr>
            <w:tcW w:w="246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分类分项</w:t>
            </w:r>
          </w:p>
        </w:tc>
        <w:tc>
          <w:tcPr>
            <w:tcW w:w="5876" w:type="dxa"/>
            <w:gridSpan w:val="3"/>
            <w:tcBorders>
              <w:top w:val="single" w:color="auto" w:sz="4" w:space="0"/>
              <w:left w:val="nil"/>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模型信息</w:t>
            </w:r>
          </w:p>
        </w:tc>
      </w:tr>
      <w:tr>
        <w:tblPrEx>
          <w:tblCellMar>
            <w:top w:w="0" w:type="dxa"/>
            <w:left w:w="108" w:type="dxa"/>
            <w:bottom w:w="0" w:type="dxa"/>
            <w:right w:w="108" w:type="dxa"/>
          </w:tblCellMar>
        </w:tblPrEx>
        <w:trPr>
          <w:trHeight w:val="270" w:hRule="atLeast"/>
          <w:tblHeader/>
          <w:jc w:val="center"/>
        </w:trPr>
        <w:tc>
          <w:tcPr>
            <w:tcW w:w="10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分类</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子项</w:t>
            </w:r>
          </w:p>
        </w:tc>
        <w:tc>
          <w:tcPr>
            <w:tcW w:w="1400"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位置特征点信息</w:t>
            </w:r>
          </w:p>
        </w:tc>
        <w:tc>
          <w:tcPr>
            <w:tcW w:w="2581"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属性信息</w:t>
            </w:r>
          </w:p>
        </w:tc>
        <w:tc>
          <w:tcPr>
            <w:tcW w:w="1895"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字段类型</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eastAsia="Times New Roman"/>
                <w:kern w:val="0"/>
                <w:szCs w:val="21"/>
              </w:rPr>
              <w:t>1</w:t>
            </w:r>
          </w:p>
        </w:tc>
        <w:tc>
          <w:tcPr>
            <w:tcW w:w="661"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主梁</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eastAsia="Times New Roman"/>
                <w:kern w:val="0"/>
                <w:szCs w:val="21"/>
              </w:rPr>
              <w:t>2</w:t>
            </w:r>
          </w:p>
        </w:tc>
        <w:tc>
          <w:tcPr>
            <w:tcW w:w="661" w:type="dxa"/>
            <w:vMerge w:val="continue"/>
            <w:tcBorders>
              <w:top w:val="nil"/>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所属标准楼层</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3</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主梁</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所在网格</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偏轴距离(mm)</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截面转角(度)</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标准截面类型</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混凝土、主筋、箍筋等级</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w:t>
            </w:r>
          </w:p>
        </w:tc>
        <w:tc>
          <w:tcPr>
            <w:tcW w:w="661" w:type="dxa"/>
            <w:vMerge w:val="continue"/>
            <w:tcBorders>
              <w:top w:val="single" w:color="auto" w:sz="4" w:space="0"/>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端部约束</w:t>
            </w:r>
          </w:p>
        </w:tc>
        <w:tc>
          <w:tcPr>
            <w:tcW w:w="1400"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起、终端约束</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梁上荷载</w:t>
            </w: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荷载个数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各荷载序列号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起、终端温度梯度</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抗震等级</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构造抗震等级</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刚度放大系数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扭矩折减系数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梁端负弯矩调幅系数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附加弯矩调整系数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结构重要性系数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保护层厚度 (mm)</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20</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耐火等级：1-</w:t>
            </w:r>
            <w:r>
              <w:rPr>
                <w:rFonts w:hint="eastAsia" w:ascii="宋体" w:hAnsi="宋体" w:cs="宋体"/>
                <w:kern w:val="0"/>
                <w:szCs w:val="21"/>
              </w:rPr>
              <w:t>一级；2-二级；3-三级；4-四级</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21</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耐火极限</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22</w:t>
            </w:r>
          </w:p>
        </w:tc>
        <w:tc>
          <w:tcPr>
            <w:tcW w:w="661"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主梁</w:t>
            </w:r>
          </w:p>
        </w:tc>
        <w:tc>
          <w:tcPr>
            <w:tcW w:w="1807"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防火材料等级：</w:t>
            </w:r>
            <w:r>
              <w:rPr>
                <w:rFonts w:hint="eastAsia" w:ascii="宋体" w:hAnsi="宋体" w:cs="宋体"/>
                <w:kern w:val="0"/>
                <w:szCs w:val="21"/>
              </w:rPr>
              <w:t>1-A；2-A1；3-A2；4-B1；5-B2；6-B3</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23</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是否耐火钢</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24</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地震作用下连梁刚度折减系数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25</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风荷载作用下连梁刚度折减系数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26</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梁活荷载内力放大系数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27</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活荷载折减系数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28</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是否调幅梁</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29</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是否转换梁</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30</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400"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是否耗能梁</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31</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是否刚性梁</w:t>
            </w:r>
          </w:p>
        </w:tc>
        <w:tc>
          <w:tcPr>
            <w:tcW w:w="1895" w:type="dxa"/>
            <w:tcBorders>
              <w:top w:val="single" w:color="auto" w:sz="4" w:space="0"/>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32</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是否虚梁</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33</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是否连梁</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34</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是否是人防构件</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35</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是否属连续梁</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36</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所属连续梁号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37</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施工次序</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38</w:t>
            </w:r>
          </w:p>
        </w:tc>
        <w:tc>
          <w:tcPr>
            <w:tcW w:w="661" w:type="dxa"/>
            <w:vMerge w:val="continue"/>
            <w:tcBorders>
              <w:top w:val="nil"/>
              <w:left w:val="single" w:color="auto" w:sz="4" w:space="0"/>
              <w:bottom w:val="single" w:color="000000" w:sz="4" w:space="0"/>
              <w:right w:val="single" w:color="auto" w:sz="4" w:space="0"/>
              <w:tl2br w:val="nil"/>
              <w:tr2bl w:val="nil"/>
            </w:tcBorders>
            <w:noWrap/>
            <w:textDirection w:val="tbRlV"/>
            <w:vAlign w:val="center"/>
          </w:tcPr>
          <w:p>
            <w:pPr>
              <w:spacing w:before="0" w:after="0"/>
              <w:ind w:firstLine="0"/>
              <w:jc w:val="center"/>
              <w:textAlignment w:val="center"/>
              <w:rPr>
                <w:rFonts w:eastAsia="Times New Roman"/>
                <w:kern w:val="0"/>
                <w:szCs w:val="21"/>
              </w:rPr>
            </w:pPr>
          </w:p>
        </w:tc>
        <w:tc>
          <w:tcPr>
            <w:tcW w:w="1807"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配筋</w:t>
            </w:r>
          </w:p>
        </w:tc>
        <w:tc>
          <w:tcPr>
            <w:tcW w:w="1400" w:type="dxa"/>
            <w:vMerge w:val="continue"/>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梁配筋信息序列号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39</w:t>
            </w:r>
          </w:p>
        </w:tc>
        <w:tc>
          <w:tcPr>
            <w:tcW w:w="661" w:type="dxa"/>
            <w:vMerge w:val="restart"/>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次梁</w:t>
            </w:r>
          </w:p>
        </w:tc>
        <w:tc>
          <w:tcPr>
            <w:tcW w:w="1807" w:type="dxa"/>
            <w:tcBorders>
              <w:top w:val="nil"/>
              <w:left w:val="nil"/>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00"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40</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00" w:type="dxa"/>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起、终端节点号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41</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截面与材料</w:t>
            </w:r>
          </w:p>
        </w:tc>
        <w:tc>
          <w:tcPr>
            <w:tcW w:w="1400" w:type="dxa"/>
            <w:vMerge w:val="restart"/>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标准截面类型</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42</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混凝土、主筋、箍筋等级</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43</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施工次序</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44</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梁上荷载</w:t>
            </w: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荷载个数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45</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各荷载序列号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46</w:t>
            </w:r>
          </w:p>
        </w:tc>
        <w:tc>
          <w:tcPr>
            <w:tcW w:w="661" w:type="dxa"/>
            <w:vMerge w:val="continue"/>
            <w:tcBorders>
              <w:top w:val="nil"/>
              <w:left w:val="single" w:color="auto" w:sz="4" w:space="0"/>
              <w:bottom w:val="single" w:color="000000" w:sz="4" w:space="0"/>
              <w:right w:val="single" w:color="auto" w:sz="4" w:space="0"/>
              <w:tl2br w:val="nil"/>
              <w:tr2bl w:val="nil"/>
            </w:tcBorders>
            <w:noWrap/>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起、终端温度梯度</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47</w:t>
            </w:r>
          </w:p>
        </w:tc>
        <w:tc>
          <w:tcPr>
            <w:tcW w:w="661" w:type="dxa"/>
            <w:vMerge w:val="continue"/>
            <w:tcBorders>
              <w:top w:val="nil"/>
              <w:left w:val="single" w:color="auto" w:sz="4" w:space="0"/>
              <w:bottom w:val="single" w:color="000000"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配筋</w:t>
            </w: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梁配筋信息序列号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48</w:t>
            </w:r>
          </w:p>
        </w:tc>
        <w:tc>
          <w:tcPr>
            <w:tcW w:w="661" w:type="dxa"/>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柱</w:t>
            </w:r>
          </w:p>
        </w:tc>
        <w:tc>
          <w:tcPr>
            <w:tcW w:w="1807" w:type="dxa"/>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00" w:type="dxa"/>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49</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柱</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定位信息</w:t>
            </w:r>
          </w:p>
          <w:p>
            <w:pPr>
              <w:spacing w:before="0" w:after="0"/>
              <w:ind w:firstLine="0"/>
              <w:jc w:val="center"/>
              <w:textAlignment w:val="center"/>
              <w:rPr>
                <w:rFonts w:eastAsia="Times New Roman"/>
                <w:kern w:val="0"/>
                <w:szCs w:val="21"/>
              </w:rPr>
            </w:pP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所属标准楼层</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所在节点</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所在网格</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沿轴偏心(mm)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偏轴偏心(mm)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柱底标高调整（mm)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截面布置转角 (度)</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标准截面类型</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混凝土、主筋、箍筋等级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端部约束</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起、终端约束</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59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柱间荷载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荷载个数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各荷载序列号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起、终端温度梯度</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抗震等级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构造抗震等级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X</w:t>
            </w:r>
            <w:r>
              <w:rPr>
                <w:rFonts w:hint="eastAsia"/>
                <w:kern w:val="0"/>
                <w:szCs w:val="21"/>
              </w:rPr>
              <w:t>向剪力调整系数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Y</w:t>
            </w:r>
            <w:r>
              <w:rPr>
                <w:rFonts w:hint="eastAsia"/>
                <w:kern w:val="0"/>
                <w:szCs w:val="21"/>
              </w:rPr>
              <w:t>向剪力调整系数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结构重要性系数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耐火等级：1-</w:t>
            </w:r>
            <w:r>
              <w:rPr>
                <w:rFonts w:hint="eastAsia" w:ascii="宋体" w:hAnsi="宋体" w:cs="宋体"/>
                <w:kern w:val="0"/>
                <w:szCs w:val="21"/>
              </w:rPr>
              <w:t>一级；2-二级；3-三级；4-四级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耐火极限</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69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防火材料等级：</w:t>
            </w:r>
            <w:r>
              <w:rPr>
                <w:rFonts w:hint="eastAsia" w:ascii="宋体" w:hAnsi="宋体" w:cs="宋体"/>
                <w:kern w:val="0"/>
                <w:szCs w:val="21"/>
              </w:rPr>
              <w:t>1-A；2-A1；3-A2；4-B1；5-B2；6-B3</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是否耐火钢</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活荷载折减系数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保护层厚度 (mm)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是否角柱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是否转换柱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是否水平转换柱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是否门式钢柱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77</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柱</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是否边框柱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是否刚性柱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79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是否是人防构件</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配筋</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柱配筋信息序列号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82</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斜杆</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所属标准楼层</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起、终端所在节点</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所在网格</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起、终端沿轴偏心(mm)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起、终端偏轴偏心(mm)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起、终端标高调整（mm)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89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截面布置转角 (度)</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标准截面类型</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混凝土、主筋、箍筋等级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约束</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起、终端约束</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耗能单元序列号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荷载个数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各荷载序列号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起、终端温度梯度</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下支座强制位移</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抗震等级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99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构造抗震等级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耐火等级：1-</w:t>
            </w:r>
            <w:r>
              <w:rPr>
                <w:rFonts w:hint="eastAsia" w:ascii="宋体" w:hAnsi="宋体" w:cs="宋体"/>
                <w:kern w:val="0"/>
                <w:sz w:val="18"/>
                <w:szCs w:val="18"/>
              </w:rPr>
              <w:t>一级；2-二级；3-三级；4-四级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耐火极限</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防火材料等级：</w:t>
            </w:r>
            <w:r>
              <w:rPr>
                <w:rFonts w:hint="eastAsia" w:ascii="宋体" w:hAnsi="宋体" w:cs="宋体"/>
                <w:kern w:val="0"/>
                <w:szCs w:val="21"/>
              </w:rPr>
              <w:t>1-A；2-A1；3-A2；4-B1；5-B2；6-B3</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是否耐火钢</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活荷载折减系数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105</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斜杆</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保护层厚度 (mm)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是否人字撑</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是否十字撑</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是否角柱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是否转换柱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是否水平转换撑</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是否门式钢柱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是否边框柱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是否刚性柱</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是否是人防构件</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配筋</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柱配筋信息序列号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117</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平面起终点位置</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所属标准楼层</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平面起终端所在节点</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所在网格</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偏轴距离(mm)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起始端墙顶高度调整（mm)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终止端墙顶高度调整（mm)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底标高调整（mm)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标准截面类型</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墙开洞数量</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各洞口信息序列号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混凝土、钢筋等级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约束</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墙顶端约束</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墙底端约束</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墙上线荷载个数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各线荷载序列号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133</w:t>
            </w:r>
          </w:p>
        </w:tc>
        <w:tc>
          <w:tcPr>
            <w:tcW w:w="661" w:type="dxa"/>
            <w:vMerge w:val="restart"/>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w:t>
            </w:r>
          </w:p>
        </w:tc>
        <w:tc>
          <w:tcPr>
            <w:tcW w:w="1807" w:type="dxa"/>
            <w:vMerge w:val="restart"/>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荷载</w:t>
            </w:r>
          </w:p>
        </w:tc>
        <w:tc>
          <w:tcPr>
            <w:tcW w:w="1400" w:type="dxa"/>
            <w:vMerge w:val="restart"/>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墙上作用的面荷载数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134</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各面荷载序列号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135</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墙顶起、终端温度梯度</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136</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抗震等级</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137</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构造抗震等级</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138</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结构重要性系数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139</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竖向分布筋配筋率</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140</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耐火等级：1-</w:t>
            </w:r>
            <w:r>
              <w:rPr>
                <w:rFonts w:hint="eastAsia" w:ascii="宋体" w:hAnsi="宋体" w:cs="宋体"/>
                <w:kern w:val="0"/>
                <w:szCs w:val="21"/>
              </w:rPr>
              <w:t>一级；2-二级；3-三级；4-四级</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141</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活荷载折减系数</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142</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保护层厚度 (mm)</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143</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是否转换墙</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144</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是否防火墙</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145</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是否地下室外墙</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146</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是否钢板墙</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147</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是否是人防构件</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148</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是否临空墙</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149</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墙梁刚度放大系数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150</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墙梁扭矩折减系数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151</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墙梁调幅系数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152</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墙梁附加弯矩调整系数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153</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地震作用下连梁刚度折减系数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154</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风荷载作用下连梁刚度折减系数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155</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是否耗能墙梁</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156</w:t>
            </w:r>
          </w:p>
        </w:tc>
        <w:tc>
          <w:tcPr>
            <w:tcW w:w="661" w:type="dxa"/>
            <w:vMerge w:val="continue"/>
            <w:tcBorders>
              <w:top w:val="nil"/>
              <w:left w:val="single" w:color="auto" w:sz="4" w:space="0"/>
              <w:bottom w:val="nil"/>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157</w:t>
            </w:r>
          </w:p>
        </w:tc>
        <w:tc>
          <w:tcPr>
            <w:tcW w:w="661" w:type="dxa"/>
            <w:vMerge w:val="continue"/>
            <w:tcBorders>
              <w:top w:val="nil"/>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配筋</w:t>
            </w:r>
          </w:p>
        </w:tc>
        <w:tc>
          <w:tcPr>
            <w:tcW w:w="1400"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158</w:t>
            </w:r>
          </w:p>
        </w:tc>
        <w:tc>
          <w:tcPr>
            <w:tcW w:w="661"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楼板</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159</w:t>
            </w:r>
          </w:p>
        </w:tc>
        <w:tc>
          <w:tcPr>
            <w:tcW w:w="661" w:type="dxa"/>
            <w:vMerge w:val="continue"/>
            <w:tcBorders>
              <w:top w:val="nil"/>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所属标准楼层</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160</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楼板</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板周边的网格段数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板周边网格</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 xml:space="preserve">板形状 </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定位基点</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楼板错层(mm)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板厚度</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板洞数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各洞口信息序列号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是否为全房间洞</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混凝土、钢筋等级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约束</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各板边的约束</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板上作用的荷载数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各面荷载序列号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173</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楼板</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保护层厚度 (mm)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耐火等级：1-</w:t>
            </w:r>
            <w:r>
              <w:rPr>
                <w:rFonts w:hint="eastAsia" w:ascii="宋体" w:hAnsi="宋体" w:cs="宋体"/>
                <w:kern w:val="0"/>
                <w:szCs w:val="21"/>
              </w:rPr>
              <w:t>一级；2-二级；3-三级；4-四级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耐火极限</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hint="eastAsia" w:ascii="宋体" w:hAnsi="宋体" w:cs="宋体"/>
                <w:kern w:val="0"/>
                <w:szCs w:val="21"/>
              </w:rPr>
            </w:pPr>
            <w:r>
              <w:rPr>
                <w:rFonts w:hint="eastAsia" w:ascii="宋体" w:hAnsi="宋体" w:cs="宋体"/>
                <w:kern w:val="0"/>
                <w:szCs w:val="21"/>
              </w:rPr>
              <w:t>防火材料等级：1-A；2-A1；3-A2；4-B1；5-B2；6-B3</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hint="eastAsia" w:ascii="宋体" w:hAnsi="宋体" w:cs="宋体"/>
                <w:kern w:val="0"/>
                <w:szCs w:val="21"/>
              </w:rPr>
            </w:pPr>
            <w:r>
              <w:rPr>
                <w:rFonts w:hint="eastAsia" w:ascii="宋体" w:hAnsi="宋体" w:cs="宋体"/>
                <w:kern w:val="0"/>
                <w:szCs w:val="21"/>
              </w:rPr>
              <w:t>是否耐火钢</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板计算模式：1-弹性模；2-弹性板3；3-弹性板6；</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预制叠合板底板厚度（mm）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是否刚性板</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是否是人防顶板</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配筋</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板配筋信息序列号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184</w:t>
            </w:r>
          </w:p>
        </w:tc>
        <w:tc>
          <w:tcPr>
            <w:tcW w:w="661" w:type="dxa"/>
            <w:vMerge w:val="restart"/>
            <w:tcBorders>
              <w:top w:val="nil"/>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r>
              <w:rPr>
                <w:rFonts w:hint="eastAsia"/>
                <w:kern w:val="0"/>
                <w:szCs w:val="21"/>
              </w:rPr>
              <w:t>悬挑板</w:t>
            </w:r>
          </w:p>
        </w:tc>
        <w:tc>
          <w:tcPr>
            <w:tcW w:w="1807"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描述信息</w:t>
            </w:r>
          </w:p>
        </w:tc>
        <w:tc>
          <w:tcPr>
            <w:tcW w:w="1400" w:type="dxa"/>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185</w:t>
            </w:r>
          </w:p>
        </w:tc>
        <w:tc>
          <w:tcPr>
            <w:tcW w:w="661" w:type="dxa"/>
            <w:vMerge w:val="continue"/>
            <w:tcBorders>
              <w:top w:val="nil"/>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定位信息</w:t>
            </w:r>
          </w:p>
        </w:tc>
        <w:tc>
          <w:tcPr>
            <w:tcW w:w="1400" w:type="dxa"/>
            <w:vMerge w:val="restart"/>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所属标准楼层</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186</w:t>
            </w:r>
          </w:p>
        </w:tc>
        <w:tc>
          <w:tcPr>
            <w:tcW w:w="661" w:type="dxa"/>
            <w:vMerge w:val="continue"/>
            <w:tcBorders>
              <w:top w:val="nil"/>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000000"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所在网格</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187</w:t>
            </w:r>
          </w:p>
        </w:tc>
        <w:tc>
          <w:tcPr>
            <w:tcW w:w="661" w:type="dxa"/>
            <w:vMerge w:val="continue"/>
            <w:tcBorders>
              <w:top w:val="nil"/>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000000"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沿轴距离(mm)</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90" w:hRule="atLeast"/>
          <w:jc w:val="center"/>
        </w:trPr>
        <w:tc>
          <w:tcPr>
            <w:tcW w:w="1010" w:type="dxa"/>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188</w:t>
            </w:r>
          </w:p>
        </w:tc>
        <w:tc>
          <w:tcPr>
            <w:tcW w:w="661" w:type="dxa"/>
            <w:vMerge w:val="continue"/>
            <w:tcBorders>
              <w:top w:val="nil"/>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p>
        </w:tc>
        <w:tc>
          <w:tcPr>
            <w:tcW w:w="1400"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顶部标高(mm)</w:t>
            </w:r>
          </w:p>
        </w:tc>
        <w:tc>
          <w:tcPr>
            <w:tcW w:w="1895"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标准截面类型</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混凝土、钢筋等级</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板上作用的荷载数</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各面荷载序列号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设计信息</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保护层厚度 (mm)</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spacing w:before="0" w:after="0"/>
              <w:ind w:firstLine="0"/>
              <w:jc w:val="center"/>
              <w:textAlignment w:val="center"/>
              <w:rPr>
                <w:rFonts w:eastAsia="Times New Roman"/>
                <w:kern w:val="0"/>
                <w:szCs w:val="21"/>
              </w:rPr>
            </w:pPr>
          </w:p>
        </w:tc>
        <w:tc>
          <w:tcPr>
            <w:tcW w:w="180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配筋</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5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板配筋信息序列号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Integer</w:t>
            </w:r>
          </w:p>
        </w:tc>
      </w:tr>
    </w:tbl>
    <w:p>
      <w:pPr>
        <w:spacing w:before="120" w:beforeLines="50" w:after="120" w:afterLines="50" w:line="240" w:lineRule="auto"/>
        <w:ind w:firstLine="0"/>
        <w:rPr>
          <w:rFonts w:eastAsia="Times New Roman"/>
          <w:sz w:val="22"/>
        </w:rPr>
      </w:pPr>
    </w:p>
    <w:p>
      <w:pPr>
        <w:spacing w:before="120" w:beforeLines="50" w:after="120" w:afterLines="50" w:line="240" w:lineRule="auto"/>
        <w:ind w:firstLine="0"/>
        <w:jc w:val="center"/>
        <w:rPr>
          <w:rFonts w:eastAsia="Times New Roman"/>
          <w:sz w:val="22"/>
        </w:rPr>
      </w:pPr>
      <w:r>
        <w:rPr>
          <w:rFonts w:hint="eastAsia" w:eastAsia="黑体"/>
          <w:sz w:val="22"/>
        </w:rPr>
        <w:t>表C.0.4</w:t>
      </w:r>
      <w:r>
        <w:rPr>
          <w:rFonts w:hint="eastAsia" w:eastAsia="Times New Roman"/>
          <w:sz w:val="22"/>
        </w:rPr>
        <w:t xml:space="preserve">  </w:t>
      </w:r>
      <w:r>
        <w:rPr>
          <w:rFonts w:hint="eastAsia" w:eastAsia="黑体"/>
          <w:sz w:val="22"/>
        </w:rPr>
        <w:t>结构分析计算模型截面信息表</w:t>
      </w:r>
    </w:p>
    <w:tbl>
      <w:tblPr>
        <w:tblStyle w:val="28"/>
        <w:tblW w:w="9354" w:type="dxa"/>
        <w:jc w:val="center"/>
        <w:tblLayout w:type="fixed"/>
        <w:tblCellMar>
          <w:top w:w="0" w:type="dxa"/>
          <w:left w:w="108" w:type="dxa"/>
          <w:bottom w:w="0" w:type="dxa"/>
          <w:right w:w="108" w:type="dxa"/>
        </w:tblCellMar>
      </w:tblPr>
      <w:tblGrid>
        <w:gridCol w:w="1017"/>
        <w:gridCol w:w="813"/>
        <w:gridCol w:w="1275"/>
        <w:gridCol w:w="2703"/>
        <w:gridCol w:w="1465"/>
        <w:gridCol w:w="2081"/>
      </w:tblGrid>
      <w:tr>
        <w:tblPrEx>
          <w:tblCellMar>
            <w:top w:w="0" w:type="dxa"/>
            <w:left w:w="108" w:type="dxa"/>
            <w:bottom w:w="0" w:type="dxa"/>
            <w:right w:w="108" w:type="dxa"/>
          </w:tblCellMar>
        </w:tblPrEx>
        <w:trPr>
          <w:trHeight w:val="270" w:hRule="atLeast"/>
          <w:tblHeader/>
          <w:jc w:val="center"/>
        </w:trPr>
        <w:tc>
          <w:tcPr>
            <w:tcW w:w="101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序号</w:t>
            </w:r>
          </w:p>
        </w:tc>
        <w:tc>
          <w:tcPr>
            <w:tcW w:w="208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分类分项</w:t>
            </w:r>
          </w:p>
        </w:tc>
        <w:tc>
          <w:tcPr>
            <w:tcW w:w="6249" w:type="dxa"/>
            <w:gridSpan w:val="3"/>
            <w:tcBorders>
              <w:top w:val="single" w:color="auto" w:sz="4" w:space="0"/>
              <w:left w:val="nil"/>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模型信息</w:t>
            </w:r>
          </w:p>
        </w:tc>
      </w:tr>
      <w:tr>
        <w:tblPrEx>
          <w:tblCellMar>
            <w:top w:w="0" w:type="dxa"/>
            <w:left w:w="108" w:type="dxa"/>
            <w:bottom w:w="0" w:type="dxa"/>
            <w:right w:w="108" w:type="dxa"/>
          </w:tblCellMar>
        </w:tblPrEx>
        <w:trPr>
          <w:trHeight w:val="270" w:hRule="atLeast"/>
          <w:tblHeader/>
          <w:jc w:val="center"/>
        </w:trPr>
        <w:tc>
          <w:tcPr>
            <w:tcW w:w="10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p>
        </w:tc>
        <w:tc>
          <w:tcPr>
            <w:tcW w:w="81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分类</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子项</w:t>
            </w:r>
          </w:p>
        </w:tc>
        <w:tc>
          <w:tcPr>
            <w:tcW w:w="2703"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信息内容</w:t>
            </w:r>
          </w:p>
        </w:tc>
        <w:tc>
          <w:tcPr>
            <w:tcW w:w="1465"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是否可为空</w:t>
            </w:r>
          </w:p>
        </w:tc>
        <w:tc>
          <w:tcPr>
            <w:tcW w:w="2081"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字段类型</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w:t>
            </w:r>
          </w:p>
        </w:tc>
        <w:tc>
          <w:tcPr>
            <w:tcW w:w="813" w:type="dxa"/>
            <w:vMerge w:val="restart"/>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截面类型</w:t>
            </w:r>
          </w:p>
        </w:tc>
        <w:tc>
          <w:tcPr>
            <w:tcW w:w="1275" w:type="dxa"/>
            <w:vMerge w:val="restart"/>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梁</w:t>
            </w:r>
          </w:p>
        </w:tc>
        <w:tc>
          <w:tcPr>
            <w:tcW w:w="2703"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材料</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截面类型</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形状参数</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restart"/>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柱</w:t>
            </w:r>
          </w:p>
        </w:tc>
        <w:tc>
          <w:tcPr>
            <w:tcW w:w="2703"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材料</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截面类型</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形状参数</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restart"/>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斜杆</w:t>
            </w:r>
          </w:p>
        </w:tc>
        <w:tc>
          <w:tcPr>
            <w:tcW w:w="2703"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材料</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截面类型</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形状参数</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restart"/>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墙</w:t>
            </w:r>
          </w:p>
        </w:tc>
        <w:tc>
          <w:tcPr>
            <w:tcW w:w="2703"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w:t>
            </w:r>
          </w:p>
        </w:tc>
        <w:tc>
          <w:tcPr>
            <w:tcW w:w="813"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nil"/>
              <w:left w:val="nil"/>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材料</w:t>
            </w:r>
          </w:p>
        </w:tc>
        <w:tc>
          <w:tcPr>
            <w:tcW w:w="146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w:t>
            </w:r>
          </w:p>
        </w:tc>
        <w:tc>
          <w:tcPr>
            <w:tcW w:w="81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截面类型</w:t>
            </w:r>
          </w:p>
        </w:tc>
        <w:tc>
          <w:tcPr>
            <w:tcW w:w="12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墙</w:t>
            </w: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截面类型</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高度（mm）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厚度（mm）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悬挑板</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截面类型</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20</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长度（mm）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21</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宽度（mm）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22</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厚度（mm）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23</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洞口</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24</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宽度或圆洞直径（mm）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25</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高度或圆洞时为0（mm）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26</w:t>
            </w:r>
          </w:p>
        </w:tc>
        <w:tc>
          <w:tcPr>
            <w:tcW w:w="81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布置信息</w:t>
            </w:r>
          </w:p>
        </w:tc>
        <w:tc>
          <w:tcPr>
            <w:tcW w:w="12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门窗洞口</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27</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所属标准楼层</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28</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洞口类型号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29</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所在网格</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30</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沿轴距离（mm）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31</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底部标高（mm）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32</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板洞口</w:t>
            </w: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33</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所属标准楼层</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34</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洞口类型号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35</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定位节点</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36</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关联楼板</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37</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沿轴距离（mm）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38</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偏轴距离（mm）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39</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703" w:type="dxa"/>
            <w:tcBorders>
              <w:top w:val="single" w:color="auto" w:sz="4" w:space="0"/>
              <w:left w:val="single" w:color="auto" w:sz="4" w:space="0"/>
              <w:bottom w:val="single" w:color="auto" w:sz="4" w:space="0"/>
              <w:right w:val="single" w:color="auto" w:sz="4" w:space="0"/>
              <w:tl2br w:val="nil"/>
              <w:tr2bl w:val="nil"/>
            </w:tcBorders>
            <w:vAlign w:val="bottom"/>
          </w:tcPr>
          <w:p>
            <w:pPr>
              <w:spacing w:before="0" w:after="0"/>
              <w:ind w:firstLine="0"/>
              <w:jc w:val="center"/>
              <w:textAlignment w:val="center"/>
              <w:rPr>
                <w:rFonts w:eastAsia="Times New Roman"/>
                <w:kern w:val="0"/>
                <w:szCs w:val="21"/>
              </w:rPr>
            </w:pPr>
            <w:r>
              <w:rPr>
                <w:rFonts w:hint="eastAsia"/>
                <w:kern w:val="0"/>
                <w:szCs w:val="21"/>
              </w:rPr>
              <w:t>转角（度）</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Double</w:t>
            </w:r>
          </w:p>
        </w:tc>
      </w:tr>
    </w:tbl>
    <w:p>
      <w:pPr>
        <w:pStyle w:val="2"/>
      </w:pPr>
    </w:p>
    <w:p>
      <w:pPr>
        <w:spacing w:before="120" w:beforeLines="50" w:after="120" w:afterLines="50" w:line="240" w:lineRule="auto"/>
        <w:ind w:firstLine="0"/>
        <w:jc w:val="center"/>
        <w:rPr>
          <w:rFonts w:eastAsia="Times New Roman"/>
          <w:sz w:val="22"/>
        </w:rPr>
      </w:pPr>
      <w:r>
        <w:rPr>
          <w:rFonts w:hint="eastAsia" w:eastAsia="黑体"/>
          <w:sz w:val="22"/>
        </w:rPr>
        <w:t>表C.0.5</w:t>
      </w:r>
      <w:r>
        <w:rPr>
          <w:rFonts w:hint="eastAsia" w:eastAsia="Times New Roman"/>
          <w:sz w:val="22"/>
        </w:rPr>
        <w:t xml:space="preserve">  </w:t>
      </w:r>
      <w:r>
        <w:rPr>
          <w:rFonts w:hint="eastAsia" w:eastAsia="黑体"/>
          <w:sz w:val="22"/>
        </w:rPr>
        <w:t>结构分析计算模型荷载信息表</w:t>
      </w:r>
    </w:p>
    <w:tbl>
      <w:tblPr>
        <w:tblStyle w:val="28"/>
        <w:tblW w:w="9354" w:type="dxa"/>
        <w:jc w:val="center"/>
        <w:tblLayout w:type="fixed"/>
        <w:tblCellMar>
          <w:top w:w="0" w:type="dxa"/>
          <w:left w:w="108" w:type="dxa"/>
          <w:bottom w:w="0" w:type="dxa"/>
          <w:right w:w="108" w:type="dxa"/>
        </w:tblCellMar>
      </w:tblPr>
      <w:tblGrid>
        <w:gridCol w:w="716"/>
        <w:gridCol w:w="1496"/>
        <w:gridCol w:w="3007"/>
        <w:gridCol w:w="2180"/>
        <w:gridCol w:w="1955"/>
      </w:tblGrid>
      <w:tr>
        <w:tblPrEx>
          <w:tblCellMar>
            <w:top w:w="0" w:type="dxa"/>
            <w:left w:w="108" w:type="dxa"/>
            <w:bottom w:w="0" w:type="dxa"/>
            <w:right w:w="108" w:type="dxa"/>
          </w:tblCellMar>
        </w:tblPrEx>
        <w:trPr>
          <w:trHeight w:val="272" w:hRule="atLeast"/>
          <w:jc w:val="center"/>
        </w:trPr>
        <w:tc>
          <w:tcPr>
            <w:tcW w:w="71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hint="eastAsia" w:ascii="宋体" w:hAnsi="宋体" w:cs="宋体"/>
                <w:kern w:val="0"/>
                <w:szCs w:val="21"/>
              </w:rPr>
            </w:pPr>
            <w:r>
              <w:rPr>
                <w:rFonts w:hint="eastAsia" w:ascii="宋体" w:hAnsi="宋体" w:cs="宋体"/>
                <w:kern w:val="0"/>
                <w:szCs w:val="21"/>
              </w:rPr>
              <w:t>序号</w:t>
            </w:r>
          </w:p>
        </w:tc>
        <w:tc>
          <w:tcPr>
            <w:tcW w:w="149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hint="eastAsia" w:ascii="宋体" w:hAnsi="宋体" w:cs="宋体"/>
                <w:kern w:val="0"/>
                <w:szCs w:val="21"/>
              </w:rPr>
            </w:pPr>
            <w:r>
              <w:rPr>
                <w:rFonts w:hint="eastAsia" w:ascii="宋体" w:hAnsi="宋体" w:cs="宋体"/>
                <w:kern w:val="0"/>
                <w:szCs w:val="21"/>
              </w:rPr>
              <w:t>分类</w:t>
            </w:r>
          </w:p>
        </w:tc>
        <w:tc>
          <w:tcPr>
            <w:tcW w:w="7142" w:type="dxa"/>
            <w:gridSpan w:val="3"/>
            <w:tcBorders>
              <w:top w:val="single" w:color="auto" w:sz="4" w:space="0"/>
              <w:left w:val="nil"/>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hint="eastAsia" w:ascii="宋体" w:hAnsi="宋体" w:cs="宋体"/>
                <w:kern w:val="0"/>
                <w:szCs w:val="21"/>
              </w:rPr>
            </w:pPr>
            <w:r>
              <w:rPr>
                <w:rFonts w:hint="eastAsia" w:ascii="宋体" w:hAnsi="宋体" w:cs="宋体"/>
                <w:kern w:val="0"/>
                <w:szCs w:val="21"/>
              </w:rPr>
              <w:t>模型信息</w:t>
            </w:r>
          </w:p>
        </w:tc>
      </w:tr>
      <w:tr>
        <w:tblPrEx>
          <w:tblCellMar>
            <w:top w:w="0" w:type="dxa"/>
            <w:left w:w="108" w:type="dxa"/>
            <w:bottom w:w="0" w:type="dxa"/>
            <w:right w:w="108" w:type="dxa"/>
          </w:tblCellMar>
        </w:tblPrEx>
        <w:trPr>
          <w:trHeight w:val="272" w:hRule="atLeast"/>
          <w:jc w:val="center"/>
        </w:trPr>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after="0" w:line="240" w:lineRule="auto"/>
              <w:ind w:firstLine="0"/>
              <w:jc w:val="center"/>
              <w:rPr>
                <w:rFonts w:hint="eastAsia" w:ascii="宋体" w:hAnsi="宋体" w:cs="宋体"/>
                <w:kern w:val="0"/>
                <w:szCs w:val="21"/>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after="0" w:line="240" w:lineRule="auto"/>
              <w:ind w:firstLine="0"/>
              <w:jc w:val="center"/>
              <w:rPr>
                <w:rFonts w:hint="eastAsia" w:ascii="宋体" w:hAnsi="宋体" w:cs="宋体"/>
                <w:kern w:val="0"/>
                <w:szCs w:val="21"/>
              </w:rPr>
            </w:pPr>
          </w:p>
        </w:tc>
        <w:tc>
          <w:tcPr>
            <w:tcW w:w="3007"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hint="eastAsia" w:ascii="宋体" w:hAnsi="宋体" w:cs="宋体"/>
                <w:kern w:val="0"/>
                <w:szCs w:val="21"/>
              </w:rPr>
            </w:pPr>
            <w:r>
              <w:rPr>
                <w:rFonts w:hint="eastAsia" w:ascii="宋体" w:hAnsi="宋体" w:cs="宋体"/>
                <w:kern w:val="0"/>
                <w:szCs w:val="21"/>
              </w:rPr>
              <w:t>信息内容</w:t>
            </w:r>
          </w:p>
        </w:tc>
        <w:tc>
          <w:tcPr>
            <w:tcW w:w="2180"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hint="eastAsia" w:ascii="宋体" w:hAnsi="宋体" w:cs="宋体"/>
                <w:kern w:val="0"/>
                <w:szCs w:val="21"/>
              </w:rPr>
            </w:pPr>
            <w:r>
              <w:rPr>
                <w:rFonts w:hint="eastAsia" w:ascii="宋体" w:hAnsi="宋体" w:cs="宋体"/>
                <w:kern w:val="0"/>
                <w:szCs w:val="21"/>
              </w:rPr>
              <w:t>是否可为空</w:t>
            </w:r>
          </w:p>
        </w:tc>
        <w:tc>
          <w:tcPr>
            <w:tcW w:w="1955"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hint="eastAsia" w:ascii="宋体" w:hAnsi="宋体" w:cs="宋体"/>
                <w:kern w:val="0"/>
                <w:szCs w:val="21"/>
              </w:rPr>
            </w:pPr>
            <w:r>
              <w:rPr>
                <w:rFonts w:hint="eastAsia"/>
                <w:kern w:val="0"/>
                <w:szCs w:val="21"/>
              </w:rPr>
              <w:t>字段类型</w:t>
            </w:r>
          </w:p>
        </w:tc>
      </w:tr>
      <w:tr>
        <w:tblPrEx>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w:t>
            </w:r>
          </w:p>
        </w:tc>
        <w:tc>
          <w:tcPr>
            <w:tcW w:w="1496" w:type="dxa"/>
            <w:vMerge w:val="restart"/>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荷载定义</w:t>
            </w:r>
          </w:p>
        </w:tc>
        <w:tc>
          <w:tcPr>
            <w:tcW w:w="3007"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180"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是</w:t>
            </w:r>
          </w:p>
        </w:tc>
        <w:tc>
          <w:tcPr>
            <w:tcW w:w="195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w:t>
            </w:r>
          </w:p>
        </w:tc>
        <w:tc>
          <w:tcPr>
            <w:tcW w:w="1496"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3007"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荷载类型</w:t>
            </w:r>
          </w:p>
        </w:tc>
        <w:tc>
          <w:tcPr>
            <w:tcW w:w="2180"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195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kern w:val="0"/>
                <w:szCs w:val="21"/>
              </w:rPr>
            </w:pPr>
            <w:r>
              <w:rPr>
                <w:rFonts w:hint="eastAsia"/>
                <w:kern w:val="0"/>
                <w:szCs w:val="21"/>
              </w:rPr>
              <w:t>3</w:t>
            </w:r>
          </w:p>
        </w:tc>
        <w:tc>
          <w:tcPr>
            <w:tcW w:w="1496"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荷载定义</w:t>
            </w:r>
          </w:p>
        </w:tc>
        <w:tc>
          <w:tcPr>
            <w:tcW w:w="3007"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荷载值参数</w:t>
            </w:r>
          </w:p>
        </w:tc>
        <w:tc>
          <w:tcPr>
            <w:tcW w:w="2180"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195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w:t>
            </w:r>
          </w:p>
        </w:tc>
        <w:tc>
          <w:tcPr>
            <w:tcW w:w="1496" w:type="dxa"/>
            <w:vMerge w:val="restart"/>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荷载布置</w:t>
            </w:r>
          </w:p>
        </w:tc>
        <w:tc>
          <w:tcPr>
            <w:tcW w:w="3007" w:type="dxa"/>
            <w:tcBorders>
              <w:top w:val="nil"/>
              <w:left w:val="nil"/>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180"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是</w:t>
            </w:r>
          </w:p>
        </w:tc>
        <w:tc>
          <w:tcPr>
            <w:tcW w:w="195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w:t>
            </w:r>
          </w:p>
        </w:tc>
        <w:tc>
          <w:tcPr>
            <w:tcW w:w="1496"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3007"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荷载定义序号</w:t>
            </w:r>
          </w:p>
        </w:tc>
        <w:tc>
          <w:tcPr>
            <w:tcW w:w="2180"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195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w:t>
            </w:r>
          </w:p>
        </w:tc>
        <w:tc>
          <w:tcPr>
            <w:tcW w:w="1496"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3007"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所属构件</w:t>
            </w:r>
          </w:p>
        </w:tc>
        <w:tc>
          <w:tcPr>
            <w:tcW w:w="2180"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195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w:t>
            </w:r>
          </w:p>
        </w:tc>
        <w:tc>
          <w:tcPr>
            <w:tcW w:w="1496"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3007"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所属工况</w:t>
            </w:r>
          </w:p>
        </w:tc>
        <w:tc>
          <w:tcPr>
            <w:tcW w:w="2180"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否</w:t>
            </w:r>
          </w:p>
        </w:tc>
        <w:tc>
          <w:tcPr>
            <w:tcW w:w="1955" w:type="dxa"/>
            <w:tcBorders>
              <w:top w:val="nil"/>
              <w:left w:val="nil"/>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kern w:val="0"/>
                <w:szCs w:val="21"/>
              </w:rPr>
              <w:t>Integer</w:t>
            </w:r>
          </w:p>
        </w:tc>
      </w:tr>
    </w:tbl>
    <w:p>
      <w:pPr>
        <w:pStyle w:val="2"/>
      </w:pPr>
    </w:p>
    <w:p>
      <w:pPr>
        <w:spacing w:before="120" w:beforeLines="50" w:after="120" w:afterLines="50" w:line="240" w:lineRule="auto"/>
        <w:ind w:firstLine="0"/>
        <w:jc w:val="center"/>
        <w:rPr>
          <w:rFonts w:eastAsia="Times New Roman"/>
          <w:sz w:val="22"/>
        </w:rPr>
      </w:pPr>
      <w:r>
        <w:rPr>
          <w:rFonts w:hint="eastAsia" w:eastAsia="黑体"/>
          <w:sz w:val="22"/>
        </w:rPr>
        <w:t>表C.0.6</w:t>
      </w:r>
      <w:r>
        <w:rPr>
          <w:rFonts w:hint="eastAsia" w:eastAsia="Times New Roman"/>
          <w:sz w:val="22"/>
        </w:rPr>
        <w:t xml:space="preserve">  </w:t>
      </w:r>
      <w:r>
        <w:rPr>
          <w:rFonts w:hint="eastAsia" w:eastAsia="黑体"/>
          <w:sz w:val="22"/>
        </w:rPr>
        <w:t>给水排水工程对象施工图信息模型单元属性信息表</w:t>
      </w:r>
    </w:p>
    <w:tbl>
      <w:tblPr>
        <w:tblStyle w:val="28"/>
        <w:tblW w:w="9354" w:type="dxa"/>
        <w:jc w:val="center"/>
        <w:tblLayout w:type="fixed"/>
        <w:tblCellMar>
          <w:top w:w="0" w:type="dxa"/>
          <w:left w:w="0" w:type="dxa"/>
          <w:bottom w:w="0" w:type="dxa"/>
          <w:right w:w="0" w:type="dxa"/>
        </w:tblCellMar>
      </w:tblPr>
      <w:tblGrid>
        <w:gridCol w:w="754"/>
        <w:gridCol w:w="1244"/>
        <w:gridCol w:w="1209"/>
        <w:gridCol w:w="1635"/>
        <w:gridCol w:w="2804"/>
        <w:gridCol w:w="1708"/>
      </w:tblGrid>
      <w:tr>
        <w:tblPrEx>
          <w:tblCellMar>
            <w:top w:w="0" w:type="dxa"/>
            <w:left w:w="0" w:type="dxa"/>
            <w:bottom w:w="0" w:type="dxa"/>
            <w:right w:w="0" w:type="dxa"/>
          </w:tblCellMar>
        </w:tblPrEx>
        <w:trPr>
          <w:trHeight w:val="270" w:hRule="atLeast"/>
          <w:tblHeader/>
          <w:jc w:val="center"/>
        </w:trPr>
        <w:tc>
          <w:tcPr>
            <w:tcW w:w="75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序号</w:t>
            </w:r>
          </w:p>
        </w:tc>
        <w:tc>
          <w:tcPr>
            <w:tcW w:w="24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分类分项</w:t>
            </w:r>
          </w:p>
        </w:tc>
        <w:tc>
          <w:tcPr>
            <w:tcW w:w="61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模型信息</w:t>
            </w:r>
          </w:p>
        </w:tc>
      </w:tr>
      <w:tr>
        <w:tblPrEx>
          <w:tblCellMar>
            <w:top w:w="0" w:type="dxa"/>
            <w:left w:w="0" w:type="dxa"/>
            <w:bottom w:w="0" w:type="dxa"/>
            <w:right w:w="0" w:type="dxa"/>
          </w:tblCellMar>
        </w:tblPrEx>
        <w:trPr>
          <w:trHeight w:val="270" w:hRule="atLeast"/>
          <w:tblHeader/>
          <w:jc w:val="center"/>
        </w:trPr>
        <w:tc>
          <w:tcPr>
            <w:tcW w:w="754"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p>
        </w:tc>
        <w:tc>
          <w:tcPr>
            <w:tcW w:w="124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分类</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分项</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位置特征点信息</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属性信息</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字段类型</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w:t>
            </w:r>
          </w:p>
        </w:tc>
        <w:tc>
          <w:tcPr>
            <w:tcW w:w="124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给排水总信息</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sz w:val="24"/>
                <w:szCs w:val="24"/>
              </w:rPr>
              <w:t>—</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sz w:val="24"/>
                <w:szCs w:val="24"/>
              </w:rPr>
              <w:t>—</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室内消火栓用水量</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w:t>
            </w:r>
          </w:p>
        </w:tc>
        <w:tc>
          <w:tcPr>
            <w:tcW w:w="1244"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给排水构件</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水管</w:t>
            </w:r>
          </w:p>
        </w:tc>
        <w:tc>
          <w:tcPr>
            <w:tcW w:w="163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起、终点标高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管材名称</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水管三通</w:t>
            </w: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水管四通</w:t>
            </w:r>
          </w:p>
          <w:p>
            <w:pPr>
              <w:spacing w:before="0" w:after="0"/>
              <w:ind w:firstLine="0"/>
              <w:jc w:val="center"/>
              <w:textAlignment w:val="center"/>
              <w:rPr>
                <w:rFonts w:eastAsia="Times New Roman"/>
                <w:kern w:val="0"/>
                <w:szCs w:val="21"/>
              </w:rPr>
            </w:pP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9</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弯头</w:t>
            </w:r>
          </w:p>
          <w:p>
            <w:pPr>
              <w:spacing w:before="0" w:after="0"/>
              <w:ind w:firstLine="0"/>
              <w:jc w:val="center"/>
              <w:textAlignment w:val="center"/>
              <w:rPr>
                <w:rFonts w:eastAsia="Times New Roman"/>
                <w:kern w:val="0"/>
                <w:szCs w:val="21"/>
              </w:rPr>
            </w:pP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变径</w:t>
            </w:r>
          </w:p>
          <w:p>
            <w:pPr>
              <w:spacing w:before="0" w:after="0"/>
              <w:ind w:firstLine="0"/>
              <w:jc w:val="center"/>
              <w:textAlignment w:val="center"/>
              <w:rPr>
                <w:rFonts w:eastAsia="Times New Roman"/>
                <w:kern w:val="0"/>
                <w:szCs w:val="21"/>
              </w:rPr>
            </w:pP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组合消火栓箱</w:t>
            </w: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消防水箱</w:t>
            </w: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进水管口最低点标高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20</w:t>
            </w:r>
          </w:p>
        </w:tc>
        <w:tc>
          <w:tcPr>
            <w:tcW w:w="1244"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溢流边缘标高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21</w:t>
            </w:r>
          </w:p>
        </w:tc>
        <w:tc>
          <w:tcPr>
            <w:tcW w:w="1244"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给排水构件</w:t>
            </w:r>
          </w:p>
        </w:tc>
        <w:tc>
          <w:tcPr>
            <w:tcW w:w="1209" w:type="dxa"/>
            <w:tcBorders>
              <w:top w:val="nil"/>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tcBorders>
              <w:top w:val="nil"/>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有效容量</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22</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水箱</w:t>
            </w:r>
          </w:p>
        </w:tc>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auto"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auto"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25</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auto"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进水管口最低点标高</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26</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auto"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溢流边缘标高</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消火栓</w:t>
            </w:r>
          </w:p>
        </w:tc>
        <w:tc>
          <w:tcPr>
            <w:tcW w:w="1635"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28</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29</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30</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消防喷头</w:t>
            </w:r>
          </w:p>
        </w:tc>
        <w:tc>
          <w:tcPr>
            <w:tcW w:w="1635"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31</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32</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水泵接合器</w:t>
            </w:r>
          </w:p>
        </w:tc>
        <w:tc>
          <w:tcPr>
            <w:tcW w:w="1635"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35</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36</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restart"/>
            <w:tcBorders>
              <w:top w:val="single" w:color="auto"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水泵</w:t>
            </w:r>
          </w:p>
          <w:p>
            <w:pPr>
              <w:spacing w:before="0" w:after="0"/>
              <w:ind w:firstLine="0"/>
              <w:jc w:val="center"/>
              <w:textAlignment w:val="center"/>
              <w:rPr>
                <w:rFonts w:eastAsia="Times New Roman"/>
                <w:kern w:val="0"/>
                <w:szCs w:val="21"/>
              </w:rPr>
            </w:pPr>
          </w:p>
        </w:tc>
        <w:tc>
          <w:tcPr>
            <w:tcW w:w="1635" w:type="dxa"/>
            <w:vMerge w:val="restart"/>
            <w:tcBorders>
              <w:top w:val="single" w:color="auto"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38</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39</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水泵型号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40</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设计流量</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41</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扬程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42</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工作压力</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额定电压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额定功率</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45</w:t>
            </w:r>
          </w:p>
        </w:tc>
        <w:tc>
          <w:tcPr>
            <w:tcW w:w="1244"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功率因数</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46</w:t>
            </w:r>
          </w:p>
        </w:tc>
        <w:tc>
          <w:tcPr>
            <w:tcW w:w="1244"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楼层信息</w:t>
            </w:r>
          </w:p>
        </w:tc>
        <w:tc>
          <w:tcPr>
            <w:tcW w:w="1209" w:type="dxa"/>
            <w:vMerge w:val="restart"/>
            <w:tcBorders>
              <w:top w:val="single" w:color="auto"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w:t>
            </w:r>
          </w:p>
        </w:tc>
        <w:tc>
          <w:tcPr>
            <w:tcW w:w="1635" w:type="dxa"/>
            <w:vMerge w:val="restart"/>
            <w:tcBorders>
              <w:top w:val="single" w:color="auto"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48</w:t>
            </w:r>
          </w:p>
        </w:tc>
        <w:tc>
          <w:tcPr>
            <w:tcW w:w="1244"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209" w:type="dxa"/>
            <w:vMerge w:val="continue"/>
            <w:tcBorders>
              <w:top w:val="nil"/>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35" w:type="dxa"/>
            <w:vMerge w:val="continue"/>
            <w:tcBorders>
              <w:top w:val="nil"/>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楼层高度</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bl>
    <w:p>
      <w:pPr>
        <w:pStyle w:val="2"/>
      </w:pPr>
    </w:p>
    <w:p>
      <w:pPr>
        <w:spacing w:before="120" w:beforeLines="50" w:after="120" w:afterLines="50" w:line="240" w:lineRule="auto"/>
        <w:ind w:firstLine="0"/>
        <w:jc w:val="center"/>
        <w:rPr>
          <w:rFonts w:eastAsia="Times New Roman"/>
          <w:sz w:val="22"/>
        </w:rPr>
      </w:pPr>
      <w:r>
        <w:rPr>
          <w:rFonts w:hint="eastAsia" w:eastAsia="黑体"/>
          <w:sz w:val="22"/>
        </w:rPr>
        <w:t>表C.0.7</w:t>
      </w:r>
      <w:r>
        <w:rPr>
          <w:rFonts w:hint="eastAsia" w:eastAsia="Times New Roman"/>
          <w:sz w:val="22"/>
        </w:rPr>
        <w:t xml:space="preserve">  </w:t>
      </w:r>
      <w:r>
        <w:rPr>
          <w:rFonts w:hint="eastAsia" w:eastAsia="黑体"/>
          <w:sz w:val="22"/>
        </w:rPr>
        <w:t>供暖通风与空气调节工程对象施工图信息模型单元属性信息表</w:t>
      </w:r>
    </w:p>
    <w:tbl>
      <w:tblPr>
        <w:tblStyle w:val="28"/>
        <w:tblW w:w="9354" w:type="dxa"/>
        <w:jc w:val="center"/>
        <w:tblLayout w:type="fixed"/>
        <w:tblCellMar>
          <w:top w:w="0" w:type="dxa"/>
          <w:left w:w="0" w:type="dxa"/>
          <w:bottom w:w="0" w:type="dxa"/>
          <w:right w:w="0" w:type="dxa"/>
        </w:tblCellMar>
      </w:tblPr>
      <w:tblGrid>
        <w:gridCol w:w="753"/>
        <w:gridCol w:w="1701"/>
        <w:gridCol w:w="1192"/>
        <w:gridCol w:w="1601"/>
        <w:gridCol w:w="2069"/>
        <w:gridCol w:w="2038"/>
      </w:tblGrid>
      <w:tr>
        <w:tblPrEx>
          <w:tblCellMar>
            <w:top w:w="0" w:type="dxa"/>
            <w:left w:w="0" w:type="dxa"/>
            <w:bottom w:w="0" w:type="dxa"/>
            <w:right w:w="0" w:type="dxa"/>
          </w:tblCellMar>
        </w:tblPrEx>
        <w:trPr>
          <w:trHeight w:val="272" w:hRule="atLeast"/>
          <w:tblHeader/>
          <w:jc w:val="center"/>
        </w:trPr>
        <w:tc>
          <w:tcPr>
            <w:tcW w:w="75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序号</w:t>
            </w:r>
          </w:p>
        </w:tc>
        <w:tc>
          <w:tcPr>
            <w:tcW w:w="289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分类分项</w:t>
            </w:r>
          </w:p>
        </w:tc>
        <w:tc>
          <w:tcPr>
            <w:tcW w:w="570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模型信息</w:t>
            </w:r>
          </w:p>
        </w:tc>
      </w:tr>
      <w:tr>
        <w:tblPrEx>
          <w:tblCellMar>
            <w:top w:w="0" w:type="dxa"/>
            <w:left w:w="0" w:type="dxa"/>
            <w:bottom w:w="0" w:type="dxa"/>
            <w:right w:w="0" w:type="dxa"/>
          </w:tblCellMar>
        </w:tblPrEx>
        <w:trPr>
          <w:trHeight w:val="272" w:hRule="atLeast"/>
          <w:tblHeader/>
          <w:jc w:val="center"/>
        </w:trPr>
        <w:tc>
          <w:tcPr>
            <w:tcW w:w="75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分类</w:t>
            </w:r>
          </w:p>
        </w:tc>
        <w:tc>
          <w:tcPr>
            <w:tcW w:w="1192"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分项</w:t>
            </w:r>
          </w:p>
        </w:tc>
        <w:tc>
          <w:tcPr>
            <w:tcW w:w="1601"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位置特征点信息</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属性信息</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napToGrid w:val="0"/>
              <w:spacing w:before="0" w:after="0" w:line="240" w:lineRule="auto"/>
              <w:ind w:firstLine="0"/>
              <w:jc w:val="center"/>
              <w:rPr>
                <w:rFonts w:eastAsia="Times New Roman"/>
                <w:kern w:val="0"/>
                <w:szCs w:val="21"/>
              </w:rPr>
            </w:pPr>
            <w:r>
              <w:rPr>
                <w:rFonts w:hint="eastAsia"/>
                <w:kern w:val="0"/>
                <w:szCs w:val="21"/>
              </w:rPr>
              <w:t>字段类型</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w:t>
            </w:r>
          </w:p>
        </w:tc>
        <w:tc>
          <w:tcPr>
            <w:tcW w:w="1701"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暖通构件</w:t>
            </w: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组合空调机组</w:t>
            </w:r>
          </w:p>
        </w:tc>
        <w:tc>
          <w:tcPr>
            <w:tcW w:w="16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4</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5</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组合空调</w:t>
            </w:r>
          </w:p>
          <w:p>
            <w:pPr>
              <w:spacing w:before="0" w:after="0"/>
              <w:ind w:firstLine="0"/>
              <w:jc w:val="center"/>
              <w:textAlignment w:val="center"/>
              <w:rPr>
                <w:rFonts w:eastAsia="Times New Roman"/>
                <w:kern w:val="0"/>
                <w:szCs w:val="21"/>
              </w:rPr>
            </w:pPr>
            <w:r>
              <w:rPr>
                <w:rFonts w:hint="eastAsia"/>
                <w:kern w:val="0"/>
                <w:szCs w:val="21"/>
              </w:rPr>
              <w:t>机组单元</w:t>
            </w:r>
          </w:p>
        </w:tc>
        <w:tc>
          <w:tcPr>
            <w:tcW w:w="16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6</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7</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8</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bottom"/>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9</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风口</w:t>
            </w:r>
          </w:p>
        </w:tc>
        <w:tc>
          <w:tcPr>
            <w:tcW w:w="16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auto"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2038" w:type="dxa"/>
            <w:tcBorders>
              <w:top w:val="single" w:color="000000"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12</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13</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14</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风口</w:t>
            </w:r>
          </w:p>
          <w:p>
            <w:pPr>
              <w:spacing w:before="0" w:after="0"/>
              <w:ind w:firstLine="0"/>
              <w:jc w:val="center"/>
              <w:textAlignment w:val="center"/>
              <w:rPr>
                <w:rFonts w:eastAsia="Times New Roman"/>
                <w:kern w:val="0"/>
                <w:szCs w:val="21"/>
              </w:rPr>
            </w:pPr>
          </w:p>
        </w:tc>
        <w:tc>
          <w:tcPr>
            <w:tcW w:w="1601" w:type="dxa"/>
            <w:vMerge w:val="restart"/>
            <w:tcBorders>
              <w:top w:val="single" w:color="auto" w:sz="4" w:space="0"/>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系统分类</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15</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法向量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16</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风量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17</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通风率</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18</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风管</w:t>
            </w:r>
          </w:p>
          <w:p>
            <w:pPr>
              <w:spacing w:before="0" w:after="0"/>
              <w:ind w:firstLine="0"/>
              <w:jc w:val="center"/>
              <w:textAlignment w:val="center"/>
              <w:rPr>
                <w:rFonts w:eastAsia="Times New Roman"/>
                <w:kern w:val="0"/>
                <w:szCs w:val="21"/>
              </w:rPr>
            </w:pPr>
          </w:p>
        </w:tc>
        <w:tc>
          <w:tcPr>
            <w:tcW w:w="1601" w:type="dxa"/>
            <w:vMerge w:val="restart"/>
            <w:tcBorders>
              <w:top w:val="single" w:color="auto" w:sz="4" w:space="0"/>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19</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起、终点标高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20</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截面类型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21</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起点标高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22</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终点标高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23</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顶部高程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24</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底部高程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25</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起点顶标高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26</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起点底标高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27</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风机</w:t>
            </w:r>
          </w:p>
        </w:tc>
        <w:tc>
          <w:tcPr>
            <w:tcW w:w="1601" w:type="dxa"/>
            <w:vMerge w:val="restart"/>
            <w:tcBorders>
              <w:top w:val="single" w:color="auto" w:sz="4" w:space="0"/>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28</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nil"/>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Integer</w:t>
            </w:r>
          </w:p>
        </w:tc>
      </w:tr>
      <w:tr>
        <w:tblPrEx>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29</w:t>
            </w:r>
          </w:p>
        </w:tc>
        <w:tc>
          <w:tcPr>
            <w:tcW w:w="1701" w:type="dxa"/>
            <w:vMerge w:val="continue"/>
            <w:tcBorders>
              <w:top w:val="nil"/>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eastAsia="Times New Roman"/>
                <w:kern w:val="0"/>
                <w:szCs w:val="21"/>
              </w:rPr>
              <w:t>30</w:t>
            </w: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暖通构件</w:t>
            </w: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3</w:t>
            </w:r>
            <w:r>
              <w:rPr>
                <w:rFonts w:hint="eastAsia"/>
                <w:kern w:val="0"/>
                <w:szCs w:val="21"/>
              </w:rPr>
              <w:t>1</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风量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3</w:t>
            </w:r>
            <w:r>
              <w:rPr>
                <w:rFonts w:hint="eastAsia"/>
                <w:kern w:val="0"/>
                <w:szCs w:val="21"/>
              </w:rPr>
              <w:t>2</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风机类型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3</w:t>
            </w:r>
            <w:r>
              <w:rPr>
                <w:rFonts w:hint="eastAsia"/>
                <w:kern w:val="0"/>
                <w:szCs w:val="21"/>
              </w:rPr>
              <w:t>3</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柔性短管</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3</w:t>
            </w:r>
            <w:r>
              <w:rPr>
                <w:rFonts w:hint="eastAsia"/>
                <w:kern w:val="0"/>
                <w:szCs w:val="21"/>
              </w:rPr>
              <w:t>4</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截面类型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3</w:t>
            </w:r>
            <w:r>
              <w:rPr>
                <w:rFonts w:hint="eastAsia"/>
                <w:kern w:val="0"/>
                <w:szCs w:val="21"/>
              </w:rPr>
              <w:t>5</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冷水机组</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3</w:t>
            </w:r>
            <w:r>
              <w:rPr>
                <w:rFonts w:hint="eastAsia"/>
                <w:kern w:val="0"/>
                <w:szCs w:val="21"/>
              </w:rPr>
              <w:t>6</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3</w:t>
            </w:r>
            <w:r>
              <w:rPr>
                <w:rFonts w:hint="eastAsia"/>
                <w:kern w:val="0"/>
                <w:szCs w:val="21"/>
              </w:rPr>
              <w:t>7</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设备类型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4</w:t>
            </w:r>
            <w:r>
              <w:rPr>
                <w:rFonts w:hint="eastAsia"/>
                <w:kern w:val="0"/>
                <w:szCs w:val="21"/>
              </w:rPr>
              <w:t>8</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制冷方式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39</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制冷量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4</w:t>
            </w:r>
            <w:r>
              <w:rPr>
                <w:rFonts w:hint="eastAsia"/>
                <w:kern w:val="0"/>
                <w:szCs w:val="21"/>
              </w:rPr>
              <w:t>0</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是否变频</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eastAsia="Times New Roman"/>
                <w:kern w:val="0"/>
                <w:szCs w:val="21"/>
              </w:rPr>
              <w:t>4</w:t>
            </w:r>
            <w:r>
              <w:rPr>
                <w:rFonts w:hint="eastAsia"/>
                <w:kern w:val="0"/>
                <w:szCs w:val="21"/>
              </w:rPr>
              <w:t>1</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锅炉</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42</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所属楼层</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43</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锅炉类型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44</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燃料类型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45</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热媒类型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46</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蒸发量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47</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热功率</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48</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风阀</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49</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专业</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50</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51</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管道</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52</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起、终点标高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53</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54</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管材名称</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55</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管道三通</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56</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57</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管道四通</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58</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59</w:t>
            </w:r>
          </w:p>
        </w:tc>
        <w:tc>
          <w:tcPr>
            <w:tcW w:w="1701" w:type="dxa"/>
            <w:vMerge w:val="restart"/>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暖通构件</w:t>
            </w:r>
          </w:p>
        </w:tc>
        <w:tc>
          <w:tcPr>
            <w:tcW w:w="1192"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管道弯头</w:t>
            </w:r>
          </w:p>
        </w:tc>
        <w:tc>
          <w:tcPr>
            <w:tcW w:w="1601"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60</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61</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管道变径</w:t>
            </w:r>
          </w:p>
        </w:tc>
        <w:tc>
          <w:tcPr>
            <w:tcW w:w="1601" w:type="dxa"/>
            <w:vMerge w:val="restart"/>
            <w:tcBorders>
              <w:top w:val="single" w:color="000000" w:sz="4" w:space="0"/>
              <w:left w:val="single" w:color="000000" w:sz="4" w:space="0"/>
              <w:bottom w:val="nil"/>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62</w:t>
            </w:r>
          </w:p>
        </w:tc>
        <w:tc>
          <w:tcPr>
            <w:tcW w:w="1701"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nil"/>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系统类型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Enum</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63</w:t>
            </w:r>
          </w:p>
        </w:tc>
        <w:tc>
          <w:tcPr>
            <w:tcW w:w="17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r>
              <w:rPr>
                <w:rFonts w:hint="eastAsia"/>
                <w:kern w:val="0"/>
                <w:szCs w:val="21"/>
              </w:rPr>
              <w:t>楼层信息</w:t>
            </w: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w:t>
            </w:r>
          </w:p>
        </w:tc>
        <w:tc>
          <w:tcPr>
            <w:tcW w:w="16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String</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64</w:t>
            </w:r>
          </w:p>
        </w:tc>
        <w:tc>
          <w:tcPr>
            <w:tcW w:w="17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楼层标高</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r>
        <w:tblPrEx>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kern w:val="0"/>
                <w:szCs w:val="21"/>
              </w:rPr>
            </w:pPr>
            <w:r>
              <w:rPr>
                <w:rFonts w:hint="eastAsia"/>
                <w:kern w:val="0"/>
                <w:szCs w:val="21"/>
              </w:rPr>
              <w:t>65</w:t>
            </w:r>
          </w:p>
        </w:tc>
        <w:tc>
          <w:tcPr>
            <w:tcW w:w="17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spacing w:before="0" w:after="0"/>
              <w:ind w:firstLine="0"/>
              <w:jc w:val="center"/>
              <w:textAlignment w:val="center"/>
              <w:rPr>
                <w:rFonts w:eastAsia="Times New Roman"/>
                <w:kern w:val="0"/>
                <w:szCs w:val="21"/>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tcMar>
              <w:top w:w="15" w:type="dxa"/>
              <w:left w:w="15" w:type="dxa"/>
              <w:right w:w="15" w:type="dxa"/>
            </w:tcMar>
            <w:vAlign w:val="center"/>
          </w:tcPr>
          <w:p>
            <w:pPr>
              <w:spacing w:before="0" w:after="0"/>
              <w:ind w:firstLine="0"/>
              <w:jc w:val="center"/>
              <w:textAlignment w:val="center"/>
              <w:rPr>
                <w:rFonts w:eastAsia="Times New Roman"/>
                <w:kern w:val="0"/>
                <w:szCs w:val="21"/>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楼层高度</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0" w:after="0"/>
              <w:ind w:firstLine="0"/>
              <w:jc w:val="center"/>
              <w:textAlignment w:val="center"/>
              <w:rPr>
                <w:rFonts w:eastAsia="Times New Roman"/>
                <w:kern w:val="0"/>
                <w:szCs w:val="21"/>
              </w:rPr>
            </w:pPr>
            <w:r>
              <w:rPr>
                <w:rFonts w:hint="eastAsia"/>
                <w:kern w:val="0"/>
                <w:szCs w:val="21"/>
              </w:rPr>
              <w:t>Double</w:t>
            </w:r>
          </w:p>
        </w:tc>
      </w:tr>
    </w:tbl>
    <w:p>
      <w:pPr>
        <w:spacing w:before="120" w:beforeLines="50" w:after="120" w:afterLines="50" w:line="240" w:lineRule="auto"/>
        <w:ind w:firstLine="0"/>
        <w:rPr>
          <w:rFonts w:eastAsia="Times New Roman"/>
          <w:sz w:val="22"/>
        </w:rPr>
      </w:pPr>
    </w:p>
    <w:p>
      <w:pPr>
        <w:spacing w:before="120" w:beforeLines="50" w:after="120" w:afterLines="50" w:line="240" w:lineRule="auto"/>
        <w:ind w:firstLine="0"/>
        <w:jc w:val="center"/>
        <w:rPr>
          <w:rFonts w:eastAsia="Times New Roman"/>
          <w:sz w:val="22"/>
        </w:rPr>
      </w:pPr>
      <w:r>
        <w:rPr>
          <w:rFonts w:hint="eastAsia" w:eastAsia="黑体"/>
          <w:sz w:val="22"/>
        </w:rPr>
        <w:t>表C.0.8</w:t>
      </w:r>
      <w:r>
        <w:rPr>
          <w:rFonts w:hint="eastAsia" w:eastAsia="Times New Roman"/>
          <w:sz w:val="22"/>
        </w:rPr>
        <w:t xml:space="preserve"> </w:t>
      </w:r>
      <w:r>
        <w:rPr>
          <w:rFonts w:hint="eastAsia" w:eastAsia="黑体"/>
          <w:sz w:val="22"/>
        </w:rPr>
        <w:t>建筑电气工程对象施工图信息模型单元属性信息表</w:t>
      </w:r>
    </w:p>
    <w:tbl>
      <w:tblPr>
        <w:tblStyle w:val="28"/>
        <w:tblW w:w="9425" w:type="dxa"/>
        <w:jc w:val="center"/>
        <w:tblLayout w:type="fixed"/>
        <w:tblCellMar>
          <w:top w:w="0" w:type="dxa"/>
          <w:left w:w="108" w:type="dxa"/>
          <w:bottom w:w="0" w:type="dxa"/>
          <w:right w:w="108" w:type="dxa"/>
        </w:tblCellMar>
      </w:tblPr>
      <w:tblGrid>
        <w:gridCol w:w="720"/>
        <w:gridCol w:w="1408"/>
        <w:gridCol w:w="1734"/>
        <w:gridCol w:w="1817"/>
        <w:gridCol w:w="2071"/>
        <w:gridCol w:w="1675"/>
      </w:tblGrid>
      <w:tr>
        <w:tblPrEx>
          <w:tblCellMar>
            <w:top w:w="0" w:type="dxa"/>
            <w:left w:w="108" w:type="dxa"/>
            <w:bottom w:w="0" w:type="dxa"/>
            <w:right w:w="108" w:type="dxa"/>
          </w:tblCellMar>
        </w:tblPrEx>
        <w:trPr>
          <w:trHeight w:val="270" w:hRule="atLeast"/>
          <w:jc w:val="center"/>
        </w:trPr>
        <w:tc>
          <w:tcPr>
            <w:tcW w:w="72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序号</w:t>
            </w:r>
          </w:p>
        </w:tc>
        <w:tc>
          <w:tcPr>
            <w:tcW w:w="3142" w:type="dxa"/>
            <w:gridSpan w:val="2"/>
            <w:tcBorders>
              <w:top w:val="single" w:color="auto" w:sz="4" w:space="0"/>
              <w:left w:val="nil"/>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分类分项</w:t>
            </w:r>
          </w:p>
        </w:tc>
        <w:tc>
          <w:tcPr>
            <w:tcW w:w="5563" w:type="dxa"/>
            <w:gridSpan w:val="3"/>
            <w:tcBorders>
              <w:top w:val="single" w:color="auto" w:sz="4" w:space="0"/>
              <w:left w:val="nil"/>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模型信息</w:t>
            </w:r>
          </w:p>
        </w:tc>
      </w:tr>
      <w:tr>
        <w:tblPrEx>
          <w:tblCellMar>
            <w:top w:w="0" w:type="dxa"/>
            <w:left w:w="108" w:type="dxa"/>
            <w:bottom w:w="0" w:type="dxa"/>
            <w:right w:w="108" w:type="dxa"/>
          </w:tblCellMar>
        </w:tblPrEx>
        <w:trPr>
          <w:trHeight w:val="540" w:hRule="atLeast"/>
          <w:jc w:val="center"/>
        </w:trPr>
        <w:tc>
          <w:tcPr>
            <w:tcW w:w="7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p>
        </w:tc>
        <w:tc>
          <w:tcPr>
            <w:tcW w:w="1408" w:type="dxa"/>
            <w:tcBorders>
              <w:top w:val="nil"/>
              <w:left w:val="nil"/>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分类</w:t>
            </w:r>
          </w:p>
        </w:tc>
        <w:tc>
          <w:tcPr>
            <w:tcW w:w="1734"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分项</w:t>
            </w:r>
          </w:p>
        </w:tc>
        <w:tc>
          <w:tcPr>
            <w:tcW w:w="1817" w:type="dxa"/>
            <w:tcBorders>
              <w:top w:val="nil"/>
              <w:left w:val="nil"/>
              <w:bottom w:val="single" w:color="auto" w:sz="4" w:space="0"/>
              <w:right w:val="single" w:color="auto" w:sz="4" w:space="0"/>
              <w:tl2br w:val="nil"/>
              <w:tr2bl w:val="nil"/>
            </w:tcBorders>
            <w:noWrap/>
            <w:vAlign w:val="center"/>
          </w:tcPr>
          <w:p>
            <w:pPr>
              <w:snapToGrid w:val="0"/>
              <w:spacing w:before="0" w:after="0" w:line="240" w:lineRule="auto"/>
              <w:ind w:firstLine="0"/>
              <w:jc w:val="center"/>
              <w:rPr>
                <w:rFonts w:eastAsia="Times New Roman"/>
                <w:kern w:val="0"/>
                <w:szCs w:val="21"/>
              </w:rPr>
            </w:pPr>
            <w:r>
              <w:rPr>
                <w:rFonts w:hint="eastAsia"/>
                <w:kern w:val="0"/>
                <w:szCs w:val="21"/>
              </w:rPr>
              <w:t>位置特征点信息</w:t>
            </w:r>
          </w:p>
        </w:tc>
        <w:tc>
          <w:tcPr>
            <w:tcW w:w="2071"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属性信息内容</w:t>
            </w:r>
          </w:p>
        </w:tc>
        <w:tc>
          <w:tcPr>
            <w:tcW w:w="1675" w:type="dxa"/>
            <w:tcBorders>
              <w:top w:val="nil"/>
              <w:left w:val="nil"/>
              <w:bottom w:val="single" w:color="auto" w:sz="4" w:space="0"/>
              <w:right w:val="single" w:color="auto" w:sz="4" w:space="0"/>
              <w:tl2br w:val="nil"/>
              <w:tr2bl w:val="nil"/>
            </w:tcBorders>
            <w:vAlign w:val="center"/>
          </w:tcPr>
          <w:p>
            <w:pPr>
              <w:snapToGrid w:val="0"/>
              <w:spacing w:before="0" w:after="0" w:line="240" w:lineRule="auto"/>
              <w:ind w:firstLine="0"/>
              <w:jc w:val="center"/>
              <w:rPr>
                <w:rFonts w:eastAsia="Times New Roman"/>
                <w:kern w:val="0"/>
                <w:szCs w:val="21"/>
              </w:rPr>
            </w:pPr>
            <w:r>
              <w:rPr>
                <w:rFonts w:hint="eastAsia"/>
                <w:kern w:val="0"/>
                <w:szCs w:val="21"/>
              </w:rPr>
              <w:t>字段类型</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w:t>
            </w:r>
          </w:p>
        </w:tc>
        <w:tc>
          <w:tcPr>
            <w:tcW w:w="1408"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电气和智能化总信息</w:t>
            </w:r>
          </w:p>
        </w:tc>
        <w:tc>
          <w:tcPr>
            <w:tcW w:w="1734"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电源</w:t>
            </w:r>
          </w:p>
        </w:tc>
        <w:tc>
          <w:tcPr>
            <w:tcW w:w="1817"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eastAsia="Times New Roman"/>
                <w:kern w:val="0"/>
                <w:szCs w:val="21"/>
              </w:rPr>
              <w:t>—</w:t>
            </w: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电源情况类别（见表</w:t>
            </w:r>
            <w:r>
              <w:rPr>
                <w:rFonts w:hint="eastAsia"/>
                <w:sz w:val="22"/>
              </w:rPr>
              <w:t>C.0.1</w:t>
            </w:r>
            <w:r>
              <w:rPr>
                <w:rFonts w:hint="eastAsia" w:eastAsia="黑体"/>
                <w:sz w:val="22"/>
              </w:rPr>
              <w:t>5</w:t>
            </w:r>
            <w:r>
              <w:rPr>
                <w:rFonts w:hint="eastAsia"/>
                <w:kern w:val="0"/>
                <w:szCs w:val="21"/>
              </w:rPr>
              <w:t>）</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Enum</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2</w:t>
            </w:r>
          </w:p>
        </w:tc>
        <w:tc>
          <w:tcPr>
            <w:tcW w:w="1408"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734"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81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备用电源供电时间</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3</w:t>
            </w:r>
          </w:p>
        </w:tc>
        <w:tc>
          <w:tcPr>
            <w:tcW w:w="1408"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734"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消防控制室</w:t>
            </w:r>
          </w:p>
          <w:p>
            <w:pPr>
              <w:spacing w:before="0" w:after="0"/>
              <w:ind w:firstLine="0"/>
              <w:jc w:val="center"/>
              <w:textAlignment w:val="center"/>
              <w:rPr>
                <w:rFonts w:eastAsia="Times New Roman"/>
                <w:kern w:val="0"/>
                <w:szCs w:val="21"/>
              </w:rPr>
            </w:pPr>
          </w:p>
        </w:tc>
        <w:tc>
          <w:tcPr>
            <w:tcW w:w="181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配电箱阀</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4</w:t>
            </w:r>
          </w:p>
        </w:tc>
        <w:tc>
          <w:tcPr>
            <w:tcW w:w="1408"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734"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81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备用照明</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5</w:t>
            </w:r>
          </w:p>
        </w:tc>
        <w:tc>
          <w:tcPr>
            <w:tcW w:w="1408"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照明</w:t>
            </w:r>
          </w:p>
        </w:tc>
        <w:tc>
          <w:tcPr>
            <w:tcW w:w="181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疏散照明</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Boolean</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6</w:t>
            </w:r>
          </w:p>
        </w:tc>
        <w:tc>
          <w:tcPr>
            <w:tcW w:w="1408"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楼层信息</w:t>
            </w:r>
          </w:p>
          <w:p>
            <w:pPr>
              <w:spacing w:before="0" w:after="0"/>
              <w:ind w:firstLine="0"/>
              <w:jc w:val="center"/>
              <w:textAlignment w:val="center"/>
              <w:rPr>
                <w:kern w:val="0"/>
                <w:szCs w:val="21"/>
              </w:rPr>
            </w:pPr>
          </w:p>
        </w:tc>
        <w:tc>
          <w:tcPr>
            <w:tcW w:w="1734"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楼层</w:t>
            </w:r>
          </w:p>
        </w:tc>
        <w:tc>
          <w:tcPr>
            <w:tcW w:w="1817"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w:t>
            </w: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楼层名称、编号</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7</w:t>
            </w:r>
          </w:p>
        </w:tc>
        <w:tc>
          <w:tcPr>
            <w:tcW w:w="1408"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734"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81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楼层标高</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8</w:t>
            </w:r>
          </w:p>
        </w:tc>
        <w:tc>
          <w:tcPr>
            <w:tcW w:w="1408"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p>
        </w:tc>
        <w:tc>
          <w:tcPr>
            <w:tcW w:w="1734"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81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楼层高度</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9</w:t>
            </w:r>
          </w:p>
        </w:tc>
        <w:tc>
          <w:tcPr>
            <w:tcW w:w="1408"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电气和智能化构件</w:t>
            </w:r>
          </w:p>
        </w:tc>
        <w:tc>
          <w:tcPr>
            <w:tcW w:w="1734"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火警设备</w:t>
            </w:r>
          </w:p>
        </w:tc>
        <w:tc>
          <w:tcPr>
            <w:tcW w:w="1817" w:type="dxa"/>
            <w:vMerge w:val="restart"/>
            <w:tcBorders>
              <w:top w:val="single" w:color="auto" w:sz="4" w:space="0"/>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位置、尺寸</w:t>
            </w: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名称、编号</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10</w:t>
            </w:r>
          </w:p>
        </w:tc>
        <w:tc>
          <w:tcPr>
            <w:tcW w:w="1408"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kern w:val="0"/>
                <w:szCs w:val="21"/>
              </w:rPr>
            </w:pPr>
          </w:p>
        </w:tc>
        <w:tc>
          <w:tcPr>
            <w:tcW w:w="1734"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817" w:type="dxa"/>
            <w:vMerge w:val="continue"/>
            <w:tcBorders>
              <w:top w:val="nil"/>
              <w:left w:val="single" w:color="auto" w:sz="4" w:space="0"/>
              <w:bottom w:val="nil"/>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类型</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String</w:t>
            </w:r>
          </w:p>
        </w:tc>
      </w:tr>
      <w:tr>
        <w:tblPrEx>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0" w:after="0"/>
              <w:ind w:firstLine="0"/>
              <w:jc w:val="center"/>
              <w:textAlignment w:val="center"/>
              <w:rPr>
                <w:rFonts w:eastAsia="Times New Roman"/>
                <w:kern w:val="0"/>
                <w:szCs w:val="21"/>
              </w:rPr>
            </w:pPr>
            <w:r>
              <w:rPr>
                <w:rFonts w:hint="eastAsia" w:eastAsia="Times New Roman"/>
                <w:kern w:val="0"/>
                <w:szCs w:val="21"/>
              </w:rPr>
              <w:t>11</w:t>
            </w:r>
          </w:p>
        </w:tc>
        <w:tc>
          <w:tcPr>
            <w:tcW w:w="1408"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p>
        </w:tc>
        <w:tc>
          <w:tcPr>
            <w:tcW w:w="1734"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1817" w:type="dxa"/>
            <w:vMerge w:val="continue"/>
            <w:tcBorders>
              <w:top w:val="nil"/>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p>
        </w:tc>
        <w:tc>
          <w:tcPr>
            <w:tcW w:w="207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rFonts w:eastAsia="Times New Roman"/>
                <w:kern w:val="0"/>
                <w:szCs w:val="21"/>
              </w:rPr>
            </w:pPr>
            <w:r>
              <w:rPr>
                <w:rFonts w:hint="eastAsia"/>
                <w:kern w:val="0"/>
                <w:szCs w:val="21"/>
              </w:rPr>
              <w:t>标高</w:t>
            </w:r>
          </w:p>
        </w:tc>
        <w:tc>
          <w:tcPr>
            <w:tcW w:w="16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after="0"/>
              <w:ind w:firstLine="0"/>
              <w:jc w:val="center"/>
              <w:textAlignment w:val="center"/>
              <w:rPr>
                <w:kern w:val="0"/>
                <w:szCs w:val="21"/>
              </w:rPr>
            </w:pPr>
            <w:r>
              <w:rPr>
                <w:rFonts w:hint="eastAsia"/>
                <w:kern w:val="0"/>
                <w:szCs w:val="21"/>
              </w:rPr>
              <w:t>Double</w:t>
            </w:r>
          </w:p>
        </w:tc>
      </w:tr>
    </w:tbl>
    <w:p>
      <w:pPr>
        <w:spacing w:line="240" w:lineRule="auto"/>
        <w:ind w:firstLine="0"/>
        <w:jc w:val="center"/>
      </w:pPr>
      <w:r>
        <w:rPr>
          <w:rFonts w:hint="eastAsia"/>
        </w:rPr>
        <w:br w:type="page"/>
      </w:r>
    </w:p>
    <w:p>
      <w:pPr>
        <w:pStyle w:val="3"/>
        <w:spacing w:after="440"/>
        <w:ind w:firstLine="0"/>
        <w:rPr>
          <w:color w:val="auto"/>
        </w:rPr>
      </w:pPr>
      <w:bookmarkStart w:id="391" w:name="_Toc723"/>
      <w:bookmarkStart w:id="392" w:name="_Toc28645"/>
      <w:bookmarkStart w:id="393" w:name="_Toc1850"/>
      <w:bookmarkStart w:id="394" w:name="_Toc48653728"/>
      <w:bookmarkStart w:id="395" w:name="_Toc40276235"/>
      <w:bookmarkStart w:id="396" w:name="_Toc14079"/>
      <w:r>
        <w:rPr>
          <w:rFonts w:hint="eastAsia"/>
          <w:color w:val="auto"/>
        </w:rPr>
        <w:t>附录D 竣工验收信息模型数据内容</w:t>
      </w:r>
      <w:bookmarkEnd w:id="391"/>
      <w:bookmarkEnd w:id="392"/>
      <w:bookmarkEnd w:id="393"/>
    </w:p>
    <w:p>
      <w:r>
        <w:rPr>
          <w:rFonts w:hint="eastAsia"/>
          <w:b/>
          <w:bCs/>
          <w:sz w:val="24"/>
        </w:rPr>
        <w:t>D</w:t>
      </w:r>
      <w:r>
        <w:rPr>
          <w:b/>
          <w:bCs/>
          <w:sz w:val="24"/>
        </w:rPr>
        <w:t>.0.1</w:t>
      </w:r>
      <w:r>
        <w:rPr>
          <w:sz w:val="24"/>
        </w:rPr>
        <w:t xml:space="preserve">  </w:t>
      </w:r>
      <w:r>
        <w:rPr>
          <w:rFonts w:hint="eastAsia"/>
          <w:sz w:val="24"/>
        </w:rPr>
        <w:t>竣工验收信息模型单元数据内容宜符合表D</w:t>
      </w:r>
      <w:r>
        <w:rPr>
          <w:sz w:val="24"/>
        </w:rPr>
        <w:t>.0.1</w:t>
      </w:r>
      <w:r>
        <w:rPr>
          <w:rFonts w:hint="eastAsia"/>
          <w:sz w:val="24"/>
        </w:rPr>
        <w:t>至D</w:t>
      </w:r>
      <w:r>
        <w:rPr>
          <w:sz w:val="24"/>
        </w:rPr>
        <w:t>.0.</w:t>
      </w:r>
      <w:r>
        <w:rPr>
          <w:rFonts w:hint="eastAsia"/>
          <w:sz w:val="24"/>
        </w:rPr>
        <w:t>14的规定。</w:t>
      </w:r>
    </w:p>
    <w:p>
      <w:pPr>
        <w:spacing w:before="120" w:beforeLines="50" w:after="120" w:afterLines="50"/>
        <w:jc w:val="center"/>
        <w:rPr>
          <w:rFonts w:eastAsia="黑体"/>
          <w:sz w:val="22"/>
        </w:rPr>
      </w:pPr>
      <w:r>
        <w:rPr>
          <w:rFonts w:hint="eastAsia" w:eastAsia="黑体"/>
          <w:sz w:val="22"/>
        </w:rPr>
        <w:t>表D</w:t>
      </w:r>
      <w:r>
        <w:rPr>
          <w:rFonts w:eastAsia="黑体"/>
          <w:sz w:val="22"/>
        </w:rPr>
        <w:t xml:space="preserve">.0.1  </w:t>
      </w:r>
      <w:r>
        <w:rPr>
          <w:rFonts w:hint="eastAsia" w:eastAsia="黑体"/>
          <w:sz w:val="22"/>
        </w:rPr>
        <w:t>地基与基础分部工程模型单元数据内容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438"/>
        <w:gridCol w:w="853"/>
        <w:gridCol w:w="874"/>
        <w:gridCol w:w="1167"/>
        <w:gridCol w:w="2186"/>
        <w:gridCol w:w="990"/>
        <w:gridCol w:w="90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5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分部标识</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分部含义</w:t>
            </w:r>
          </w:p>
        </w:tc>
        <w:tc>
          <w:tcPr>
            <w:tcW w:w="8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子分部标识</w:t>
            </w:r>
          </w:p>
        </w:tc>
        <w:tc>
          <w:tcPr>
            <w:tcW w:w="87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子分部含义</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分部分项</w:t>
            </w:r>
          </w:p>
          <w:p>
            <w:pPr>
              <w:spacing w:before="120" w:after="120"/>
              <w:ind w:firstLine="0"/>
              <w:jc w:val="center"/>
              <w:rPr>
                <w:kern w:val="0"/>
                <w:szCs w:val="21"/>
              </w:rPr>
            </w:pPr>
            <w:r>
              <w:rPr>
                <w:rFonts w:hint="eastAsia"/>
                <w:kern w:val="0"/>
                <w:szCs w:val="21"/>
              </w:rPr>
              <w:t>标识码</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工程对象</w:t>
            </w:r>
          </w:p>
        </w:tc>
        <w:tc>
          <w:tcPr>
            <w:tcW w:w="99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交付</w:t>
            </w:r>
          </w:p>
          <w:p>
            <w:pPr>
              <w:spacing w:before="120" w:after="120"/>
              <w:ind w:firstLine="0"/>
              <w:jc w:val="center"/>
              <w:rPr>
                <w:kern w:val="0"/>
                <w:szCs w:val="21"/>
              </w:rPr>
            </w:pPr>
            <w:r>
              <w:rPr>
                <w:rFonts w:hint="eastAsia"/>
                <w:kern w:val="0"/>
                <w:szCs w:val="21"/>
              </w:rPr>
              <w:t>深度</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约束</w:t>
            </w:r>
          </w:p>
          <w:p>
            <w:pPr>
              <w:spacing w:before="120" w:after="120"/>
              <w:ind w:firstLine="0"/>
              <w:jc w:val="center"/>
              <w:rPr>
                <w:kern w:val="0"/>
                <w:szCs w:val="21"/>
                <w:lang w:eastAsia="en-US"/>
              </w:rPr>
            </w:pPr>
            <w:r>
              <w:rPr>
                <w:rFonts w:hint="eastAsia"/>
                <w:kern w:val="0"/>
                <w:szCs w:val="21"/>
                <w:lang w:eastAsia="en-US"/>
              </w:rPr>
              <w:t>条件</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restart"/>
            <w:tcBorders>
              <w:top w:val="single" w:color="auto" w:sz="4" w:space="0"/>
              <w:left w:val="single" w:color="auto" w:sz="4" w:space="0"/>
              <w:right w:val="single" w:color="auto" w:sz="4" w:space="0"/>
            </w:tcBorders>
            <w:vAlign w:val="center"/>
          </w:tcPr>
          <w:p>
            <w:pPr>
              <w:spacing w:before="120" w:after="120"/>
              <w:ind w:firstLine="0"/>
              <w:jc w:val="center"/>
              <w:rPr>
                <w:kern w:val="0"/>
                <w:szCs w:val="21"/>
              </w:rPr>
            </w:pPr>
            <w:r>
              <w:rPr>
                <w:kern w:val="0"/>
                <w:szCs w:val="21"/>
              </w:rPr>
              <w:t>JC</w:t>
            </w:r>
          </w:p>
        </w:tc>
        <w:tc>
          <w:tcPr>
            <w:tcW w:w="438" w:type="dxa"/>
            <w:vMerge w:val="restart"/>
            <w:tcBorders>
              <w:top w:val="single" w:color="auto" w:sz="4" w:space="0"/>
              <w:left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地基与基础</w:t>
            </w:r>
          </w:p>
        </w:tc>
        <w:tc>
          <w:tcPr>
            <w:tcW w:w="8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JC01</w:t>
            </w:r>
          </w:p>
        </w:tc>
        <w:tc>
          <w:tcPr>
            <w:tcW w:w="87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土方</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JC0101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土方</w:t>
            </w:r>
          </w:p>
        </w:tc>
        <w:tc>
          <w:tcPr>
            <w:tcW w:w="99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120" w:after="12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120" w:after="120"/>
              <w:ind w:firstLine="0"/>
              <w:jc w:val="center"/>
              <w:rPr>
                <w:kern w:val="0"/>
                <w:szCs w:val="21"/>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JC02</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基坑支护</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JC0201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围护墙</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7"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JC0202</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型钢水泥土搅拌墙</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JC0203</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土钉墙</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JC0204</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地下连续墙</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JC0205</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水泥土重力式挡墙</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JC0206</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锚杆</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JC0207</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与主体结构相结合的基坑支护</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right w:val="single" w:color="auto" w:sz="4" w:space="0"/>
            </w:tcBorders>
            <w:vAlign w:val="center"/>
          </w:tcPr>
          <w:p>
            <w:pPr>
              <w:spacing w:before="0" w:after="0"/>
              <w:ind w:firstLine="0"/>
              <w:jc w:val="center"/>
              <w:rPr>
                <w:kern w:val="0"/>
                <w:szCs w:val="21"/>
              </w:rPr>
            </w:pPr>
            <w:r>
              <w:rPr>
                <w:kern w:val="0"/>
                <w:szCs w:val="21"/>
              </w:rPr>
              <w:t>JC03</w:t>
            </w:r>
          </w:p>
        </w:tc>
        <w:tc>
          <w:tcPr>
            <w:tcW w:w="874" w:type="dxa"/>
            <w:vMerge w:val="restart"/>
            <w:tcBorders>
              <w:top w:val="single" w:color="auto" w:sz="4" w:space="0"/>
              <w:left w:val="single" w:color="auto" w:sz="4" w:space="0"/>
              <w:right w:val="single" w:color="auto" w:sz="4" w:space="0"/>
            </w:tcBorders>
            <w:vAlign w:val="center"/>
          </w:tcPr>
          <w:p>
            <w:pPr>
              <w:spacing w:before="0" w:after="0"/>
              <w:ind w:firstLine="0"/>
              <w:jc w:val="center"/>
              <w:rPr>
                <w:kern w:val="0"/>
                <w:szCs w:val="21"/>
              </w:rPr>
            </w:pPr>
            <w:r>
              <w:rPr>
                <w:rFonts w:hint="eastAsia"/>
                <w:kern w:val="0"/>
                <w:szCs w:val="21"/>
              </w:rPr>
              <w:t>地基处理</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素土、灰土地基</w:t>
            </w:r>
          </w:p>
        </w:tc>
        <w:tc>
          <w:tcPr>
            <w:tcW w:w="990" w:type="dxa"/>
            <w:vMerge w:val="restart"/>
            <w:tcBorders>
              <w:top w:val="single" w:color="auto" w:sz="4" w:space="0"/>
              <w:left w:val="single" w:color="auto" w:sz="4" w:space="0"/>
              <w:right w:val="single" w:color="auto" w:sz="4" w:space="0"/>
            </w:tcBorders>
            <w:vAlign w:val="center"/>
          </w:tcPr>
          <w:p>
            <w:pPr>
              <w:spacing w:before="0" w:after="0"/>
              <w:ind w:firstLine="0"/>
              <w:jc w:val="center"/>
              <w:rPr>
                <w:kern w:val="0"/>
                <w:szCs w:val="21"/>
              </w:rPr>
            </w:pPr>
            <w:r>
              <w:rPr>
                <w:kern w:val="0"/>
                <w:szCs w:val="21"/>
              </w:rPr>
              <w:t>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JC0302</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砂和砂石基础</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JC0303</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土工合成材料基础</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JC0304</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粉煤灰地基</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JC0305</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强夯地基</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JC0306</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注浆地基</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JC0307</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预压地基</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JC0308</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砂石桩复合地基</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JC0309</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高压旋喷注浆地基</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JC0310</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水泥土搅拌桩地基</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JC0311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土和灰土挤密桩复合地基</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JC0312</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水泥粉煤灰碎石桩复合地基</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JC0313</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夯实水泥土桩复合地基</w:t>
            </w:r>
          </w:p>
        </w:tc>
        <w:tc>
          <w:tcPr>
            <w:tcW w:w="990"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JC04</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桩基础</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JC0401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预应力管桩</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JC0402</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钢筋混凝土</w:t>
            </w:r>
          </w:p>
          <w:p>
            <w:pPr>
              <w:spacing w:before="120" w:after="120"/>
              <w:ind w:firstLine="0"/>
              <w:jc w:val="center"/>
              <w:rPr>
                <w:kern w:val="0"/>
                <w:szCs w:val="21"/>
              </w:rPr>
            </w:pPr>
            <w:r>
              <w:rPr>
                <w:rFonts w:hint="eastAsia"/>
                <w:kern w:val="0"/>
                <w:szCs w:val="21"/>
              </w:rPr>
              <w:t>预制桩</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JC0403</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钢桩</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JC0404</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泥浆护壁成孔</w:t>
            </w:r>
          </w:p>
          <w:p>
            <w:pPr>
              <w:spacing w:before="120" w:after="120"/>
              <w:ind w:firstLine="0"/>
              <w:jc w:val="center"/>
              <w:rPr>
                <w:kern w:val="0"/>
                <w:szCs w:val="21"/>
              </w:rPr>
            </w:pPr>
            <w:r>
              <w:rPr>
                <w:rFonts w:hint="eastAsia"/>
                <w:kern w:val="0"/>
                <w:szCs w:val="21"/>
              </w:rPr>
              <w:t>灌注桩基础</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JC0405</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长螺旋钻孔压灌装</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JC0406</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沉管灌注桩</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JC0407</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干作业成孔灌注桩</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JC0408</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锚杆静压桩基础</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right w:val="single" w:color="auto" w:sz="4" w:space="0"/>
            </w:tcBorders>
            <w:vAlign w:val="center"/>
          </w:tcPr>
          <w:p>
            <w:pPr>
              <w:spacing w:before="0" w:after="0"/>
              <w:ind w:firstLine="0"/>
              <w:jc w:val="center"/>
              <w:rPr>
                <w:kern w:val="0"/>
                <w:szCs w:val="21"/>
              </w:rPr>
            </w:pPr>
            <w:r>
              <w:rPr>
                <w:kern w:val="0"/>
                <w:szCs w:val="21"/>
              </w:rPr>
              <w:t>JC05</w:t>
            </w:r>
          </w:p>
        </w:tc>
        <w:tc>
          <w:tcPr>
            <w:tcW w:w="874" w:type="dxa"/>
            <w:vMerge w:val="restart"/>
            <w:tcBorders>
              <w:top w:val="single" w:color="auto" w:sz="4" w:space="0"/>
              <w:left w:val="single" w:color="auto" w:sz="4" w:space="0"/>
              <w:right w:val="single" w:color="auto" w:sz="4" w:space="0"/>
            </w:tcBorders>
            <w:vAlign w:val="center"/>
          </w:tcPr>
          <w:p>
            <w:pPr>
              <w:spacing w:before="0" w:after="0"/>
              <w:ind w:firstLine="0"/>
              <w:jc w:val="center"/>
              <w:rPr>
                <w:kern w:val="0"/>
                <w:szCs w:val="21"/>
              </w:rPr>
            </w:pPr>
            <w:r>
              <w:rPr>
                <w:rFonts w:hint="eastAsia"/>
                <w:kern w:val="0"/>
                <w:szCs w:val="21"/>
              </w:rPr>
              <w:t>混凝土基础</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JC0501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现浇结构</w:t>
            </w:r>
          </w:p>
        </w:tc>
        <w:tc>
          <w:tcPr>
            <w:tcW w:w="990" w:type="dxa"/>
            <w:vMerge w:val="restart"/>
            <w:tcBorders>
              <w:top w:val="single" w:color="auto" w:sz="4" w:space="0"/>
              <w:left w:val="single" w:color="auto" w:sz="4" w:space="0"/>
              <w:right w:val="single" w:color="auto" w:sz="4" w:space="0"/>
            </w:tcBorders>
            <w:vAlign w:val="center"/>
          </w:tcPr>
          <w:p>
            <w:pPr>
              <w:spacing w:before="0" w:after="0"/>
              <w:ind w:firstLine="0"/>
              <w:jc w:val="center"/>
              <w:rPr>
                <w:kern w:val="0"/>
                <w:szCs w:val="21"/>
              </w:rPr>
            </w:pPr>
            <w:r>
              <w:rPr>
                <w:kern w:val="0"/>
                <w:szCs w:val="21"/>
              </w:rPr>
              <w:t>G3/N4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JC0502</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装配式结构</w:t>
            </w:r>
          </w:p>
        </w:tc>
        <w:tc>
          <w:tcPr>
            <w:tcW w:w="990"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right w:val="single" w:color="auto" w:sz="4" w:space="0"/>
            </w:tcBorders>
            <w:vAlign w:val="center"/>
          </w:tcPr>
          <w:p>
            <w:pPr>
              <w:spacing w:before="0" w:after="0"/>
              <w:ind w:firstLine="0"/>
              <w:jc w:val="center"/>
              <w:rPr>
                <w:kern w:val="0"/>
                <w:szCs w:val="21"/>
              </w:rPr>
            </w:pPr>
            <w:r>
              <w:rPr>
                <w:kern w:val="0"/>
                <w:szCs w:val="21"/>
              </w:rPr>
              <w:t>JC06</w:t>
            </w:r>
          </w:p>
        </w:tc>
        <w:tc>
          <w:tcPr>
            <w:tcW w:w="874" w:type="dxa"/>
            <w:vMerge w:val="restart"/>
            <w:tcBorders>
              <w:top w:val="single" w:color="auto" w:sz="4" w:space="0"/>
              <w:left w:val="single" w:color="auto" w:sz="4" w:space="0"/>
              <w:right w:val="single" w:color="auto" w:sz="4" w:space="0"/>
            </w:tcBorders>
            <w:vAlign w:val="center"/>
          </w:tcPr>
          <w:p>
            <w:pPr>
              <w:spacing w:before="0" w:after="0"/>
              <w:ind w:firstLine="0"/>
              <w:jc w:val="center"/>
              <w:rPr>
                <w:kern w:val="0"/>
                <w:szCs w:val="21"/>
              </w:rPr>
            </w:pPr>
            <w:r>
              <w:rPr>
                <w:rFonts w:hint="eastAsia"/>
                <w:kern w:val="0"/>
                <w:szCs w:val="21"/>
              </w:rPr>
              <w:t>砌体基础</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JC0601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砖砌体</w:t>
            </w:r>
          </w:p>
        </w:tc>
        <w:tc>
          <w:tcPr>
            <w:tcW w:w="990" w:type="dxa"/>
            <w:vMerge w:val="restart"/>
            <w:tcBorders>
              <w:top w:val="single" w:color="auto" w:sz="4" w:space="0"/>
              <w:left w:val="single" w:color="auto" w:sz="4" w:space="0"/>
              <w:right w:val="single" w:color="auto" w:sz="4" w:space="0"/>
            </w:tcBorders>
            <w:vAlign w:val="center"/>
          </w:tcPr>
          <w:p>
            <w:pPr>
              <w:spacing w:before="0" w:after="0"/>
              <w:ind w:firstLine="0"/>
              <w:jc w:val="center"/>
              <w:rPr>
                <w:kern w:val="0"/>
                <w:szCs w:val="21"/>
              </w:rPr>
            </w:pPr>
            <w:r>
              <w:rPr>
                <w:kern w:val="0"/>
                <w:szCs w:val="21"/>
              </w:rPr>
              <w:t>G3/N4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JC0602</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混凝土小型空心砌块砌体</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JC0603</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石砌体</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JC0604</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配筋砌体</w:t>
            </w:r>
          </w:p>
        </w:tc>
        <w:tc>
          <w:tcPr>
            <w:tcW w:w="99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JC0605</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填充墙砌体</w:t>
            </w:r>
          </w:p>
        </w:tc>
        <w:tc>
          <w:tcPr>
            <w:tcW w:w="990"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kern w:val="0"/>
                <w:szCs w:val="21"/>
              </w:rPr>
              <w:t>JC07</w:t>
            </w:r>
          </w:p>
        </w:tc>
        <w:tc>
          <w:tcPr>
            <w:tcW w:w="874"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rFonts w:hint="eastAsia"/>
                <w:kern w:val="0"/>
                <w:szCs w:val="21"/>
              </w:rPr>
              <w:t>钢结构基础</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JC0701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钢结构</w:t>
            </w:r>
          </w:p>
        </w:tc>
        <w:tc>
          <w:tcPr>
            <w:tcW w:w="99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kern w:val="0"/>
                <w:szCs w:val="21"/>
              </w:rPr>
              <w:t>G3/N4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kern w:val="0"/>
                <w:szCs w:val="21"/>
              </w:rPr>
              <w:t>JC08</w:t>
            </w:r>
          </w:p>
        </w:tc>
        <w:tc>
          <w:tcPr>
            <w:tcW w:w="874"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rFonts w:hint="eastAsia"/>
                <w:kern w:val="0"/>
                <w:szCs w:val="21"/>
              </w:rPr>
              <w:t>钢管混凝土基础</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JC0801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钢管混凝土结构</w:t>
            </w:r>
          </w:p>
        </w:tc>
        <w:tc>
          <w:tcPr>
            <w:tcW w:w="99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kern w:val="0"/>
                <w:szCs w:val="21"/>
              </w:rPr>
              <w:t>G3/N4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JC09</w:t>
            </w:r>
          </w:p>
        </w:tc>
        <w:tc>
          <w:tcPr>
            <w:tcW w:w="87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型钢混凝土基础</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JC0901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型钢结构</w:t>
            </w:r>
          </w:p>
        </w:tc>
        <w:tc>
          <w:tcPr>
            <w:tcW w:w="99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kern w:val="0"/>
                <w:szCs w:val="21"/>
              </w:rPr>
              <w:t>G3/N4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JC10</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地下防水</w:t>
            </w: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JC1001</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主体结构防水</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N4</w:t>
            </w: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JC1002</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细部构造防水</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JC1003</w:t>
            </w:r>
          </w:p>
        </w:tc>
        <w:tc>
          <w:tcPr>
            <w:tcW w:w="218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特殊施工法结构防水</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bl>
    <w:p>
      <w:pPr>
        <w:rPr>
          <w:rFonts w:eastAsia="黑体"/>
          <w:sz w:val="22"/>
        </w:rPr>
      </w:pPr>
      <w:r>
        <w:rPr>
          <w:rFonts w:hint="eastAsia" w:eastAsia="黑体"/>
          <w:sz w:val="22"/>
        </w:rPr>
        <w:br w:type="page"/>
      </w:r>
    </w:p>
    <w:p>
      <w:pPr>
        <w:spacing w:before="120" w:beforeLines="50" w:after="120" w:afterLines="50"/>
        <w:jc w:val="center"/>
        <w:rPr>
          <w:rFonts w:eastAsia="黑体"/>
          <w:sz w:val="22"/>
        </w:rPr>
      </w:pPr>
      <w:r>
        <w:rPr>
          <w:rFonts w:hint="eastAsia" w:eastAsia="黑体"/>
          <w:sz w:val="22"/>
        </w:rPr>
        <w:t>表D</w:t>
      </w:r>
      <w:r>
        <w:rPr>
          <w:rFonts w:eastAsia="黑体"/>
          <w:sz w:val="22"/>
        </w:rPr>
        <w:t xml:space="preserve">.0.2  </w:t>
      </w:r>
      <w:r>
        <w:rPr>
          <w:rFonts w:hint="eastAsia" w:eastAsia="黑体"/>
          <w:sz w:val="22"/>
        </w:rPr>
        <w:t>主体结构分部工程模型单元数据内容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438"/>
        <w:gridCol w:w="675"/>
        <w:gridCol w:w="1010"/>
        <w:gridCol w:w="1099"/>
        <w:gridCol w:w="2037"/>
        <w:gridCol w:w="1065"/>
        <w:gridCol w:w="1020"/>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分部标识</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分部含义</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子分部标识</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子分部含义</w:t>
            </w: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分部分项</w:t>
            </w:r>
          </w:p>
          <w:p>
            <w:pPr>
              <w:spacing w:before="120" w:after="120"/>
              <w:ind w:firstLine="0"/>
              <w:jc w:val="center"/>
              <w:rPr>
                <w:kern w:val="0"/>
                <w:szCs w:val="21"/>
              </w:rPr>
            </w:pPr>
            <w:r>
              <w:rPr>
                <w:rFonts w:hint="eastAsia"/>
                <w:kern w:val="0"/>
                <w:szCs w:val="21"/>
              </w:rPr>
              <w:t>标识码</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工程对象</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交付</w:t>
            </w:r>
          </w:p>
          <w:p>
            <w:pPr>
              <w:spacing w:before="120" w:after="120"/>
              <w:ind w:firstLine="0"/>
              <w:jc w:val="center"/>
              <w:rPr>
                <w:kern w:val="0"/>
                <w:szCs w:val="21"/>
              </w:rPr>
            </w:pPr>
            <w:r>
              <w:rPr>
                <w:rFonts w:hint="eastAsia"/>
                <w:kern w:val="0"/>
                <w:szCs w:val="21"/>
              </w:rPr>
              <w:t>深度</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约束</w:t>
            </w:r>
          </w:p>
          <w:p>
            <w:pPr>
              <w:spacing w:before="120" w:after="120"/>
              <w:ind w:firstLine="0"/>
              <w:jc w:val="center"/>
              <w:rPr>
                <w:szCs w:val="21"/>
              </w:rPr>
            </w:pPr>
            <w:r>
              <w:rPr>
                <w:rFonts w:hint="eastAsia"/>
                <w:szCs w:val="21"/>
              </w:rPr>
              <w:t>条件</w:t>
            </w:r>
          </w:p>
        </w:tc>
        <w:tc>
          <w:tcPr>
            <w:tcW w:w="65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w:t>
            </w:r>
          </w:p>
        </w:tc>
        <w:tc>
          <w:tcPr>
            <w:tcW w:w="43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主体结构</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JG01</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混凝土结构</w:t>
            </w: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JG0101</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现浇结构</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JG0102</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装配式结构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JG02</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砌体结构</w:t>
            </w: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JG0201</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砖砌体</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JG0202</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混凝土小型空心砌块砌体</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JG0203</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石砌体</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JG0204</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配筋砌体</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JG0205</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填充墙砌体</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JG03</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钢结构</w:t>
            </w: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JG0301</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钢构件</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JG0302</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钢框架结构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JG0303</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预应力钢索和膜结构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JG0304</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压型金属板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JG04</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钢管混凝土结构</w:t>
            </w: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JG0401</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钢管混凝土柱</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JG0402</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钢管混凝土梁</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JG05</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型钢混凝土结构</w:t>
            </w: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JG0501</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型钢混凝土框架</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JG0502</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型钢混凝土墙板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JG06</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铝合金结构</w:t>
            </w: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JG0601</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铝合金构件</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含备件备品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JG0602</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铝合金框架结构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JG0603</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铝合金空间网格结构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JG0604</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铝合金面板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JG0605</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铝合金幕墙结构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JG07</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木结构</w:t>
            </w: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JG0701</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方木与原木结构</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含备件备品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JG0702</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胶合木结构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JG0703</w:t>
            </w:r>
          </w:p>
        </w:tc>
        <w:tc>
          <w:tcPr>
            <w:tcW w:w="203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轻型木结构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bl>
    <w:p>
      <w:pPr>
        <w:spacing w:before="120" w:beforeLines="50" w:after="120" w:afterLines="50"/>
        <w:jc w:val="center"/>
        <w:rPr>
          <w:rFonts w:eastAsia="黑体"/>
          <w:szCs w:val="21"/>
        </w:rPr>
      </w:pPr>
      <w:r>
        <w:rPr>
          <w:rFonts w:hint="eastAsia" w:eastAsia="黑体"/>
          <w:sz w:val="22"/>
        </w:rPr>
        <w:t>表D</w:t>
      </w:r>
      <w:r>
        <w:rPr>
          <w:rFonts w:eastAsia="黑体"/>
          <w:sz w:val="22"/>
        </w:rPr>
        <w:t xml:space="preserve">.0.3  </w:t>
      </w:r>
      <w:r>
        <w:rPr>
          <w:rFonts w:hint="eastAsia" w:eastAsia="黑体"/>
          <w:sz w:val="22"/>
        </w:rPr>
        <w:t>建筑装饰装修分部工程模型单元数据内容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438"/>
        <w:gridCol w:w="726"/>
        <w:gridCol w:w="1025"/>
        <w:gridCol w:w="1093"/>
        <w:gridCol w:w="2044"/>
        <w:gridCol w:w="1065"/>
        <w:gridCol w:w="962"/>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分部标识</w:t>
            </w:r>
          </w:p>
        </w:tc>
        <w:tc>
          <w:tcPr>
            <w:tcW w:w="43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分部含义</w:t>
            </w:r>
          </w:p>
        </w:tc>
        <w:tc>
          <w:tcPr>
            <w:tcW w:w="72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子分部标识</w:t>
            </w:r>
          </w:p>
        </w:tc>
        <w:tc>
          <w:tcPr>
            <w:tcW w:w="102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子分部含义</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分部分项</w:t>
            </w:r>
          </w:p>
          <w:p>
            <w:pPr>
              <w:spacing w:before="120" w:after="120"/>
              <w:ind w:firstLine="0"/>
              <w:jc w:val="center"/>
              <w:rPr>
                <w:kern w:val="0"/>
                <w:szCs w:val="21"/>
              </w:rPr>
            </w:pPr>
            <w:r>
              <w:rPr>
                <w:rFonts w:hint="eastAsia"/>
                <w:kern w:val="0"/>
                <w:szCs w:val="21"/>
              </w:rPr>
              <w:t>标识码</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工程对象</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交付</w:t>
            </w:r>
          </w:p>
          <w:p>
            <w:pPr>
              <w:spacing w:before="120" w:after="120"/>
              <w:ind w:firstLine="0"/>
              <w:jc w:val="center"/>
              <w:rPr>
                <w:kern w:val="0"/>
                <w:szCs w:val="21"/>
              </w:rPr>
            </w:pPr>
            <w:r>
              <w:rPr>
                <w:rFonts w:hint="eastAsia"/>
                <w:kern w:val="0"/>
                <w:szCs w:val="21"/>
              </w:rPr>
              <w:t>深度</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约束</w:t>
            </w:r>
          </w:p>
          <w:p>
            <w:pPr>
              <w:spacing w:before="120" w:after="120"/>
              <w:ind w:firstLine="0"/>
              <w:jc w:val="center"/>
              <w:rPr>
                <w:szCs w:val="21"/>
              </w:rPr>
            </w:pPr>
            <w:r>
              <w:rPr>
                <w:rFonts w:hint="eastAsia"/>
                <w:szCs w:val="21"/>
              </w:rPr>
              <w:t>条件</w:t>
            </w:r>
          </w:p>
        </w:tc>
        <w:tc>
          <w:tcPr>
            <w:tcW w:w="65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w:t>
            </w:r>
          </w:p>
        </w:tc>
        <w:tc>
          <w:tcPr>
            <w:tcW w:w="43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建筑装饰装修</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ZX01</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建筑地面</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ZX0101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基层</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ZX0102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整体面层</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ZX0103</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板块面层</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ZX0104</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木、竹面层</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ZX02</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抹灰</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ZX0201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一般抹灰</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ZX0202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保温层薄抹灰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ZX0203</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装饰抹灰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right w:val="single" w:color="auto" w:sz="4" w:space="0"/>
            </w:tcBorders>
            <w:vAlign w:val="center"/>
          </w:tcPr>
          <w:p>
            <w:pPr>
              <w:spacing w:before="120" w:after="120"/>
              <w:ind w:firstLine="0"/>
              <w:jc w:val="center"/>
              <w:rPr>
                <w:kern w:val="0"/>
                <w:szCs w:val="21"/>
              </w:rPr>
            </w:pPr>
            <w:r>
              <w:rPr>
                <w:kern w:val="0"/>
                <w:szCs w:val="21"/>
              </w:rPr>
              <w:t>ZX03</w:t>
            </w:r>
          </w:p>
        </w:tc>
        <w:tc>
          <w:tcPr>
            <w:tcW w:w="1025" w:type="dxa"/>
            <w:vMerge w:val="restart"/>
            <w:tcBorders>
              <w:top w:val="single" w:color="auto" w:sz="4" w:space="0"/>
              <w:left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外墙防水</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ZX0301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砂浆防水</w:t>
            </w:r>
          </w:p>
        </w:tc>
        <w:tc>
          <w:tcPr>
            <w:tcW w:w="1065" w:type="dxa"/>
            <w:vMerge w:val="restart"/>
            <w:tcBorders>
              <w:top w:val="single" w:color="auto" w:sz="4" w:space="0"/>
              <w:left w:val="single" w:color="auto" w:sz="4" w:space="0"/>
              <w:right w:val="single" w:color="auto" w:sz="4" w:space="0"/>
            </w:tcBorders>
            <w:vAlign w:val="center"/>
          </w:tcPr>
          <w:p>
            <w:pPr>
              <w:spacing w:before="120" w:after="120"/>
              <w:ind w:firstLine="0"/>
              <w:jc w:val="center"/>
              <w:rPr>
                <w:kern w:val="0"/>
                <w:szCs w:val="21"/>
              </w:rPr>
            </w:pPr>
            <w:r>
              <w:rPr>
                <w:kern w:val="0"/>
                <w:szCs w:val="21"/>
              </w:rPr>
              <w:t>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025" w:type="dxa"/>
            <w:vMerge w:val="continue"/>
            <w:tcBorders>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ZX0302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膜防水</w:t>
            </w:r>
          </w:p>
        </w:tc>
        <w:tc>
          <w:tcPr>
            <w:tcW w:w="1065" w:type="dxa"/>
            <w:vMerge w:val="continue"/>
            <w:tcBorders>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ZX04</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门窗</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ZX0401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木门窗</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含备件备品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ZX0402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金属门窗</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ZX0403</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塑料门窗</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ZX0404</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特种门</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ZX0405</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门窗玻璃</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ZX05</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吊顶</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ZX0501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整体面层吊顶</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ZX0502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板块面层吊顶</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ZX0503</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格栅吊顶</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ZX06</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轻质隔墙</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ZX0601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板材隔墙</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ZX0602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骨架隔墙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ZX0603</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活动隔墙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ZX0604</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玻璃隔墙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ZX07</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饰面板</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ZX0701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石板</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ZX0702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陶瓷板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ZX0703</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木板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ZX0704</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金属板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ZX0705</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塑料板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ZX08</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饰面砖</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ZX0801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外墙饰面砖</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ZX0802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内墙饰面砖</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ZX09</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幕墙</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ZX0901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玻璃幕墙</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ZX0902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金属幕墙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ZX0903</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石材幕墙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ZX0904</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陶板幕墙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ZX10</w:t>
            </w:r>
          </w:p>
        </w:tc>
        <w:tc>
          <w:tcPr>
            <w:tcW w:w="102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涂饰</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ZX1001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涂饰</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ZX11</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裱糊与软包</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ZX1101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裱糊</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ZX1102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软包</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ZX12</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细部</w:t>
            </w: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ZX1201</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橱柜</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含备件备品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ZX1202</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窗帘盒</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ZX1203</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窗台板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ZX1204</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栏杆</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ZX1205</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扶手</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ZX1206</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花饰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bl>
    <w:p>
      <w:pPr>
        <w:spacing w:before="120" w:beforeLines="50" w:after="120" w:afterLines="50"/>
        <w:jc w:val="center"/>
        <w:rPr>
          <w:rFonts w:eastAsia="黑体"/>
          <w:sz w:val="22"/>
        </w:rPr>
      </w:pPr>
      <w:r>
        <w:rPr>
          <w:rFonts w:hint="eastAsia" w:eastAsia="黑体"/>
          <w:sz w:val="22"/>
        </w:rPr>
        <w:t>表D</w:t>
      </w:r>
      <w:r>
        <w:rPr>
          <w:rFonts w:eastAsia="黑体"/>
          <w:sz w:val="22"/>
        </w:rPr>
        <w:t xml:space="preserve">.0.4  </w:t>
      </w:r>
      <w:r>
        <w:rPr>
          <w:rFonts w:hint="eastAsia" w:eastAsia="黑体"/>
          <w:sz w:val="22"/>
        </w:rPr>
        <w:t>建筑屋面分部工程模型单元数据内容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436"/>
        <w:gridCol w:w="729"/>
        <w:gridCol w:w="1020"/>
        <w:gridCol w:w="1163"/>
        <w:gridCol w:w="1753"/>
        <w:gridCol w:w="1053"/>
        <w:gridCol w:w="1131"/>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7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分项标识</w:t>
            </w:r>
          </w:p>
        </w:tc>
        <w:tc>
          <w:tcPr>
            <w:tcW w:w="43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分项含义</w:t>
            </w:r>
          </w:p>
        </w:tc>
        <w:tc>
          <w:tcPr>
            <w:tcW w:w="72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子分项标识</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子分项含义</w:t>
            </w: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分部分项</w:t>
            </w:r>
          </w:p>
          <w:p>
            <w:pPr>
              <w:spacing w:before="120" w:after="120"/>
              <w:ind w:firstLine="0"/>
              <w:jc w:val="center"/>
              <w:rPr>
                <w:kern w:val="0"/>
                <w:szCs w:val="21"/>
              </w:rPr>
            </w:pPr>
            <w:r>
              <w:rPr>
                <w:rFonts w:hint="eastAsia"/>
                <w:kern w:val="0"/>
                <w:szCs w:val="21"/>
              </w:rPr>
              <w:t>标识码</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工程对象</w:t>
            </w:r>
          </w:p>
        </w:tc>
        <w:tc>
          <w:tcPr>
            <w:tcW w:w="10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交付</w:t>
            </w:r>
          </w:p>
          <w:p>
            <w:pPr>
              <w:spacing w:before="120" w:after="120"/>
              <w:ind w:firstLine="0"/>
              <w:jc w:val="center"/>
              <w:rPr>
                <w:kern w:val="0"/>
                <w:szCs w:val="21"/>
              </w:rPr>
            </w:pPr>
            <w:r>
              <w:rPr>
                <w:rFonts w:hint="eastAsia"/>
                <w:kern w:val="0"/>
                <w:szCs w:val="21"/>
              </w:rPr>
              <w:t>深度</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约束</w:t>
            </w:r>
          </w:p>
          <w:p>
            <w:pPr>
              <w:spacing w:before="120" w:after="120"/>
              <w:ind w:firstLine="0"/>
              <w:jc w:val="center"/>
              <w:rPr>
                <w:kern w:val="0"/>
                <w:szCs w:val="21"/>
              </w:rPr>
            </w:pPr>
            <w:r>
              <w:rPr>
                <w:rFonts w:hint="eastAsia"/>
                <w:kern w:val="0"/>
                <w:szCs w:val="21"/>
              </w:rPr>
              <w:t>条件</w:t>
            </w:r>
          </w:p>
        </w:tc>
        <w:tc>
          <w:tcPr>
            <w:tcW w:w="6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left="-115" w:leftChars="-55" w:right="-113" w:rightChars="-54" w:firstLine="0"/>
              <w:jc w:val="center"/>
              <w:rPr>
                <w:kern w:val="0"/>
                <w:szCs w:val="21"/>
              </w:rPr>
            </w:pPr>
            <w:r>
              <w:rPr>
                <w:kern w:val="0"/>
                <w:szCs w:val="21"/>
              </w:rPr>
              <w:t>WM</w:t>
            </w:r>
          </w:p>
        </w:tc>
        <w:tc>
          <w:tcPr>
            <w:tcW w:w="43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建筑屋面</w:t>
            </w: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WM01</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基层与保护</w:t>
            </w: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WM0101</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找坡层</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M</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WM0102</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找平层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WM0103</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隔汽层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WM0104</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隔离层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WM0105</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保护层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WM02</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保温与隔热</w:t>
            </w: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WM0201</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板状材料保温层</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N4</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O</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WM0202</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纤维材料保温层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WM0203</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喷涂硬泡聚氨酯保温层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WM0204</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现浇泡沫混凝土保温层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WM0205</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种植隔热层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WM0206</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架空隔热层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WM0207</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蓄水隔热层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WM03</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防水与密封</w:t>
            </w: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WM0301</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卷材防水层</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N4</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O</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WM0302</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涂膜防水层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WM0303</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复合防水层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WM0304</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接缝密封防水</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WM04</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瓦面与板面</w:t>
            </w: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WM0401</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烧结瓦铺装</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WM0402</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混凝土瓦铺装</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WM0403</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沥青瓦铺装</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WM0404</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金属板铺装</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WM0405</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玻璃采光顶铺装</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WM05</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细部构造</w:t>
            </w: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WM0501</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女儿墙</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WM0502</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山墙</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WM0503</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伸出屋面管道</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WM0504</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屋面出入口</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WM0505</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设施基座</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WM0506</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屋脊</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WM0507</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屋顶窗</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b/>
                <w:bCs/>
                <w:szCs w:val="21"/>
              </w:rPr>
            </w:pPr>
            <w:r>
              <w:rPr>
                <w:szCs w:val="21"/>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b/>
                <w:bCs/>
                <w:kern w:val="0"/>
                <w:szCs w:val="21"/>
              </w:rPr>
            </w:pPr>
          </w:p>
        </w:tc>
      </w:tr>
    </w:tbl>
    <w:p>
      <w:pPr>
        <w:spacing w:before="120" w:beforeLines="50" w:after="120" w:afterLines="50"/>
        <w:jc w:val="center"/>
        <w:rPr>
          <w:rFonts w:eastAsia="黑体"/>
          <w:sz w:val="22"/>
        </w:rPr>
      </w:pPr>
      <w:r>
        <w:rPr>
          <w:rFonts w:hint="eastAsia" w:eastAsia="黑体"/>
          <w:sz w:val="22"/>
        </w:rPr>
        <w:t>表D</w:t>
      </w:r>
      <w:r>
        <w:rPr>
          <w:rFonts w:eastAsia="黑体"/>
          <w:sz w:val="22"/>
        </w:rPr>
        <w:t xml:space="preserve">.0.5  </w:t>
      </w:r>
      <w:r>
        <w:rPr>
          <w:rFonts w:hint="eastAsia" w:eastAsia="黑体"/>
          <w:sz w:val="22"/>
        </w:rPr>
        <w:t>建筑给水排水及供暖分部工程模型单元数据内容</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44"/>
        <w:gridCol w:w="732"/>
        <w:gridCol w:w="1020"/>
        <w:gridCol w:w="1164"/>
        <w:gridCol w:w="1752"/>
        <w:gridCol w:w="1068"/>
        <w:gridCol w:w="112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6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分部标识</w:t>
            </w:r>
          </w:p>
        </w:tc>
        <w:tc>
          <w:tcPr>
            <w:tcW w:w="4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分部含义</w:t>
            </w:r>
          </w:p>
        </w:tc>
        <w:tc>
          <w:tcPr>
            <w:tcW w:w="73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子分部标识</w:t>
            </w:r>
          </w:p>
        </w:tc>
        <w:tc>
          <w:tcPr>
            <w:tcW w:w="102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子分部含义</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分部分项</w:t>
            </w:r>
          </w:p>
          <w:p>
            <w:pPr>
              <w:spacing w:before="120" w:after="120"/>
              <w:ind w:firstLine="0"/>
              <w:jc w:val="center"/>
              <w:rPr>
                <w:kern w:val="0"/>
                <w:szCs w:val="21"/>
              </w:rPr>
            </w:pPr>
            <w:r>
              <w:rPr>
                <w:rFonts w:hint="eastAsia"/>
                <w:kern w:val="0"/>
                <w:szCs w:val="21"/>
              </w:rPr>
              <w:t>标识码</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工程对象</w:t>
            </w:r>
          </w:p>
        </w:tc>
        <w:tc>
          <w:tcPr>
            <w:tcW w:w="106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交付</w:t>
            </w:r>
          </w:p>
          <w:p>
            <w:pPr>
              <w:spacing w:before="120" w:after="120"/>
              <w:ind w:firstLine="0"/>
              <w:jc w:val="center"/>
              <w:rPr>
                <w:kern w:val="0"/>
                <w:szCs w:val="21"/>
              </w:rPr>
            </w:pPr>
            <w:r>
              <w:rPr>
                <w:rFonts w:hint="eastAsia"/>
                <w:kern w:val="0"/>
                <w:szCs w:val="21"/>
              </w:rPr>
              <w:t>深度</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约束</w:t>
            </w:r>
          </w:p>
          <w:p>
            <w:pPr>
              <w:spacing w:before="120" w:after="120"/>
              <w:ind w:firstLine="0"/>
              <w:jc w:val="center"/>
              <w:rPr>
                <w:szCs w:val="21"/>
              </w:rPr>
            </w:pPr>
            <w:r>
              <w:rPr>
                <w:rFonts w:hint="eastAsia"/>
                <w:szCs w:val="21"/>
              </w:rPr>
              <w:t>条件</w:t>
            </w:r>
          </w:p>
        </w:tc>
        <w:tc>
          <w:tcPr>
            <w:tcW w:w="6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w:t>
            </w:r>
          </w:p>
        </w:tc>
        <w:tc>
          <w:tcPr>
            <w:tcW w:w="44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建筑给水排水及供暖</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JP01</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室内给水系统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JP0101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室内给水管道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p>
            <w:pPr>
              <w:spacing w:before="120" w:after="12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JP0102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室内给水管道附件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JP0103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室内给水设备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JP0104</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室内消火栓管道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需</w:t>
            </w:r>
            <w:r>
              <w:rPr>
                <w:rFonts w:hint="eastAsia"/>
                <w:kern w:val="0"/>
                <w:szCs w:val="21"/>
                <w:lang w:eastAsia="en-US"/>
              </w:rPr>
              <w:t>参考表</w:t>
            </w:r>
            <w:r>
              <w:rPr>
                <w:kern w:val="0"/>
                <w:szCs w:val="21"/>
                <w:lang w:eastAsia="en-US"/>
              </w:rPr>
              <w:t xml:space="preserve">A.0.14 </w:t>
            </w:r>
            <w:r>
              <w:rPr>
                <w:rFonts w:hint="eastAsia"/>
                <w:kern w:val="0"/>
                <w:szCs w:val="21"/>
                <w:lang w:eastAsia="en-US"/>
              </w:rPr>
              <w:t>消防分</w:t>
            </w:r>
            <w:r>
              <w:rPr>
                <w:rFonts w:hint="eastAsia"/>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JP0105</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室内消火栓管道附件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JP0106</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室内消火栓设备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JP0107</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室内消防喷淋管道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JP0108</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室内消防喷淋附件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JP0109</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室内消防喷淋设备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JP02</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室内排水系统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室内废水管道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室内废水管道附件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室内废水设备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JP0204</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室内污水管道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JP0205</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室内污水管道附件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JP0206</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室内污水设备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JP0207</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室内通气管道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JP0208</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室内通气管道附件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JP0209</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室内通气设备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JP0210</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室内雨水管道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JP0211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室内雨水管道附件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JP0212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室内雨水设备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JP03</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室内热水系统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JP0301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室内热水管道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JP0302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室内热水管道附件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JP0303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室内热水设备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JP04</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卫生</w:t>
            </w:r>
          </w:p>
          <w:p>
            <w:pPr>
              <w:spacing w:before="120" w:after="120"/>
              <w:ind w:firstLine="0"/>
              <w:jc w:val="center"/>
              <w:rPr>
                <w:kern w:val="0"/>
                <w:szCs w:val="21"/>
              </w:rPr>
            </w:pPr>
            <w:r>
              <w:rPr>
                <w:rFonts w:hint="eastAsia"/>
                <w:kern w:val="0"/>
                <w:szCs w:val="21"/>
              </w:rPr>
              <w:t>器具</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JP0401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卫浴器具</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JP0402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卫浴配件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JP05</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室内供暖系统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JP0501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室内供暖管道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JP0502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室内供暖管道附件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JP0503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室内供暖设备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JP06</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室外给水管网</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JP0601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室外给水管道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JP0602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室外给水管道附件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JP0603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室外给水设备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JP0604</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室外消火栓管道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需</w:t>
            </w:r>
            <w:r>
              <w:rPr>
                <w:rFonts w:hint="eastAsia"/>
                <w:kern w:val="0"/>
                <w:szCs w:val="21"/>
                <w:lang w:eastAsia="en-US"/>
              </w:rPr>
              <w:t>参考表</w:t>
            </w:r>
            <w:r>
              <w:rPr>
                <w:kern w:val="0"/>
                <w:szCs w:val="21"/>
                <w:lang w:eastAsia="en-US"/>
              </w:rPr>
              <w:t xml:space="preserve">A.0.14 </w:t>
            </w:r>
            <w:r>
              <w:rPr>
                <w:rFonts w:hint="eastAsia"/>
                <w:kern w:val="0"/>
                <w:szCs w:val="21"/>
                <w:lang w:eastAsia="en-US"/>
              </w:rPr>
              <w:t>消防分</w:t>
            </w:r>
            <w:r>
              <w:rPr>
                <w:rFonts w:hint="eastAsia"/>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JP0605</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室外消火栓管道附件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JP0606</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室外消火栓设施设备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JP07</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室外排水管网</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JP0701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室外排水管道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需参考表</w:t>
            </w:r>
            <w:r>
              <w:rPr>
                <w:kern w:val="0"/>
                <w:szCs w:val="21"/>
              </w:rPr>
              <w:t xml:space="preserve">A.0.12 </w:t>
            </w:r>
            <w:r>
              <w:rPr>
                <w:rFonts w:hint="eastAsia"/>
                <w:kern w:val="0"/>
                <w:szCs w:val="21"/>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JP0702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室外排水管道附件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JP0703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室外排水设备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JP08</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室外供热管网</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JP0801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室外供热管道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需参考表</w:t>
            </w:r>
            <w:r>
              <w:rPr>
                <w:kern w:val="0"/>
                <w:szCs w:val="21"/>
              </w:rPr>
              <w:t xml:space="preserve">A.0.12 </w:t>
            </w:r>
            <w:r>
              <w:rPr>
                <w:rFonts w:hint="eastAsia"/>
                <w:kern w:val="0"/>
                <w:szCs w:val="21"/>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JP0802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室外供热管道附件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JP0803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室外供热设备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kern w:val="0"/>
                <w:szCs w:val="21"/>
              </w:rPr>
              <w:t>JP09</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rFonts w:hint="eastAsia"/>
                <w:kern w:val="0"/>
                <w:szCs w:val="21"/>
              </w:rPr>
              <w:t>室外二次供热管网</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JP0901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室外二次供热管道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JP0902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室外二次供热管道附件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JP0903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室外二次供热设备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JP10</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建筑饮用水供应系统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JP1001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建筑饮用水管道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JP1002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建筑饮用水管道附件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JP1003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建筑饮用水设备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JP11</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建筑中水系统及雨水利用系统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JP1101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中水处理管道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涉及室外部分需参考表</w:t>
            </w:r>
            <w:r>
              <w:rPr>
                <w:kern w:val="0"/>
                <w:szCs w:val="21"/>
              </w:rPr>
              <w:t xml:space="preserve">A.0.12 </w:t>
            </w:r>
            <w:r>
              <w:rPr>
                <w:rFonts w:hint="eastAsia"/>
                <w:kern w:val="0"/>
                <w:szCs w:val="21"/>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JP1102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中水处理管道附件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JP1103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中水处理设备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JP1104</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中水供水管道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JP1105</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中水供水管道附件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JP1106</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中水供水设备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JP12</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游泳池及公共浴池水系统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JP1201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游泳池管道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涉及室外部分需参考表</w:t>
            </w:r>
            <w:r>
              <w:rPr>
                <w:kern w:val="0"/>
                <w:szCs w:val="21"/>
              </w:rPr>
              <w:t xml:space="preserve">A.0.12 </w:t>
            </w:r>
            <w:r>
              <w:rPr>
                <w:rFonts w:hint="eastAsia"/>
                <w:kern w:val="0"/>
                <w:szCs w:val="21"/>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JP1202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游泳池管道附件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JP1203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游泳池设备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JP13</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水景喷泉系统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JP1301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水景管道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涉及室外部分需参考表</w:t>
            </w:r>
            <w:r>
              <w:rPr>
                <w:kern w:val="0"/>
                <w:szCs w:val="21"/>
              </w:rPr>
              <w:t xml:space="preserve">A.0.12 </w:t>
            </w:r>
            <w:r>
              <w:rPr>
                <w:rFonts w:hint="eastAsia"/>
                <w:kern w:val="0"/>
                <w:szCs w:val="21"/>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JP1302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水景管道附件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JP1303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水景设备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JP14</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热源及辅助设备</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JP1401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热源管道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JP1402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热源管道附件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JP1403</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热源设备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JP</w:t>
            </w:r>
            <w:r>
              <w:rPr>
                <w:kern w:val="0"/>
                <w:szCs w:val="21"/>
                <w:lang w:eastAsia="en-US"/>
              </w:rPr>
              <w:t>15</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监测与控制仪表</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textAlignment w:val="center"/>
              <w:rPr>
                <w:kern w:val="0"/>
                <w:szCs w:val="21"/>
              </w:rPr>
            </w:pPr>
            <w:r>
              <w:rPr>
                <w:kern w:val="0"/>
                <w:szCs w:val="21"/>
              </w:rPr>
              <w:t>JP1501</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检测仪器</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p>
            <w:pPr>
              <w:spacing w:before="120" w:after="12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JP150</w:t>
            </w:r>
            <w:r>
              <w:rPr>
                <w:kern w:val="0"/>
                <w:szCs w:val="21"/>
              </w:rPr>
              <w:t>2</w:t>
            </w:r>
          </w:p>
        </w:tc>
        <w:tc>
          <w:tcPr>
            <w:tcW w:w="175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检测仪表</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bl>
    <w:p>
      <w:pPr>
        <w:rPr>
          <w:rFonts w:eastAsia="黑体"/>
          <w:sz w:val="22"/>
        </w:rPr>
      </w:pPr>
      <w:r>
        <w:rPr>
          <w:rFonts w:hint="eastAsia" w:eastAsia="黑体"/>
          <w:sz w:val="22"/>
        </w:rPr>
        <w:br w:type="page"/>
      </w:r>
    </w:p>
    <w:p>
      <w:pPr>
        <w:spacing w:before="120" w:beforeLines="50" w:after="120" w:afterLines="50"/>
        <w:jc w:val="center"/>
        <w:rPr>
          <w:rFonts w:eastAsia="黑体"/>
          <w:sz w:val="22"/>
        </w:rPr>
      </w:pPr>
      <w:r>
        <w:rPr>
          <w:rFonts w:hint="eastAsia" w:eastAsia="黑体"/>
          <w:sz w:val="22"/>
        </w:rPr>
        <w:t>表D</w:t>
      </w:r>
      <w:r>
        <w:rPr>
          <w:rFonts w:eastAsia="黑体"/>
          <w:sz w:val="22"/>
        </w:rPr>
        <w:t xml:space="preserve">.0.6  </w:t>
      </w:r>
      <w:r>
        <w:rPr>
          <w:rFonts w:hint="eastAsia" w:eastAsia="黑体"/>
          <w:sz w:val="22"/>
        </w:rPr>
        <w:t>通风与空调分部工程模型单元数据内容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444"/>
        <w:gridCol w:w="732"/>
        <w:gridCol w:w="996"/>
        <w:gridCol w:w="1164"/>
        <w:gridCol w:w="1764"/>
        <w:gridCol w:w="1068"/>
        <w:gridCol w:w="112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7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分部标识</w:t>
            </w:r>
          </w:p>
        </w:tc>
        <w:tc>
          <w:tcPr>
            <w:tcW w:w="44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分部含义</w:t>
            </w:r>
          </w:p>
        </w:tc>
        <w:tc>
          <w:tcPr>
            <w:tcW w:w="73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子分部标识</w:t>
            </w:r>
          </w:p>
        </w:tc>
        <w:tc>
          <w:tcPr>
            <w:tcW w:w="99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子分部含义</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分部分项</w:t>
            </w:r>
          </w:p>
          <w:p>
            <w:pPr>
              <w:spacing w:before="120" w:after="120"/>
              <w:ind w:firstLine="0"/>
              <w:jc w:val="center"/>
              <w:rPr>
                <w:kern w:val="0"/>
                <w:szCs w:val="21"/>
              </w:rPr>
            </w:pPr>
            <w:r>
              <w:rPr>
                <w:rFonts w:hint="eastAsia"/>
                <w:kern w:val="0"/>
                <w:szCs w:val="21"/>
              </w:rPr>
              <w:t>标识码</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工程对象</w:t>
            </w:r>
          </w:p>
        </w:tc>
        <w:tc>
          <w:tcPr>
            <w:tcW w:w="106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交付</w:t>
            </w:r>
          </w:p>
          <w:p>
            <w:pPr>
              <w:spacing w:before="120" w:after="120"/>
              <w:ind w:firstLine="0"/>
              <w:jc w:val="center"/>
              <w:rPr>
                <w:kern w:val="0"/>
                <w:szCs w:val="21"/>
              </w:rPr>
            </w:pPr>
            <w:r>
              <w:rPr>
                <w:rFonts w:hint="eastAsia"/>
                <w:kern w:val="0"/>
                <w:szCs w:val="21"/>
              </w:rPr>
              <w:t>深度</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约束</w:t>
            </w:r>
          </w:p>
          <w:p>
            <w:pPr>
              <w:spacing w:before="120" w:after="120"/>
              <w:ind w:firstLine="0"/>
              <w:jc w:val="center"/>
              <w:rPr>
                <w:szCs w:val="21"/>
              </w:rPr>
            </w:pPr>
            <w:r>
              <w:rPr>
                <w:rFonts w:hint="eastAsia"/>
                <w:szCs w:val="21"/>
              </w:rPr>
              <w:t>条件</w:t>
            </w:r>
          </w:p>
        </w:tc>
        <w:tc>
          <w:tcPr>
            <w:tcW w:w="6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restart"/>
            <w:tcBorders>
              <w:top w:val="single" w:color="auto" w:sz="4" w:space="0"/>
              <w:left w:val="single" w:color="auto" w:sz="4" w:space="0"/>
              <w:right w:val="single" w:color="auto" w:sz="4" w:space="0"/>
            </w:tcBorders>
            <w:vAlign w:val="center"/>
          </w:tcPr>
          <w:p>
            <w:pPr>
              <w:spacing w:before="120" w:after="120"/>
              <w:ind w:firstLine="0"/>
              <w:jc w:val="center"/>
              <w:rPr>
                <w:kern w:val="0"/>
                <w:szCs w:val="21"/>
              </w:rPr>
            </w:pPr>
            <w:r>
              <w:rPr>
                <w:kern w:val="0"/>
                <w:szCs w:val="21"/>
              </w:rPr>
              <w:t>KT</w:t>
            </w:r>
          </w:p>
        </w:tc>
        <w:tc>
          <w:tcPr>
            <w:tcW w:w="444" w:type="dxa"/>
            <w:vMerge w:val="restart"/>
            <w:tcBorders>
              <w:top w:val="single" w:color="auto" w:sz="4" w:space="0"/>
              <w:left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通风与空调</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KT01</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送风</w:t>
            </w:r>
          </w:p>
          <w:p>
            <w:pPr>
              <w:spacing w:before="120" w:after="120"/>
              <w:ind w:firstLine="0"/>
              <w:jc w:val="center"/>
              <w:rPr>
                <w:kern w:val="0"/>
                <w:szCs w:val="21"/>
              </w:rPr>
            </w:pPr>
            <w:r>
              <w:rPr>
                <w:rFonts w:hint="eastAsia"/>
                <w:kern w:val="0"/>
                <w:szCs w:val="21"/>
                <w:lang w:eastAsia="en-US"/>
              </w:rPr>
              <w:t>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KT0101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送风</w:t>
            </w:r>
            <w:r>
              <w:rPr>
                <w:rFonts w:hint="eastAsia"/>
                <w:kern w:val="0"/>
                <w:szCs w:val="21"/>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KT0102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送风</w:t>
            </w:r>
            <w:r>
              <w:rPr>
                <w:rFonts w:hint="eastAsia"/>
                <w:kern w:val="0"/>
                <w:szCs w:val="21"/>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KT0103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送风系统</w:t>
            </w:r>
            <w:r>
              <w:rPr>
                <w:rFonts w:hint="eastAsia"/>
                <w:kern w:val="0"/>
                <w:szCs w:val="21"/>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KT0104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送风系统风机与空气处理设备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KT02</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排风系统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KT0201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排风</w:t>
            </w:r>
            <w:r>
              <w:rPr>
                <w:rFonts w:hint="eastAsia"/>
                <w:kern w:val="0"/>
                <w:szCs w:val="21"/>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KT0202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排风</w:t>
            </w:r>
            <w:r>
              <w:rPr>
                <w:rFonts w:hint="eastAsia"/>
                <w:kern w:val="0"/>
                <w:szCs w:val="21"/>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KT0203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排风系统</w:t>
            </w:r>
            <w:r>
              <w:rPr>
                <w:rFonts w:hint="eastAsia"/>
                <w:kern w:val="0"/>
                <w:szCs w:val="21"/>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KT0204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排风系统风机与空气处理设备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KT03</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防排烟系统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KT0301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防排烟</w:t>
            </w:r>
            <w:r>
              <w:rPr>
                <w:rFonts w:hint="eastAsia"/>
                <w:kern w:val="0"/>
                <w:szCs w:val="21"/>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KT0302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防排烟</w:t>
            </w:r>
            <w:r>
              <w:rPr>
                <w:rFonts w:hint="eastAsia"/>
                <w:kern w:val="0"/>
                <w:szCs w:val="21"/>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KT0303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防排烟系统</w:t>
            </w:r>
            <w:r>
              <w:rPr>
                <w:rFonts w:hint="eastAsia"/>
                <w:kern w:val="0"/>
                <w:szCs w:val="21"/>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KT0304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防排烟系统风机与空气处理设备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KT04</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除尘系统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KT0401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除尘</w:t>
            </w:r>
            <w:r>
              <w:rPr>
                <w:rFonts w:hint="eastAsia"/>
                <w:kern w:val="0"/>
                <w:szCs w:val="21"/>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KT0402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除尘</w:t>
            </w:r>
            <w:r>
              <w:rPr>
                <w:rFonts w:hint="eastAsia"/>
                <w:kern w:val="0"/>
                <w:szCs w:val="21"/>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KT0403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除尘系统</w:t>
            </w:r>
            <w:r>
              <w:rPr>
                <w:rFonts w:hint="eastAsia"/>
                <w:kern w:val="0"/>
                <w:szCs w:val="21"/>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KT0404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除尘系统风机与空气处理设备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KT05</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舒适性空调系统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KT0501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舒适性空调</w:t>
            </w:r>
            <w:r>
              <w:rPr>
                <w:rFonts w:hint="eastAsia"/>
                <w:kern w:val="0"/>
                <w:szCs w:val="21"/>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KT0502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舒适性空调</w:t>
            </w:r>
            <w:r>
              <w:rPr>
                <w:rFonts w:hint="eastAsia"/>
                <w:kern w:val="0"/>
                <w:szCs w:val="21"/>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KT0503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舒适性空调系统</w:t>
            </w:r>
            <w:r>
              <w:rPr>
                <w:rFonts w:hint="eastAsia"/>
                <w:kern w:val="0"/>
                <w:szCs w:val="21"/>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KT0504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舒适性空调系统风机与空气处理设备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KT06</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恒温恒湿空调系统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KT0601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恒温恒湿空调</w:t>
            </w:r>
            <w:r>
              <w:rPr>
                <w:rFonts w:hint="eastAsia"/>
                <w:kern w:val="0"/>
                <w:szCs w:val="21"/>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KT0602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恒温恒湿空调风管配件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KT0603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恒温恒湿空调系统部件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KT0604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恒温恒湿空调系统风机与空气处理设备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KT07</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净化空调系统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KT0701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净化空调</w:t>
            </w:r>
            <w:r>
              <w:rPr>
                <w:rFonts w:hint="eastAsia"/>
                <w:kern w:val="0"/>
                <w:szCs w:val="21"/>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KT0702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净化空调</w:t>
            </w:r>
            <w:r>
              <w:rPr>
                <w:rFonts w:hint="eastAsia"/>
                <w:kern w:val="0"/>
                <w:szCs w:val="21"/>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KT0703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净化空调系统</w:t>
            </w:r>
            <w:r>
              <w:rPr>
                <w:rFonts w:hint="eastAsia"/>
                <w:kern w:val="0"/>
                <w:szCs w:val="21"/>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KT0704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净化空调系统风机与空气处理设备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KT08</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地下人防通风系统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KT0801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地下人防通风风管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需参考</w:t>
            </w:r>
            <w:r>
              <w:rPr>
                <w:kern w:val="0"/>
                <w:szCs w:val="21"/>
              </w:rPr>
              <w:t xml:space="preserve">C.0.13 </w:t>
            </w:r>
            <w:r>
              <w:rPr>
                <w:rFonts w:hint="eastAsia"/>
                <w:kern w:val="0"/>
                <w:szCs w:val="21"/>
              </w:rPr>
              <w:t>人防专项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KT0802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地下人防通风风管配件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KT0803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地下人防通风系统部件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KT0804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地下人防通风系统风机与空气处理设备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KT09</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真空吸尘系统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KT0901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真空吸尘</w:t>
            </w:r>
            <w:r>
              <w:rPr>
                <w:rFonts w:hint="eastAsia"/>
                <w:kern w:val="0"/>
                <w:szCs w:val="21"/>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KT0902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真空吸尘</w:t>
            </w:r>
            <w:r>
              <w:rPr>
                <w:rFonts w:hint="eastAsia"/>
                <w:kern w:val="0"/>
                <w:szCs w:val="21"/>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KT0903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真空吸尘系统</w:t>
            </w:r>
            <w:r>
              <w:rPr>
                <w:rFonts w:hint="eastAsia"/>
                <w:kern w:val="0"/>
                <w:szCs w:val="21"/>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KT0904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真空吸尘系统风机与空气处理设备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lang w:eastAsia="en-US"/>
              </w:rPr>
              <w:t>KT10</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冷凝水系统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KT1001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冷凝水管道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KT1002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冷凝水管道附件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KT1003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冷凝水系统</w:t>
            </w:r>
            <w:r>
              <w:rPr>
                <w:rFonts w:hint="eastAsia"/>
                <w:kern w:val="0"/>
                <w:szCs w:val="21"/>
              </w:rPr>
              <w:t>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KT1004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冷凝水系统水泵附属设备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KT11</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空调（冷、热）水系统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KT1101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空调（冷、热）水管道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KT1102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空调（冷、热）水管道附件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KT1103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空调（冷、热）水系统水泵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KT1104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空调（冷、热）水系统水泵附属设备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KT12</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冷却水系统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KT1201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冷却水管道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KT1202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冷却水管道附件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KT1203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冷却水系统</w:t>
            </w:r>
            <w:r>
              <w:rPr>
                <w:rFonts w:hint="eastAsia"/>
                <w:kern w:val="0"/>
                <w:szCs w:val="21"/>
              </w:rPr>
              <w:t>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KT1204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冷却水系统水泵附属设备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KT13</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土壤源热泵换热系统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KT1301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土壤源热泵换热管道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KT1302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土壤源热泵换热管道附件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KT1303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土壤源热泵换热系统水泵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KT1304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土壤源热泵换热系统水泵附属设备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KT14</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水源热泵换热系统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KT1401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水源热泵换热管道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KT1402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水源热泵换热管道附件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KT1403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水源热泵换热系统水泵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KT1404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水源热泵换热系统水泵附属设备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KT15</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蓄能系统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KT1501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蓄能管道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KT1502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蓄能管道附件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KT1503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蓄能系统</w:t>
            </w:r>
            <w:r>
              <w:rPr>
                <w:rFonts w:hint="eastAsia"/>
                <w:kern w:val="0"/>
                <w:szCs w:val="21"/>
              </w:rPr>
              <w:t>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KT1504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蓄能系统水泵附属设备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KT16</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压缩式制冷（热）设备系统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KT1601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压缩式制冷（热）设备管道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KT1602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压缩式制冷（热）设备管道附件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KT1603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压缩式制冷（热）设备系统制冷机组设备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KT1604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压缩式制冷（热）设备系统制冷机组设备附属设备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KT17</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吸收式制冷（热）设备系统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KT1701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吸收式制冷（热）设备管道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KT1702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吸收式制冷（热）设备管道附件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KT1703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吸收式制冷（热）设备系统制冷机组</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KT1704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吸收式制冷（热）设备系统制冷机组设备附属设备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KT18</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多联机（热泵）空调系统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KT1801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多联机（热泵）空调管道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KT1802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多联机（热泵）空调管道附件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KT1803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多联机（热泵）空调系统多联机空调机组设备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KT1804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多联机（热泵）空调系统多联机空调机组设备附属设备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KT19</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太阳能供暖空调系统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kern w:val="0"/>
                <w:szCs w:val="21"/>
              </w:rPr>
              <w:t>KT1901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太阳能供暖空调管道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KT1902</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太阳能供暖空调管道附件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KT1903</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太阳能供暖空调系统太阳能集热器</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KT1904</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太阳能供暖空调系统换热设备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right w:val="single" w:color="auto" w:sz="4" w:space="0"/>
            </w:tcBorders>
            <w:vAlign w:val="center"/>
          </w:tcPr>
          <w:p>
            <w:pPr>
              <w:spacing w:before="0" w:after="0"/>
              <w:ind w:firstLine="0"/>
              <w:jc w:val="left"/>
              <w:rPr>
                <w:kern w:val="0"/>
                <w:szCs w:val="21"/>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KT1905</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太阳能供暖空调系统换热设备附属设备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4" w:type="dxa"/>
            <w:vMerge w:val="continue"/>
            <w:tcBorders>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r>
              <w:rPr>
                <w:kern w:val="0"/>
                <w:szCs w:val="21"/>
              </w:rPr>
              <w:t>KT20</w:t>
            </w:r>
          </w:p>
        </w:tc>
        <w:tc>
          <w:tcPr>
            <w:tcW w:w="99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r>
              <w:rPr>
                <w:rFonts w:hint="eastAsia"/>
                <w:kern w:val="0"/>
                <w:szCs w:val="21"/>
              </w:rPr>
              <w:t>设备自控系统</w:t>
            </w:r>
          </w:p>
        </w:tc>
        <w:tc>
          <w:tcPr>
            <w:tcW w:w="11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KT2001</w:t>
            </w:r>
          </w:p>
        </w:tc>
        <w:tc>
          <w:tcPr>
            <w:tcW w:w="17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传感器及设备</w:t>
            </w:r>
          </w:p>
        </w:tc>
        <w:tc>
          <w:tcPr>
            <w:tcW w:w="106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r>
              <w:rPr>
                <w:kern w:val="0"/>
                <w:szCs w:val="21"/>
              </w:rPr>
              <w:t>G3/N4</w:t>
            </w:r>
          </w:p>
        </w:tc>
        <w:tc>
          <w:tcPr>
            <w:tcW w:w="1128"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O</w:t>
            </w:r>
          </w:p>
        </w:tc>
        <w:tc>
          <w:tcPr>
            <w:tcW w:w="64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bl>
    <w:p>
      <w:pPr>
        <w:spacing w:before="120" w:beforeLines="50" w:after="120" w:afterLines="50"/>
        <w:jc w:val="center"/>
        <w:rPr>
          <w:rFonts w:eastAsia="黑体"/>
          <w:sz w:val="22"/>
        </w:rPr>
      </w:pPr>
      <w:r>
        <w:rPr>
          <w:rFonts w:hint="eastAsia" w:eastAsia="黑体"/>
          <w:sz w:val="22"/>
        </w:rPr>
        <w:t>表D</w:t>
      </w:r>
      <w:r>
        <w:rPr>
          <w:rFonts w:eastAsia="黑体"/>
          <w:sz w:val="22"/>
        </w:rPr>
        <w:t xml:space="preserve">.0.7  </w:t>
      </w:r>
      <w:r>
        <w:rPr>
          <w:rFonts w:hint="eastAsia" w:eastAsia="黑体"/>
          <w:sz w:val="22"/>
        </w:rPr>
        <w:t>建筑电气分部工程模型单元数据内容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70"/>
        <w:gridCol w:w="853"/>
        <w:gridCol w:w="724"/>
        <w:gridCol w:w="1201"/>
        <w:gridCol w:w="1746"/>
        <w:gridCol w:w="1115"/>
        <w:gridCol w:w="1064"/>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分部标识</w:t>
            </w:r>
          </w:p>
        </w:tc>
        <w:tc>
          <w:tcPr>
            <w:tcW w:w="4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分部含义</w:t>
            </w:r>
          </w:p>
        </w:tc>
        <w:tc>
          <w:tcPr>
            <w:tcW w:w="85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子分部标识</w:t>
            </w:r>
          </w:p>
        </w:tc>
        <w:tc>
          <w:tcPr>
            <w:tcW w:w="72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子分部含义</w:t>
            </w: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分部分项</w:t>
            </w:r>
          </w:p>
          <w:p>
            <w:pPr>
              <w:spacing w:before="120" w:after="120"/>
              <w:ind w:firstLine="0"/>
              <w:jc w:val="center"/>
              <w:rPr>
                <w:kern w:val="0"/>
                <w:szCs w:val="21"/>
              </w:rPr>
            </w:pPr>
            <w:r>
              <w:rPr>
                <w:rFonts w:hint="eastAsia"/>
                <w:kern w:val="0"/>
                <w:szCs w:val="21"/>
              </w:rPr>
              <w:t>标识码</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工程对象</w:t>
            </w:r>
          </w:p>
        </w:tc>
        <w:tc>
          <w:tcPr>
            <w:tcW w:w="11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交付</w:t>
            </w:r>
          </w:p>
          <w:p>
            <w:pPr>
              <w:spacing w:before="120" w:after="120"/>
              <w:ind w:firstLine="0"/>
              <w:jc w:val="center"/>
              <w:rPr>
                <w:kern w:val="0"/>
                <w:szCs w:val="21"/>
              </w:rPr>
            </w:pPr>
            <w:r>
              <w:rPr>
                <w:rFonts w:hint="eastAsia"/>
                <w:kern w:val="0"/>
                <w:szCs w:val="21"/>
              </w:rPr>
              <w:t>深度</w:t>
            </w: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约束</w:t>
            </w:r>
          </w:p>
          <w:p>
            <w:pPr>
              <w:spacing w:before="120" w:after="120"/>
              <w:ind w:firstLine="0"/>
              <w:jc w:val="center"/>
              <w:rPr>
                <w:szCs w:val="21"/>
              </w:rPr>
            </w:pPr>
            <w:r>
              <w:rPr>
                <w:rFonts w:hint="eastAsia"/>
                <w:szCs w:val="21"/>
              </w:rPr>
              <w:t>条件</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DQ</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建筑电气</w:t>
            </w: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DQ01</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室外</w:t>
            </w:r>
          </w:p>
          <w:p>
            <w:pPr>
              <w:spacing w:before="120" w:after="120"/>
              <w:ind w:firstLine="0"/>
              <w:jc w:val="center"/>
              <w:rPr>
                <w:kern w:val="0"/>
                <w:szCs w:val="21"/>
              </w:rPr>
            </w:pPr>
            <w:r>
              <w:rPr>
                <w:rFonts w:hint="eastAsia"/>
                <w:kern w:val="0"/>
                <w:szCs w:val="21"/>
                <w:lang w:eastAsia="en-US"/>
              </w:rPr>
              <w:t>电气</w:t>
            </w: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DQ0101</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室外电气线槽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需参考表</w:t>
            </w:r>
            <w:r>
              <w:rPr>
                <w:kern w:val="0"/>
                <w:szCs w:val="21"/>
              </w:rPr>
              <w:t xml:space="preserve">A.0.12 </w:t>
            </w:r>
            <w:r>
              <w:rPr>
                <w:rFonts w:hint="eastAsia"/>
                <w:kern w:val="0"/>
                <w:szCs w:val="21"/>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DQ0102</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DQ0103</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室外电缆配线管</w:t>
            </w:r>
            <w:r>
              <w:rPr>
                <w:kern w:val="0"/>
                <w:szCs w:val="21"/>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DQ0104</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室外电气设备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DQ02</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变配</w:t>
            </w:r>
          </w:p>
          <w:p>
            <w:pPr>
              <w:spacing w:before="120" w:after="120"/>
              <w:ind w:firstLine="0"/>
              <w:jc w:val="center"/>
              <w:rPr>
                <w:kern w:val="0"/>
                <w:szCs w:val="21"/>
              </w:rPr>
            </w:pPr>
            <w:r>
              <w:rPr>
                <w:rFonts w:hint="eastAsia"/>
                <w:kern w:val="0"/>
                <w:szCs w:val="21"/>
                <w:lang w:eastAsia="en-US"/>
              </w:rPr>
              <w:t>电室</w:t>
            </w: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DQ0201</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高压配电线槽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DQ0202</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高压桥架及母线布线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DQ0203</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高压电缆配线管</w:t>
            </w:r>
            <w:r>
              <w:rPr>
                <w:kern w:val="0"/>
                <w:szCs w:val="21"/>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DQ0204</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高压配电设备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DQ0205</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低压配电线槽</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DQ0206</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低压桥架及母线布线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DQ0207</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低压电缆配线管</w:t>
            </w:r>
            <w:r>
              <w:rPr>
                <w:kern w:val="0"/>
                <w:szCs w:val="21"/>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DQ0208</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低压配电设备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DQ03</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供电</w:t>
            </w:r>
          </w:p>
          <w:p>
            <w:pPr>
              <w:spacing w:before="120" w:after="120"/>
              <w:ind w:firstLine="0"/>
              <w:jc w:val="center"/>
              <w:rPr>
                <w:kern w:val="0"/>
                <w:szCs w:val="21"/>
              </w:rPr>
            </w:pPr>
            <w:r>
              <w:rPr>
                <w:rFonts w:hint="eastAsia"/>
                <w:kern w:val="0"/>
                <w:szCs w:val="21"/>
              </w:rPr>
              <w:t>干线</w:t>
            </w: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DQ0301</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供电干线线槽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DQ0302</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供电干线桥架及母线布线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DQ0303</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供电干线电缆配线管</w:t>
            </w:r>
            <w:r>
              <w:rPr>
                <w:kern w:val="0"/>
                <w:szCs w:val="21"/>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DQ0304</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供电干线</w:t>
            </w:r>
            <w:r>
              <w:rPr>
                <w:rFonts w:hint="eastAsia"/>
                <w:kern w:val="0"/>
                <w:szCs w:val="21"/>
                <w:lang w:eastAsia="en-US"/>
              </w:rPr>
              <w:t>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DQ04</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电气</w:t>
            </w:r>
          </w:p>
          <w:p>
            <w:pPr>
              <w:spacing w:before="120" w:after="120"/>
              <w:ind w:firstLine="0"/>
              <w:jc w:val="center"/>
              <w:rPr>
                <w:kern w:val="0"/>
                <w:szCs w:val="21"/>
              </w:rPr>
            </w:pPr>
            <w:r>
              <w:rPr>
                <w:rFonts w:hint="eastAsia"/>
                <w:kern w:val="0"/>
                <w:szCs w:val="21"/>
                <w:lang w:eastAsia="en-US"/>
              </w:rPr>
              <w:t>动力</w:t>
            </w: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DQ0401</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电气动力线槽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left="-107" w:leftChars="-51" w:right="-23" w:rightChars="-11" w:firstLine="0"/>
              <w:jc w:val="center"/>
              <w:rPr>
                <w:szCs w:val="21"/>
              </w:rPr>
            </w:pPr>
            <w:r>
              <w:rPr>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left="-107" w:leftChars="-51" w:right="-23" w:rightChars="-11" w:firstLine="0"/>
              <w:jc w:val="center"/>
              <w:rPr>
                <w:kern w:val="0"/>
                <w:szCs w:val="21"/>
              </w:rPr>
            </w:pPr>
            <w:r>
              <w:rPr>
                <w:rFonts w:hint="eastAsia"/>
                <w:kern w:val="0"/>
                <w:szCs w:val="21"/>
              </w:rPr>
              <w:t>如涉及消防部分需参考表</w:t>
            </w:r>
            <w:r>
              <w:rPr>
                <w:kern w:val="0"/>
                <w:szCs w:val="21"/>
              </w:rPr>
              <w:t xml:space="preserve">A.0.14 </w:t>
            </w:r>
            <w:r>
              <w:rPr>
                <w:rFonts w:hint="eastAsia"/>
                <w:kern w:val="0"/>
                <w:szCs w:val="21"/>
              </w:rPr>
              <w:t>消防分项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DQ0402</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电气动力桥架及母线布线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DQ0403</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电气动力电缆配线管</w:t>
            </w:r>
            <w:r>
              <w:rPr>
                <w:kern w:val="0"/>
                <w:szCs w:val="21"/>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DQ0404</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电气动力设备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DQ05</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lang w:eastAsia="en-US"/>
              </w:rPr>
              <w:t>电气</w:t>
            </w:r>
          </w:p>
          <w:p>
            <w:pPr>
              <w:spacing w:before="120" w:after="120"/>
              <w:ind w:firstLine="0"/>
              <w:jc w:val="center"/>
              <w:rPr>
                <w:kern w:val="0"/>
                <w:szCs w:val="21"/>
              </w:rPr>
            </w:pPr>
            <w:r>
              <w:rPr>
                <w:rFonts w:hint="eastAsia"/>
                <w:kern w:val="0"/>
                <w:szCs w:val="21"/>
                <w:lang w:eastAsia="en-US"/>
              </w:rPr>
              <w:t>照明</w:t>
            </w: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DQ0501</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照明配电线槽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DQ0502</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照明配电桥架及母线布线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DQ0503</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照明配电电缆配线管</w:t>
            </w:r>
            <w:r>
              <w:rPr>
                <w:kern w:val="0"/>
                <w:szCs w:val="21"/>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DQ0504</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照明配电设备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DQ0505</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lang w:eastAsia="en-US"/>
              </w:rPr>
            </w:pPr>
            <w:r>
              <w:rPr>
                <w:rFonts w:hint="eastAsia"/>
                <w:kern w:val="0"/>
                <w:szCs w:val="21"/>
              </w:rPr>
              <w:t>照明控制线槽</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DQ0506</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照明控制桥架及母线布线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DQ0507</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照明控制电缆配线管</w:t>
            </w:r>
            <w:r>
              <w:rPr>
                <w:kern w:val="0"/>
                <w:szCs w:val="21"/>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DQ0508</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照明控制设备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DQ06</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备用和不间断电源</w:t>
            </w: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DQ0601</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备用和不间断电源线槽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G3/N4</w:t>
            </w: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DQ0602</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备用和不间断电源桥架及母线布线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DQ0603</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备用和不间断电源电缆配线管</w:t>
            </w:r>
            <w:r>
              <w:rPr>
                <w:kern w:val="0"/>
                <w:szCs w:val="21"/>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DQ0604</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备用和不间断电源设备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DQ07</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lang w:eastAsia="en-US"/>
              </w:rPr>
              <w:t>防雷及接地</w:t>
            </w: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DQ0701</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接闪器</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lang w:eastAsia="en-US"/>
              </w:rPr>
              <w:t>G3/N4</w:t>
            </w: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O</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需参考表</w:t>
            </w:r>
            <w:r>
              <w:rPr>
                <w:kern w:val="0"/>
                <w:szCs w:val="21"/>
              </w:rPr>
              <w:t xml:space="preserve">A.0.11 </w:t>
            </w:r>
            <w:r>
              <w:rPr>
                <w:rFonts w:hint="eastAsia"/>
                <w:kern w:val="0"/>
                <w:szCs w:val="21"/>
              </w:rPr>
              <w:t>防雷及接地分项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DQ0702</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均压环</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kern w:val="0"/>
                <w:szCs w:val="21"/>
              </w:rPr>
              <w:t>DQ0703</w:t>
            </w:r>
          </w:p>
        </w:tc>
        <w:tc>
          <w:tcPr>
            <w:tcW w:w="174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kern w:val="0"/>
                <w:szCs w:val="21"/>
              </w:rPr>
            </w:pPr>
            <w:r>
              <w:rPr>
                <w:rFonts w:hint="eastAsia"/>
                <w:kern w:val="0"/>
                <w:szCs w:val="21"/>
              </w:rPr>
              <w:t>建筑物等电位连接</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bl>
    <w:p>
      <w:pPr>
        <w:spacing w:before="120" w:beforeLines="50" w:after="120" w:afterLines="50"/>
        <w:jc w:val="center"/>
        <w:rPr>
          <w:rFonts w:eastAsia="黑体"/>
          <w:sz w:val="22"/>
        </w:rPr>
      </w:pPr>
      <w:r>
        <w:rPr>
          <w:rFonts w:hint="eastAsia" w:eastAsia="黑体"/>
          <w:sz w:val="22"/>
        </w:rPr>
        <w:t>表D</w:t>
      </w:r>
      <w:r>
        <w:rPr>
          <w:rFonts w:eastAsia="黑体"/>
          <w:sz w:val="22"/>
        </w:rPr>
        <w:t xml:space="preserve">.0.8  </w:t>
      </w:r>
      <w:r>
        <w:rPr>
          <w:rFonts w:hint="eastAsia" w:eastAsia="黑体"/>
          <w:sz w:val="22"/>
        </w:rPr>
        <w:t>智能建筑分部工程模型单元数据内容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443"/>
        <w:gridCol w:w="726"/>
        <w:gridCol w:w="830"/>
        <w:gridCol w:w="1274"/>
        <w:gridCol w:w="1751"/>
        <w:gridCol w:w="1095"/>
        <w:gridCol w:w="1079"/>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分部标识</w:t>
            </w:r>
          </w:p>
        </w:tc>
        <w:tc>
          <w:tcPr>
            <w:tcW w:w="44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分部含义</w:t>
            </w:r>
          </w:p>
        </w:tc>
        <w:tc>
          <w:tcPr>
            <w:tcW w:w="72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子分部标识</w:t>
            </w:r>
          </w:p>
        </w:tc>
        <w:tc>
          <w:tcPr>
            <w:tcW w:w="83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子分部含义</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分部分项</w:t>
            </w:r>
          </w:p>
          <w:p>
            <w:pPr>
              <w:spacing w:before="156" w:after="156"/>
              <w:ind w:firstLine="0"/>
              <w:jc w:val="center"/>
              <w:rPr>
                <w:kern w:val="0"/>
                <w:szCs w:val="21"/>
              </w:rPr>
            </w:pPr>
            <w:r>
              <w:rPr>
                <w:rFonts w:hint="eastAsia"/>
                <w:kern w:val="0"/>
                <w:szCs w:val="21"/>
              </w:rPr>
              <w:t>标识码</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工程对象</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交付</w:t>
            </w:r>
          </w:p>
          <w:p>
            <w:pPr>
              <w:spacing w:before="156" w:after="156"/>
              <w:ind w:firstLine="0"/>
              <w:jc w:val="center"/>
              <w:rPr>
                <w:kern w:val="0"/>
                <w:szCs w:val="21"/>
              </w:rPr>
            </w:pPr>
            <w:r>
              <w:rPr>
                <w:rFonts w:hint="eastAsia"/>
                <w:kern w:val="0"/>
                <w:szCs w:val="21"/>
              </w:rPr>
              <w:t>深度</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约束</w:t>
            </w:r>
          </w:p>
          <w:p>
            <w:pPr>
              <w:spacing w:before="156" w:after="156"/>
              <w:ind w:firstLine="0"/>
              <w:jc w:val="center"/>
              <w:rPr>
                <w:szCs w:val="21"/>
              </w:rPr>
            </w:pPr>
            <w:r>
              <w:rPr>
                <w:rFonts w:hint="eastAsia"/>
                <w:szCs w:val="21"/>
              </w:rPr>
              <w:t>条件</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ZN</w:t>
            </w:r>
          </w:p>
        </w:tc>
        <w:tc>
          <w:tcPr>
            <w:tcW w:w="443"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智能建筑</w:t>
            </w:r>
          </w:p>
        </w:tc>
        <w:tc>
          <w:tcPr>
            <w:tcW w:w="72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ZN01</w:t>
            </w:r>
          </w:p>
        </w:tc>
        <w:tc>
          <w:tcPr>
            <w:tcW w:w="83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智能化集成系统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ZN01</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智能化集成系统</w:t>
            </w:r>
            <w:r>
              <w:rPr>
                <w:rFonts w:hint="eastAsia"/>
                <w:kern w:val="0"/>
                <w:szCs w:val="21"/>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ZN02</w:t>
            </w:r>
          </w:p>
        </w:tc>
        <w:tc>
          <w:tcPr>
            <w:tcW w:w="83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信息接入系统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ZN02</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信息接入系统</w:t>
            </w:r>
            <w:r>
              <w:rPr>
                <w:rFonts w:hint="eastAsia"/>
                <w:kern w:val="0"/>
                <w:szCs w:val="21"/>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ZN03</w:t>
            </w:r>
          </w:p>
        </w:tc>
        <w:tc>
          <w:tcPr>
            <w:tcW w:w="83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用户电话交换系统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ZN03</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用户电话交换系统设备</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ZN04</w:t>
            </w:r>
          </w:p>
        </w:tc>
        <w:tc>
          <w:tcPr>
            <w:tcW w:w="83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信息网络系统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ZN04</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信息网络系统</w:t>
            </w:r>
            <w:r>
              <w:rPr>
                <w:rFonts w:hint="eastAsia"/>
                <w:kern w:val="0"/>
                <w:szCs w:val="21"/>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ZN05</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综合布线系统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ZN05</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综合布线系统</w:t>
            </w:r>
            <w:r>
              <w:rPr>
                <w:rFonts w:hint="eastAsia"/>
                <w:kern w:val="0"/>
                <w:szCs w:val="21"/>
              </w:rPr>
              <w:t>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ZN0502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综合布线系统</w:t>
            </w:r>
            <w:r>
              <w:rPr>
                <w:rFonts w:hint="eastAsia"/>
                <w:kern w:val="0"/>
                <w:szCs w:val="21"/>
              </w:rPr>
              <w:t>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ZN0503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综合布线系统导管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ZN0504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综合布线系统</w:t>
            </w:r>
            <w:r>
              <w:rPr>
                <w:rFonts w:hint="eastAsia"/>
                <w:kern w:val="0"/>
                <w:szCs w:val="21"/>
              </w:rPr>
              <w:t>机柜</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ZN0505</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综合布线系统</w:t>
            </w:r>
            <w:r>
              <w:rPr>
                <w:rFonts w:hint="eastAsia"/>
                <w:kern w:val="0"/>
                <w:szCs w:val="21"/>
              </w:rPr>
              <w:t>机架</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ZN0506</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综合布线系统</w:t>
            </w:r>
            <w:r>
              <w:rPr>
                <w:rFonts w:hint="eastAsia"/>
                <w:kern w:val="0"/>
                <w:szCs w:val="21"/>
              </w:rPr>
              <w:t>配线架</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ZN06</w:t>
            </w:r>
          </w:p>
        </w:tc>
        <w:tc>
          <w:tcPr>
            <w:tcW w:w="83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移动通信室内覆盖系统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ZN06</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移动通信室内覆盖系统设备</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ZN07</w:t>
            </w:r>
          </w:p>
        </w:tc>
        <w:tc>
          <w:tcPr>
            <w:tcW w:w="83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卫星通信系统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ZN07</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卫星通信系统</w:t>
            </w:r>
            <w:r>
              <w:rPr>
                <w:rFonts w:hint="eastAsia"/>
                <w:kern w:val="0"/>
                <w:szCs w:val="21"/>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ZN08</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有线电视和卫星电视接收系统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ZN08</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有线电视和卫星电视接收系统梯架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ZN0802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有线电视和卫星电视接收系统托盘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ZN0803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有线电视和卫星电视接收系统导管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ZN0804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有线电视和卫星电视接收系统设备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ZN09</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公共广播系统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ZN09</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公共广播系统</w:t>
            </w:r>
            <w:r>
              <w:rPr>
                <w:rFonts w:hint="eastAsia"/>
                <w:kern w:val="0"/>
                <w:szCs w:val="21"/>
              </w:rPr>
              <w:t>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ZN0902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公共广播系统</w:t>
            </w:r>
            <w:r>
              <w:rPr>
                <w:rFonts w:hint="eastAsia"/>
                <w:kern w:val="0"/>
                <w:szCs w:val="21"/>
              </w:rPr>
              <w:t>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ZN0903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公共广播系统导管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ZN0904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公共广播系统</w:t>
            </w:r>
            <w:r>
              <w:rPr>
                <w:rFonts w:hint="eastAsia"/>
                <w:kern w:val="0"/>
                <w:szCs w:val="21"/>
              </w:rPr>
              <w:t>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lang w:eastAsia="en-US"/>
              </w:rPr>
              <w:t>ZN10</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会议系统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ZN10</w:t>
            </w:r>
            <w:r>
              <w:rPr>
                <w:kern w:val="0"/>
                <w:szCs w:val="21"/>
              </w:rPr>
              <w:t>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会议系统</w:t>
            </w:r>
            <w:r>
              <w:rPr>
                <w:rFonts w:hint="eastAsia"/>
                <w:kern w:val="0"/>
                <w:szCs w:val="21"/>
              </w:rPr>
              <w:t>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ZN1002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会议系统</w:t>
            </w:r>
            <w:r>
              <w:rPr>
                <w:rFonts w:hint="eastAsia"/>
                <w:kern w:val="0"/>
                <w:szCs w:val="21"/>
              </w:rPr>
              <w:t>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ZN1003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会议系统</w:t>
            </w:r>
            <w:r>
              <w:rPr>
                <w:rFonts w:hint="eastAsia"/>
                <w:kern w:val="0"/>
                <w:szCs w:val="21"/>
              </w:rPr>
              <w:t>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ZN1004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会议系统</w:t>
            </w:r>
            <w:r>
              <w:rPr>
                <w:rFonts w:hint="eastAsia"/>
                <w:kern w:val="0"/>
                <w:szCs w:val="21"/>
              </w:rPr>
              <w:t>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ZN11</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信息导引和发布系统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w:t>
            </w:r>
            <w:r>
              <w:rPr>
                <w:kern w:val="0"/>
                <w:szCs w:val="21"/>
              </w:rPr>
              <w:t>101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信息导引和发布系统梯架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ZN1102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信息导引和发布系统托盘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ZN1103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信息导引和发布系统导管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ZN1104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信息导引和发布系统设备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ZN12</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时钟系统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w:t>
            </w:r>
            <w:r>
              <w:rPr>
                <w:kern w:val="0"/>
                <w:szCs w:val="21"/>
              </w:rPr>
              <w:t>201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时钟系统梯架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ZN1202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时钟系统托盘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ZN1203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时钟系统导管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ZN1204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时钟系统设备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ZN13</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信息化应用系统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w:t>
            </w:r>
            <w:r>
              <w:rPr>
                <w:kern w:val="0"/>
                <w:szCs w:val="21"/>
              </w:rPr>
              <w:t>301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信息化应用系统</w:t>
            </w:r>
            <w:r>
              <w:rPr>
                <w:rFonts w:hint="eastAsia"/>
                <w:kern w:val="0"/>
                <w:szCs w:val="21"/>
              </w:rPr>
              <w:t>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ZN1302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信息化应用系统</w:t>
            </w:r>
            <w:r>
              <w:rPr>
                <w:rFonts w:hint="eastAsia"/>
                <w:kern w:val="0"/>
                <w:szCs w:val="21"/>
              </w:rPr>
              <w:t>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ZN1303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信息化应用系统导管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ZN1304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信息化应用系统</w:t>
            </w:r>
            <w:r>
              <w:rPr>
                <w:rFonts w:hint="eastAsia"/>
                <w:kern w:val="0"/>
                <w:szCs w:val="21"/>
              </w:rPr>
              <w:t>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lang w:eastAsia="en-US"/>
              </w:rPr>
              <w:t>ZN14</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建筑设备监控系统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w:t>
            </w:r>
            <w:r>
              <w:rPr>
                <w:kern w:val="0"/>
                <w:szCs w:val="21"/>
              </w:rPr>
              <w:t>401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建筑设备监控系统梯架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ZN1402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建筑设备监控系统托盘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ZN1403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建筑设备监控系统导管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ZN1404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建筑设备监控系统设备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ZN15</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火灾自动报警系统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w:t>
            </w:r>
            <w:r>
              <w:rPr>
                <w:kern w:val="0"/>
                <w:szCs w:val="21"/>
              </w:rPr>
              <w:t>501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火灾自动报警系统梯架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需参考表</w:t>
            </w:r>
            <w:r>
              <w:rPr>
                <w:kern w:val="0"/>
                <w:szCs w:val="21"/>
              </w:rPr>
              <w:t xml:space="preserve">A.0.14 </w:t>
            </w:r>
            <w:r>
              <w:rPr>
                <w:rFonts w:hint="eastAsia"/>
                <w:kern w:val="0"/>
                <w:szCs w:val="21"/>
              </w:rPr>
              <w:t>消防专项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ZN1502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火灾自动报警系统托盘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ZN1503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火灾自动报警系统导管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ZN1504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火灾自动报警系统设备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ZN16</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安全技术防范系统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ZN1</w:t>
            </w:r>
            <w:r>
              <w:rPr>
                <w:kern w:val="0"/>
                <w:szCs w:val="21"/>
              </w:rPr>
              <w:t>601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安全技术防范系统梯架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ZN1602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安全技术防范系统托盘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ZN1603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安全技术防范系统导管</w:t>
            </w:r>
            <w:r>
              <w:rPr>
                <w:kern w:val="0"/>
                <w:szCs w:val="21"/>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ZN1604</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安全技术防范系统设备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ZN17</w:t>
            </w:r>
          </w:p>
        </w:tc>
        <w:tc>
          <w:tcPr>
            <w:tcW w:w="83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应急响应系统</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lang w:eastAsia="en-US"/>
              </w:rPr>
              <w:t>ZN1</w:t>
            </w:r>
            <w:r>
              <w:rPr>
                <w:kern w:val="0"/>
                <w:szCs w:val="21"/>
              </w:rPr>
              <w:t>701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应急响应系统</w:t>
            </w:r>
            <w:r>
              <w:rPr>
                <w:rFonts w:hint="eastAsia"/>
                <w:kern w:val="0"/>
                <w:szCs w:val="21"/>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ZN18</w:t>
            </w:r>
          </w:p>
        </w:tc>
        <w:tc>
          <w:tcPr>
            <w:tcW w:w="83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机房</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ZN1801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机房设备</w:t>
            </w:r>
          </w:p>
        </w:tc>
        <w:tc>
          <w:tcPr>
            <w:tcW w:w="109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ZN19</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防雷与接地</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ZN1901</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接闪器</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需参考表</w:t>
            </w:r>
            <w:r>
              <w:rPr>
                <w:kern w:val="0"/>
                <w:szCs w:val="21"/>
              </w:rPr>
              <w:t xml:space="preserve">A.0.11 </w:t>
            </w:r>
            <w:r>
              <w:rPr>
                <w:rFonts w:hint="eastAsia"/>
                <w:kern w:val="0"/>
                <w:szCs w:val="21"/>
              </w:rPr>
              <w:t>防雷及接地分项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ZN1902</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均压环</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ZN1903</w:t>
            </w:r>
          </w:p>
        </w:tc>
        <w:tc>
          <w:tcPr>
            <w:tcW w:w="175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建筑物等电位连接</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bl>
    <w:p>
      <w:pPr>
        <w:spacing w:before="120" w:beforeLines="50" w:after="120" w:afterLines="50"/>
        <w:jc w:val="center"/>
        <w:rPr>
          <w:rFonts w:eastAsia="黑体"/>
          <w:sz w:val="22"/>
        </w:rPr>
      </w:pPr>
      <w:r>
        <w:rPr>
          <w:rFonts w:hint="eastAsia" w:eastAsia="黑体"/>
          <w:sz w:val="22"/>
        </w:rPr>
        <w:t>表D</w:t>
      </w:r>
      <w:r>
        <w:rPr>
          <w:rFonts w:eastAsia="黑体"/>
          <w:sz w:val="22"/>
        </w:rPr>
        <w:t xml:space="preserve">.0.9  </w:t>
      </w:r>
      <w:r>
        <w:rPr>
          <w:rFonts w:hint="eastAsia" w:eastAsia="黑体"/>
          <w:sz w:val="22"/>
        </w:rPr>
        <w:t>建筑节能分部工程模型单元数据内容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497"/>
        <w:gridCol w:w="850"/>
        <w:gridCol w:w="748"/>
        <w:gridCol w:w="1172"/>
        <w:gridCol w:w="1739"/>
        <w:gridCol w:w="1191"/>
        <w:gridCol w:w="1139"/>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分部标识</w:t>
            </w:r>
          </w:p>
        </w:tc>
        <w:tc>
          <w:tcPr>
            <w:tcW w:w="49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分部含义</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子分部标识</w:t>
            </w:r>
          </w:p>
        </w:tc>
        <w:tc>
          <w:tcPr>
            <w:tcW w:w="74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子分部含义</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分部分项</w:t>
            </w:r>
          </w:p>
          <w:p>
            <w:pPr>
              <w:spacing w:before="156" w:after="156"/>
              <w:ind w:firstLine="0"/>
              <w:jc w:val="center"/>
              <w:rPr>
                <w:kern w:val="0"/>
                <w:szCs w:val="21"/>
              </w:rPr>
            </w:pPr>
            <w:r>
              <w:rPr>
                <w:rFonts w:hint="eastAsia"/>
                <w:kern w:val="0"/>
                <w:szCs w:val="21"/>
              </w:rPr>
              <w:t>标识码</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工程对象</w:t>
            </w:r>
          </w:p>
        </w:tc>
        <w:tc>
          <w:tcPr>
            <w:tcW w:w="119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交付</w:t>
            </w:r>
          </w:p>
          <w:p>
            <w:pPr>
              <w:spacing w:before="156" w:after="156"/>
              <w:ind w:firstLine="0"/>
              <w:jc w:val="center"/>
              <w:rPr>
                <w:kern w:val="0"/>
                <w:szCs w:val="21"/>
              </w:rPr>
            </w:pPr>
            <w:r>
              <w:rPr>
                <w:rFonts w:hint="eastAsia"/>
                <w:kern w:val="0"/>
                <w:szCs w:val="21"/>
              </w:rPr>
              <w:t>深度</w:t>
            </w: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约束</w:t>
            </w:r>
          </w:p>
          <w:p>
            <w:pPr>
              <w:spacing w:before="156" w:after="156"/>
              <w:ind w:firstLine="0"/>
              <w:jc w:val="center"/>
              <w:rPr>
                <w:szCs w:val="21"/>
              </w:rPr>
            </w:pPr>
            <w:r>
              <w:rPr>
                <w:rFonts w:hint="eastAsia"/>
                <w:szCs w:val="21"/>
              </w:rPr>
              <w:t>条件</w:t>
            </w:r>
          </w:p>
        </w:tc>
        <w:tc>
          <w:tcPr>
            <w:tcW w:w="65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JN</w:t>
            </w:r>
          </w:p>
        </w:tc>
        <w:tc>
          <w:tcPr>
            <w:tcW w:w="497"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rPr>
              <w:t>建筑节能</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JN01</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rPr>
              <w:t>围护系统节能</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JN0101</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墙体节能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N4</w:t>
            </w: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JN0102</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幕墙节能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JN0103</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门窗节能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JN0104</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屋面节能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JN0105</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地面节能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JN02</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供暖空调设备及管网节能</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JN0201</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供暖节能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N4</w:t>
            </w: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JN0202</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通风与空调设备节能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JN0203</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空调与供暖系统冷热源节能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JN0204</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空调与供暖系统管网节能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JN03</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rPr>
              <w:t>电气动力节能</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JN0301</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配电节能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N4</w:t>
            </w: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JN0302</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照明节能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JN04</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rPr>
              <w:t>监控系统节能</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JN0401</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监测系统节能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N4</w:t>
            </w: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JN0402</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控制系统节能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JN05</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rPr>
              <w:t>可再生能源</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JN0501</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地源热泵系统节能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N4</w:t>
            </w: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JN0502</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太阳能光热系统节能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JN0503</w:t>
            </w:r>
          </w:p>
        </w:tc>
        <w:tc>
          <w:tcPr>
            <w:tcW w:w="17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太阳能光伏节能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bl>
    <w:p>
      <w:pPr>
        <w:spacing w:before="120" w:beforeLines="50" w:after="120" w:afterLines="50"/>
        <w:jc w:val="center"/>
        <w:rPr>
          <w:rFonts w:eastAsia="黑体"/>
          <w:sz w:val="22"/>
        </w:rPr>
      </w:pPr>
      <w:r>
        <w:rPr>
          <w:rFonts w:hint="eastAsia" w:eastAsia="黑体"/>
          <w:sz w:val="22"/>
        </w:rPr>
        <w:t>表D</w:t>
      </w:r>
      <w:r>
        <w:rPr>
          <w:rFonts w:eastAsia="黑体"/>
          <w:sz w:val="22"/>
        </w:rPr>
        <w:t xml:space="preserve">.0.10  </w:t>
      </w:r>
      <w:r>
        <w:rPr>
          <w:rFonts w:hint="eastAsia" w:eastAsia="黑体"/>
          <w:sz w:val="22"/>
        </w:rPr>
        <w:t>电梯分部工程模型单元数据内容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491"/>
        <w:gridCol w:w="869"/>
        <w:gridCol w:w="867"/>
        <w:gridCol w:w="993"/>
        <w:gridCol w:w="1997"/>
        <w:gridCol w:w="992"/>
        <w:gridCol w:w="1287"/>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分部标识</w:t>
            </w:r>
          </w:p>
        </w:tc>
        <w:tc>
          <w:tcPr>
            <w:tcW w:w="49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分部含义</w:t>
            </w:r>
          </w:p>
        </w:tc>
        <w:tc>
          <w:tcPr>
            <w:tcW w:w="86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子分部标识</w:t>
            </w:r>
          </w:p>
        </w:tc>
        <w:tc>
          <w:tcPr>
            <w:tcW w:w="86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子分部含义</w:t>
            </w:r>
          </w:p>
        </w:tc>
        <w:tc>
          <w:tcPr>
            <w:tcW w:w="99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分部分项</w:t>
            </w:r>
          </w:p>
          <w:p>
            <w:pPr>
              <w:spacing w:before="156" w:after="156"/>
              <w:ind w:firstLine="0"/>
              <w:jc w:val="center"/>
              <w:rPr>
                <w:kern w:val="0"/>
                <w:szCs w:val="21"/>
              </w:rPr>
            </w:pPr>
            <w:r>
              <w:rPr>
                <w:rFonts w:hint="eastAsia"/>
                <w:kern w:val="0"/>
                <w:szCs w:val="21"/>
              </w:rPr>
              <w:t>标识码</w:t>
            </w:r>
          </w:p>
        </w:tc>
        <w:tc>
          <w:tcPr>
            <w:tcW w:w="199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工程对象</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交付</w:t>
            </w:r>
          </w:p>
          <w:p>
            <w:pPr>
              <w:spacing w:before="156" w:after="156"/>
              <w:ind w:firstLine="0"/>
              <w:jc w:val="center"/>
              <w:rPr>
                <w:kern w:val="0"/>
                <w:szCs w:val="21"/>
              </w:rPr>
            </w:pPr>
            <w:r>
              <w:rPr>
                <w:rFonts w:hint="eastAsia"/>
                <w:kern w:val="0"/>
                <w:szCs w:val="21"/>
              </w:rPr>
              <w:t>深度</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约束</w:t>
            </w:r>
          </w:p>
          <w:p>
            <w:pPr>
              <w:spacing w:before="156" w:after="156"/>
              <w:ind w:firstLine="0"/>
              <w:jc w:val="center"/>
              <w:rPr>
                <w:szCs w:val="21"/>
              </w:rPr>
            </w:pPr>
            <w:r>
              <w:rPr>
                <w:rFonts w:hint="eastAsia"/>
                <w:szCs w:val="21"/>
              </w:rPr>
              <w:t>条件</w:t>
            </w:r>
          </w:p>
        </w:tc>
        <w:tc>
          <w:tcPr>
            <w:tcW w:w="51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DT</w:t>
            </w:r>
          </w:p>
        </w:tc>
        <w:tc>
          <w:tcPr>
            <w:tcW w:w="49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电梯</w:t>
            </w:r>
          </w:p>
        </w:tc>
        <w:tc>
          <w:tcPr>
            <w:tcW w:w="86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DT01</w:t>
            </w:r>
          </w:p>
        </w:tc>
        <w:tc>
          <w:tcPr>
            <w:tcW w:w="86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rPr>
              <w:t>电力驱动电梯</w:t>
            </w:r>
          </w:p>
        </w:tc>
        <w:tc>
          <w:tcPr>
            <w:tcW w:w="99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pacing w:val="3"/>
                <w:kern w:val="0"/>
                <w:szCs w:val="21"/>
              </w:rPr>
            </w:pPr>
            <w:r>
              <w:rPr>
                <w:spacing w:val="3"/>
                <w:kern w:val="0"/>
                <w:szCs w:val="21"/>
              </w:rPr>
              <w:t>DT0101</w:t>
            </w:r>
          </w:p>
        </w:tc>
        <w:tc>
          <w:tcPr>
            <w:tcW w:w="199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spacing w:val="3"/>
                <w:kern w:val="0"/>
                <w:szCs w:val="21"/>
              </w:rPr>
              <w:t>电力驱动</w:t>
            </w:r>
            <w:r>
              <w:rPr>
                <w:rFonts w:hint="eastAsia"/>
                <w:kern w:val="0"/>
                <w:szCs w:val="21"/>
              </w:rPr>
              <w:t>电梯</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G3/N4</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51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6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6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液压电梯</w:t>
            </w:r>
          </w:p>
        </w:tc>
        <w:tc>
          <w:tcPr>
            <w:tcW w:w="99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DT0102</w:t>
            </w:r>
          </w:p>
        </w:tc>
        <w:tc>
          <w:tcPr>
            <w:tcW w:w="199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液压电梯</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G3/N4</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51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6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rPr>
              <w:t>自动扶梯</w:t>
            </w:r>
          </w:p>
        </w:tc>
        <w:tc>
          <w:tcPr>
            <w:tcW w:w="99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DT0103</w:t>
            </w:r>
          </w:p>
        </w:tc>
        <w:tc>
          <w:tcPr>
            <w:tcW w:w="199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自动扶梯</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28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51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6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99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DT0104</w:t>
            </w:r>
          </w:p>
        </w:tc>
        <w:tc>
          <w:tcPr>
            <w:tcW w:w="199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自动人行道</w:t>
            </w: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51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bl>
    <w:p>
      <w:pPr>
        <w:spacing w:before="120" w:beforeLines="50" w:after="120" w:afterLines="50"/>
        <w:jc w:val="center"/>
        <w:rPr>
          <w:rFonts w:eastAsia="黑体"/>
          <w:sz w:val="22"/>
        </w:rPr>
      </w:pPr>
      <w:r>
        <w:rPr>
          <w:rFonts w:hint="eastAsia" w:eastAsia="黑体"/>
          <w:sz w:val="22"/>
        </w:rPr>
        <w:t>表D</w:t>
      </w:r>
      <w:r>
        <w:rPr>
          <w:rFonts w:eastAsia="黑体"/>
          <w:sz w:val="22"/>
        </w:rPr>
        <w:t xml:space="preserve">.0.11  </w:t>
      </w:r>
      <w:r>
        <w:rPr>
          <w:rFonts w:hint="eastAsia" w:eastAsia="黑体"/>
          <w:sz w:val="22"/>
        </w:rPr>
        <w:t>防雷及接地专项工程模型单元数据内容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87"/>
        <w:gridCol w:w="828"/>
        <w:gridCol w:w="845"/>
        <w:gridCol w:w="1058"/>
        <w:gridCol w:w="1973"/>
        <w:gridCol w:w="1013"/>
        <w:gridCol w:w="1125"/>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2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专项标识</w:t>
            </w:r>
          </w:p>
        </w:tc>
        <w:tc>
          <w:tcPr>
            <w:tcW w:w="48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专项含义</w:t>
            </w:r>
          </w:p>
        </w:tc>
        <w:tc>
          <w:tcPr>
            <w:tcW w:w="82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子专项标识</w:t>
            </w:r>
          </w:p>
        </w:tc>
        <w:tc>
          <w:tcPr>
            <w:tcW w:w="84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子专项含义</w:t>
            </w:r>
          </w:p>
        </w:tc>
        <w:tc>
          <w:tcPr>
            <w:tcW w:w="105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w:t>
            </w:r>
          </w:p>
          <w:p>
            <w:pPr>
              <w:spacing w:before="156" w:after="156"/>
              <w:ind w:firstLine="0"/>
              <w:jc w:val="center"/>
              <w:rPr>
                <w:kern w:val="0"/>
                <w:szCs w:val="21"/>
              </w:rPr>
            </w:pPr>
            <w:r>
              <w:rPr>
                <w:rFonts w:hint="eastAsia"/>
                <w:kern w:val="0"/>
                <w:szCs w:val="21"/>
              </w:rPr>
              <w:t>标识码</w:t>
            </w:r>
          </w:p>
        </w:tc>
        <w:tc>
          <w:tcPr>
            <w:tcW w:w="197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工程对象</w:t>
            </w:r>
          </w:p>
        </w:tc>
        <w:tc>
          <w:tcPr>
            <w:tcW w:w="101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交付</w:t>
            </w:r>
          </w:p>
          <w:p>
            <w:pPr>
              <w:spacing w:before="156" w:after="156"/>
              <w:ind w:firstLine="0"/>
              <w:jc w:val="center"/>
              <w:rPr>
                <w:kern w:val="0"/>
                <w:szCs w:val="21"/>
              </w:rPr>
            </w:pPr>
            <w:r>
              <w:rPr>
                <w:rFonts w:hint="eastAsia"/>
                <w:kern w:val="0"/>
                <w:szCs w:val="21"/>
              </w:rPr>
              <w:t>深度</w:t>
            </w:r>
          </w:p>
        </w:tc>
        <w:tc>
          <w:tcPr>
            <w:tcW w:w="112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约束</w:t>
            </w:r>
          </w:p>
          <w:p>
            <w:pPr>
              <w:spacing w:before="156" w:after="156"/>
              <w:ind w:firstLine="0"/>
              <w:jc w:val="center"/>
              <w:rPr>
                <w:szCs w:val="21"/>
              </w:rPr>
            </w:pPr>
            <w:r>
              <w:rPr>
                <w:rFonts w:hint="eastAsia"/>
                <w:szCs w:val="21"/>
              </w:rPr>
              <w:t>条件</w:t>
            </w:r>
          </w:p>
        </w:tc>
        <w:tc>
          <w:tcPr>
            <w:tcW w:w="65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lang w:eastAsia="en-US"/>
              </w:rPr>
              <w:t>FL</w:t>
            </w:r>
          </w:p>
        </w:tc>
        <w:tc>
          <w:tcPr>
            <w:tcW w:w="487"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防雷及接地工程</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lang w:eastAsia="en-US"/>
              </w:rPr>
              <w:t>FL01</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防雷</w:t>
            </w:r>
          </w:p>
          <w:p>
            <w:pPr>
              <w:spacing w:before="156" w:after="156"/>
              <w:ind w:firstLine="0"/>
              <w:jc w:val="center"/>
              <w:rPr>
                <w:kern w:val="0"/>
                <w:szCs w:val="21"/>
                <w:lang w:eastAsia="en-US"/>
              </w:rPr>
            </w:pPr>
            <w:r>
              <w:rPr>
                <w:rFonts w:hint="eastAsia"/>
                <w:kern w:val="0"/>
                <w:szCs w:val="21"/>
                <w:lang w:eastAsia="en-US"/>
              </w:rPr>
              <w:t>工程</w:t>
            </w:r>
          </w:p>
        </w:tc>
        <w:tc>
          <w:tcPr>
            <w:tcW w:w="105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FL0101</w:t>
            </w:r>
          </w:p>
        </w:tc>
        <w:tc>
          <w:tcPr>
            <w:tcW w:w="197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接闪器</w:t>
            </w:r>
          </w:p>
        </w:tc>
        <w:tc>
          <w:tcPr>
            <w:tcW w:w="1013"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G3/N4</w:t>
            </w:r>
          </w:p>
        </w:tc>
        <w:tc>
          <w:tcPr>
            <w:tcW w:w="112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05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FL0102</w:t>
            </w:r>
          </w:p>
        </w:tc>
        <w:tc>
          <w:tcPr>
            <w:tcW w:w="197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均压环</w:t>
            </w:r>
          </w:p>
        </w:tc>
        <w:tc>
          <w:tcPr>
            <w:tcW w:w="1013"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lang w:eastAsia="en-US"/>
              </w:rPr>
            </w:pPr>
          </w:p>
        </w:tc>
        <w:tc>
          <w:tcPr>
            <w:tcW w:w="82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lang w:eastAsia="en-US"/>
              </w:rPr>
              <w:t>FL02</w:t>
            </w:r>
          </w:p>
        </w:tc>
        <w:tc>
          <w:tcPr>
            <w:tcW w:w="84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接地</w:t>
            </w:r>
          </w:p>
          <w:p>
            <w:pPr>
              <w:spacing w:before="156" w:after="156"/>
              <w:ind w:firstLine="0"/>
              <w:jc w:val="center"/>
              <w:rPr>
                <w:kern w:val="0"/>
                <w:szCs w:val="21"/>
                <w:lang w:eastAsia="en-US"/>
              </w:rPr>
            </w:pPr>
            <w:r>
              <w:rPr>
                <w:rFonts w:hint="eastAsia"/>
                <w:kern w:val="0"/>
                <w:szCs w:val="21"/>
                <w:lang w:eastAsia="en-US"/>
              </w:rPr>
              <w:t>工程</w:t>
            </w:r>
          </w:p>
        </w:tc>
        <w:tc>
          <w:tcPr>
            <w:tcW w:w="105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lang w:eastAsia="en-US"/>
              </w:rPr>
              <w:t>FL0</w:t>
            </w:r>
            <w:r>
              <w:rPr>
                <w:kern w:val="0"/>
                <w:szCs w:val="21"/>
              </w:rPr>
              <w:t>201</w:t>
            </w:r>
          </w:p>
        </w:tc>
        <w:tc>
          <w:tcPr>
            <w:tcW w:w="197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建筑物等电位连接装置</w:t>
            </w:r>
          </w:p>
        </w:tc>
        <w:tc>
          <w:tcPr>
            <w:tcW w:w="1013"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rPr>
              <w:t>G3/N4</w:t>
            </w:r>
          </w:p>
        </w:tc>
        <w:tc>
          <w:tcPr>
            <w:tcW w:w="112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65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bl>
    <w:p>
      <w:pPr>
        <w:spacing w:before="120" w:beforeLines="50" w:after="120" w:afterLines="50"/>
        <w:jc w:val="center"/>
        <w:rPr>
          <w:rFonts w:eastAsia="黑体"/>
          <w:sz w:val="22"/>
        </w:rPr>
      </w:pPr>
      <w:r>
        <w:rPr>
          <w:rFonts w:hint="eastAsia" w:eastAsia="黑体"/>
          <w:sz w:val="22"/>
        </w:rPr>
        <w:t>表D</w:t>
      </w:r>
      <w:r>
        <w:rPr>
          <w:rFonts w:eastAsia="黑体"/>
          <w:sz w:val="22"/>
        </w:rPr>
        <w:t xml:space="preserve">.0.12  </w:t>
      </w:r>
      <w:r>
        <w:rPr>
          <w:rFonts w:hint="eastAsia" w:eastAsia="黑体"/>
          <w:sz w:val="22"/>
        </w:rPr>
        <w:t>室外专项工程模型单元数据内容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99"/>
        <w:gridCol w:w="858"/>
        <w:gridCol w:w="762"/>
        <w:gridCol w:w="1096"/>
        <w:gridCol w:w="1784"/>
        <w:gridCol w:w="1099"/>
        <w:gridCol w:w="101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2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专项标识</w:t>
            </w:r>
          </w:p>
        </w:tc>
        <w:tc>
          <w:tcPr>
            <w:tcW w:w="49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专项含义</w:t>
            </w:r>
          </w:p>
        </w:tc>
        <w:tc>
          <w:tcPr>
            <w:tcW w:w="85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子专项标识</w:t>
            </w:r>
          </w:p>
        </w:tc>
        <w:tc>
          <w:tcPr>
            <w:tcW w:w="76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子专项含义</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w:t>
            </w:r>
          </w:p>
          <w:p>
            <w:pPr>
              <w:spacing w:before="156" w:after="156"/>
              <w:ind w:firstLine="0"/>
              <w:jc w:val="center"/>
              <w:rPr>
                <w:kern w:val="0"/>
                <w:szCs w:val="21"/>
              </w:rPr>
            </w:pPr>
            <w:r>
              <w:rPr>
                <w:rFonts w:hint="eastAsia"/>
                <w:kern w:val="0"/>
                <w:szCs w:val="21"/>
              </w:rPr>
              <w:t>标识码</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工程对象</w:t>
            </w:r>
          </w:p>
        </w:tc>
        <w:tc>
          <w:tcPr>
            <w:tcW w:w="1099"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交付</w:t>
            </w:r>
          </w:p>
          <w:p>
            <w:pPr>
              <w:spacing w:before="156" w:after="156"/>
              <w:ind w:firstLine="0"/>
              <w:jc w:val="center"/>
              <w:rPr>
                <w:kern w:val="0"/>
                <w:szCs w:val="21"/>
              </w:rPr>
            </w:pPr>
            <w:r>
              <w:rPr>
                <w:rFonts w:hint="eastAsia"/>
                <w:kern w:val="0"/>
                <w:szCs w:val="21"/>
              </w:rPr>
              <w:t>深度</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约束</w:t>
            </w:r>
          </w:p>
          <w:p>
            <w:pPr>
              <w:spacing w:before="156" w:after="156"/>
              <w:ind w:firstLine="0"/>
              <w:jc w:val="center"/>
              <w:rPr>
                <w:szCs w:val="21"/>
              </w:rPr>
            </w:pPr>
            <w:r>
              <w:rPr>
                <w:rFonts w:hint="eastAsia"/>
                <w:szCs w:val="21"/>
              </w:rPr>
              <w:t>条件</w:t>
            </w:r>
          </w:p>
        </w:tc>
        <w:tc>
          <w:tcPr>
            <w:tcW w:w="78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w:t>
            </w:r>
          </w:p>
        </w:tc>
        <w:tc>
          <w:tcPr>
            <w:tcW w:w="4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室外工程</w:t>
            </w: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SW01</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道路</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SW0101</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路基</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SW0102</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基层</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SW0103</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面层</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SW0104</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广场</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SW0105</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停车场</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SW0106</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人行道</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SW0107</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人行地道</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SW0108</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挡土墙</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SW0109</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附属构筑物</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SW02</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边坡</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SW0201</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土石方</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SW0202</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挡土墙</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SW0203</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支护</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SW03</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附属</w:t>
            </w:r>
          </w:p>
          <w:p>
            <w:pPr>
              <w:spacing w:before="156" w:after="156"/>
              <w:ind w:firstLine="0"/>
              <w:jc w:val="center"/>
              <w:rPr>
                <w:kern w:val="0"/>
                <w:szCs w:val="21"/>
              </w:rPr>
            </w:pPr>
            <w:r>
              <w:rPr>
                <w:rFonts w:hint="eastAsia"/>
                <w:kern w:val="0"/>
                <w:szCs w:val="21"/>
              </w:rPr>
              <w:t>建筑</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SW0301</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车棚</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SW0302</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围墙</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SW0303</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大门</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SW0304</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室外消防栓管道</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参考表</w:t>
            </w:r>
            <w:r>
              <w:rPr>
                <w:kern w:val="0"/>
                <w:szCs w:val="21"/>
              </w:rPr>
              <w:t xml:space="preserve">A.0.14 </w:t>
            </w:r>
            <w:r>
              <w:rPr>
                <w:rFonts w:hint="eastAsia"/>
                <w:kern w:val="0"/>
                <w:szCs w:val="21"/>
              </w:rPr>
              <w:t>消防专项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SW0305</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室外消防栓管道附件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SW0306</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室外消防设备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SW04</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w:t>
            </w:r>
          </w:p>
          <w:p>
            <w:pPr>
              <w:spacing w:before="156" w:after="156"/>
              <w:ind w:firstLine="0"/>
              <w:jc w:val="center"/>
              <w:rPr>
                <w:kern w:val="0"/>
                <w:szCs w:val="21"/>
              </w:rPr>
            </w:pPr>
            <w:r>
              <w:rPr>
                <w:rFonts w:hint="eastAsia"/>
                <w:kern w:val="0"/>
                <w:szCs w:val="21"/>
              </w:rPr>
              <w:t>环境</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SW0401</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建筑小品</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SW0402</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亭台</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SW0403</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水景</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SW0404</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连廊</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SW0405</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花坛</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SW0406</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场坪绿化</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SW0407</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景观桥</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SW05</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室外给水管网</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SW0501</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室外给水管道</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SW0502</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室外给水管道附件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SW0503</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室外给水设备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SW06</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室外排水管网</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SW0601</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室外排水管道</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SW0602</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室外排水管道附件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SW0603</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室外排水设备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SW07</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室外供热管网</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SW0701</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供热管道</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SW0702</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供热管道附件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SW0703</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供热设备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r>
              <w:rPr>
                <w:kern w:val="0"/>
                <w:szCs w:val="21"/>
              </w:rPr>
              <w:t>SW08</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r>
              <w:rPr>
                <w:rFonts w:hint="eastAsia"/>
                <w:kern w:val="0"/>
                <w:szCs w:val="21"/>
              </w:rPr>
              <w:t>室外二次供热管网</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SW0801</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二次供热管道</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SW0802</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二次供热管道附件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SW0803</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二次供热设备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SW09</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室外</w:t>
            </w:r>
          </w:p>
          <w:p>
            <w:pPr>
              <w:spacing w:before="156" w:after="156"/>
              <w:ind w:firstLine="0"/>
              <w:jc w:val="center"/>
              <w:rPr>
                <w:kern w:val="0"/>
                <w:szCs w:val="21"/>
              </w:rPr>
            </w:pPr>
            <w:r>
              <w:rPr>
                <w:rFonts w:hint="eastAsia"/>
                <w:kern w:val="0"/>
                <w:szCs w:val="21"/>
                <w:lang w:eastAsia="en-US"/>
              </w:rPr>
              <w:t>电气</w:t>
            </w: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SW0901</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室外电气线槽</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SW0902</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室外电气桥架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SW0903</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室外电气母线</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SW0904</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室外电气电缆配线管</w:t>
            </w:r>
            <w:r>
              <w:rPr>
                <w:kern w:val="0"/>
                <w:szCs w:val="21"/>
              </w:rPr>
              <w:t>≥D70</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C</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9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SW0905</w:t>
            </w:r>
          </w:p>
        </w:tc>
        <w:tc>
          <w:tcPr>
            <w:tcW w:w="178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lang w:eastAsia="en-US"/>
              </w:rPr>
              <w:t>室外电气设备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c>
          <w:tcPr>
            <w:tcW w:w="101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kern w:val="0"/>
                <w:szCs w:val="21"/>
              </w:rPr>
            </w:pPr>
          </w:p>
        </w:tc>
      </w:tr>
    </w:tbl>
    <w:p>
      <w:pPr>
        <w:rPr>
          <w:rFonts w:eastAsia="黑体"/>
          <w:sz w:val="22"/>
        </w:rPr>
      </w:pPr>
      <w:r>
        <w:rPr>
          <w:rFonts w:hint="eastAsia" w:eastAsia="黑体"/>
          <w:sz w:val="22"/>
        </w:rPr>
        <w:br w:type="page"/>
      </w:r>
    </w:p>
    <w:p>
      <w:pPr>
        <w:spacing w:before="120" w:beforeLines="50" w:after="120" w:afterLines="50"/>
        <w:jc w:val="center"/>
        <w:rPr>
          <w:rFonts w:eastAsia="黑体"/>
          <w:sz w:val="22"/>
        </w:rPr>
      </w:pPr>
      <w:r>
        <w:rPr>
          <w:rFonts w:hint="eastAsia" w:eastAsia="黑体"/>
          <w:sz w:val="22"/>
        </w:rPr>
        <w:t>表D</w:t>
      </w:r>
      <w:r>
        <w:rPr>
          <w:rFonts w:eastAsia="黑体"/>
          <w:sz w:val="22"/>
        </w:rPr>
        <w:t xml:space="preserve">.0.13  </w:t>
      </w:r>
      <w:r>
        <w:rPr>
          <w:rFonts w:hint="eastAsia" w:eastAsia="黑体"/>
          <w:sz w:val="22"/>
        </w:rPr>
        <w:t>人防专项工程模型单元数据内容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80"/>
        <w:gridCol w:w="812"/>
        <w:gridCol w:w="828"/>
        <w:gridCol w:w="1105"/>
        <w:gridCol w:w="1957"/>
        <w:gridCol w:w="1005"/>
        <w:gridCol w:w="92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3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子单位工程标识</w:t>
            </w:r>
          </w:p>
        </w:tc>
        <w:tc>
          <w:tcPr>
            <w:tcW w:w="48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子单位工程含义</w:t>
            </w:r>
          </w:p>
        </w:tc>
        <w:tc>
          <w:tcPr>
            <w:tcW w:w="81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w:t>
            </w:r>
          </w:p>
          <w:p>
            <w:pPr>
              <w:spacing w:before="156" w:after="156"/>
              <w:ind w:firstLine="0"/>
              <w:jc w:val="center"/>
              <w:rPr>
                <w:kern w:val="0"/>
                <w:szCs w:val="21"/>
              </w:rPr>
            </w:pPr>
            <w:r>
              <w:rPr>
                <w:rFonts w:hint="eastAsia"/>
                <w:kern w:val="0"/>
                <w:szCs w:val="21"/>
              </w:rPr>
              <w:t>标识</w:t>
            </w:r>
          </w:p>
        </w:tc>
        <w:tc>
          <w:tcPr>
            <w:tcW w:w="82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w:t>
            </w:r>
          </w:p>
          <w:p>
            <w:pPr>
              <w:spacing w:before="156" w:after="156"/>
              <w:ind w:firstLine="0"/>
              <w:jc w:val="center"/>
              <w:rPr>
                <w:kern w:val="0"/>
                <w:szCs w:val="21"/>
              </w:rPr>
            </w:pPr>
            <w:r>
              <w:rPr>
                <w:rFonts w:hint="eastAsia"/>
                <w:kern w:val="0"/>
                <w:szCs w:val="21"/>
              </w:rPr>
              <w:t>含义</w:t>
            </w: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w:t>
            </w:r>
          </w:p>
          <w:p>
            <w:pPr>
              <w:spacing w:before="156" w:after="156"/>
              <w:ind w:firstLine="0"/>
              <w:jc w:val="center"/>
              <w:rPr>
                <w:kern w:val="0"/>
                <w:szCs w:val="21"/>
              </w:rPr>
            </w:pPr>
            <w:r>
              <w:rPr>
                <w:rFonts w:hint="eastAsia"/>
                <w:kern w:val="0"/>
                <w:szCs w:val="21"/>
              </w:rPr>
              <w:t>标识码</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工程对象</w:t>
            </w:r>
          </w:p>
        </w:tc>
        <w:tc>
          <w:tcPr>
            <w:tcW w:w="10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交付</w:t>
            </w:r>
          </w:p>
          <w:p>
            <w:pPr>
              <w:spacing w:before="156" w:after="156"/>
              <w:ind w:firstLine="0"/>
              <w:jc w:val="center"/>
              <w:rPr>
                <w:kern w:val="0"/>
                <w:szCs w:val="21"/>
              </w:rPr>
            </w:pPr>
            <w:r>
              <w:rPr>
                <w:rFonts w:hint="eastAsia"/>
                <w:kern w:val="0"/>
                <w:szCs w:val="21"/>
              </w:rPr>
              <w:t>深度</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约束</w:t>
            </w:r>
          </w:p>
          <w:p>
            <w:pPr>
              <w:spacing w:before="156" w:after="156"/>
              <w:ind w:firstLine="0"/>
              <w:jc w:val="center"/>
              <w:rPr>
                <w:szCs w:val="21"/>
              </w:rPr>
            </w:pPr>
            <w:r>
              <w:rPr>
                <w:rFonts w:hint="eastAsia"/>
                <w:szCs w:val="21"/>
              </w:rPr>
              <w:t>条件</w:t>
            </w:r>
          </w:p>
        </w:tc>
        <w:tc>
          <w:tcPr>
            <w:tcW w:w="87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kern w:val="0"/>
                <w:szCs w:val="21"/>
                <w:lang w:eastAsia="en-US"/>
              </w:rPr>
              <w:t>RF</w:t>
            </w:r>
          </w:p>
        </w:tc>
        <w:tc>
          <w:tcPr>
            <w:tcW w:w="48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人防工程</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RF01</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人防结构工程</w:t>
            </w: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RF0101</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人防区混凝土结构</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参考表</w:t>
            </w:r>
            <w:r>
              <w:rPr>
                <w:szCs w:val="21"/>
              </w:rPr>
              <w:t xml:space="preserve">A.0.2 </w:t>
            </w:r>
            <w:r>
              <w:rPr>
                <w:rFonts w:hint="eastAsia"/>
                <w:szCs w:val="21"/>
              </w:rPr>
              <w:t>主体结构分部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RF0102</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人防区砌体结构</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RF0103</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人防区型钢混凝土结构</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RF0104</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人防区钢管混凝土结构</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RF02</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孔口防护工程</w:t>
            </w: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RF0201</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门框墙</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RF0202</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防护门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RF0203</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防护密闭门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RF0204</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密闭门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RF0205</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防爆波活门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RF0206</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自动排气活门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RF0207</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防爆超压排气活门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RF0208</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密闭穿墙管</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RF0209</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平战转换封堵构件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RF03</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人防防水工程</w:t>
            </w: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RF0301</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人防区防水混凝土</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参考表</w:t>
            </w:r>
            <w:r>
              <w:rPr>
                <w:szCs w:val="21"/>
              </w:rPr>
              <w:t>A.0.1</w:t>
            </w:r>
            <w:r>
              <w:rPr>
                <w:rFonts w:hint="eastAsia"/>
                <w:szCs w:val="21"/>
              </w:rPr>
              <w:t>地基与基础分部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RF0302</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人防区防水层</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 04</w:t>
            </w:r>
          </w:p>
        </w:tc>
        <w:tc>
          <w:tcPr>
            <w:tcW w:w="828"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人防建筑装饰装修工程</w:t>
            </w: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RF0401</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人防区建筑地面</w:t>
            </w:r>
          </w:p>
        </w:tc>
        <w:tc>
          <w:tcPr>
            <w:tcW w:w="10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7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参考表</w:t>
            </w:r>
            <w:r>
              <w:rPr>
                <w:szCs w:val="21"/>
              </w:rPr>
              <w:t xml:space="preserve">A.0.3 </w:t>
            </w:r>
            <w:r>
              <w:rPr>
                <w:rFonts w:hint="eastAsia"/>
                <w:szCs w:val="21"/>
              </w:rPr>
              <w:t>建筑装饰装修分部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RF05</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人防建筑给水排水及供暖工程</w:t>
            </w: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RF0501</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人防给水管道</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参考表</w:t>
            </w:r>
            <w:r>
              <w:rPr>
                <w:szCs w:val="21"/>
              </w:rPr>
              <w:t xml:space="preserve">A.0.5 </w:t>
            </w:r>
            <w:r>
              <w:rPr>
                <w:rFonts w:hint="eastAsia"/>
                <w:szCs w:val="21"/>
              </w:rPr>
              <w:t>建筑给水排水及供暖分部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RF0502</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排水管道</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RF0503</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供暖管道</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RF0504</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人防给水管道附件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RF0505</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排水管道附件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RF0506</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供暖管道附件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RF0507</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人防给水设备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RF0508</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人防排水设备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RF0509</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人防供暖设备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RF05010</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人防卫浴器具及配件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RF06</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人防通风与空调工程</w:t>
            </w: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RF0601</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人防通风与空调管道</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参考表</w:t>
            </w:r>
            <w:r>
              <w:rPr>
                <w:szCs w:val="21"/>
              </w:rPr>
              <w:t xml:space="preserve">A.0.6 </w:t>
            </w:r>
            <w:r>
              <w:rPr>
                <w:rFonts w:hint="eastAsia"/>
                <w:szCs w:val="21"/>
              </w:rPr>
              <w:t>通风与空调分部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RF0602</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人防通风与空调附件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RF0603</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人防通风与空调设备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RF07</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人防建筑电气安装工程</w:t>
            </w: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RF0701</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人防建筑电气线槽</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参考表</w:t>
            </w:r>
            <w:r>
              <w:rPr>
                <w:szCs w:val="21"/>
              </w:rPr>
              <w:t xml:space="preserve">A.0.7 </w:t>
            </w:r>
            <w:r>
              <w:rPr>
                <w:rFonts w:hint="eastAsia"/>
                <w:szCs w:val="21"/>
              </w:rPr>
              <w:t>建筑电气分部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RF0702</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人防建筑电气桥架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RF0703</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人防建筑电气母线</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RF0704</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人防建筑电气电缆配线管</w:t>
            </w:r>
            <w:r>
              <w:rPr>
                <w:kern w:val="0"/>
                <w:szCs w:val="21"/>
              </w:rPr>
              <w:t>≥D70</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RF0705</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w:t>
            </w:r>
            <w:r>
              <w:rPr>
                <w:rFonts w:hint="eastAsia"/>
                <w:kern w:val="0"/>
                <w:szCs w:val="21"/>
                <w:lang w:eastAsia="en-US"/>
              </w:rPr>
              <w:t>电气设备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RF0706</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人防防雷及接地</w:t>
            </w:r>
          </w:p>
        </w:tc>
        <w:tc>
          <w:tcPr>
            <w:tcW w:w="10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O</w:t>
            </w:r>
          </w:p>
        </w:tc>
        <w:tc>
          <w:tcPr>
            <w:tcW w:w="876"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参考表</w:t>
            </w:r>
            <w:r>
              <w:rPr>
                <w:szCs w:val="21"/>
              </w:rPr>
              <w:t>A.0.11</w:t>
            </w:r>
            <w:r>
              <w:rPr>
                <w:rFonts w:hint="eastAsia"/>
                <w:szCs w:val="21"/>
              </w:rPr>
              <w:t>防雷及接地专项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RF08</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人防消防工程</w:t>
            </w: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RF0801</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人防消防管道</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参考表</w:t>
            </w:r>
            <w:r>
              <w:rPr>
                <w:szCs w:val="21"/>
              </w:rPr>
              <w:t xml:space="preserve">A.0.14  </w:t>
            </w:r>
            <w:r>
              <w:rPr>
                <w:rFonts w:hint="eastAsia"/>
                <w:szCs w:val="21"/>
              </w:rPr>
              <w:t>消防专项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RF0802</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人防消防附件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RF0803</w:t>
            </w:r>
          </w:p>
        </w:tc>
        <w:tc>
          <w:tcPr>
            <w:tcW w:w="1957"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人防消防设备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r>
    </w:tbl>
    <w:p>
      <w:pPr>
        <w:spacing w:before="120" w:beforeLines="50" w:after="120" w:afterLines="50"/>
        <w:jc w:val="center"/>
        <w:rPr>
          <w:rFonts w:eastAsia="黑体"/>
          <w:sz w:val="22"/>
        </w:rPr>
      </w:pPr>
      <w:r>
        <w:rPr>
          <w:rFonts w:hint="eastAsia" w:eastAsia="黑体"/>
          <w:sz w:val="22"/>
        </w:rPr>
        <w:t>表D</w:t>
      </w:r>
      <w:r>
        <w:rPr>
          <w:rFonts w:eastAsia="黑体"/>
          <w:sz w:val="22"/>
        </w:rPr>
        <w:t xml:space="preserve">.0.14  </w:t>
      </w:r>
      <w:r>
        <w:rPr>
          <w:rFonts w:hint="eastAsia" w:eastAsia="黑体"/>
          <w:sz w:val="22"/>
        </w:rPr>
        <w:t>消防专项工程模型单元数据内容</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491"/>
        <w:gridCol w:w="845"/>
        <w:gridCol w:w="850"/>
        <w:gridCol w:w="1061"/>
        <w:gridCol w:w="1914"/>
        <w:gridCol w:w="945"/>
        <w:gridCol w:w="99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子单位工程标识</w:t>
            </w:r>
          </w:p>
        </w:tc>
        <w:tc>
          <w:tcPr>
            <w:tcW w:w="49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子单位工程含义</w:t>
            </w:r>
          </w:p>
        </w:tc>
        <w:tc>
          <w:tcPr>
            <w:tcW w:w="84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w:t>
            </w:r>
          </w:p>
          <w:p>
            <w:pPr>
              <w:spacing w:before="156" w:after="156"/>
              <w:ind w:firstLine="0"/>
              <w:jc w:val="center"/>
              <w:rPr>
                <w:kern w:val="0"/>
                <w:szCs w:val="21"/>
              </w:rPr>
            </w:pPr>
            <w:r>
              <w:rPr>
                <w:rFonts w:hint="eastAsia"/>
                <w:kern w:val="0"/>
                <w:szCs w:val="21"/>
              </w:rPr>
              <w:t>标识</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w:t>
            </w:r>
          </w:p>
          <w:p>
            <w:pPr>
              <w:spacing w:before="156" w:after="156"/>
              <w:ind w:firstLine="0"/>
              <w:jc w:val="center"/>
              <w:rPr>
                <w:kern w:val="0"/>
                <w:szCs w:val="21"/>
              </w:rPr>
            </w:pPr>
            <w:r>
              <w:rPr>
                <w:rFonts w:hint="eastAsia"/>
                <w:kern w:val="0"/>
                <w:szCs w:val="21"/>
              </w:rPr>
              <w:t>含义</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专项</w:t>
            </w:r>
          </w:p>
          <w:p>
            <w:pPr>
              <w:spacing w:before="156" w:after="156"/>
              <w:ind w:firstLine="0"/>
              <w:jc w:val="center"/>
              <w:rPr>
                <w:kern w:val="0"/>
                <w:szCs w:val="21"/>
              </w:rPr>
            </w:pPr>
            <w:r>
              <w:rPr>
                <w:rFonts w:hint="eastAsia"/>
                <w:kern w:val="0"/>
                <w:szCs w:val="21"/>
              </w:rPr>
              <w:t>标识码</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工程对象</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交付</w:t>
            </w:r>
          </w:p>
          <w:p>
            <w:pPr>
              <w:spacing w:before="156" w:after="156"/>
              <w:ind w:firstLine="0"/>
              <w:jc w:val="center"/>
              <w:rPr>
                <w:kern w:val="0"/>
                <w:szCs w:val="21"/>
              </w:rPr>
            </w:pPr>
            <w:r>
              <w:rPr>
                <w:rFonts w:hint="eastAsia"/>
                <w:kern w:val="0"/>
                <w:szCs w:val="21"/>
              </w:rPr>
              <w:t>深度</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lang w:eastAsia="en-US"/>
              </w:rPr>
            </w:pPr>
            <w:r>
              <w:rPr>
                <w:rFonts w:hint="eastAsia"/>
                <w:kern w:val="0"/>
                <w:szCs w:val="21"/>
                <w:lang w:eastAsia="en-US"/>
              </w:rPr>
              <w:t>约束</w:t>
            </w:r>
          </w:p>
          <w:p>
            <w:pPr>
              <w:spacing w:before="156" w:after="156"/>
              <w:ind w:firstLine="0"/>
              <w:jc w:val="center"/>
              <w:rPr>
                <w:kern w:val="0"/>
                <w:szCs w:val="21"/>
              </w:rPr>
            </w:pPr>
            <w:r>
              <w:rPr>
                <w:rFonts w:hint="eastAsia"/>
                <w:kern w:val="0"/>
                <w:szCs w:val="21"/>
                <w:lang w:eastAsia="en-US"/>
              </w:rPr>
              <w:t>条件</w:t>
            </w:r>
          </w:p>
        </w:tc>
        <w:tc>
          <w:tcPr>
            <w:tcW w:w="86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w:t>
            </w:r>
          </w:p>
        </w:tc>
        <w:tc>
          <w:tcPr>
            <w:tcW w:w="491"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消防工程</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XF01</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消防给水及消火栓系统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XF0101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消防给水和消火栓系统管道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参考表</w:t>
            </w:r>
            <w:r>
              <w:rPr>
                <w:kern w:val="0"/>
                <w:szCs w:val="21"/>
              </w:rPr>
              <w:t xml:space="preserve">A.0.5 </w:t>
            </w:r>
            <w:r>
              <w:rPr>
                <w:rFonts w:hint="eastAsia"/>
                <w:kern w:val="0"/>
                <w:szCs w:val="21"/>
              </w:rPr>
              <w:t>建筑给水排水及供暖分部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XF0102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消防给水和消火栓系统管道附件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XF0103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消防给水和消火栓系统设备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XF02</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自动喷水灭火系统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XF0201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自动灭火系统管道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XF0202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自动灭火系统管道附件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XF0203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自动灭火系统设备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XF03</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固定消防炮灭火系统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XF0301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固定消防炮灭火系统管道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XF0302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固定消防炮灭火系统管道附件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XF0303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固定消防炮灭火系统设备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XF04</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水喷雾灭火系统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XF0401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水喷雾灭火系统管道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XF0402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水喷雾灭火系统管道附件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XF0403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水喷雾灭火系统水喷雾灭火系统设备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XF05</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细水雾灭火系统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XF0501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细水雾灭火系统管道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XF0502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细水雾灭火系统管道附件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XF0503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细水雾灭火系统设备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XF06</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气体灭火系统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XF0601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气体灭火系统管道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XF0602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气体灭火系统管道附件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XF0603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气体灭火系统设备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XF07</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泡沫灭火系统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XF0701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泡沫灭火系统管道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XF0702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泡沫灭火系统设备管道附件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XF0703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泡沫灭火系统设备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XF08</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干粉灭火系统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XF0801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干粉灭火系统管道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XF0802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干粉灭火系统管道附件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XF0803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干粉灭火系统设备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XF09</w:t>
            </w:r>
          </w:p>
        </w:tc>
        <w:tc>
          <w:tcPr>
            <w:tcW w:w="850"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灭火器灭火系统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XF0901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灭火器灭火系统设备</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XF10</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火灾探测系统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XF1001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火灾探测系统托盘电缆桥架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参考表</w:t>
            </w:r>
            <w:r>
              <w:rPr>
                <w:kern w:val="0"/>
                <w:szCs w:val="21"/>
              </w:rPr>
              <w:t xml:space="preserve">A.0.8 </w:t>
            </w:r>
            <w:r>
              <w:rPr>
                <w:rFonts w:hint="eastAsia"/>
                <w:kern w:val="0"/>
                <w:szCs w:val="21"/>
              </w:rPr>
              <w:t>智能建筑分部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XF1002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火灾探测系统附件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XF1003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火灾探测系统设备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XF11</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火灾报警系统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XF1101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火灾报警系统托盘电缆桥架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XF1102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火灾报警系统附件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XF1103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火灾报警系统设备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XF12</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可燃气体探测报警系统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XF1201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可燃气体探测报警系统托盘电缆桥架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XF1202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可燃气体探测报警系统附件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XF1203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可燃气体探测报警系统设备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XF13</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电气火灾监控系统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XF1301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电气火灾监控系统托盘电缆桥架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XF1302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电气火灾监控系统附件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XF1303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电气火灾监控系统设备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XF14</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消防应急照明及疏散指示系统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XF1401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消防应急照明及疏散指示系统托盘电缆桥架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参考表</w:t>
            </w:r>
            <w:r>
              <w:rPr>
                <w:kern w:val="0"/>
                <w:szCs w:val="21"/>
              </w:rPr>
              <w:t xml:space="preserve">A.0.7 </w:t>
            </w:r>
            <w:r>
              <w:rPr>
                <w:rFonts w:hint="eastAsia"/>
                <w:kern w:val="0"/>
                <w:szCs w:val="21"/>
              </w:rPr>
              <w:t>建筑电气分部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XF1402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消防应急照明及疏散指示系统附件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XF1403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消防应急照明及疏散指示系统设备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XF15</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消防供配电系统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XF1501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消防供配电托盘电缆桥架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XF1502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消防供配电附件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XF1503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消防供配电系统设备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XF1504</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消防供配电电缆配线管</w:t>
            </w:r>
            <w:r>
              <w:rPr>
                <w:kern w:val="0"/>
                <w:szCs w:val="21"/>
              </w:rPr>
              <w:t>≥D70</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C</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XF16</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消防防排烟系统</w:t>
            </w: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XF1601</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消防防烟管道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kern w:val="0"/>
                <w:szCs w:val="21"/>
              </w:rPr>
              <w:t>G3/N4</w:t>
            </w: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参考表</w:t>
            </w:r>
            <w:r>
              <w:rPr>
                <w:kern w:val="0"/>
                <w:szCs w:val="21"/>
              </w:rPr>
              <w:t xml:space="preserve">A.0.6 </w:t>
            </w:r>
            <w:r>
              <w:rPr>
                <w:rFonts w:hint="eastAsia"/>
                <w:kern w:val="0"/>
                <w:szCs w:val="21"/>
              </w:rPr>
              <w:t>通风与空调分部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XF1602</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消防防烟管道附件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XF1603</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消防排烟管道</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XF1604</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消防排烟管道附件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szCs w:val="21"/>
              </w:rPr>
              <w:t>XF1605</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kern w:val="0"/>
                <w:szCs w:val="21"/>
              </w:rPr>
            </w:pPr>
            <w:r>
              <w:rPr>
                <w:rFonts w:hint="eastAsia"/>
                <w:kern w:val="0"/>
                <w:szCs w:val="21"/>
              </w:rPr>
              <w:t>消防防排烟设备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c>
          <w:tcPr>
            <w:tcW w:w="994" w:type="dxa"/>
            <w:tcBorders>
              <w:top w:val="single" w:color="auto" w:sz="4" w:space="0"/>
              <w:left w:val="single" w:color="auto" w:sz="4" w:space="0"/>
              <w:bottom w:val="single" w:color="auto" w:sz="4" w:space="0"/>
              <w:right w:val="single" w:color="auto" w:sz="4" w:space="0"/>
            </w:tcBorders>
            <w:vAlign w:val="center"/>
          </w:tcPr>
          <w:p>
            <w:pPr>
              <w:spacing w:before="156" w:after="156"/>
              <w:ind w:firstLine="0"/>
              <w:jc w:val="center"/>
              <w:rPr>
                <w:szCs w:val="21"/>
              </w:rPr>
            </w:pPr>
            <w:r>
              <w:rPr>
                <w:rFonts w:hint="eastAsia"/>
                <w:szCs w:val="21"/>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pacing w:before="0" w:after="0" w:line="360" w:lineRule="auto"/>
              <w:ind w:firstLine="0"/>
              <w:jc w:val="left"/>
              <w:textAlignment w:val="center"/>
              <w:rPr>
                <w:kern w:val="0"/>
                <w:szCs w:val="21"/>
              </w:rPr>
            </w:pPr>
            <w:r>
              <w:rPr>
                <w:rFonts w:hint="eastAsia"/>
                <w:kern w:val="0"/>
                <w:szCs w:val="21"/>
              </w:rPr>
              <w:t>注：本表中采用约束条件代码及说明如下：</w:t>
            </w:r>
          </w:p>
          <w:p>
            <w:pPr>
              <w:keepNext w:val="0"/>
              <w:keepLines w:val="0"/>
              <w:spacing w:before="0" w:after="0" w:line="360" w:lineRule="auto"/>
              <w:ind w:firstLine="0"/>
              <w:jc w:val="left"/>
              <w:textAlignment w:val="center"/>
              <w:rPr>
                <w:kern w:val="0"/>
                <w:szCs w:val="21"/>
              </w:rPr>
            </w:pPr>
            <w:r>
              <w:rPr>
                <w:kern w:val="0"/>
                <w:szCs w:val="21"/>
              </w:rPr>
              <w:t>M代表必选，对应英文Mandatory，含义是必须具有的内容；</w:t>
            </w:r>
          </w:p>
          <w:p>
            <w:pPr>
              <w:keepNext w:val="0"/>
              <w:keepLines w:val="0"/>
              <w:spacing w:before="0" w:after="0" w:line="360" w:lineRule="auto"/>
              <w:ind w:firstLine="0"/>
              <w:jc w:val="left"/>
              <w:textAlignment w:val="center"/>
              <w:rPr>
                <w:kern w:val="0"/>
                <w:szCs w:val="21"/>
              </w:rPr>
            </w:pPr>
            <w:r>
              <w:rPr>
                <w:kern w:val="0"/>
                <w:szCs w:val="21"/>
              </w:rPr>
              <w:t>C代表条件具备时必选，对应英文Conditional，含义是实际情况具备时应具有的内容；</w:t>
            </w:r>
          </w:p>
          <w:p>
            <w:pPr>
              <w:spacing w:before="0" w:after="0"/>
              <w:ind w:firstLine="0"/>
              <w:rPr>
                <w:kern w:val="0"/>
                <w:szCs w:val="21"/>
              </w:rPr>
            </w:pPr>
            <w:r>
              <w:rPr>
                <w:kern w:val="0"/>
                <w:szCs w:val="21"/>
              </w:rPr>
              <w:t>O代表可选，对应英文Optional，含义是可自行判断是否需要的内容。</w:t>
            </w:r>
          </w:p>
        </w:tc>
      </w:tr>
    </w:tbl>
    <w:p/>
    <w:p>
      <w:pPr>
        <w:jc w:val="left"/>
        <w:sectPr>
          <w:footerReference r:id="rId19" w:type="default"/>
          <w:pgSz w:w="11906" w:h="16838"/>
          <w:pgMar w:top="1134" w:right="1803" w:bottom="1134" w:left="1803" w:header="851" w:footer="567" w:gutter="0"/>
          <w:cols w:space="720" w:num="1"/>
        </w:sectPr>
      </w:pPr>
    </w:p>
    <w:p>
      <w:pPr>
        <w:pStyle w:val="3"/>
        <w:spacing w:after="440"/>
        <w:ind w:firstLine="0"/>
        <w:rPr>
          <w:color w:val="auto"/>
        </w:rPr>
      </w:pPr>
      <w:bookmarkStart w:id="397" w:name="_Toc14690"/>
      <w:bookmarkStart w:id="398" w:name="_Toc14176"/>
      <w:bookmarkStart w:id="399" w:name="_Toc1642"/>
      <w:r>
        <w:rPr>
          <w:color w:val="auto"/>
        </w:rPr>
        <w:t>附录</w:t>
      </w:r>
      <w:r>
        <w:rPr>
          <w:rFonts w:hint="eastAsia"/>
          <w:color w:val="auto"/>
        </w:rPr>
        <w:t>E</w:t>
      </w:r>
      <w:r>
        <w:rPr>
          <w:color w:val="auto"/>
        </w:rPr>
        <w:t xml:space="preserve"> </w:t>
      </w:r>
      <w:r>
        <w:rPr>
          <w:rFonts w:hint="eastAsia"/>
          <w:color w:val="auto"/>
        </w:rPr>
        <w:t>工程图纸</w:t>
      </w:r>
      <w:bookmarkEnd w:id="394"/>
      <w:bookmarkEnd w:id="395"/>
      <w:r>
        <w:rPr>
          <w:rFonts w:hint="eastAsia"/>
          <w:color w:val="auto"/>
        </w:rPr>
        <w:t>数据内容</w:t>
      </w:r>
      <w:bookmarkEnd w:id="396"/>
      <w:bookmarkEnd w:id="397"/>
      <w:bookmarkEnd w:id="398"/>
      <w:bookmarkEnd w:id="399"/>
    </w:p>
    <w:p>
      <w:pPr>
        <w:jc w:val="center"/>
      </w:pPr>
      <w:r>
        <w:rPr>
          <w:rFonts w:eastAsia="黑体"/>
          <w:sz w:val="22"/>
        </w:rPr>
        <w:t>表</w:t>
      </w:r>
      <w:r>
        <w:rPr>
          <w:rFonts w:hint="eastAsia" w:eastAsia="黑体"/>
          <w:sz w:val="22"/>
        </w:rPr>
        <w:t>E</w:t>
      </w:r>
      <w:r>
        <w:rPr>
          <w:rFonts w:eastAsia="黑体"/>
          <w:sz w:val="22"/>
        </w:rPr>
        <w:t xml:space="preserve"> </w:t>
      </w:r>
      <w:r>
        <w:rPr>
          <w:rFonts w:hint="eastAsia" w:eastAsia="黑体"/>
          <w:sz w:val="22"/>
        </w:rPr>
        <w:t>工程图纸数据内容表</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21"/>
        <w:gridCol w:w="1770"/>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2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工程图纸标识码</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工程竣工图</w:t>
            </w: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T01</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图纸目录、设计说明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T02</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原理图、系统图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T03</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勘察测绘图、总图、防火分区示意图、人防分区示意图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T04</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平面图（项目级、功能级模型单元）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T05</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立面图（项目级、功能级模型单元）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T06</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剖面图（项目级、功能级模型单元）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T07</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大比例模型视图（功能级模型单元或局部）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T08</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建筑外围护系统模型视图（构件级模型单元）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T09</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其他建筑构件系统模型视图（构件级模型单元）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T10</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给排水系统模型视图（构件级模型单元）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T11</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暖通空调系统模型视图（构件级模型单元）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T12</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电气系统模型视图（构件级模型单元）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T13</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智能化系统模型视图（构件级模型单元）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T14</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动力系统模型视图（构件级模型单元）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T15</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建筑指标表、模型工程量清单等表格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T16</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项目需求书、建筑信息模型执行计划、工程建设审批等文档</w:t>
            </w:r>
          </w:p>
        </w:tc>
      </w:tr>
    </w:tbl>
    <w:p>
      <w:pPr>
        <w:spacing w:beforeAutospacing="1" w:afterAutospacing="1" w:line="360" w:lineRule="auto"/>
        <w:jc w:val="left"/>
        <w:rPr>
          <w:b/>
          <w:bCs/>
          <w:kern w:val="0"/>
          <w:szCs w:val="20"/>
        </w:rPr>
        <w:sectPr>
          <w:footerReference r:id="rId20" w:type="default"/>
          <w:pgSz w:w="11906" w:h="16838"/>
          <w:pgMar w:top="1134" w:right="1803" w:bottom="1134" w:left="1803" w:header="851" w:footer="567" w:gutter="0"/>
          <w:cols w:space="720" w:num="1"/>
        </w:sectPr>
      </w:pPr>
    </w:p>
    <w:p>
      <w:pPr>
        <w:pStyle w:val="3"/>
        <w:spacing w:after="440"/>
        <w:ind w:firstLine="0"/>
        <w:rPr>
          <w:rFonts w:hint="eastAsia" w:ascii="黑体" w:hAnsi="黑体" w:cs="黑体"/>
          <w:bCs/>
          <w:color w:val="auto"/>
          <w:szCs w:val="30"/>
        </w:rPr>
      </w:pPr>
      <w:bookmarkStart w:id="400" w:name="_Toc48653729"/>
      <w:bookmarkStart w:id="401" w:name="_Toc9006"/>
      <w:bookmarkStart w:id="402" w:name="_Toc19733"/>
      <w:bookmarkStart w:id="403" w:name="_Toc20954"/>
      <w:bookmarkStart w:id="404" w:name="_Toc22963"/>
      <w:r>
        <w:rPr>
          <w:color w:val="auto"/>
        </w:rPr>
        <w:t>附录</w:t>
      </w:r>
      <w:r>
        <w:rPr>
          <w:rFonts w:hint="eastAsia"/>
          <w:color w:val="auto"/>
        </w:rPr>
        <w:t>F</w:t>
      </w:r>
      <w:r>
        <w:rPr>
          <w:color w:val="auto"/>
        </w:rPr>
        <w:t xml:space="preserve"> </w:t>
      </w:r>
      <w:r>
        <w:rPr>
          <w:rFonts w:hint="eastAsia"/>
          <w:color w:val="auto"/>
        </w:rPr>
        <w:t>其他文件</w:t>
      </w:r>
      <w:bookmarkEnd w:id="400"/>
      <w:r>
        <w:rPr>
          <w:rFonts w:hint="eastAsia"/>
          <w:color w:val="auto"/>
        </w:rPr>
        <w:t>数据内容</w:t>
      </w:r>
      <w:bookmarkEnd w:id="401"/>
      <w:bookmarkEnd w:id="402"/>
      <w:bookmarkEnd w:id="403"/>
      <w:bookmarkEnd w:id="404"/>
    </w:p>
    <w:p>
      <w:pPr>
        <w:rPr>
          <w:sz w:val="24"/>
        </w:rPr>
      </w:pPr>
      <w:r>
        <w:rPr>
          <w:rFonts w:hint="eastAsia"/>
          <w:b/>
          <w:bCs/>
          <w:sz w:val="24"/>
        </w:rPr>
        <w:t>F</w:t>
      </w:r>
      <w:r>
        <w:rPr>
          <w:b/>
          <w:bCs/>
          <w:sz w:val="24"/>
        </w:rPr>
        <w:t>.0.1</w:t>
      </w:r>
      <w:r>
        <w:rPr>
          <w:sz w:val="24"/>
        </w:rPr>
        <w:t xml:space="preserve">  </w:t>
      </w:r>
      <w:r>
        <w:rPr>
          <w:rFonts w:hint="eastAsia"/>
          <w:sz w:val="24"/>
        </w:rPr>
        <w:t>竣工验收备案资料数据内容宜符合表F</w:t>
      </w:r>
      <w:r>
        <w:rPr>
          <w:sz w:val="24"/>
        </w:rPr>
        <w:t>.0.1-1</w:t>
      </w:r>
      <w:r>
        <w:rPr>
          <w:rFonts w:hint="eastAsia"/>
          <w:sz w:val="24"/>
        </w:rPr>
        <w:t>至F</w:t>
      </w:r>
      <w:r>
        <w:rPr>
          <w:sz w:val="24"/>
        </w:rPr>
        <w:t>.0.1-11</w:t>
      </w:r>
      <w:r>
        <w:rPr>
          <w:rFonts w:hint="eastAsia"/>
          <w:sz w:val="24"/>
        </w:rPr>
        <w:t>的规定。</w:t>
      </w:r>
    </w:p>
    <w:p>
      <w:pPr>
        <w:spacing w:before="156" w:beforeLines="50" w:after="156" w:afterLines="50"/>
        <w:jc w:val="center"/>
        <w:rPr>
          <w:rFonts w:eastAsia="黑体"/>
          <w:szCs w:val="21"/>
        </w:rPr>
      </w:pPr>
      <w:r>
        <w:rPr>
          <w:rFonts w:hint="eastAsia" w:eastAsia="黑体"/>
          <w:sz w:val="22"/>
        </w:rPr>
        <w:t>表F</w:t>
      </w:r>
      <w:r>
        <w:rPr>
          <w:rFonts w:eastAsia="黑体"/>
          <w:sz w:val="22"/>
        </w:rPr>
        <w:t xml:space="preserve">.0.1-1  </w:t>
      </w:r>
      <w:r>
        <w:rPr>
          <w:rFonts w:hint="eastAsia" w:eastAsia="黑体"/>
          <w:sz w:val="22"/>
        </w:rPr>
        <w:t>通用申请材料</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X</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通用申请材料</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X01</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竣工联合验收申请表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X02</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用地批准手续</w:t>
            </w:r>
          </w:p>
        </w:tc>
      </w:tr>
    </w:tbl>
    <w:p>
      <w:pPr>
        <w:spacing w:before="156" w:beforeLines="50" w:after="156" w:afterLines="50"/>
        <w:jc w:val="center"/>
        <w:rPr>
          <w:sz w:val="22"/>
        </w:rPr>
      </w:pPr>
      <w:r>
        <w:rPr>
          <w:rFonts w:hint="eastAsia" w:eastAsia="黑体"/>
          <w:sz w:val="22"/>
        </w:rPr>
        <w:t>表F</w:t>
      </w:r>
      <w:r>
        <w:rPr>
          <w:rFonts w:eastAsia="黑体"/>
          <w:sz w:val="22"/>
        </w:rPr>
        <w:t xml:space="preserve">.0.1-2  </w:t>
      </w:r>
      <w:r>
        <w:rPr>
          <w:rFonts w:hint="eastAsia" w:eastAsia="黑体"/>
          <w:sz w:val="22"/>
        </w:rPr>
        <w:t>工程质量竣工验收监督所需材料</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A</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工程质量竣工验收监督所需材料</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A01</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设计、勘察、监理单位出具的工程质量检查、评估报告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A02</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建设单位已按合同约定支付工程款的证明文件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A03</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分部（子分部）工程质量验收记录、住宅工程质量分户验收汇总表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A04</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单位（子单位）工程预验收质量问题整改报告核查表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A05</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建设单位组织制定的竣工验收方案</w:t>
            </w:r>
          </w:p>
        </w:tc>
      </w:tr>
    </w:tbl>
    <w:p>
      <w:pPr>
        <w:spacing w:before="156" w:beforeLines="50" w:after="156" w:afterLines="50"/>
        <w:jc w:val="center"/>
        <w:rPr>
          <w:rFonts w:eastAsia="黑体"/>
          <w:sz w:val="22"/>
        </w:rPr>
      </w:pPr>
      <w:r>
        <w:rPr>
          <w:rFonts w:hint="eastAsia" w:eastAsia="黑体"/>
          <w:sz w:val="22"/>
        </w:rPr>
        <w:t>表F</w:t>
      </w:r>
      <w:r>
        <w:rPr>
          <w:rFonts w:eastAsia="黑体"/>
          <w:sz w:val="22"/>
        </w:rPr>
        <w:t xml:space="preserve">.0.1-3  </w:t>
      </w:r>
      <w:r>
        <w:rPr>
          <w:rFonts w:hint="eastAsia" w:eastAsia="黑体"/>
          <w:sz w:val="22"/>
        </w:rPr>
        <w:t>规划条件核实所需材料</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514"/>
        <w:gridCol w:w="1770"/>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B</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规划条件核实所需材料</w:t>
            </w: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B01</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具有相应资质的技术审查机构出具的建设工程规划条件核实测量成果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B02</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历史规划批复文件中要求在规划条件核实时提交的材料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B03</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违法建设行政处罚决定及行政处罚执结材料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B04</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批前公示情况说明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B05</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规划条件核实阶段告知承诺</w:t>
            </w:r>
          </w:p>
        </w:tc>
      </w:tr>
    </w:tbl>
    <w:p>
      <w:pPr>
        <w:spacing w:before="156" w:beforeLines="50" w:after="156" w:afterLines="50"/>
        <w:jc w:val="center"/>
        <w:rPr>
          <w:rFonts w:eastAsia="黑体"/>
          <w:sz w:val="22"/>
        </w:rPr>
      </w:pPr>
      <w:r>
        <w:rPr>
          <w:rFonts w:hint="eastAsia" w:eastAsia="黑体"/>
          <w:sz w:val="22"/>
        </w:rPr>
        <w:t>表F</w:t>
      </w:r>
      <w:r>
        <w:rPr>
          <w:rFonts w:eastAsia="黑体"/>
          <w:sz w:val="22"/>
        </w:rPr>
        <w:t xml:space="preserve">.0.1-4  </w:t>
      </w:r>
      <w:r>
        <w:rPr>
          <w:rFonts w:hint="eastAsia" w:eastAsia="黑体"/>
          <w:sz w:val="22"/>
        </w:rPr>
        <w:t>土地核验（土地出让金核实）所需材料</w:t>
      </w:r>
    </w:p>
    <w:tbl>
      <w:tblPr>
        <w:tblStyle w:val="28"/>
        <w:tblpPr w:leftFromText="180" w:rightFromText="180" w:vertAnchor="text" w:horzAnchor="page" w:tblpXSpec="center" w:tblpY="4"/>
        <w:tblOverlap w:val="never"/>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514"/>
        <w:gridCol w:w="1770"/>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土地核验（土地出让金核实）所需材料</w:t>
            </w: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C01</w:t>
            </w:r>
          </w:p>
        </w:tc>
        <w:tc>
          <w:tcPr>
            <w:tcW w:w="3715"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非税收入（电子）票据</w:t>
            </w:r>
          </w:p>
        </w:tc>
      </w:tr>
    </w:tbl>
    <w:p>
      <w:pPr>
        <w:spacing w:before="156" w:beforeLines="50" w:after="156" w:afterLines="50"/>
        <w:jc w:val="center"/>
        <w:rPr>
          <w:rFonts w:eastAsia="黑体"/>
          <w:sz w:val="22"/>
        </w:rPr>
      </w:pPr>
      <w:r>
        <w:rPr>
          <w:rFonts w:hint="eastAsia" w:eastAsia="黑体"/>
          <w:sz w:val="22"/>
        </w:rPr>
        <w:t>表F</w:t>
      </w:r>
      <w:r>
        <w:rPr>
          <w:rFonts w:eastAsia="黑体"/>
          <w:sz w:val="22"/>
        </w:rPr>
        <w:t xml:space="preserve">.0.1-5  </w:t>
      </w:r>
      <w:r>
        <w:rPr>
          <w:rFonts w:hint="eastAsia" w:eastAsia="黑体"/>
          <w:sz w:val="22"/>
        </w:rPr>
        <w:t>建设工程消防验收（或备案）所需材料</w:t>
      </w: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514"/>
        <w:gridCol w:w="1770"/>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D</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建设工程消防验收（或备案）所需材料</w:t>
            </w: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D01</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建设工程消防验收</w:t>
            </w:r>
          </w:p>
          <w:p>
            <w:pPr>
              <w:spacing w:before="120" w:after="120"/>
              <w:ind w:firstLine="0"/>
              <w:jc w:val="center"/>
              <w:rPr>
                <w:szCs w:val="21"/>
              </w:rPr>
            </w:pPr>
            <w:r>
              <w:rPr>
                <w:rFonts w:hint="eastAsia"/>
                <w:szCs w:val="21"/>
              </w:rPr>
              <w:t>（或备案</w:t>
            </w:r>
            <w:r>
              <w:rPr>
                <w:szCs w:val="21"/>
              </w:rPr>
              <w:t>)</w:t>
            </w:r>
            <w:r>
              <w:rPr>
                <w:rFonts w:hint="eastAsia"/>
                <w:szCs w:val="21"/>
              </w:rPr>
              <w:t>申报表</w:t>
            </w:r>
            <w:r>
              <w:rPr>
                <w:szCs w:val="21"/>
              </w:rPr>
              <w:t>(</w:t>
            </w:r>
            <w:r>
              <w:rPr>
                <w:rFonts w:hint="eastAsia"/>
                <w:szCs w:val="21"/>
              </w:rPr>
              <w:t>含申报材料真实性承诺书、建设单位出具的工程情况说明</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D02</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建设、施工、监理、检测单位的合法身份和资质等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D03</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消防设施检测合格文件及具有防火性能要求的建筑构件、材料、消防产品的质量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D04</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消防设计文件（包括消防设计审查意见、消防设计说明文件）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D05</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工程竣工验收报告（消防）及系统调试报告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D06</w:t>
            </w:r>
          </w:p>
        </w:tc>
        <w:tc>
          <w:tcPr>
            <w:tcW w:w="3716"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消防验收不合格意见书及整改情况（如存在需提供）</w:t>
            </w:r>
          </w:p>
        </w:tc>
      </w:tr>
    </w:tbl>
    <w:p>
      <w:pPr>
        <w:spacing w:before="156" w:beforeLines="50" w:after="156" w:afterLines="50"/>
        <w:jc w:val="center"/>
        <w:rPr>
          <w:rFonts w:eastAsia="黑体"/>
          <w:sz w:val="22"/>
        </w:rPr>
      </w:pPr>
      <w:r>
        <w:rPr>
          <w:rFonts w:hint="eastAsia" w:eastAsia="黑体"/>
          <w:sz w:val="22"/>
        </w:rPr>
        <w:t>表F</w:t>
      </w:r>
      <w:r>
        <w:rPr>
          <w:rFonts w:eastAsia="黑体"/>
          <w:sz w:val="22"/>
        </w:rPr>
        <w:t xml:space="preserve">.0.1-6  </w:t>
      </w:r>
      <w:r>
        <w:rPr>
          <w:rFonts w:hint="eastAsia" w:eastAsia="黑体"/>
          <w:sz w:val="22"/>
        </w:rPr>
        <w:t>人防工程验收备案所需材料</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人防工程验收备案所需材料</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E01</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人防工程建设质量现场检查表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E02</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《人防工程建设意见书》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E03</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人民防空工程设计文件的专项审查意见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E04</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人民防空工程质量控制资料核查记录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E05</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人民防空工程设计质量检查报告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E06</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人民防空工程验收记录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E07</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平战转换预案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E08</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人防工程质量监督报告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E09</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人防通信警报工作间移交承诺书</w:t>
            </w:r>
          </w:p>
        </w:tc>
      </w:tr>
    </w:tbl>
    <w:p>
      <w:pPr>
        <w:spacing w:before="156" w:beforeLines="50" w:after="156" w:afterLines="50"/>
        <w:jc w:val="center"/>
        <w:rPr>
          <w:rFonts w:eastAsia="黑体"/>
          <w:sz w:val="22"/>
        </w:rPr>
      </w:pPr>
      <w:r>
        <w:rPr>
          <w:rFonts w:hint="eastAsia" w:eastAsia="黑体"/>
          <w:sz w:val="22"/>
        </w:rPr>
        <w:t>表F</w:t>
      </w:r>
      <w:r>
        <w:rPr>
          <w:rFonts w:eastAsia="黑体"/>
          <w:sz w:val="22"/>
        </w:rPr>
        <w:t xml:space="preserve">.0.1-7  </w:t>
      </w:r>
      <w:r>
        <w:rPr>
          <w:rFonts w:hint="eastAsia" w:eastAsia="黑体"/>
          <w:sz w:val="22"/>
        </w:rPr>
        <w:t>建设工程城建档案验收所需材料</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14" w:type="dxa"/>
            <w:vAlign w:val="center"/>
          </w:tcPr>
          <w:p>
            <w:pPr>
              <w:spacing w:before="120" w:after="120"/>
              <w:ind w:firstLine="0"/>
              <w:jc w:val="center"/>
              <w:rPr>
                <w:szCs w:val="21"/>
              </w:rPr>
            </w:pPr>
            <w:r>
              <w:rPr>
                <w:rFonts w:hint="eastAsia"/>
                <w:szCs w:val="21"/>
              </w:rPr>
              <w:t>分类代号</w:t>
            </w:r>
          </w:p>
        </w:tc>
        <w:tc>
          <w:tcPr>
            <w:tcW w:w="1514" w:type="dxa"/>
            <w:vAlign w:val="center"/>
          </w:tcPr>
          <w:p>
            <w:pPr>
              <w:spacing w:before="120" w:after="120"/>
              <w:ind w:firstLine="0"/>
              <w:jc w:val="center"/>
              <w:rPr>
                <w:szCs w:val="21"/>
              </w:rPr>
            </w:pPr>
            <w:r>
              <w:rPr>
                <w:rFonts w:hint="eastAsia"/>
                <w:szCs w:val="21"/>
              </w:rPr>
              <w:t>类别</w:t>
            </w:r>
          </w:p>
        </w:tc>
        <w:tc>
          <w:tcPr>
            <w:tcW w:w="1771" w:type="dxa"/>
            <w:vAlign w:val="center"/>
          </w:tcPr>
          <w:p>
            <w:pPr>
              <w:spacing w:before="120" w:after="120"/>
              <w:ind w:firstLine="0"/>
              <w:jc w:val="center"/>
              <w:rPr>
                <w:szCs w:val="21"/>
              </w:rPr>
            </w:pPr>
            <w:r>
              <w:rPr>
                <w:rFonts w:hint="eastAsia"/>
                <w:szCs w:val="21"/>
              </w:rPr>
              <w:t>其他文件标识码</w:t>
            </w:r>
          </w:p>
        </w:tc>
        <w:tc>
          <w:tcPr>
            <w:tcW w:w="3717" w:type="dxa"/>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vAlign w:val="center"/>
          </w:tcPr>
          <w:p>
            <w:pPr>
              <w:spacing w:before="120" w:after="120"/>
              <w:ind w:firstLine="0"/>
              <w:jc w:val="center"/>
              <w:rPr>
                <w:szCs w:val="21"/>
              </w:rPr>
            </w:pPr>
            <w:r>
              <w:rPr>
                <w:szCs w:val="21"/>
              </w:rPr>
              <w:t>F</w:t>
            </w:r>
          </w:p>
        </w:tc>
        <w:tc>
          <w:tcPr>
            <w:tcW w:w="1514" w:type="dxa"/>
            <w:vMerge w:val="restart"/>
            <w:vAlign w:val="center"/>
          </w:tcPr>
          <w:p>
            <w:pPr>
              <w:spacing w:before="120" w:after="120"/>
              <w:ind w:firstLine="0"/>
              <w:jc w:val="center"/>
              <w:rPr>
                <w:szCs w:val="21"/>
              </w:rPr>
            </w:pPr>
            <w:r>
              <w:rPr>
                <w:rFonts w:hint="eastAsia"/>
                <w:szCs w:val="21"/>
              </w:rPr>
              <w:t>建设工程城建档案验收所需材料</w:t>
            </w:r>
          </w:p>
        </w:tc>
        <w:tc>
          <w:tcPr>
            <w:tcW w:w="1771" w:type="dxa"/>
            <w:vAlign w:val="center"/>
          </w:tcPr>
          <w:p>
            <w:pPr>
              <w:spacing w:before="120" w:after="120"/>
              <w:ind w:firstLine="0"/>
              <w:jc w:val="center"/>
              <w:rPr>
                <w:szCs w:val="21"/>
              </w:rPr>
            </w:pPr>
            <w:r>
              <w:rPr>
                <w:szCs w:val="21"/>
              </w:rPr>
              <w:t>F01</w:t>
            </w:r>
          </w:p>
        </w:tc>
        <w:tc>
          <w:tcPr>
            <w:tcW w:w="3717" w:type="dxa"/>
            <w:vAlign w:val="center"/>
          </w:tcPr>
          <w:p>
            <w:pPr>
              <w:spacing w:before="120" w:after="120"/>
              <w:ind w:firstLine="0"/>
              <w:jc w:val="center"/>
              <w:rPr>
                <w:szCs w:val="21"/>
              </w:rPr>
            </w:pPr>
            <w:r>
              <w:rPr>
                <w:rFonts w:hint="eastAsia"/>
                <w:szCs w:val="21"/>
              </w:rPr>
              <w:t>《建设工程城建档案验收报告》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14" w:type="dxa"/>
            <w:vMerge w:val="continue"/>
            <w:vAlign w:val="center"/>
          </w:tcPr>
          <w:p>
            <w:pPr>
              <w:spacing w:before="120" w:after="120"/>
              <w:ind w:firstLine="0"/>
              <w:jc w:val="center"/>
              <w:rPr>
                <w:szCs w:val="21"/>
              </w:rPr>
            </w:pPr>
          </w:p>
        </w:tc>
        <w:tc>
          <w:tcPr>
            <w:tcW w:w="1514" w:type="dxa"/>
            <w:vMerge w:val="continue"/>
            <w:vAlign w:val="center"/>
          </w:tcPr>
          <w:p>
            <w:pPr>
              <w:spacing w:before="120" w:after="120"/>
              <w:ind w:firstLine="0"/>
              <w:jc w:val="center"/>
              <w:rPr>
                <w:szCs w:val="21"/>
              </w:rPr>
            </w:pPr>
          </w:p>
        </w:tc>
        <w:tc>
          <w:tcPr>
            <w:tcW w:w="1771" w:type="dxa"/>
            <w:vAlign w:val="center"/>
          </w:tcPr>
          <w:p>
            <w:pPr>
              <w:spacing w:before="120" w:after="120"/>
              <w:ind w:firstLine="0"/>
              <w:jc w:val="center"/>
              <w:rPr>
                <w:szCs w:val="21"/>
              </w:rPr>
            </w:pPr>
            <w:r>
              <w:rPr>
                <w:szCs w:val="21"/>
              </w:rPr>
              <w:t>F02</w:t>
            </w:r>
          </w:p>
        </w:tc>
        <w:tc>
          <w:tcPr>
            <w:tcW w:w="3717" w:type="dxa"/>
            <w:vAlign w:val="center"/>
          </w:tcPr>
          <w:p>
            <w:pPr>
              <w:spacing w:before="120" w:after="120"/>
              <w:ind w:firstLine="0"/>
              <w:jc w:val="center"/>
              <w:rPr>
                <w:szCs w:val="21"/>
              </w:rPr>
            </w:pPr>
            <w:r>
              <w:rPr>
                <w:rFonts w:hint="eastAsia"/>
                <w:szCs w:val="21"/>
              </w:rPr>
              <w:t>关于限期报送建设工程城建档案的承诺</w:t>
            </w:r>
          </w:p>
        </w:tc>
      </w:tr>
    </w:tbl>
    <w:p>
      <w:pPr>
        <w:spacing w:before="156" w:beforeLines="50" w:after="156" w:afterLines="50"/>
        <w:jc w:val="center"/>
        <w:rPr>
          <w:rFonts w:eastAsia="黑体"/>
          <w:sz w:val="22"/>
        </w:rPr>
      </w:pPr>
      <w:r>
        <w:rPr>
          <w:rFonts w:hint="eastAsia" w:eastAsia="黑体"/>
          <w:sz w:val="22"/>
        </w:rPr>
        <w:t>表F</w:t>
      </w:r>
      <w:r>
        <w:rPr>
          <w:rFonts w:eastAsia="黑体"/>
          <w:sz w:val="22"/>
        </w:rPr>
        <w:t xml:space="preserve">.0.1-8  </w:t>
      </w:r>
      <w:r>
        <w:rPr>
          <w:rFonts w:hint="eastAsia" w:eastAsia="黑体"/>
          <w:sz w:val="22"/>
        </w:rPr>
        <w:t>房屋建筑内光纤到户通信设施工程竣工验收备案所需材料</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G</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房屋建筑内光纤到户通信设施工程竣工验收备案所需材料</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G01</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审图机构出具的关于光纤到户通信设施工程施工图的审核意见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G02</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竣工资料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G03</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具有相关资质的专业检测机构出具的《光纤到户通信设施工程检测报告》</w:t>
            </w:r>
          </w:p>
        </w:tc>
      </w:tr>
    </w:tbl>
    <w:p>
      <w:pPr>
        <w:spacing w:before="156" w:beforeLines="50" w:after="156" w:afterLines="50"/>
        <w:jc w:val="center"/>
        <w:rPr>
          <w:rFonts w:eastAsia="黑体"/>
          <w:sz w:val="22"/>
        </w:rPr>
      </w:pPr>
      <w:r>
        <w:rPr>
          <w:rFonts w:hint="eastAsia" w:eastAsia="黑体"/>
          <w:sz w:val="22"/>
        </w:rPr>
        <w:t>表F</w:t>
      </w:r>
      <w:r>
        <w:rPr>
          <w:rFonts w:eastAsia="黑体"/>
          <w:sz w:val="22"/>
        </w:rPr>
        <w:t xml:space="preserve">.0.1-9  </w:t>
      </w:r>
      <w:r>
        <w:rPr>
          <w:rFonts w:hint="eastAsia" w:eastAsia="黑体"/>
          <w:sz w:val="22"/>
        </w:rPr>
        <w:t>重点建设项目档案验收所需材料（档案局）</w:t>
      </w:r>
    </w:p>
    <w:tbl>
      <w:tblPr>
        <w:tblStyle w:val="28"/>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522"/>
        <w:gridCol w:w="1757"/>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22"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5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6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H</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重点建设项目档案验收所需材料（档案局）</w:t>
            </w:r>
          </w:p>
        </w:tc>
        <w:tc>
          <w:tcPr>
            <w:tcW w:w="175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H01</w:t>
            </w:r>
          </w:p>
        </w:tc>
        <w:tc>
          <w:tcPr>
            <w:tcW w:w="376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项目档案工作报告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5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H02</w:t>
            </w:r>
          </w:p>
        </w:tc>
        <w:tc>
          <w:tcPr>
            <w:tcW w:w="376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项目档案质量审核情况报告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5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H03</w:t>
            </w:r>
          </w:p>
        </w:tc>
        <w:tc>
          <w:tcPr>
            <w:tcW w:w="376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重大建设项目档案验收评分表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5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H04</w:t>
            </w:r>
          </w:p>
        </w:tc>
        <w:tc>
          <w:tcPr>
            <w:tcW w:w="376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单位信息登记表</w:t>
            </w:r>
          </w:p>
        </w:tc>
      </w:tr>
    </w:tbl>
    <w:p>
      <w:pPr>
        <w:spacing w:before="156" w:beforeLines="50" w:after="156" w:afterLines="50"/>
        <w:jc w:val="center"/>
        <w:rPr>
          <w:rFonts w:eastAsia="黑体"/>
          <w:sz w:val="22"/>
        </w:rPr>
      </w:pPr>
      <w:r>
        <w:rPr>
          <w:rFonts w:hint="eastAsia" w:eastAsia="黑体"/>
          <w:sz w:val="22"/>
        </w:rPr>
        <w:t>表F</w:t>
      </w:r>
      <w:r>
        <w:rPr>
          <w:rFonts w:eastAsia="黑体"/>
          <w:sz w:val="22"/>
        </w:rPr>
        <w:t xml:space="preserve">.0.1-10  </w:t>
      </w:r>
      <w:r>
        <w:rPr>
          <w:rFonts w:hint="eastAsia" w:eastAsia="黑体"/>
          <w:sz w:val="22"/>
        </w:rPr>
        <w:t>气象部门防雷装置竣工验收</w:t>
      </w:r>
    </w:p>
    <w:tbl>
      <w:tblPr>
        <w:tblStyle w:val="28"/>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500"/>
        <w:gridCol w:w="1780"/>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8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64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J</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气象部门防雷装置竣工验收</w:t>
            </w:r>
          </w:p>
        </w:tc>
        <w:tc>
          <w:tcPr>
            <w:tcW w:w="178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J01</w:t>
            </w:r>
          </w:p>
        </w:tc>
        <w:tc>
          <w:tcPr>
            <w:tcW w:w="364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《防雷装置设计核准意见书》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J02</w:t>
            </w:r>
          </w:p>
        </w:tc>
        <w:tc>
          <w:tcPr>
            <w:tcW w:w="3643"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防雷产品出厂合格证复印件和安装记录表</w:t>
            </w:r>
          </w:p>
        </w:tc>
      </w:tr>
    </w:tbl>
    <w:p>
      <w:pPr>
        <w:spacing w:before="156" w:beforeLines="50" w:after="156" w:afterLines="50"/>
        <w:jc w:val="center"/>
        <w:rPr>
          <w:rFonts w:eastAsia="黑体"/>
          <w:sz w:val="22"/>
        </w:rPr>
      </w:pPr>
      <w:r>
        <w:rPr>
          <w:rFonts w:hint="eastAsia" w:eastAsia="黑体"/>
          <w:sz w:val="22"/>
        </w:rPr>
        <w:t>表F</w:t>
      </w:r>
      <w:r>
        <w:rPr>
          <w:rFonts w:eastAsia="黑体"/>
          <w:sz w:val="22"/>
        </w:rPr>
        <w:t xml:space="preserve">.0.1-11  </w:t>
      </w:r>
      <w:r>
        <w:rPr>
          <w:rFonts w:hint="eastAsia" w:eastAsia="黑体"/>
          <w:sz w:val="22"/>
        </w:rPr>
        <w:t>生产建设项目水土保持设施验收报备所需材料</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K</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生产建设项目水土保持设施验收报备所需材料</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K01</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已向社会公开的证明材料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K02</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水土保持设施验收鉴定书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K03</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水土保持设施验收报告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szCs w:val="21"/>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spacing w:before="0" w:after="0"/>
              <w:ind w:firstLine="0"/>
              <w:jc w:val="left"/>
              <w:rPr>
                <w:szCs w:val="21"/>
              </w:rPr>
            </w:pP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K04</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依法应开展水土保持监测项目的监测总结报告</w:t>
            </w:r>
          </w:p>
        </w:tc>
      </w:tr>
    </w:tbl>
    <w:p>
      <w:pPr>
        <w:rPr>
          <w:sz w:val="24"/>
        </w:rPr>
      </w:pPr>
      <w:r>
        <w:rPr>
          <w:rFonts w:hint="eastAsia"/>
          <w:b/>
          <w:bCs/>
          <w:sz w:val="24"/>
        </w:rPr>
        <w:t>F</w:t>
      </w:r>
      <w:r>
        <w:rPr>
          <w:b/>
          <w:bCs/>
          <w:sz w:val="24"/>
        </w:rPr>
        <w:t xml:space="preserve">.0.2  </w:t>
      </w:r>
      <w:r>
        <w:rPr>
          <w:rFonts w:hint="eastAsia"/>
          <w:sz w:val="24"/>
        </w:rPr>
        <w:t>竣工验收信息模型使用说明书数据内容宜符合表F</w:t>
      </w:r>
      <w:r>
        <w:rPr>
          <w:sz w:val="24"/>
        </w:rPr>
        <w:t>.0.2</w:t>
      </w:r>
      <w:r>
        <w:rPr>
          <w:rFonts w:hint="eastAsia"/>
          <w:sz w:val="24"/>
        </w:rPr>
        <w:t>的规定。</w:t>
      </w:r>
    </w:p>
    <w:p>
      <w:pPr>
        <w:spacing w:before="156" w:beforeLines="50" w:after="156" w:afterLines="50"/>
        <w:jc w:val="center"/>
        <w:rPr>
          <w:rFonts w:eastAsia="黑体"/>
          <w:sz w:val="22"/>
        </w:rPr>
      </w:pPr>
      <w:r>
        <w:rPr>
          <w:rFonts w:hint="eastAsia" w:eastAsia="黑体"/>
          <w:sz w:val="22"/>
        </w:rPr>
        <w:t>表F</w:t>
      </w:r>
      <w:r>
        <w:rPr>
          <w:rFonts w:eastAsia="黑体"/>
          <w:sz w:val="22"/>
        </w:rPr>
        <w:t xml:space="preserve">.0.2  </w:t>
      </w:r>
      <w:r>
        <w:rPr>
          <w:rFonts w:hint="eastAsia" w:eastAsia="黑体"/>
          <w:sz w:val="22"/>
        </w:rPr>
        <w:t>竣工验收信息模型使用说明书交付所需材料</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L</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模型使用说明书</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L01</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竣工验收信息模型数据使用说明书</w:t>
            </w:r>
          </w:p>
        </w:tc>
      </w:tr>
    </w:tbl>
    <w:p>
      <w:pPr>
        <w:rPr>
          <w:sz w:val="24"/>
        </w:rPr>
      </w:pPr>
      <w:r>
        <w:rPr>
          <w:rFonts w:hint="eastAsia"/>
          <w:b/>
          <w:bCs/>
          <w:sz w:val="24"/>
        </w:rPr>
        <w:t>F</w:t>
      </w:r>
      <w:r>
        <w:rPr>
          <w:b/>
          <w:bCs/>
          <w:sz w:val="24"/>
        </w:rPr>
        <w:t xml:space="preserve">.0.3  </w:t>
      </w:r>
      <w:r>
        <w:rPr>
          <w:rFonts w:hint="eastAsia"/>
          <w:sz w:val="24"/>
        </w:rPr>
        <w:t>报告文档数据内容宜符合表F</w:t>
      </w:r>
      <w:r>
        <w:rPr>
          <w:sz w:val="24"/>
        </w:rPr>
        <w:t>.0.3</w:t>
      </w:r>
      <w:r>
        <w:rPr>
          <w:rFonts w:hint="eastAsia"/>
          <w:sz w:val="24"/>
        </w:rPr>
        <w:t>的规定。</w:t>
      </w:r>
    </w:p>
    <w:p>
      <w:pPr>
        <w:spacing w:before="156" w:beforeLines="50" w:after="156" w:afterLines="50"/>
        <w:jc w:val="center"/>
        <w:rPr>
          <w:rFonts w:eastAsia="黑体"/>
          <w:sz w:val="22"/>
        </w:rPr>
      </w:pPr>
      <w:r>
        <w:rPr>
          <w:rFonts w:hint="eastAsia" w:eastAsia="黑体"/>
          <w:sz w:val="22"/>
        </w:rPr>
        <w:t>表F</w:t>
      </w:r>
      <w:r>
        <w:rPr>
          <w:rFonts w:eastAsia="黑体"/>
          <w:sz w:val="22"/>
        </w:rPr>
        <w:t xml:space="preserve">.0.3  </w:t>
      </w:r>
      <w:r>
        <w:rPr>
          <w:rFonts w:hint="eastAsia" w:eastAsia="黑体"/>
          <w:sz w:val="22"/>
        </w:rPr>
        <w:t>报告文档交付所需材料</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w:t>
            </w:r>
          </w:p>
        </w:tc>
        <w:tc>
          <w:tcPr>
            <w:tcW w:w="1514"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报告文档</w:t>
            </w:r>
          </w:p>
        </w:tc>
        <w:tc>
          <w:tcPr>
            <w:tcW w:w="1771"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szCs w:val="21"/>
              </w:rPr>
              <w:t>M01</w:t>
            </w:r>
          </w:p>
        </w:tc>
        <w:tc>
          <w:tcPr>
            <w:tcW w:w="3717" w:type="dxa"/>
            <w:tcBorders>
              <w:top w:val="single" w:color="auto" w:sz="4" w:space="0"/>
              <w:left w:val="single" w:color="auto" w:sz="4" w:space="0"/>
              <w:bottom w:val="single" w:color="auto" w:sz="4" w:space="0"/>
              <w:right w:val="single" w:color="auto" w:sz="4" w:space="0"/>
            </w:tcBorders>
            <w:vAlign w:val="center"/>
          </w:tcPr>
          <w:p>
            <w:pPr>
              <w:spacing w:before="120" w:after="120"/>
              <w:ind w:firstLine="0"/>
              <w:jc w:val="center"/>
              <w:rPr>
                <w:szCs w:val="21"/>
              </w:rPr>
            </w:pPr>
            <w:r>
              <w:rPr>
                <w:rFonts w:hint="eastAsia"/>
                <w:szCs w:val="21"/>
              </w:rPr>
              <w:t>报告文档</w:t>
            </w:r>
          </w:p>
        </w:tc>
      </w:tr>
    </w:tbl>
    <w:p>
      <w:r>
        <w:rPr>
          <w:rFonts w:hint="eastAsia"/>
        </w:rPr>
        <w:br w:type="page"/>
      </w:r>
    </w:p>
    <w:p>
      <w:pPr>
        <w:pStyle w:val="3"/>
        <w:spacing w:after="440"/>
        <w:ind w:firstLine="0"/>
        <w:rPr>
          <w:color w:val="auto"/>
        </w:rPr>
      </w:pPr>
      <w:bookmarkStart w:id="405" w:name="_Toc4302"/>
      <w:bookmarkStart w:id="406" w:name="_Toc24616"/>
      <w:bookmarkStart w:id="407" w:name="_Toc17779"/>
      <w:r>
        <w:rPr>
          <w:rFonts w:hint="eastAsia"/>
          <w:color w:val="auto"/>
        </w:rPr>
        <w:t>附录G 竣工验收模型数据表项</w:t>
      </w:r>
      <w:bookmarkEnd w:id="405"/>
      <w:bookmarkEnd w:id="406"/>
      <w:bookmarkEnd w:id="407"/>
    </w:p>
    <w:p>
      <w:pPr>
        <w:rPr>
          <w:sz w:val="24"/>
        </w:rPr>
      </w:pPr>
      <w:r>
        <w:rPr>
          <w:rFonts w:hint="eastAsia"/>
          <w:b/>
          <w:bCs/>
          <w:sz w:val="24"/>
        </w:rPr>
        <w:t>G.0.1</w:t>
      </w:r>
      <w:r>
        <w:rPr>
          <w:sz w:val="24"/>
        </w:rPr>
        <w:t xml:space="preserve">  </w:t>
      </w:r>
      <w:r>
        <w:rPr>
          <w:rFonts w:hint="eastAsia"/>
          <w:sz w:val="24"/>
        </w:rPr>
        <w:t>项目信息的数据宜符合表G</w:t>
      </w:r>
      <w:r>
        <w:rPr>
          <w:sz w:val="24"/>
        </w:rPr>
        <w:t>.0.1</w:t>
      </w:r>
      <w:r>
        <w:rPr>
          <w:rFonts w:hint="eastAsia"/>
          <w:sz w:val="24"/>
        </w:rPr>
        <w:t>的规定。</w:t>
      </w:r>
    </w:p>
    <w:p>
      <w:pPr>
        <w:spacing w:before="156" w:beforeLines="50" w:after="156" w:afterLines="50"/>
        <w:jc w:val="center"/>
        <w:rPr>
          <w:rFonts w:eastAsia="黑体"/>
          <w:sz w:val="22"/>
        </w:rPr>
      </w:pPr>
      <w:r>
        <w:rPr>
          <w:rFonts w:hint="eastAsia" w:eastAsia="黑体"/>
          <w:sz w:val="22"/>
        </w:rPr>
        <w:t xml:space="preserve">表G.0.1 </w:t>
      </w:r>
      <w:r>
        <w:rPr>
          <w:rFonts w:eastAsia="黑体"/>
          <w:sz w:val="22"/>
        </w:rPr>
        <w:t xml:space="preserve"> </w:t>
      </w:r>
      <w:r>
        <w:rPr>
          <w:rFonts w:hint="eastAsia" w:eastAsia="黑体"/>
          <w:sz w:val="22"/>
        </w:rPr>
        <w:t>项目信息（IFCProject）</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7"/>
        <w:gridCol w:w="2339"/>
        <w:gridCol w:w="203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字段名称</w:t>
            </w:r>
          </w:p>
        </w:tc>
        <w:tc>
          <w:tcPr>
            <w:tcW w:w="2339" w:type="dxa"/>
            <w:vAlign w:val="center"/>
          </w:tcPr>
          <w:p>
            <w:pPr>
              <w:spacing w:before="0" w:after="0"/>
              <w:ind w:firstLine="0"/>
              <w:jc w:val="center"/>
              <w:rPr>
                <w:szCs w:val="21"/>
              </w:rPr>
            </w:pPr>
            <w:r>
              <w:rPr>
                <w:rFonts w:hint="eastAsia"/>
                <w:szCs w:val="21"/>
              </w:rPr>
              <w:t>字段描述</w:t>
            </w:r>
          </w:p>
        </w:tc>
        <w:tc>
          <w:tcPr>
            <w:tcW w:w="2032" w:type="dxa"/>
            <w:vAlign w:val="center"/>
          </w:tcPr>
          <w:p>
            <w:pPr>
              <w:spacing w:before="0" w:after="0"/>
              <w:ind w:firstLine="0"/>
              <w:jc w:val="center"/>
              <w:rPr>
                <w:szCs w:val="21"/>
              </w:rPr>
            </w:pPr>
            <w:r>
              <w:rPr>
                <w:rFonts w:hint="eastAsia"/>
                <w:szCs w:val="21"/>
              </w:rPr>
              <w:t>字段类型</w:t>
            </w:r>
          </w:p>
        </w:tc>
        <w:tc>
          <w:tcPr>
            <w:tcW w:w="1446"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Id</w:t>
            </w:r>
          </w:p>
        </w:tc>
        <w:tc>
          <w:tcPr>
            <w:tcW w:w="2339" w:type="dxa"/>
            <w:vAlign w:val="center"/>
          </w:tcPr>
          <w:p>
            <w:pPr>
              <w:spacing w:before="0" w:after="0"/>
              <w:ind w:firstLine="0"/>
              <w:jc w:val="center"/>
              <w:rPr>
                <w:szCs w:val="21"/>
              </w:rPr>
            </w:pPr>
            <w:r>
              <w:rPr>
                <w:rFonts w:hint="eastAsia"/>
                <w:szCs w:val="21"/>
              </w:rPr>
              <w:t>ID</w:t>
            </w:r>
          </w:p>
        </w:tc>
        <w:tc>
          <w:tcPr>
            <w:tcW w:w="2032" w:type="dxa"/>
            <w:vAlign w:val="center"/>
          </w:tcPr>
          <w:p>
            <w:pPr>
              <w:spacing w:before="0" w:after="0"/>
              <w:ind w:firstLine="0"/>
              <w:jc w:val="center"/>
              <w:rPr>
                <w:szCs w:val="21"/>
              </w:rPr>
            </w:pPr>
            <w:r>
              <w:rPr>
                <w:rFonts w:hint="eastAsia"/>
                <w:szCs w:val="21"/>
              </w:rPr>
              <w:t>long</w:t>
            </w:r>
          </w:p>
        </w:tc>
        <w:tc>
          <w:tcPr>
            <w:tcW w:w="1446"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userLabel</w:t>
            </w:r>
          </w:p>
        </w:tc>
        <w:tc>
          <w:tcPr>
            <w:tcW w:w="2339" w:type="dxa"/>
            <w:vAlign w:val="center"/>
          </w:tcPr>
          <w:p>
            <w:pPr>
              <w:spacing w:before="0" w:after="0"/>
              <w:ind w:firstLine="0"/>
              <w:jc w:val="center"/>
              <w:rPr>
                <w:szCs w:val="21"/>
              </w:rPr>
            </w:pPr>
            <w:r>
              <w:rPr>
                <w:rFonts w:hint="eastAsia"/>
                <w:szCs w:val="21"/>
              </w:rPr>
              <w:t>备注</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projectNo</w:t>
            </w:r>
          </w:p>
        </w:tc>
        <w:tc>
          <w:tcPr>
            <w:tcW w:w="2339" w:type="dxa"/>
            <w:vAlign w:val="center"/>
          </w:tcPr>
          <w:p>
            <w:pPr>
              <w:spacing w:before="0" w:after="0"/>
              <w:ind w:firstLine="0"/>
              <w:jc w:val="center"/>
              <w:rPr>
                <w:szCs w:val="21"/>
              </w:rPr>
            </w:pPr>
            <w:r>
              <w:rPr>
                <w:rFonts w:hint="eastAsia"/>
                <w:szCs w:val="21"/>
              </w:rPr>
              <w:t>项目编号</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projectName</w:t>
            </w:r>
          </w:p>
        </w:tc>
        <w:tc>
          <w:tcPr>
            <w:tcW w:w="2339" w:type="dxa"/>
            <w:vAlign w:val="center"/>
          </w:tcPr>
          <w:p>
            <w:pPr>
              <w:spacing w:before="0" w:after="0"/>
              <w:ind w:firstLine="0"/>
              <w:jc w:val="center"/>
              <w:rPr>
                <w:szCs w:val="21"/>
              </w:rPr>
            </w:pPr>
            <w:r>
              <w:rPr>
                <w:rFonts w:hint="eastAsia"/>
                <w:szCs w:val="21"/>
              </w:rPr>
              <w:t>项目名称</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developmentOrganization</w:t>
            </w:r>
          </w:p>
        </w:tc>
        <w:tc>
          <w:tcPr>
            <w:tcW w:w="2339" w:type="dxa"/>
            <w:vAlign w:val="center"/>
          </w:tcPr>
          <w:p>
            <w:pPr>
              <w:spacing w:before="0" w:after="0"/>
              <w:ind w:firstLine="0"/>
              <w:jc w:val="center"/>
              <w:rPr>
                <w:szCs w:val="21"/>
              </w:rPr>
            </w:pPr>
            <w:r>
              <w:rPr>
                <w:rFonts w:hint="eastAsia"/>
                <w:szCs w:val="21"/>
              </w:rPr>
              <w:t>建设单位</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projectLoaction</w:t>
            </w:r>
          </w:p>
        </w:tc>
        <w:tc>
          <w:tcPr>
            <w:tcW w:w="2339" w:type="dxa"/>
            <w:vAlign w:val="center"/>
          </w:tcPr>
          <w:p>
            <w:pPr>
              <w:spacing w:before="0" w:after="0"/>
              <w:ind w:firstLine="0"/>
              <w:jc w:val="center"/>
              <w:rPr>
                <w:szCs w:val="21"/>
              </w:rPr>
            </w:pPr>
            <w:r>
              <w:rPr>
                <w:rFonts w:hint="eastAsia"/>
                <w:szCs w:val="21"/>
              </w:rPr>
              <w:t>项目地址</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designOrganization</w:t>
            </w:r>
          </w:p>
        </w:tc>
        <w:tc>
          <w:tcPr>
            <w:tcW w:w="2339" w:type="dxa"/>
            <w:vAlign w:val="center"/>
          </w:tcPr>
          <w:p>
            <w:pPr>
              <w:spacing w:before="0" w:after="0"/>
              <w:ind w:firstLine="0"/>
              <w:jc w:val="center"/>
              <w:rPr>
                <w:szCs w:val="21"/>
              </w:rPr>
            </w:pPr>
            <w:r>
              <w:rPr>
                <w:rFonts w:hint="eastAsia"/>
                <w:szCs w:val="21"/>
              </w:rPr>
              <w:t>设计单位</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designer</w:t>
            </w:r>
          </w:p>
        </w:tc>
        <w:tc>
          <w:tcPr>
            <w:tcW w:w="2339" w:type="dxa"/>
            <w:vAlign w:val="center"/>
          </w:tcPr>
          <w:p>
            <w:pPr>
              <w:spacing w:before="0" w:after="0"/>
              <w:ind w:firstLine="0"/>
              <w:jc w:val="center"/>
              <w:rPr>
                <w:szCs w:val="21"/>
              </w:rPr>
            </w:pPr>
            <w:r>
              <w:rPr>
                <w:rFonts w:hint="eastAsia"/>
                <w:szCs w:val="21"/>
              </w:rPr>
              <w:t>设计人</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explorationOrganization</w:t>
            </w:r>
          </w:p>
        </w:tc>
        <w:tc>
          <w:tcPr>
            <w:tcW w:w="2339" w:type="dxa"/>
            <w:vAlign w:val="center"/>
          </w:tcPr>
          <w:p>
            <w:pPr>
              <w:spacing w:before="0" w:after="0"/>
              <w:ind w:firstLine="0"/>
              <w:jc w:val="center"/>
              <w:rPr>
                <w:szCs w:val="21"/>
              </w:rPr>
            </w:pPr>
            <w:r>
              <w:rPr>
                <w:rFonts w:hint="eastAsia"/>
                <w:szCs w:val="21"/>
              </w:rPr>
              <w:t>勘察单位</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consultationOrganization</w:t>
            </w:r>
          </w:p>
        </w:tc>
        <w:tc>
          <w:tcPr>
            <w:tcW w:w="2339" w:type="dxa"/>
            <w:vAlign w:val="center"/>
          </w:tcPr>
          <w:p>
            <w:pPr>
              <w:spacing w:before="0" w:after="0"/>
              <w:ind w:firstLine="0"/>
              <w:jc w:val="center"/>
              <w:rPr>
                <w:szCs w:val="21"/>
              </w:rPr>
            </w:pPr>
            <w:r>
              <w:rPr>
                <w:rFonts w:hint="eastAsia"/>
                <w:szCs w:val="21"/>
              </w:rPr>
              <w:t>咨询单位</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constructionOrganization</w:t>
            </w:r>
          </w:p>
        </w:tc>
        <w:tc>
          <w:tcPr>
            <w:tcW w:w="2339" w:type="dxa"/>
            <w:vAlign w:val="center"/>
          </w:tcPr>
          <w:p>
            <w:pPr>
              <w:spacing w:before="0" w:after="0"/>
              <w:ind w:firstLine="0"/>
              <w:jc w:val="center"/>
              <w:rPr>
                <w:szCs w:val="21"/>
              </w:rPr>
            </w:pPr>
            <w:r>
              <w:rPr>
                <w:rFonts w:hint="eastAsia"/>
                <w:szCs w:val="21"/>
              </w:rPr>
              <w:t>施工单位</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supervisionOrganization</w:t>
            </w:r>
          </w:p>
        </w:tc>
        <w:tc>
          <w:tcPr>
            <w:tcW w:w="2339" w:type="dxa"/>
            <w:vAlign w:val="center"/>
          </w:tcPr>
          <w:p>
            <w:pPr>
              <w:spacing w:before="0" w:after="0"/>
              <w:ind w:firstLine="0"/>
              <w:jc w:val="center"/>
              <w:rPr>
                <w:szCs w:val="21"/>
              </w:rPr>
            </w:pPr>
            <w:r>
              <w:rPr>
                <w:rFonts w:hint="eastAsia"/>
                <w:szCs w:val="21"/>
              </w:rPr>
              <w:t>监理单位</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drawingsExaminationOrganization</w:t>
            </w:r>
          </w:p>
        </w:tc>
        <w:tc>
          <w:tcPr>
            <w:tcW w:w="2339" w:type="dxa"/>
            <w:vAlign w:val="center"/>
          </w:tcPr>
          <w:p>
            <w:pPr>
              <w:spacing w:before="0" w:after="0"/>
              <w:ind w:firstLine="0"/>
              <w:jc w:val="center"/>
              <w:rPr>
                <w:szCs w:val="21"/>
              </w:rPr>
            </w:pPr>
            <w:r>
              <w:rPr>
                <w:rFonts w:hint="eastAsia"/>
                <w:szCs w:val="21"/>
              </w:rPr>
              <w:t>图审单位</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CoordName</w:t>
            </w:r>
          </w:p>
        </w:tc>
        <w:tc>
          <w:tcPr>
            <w:tcW w:w="2339" w:type="dxa"/>
            <w:vAlign w:val="center"/>
          </w:tcPr>
          <w:p>
            <w:pPr>
              <w:spacing w:before="0" w:after="0"/>
              <w:ind w:firstLine="0"/>
              <w:jc w:val="center"/>
              <w:rPr>
                <w:szCs w:val="21"/>
              </w:rPr>
            </w:pPr>
            <w:r>
              <w:rPr>
                <w:rFonts w:hint="eastAsia"/>
                <w:szCs w:val="21"/>
              </w:rPr>
              <w:t>坐标系名称</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LevelName</w:t>
            </w:r>
          </w:p>
        </w:tc>
        <w:tc>
          <w:tcPr>
            <w:tcW w:w="2339" w:type="dxa"/>
            <w:vAlign w:val="center"/>
          </w:tcPr>
          <w:p>
            <w:pPr>
              <w:spacing w:before="0" w:after="0"/>
              <w:ind w:firstLine="0"/>
              <w:jc w:val="center"/>
              <w:rPr>
                <w:szCs w:val="21"/>
              </w:rPr>
            </w:pPr>
            <w:r>
              <w:rPr>
                <w:rFonts w:hint="eastAsia"/>
                <w:szCs w:val="21"/>
              </w:rPr>
              <w:t>高程系名称</w:t>
            </w:r>
          </w:p>
        </w:tc>
        <w:tc>
          <w:tcPr>
            <w:tcW w:w="2032" w:type="dxa"/>
            <w:vAlign w:val="center"/>
          </w:tcPr>
          <w:p>
            <w:pPr>
              <w:spacing w:before="0" w:after="0"/>
              <w:ind w:firstLine="0"/>
              <w:jc w:val="center"/>
              <w:rPr>
                <w:szCs w:val="21"/>
              </w:rPr>
            </w:pPr>
            <w:r>
              <w:rPr>
                <w:rFonts w:hint="eastAsia"/>
                <w:szCs w:val="21"/>
              </w:rPr>
              <w:t>string</w:t>
            </w:r>
          </w:p>
        </w:tc>
        <w:tc>
          <w:tcPr>
            <w:tcW w:w="1446"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basePointX</w:t>
            </w:r>
          </w:p>
        </w:tc>
        <w:tc>
          <w:tcPr>
            <w:tcW w:w="2339" w:type="dxa"/>
            <w:vMerge w:val="restart"/>
            <w:vAlign w:val="center"/>
          </w:tcPr>
          <w:p>
            <w:pPr>
              <w:spacing w:before="0" w:after="0"/>
              <w:ind w:firstLine="0"/>
              <w:jc w:val="center"/>
              <w:rPr>
                <w:szCs w:val="21"/>
              </w:rPr>
            </w:pPr>
            <w:r>
              <w:rPr>
                <w:rFonts w:hint="eastAsia"/>
                <w:szCs w:val="21"/>
              </w:rPr>
              <w:t>基点坐标</w:t>
            </w:r>
          </w:p>
        </w:tc>
        <w:tc>
          <w:tcPr>
            <w:tcW w:w="2032" w:type="dxa"/>
            <w:vAlign w:val="center"/>
          </w:tcPr>
          <w:p>
            <w:pPr>
              <w:spacing w:before="0" w:after="0"/>
              <w:ind w:firstLine="0"/>
              <w:jc w:val="center"/>
              <w:rPr>
                <w:szCs w:val="21"/>
              </w:rPr>
            </w:pPr>
            <w:r>
              <w:rPr>
                <w:rFonts w:hint="eastAsia"/>
                <w:szCs w:val="21"/>
              </w:rPr>
              <w:t>double</w:t>
            </w:r>
          </w:p>
        </w:tc>
        <w:tc>
          <w:tcPr>
            <w:tcW w:w="1446"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basePointY</w:t>
            </w:r>
          </w:p>
        </w:tc>
        <w:tc>
          <w:tcPr>
            <w:tcW w:w="2339" w:type="dxa"/>
            <w:vMerge w:val="continue"/>
            <w:vAlign w:val="center"/>
          </w:tcPr>
          <w:p>
            <w:pPr>
              <w:spacing w:before="0" w:after="0"/>
              <w:ind w:firstLine="0"/>
              <w:jc w:val="center"/>
              <w:rPr>
                <w:szCs w:val="21"/>
              </w:rPr>
            </w:pPr>
          </w:p>
        </w:tc>
        <w:tc>
          <w:tcPr>
            <w:tcW w:w="2032" w:type="dxa"/>
            <w:vAlign w:val="center"/>
          </w:tcPr>
          <w:p>
            <w:pPr>
              <w:spacing w:before="0" w:after="0"/>
              <w:ind w:firstLine="0"/>
              <w:jc w:val="center"/>
              <w:rPr>
                <w:szCs w:val="21"/>
              </w:rPr>
            </w:pPr>
            <w:r>
              <w:rPr>
                <w:rFonts w:hint="eastAsia"/>
                <w:szCs w:val="21"/>
              </w:rPr>
              <w:t>double</w:t>
            </w:r>
          </w:p>
        </w:tc>
        <w:tc>
          <w:tcPr>
            <w:tcW w:w="1446"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spacing w:before="0" w:after="0"/>
              <w:ind w:firstLine="0"/>
              <w:jc w:val="center"/>
              <w:rPr>
                <w:szCs w:val="21"/>
              </w:rPr>
            </w:pPr>
            <w:r>
              <w:rPr>
                <w:rFonts w:hint="eastAsia"/>
                <w:szCs w:val="21"/>
              </w:rPr>
              <w:t>basePointZ</w:t>
            </w:r>
          </w:p>
        </w:tc>
        <w:tc>
          <w:tcPr>
            <w:tcW w:w="2339" w:type="dxa"/>
            <w:vAlign w:val="center"/>
          </w:tcPr>
          <w:p>
            <w:pPr>
              <w:spacing w:before="0" w:after="0"/>
              <w:ind w:firstLine="0"/>
              <w:jc w:val="center"/>
              <w:rPr>
                <w:szCs w:val="21"/>
              </w:rPr>
            </w:pPr>
            <w:r>
              <w:rPr>
                <w:rFonts w:hint="eastAsia"/>
                <w:szCs w:val="21"/>
              </w:rPr>
              <w:t>基点高程</w:t>
            </w:r>
          </w:p>
        </w:tc>
        <w:tc>
          <w:tcPr>
            <w:tcW w:w="2032" w:type="dxa"/>
            <w:vAlign w:val="center"/>
          </w:tcPr>
          <w:p>
            <w:pPr>
              <w:spacing w:before="0" w:after="0"/>
              <w:ind w:firstLine="0"/>
              <w:jc w:val="center"/>
              <w:rPr>
                <w:szCs w:val="21"/>
              </w:rPr>
            </w:pPr>
            <w:r>
              <w:rPr>
                <w:rFonts w:hint="eastAsia"/>
                <w:szCs w:val="21"/>
              </w:rPr>
              <w:t>double</w:t>
            </w:r>
          </w:p>
        </w:tc>
        <w:tc>
          <w:tcPr>
            <w:tcW w:w="1446" w:type="dxa"/>
            <w:vAlign w:val="center"/>
          </w:tcPr>
          <w:p>
            <w:pPr>
              <w:spacing w:before="0" w:after="0"/>
              <w:ind w:firstLine="0"/>
              <w:jc w:val="center"/>
              <w:rPr>
                <w:szCs w:val="21"/>
              </w:rPr>
            </w:pPr>
            <w:r>
              <w:rPr>
                <w:rFonts w:hint="eastAsia"/>
                <w:szCs w:val="21"/>
              </w:rPr>
              <w:t>否</w:t>
            </w:r>
          </w:p>
        </w:tc>
      </w:tr>
    </w:tbl>
    <w:p>
      <w:pPr>
        <w:rPr>
          <w:sz w:val="24"/>
        </w:rPr>
      </w:pPr>
      <w:r>
        <w:rPr>
          <w:rFonts w:hint="eastAsia"/>
          <w:b/>
          <w:bCs/>
          <w:sz w:val="24"/>
        </w:rPr>
        <w:t>G.0.2</w:t>
      </w:r>
      <w:r>
        <w:rPr>
          <w:rFonts w:hint="eastAsia"/>
          <w:sz w:val="24"/>
        </w:rPr>
        <w:t xml:space="preserve"> </w:t>
      </w:r>
      <w:r>
        <w:rPr>
          <w:sz w:val="24"/>
        </w:rPr>
        <w:t xml:space="preserve"> </w:t>
      </w:r>
      <w:r>
        <w:rPr>
          <w:rFonts w:hint="eastAsia"/>
          <w:sz w:val="24"/>
        </w:rPr>
        <w:t>建筑单体信息的数据宜符合表G</w:t>
      </w:r>
      <w:r>
        <w:rPr>
          <w:sz w:val="24"/>
        </w:rPr>
        <w:t>.0.2-1</w:t>
      </w:r>
      <w:r>
        <w:rPr>
          <w:rFonts w:hint="eastAsia"/>
          <w:sz w:val="24"/>
        </w:rPr>
        <w:t>的规定。建筑单体中属性宜按表G</w:t>
      </w:r>
      <w:r>
        <w:rPr>
          <w:sz w:val="24"/>
        </w:rPr>
        <w:t>.0.2-2</w:t>
      </w:r>
      <w:r>
        <w:rPr>
          <w:rFonts w:hint="eastAsia"/>
          <w:sz w:val="24"/>
        </w:rPr>
        <w:t>的结构进行扩展，常用扩展属性宜符合表G</w:t>
      </w:r>
      <w:r>
        <w:rPr>
          <w:sz w:val="24"/>
        </w:rPr>
        <w:t>.0.2-3</w:t>
      </w:r>
      <w:r>
        <w:rPr>
          <w:rFonts w:hint="eastAsia"/>
          <w:sz w:val="24"/>
        </w:rPr>
        <w:t>的规定。</w:t>
      </w:r>
    </w:p>
    <w:p>
      <w:pPr>
        <w:spacing w:before="156" w:beforeLines="50" w:after="156" w:afterLines="50"/>
        <w:jc w:val="center"/>
        <w:rPr>
          <w:rFonts w:eastAsia="黑体"/>
          <w:sz w:val="22"/>
        </w:rPr>
      </w:pPr>
      <w:r>
        <w:rPr>
          <w:rFonts w:hint="eastAsia" w:eastAsia="黑体"/>
          <w:sz w:val="22"/>
        </w:rPr>
        <w:t xml:space="preserve">表G.0.2-1 </w:t>
      </w:r>
      <w:r>
        <w:rPr>
          <w:rFonts w:eastAsia="黑体"/>
          <w:sz w:val="22"/>
        </w:rPr>
        <w:t xml:space="preserve"> </w:t>
      </w:r>
      <w:r>
        <w:rPr>
          <w:rFonts w:hint="eastAsia" w:eastAsia="黑体"/>
          <w:sz w:val="22"/>
        </w:rPr>
        <w:t>建筑单体信息（Archi_BuildingInfo）</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2516"/>
        <w:gridCol w:w="1893"/>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214" w:type="dxa"/>
            <w:vAlign w:val="center"/>
          </w:tcPr>
          <w:p>
            <w:pPr>
              <w:spacing w:before="0" w:after="0"/>
              <w:ind w:firstLine="0"/>
              <w:jc w:val="center"/>
              <w:rPr>
                <w:szCs w:val="21"/>
              </w:rPr>
            </w:pPr>
            <w:r>
              <w:rPr>
                <w:rFonts w:hint="eastAsia"/>
                <w:szCs w:val="21"/>
              </w:rPr>
              <w:t>字段名称</w:t>
            </w:r>
          </w:p>
        </w:tc>
        <w:tc>
          <w:tcPr>
            <w:tcW w:w="2516" w:type="dxa"/>
            <w:vAlign w:val="center"/>
          </w:tcPr>
          <w:p>
            <w:pPr>
              <w:spacing w:before="0" w:after="0"/>
              <w:ind w:firstLine="0"/>
              <w:jc w:val="center"/>
              <w:rPr>
                <w:szCs w:val="21"/>
              </w:rPr>
            </w:pPr>
            <w:r>
              <w:rPr>
                <w:rFonts w:hint="eastAsia"/>
                <w:szCs w:val="21"/>
              </w:rPr>
              <w:t>字段描述</w:t>
            </w:r>
          </w:p>
        </w:tc>
        <w:tc>
          <w:tcPr>
            <w:tcW w:w="1893" w:type="dxa"/>
            <w:vAlign w:val="center"/>
          </w:tcPr>
          <w:p>
            <w:pPr>
              <w:spacing w:before="0" w:after="0"/>
              <w:ind w:firstLine="0"/>
              <w:jc w:val="center"/>
              <w:rPr>
                <w:szCs w:val="21"/>
              </w:rPr>
            </w:pPr>
            <w:r>
              <w:rPr>
                <w:rFonts w:hint="eastAsia"/>
                <w:szCs w:val="21"/>
              </w:rPr>
              <w:t>字段类型</w:t>
            </w:r>
          </w:p>
        </w:tc>
        <w:tc>
          <w:tcPr>
            <w:tcW w:w="1891"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id</w:t>
            </w:r>
          </w:p>
        </w:tc>
        <w:tc>
          <w:tcPr>
            <w:tcW w:w="2516" w:type="dxa"/>
            <w:vAlign w:val="center"/>
          </w:tcPr>
          <w:p>
            <w:pPr>
              <w:spacing w:before="0" w:after="0"/>
              <w:ind w:firstLine="0"/>
              <w:jc w:val="center"/>
              <w:rPr>
                <w:szCs w:val="21"/>
              </w:rPr>
            </w:pPr>
            <w:r>
              <w:rPr>
                <w:rFonts w:hint="eastAsia"/>
                <w:szCs w:val="21"/>
              </w:rPr>
              <w:t>项目中ID</w:t>
            </w:r>
          </w:p>
        </w:tc>
        <w:tc>
          <w:tcPr>
            <w:tcW w:w="1893" w:type="dxa"/>
            <w:vAlign w:val="center"/>
          </w:tcPr>
          <w:p>
            <w:pPr>
              <w:spacing w:before="0" w:after="0"/>
              <w:ind w:firstLine="0"/>
              <w:jc w:val="center"/>
              <w:rPr>
                <w:szCs w:val="21"/>
              </w:rPr>
            </w:pPr>
            <w:r>
              <w:rPr>
                <w:rFonts w:hint="eastAsia"/>
                <w:szCs w:val="21"/>
              </w:rPr>
              <w:t>long</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guid</w:t>
            </w:r>
          </w:p>
        </w:tc>
        <w:tc>
          <w:tcPr>
            <w:tcW w:w="2516" w:type="dxa"/>
            <w:vAlign w:val="center"/>
          </w:tcPr>
          <w:p>
            <w:pPr>
              <w:spacing w:before="0" w:after="0"/>
              <w:ind w:firstLine="0"/>
              <w:jc w:val="center"/>
              <w:rPr>
                <w:szCs w:val="21"/>
              </w:rPr>
            </w:pPr>
            <w:r>
              <w:rPr>
                <w:rFonts w:hint="eastAsia"/>
                <w:szCs w:val="21"/>
              </w:rPr>
              <w:t>对象唯一ID</w:t>
            </w:r>
          </w:p>
        </w:tc>
        <w:tc>
          <w:tcPr>
            <w:tcW w:w="1893" w:type="dxa"/>
            <w:vAlign w:val="center"/>
          </w:tcPr>
          <w:p>
            <w:pPr>
              <w:spacing w:before="0" w:after="0"/>
              <w:ind w:firstLine="0"/>
              <w:jc w:val="center"/>
              <w:rPr>
                <w:szCs w:val="21"/>
              </w:rPr>
            </w:pPr>
            <w:r>
              <w:rPr>
                <w:rFonts w:hint="eastAsia"/>
                <w:szCs w:val="21"/>
              </w:rPr>
              <w:t>string</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userlable</w:t>
            </w:r>
          </w:p>
        </w:tc>
        <w:tc>
          <w:tcPr>
            <w:tcW w:w="2516" w:type="dxa"/>
            <w:vAlign w:val="center"/>
          </w:tcPr>
          <w:p>
            <w:pPr>
              <w:spacing w:before="0" w:after="0"/>
              <w:ind w:firstLine="0"/>
              <w:jc w:val="center"/>
              <w:rPr>
                <w:szCs w:val="21"/>
              </w:rPr>
            </w:pPr>
            <w:r>
              <w:rPr>
                <w:rFonts w:hint="eastAsia"/>
                <w:szCs w:val="21"/>
              </w:rPr>
              <w:t>备注</w:t>
            </w:r>
          </w:p>
        </w:tc>
        <w:tc>
          <w:tcPr>
            <w:tcW w:w="1893" w:type="dxa"/>
            <w:vAlign w:val="center"/>
          </w:tcPr>
          <w:p>
            <w:pPr>
              <w:spacing w:before="0" w:after="0"/>
              <w:ind w:firstLine="0"/>
              <w:jc w:val="center"/>
              <w:rPr>
                <w:szCs w:val="21"/>
              </w:rPr>
            </w:pPr>
            <w:r>
              <w:rPr>
                <w:rFonts w:hint="eastAsia"/>
                <w:szCs w:val="21"/>
              </w:rPr>
              <w:t>string</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buildingName</w:t>
            </w:r>
          </w:p>
        </w:tc>
        <w:tc>
          <w:tcPr>
            <w:tcW w:w="2516" w:type="dxa"/>
            <w:vAlign w:val="center"/>
          </w:tcPr>
          <w:p>
            <w:pPr>
              <w:spacing w:before="0" w:after="0"/>
              <w:ind w:firstLine="0"/>
              <w:jc w:val="center"/>
              <w:rPr>
                <w:szCs w:val="21"/>
              </w:rPr>
            </w:pPr>
            <w:r>
              <w:rPr>
                <w:rFonts w:hint="eastAsia"/>
                <w:szCs w:val="21"/>
              </w:rPr>
              <w:t>建筑名称</w:t>
            </w:r>
          </w:p>
        </w:tc>
        <w:tc>
          <w:tcPr>
            <w:tcW w:w="1893" w:type="dxa"/>
            <w:vAlign w:val="center"/>
          </w:tcPr>
          <w:p>
            <w:pPr>
              <w:spacing w:before="0" w:after="0"/>
              <w:ind w:firstLine="0"/>
              <w:jc w:val="center"/>
              <w:rPr>
                <w:szCs w:val="21"/>
              </w:rPr>
            </w:pPr>
            <w:r>
              <w:rPr>
                <w:rFonts w:hint="eastAsia"/>
                <w:szCs w:val="21"/>
              </w:rPr>
              <w:t>string</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basePointX</w:t>
            </w:r>
          </w:p>
        </w:tc>
        <w:tc>
          <w:tcPr>
            <w:tcW w:w="2516" w:type="dxa"/>
            <w:vAlign w:val="center"/>
          </w:tcPr>
          <w:p>
            <w:pPr>
              <w:spacing w:before="0" w:after="0"/>
              <w:ind w:firstLine="0"/>
              <w:jc w:val="center"/>
              <w:rPr>
                <w:szCs w:val="21"/>
              </w:rPr>
            </w:pPr>
            <w:r>
              <w:rPr>
                <w:rFonts w:hint="eastAsia"/>
                <w:szCs w:val="21"/>
              </w:rPr>
              <w:t>建筑基点坐标X</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basePointY</w:t>
            </w:r>
          </w:p>
        </w:tc>
        <w:tc>
          <w:tcPr>
            <w:tcW w:w="2516" w:type="dxa"/>
            <w:vAlign w:val="center"/>
          </w:tcPr>
          <w:p>
            <w:pPr>
              <w:spacing w:before="0" w:after="0"/>
              <w:ind w:firstLine="0"/>
              <w:jc w:val="center"/>
              <w:rPr>
                <w:szCs w:val="21"/>
              </w:rPr>
            </w:pPr>
            <w:r>
              <w:rPr>
                <w:rFonts w:hint="eastAsia"/>
                <w:szCs w:val="21"/>
              </w:rPr>
              <w:t>建筑基点坐标Y</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basePointZ</w:t>
            </w:r>
          </w:p>
        </w:tc>
        <w:tc>
          <w:tcPr>
            <w:tcW w:w="2516" w:type="dxa"/>
            <w:vAlign w:val="center"/>
          </w:tcPr>
          <w:p>
            <w:pPr>
              <w:spacing w:before="0" w:after="0"/>
              <w:ind w:firstLine="0"/>
              <w:jc w:val="center"/>
              <w:rPr>
                <w:szCs w:val="21"/>
              </w:rPr>
            </w:pPr>
            <w:r>
              <w:rPr>
                <w:rFonts w:hint="eastAsia"/>
                <w:szCs w:val="21"/>
              </w:rPr>
              <w:t>建筑基点高程</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mainFunctionCategory</w:t>
            </w:r>
          </w:p>
        </w:tc>
        <w:tc>
          <w:tcPr>
            <w:tcW w:w="2516" w:type="dxa"/>
            <w:vAlign w:val="center"/>
          </w:tcPr>
          <w:p>
            <w:pPr>
              <w:spacing w:before="0" w:after="0"/>
              <w:ind w:firstLine="0"/>
              <w:jc w:val="center"/>
              <w:rPr>
                <w:szCs w:val="21"/>
              </w:rPr>
            </w:pPr>
            <w:r>
              <w:rPr>
                <w:rFonts w:hint="eastAsia"/>
                <w:szCs w:val="21"/>
              </w:rPr>
              <w:t>主功能类别</w:t>
            </w:r>
          </w:p>
        </w:tc>
        <w:tc>
          <w:tcPr>
            <w:tcW w:w="1893" w:type="dxa"/>
            <w:vAlign w:val="center"/>
          </w:tcPr>
          <w:p>
            <w:pPr>
              <w:spacing w:before="0" w:after="0"/>
              <w:ind w:firstLine="0"/>
              <w:jc w:val="center"/>
              <w:rPr>
                <w:szCs w:val="21"/>
              </w:rPr>
            </w:pPr>
            <w:r>
              <w:rPr>
                <w:rFonts w:hint="eastAsia"/>
                <w:szCs w:val="21"/>
              </w:rPr>
              <w:t>enum</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subFunctionCategory</w:t>
            </w:r>
          </w:p>
        </w:tc>
        <w:tc>
          <w:tcPr>
            <w:tcW w:w="2516" w:type="dxa"/>
            <w:vAlign w:val="center"/>
          </w:tcPr>
          <w:p>
            <w:pPr>
              <w:spacing w:before="0" w:after="0"/>
              <w:ind w:firstLine="0"/>
              <w:jc w:val="center"/>
              <w:rPr>
                <w:szCs w:val="21"/>
              </w:rPr>
            </w:pPr>
            <w:r>
              <w:rPr>
                <w:rFonts w:hint="eastAsia"/>
                <w:szCs w:val="21"/>
              </w:rPr>
              <w:t>子功能类别</w:t>
            </w:r>
          </w:p>
        </w:tc>
        <w:tc>
          <w:tcPr>
            <w:tcW w:w="1893" w:type="dxa"/>
            <w:vAlign w:val="center"/>
          </w:tcPr>
          <w:p>
            <w:pPr>
              <w:spacing w:before="0" w:after="0"/>
              <w:ind w:firstLine="0"/>
              <w:jc w:val="center"/>
              <w:rPr>
                <w:szCs w:val="21"/>
              </w:rPr>
            </w:pPr>
            <w:r>
              <w:rPr>
                <w:rFonts w:hint="eastAsia"/>
                <w:szCs w:val="21"/>
              </w:rPr>
              <w:t>enum</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fireResistanceClass</w:t>
            </w:r>
          </w:p>
        </w:tc>
        <w:tc>
          <w:tcPr>
            <w:tcW w:w="2516" w:type="dxa"/>
            <w:vAlign w:val="center"/>
          </w:tcPr>
          <w:p>
            <w:pPr>
              <w:spacing w:before="0" w:after="0"/>
              <w:ind w:firstLine="0"/>
              <w:jc w:val="center"/>
              <w:rPr>
                <w:szCs w:val="21"/>
              </w:rPr>
            </w:pPr>
            <w:r>
              <w:rPr>
                <w:rFonts w:hint="eastAsia"/>
                <w:szCs w:val="21"/>
              </w:rPr>
              <w:t>耐火等级</w:t>
            </w:r>
          </w:p>
        </w:tc>
        <w:tc>
          <w:tcPr>
            <w:tcW w:w="1893" w:type="dxa"/>
            <w:vAlign w:val="center"/>
          </w:tcPr>
          <w:p>
            <w:pPr>
              <w:spacing w:before="0" w:after="0"/>
              <w:ind w:firstLine="0"/>
              <w:jc w:val="center"/>
              <w:rPr>
                <w:szCs w:val="21"/>
              </w:rPr>
            </w:pPr>
            <w:r>
              <w:rPr>
                <w:rFonts w:hint="eastAsia"/>
                <w:szCs w:val="21"/>
              </w:rPr>
              <w:t>long</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buildingHeight</w:t>
            </w:r>
          </w:p>
        </w:tc>
        <w:tc>
          <w:tcPr>
            <w:tcW w:w="2516" w:type="dxa"/>
            <w:vAlign w:val="center"/>
          </w:tcPr>
          <w:p>
            <w:pPr>
              <w:spacing w:before="0" w:after="0"/>
              <w:ind w:firstLine="0"/>
              <w:jc w:val="center"/>
              <w:rPr>
                <w:szCs w:val="21"/>
              </w:rPr>
            </w:pPr>
            <w:r>
              <w:rPr>
                <w:rFonts w:hint="eastAsia"/>
                <w:szCs w:val="21"/>
              </w:rPr>
              <w:t>高度</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buildingElevation</w:t>
            </w:r>
          </w:p>
        </w:tc>
        <w:tc>
          <w:tcPr>
            <w:tcW w:w="2516" w:type="dxa"/>
            <w:vAlign w:val="center"/>
          </w:tcPr>
          <w:p>
            <w:pPr>
              <w:spacing w:before="0" w:after="0"/>
              <w:ind w:firstLine="0"/>
              <w:jc w:val="center"/>
              <w:rPr>
                <w:szCs w:val="21"/>
              </w:rPr>
            </w:pPr>
            <w:r>
              <w:rPr>
                <w:rFonts w:hint="eastAsia"/>
                <w:szCs w:val="21"/>
              </w:rPr>
              <w:t>建筑标高</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buildingVolume</w:t>
            </w:r>
          </w:p>
        </w:tc>
        <w:tc>
          <w:tcPr>
            <w:tcW w:w="2516" w:type="dxa"/>
            <w:vAlign w:val="center"/>
          </w:tcPr>
          <w:p>
            <w:pPr>
              <w:spacing w:before="0" w:after="0"/>
              <w:ind w:firstLine="0"/>
              <w:jc w:val="center"/>
              <w:rPr>
                <w:szCs w:val="21"/>
              </w:rPr>
            </w:pPr>
            <w:r>
              <w:rPr>
                <w:rFonts w:hint="eastAsia"/>
                <w:szCs w:val="21"/>
              </w:rPr>
              <w:t>建筑体积</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buildingSiteArea</w:t>
            </w:r>
          </w:p>
        </w:tc>
        <w:tc>
          <w:tcPr>
            <w:tcW w:w="2516" w:type="dxa"/>
            <w:vAlign w:val="center"/>
          </w:tcPr>
          <w:p>
            <w:pPr>
              <w:spacing w:before="0" w:after="0"/>
              <w:ind w:firstLine="0"/>
              <w:jc w:val="center"/>
              <w:rPr>
                <w:szCs w:val="21"/>
              </w:rPr>
            </w:pPr>
            <w:r>
              <w:rPr>
                <w:rFonts w:hint="eastAsia"/>
                <w:szCs w:val="21"/>
              </w:rPr>
              <w:t>建筑占地面积</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overallStoreys</w:t>
            </w:r>
          </w:p>
        </w:tc>
        <w:tc>
          <w:tcPr>
            <w:tcW w:w="2516" w:type="dxa"/>
            <w:vAlign w:val="center"/>
          </w:tcPr>
          <w:p>
            <w:pPr>
              <w:spacing w:before="0" w:after="0"/>
              <w:ind w:firstLine="0"/>
              <w:jc w:val="center"/>
              <w:rPr>
                <w:szCs w:val="21"/>
              </w:rPr>
            </w:pPr>
            <w:r>
              <w:rPr>
                <w:rFonts w:hint="eastAsia"/>
                <w:szCs w:val="21"/>
              </w:rPr>
              <w:t>层数</w:t>
            </w:r>
          </w:p>
        </w:tc>
        <w:tc>
          <w:tcPr>
            <w:tcW w:w="1893" w:type="dxa"/>
            <w:vAlign w:val="center"/>
          </w:tcPr>
          <w:p>
            <w:pPr>
              <w:spacing w:before="0" w:after="0"/>
              <w:ind w:firstLine="0"/>
              <w:jc w:val="center"/>
              <w:rPr>
                <w:szCs w:val="21"/>
              </w:rPr>
            </w:pPr>
            <w:r>
              <w:rPr>
                <w:rFonts w:hint="eastAsia"/>
                <w:szCs w:val="21"/>
              </w:rPr>
              <w:t>long</w:t>
            </w:r>
          </w:p>
        </w:tc>
        <w:tc>
          <w:tcPr>
            <w:tcW w:w="189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east-sideBuildingType</w:t>
            </w:r>
          </w:p>
        </w:tc>
        <w:tc>
          <w:tcPr>
            <w:tcW w:w="2516" w:type="dxa"/>
            <w:vAlign w:val="center"/>
          </w:tcPr>
          <w:p>
            <w:pPr>
              <w:spacing w:before="0" w:after="0"/>
              <w:ind w:firstLine="0"/>
              <w:jc w:val="center"/>
              <w:rPr>
                <w:szCs w:val="21"/>
              </w:rPr>
            </w:pPr>
            <w:r>
              <w:rPr>
                <w:rFonts w:hint="eastAsia"/>
                <w:szCs w:val="21"/>
              </w:rPr>
              <w:t>东侧建筑层数类别</w:t>
            </w:r>
          </w:p>
        </w:tc>
        <w:tc>
          <w:tcPr>
            <w:tcW w:w="1893" w:type="dxa"/>
            <w:vAlign w:val="center"/>
          </w:tcPr>
          <w:p>
            <w:pPr>
              <w:spacing w:before="0" w:after="0"/>
              <w:ind w:firstLine="0"/>
              <w:jc w:val="center"/>
              <w:rPr>
                <w:szCs w:val="21"/>
              </w:rPr>
            </w:pPr>
            <w:r>
              <w:rPr>
                <w:rFonts w:hint="eastAsia"/>
                <w:szCs w:val="21"/>
              </w:rPr>
              <w:t>enum</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east-sideBuildingDistance</w:t>
            </w:r>
          </w:p>
        </w:tc>
        <w:tc>
          <w:tcPr>
            <w:tcW w:w="2516" w:type="dxa"/>
            <w:vAlign w:val="center"/>
          </w:tcPr>
          <w:p>
            <w:pPr>
              <w:spacing w:before="0" w:after="0"/>
              <w:ind w:firstLine="0"/>
              <w:jc w:val="center"/>
              <w:rPr>
                <w:szCs w:val="21"/>
              </w:rPr>
            </w:pPr>
            <w:r>
              <w:rPr>
                <w:rFonts w:hint="eastAsia"/>
                <w:szCs w:val="21"/>
              </w:rPr>
              <w:t>东侧间距</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west-sideBuildingType</w:t>
            </w:r>
          </w:p>
        </w:tc>
        <w:tc>
          <w:tcPr>
            <w:tcW w:w="2516" w:type="dxa"/>
            <w:vAlign w:val="center"/>
          </w:tcPr>
          <w:p>
            <w:pPr>
              <w:spacing w:before="0" w:after="0"/>
              <w:ind w:firstLine="0"/>
              <w:jc w:val="center"/>
              <w:rPr>
                <w:szCs w:val="21"/>
              </w:rPr>
            </w:pPr>
            <w:r>
              <w:rPr>
                <w:rFonts w:hint="eastAsia"/>
                <w:szCs w:val="21"/>
              </w:rPr>
              <w:t>西侧建筑层数类别</w:t>
            </w:r>
          </w:p>
        </w:tc>
        <w:tc>
          <w:tcPr>
            <w:tcW w:w="1893" w:type="dxa"/>
            <w:vAlign w:val="center"/>
          </w:tcPr>
          <w:p>
            <w:pPr>
              <w:spacing w:before="0" w:after="0"/>
              <w:ind w:firstLine="0"/>
              <w:jc w:val="center"/>
              <w:rPr>
                <w:szCs w:val="21"/>
              </w:rPr>
            </w:pPr>
            <w:r>
              <w:rPr>
                <w:rFonts w:hint="eastAsia"/>
                <w:szCs w:val="21"/>
              </w:rPr>
              <w:t>enum</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west-sideBuildingDistance</w:t>
            </w:r>
          </w:p>
        </w:tc>
        <w:tc>
          <w:tcPr>
            <w:tcW w:w="2516" w:type="dxa"/>
            <w:vAlign w:val="center"/>
          </w:tcPr>
          <w:p>
            <w:pPr>
              <w:spacing w:before="0" w:after="0"/>
              <w:ind w:firstLine="0"/>
              <w:jc w:val="center"/>
              <w:rPr>
                <w:szCs w:val="21"/>
              </w:rPr>
            </w:pPr>
            <w:r>
              <w:rPr>
                <w:rFonts w:hint="eastAsia"/>
                <w:szCs w:val="21"/>
              </w:rPr>
              <w:t>西侧间距</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south-sideBuildingType</w:t>
            </w:r>
          </w:p>
        </w:tc>
        <w:tc>
          <w:tcPr>
            <w:tcW w:w="2516" w:type="dxa"/>
            <w:vAlign w:val="center"/>
          </w:tcPr>
          <w:p>
            <w:pPr>
              <w:spacing w:before="0" w:after="0"/>
              <w:ind w:firstLine="0"/>
              <w:jc w:val="center"/>
              <w:rPr>
                <w:szCs w:val="21"/>
              </w:rPr>
            </w:pPr>
            <w:r>
              <w:rPr>
                <w:rFonts w:hint="eastAsia"/>
                <w:szCs w:val="21"/>
              </w:rPr>
              <w:t>南侧建筑层数类别</w:t>
            </w:r>
          </w:p>
        </w:tc>
        <w:tc>
          <w:tcPr>
            <w:tcW w:w="1893" w:type="dxa"/>
            <w:vAlign w:val="center"/>
          </w:tcPr>
          <w:p>
            <w:pPr>
              <w:spacing w:before="0" w:after="0"/>
              <w:ind w:firstLine="0"/>
              <w:jc w:val="center"/>
              <w:rPr>
                <w:szCs w:val="21"/>
              </w:rPr>
            </w:pPr>
            <w:r>
              <w:rPr>
                <w:rFonts w:hint="eastAsia"/>
                <w:szCs w:val="21"/>
              </w:rPr>
              <w:t>enum</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south-sideBuildingDistance</w:t>
            </w:r>
          </w:p>
        </w:tc>
        <w:tc>
          <w:tcPr>
            <w:tcW w:w="2516" w:type="dxa"/>
            <w:vAlign w:val="center"/>
          </w:tcPr>
          <w:p>
            <w:pPr>
              <w:spacing w:before="0" w:after="0"/>
              <w:ind w:firstLine="0"/>
              <w:jc w:val="center"/>
              <w:rPr>
                <w:szCs w:val="21"/>
              </w:rPr>
            </w:pPr>
            <w:r>
              <w:rPr>
                <w:rFonts w:hint="eastAsia"/>
                <w:szCs w:val="21"/>
              </w:rPr>
              <w:t>南侧间距</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north-sideBuildingType</w:t>
            </w:r>
          </w:p>
        </w:tc>
        <w:tc>
          <w:tcPr>
            <w:tcW w:w="2516" w:type="dxa"/>
            <w:vAlign w:val="center"/>
          </w:tcPr>
          <w:p>
            <w:pPr>
              <w:spacing w:before="0" w:after="0"/>
              <w:ind w:firstLine="0"/>
              <w:jc w:val="center"/>
              <w:rPr>
                <w:szCs w:val="21"/>
              </w:rPr>
            </w:pPr>
            <w:r>
              <w:rPr>
                <w:rFonts w:hint="eastAsia"/>
                <w:szCs w:val="21"/>
              </w:rPr>
              <w:t>北侧建筑层数类别</w:t>
            </w:r>
          </w:p>
        </w:tc>
        <w:tc>
          <w:tcPr>
            <w:tcW w:w="1893" w:type="dxa"/>
            <w:vAlign w:val="center"/>
          </w:tcPr>
          <w:p>
            <w:pPr>
              <w:spacing w:before="0" w:after="0"/>
              <w:ind w:firstLine="0"/>
              <w:jc w:val="center"/>
              <w:rPr>
                <w:szCs w:val="21"/>
              </w:rPr>
            </w:pPr>
            <w:r>
              <w:rPr>
                <w:rFonts w:hint="eastAsia"/>
                <w:szCs w:val="21"/>
              </w:rPr>
              <w:t>enum</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north-sideBuildingDistance</w:t>
            </w:r>
          </w:p>
        </w:tc>
        <w:tc>
          <w:tcPr>
            <w:tcW w:w="2516" w:type="dxa"/>
            <w:vAlign w:val="center"/>
          </w:tcPr>
          <w:p>
            <w:pPr>
              <w:spacing w:before="0" w:after="0"/>
              <w:ind w:firstLine="0"/>
              <w:jc w:val="center"/>
              <w:rPr>
                <w:szCs w:val="21"/>
              </w:rPr>
            </w:pPr>
            <w:r>
              <w:rPr>
                <w:rFonts w:hint="eastAsia"/>
                <w:szCs w:val="21"/>
              </w:rPr>
              <w:t>北侧间距</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tankCapacity</w:t>
            </w:r>
          </w:p>
        </w:tc>
        <w:tc>
          <w:tcPr>
            <w:tcW w:w="2516" w:type="dxa"/>
            <w:vAlign w:val="center"/>
          </w:tcPr>
          <w:p>
            <w:pPr>
              <w:spacing w:before="0" w:after="0"/>
              <w:ind w:firstLine="0"/>
              <w:jc w:val="center"/>
              <w:rPr>
                <w:szCs w:val="21"/>
              </w:rPr>
            </w:pPr>
            <w:r>
              <w:rPr>
                <w:rFonts w:hint="eastAsia"/>
                <w:szCs w:val="21"/>
              </w:rPr>
              <w:t>总容量</w:t>
            </w:r>
          </w:p>
        </w:tc>
        <w:tc>
          <w:tcPr>
            <w:tcW w:w="1893" w:type="dxa"/>
            <w:vAlign w:val="center"/>
          </w:tcPr>
          <w:p>
            <w:pPr>
              <w:spacing w:before="0" w:after="0"/>
              <w:ind w:firstLine="0"/>
              <w:jc w:val="center"/>
              <w:rPr>
                <w:szCs w:val="21"/>
              </w:rPr>
            </w:pPr>
            <w:r>
              <w:rPr>
                <w:rFonts w:hint="eastAsia"/>
                <w:szCs w:val="21"/>
              </w:rPr>
              <w:t>double</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seatsCapacity</w:t>
            </w:r>
          </w:p>
        </w:tc>
        <w:tc>
          <w:tcPr>
            <w:tcW w:w="2516" w:type="dxa"/>
            <w:vAlign w:val="center"/>
          </w:tcPr>
          <w:p>
            <w:pPr>
              <w:spacing w:before="0" w:after="0"/>
              <w:ind w:firstLine="0"/>
              <w:jc w:val="center"/>
              <w:rPr>
                <w:szCs w:val="21"/>
              </w:rPr>
            </w:pPr>
            <w:r>
              <w:rPr>
                <w:rFonts w:hint="eastAsia"/>
                <w:szCs w:val="21"/>
              </w:rPr>
              <w:t>座位数</w:t>
            </w:r>
          </w:p>
        </w:tc>
        <w:tc>
          <w:tcPr>
            <w:tcW w:w="1893" w:type="dxa"/>
            <w:vAlign w:val="center"/>
          </w:tcPr>
          <w:p>
            <w:pPr>
              <w:spacing w:before="0" w:after="0"/>
              <w:ind w:firstLine="0"/>
              <w:jc w:val="center"/>
              <w:rPr>
                <w:szCs w:val="21"/>
              </w:rPr>
            </w:pPr>
            <w:r>
              <w:rPr>
                <w:rFonts w:hint="eastAsia"/>
                <w:szCs w:val="21"/>
              </w:rPr>
              <w:t>long</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fireDangerClass</w:t>
            </w:r>
          </w:p>
        </w:tc>
        <w:tc>
          <w:tcPr>
            <w:tcW w:w="2516" w:type="dxa"/>
            <w:vAlign w:val="center"/>
          </w:tcPr>
          <w:p>
            <w:pPr>
              <w:spacing w:before="0" w:after="0"/>
              <w:ind w:firstLine="0"/>
              <w:jc w:val="center"/>
              <w:rPr>
                <w:szCs w:val="21"/>
              </w:rPr>
            </w:pPr>
            <w:r>
              <w:rPr>
                <w:rFonts w:hint="eastAsia"/>
                <w:szCs w:val="21"/>
              </w:rPr>
              <w:t>火灾危险性类别</w:t>
            </w:r>
          </w:p>
        </w:tc>
        <w:tc>
          <w:tcPr>
            <w:tcW w:w="1893" w:type="dxa"/>
            <w:vAlign w:val="center"/>
          </w:tcPr>
          <w:p>
            <w:pPr>
              <w:spacing w:before="0" w:after="0"/>
              <w:ind w:firstLine="0"/>
              <w:jc w:val="center"/>
              <w:rPr>
                <w:szCs w:val="21"/>
              </w:rPr>
            </w:pPr>
            <w:r>
              <w:rPr>
                <w:rFonts w:hint="eastAsia"/>
                <w:szCs w:val="21"/>
              </w:rPr>
              <w:t>enum</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bookStoreCapacity</w:t>
            </w:r>
          </w:p>
        </w:tc>
        <w:tc>
          <w:tcPr>
            <w:tcW w:w="2516" w:type="dxa"/>
            <w:vAlign w:val="center"/>
          </w:tcPr>
          <w:p>
            <w:pPr>
              <w:spacing w:before="0" w:after="0"/>
              <w:ind w:firstLine="0"/>
              <w:jc w:val="center"/>
              <w:rPr>
                <w:szCs w:val="21"/>
              </w:rPr>
            </w:pPr>
            <w:r>
              <w:rPr>
                <w:rFonts w:hint="eastAsia"/>
                <w:szCs w:val="21"/>
              </w:rPr>
              <w:t>藏书量</w:t>
            </w:r>
          </w:p>
        </w:tc>
        <w:tc>
          <w:tcPr>
            <w:tcW w:w="1893" w:type="dxa"/>
            <w:vAlign w:val="center"/>
          </w:tcPr>
          <w:p>
            <w:pPr>
              <w:spacing w:before="0" w:after="0"/>
              <w:ind w:firstLine="0"/>
              <w:jc w:val="center"/>
              <w:rPr>
                <w:szCs w:val="21"/>
              </w:rPr>
            </w:pPr>
            <w:r>
              <w:rPr>
                <w:rFonts w:hint="eastAsia"/>
                <w:szCs w:val="21"/>
              </w:rPr>
              <w:t>long</w:t>
            </w:r>
          </w:p>
        </w:tc>
        <w:tc>
          <w:tcPr>
            <w:tcW w:w="189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spacing w:before="0" w:after="0"/>
              <w:ind w:firstLine="0"/>
              <w:jc w:val="center"/>
              <w:rPr>
                <w:szCs w:val="21"/>
              </w:rPr>
            </w:pPr>
            <w:r>
              <w:rPr>
                <w:rFonts w:hint="eastAsia"/>
                <w:szCs w:val="21"/>
              </w:rPr>
              <w:t>greenBuildingLevel</w:t>
            </w:r>
          </w:p>
        </w:tc>
        <w:tc>
          <w:tcPr>
            <w:tcW w:w="2516" w:type="dxa"/>
            <w:vAlign w:val="center"/>
          </w:tcPr>
          <w:p>
            <w:pPr>
              <w:spacing w:before="0" w:after="0"/>
              <w:ind w:firstLine="0"/>
              <w:jc w:val="center"/>
              <w:rPr>
                <w:szCs w:val="21"/>
              </w:rPr>
            </w:pPr>
            <w:r>
              <w:rPr>
                <w:rFonts w:hint="eastAsia"/>
                <w:szCs w:val="21"/>
              </w:rPr>
              <w:t>绿色建筑等级</w:t>
            </w:r>
          </w:p>
        </w:tc>
        <w:tc>
          <w:tcPr>
            <w:tcW w:w="1893" w:type="dxa"/>
            <w:vAlign w:val="center"/>
          </w:tcPr>
          <w:p>
            <w:pPr>
              <w:spacing w:before="0" w:after="0"/>
              <w:ind w:firstLine="0"/>
              <w:jc w:val="center"/>
              <w:rPr>
                <w:szCs w:val="21"/>
              </w:rPr>
            </w:pPr>
            <w:r>
              <w:rPr>
                <w:rFonts w:hint="eastAsia"/>
                <w:szCs w:val="21"/>
              </w:rPr>
              <w:t>string</w:t>
            </w:r>
          </w:p>
        </w:tc>
        <w:tc>
          <w:tcPr>
            <w:tcW w:w="1891" w:type="dxa"/>
            <w:vAlign w:val="center"/>
          </w:tcPr>
          <w:p>
            <w:pPr>
              <w:spacing w:before="0" w:after="0"/>
              <w:ind w:firstLine="0"/>
              <w:jc w:val="center"/>
              <w:rPr>
                <w:szCs w:val="21"/>
              </w:rPr>
            </w:pPr>
            <w:r>
              <w:rPr>
                <w:rFonts w:hint="eastAsia"/>
                <w:szCs w:val="21"/>
              </w:rPr>
              <w:t>否</w:t>
            </w:r>
          </w:p>
        </w:tc>
      </w:tr>
    </w:tbl>
    <w:p>
      <w:pPr>
        <w:rPr>
          <w:rFonts w:eastAsia="黑体"/>
          <w:sz w:val="22"/>
        </w:rPr>
      </w:pPr>
      <w:r>
        <w:rPr>
          <w:rFonts w:hint="eastAsia" w:eastAsia="黑体"/>
          <w:sz w:val="22"/>
        </w:rPr>
        <w:br w:type="page"/>
      </w:r>
    </w:p>
    <w:p>
      <w:pPr>
        <w:spacing w:before="156" w:beforeLines="50" w:after="156" w:afterLines="50"/>
        <w:jc w:val="center"/>
        <w:rPr>
          <w:rFonts w:eastAsia="黑体"/>
          <w:sz w:val="22"/>
        </w:rPr>
      </w:pPr>
      <w:r>
        <w:rPr>
          <w:rFonts w:hint="eastAsia" w:eastAsia="黑体"/>
          <w:sz w:val="22"/>
        </w:rPr>
        <w:t xml:space="preserve">表G.0.2-2 </w:t>
      </w:r>
      <w:r>
        <w:rPr>
          <w:rFonts w:eastAsia="黑体"/>
          <w:sz w:val="22"/>
        </w:rPr>
        <w:t xml:space="preserve"> </w:t>
      </w:r>
      <w:r>
        <w:rPr>
          <w:rFonts w:hint="eastAsia" w:eastAsia="黑体"/>
          <w:sz w:val="22"/>
        </w:rPr>
        <w:t>建筑单体扩展属性表（Archi_BuildingBCs）</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2890"/>
        <w:gridCol w:w="212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885" w:type="dxa"/>
            <w:vAlign w:val="center"/>
          </w:tcPr>
          <w:p>
            <w:pPr>
              <w:spacing w:before="0" w:after="0"/>
              <w:ind w:firstLine="0"/>
              <w:jc w:val="center"/>
              <w:rPr>
                <w:szCs w:val="21"/>
              </w:rPr>
            </w:pPr>
            <w:r>
              <w:rPr>
                <w:rFonts w:hint="eastAsia"/>
                <w:szCs w:val="21"/>
              </w:rPr>
              <w:t>字段名称</w:t>
            </w:r>
          </w:p>
        </w:tc>
        <w:tc>
          <w:tcPr>
            <w:tcW w:w="2890" w:type="dxa"/>
            <w:vAlign w:val="center"/>
          </w:tcPr>
          <w:p>
            <w:pPr>
              <w:spacing w:before="0" w:after="0"/>
              <w:ind w:firstLine="0"/>
              <w:jc w:val="center"/>
              <w:rPr>
                <w:szCs w:val="21"/>
              </w:rPr>
            </w:pPr>
            <w:r>
              <w:rPr>
                <w:rFonts w:hint="eastAsia"/>
                <w:szCs w:val="21"/>
              </w:rPr>
              <w:t>字段描述</w:t>
            </w:r>
          </w:p>
        </w:tc>
        <w:tc>
          <w:tcPr>
            <w:tcW w:w="2125" w:type="dxa"/>
            <w:vAlign w:val="center"/>
          </w:tcPr>
          <w:p>
            <w:pPr>
              <w:spacing w:before="0" w:after="0"/>
              <w:ind w:firstLine="0"/>
              <w:jc w:val="center"/>
              <w:rPr>
                <w:szCs w:val="21"/>
              </w:rPr>
            </w:pPr>
            <w:r>
              <w:rPr>
                <w:rFonts w:hint="eastAsia"/>
                <w:szCs w:val="21"/>
              </w:rPr>
              <w:t>字段类型</w:t>
            </w:r>
          </w:p>
        </w:tc>
        <w:tc>
          <w:tcPr>
            <w:tcW w:w="1614"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id</w:t>
            </w:r>
          </w:p>
        </w:tc>
        <w:tc>
          <w:tcPr>
            <w:tcW w:w="2890" w:type="dxa"/>
            <w:vAlign w:val="center"/>
          </w:tcPr>
          <w:p>
            <w:pPr>
              <w:spacing w:before="0" w:after="0"/>
              <w:ind w:firstLine="0"/>
              <w:jc w:val="center"/>
              <w:rPr>
                <w:szCs w:val="21"/>
              </w:rPr>
            </w:pPr>
            <w:r>
              <w:rPr>
                <w:rFonts w:hint="eastAsia"/>
                <w:szCs w:val="21"/>
              </w:rPr>
              <w:t>项目中编号</w:t>
            </w:r>
          </w:p>
        </w:tc>
        <w:tc>
          <w:tcPr>
            <w:tcW w:w="2125" w:type="dxa"/>
            <w:vAlign w:val="center"/>
          </w:tcPr>
          <w:p>
            <w:pPr>
              <w:spacing w:before="0" w:after="0"/>
              <w:ind w:firstLine="0"/>
              <w:jc w:val="center"/>
              <w:rPr>
                <w:szCs w:val="21"/>
              </w:rPr>
            </w:pPr>
            <w:r>
              <w:rPr>
                <w:rFonts w:hint="eastAsia"/>
                <w:szCs w:val="21"/>
              </w:rPr>
              <w:t>long</w:t>
            </w:r>
          </w:p>
        </w:tc>
        <w:tc>
          <w:tcPr>
            <w:tcW w:w="161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guid</w:t>
            </w:r>
          </w:p>
        </w:tc>
        <w:tc>
          <w:tcPr>
            <w:tcW w:w="2890" w:type="dxa"/>
            <w:vAlign w:val="center"/>
          </w:tcPr>
          <w:p>
            <w:pPr>
              <w:spacing w:before="0" w:after="0"/>
              <w:ind w:firstLine="0"/>
              <w:jc w:val="center"/>
              <w:rPr>
                <w:szCs w:val="21"/>
              </w:rPr>
            </w:pPr>
            <w:r>
              <w:rPr>
                <w:rFonts w:hint="eastAsia"/>
                <w:szCs w:val="21"/>
              </w:rPr>
              <w:t>对象唯一ID</w:t>
            </w:r>
          </w:p>
        </w:tc>
        <w:tc>
          <w:tcPr>
            <w:tcW w:w="2125" w:type="dxa"/>
            <w:vAlign w:val="center"/>
          </w:tcPr>
          <w:p>
            <w:pPr>
              <w:spacing w:before="0" w:after="0"/>
              <w:ind w:firstLine="0"/>
              <w:jc w:val="center"/>
              <w:rPr>
                <w:szCs w:val="21"/>
              </w:rPr>
            </w:pPr>
            <w:r>
              <w:rPr>
                <w:rFonts w:hint="eastAsia"/>
                <w:szCs w:val="21"/>
              </w:rPr>
              <w:t>string</w:t>
            </w:r>
          </w:p>
        </w:tc>
        <w:tc>
          <w:tcPr>
            <w:tcW w:w="161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userlable</w:t>
            </w:r>
          </w:p>
        </w:tc>
        <w:tc>
          <w:tcPr>
            <w:tcW w:w="2890" w:type="dxa"/>
            <w:vAlign w:val="center"/>
          </w:tcPr>
          <w:p>
            <w:pPr>
              <w:spacing w:before="0" w:after="0"/>
              <w:ind w:firstLine="0"/>
              <w:jc w:val="center"/>
              <w:rPr>
                <w:szCs w:val="21"/>
              </w:rPr>
            </w:pPr>
            <w:r>
              <w:rPr>
                <w:rFonts w:hint="eastAsia"/>
                <w:szCs w:val="21"/>
              </w:rPr>
              <w:t>备注</w:t>
            </w:r>
          </w:p>
        </w:tc>
        <w:tc>
          <w:tcPr>
            <w:tcW w:w="2125" w:type="dxa"/>
            <w:vAlign w:val="center"/>
          </w:tcPr>
          <w:p>
            <w:pPr>
              <w:spacing w:before="0" w:after="0"/>
              <w:ind w:firstLine="0"/>
              <w:jc w:val="center"/>
              <w:rPr>
                <w:szCs w:val="21"/>
              </w:rPr>
            </w:pPr>
            <w:r>
              <w:rPr>
                <w:rFonts w:hint="eastAsia"/>
                <w:szCs w:val="21"/>
              </w:rPr>
              <w:t>string</w:t>
            </w:r>
          </w:p>
        </w:tc>
        <w:tc>
          <w:tcPr>
            <w:tcW w:w="161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extendProperty</w:t>
            </w:r>
          </w:p>
        </w:tc>
        <w:tc>
          <w:tcPr>
            <w:tcW w:w="2890" w:type="dxa"/>
            <w:vAlign w:val="center"/>
          </w:tcPr>
          <w:p>
            <w:pPr>
              <w:spacing w:before="0" w:after="0"/>
              <w:ind w:firstLine="0"/>
              <w:jc w:val="center"/>
              <w:rPr>
                <w:szCs w:val="21"/>
              </w:rPr>
            </w:pPr>
            <w:r>
              <w:rPr>
                <w:rFonts w:hint="eastAsia"/>
                <w:szCs w:val="21"/>
              </w:rPr>
              <w:t>表拓展属性</w:t>
            </w:r>
          </w:p>
        </w:tc>
        <w:tc>
          <w:tcPr>
            <w:tcW w:w="2125" w:type="dxa"/>
            <w:vAlign w:val="center"/>
          </w:tcPr>
          <w:p>
            <w:pPr>
              <w:spacing w:before="0" w:after="0"/>
              <w:ind w:firstLine="0"/>
              <w:jc w:val="center"/>
              <w:rPr>
                <w:szCs w:val="21"/>
              </w:rPr>
            </w:pPr>
            <w:r>
              <w:rPr>
                <w:rFonts w:hint="eastAsia"/>
                <w:szCs w:val="21"/>
              </w:rPr>
              <w:t>string</w:t>
            </w:r>
          </w:p>
        </w:tc>
        <w:tc>
          <w:tcPr>
            <w:tcW w:w="161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key</w:t>
            </w:r>
          </w:p>
        </w:tc>
        <w:tc>
          <w:tcPr>
            <w:tcW w:w="2890" w:type="dxa"/>
            <w:vAlign w:val="center"/>
          </w:tcPr>
          <w:p>
            <w:pPr>
              <w:spacing w:before="0" w:after="0"/>
              <w:ind w:firstLine="0"/>
              <w:jc w:val="center"/>
              <w:rPr>
                <w:szCs w:val="21"/>
              </w:rPr>
            </w:pPr>
            <w:r>
              <w:rPr>
                <w:rFonts w:hint="eastAsia"/>
                <w:szCs w:val="21"/>
              </w:rPr>
              <w:t>属性名称</w:t>
            </w:r>
          </w:p>
        </w:tc>
        <w:tc>
          <w:tcPr>
            <w:tcW w:w="2125" w:type="dxa"/>
            <w:vAlign w:val="center"/>
          </w:tcPr>
          <w:p>
            <w:pPr>
              <w:spacing w:before="0" w:after="0"/>
              <w:ind w:firstLine="0"/>
              <w:jc w:val="center"/>
              <w:rPr>
                <w:szCs w:val="21"/>
              </w:rPr>
            </w:pPr>
            <w:r>
              <w:rPr>
                <w:rFonts w:hint="eastAsia"/>
                <w:szCs w:val="21"/>
              </w:rPr>
              <w:t>string</w:t>
            </w:r>
          </w:p>
        </w:tc>
        <w:tc>
          <w:tcPr>
            <w:tcW w:w="161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value</w:t>
            </w:r>
          </w:p>
        </w:tc>
        <w:tc>
          <w:tcPr>
            <w:tcW w:w="2890" w:type="dxa"/>
            <w:vAlign w:val="center"/>
          </w:tcPr>
          <w:p>
            <w:pPr>
              <w:spacing w:before="0" w:after="0"/>
              <w:ind w:firstLine="0"/>
              <w:jc w:val="center"/>
              <w:rPr>
                <w:szCs w:val="21"/>
              </w:rPr>
            </w:pPr>
            <w:r>
              <w:rPr>
                <w:rFonts w:hint="eastAsia"/>
                <w:szCs w:val="21"/>
              </w:rPr>
              <w:t>值</w:t>
            </w:r>
          </w:p>
        </w:tc>
        <w:tc>
          <w:tcPr>
            <w:tcW w:w="2125" w:type="dxa"/>
            <w:vAlign w:val="center"/>
          </w:tcPr>
          <w:p>
            <w:pPr>
              <w:spacing w:before="0" w:after="0"/>
              <w:ind w:firstLine="0"/>
              <w:jc w:val="center"/>
              <w:rPr>
                <w:szCs w:val="21"/>
              </w:rPr>
            </w:pPr>
            <w:r>
              <w:rPr>
                <w:rFonts w:hint="eastAsia"/>
                <w:szCs w:val="21"/>
              </w:rPr>
              <w:t>string</w:t>
            </w:r>
          </w:p>
        </w:tc>
        <w:tc>
          <w:tcPr>
            <w:tcW w:w="161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type</w:t>
            </w:r>
          </w:p>
        </w:tc>
        <w:tc>
          <w:tcPr>
            <w:tcW w:w="2890" w:type="dxa"/>
            <w:vAlign w:val="center"/>
          </w:tcPr>
          <w:p>
            <w:pPr>
              <w:spacing w:before="0" w:after="0"/>
              <w:ind w:firstLine="0"/>
              <w:jc w:val="center"/>
              <w:rPr>
                <w:szCs w:val="21"/>
              </w:rPr>
            </w:pPr>
            <w:r>
              <w:rPr>
                <w:rFonts w:hint="eastAsia"/>
                <w:szCs w:val="21"/>
              </w:rPr>
              <w:t>value类型（ValueTppe）</w:t>
            </w:r>
          </w:p>
        </w:tc>
        <w:tc>
          <w:tcPr>
            <w:tcW w:w="2125" w:type="dxa"/>
            <w:vAlign w:val="center"/>
          </w:tcPr>
          <w:p>
            <w:pPr>
              <w:spacing w:before="0" w:after="0"/>
              <w:ind w:firstLine="0"/>
              <w:jc w:val="center"/>
              <w:rPr>
                <w:szCs w:val="21"/>
              </w:rPr>
            </w:pPr>
            <w:r>
              <w:rPr>
                <w:rFonts w:hint="eastAsia"/>
                <w:szCs w:val="21"/>
              </w:rPr>
              <w:t>enum</w:t>
            </w:r>
          </w:p>
        </w:tc>
        <w:tc>
          <w:tcPr>
            <w:tcW w:w="1614"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表G.0.2-3 </w:t>
      </w:r>
      <w:r>
        <w:rPr>
          <w:rFonts w:eastAsia="黑体"/>
          <w:sz w:val="22"/>
        </w:rPr>
        <w:t xml:space="preserve"> </w:t>
      </w:r>
      <w:r>
        <w:rPr>
          <w:rFonts w:hint="eastAsia" w:eastAsia="黑体"/>
          <w:sz w:val="22"/>
        </w:rPr>
        <w:t>常用建筑单体属性</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3"/>
        <w:gridCol w:w="3053"/>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43" w:type="dxa"/>
            <w:vAlign w:val="center"/>
          </w:tcPr>
          <w:p>
            <w:pPr>
              <w:spacing w:before="0" w:after="0"/>
              <w:ind w:firstLine="0"/>
              <w:jc w:val="center"/>
              <w:rPr>
                <w:szCs w:val="21"/>
              </w:rPr>
            </w:pPr>
            <w:r>
              <w:rPr>
                <w:rFonts w:hint="eastAsia"/>
                <w:szCs w:val="21"/>
              </w:rPr>
              <w:t>属性名称（key）</w:t>
            </w:r>
          </w:p>
        </w:tc>
        <w:tc>
          <w:tcPr>
            <w:tcW w:w="3053" w:type="dxa"/>
            <w:vAlign w:val="center"/>
          </w:tcPr>
          <w:p>
            <w:pPr>
              <w:spacing w:before="0" w:after="0"/>
              <w:ind w:firstLine="0"/>
              <w:jc w:val="center"/>
              <w:rPr>
                <w:szCs w:val="21"/>
              </w:rPr>
            </w:pPr>
            <w:r>
              <w:rPr>
                <w:rFonts w:hint="eastAsia"/>
                <w:szCs w:val="21"/>
              </w:rPr>
              <w:t>字段类型（type）</w:t>
            </w:r>
          </w:p>
        </w:tc>
        <w:tc>
          <w:tcPr>
            <w:tcW w:w="2318"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民用建筑分类</w:t>
            </w:r>
          </w:p>
        </w:tc>
        <w:tc>
          <w:tcPr>
            <w:tcW w:w="3053" w:type="dxa"/>
            <w:vAlign w:val="center"/>
          </w:tcPr>
          <w:p>
            <w:pPr>
              <w:spacing w:before="0" w:after="0"/>
              <w:ind w:firstLine="0"/>
              <w:jc w:val="center"/>
              <w:rPr>
                <w:szCs w:val="21"/>
              </w:rPr>
            </w:pPr>
            <w:r>
              <w:rPr>
                <w:rFonts w:hint="eastAsia"/>
                <w:szCs w:val="21"/>
              </w:rPr>
              <w:t>enum</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汽车库分类</w:t>
            </w:r>
          </w:p>
        </w:tc>
        <w:tc>
          <w:tcPr>
            <w:tcW w:w="3053" w:type="dxa"/>
            <w:vAlign w:val="center"/>
          </w:tcPr>
          <w:p>
            <w:pPr>
              <w:spacing w:before="0" w:after="0"/>
              <w:ind w:firstLine="0"/>
              <w:jc w:val="center"/>
              <w:rPr>
                <w:szCs w:val="21"/>
              </w:rPr>
            </w:pPr>
            <w:r>
              <w:rPr>
                <w:rFonts w:hint="eastAsia"/>
                <w:szCs w:val="21"/>
              </w:rPr>
              <w:t>enum</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高度_地上</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高度_地下</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建筑面积</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体积</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最大净空高度</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最大楼层面积</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自动灭火系统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自动喷水灭火系统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泡沫灭火系统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细水雾灭火系统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水喷雾灭火系统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气体灭火系统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水幕系统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雨淋自动喷水系统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大空间智能型主动喷水系统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火灾自动报警系统</w:t>
            </w:r>
          </w:p>
        </w:tc>
        <w:tc>
          <w:tcPr>
            <w:tcW w:w="3053" w:type="dxa"/>
            <w:vAlign w:val="center"/>
          </w:tcPr>
          <w:p>
            <w:pPr>
              <w:spacing w:before="0" w:after="0"/>
              <w:ind w:firstLine="0"/>
              <w:jc w:val="center"/>
              <w:rPr>
                <w:szCs w:val="21"/>
              </w:rPr>
            </w:pPr>
            <w:r>
              <w:rPr>
                <w:rFonts w:hint="eastAsia"/>
                <w:szCs w:val="21"/>
              </w:rPr>
              <w:t>string</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占地面积</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最小防火分区面积</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纱锭量</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冷库设计温度</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最高入口层</w:t>
            </w:r>
          </w:p>
        </w:tc>
        <w:tc>
          <w:tcPr>
            <w:tcW w:w="3053" w:type="dxa"/>
            <w:vAlign w:val="center"/>
          </w:tcPr>
          <w:p>
            <w:pPr>
              <w:spacing w:before="0" w:after="0"/>
              <w:ind w:firstLine="0"/>
              <w:jc w:val="center"/>
              <w:rPr>
                <w:szCs w:val="21"/>
              </w:rPr>
            </w:pPr>
            <w:r>
              <w:rPr>
                <w:rFonts w:hint="eastAsia"/>
                <w:szCs w:val="21"/>
              </w:rPr>
              <w:t>double</w:t>
            </w:r>
          </w:p>
        </w:tc>
        <w:tc>
          <w:tcPr>
            <w:tcW w:w="231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spacing w:before="0" w:after="0"/>
              <w:ind w:firstLine="0"/>
              <w:jc w:val="center"/>
              <w:rPr>
                <w:szCs w:val="21"/>
              </w:rPr>
            </w:pPr>
            <w:r>
              <w:rPr>
                <w:rFonts w:hint="eastAsia"/>
                <w:szCs w:val="21"/>
              </w:rPr>
              <w:t>民用建筑分类</w:t>
            </w:r>
          </w:p>
        </w:tc>
        <w:tc>
          <w:tcPr>
            <w:tcW w:w="3053" w:type="dxa"/>
            <w:vAlign w:val="center"/>
          </w:tcPr>
          <w:p>
            <w:pPr>
              <w:spacing w:before="0" w:after="0"/>
              <w:ind w:firstLine="0"/>
              <w:jc w:val="center"/>
              <w:rPr>
                <w:szCs w:val="21"/>
              </w:rPr>
            </w:pPr>
            <w:r>
              <w:rPr>
                <w:rFonts w:hint="eastAsia"/>
                <w:szCs w:val="21"/>
              </w:rPr>
              <w:t>enum</w:t>
            </w:r>
          </w:p>
        </w:tc>
        <w:tc>
          <w:tcPr>
            <w:tcW w:w="2318" w:type="dxa"/>
            <w:vAlign w:val="center"/>
          </w:tcPr>
          <w:p>
            <w:pPr>
              <w:spacing w:before="0" w:after="0"/>
              <w:ind w:firstLine="0"/>
              <w:jc w:val="center"/>
              <w:rPr>
                <w:szCs w:val="21"/>
              </w:rPr>
            </w:pPr>
            <w:r>
              <w:rPr>
                <w:rFonts w:hint="eastAsia"/>
                <w:szCs w:val="21"/>
              </w:rPr>
              <w:t>是</w:t>
            </w:r>
          </w:p>
        </w:tc>
      </w:tr>
    </w:tbl>
    <w:p>
      <w:pPr>
        <w:rPr>
          <w:rFonts w:ascii="Calibri Light" w:hAnsi="Calibri Light" w:eastAsia="等线"/>
          <w:bCs/>
        </w:rPr>
      </w:pPr>
      <w:r>
        <w:rPr>
          <w:rFonts w:hint="eastAsia"/>
          <w:b/>
          <w:bCs/>
          <w:sz w:val="24"/>
        </w:rPr>
        <w:t>G.0.3</w:t>
      </w:r>
      <w:r>
        <w:rPr>
          <w:rFonts w:hint="eastAsia"/>
          <w:sz w:val="24"/>
        </w:rPr>
        <w:t xml:space="preserve"> </w:t>
      </w:r>
      <w:r>
        <w:rPr>
          <w:sz w:val="24"/>
        </w:rPr>
        <w:t xml:space="preserve"> </w:t>
      </w:r>
      <w:r>
        <w:rPr>
          <w:rFonts w:hint="eastAsia"/>
          <w:sz w:val="24"/>
        </w:rPr>
        <w:t>建筑单体楼层信息的数据宜符合表G</w:t>
      </w:r>
      <w:r>
        <w:rPr>
          <w:sz w:val="24"/>
        </w:rPr>
        <w:t>.0.3</w:t>
      </w:r>
      <w:r>
        <w:rPr>
          <w:rFonts w:hint="eastAsia"/>
          <w:sz w:val="24"/>
        </w:rPr>
        <w:t>的规定。</w:t>
      </w:r>
    </w:p>
    <w:p>
      <w:pPr>
        <w:spacing w:before="156" w:beforeLines="50" w:after="156" w:afterLines="50"/>
        <w:jc w:val="center"/>
        <w:rPr>
          <w:rFonts w:eastAsia="黑体"/>
          <w:sz w:val="22"/>
        </w:rPr>
      </w:pPr>
      <w:r>
        <w:rPr>
          <w:rFonts w:hint="eastAsia" w:eastAsia="黑体"/>
          <w:sz w:val="22"/>
        </w:rPr>
        <w:t xml:space="preserve">表G.0.3 </w:t>
      </w:r>
      <w:r>
        <w:rPr>
          <w:rFonts w:eastAsia="黑体"/>
          <w:sz w:val="22"/>
        </w:rPr>
        <w:t xml:space="preserve"> </w:t>
      </w:r>
      <w:r>
        <w:rPr>
          <w:rFonts w:hint="eastAsia" w:eastAsia="黑体"/>
          <w:sz w:val="22"/>
        </w:rPr>
        <w:t>楼层信息（Archi_Storey）</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2618"/>
        <w:gridCol w:w="2004"/>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5" w:type="dxa"/>
            <w:vAlign w:val="center"/>
          </w:tcPr>
          <w:p>
            <w:pPr>
              <w:spacing w:before="0" w:after="0"/>
              <w:ind w:firstLine="0"/>
              <w:jc w:val="center"/>
              <w:rPr>
                <w:szCs w:val="21"/>
              </w:rPr>
            </w:pPr>
            <w:r>
              <w:rPr>
                <w:rFonts w:hint="eastAsia"/>
                <w:szCs w:val="21"/>
              </w:rPr>
              <w:t>字段名称</w:t>
            </w:r>
          </w:p>
        </w:tc>
        <w:tc>
          <w:tcPr>
            <w:tcW w:w="2618" w:type="dxa"/>
            <w:vAlign w:val="center"/>
          </w:tcPr>
          <w:p>
            <w:pPr>
              <w:spacing w:before="0" w:after="0"/>
              <w:ind w:firstLine="0"/>
              <w:jc w:val="center"/>
              <w:rPr>
                <w:szCs w:val="21"/>
              </w:rPr>
            </w:pPr>
            <w:r>
              <w:rPr>
                <w:rFonts w:hint="eastAsia"/>
                <w:szCs w:val="21"/>
              </w:rPr>
              <w:t>字段描述</w:t>
            </w:r>
          </w:p>
        </w:tc>
        <w:tc>
          <w:tcPr>
            <w:tcW w:w="2004" w:type="dxa"/>
            <w:vAlign w:val="center"/>
          </w:tcPr>
          <w:p>
            <w:pPr>
              <w:spacing w:before="0" w:after="0"/>
              <w:ind w:firstLine="0"/>
              <w:jc w:val="center"/>
              <w:rPr>
                <w:szCs w:val="21"/>
              </w:rPr>
            </w:pPr>
            <w:r>
              <w:rPr>
                <w:rFonts w:hint="eastAsia"/>
                <w:szCs w:val="21"/>
              </w:rPr>
              <w:t>字段类型</w:t>
            </w:r>
          </w:p>
        </w:tc>
        <w:tc>
          <w:tcPr>
            <w:tcW w:w="1577"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id</w:t>
            </w:r>
          </w:p>
        </w:tc>
        <w:tc>
          <w:tcPr>
            <w:tcW w:w="2618" w:type="dxa"/>
            <w:vAlign w:val="center"/>
          </w:tcPr>
          <w:p>
            <w:pPr>
              <w:spacing w:before="0" w:after="0"/>
              <w:ind w:firstLine="0"/>
              <w:jc w:val="center"/>
              <w:rPr>
                <w:szCs w:val="21"/>
              </w:rPr>
            </w:pPr>
            <w:r>
              <w:rPr>
                <w:rFonts w:hint="eastAsia"/>
                <w:szCs w:val="21"/>
              </w:rPr>
              <w:t>项目中ID</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guid</w:t>
            </w:r>
          </w:p>
        </w:tc>
        <w:tc>
          <w:tcPr>
            <w:tcW w:w="2618" w:type="dxa"/>
            <w:vAlign w:val="center"/>
          </w:tcPr>
          <w:p>
            <w:pPr>
              <w:spacing w:before="0" w:after="0"/>
              <w:ind w:firstLine="0"/>
              <w:jc w:val="center"/>
              <w:rPr>
                <w:szCs w:val="21"/>
              </w:rPr>
            </w:pPr>
            <w:r>
              <w:rPr>
                <w:rFonts w:hint="eastAsia"/>
                <w:szCs w:val="21"/>
              </w:rPr>
              <w:t>对象唯一ID</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userlable</w:t>
            </w:r>
          </w:p>
        </w:tc>
        <w:tc>
          <w:tcPr>
            <w:tcW w:w="2618" w:type="dxa"/>
            <w:vAlign w:val="center"/>
          </w:tcPr>
          <w:p>
            <w:pPr>
              <w:spacing w:before="0" w:after="0"/>
              <w:ind w:firstLine="0"/>
              <w:jc w:val="center"/>
              <w:rPr>
                <w:szCs w:val="21"/>
              </w:rPr>
            </w:pPr>
            <w:r>
              <w:rPr>
                <w:rFonts w:hint="eastAsia"/>
                <w:szCs w:val="21"/>
              </w:rPr>
              <w:t>备注</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elevation</w:t>
            </w:r>
          </w:p>
        </w:tc>
        <w:tc>
          <w:tcPr>
            <w:tcW w:w="2618" w:type="dxa"/>
            <w:vAlign w:val="center"/>
          </w:tcPr>
          <w:p>
            <w:pPr>
              <w:spacing w:before="0" w:after="0"/>
              <w:ind w:firstLine="0"/>
              <w:jc w:val="center"/>
              <w:rPr>
                <w:szCs w:val="21"/>
              </w:rPr>
            </w:pPr>
            <w:r>
              <w:rPr>
                <w:rFonts w:hint="eastAsia"/>
                <w:szCs w:val="21"/>
              </w:rPr>
              <w:t>底标高</w:t>
            </w:r>
          </w:p>
        </w:tc>
        <w:tc>
          <w:tcPr>
            <w:tcW w:w="2004" w:type="dxa"/>
            <w:vAlign w:val="center"/>
          </w:tcPr>
          <w:p>
            <w:pPr>
              <w:spacing w:before="0" w:after="0"/>
              <w:ind w:firstLine="0"/>
              <w:jc w:val="center"/>
              <w:rPr>
                <w:szCs w:val="21"/>
              </w:rPr>
            </w:pPr>
            <w:r>
              <w:rPr>
                <w:rFonts w:hint="eastAsia"/>
                <w:szCs w:val="21"/>
              </w:rPr>
              <w:t>double</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mainFunctionCategory</w:t>
            </w:r>
          </w:p>
        </w:tc>
        <w:tc>
          <w:tcPr>
            <w:tcW w:w="2618" w:type="dxa"/>
            <w:vAlign w:val="center"/>
          </w:tcPr>
          <w:p>
            <w:pPr>
              <w:spacing w:before="0" w:after="0"/>
              <w:ind w:firstLine="0"/>
              <w:jc w:val="center"/>
              <w:rPr>
                <w:szCs w:val="21"/>
              </w:rPr>
            </w:pPr>
            <w:r>
              <w:rPr>
                <w:rFonts w:hint="eastAsia"/>
                <w:szCs w:val="21"/>
              </w:rPr>
              <w:t>主功能</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subFunctionCategory</w:t>
            </w:r>
          </w:p>
        </w:tc>
        <w:tc>
          <w:tcPr>
            <w:tcW w:w="2618" w:type="dxa"/>
            <w:vAlign w:val="center"/>
          </w:tcPr>
          <w:p>
            <w:pPr>
              <w:spacing w:before="0" w:after="0"/>
              <w:ind w:firstLine="0"/>
              <w:jc w:val="center"/>
              <w:rPr>
                <w:szCs w:val="21"/>
              </w:rPr>
            </w:pPr>
            <w:r>
              <w:rPr>
                <w:rFonts w:hint="eastAsia"/>
                <w:szCs w:val="21"/>
              </w:rPr>
              <w:t>子功能</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referenceStoreyId</w:t>
            </w:r>
          </w:p>
        </w:tc>
        <w:tc>
          <w:tcPr>
            <w:tcW w:w="2618" w:type="dxa"/>
            <w:vAlign w:val="center"/>
          </w:tcPr>
          <w:p>
            <w:pPr>
              <w:spacing w:before="0" w:after="0"/>
              <w:ind w:firstLine="0"/>
              <w:jc w:val="center"/>
              <w:rPr>
                <w:szCs w:val="21"/>
              </w:rPr>
            </w:pPr>
            <w:r>
              <w:rPr>
                <w:rFonts w:hint="eastAsia"/>
                <w:szCs w:val="21"/>
              </w:rPr>
              <w:t>引用楼层Id</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storeyCategory</w:t>
            </w:r>
          </w:p>
        </w:tc>
        <w:tc>
          <w:tcPr>
            <w:tcW w:w="2618" w:type="dxa"/>
            <w:vAlign w:val="center"/>
          </w:tcPr>
          <w:p>
            <w:pPr>
              <w:spacing w:before="0" w:after="0"/>
              <w:ind w:firstLine="0"/>
              <w:jc w:val="center"/>
              <w:rPr>
                <w:szCs w:val="21"/>
              </w:rPr>
            </w:pPr>
            <w:r>
              <w:rPr>
                <w:rFonts w:hint="eastAsia"/>
                <w:szCs w:val="21"/>
              </w:rPr>
              <w:t>楼层类型</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storeyName</w:t>
            </w:r>
          </w:p>
        </w:tc>
        <w:tc>
          <w:tcPr>
            <w:tcW w:w="2618" w:type="dxa"/>
            <w:vAlign w:val="center"/>
          </w:tcPr>
          <w:p>
            <w:pPr>
              <w:spacing w:before="0" w:after="0"/>
              <w:ind w:firstLine="0"/>
              <w:jc w:val="center"/>
              <w:rPr>
                <w:szCs w:val="21"/>
              </w:rPr>
            </w:pPr>
            <w:r>
              <w:rPr>
                <w:rFonts w:hint="eastAsia"/>
                <w:szCs w:val="21"/>
              </w:rPr>
              <w:t>楼层名称</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storeyNo</w:t>
            </w:r>
          </w:p>
        </w:tc>
        <w:tc>
          <w:tcPr>
            <w:tcW w:w="2618" w:type="dxa"/>
            <w:vAlign w:val="center"/>
          </w:tcPr>
          <w:p>
            <w:pPr>
              <w:spacing w:before="0" w:after="0"/>
              <w:ind w:firstLine="0"/>
              <w:jc w:val="center"/>
              <w:rPr>
                <w:szCs w:val="21"/>
              </w:rPr>
            </w:pPr>
            <w:r>
              <w:rPr>
                <w:rFonts w:hint="eastAsia"/>
                <w:szCs w:val="21"/>
              </w:rPr>
              <w:t>楼层编号</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structHeight</w:t>
            </w:r>
          </w:p>
        </w:tc>
        <w:tc>
          <w:tcPr>
            <w:tcW w:w="2618" w:type="dxa"/>
            <w:vAlign w:val="center"/>
          </w:tcPr>
          <w:p>
            <w:pPr>
              <w:spacing w:before="0" w:after="0"/>
              <w:ind w:firstLine="0"/>
              <w:jc w:val="center"/>
              <w:rPr>
                <w:szCs w:val="21"/>
              </w:rPr>
            </w:pPr>
            <w:r>
              <w:rPr>
                <w:rFonts w:hint="eastAsia"/>
                <w:szCs w:val="21"/>
              </w:rPr>
              <w:t>结构层高</w:t>
            </w:r>
          </w:p>
        </w:tc>
        <w:tc>
          <w:tcPr>
            <w:tcW w:w="2004" w:type="dxa"/>
            <w:vAlign w:val="center"/>
          </w:tcPr>
          <w:p>
            <w:pPr>
              <w:spacing w:before="0" w:after="0"/>
              <w:ind w:firstLine="0"/>
              <w:jc w:val="center"/>
              <w:rPr>
                <w:szCs w:val="21"/>
              </w:rPr>
            </w:pPr>
            <w:r>
              <w:rPr>
                <w:rFonts w:hint="eastAsia"/>
                <w:szCs w:val="21"/>
              </w:rPr>
              <w:t>double</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PeopleNum</w:t>
            </w:r>
          </w:p>
        </w:tc>
        <w:tc>
          <w:tcPr>
            <w:tcW w:w="2618" w:type="dxa"/>
            <w:vAlign w:val="center"/>
          </w:tcPr>
          <w:p>
            <w:pPr>
              <w:spacing w:before="0" w:after="0"/>
              <w:ind w:firstLine="0"/>
              <w:jc w:val="center"/>
              <w:rPr>
                <w:szCs w:val="21"/>
              </w:rPr>
            </w:pPr>
            <w:r>
              <w:rPr>
                <w:rFonts w:hint="eastAsia"/>
                <w:szCs w:val="21"/>
              </w:rPr>
              <w:t>人数</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calcElevation</w:t>
            </w:r>
          </w:p>
        </w:tc>
        <w:tc>
          <w:tcPr>
            <w:tcW w:w="2618" w:type="dxa"/>
            <w:vAlign w:val="center"/>
          </w:tcPr>
          <w:p>
            <w:pPr>
              <w:spacing w:before="0" w:after="0"/>
              <w:ind w:firstLine="0"/>
              <w:jc w:val="center"/>
              <w:rPr>
                <w:szCs w:val="21"/>
              </w:rPr>
            </w:pPr>
            <w:r>
              <w:rPr>
                <w:rFonts w:hint="eastAsia"/>
                <w:szCs w:val="21"/>
              </w:rPr>
              <w:t>计算标高</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storeyArea</w:t>
            </w:r>
          </w:p>
        </w:tc>
        <w:tc>
          <w:tcPr>
            <w:tcW w:w="2618" w:type="dxa"/>
            <w:vAlign w:val="center"/>
          </w:tcPr>
          <w:p>
            <w:pPr>
              <w:spacing w:before="0" w:after="0"/>
              <w:ind w:firstLine="0"/>
              <w:jc w:val="center"/>
              <w:rPr>
                <w:szCs w:val="21"/>
              </w:rPr>
            </w:pPr>
            <w:r>
              <w:rPr>
                <w:rFonts w:hint="eastAsia"/>
                <w:szCs w:val="21"/>
              </w:rPr>
              <w:t>楼层面积</w:t>
            </w:r>
          </w:p>
        </w:tc>
        <w:tc>
          <w:tcPr>
            <w:tcW w:w="2004" w:type="dxa"/>
            <w:vAlign w:val="center"/>
          </w:tcPr>
          <w:p>
            <w:pPr>
              <w:spacing w:before="0" w:after="0"/>
              <w:ind w:firstLine="0"/>
              <w:jc w:val="center"/>
              <w:rPr>
                <w:szCs w:val="21"/>
              </w:rPr>
            </w:pPr>
            <w:r>
              <w:rPr>
                <w:rFonts w:hint="eastAsia"/>
                <w:szCs w:val="21"/>
              </w:rPr>
              <w:t>double</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isShelters</w:t>
            </w:r>
          </w:p>
        </w:tc>
        <w:tc>
          <w:tcPr>
            <w:tcW w:w="2618" w:type="dxa"/>
            <w:vAlign w:val="center"/>
          </w:tcPr>
          <w:p>
            <w:pPr>
              <w:spacing w:before="0" w:after="0"/>
              <w:ind w:firstLine="0"/>
              <w:jc w:val="center"/>
              <w:rPr>
                <w:szCs w:val="21"/>
              </w:rPr>
            </w:pPr>
            <w:r>
              <w:rPr>
                <w:rFonts w:hint="eastAsia"/>
                <w:szCs w:val="21"/>
              </w:rPr>
              <w:t>是否为避难层</w:t>
            </w:r>
          </w:p>
        </w:tc>
        <w:tc>
          <w:tcPr>
            <w:tcW w:w="2004" w:type="dxa"/>
            <w:vAlign w:val="center"/>
          </w:tcPr>
          <w:p>
            <w:pPr>
              <w:spacing w:before="0" w:after="0"/>
              <w:ind w:firstLine="0"/>
              <w:jc w:val="center"/>
              <w:rPr>
                <w:szCs w:val="21"/>
              </w:rPr>
            </w:pPr>
            <w:r>
              <w:rPr>
                <w:rFonts w:hint="eastAsia"/>
                <w:szCs w:val="21"/>
              </w:rPr>
              <w:t>boolean</w:t>
            </w:r>
          </w:p>
        </w:tc>
        <w:tc>
          <w:tcPr>
            <w:tcW w:w="1577" w:type="dxa"/>
            <w:vAlign w:val="center"/>
          </w:tcPr>
          <w:p>
            <w:pPr>
              <w:spacing w:before="0" w:after="0"/>
              <w:ind w:firstLine="0"/>
              <w:jc w:val="center"/>
              <w:rPr>
                <w:szCs w:val="21"/>
              </w:rPr>
            </w:pPr>
            <w:r>
              <w:rPr>
                <w:rFonts w:hint="eastAsia"/>
                <w:szCs w:val="21"/>
              </w:rPr>
              <w:t>否</w:t>
            </w:r>
          </w:p>
        </w:tc>
      </w:tr>
    </w:tbl>
    <w:p>
      <w:pPr>
        <w:rPr>
          <w:sz w:val="24"/>
        </w:rPr>
      </w:pPr>
      <w:r>
        <w:rPr>
          <w:rFonts w:hint="eastAsia"/>
          <w:b/>
          <w:bCs/>
          <w:sz w:val="24"/>
        </w:rPr>
        <w:t>G.0.4</w:t>
      </w:r>
      <w:r>
        <w:rPr>
          <w:sz w:val="24"/>
        </w:rPr>
        <w:t xml:space="preserve">  </w:t>
      </w:r>
      <w:r>
        <w:rPr>
          <w:rFonts w:hint="eastAsia"/>
          <w:sz w:val="24"/>
        </w:rPr>
        <w:t>建筑构件信息数据应包括：墙体信息、梁信息、楼板信息、柱信息、栏杆</w:t>
      </w:r>
      <w:r>
        <w:rPr>
          <w:sz w:val="24"/>
        </w:rPr>
        <w:t>/</w:t>
      </w:r>
      <w:r>
        <w:rPr>
          <w:rFonts w:hint="eastAsia"/>
          <w:sz w:val="24"/>
        </w:rPr>
        <w:t>栏板信息、雨篷信息、楼梯信息、阳台信息、飘窗信息、门信息、洞口信息、窗信息、坡屋顶信息、平屋顶信息、电梯、台阶和其他构件信息，并宜符合表G</w:t>
      </w:r>
      <w:r>
        <w:rPr>
          <w:sz w:val="24"/>
        </w:rPr>
        <w:t>0.4-1</w:t>
      </w:r>
      <w:r>
        <w:rPr>
          <w:rFonts w:hint="eastAsia"/>
          <w:sz w:val="24"/>
        </w:rPr>
        <w:t>至G</w:t>
      </w:r>
      <w:r>
        <w:rPr>
          <w:sz w:val="24"/>
        </w:rPr>
        <w:t>.0.4-17</w:t>
      </w:r>
      <w:r>
        <w:rPr>
          <w:rFonts w:hint="eastAsia"/>
          <w:sz w:val="24"/>
        </w:rPr>
        <w:t>的规定。</w:t>
      </w:r>
    </w:p>
    <w:p>
      <w:pPr>
        <w:spacing w:before="156" w:beforeLines="50" w:after="156" w:afterLines="50"/>
        <w:jc w:val="center"/>
        <w:rPr>
          <w:rFonts w:eastAsia="黑体"/>
          <w:sz w:val="22"/>
        </w:rPr>
      </w:pPr>
      <w:r>
        <w:rPr>
          <w:rFonts w:hint="eastAsia" w:eastAsia="黑体"/>
          <w:sz w:val="22"/>
        </w:rPr>
        <w:t>表G.0.4-1</w:t>
      </w:r>
      <w:r>
        <w:rPr>
          <w:rFonts w:eastAsia="黑体"/>
          <w:sz w:val="22"/>
        </w:rPr>
        <w:t xml:space="preserve"> </w:t>
      </w:r>
      <w:r>
        <w:rPr>
          <w:rFonts w:hint="eastAsia" w:eastAsia="黑体"/>
          <w:sz w:val="22"/>
        </w:rPr>
        <w:t xml:space="preserve"> 墙体信息（Archi_Wall）</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2240"/>
        <w:gridCol w:w="193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575" w:type="dxa"/>
            <w:vAlign w:val="center"/>
          </w:tcPr>
          <w:p>
            <w:pPr>
              <w:spacing w:before="0" w:after="0"/>
              <w:ind w:firstLine="0"/>
              <w:jc w:val="center"/>
              <w:rPr>
                <w:szCs w:val="21"/>
              </w:rPr>
            </w:pPr>
            <w:r>
              <w:rPr>
                <w:rFonts w:hint="eastAsia"/>
                <w:szCs w:val="21"/>
              </w:rPr>
              <w:t>字段名称</w:t>
            </w:r>
          </w:p>
        </w:tc>
        <w:tc>
          <w:tcPr>
            <w:tcW w:w="2240" w:type="dxa"/>
            <w:vAlign w:val="center"/>
          </w:tcPr>
          <w:p>
            <w:pPr>
              <w:spacing w:before="0" w:after="0"/>
              <w:ind w:firstLine="0"/>
              <w:jc w:val="center"/>
              <w:rPr>
                <w:szCs w:val="21"/>
              </w:rPr>
            </w:pPr>
            <w:r>
              <w:rPr>
                <w:rFonts w:hint="eastAsia"/>
                <w:szCs w:val="21"/>
              </w:rPr>
              <w:t>字段描述</w:t>
            </w:r>
          </w:p>
        </w:tc>
        <w:tc>
          <w:tcPr>
            <w:tcW w:w="1931" w:type="dxa"/>
            <w:vAlign w:val="center"/>
          </w:tcPr>
          <w:p>
            <w:pPr>
              <w:spacing w:before="0" w:after="0"/>
              <w:ind w:firstLine="0"/>
              <w:jc w:val="center"/>
              <w:rPr>
                <w:szCs w:val="21"/>
              </w:rPr>
            </w:pPr>
            <w:r>
              <w:rPr>
                <w:rFonts w:hint="eastAsia"/>
                <w:szCs w:val="21"/>
              </w:rPr>
              <w:t>字段类型</w:t>
            </w:r>
          </w:p>
        </w:tc>
        <w:tc>
          <w:tcPr>
            <w:tcW w:w="1768"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id</w:t>
            </w:r>
          </w:p>
        </w:tc>
        <w:tc>
          <w:tcPr>
            <w:tcW w:w="2240" w:type="dxa"/>
            <w:vAlign w:val="center"/>
          </w:tcPr>
          <w:p>
            <w:pPr>
              <w:spacing w:before="0" w:after="0"/>
              <w:ind w:firstLine="0"/>
              <w:jc w:val="center"/>
              <w:rPr>
                <w:szCs w:val="21"/>
              </w:rPr>
            </w:pPr>
            <w:r>
              <w:rPr>
                <w:rFonts w:hint="eastAsia"/>
                <w:szCs w:val="21"/>
              </w:rPr>
              <w:t>项目中ID</w:t>
            </w:r>
          </w:p>
        </w:tc>
        <w:tc>
          <w:tcPr>
            <w:tcW w:w="1931" w:type="dxa"/>
            <w:vAlign w:val="center"/>
          </w:tcPr>
          <w:p>
            <w:pPr>
              <w:spacing w:before="0" w:after="0"/>
              <w:ind w:firstLine="0"/>
              <w:jc w:val="center"/>
              <w:rPr>
                <w:szCs w:val="21"/>
              </w:rPr>
            </w:pPr>
            <w:r>
              <w:rPr>
                <w:rFonts w:hint="eastAsia"/>
                <w:szCs w:val="21"/>
              </w:rPr>
              <w:t>long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guid</w:t>
            </w:r>
          </w:p>
        </w:tc>
        <w:tc>
          <w:tcPr>
            <w:tcW w:w="2240" w:type="dxa"/>
            <w:vAlign w:val="center"/>
          </w:tcPr>
          <w:p>
            <w:pPr>
              <w:spacing w:before="0" w:after="0"/>
              <w:ind w:firstLine="0"/>
              <w:jc w:val="center"/>
              <w:rPr>
                <w:szCs w:val="21"/>
              </w:rPr>
            </w:pPr>
            <w:r>
              <w:rPr>
                <w:rFonts w:hint="eastAsia"/>
                <w:szCs w:val="21"/>
              </w:rPr>
              <w:t>对象唯一ID</w:t>
            </w:r>
          </w:p>
        </w:tc>
        <w:tc>
          <w:tcPr>
            <w:tcW w:w="1931" w:type="dxa"/>
            <w:vAlign w:val="center"/>
          </w:tcPr>
          <w:p>
            <w:pPr>
              <w:spacing w:before="0" w:after="0"/>
              <w:ind w:firstLine="0"/>
              <w:jc w:val="center"/>
              <w:rPr>
                <w:szCs w:val="21"/>
              </w:rPr>
            </w:pPr>
            <w:r>
              <w:rPr>
                <w:rFonts w:hint="eastAsia"/>
                <w:szCs w:val="21"/>
              </w:rPr>
              <w:t>string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geometryId</w:t>
            </w:r>
          </w:p>
        </w:tc>
        <w:tc>
          <w:tcPr>
            <w:tcW w:w="2240" w:type="dxa"/>
            <w:vAlign w:val="center"/>
          </w:tcPr>
          <w:p>
            <w:pPr>
              <w:spacing w:before="0" w:after="0"/>
              <w:ind w:firstLine="0"/>
              <w:jc w:val="center"/>
              <w:rPr>
                <w:szCs w:val="21"/>
              </w:rPr>
            </w:pPr>
            <w:r>
              <w:rPr>
                <w:rFonts w:hint="eastAsia"/>
                <w:szCs w:val="21"/>
              </w:rPr>
              <w:t>对象几何Id</w:t>
            </w:r>
          </w:p>
        </w:tc>
        <w:tc>
          <w:tcPr>
            <w:tcW w:w="1931" w:type="dxa"/>
            <w:vAlign w:val="center"/>
          </w:tcPr>
          <w:p>
            <w:pPr>
              <w:spacing w:before="0" w:after="0"/>
              <w:ind w:firstLine="0"/>
              <w:jc w:val="center"/>
              <w:rPr>
                <w:szCs w:val="21"/>
              </w:rPr>
            </w:pPr>
            <w:r>
              <w:rPr>
                <w:rFonts w:hint="eastAsia"/>
                <w:szCs w:val="21"/>
              </w:rPr>
              <w:t>long</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name</w:t>
            </w:r>
          </w:p>
        </w:tc>
        <w:tc>
          <w:tcPr>
            <w:tcW w:w="2240" w:type="dxa"/>
            <w:vAlign w:val="center"/>
          </w:tcPr>
          <w:p>
            <w:pPr>
              <w:spacing w:before="0" w:after="0"/>
              <w:ind w:firstLine="0"/>
              <w:jc w:val="center"/>
              <w:rPr>
                <w:szCs w:val="21"/>
              </w:rPr>
            </w:pPr>
            <w:r>
              <w:rPr>
                <w:rFonts w:hint="eastAsia"/>
                <w:szCs w:val="21"/>
              </w:rPr>
              <w:t>名称</w:t>
            </w:r>
          </w:p>
        </w:tc>
        <w:tc>
          <w:tcPr>
            <w:tcW w:w="1931" w:type="dxa"/>
            <w:vAlign w:val="center"/>
          </w:tcPr>
          <w:p>
            <w:pPr>
              <w:spacing w:before="0" w:after="0"/>
              <w:ind w:firstLine="0"/>
              <w:jc w:val="center"/>
              <w:rPr>
                <w:szCs w:val="21"/>
              </w:rPr>
            </w:pPr>
            <w:r>
              <w:rPr>
                <w:rFonts w:hint="eastAsia"/>
                <w:szCs w:val="21"/>
              </w:rPr>
              <w:t>string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storeyId</w:t>
            </w:r>
          </w:p>
        </w:tc>
        <w:tc>
          <w:tcPr>
            <w:tcW w:w="2240" w:type="dxa"/>
            <w:vAlign w:val="center"/>
          </w:tcPr>
          <w:p>
            <w:pPr>
              <w:spacing w:before="0" w:after="0"/>
              <w:ind w:firstLine="0"/>
              <w:jc w:val="center"/>
              <w:rPr>
                <w:szCs w:val="21"/>
              </w:rPr>
            </w:pPr>
            <w:r>
              <w:rPr>
                <w:rFonts w:hint="eastAsia"/>
                <w:szCs w:val="21"/>
              </w:rPr>
              <w:t>楼层Id</w:t>
            </w:r>
          </w:p>
        </w:tc>
        <w:tc>
          <w:tcPr>
            <w:tcW w:w="1931" w:type="dxa"/>
            <w:vAlign w:val="center"/>
          </w:tcPr>
          <w:p>
            <w:pPr>
              <w:spacing w:before="0" w:after="0"/>
              <w:ind w:firstLine="0"/>
              <w:jc w:val="center"/>
              <w:rPr>
                <w:szCs w:val="21"/>
              </w:rPr>
            </w:pPr>
            <w:r>
              <w:rPr>
                <w:rFonts w:hint="eastAsia"/>
                <w:szCs w:val="21"/>
              </w:rPr>
              <w:t>long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domain</w:t>
            </w:r>
          </w:p>
        </w:tc>
        <w:tc>
          <w:tcPr>
            <w:tcW w:w="2240" w:type="dxa"/>
            <w:vAlign w:val="center"/>
          </w:tcPr>
          <w:p>
            <w:pPr>
              <w:spacing w:before="0" w:after="0"/>
              <w:ind w:firstLine="0"/>
              <w:jc w:val="center"/>
              <w:rPr>
                <w:szCs w:val="21"/>
              </w:rPr>
            </w:pPr>
            <w:r>
              <w:rPr>
                <w:rFonts w:hint="eastAsia"/>
                <w:szCs w:val="21"/>
              </w:rPr>
              <w:t>专业类别</w:t>
            </w:r>
          </w:p>
        </w:tc>
        <w:tc>
          <w:tcPr>
            <w:tcW w:w="1931" w:type="dxa"/>
            <w:vAlign w:val="center"/>
          </w:tcPr>
          <w:p>
            <w:pPr>
              <w:spacing w:before="0" w:after="0"/>
              <w:ind w:firstLine="0"/>
              <w:jc w:val="center"/>
              <w:rPr>
                <w:szCs w:val="21"/>
              </w:rPr>
            </w:pPr>
            <w:r>
              <w:rPr>
                <w:rFonts w:hint="eastAsia"/>
                <w:szCs w:val="21"/>
              </w:rPr>
              <w:t>enum</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transformer</w:t>
            </w:r>
          </w:p>
        </w:tc>
        <w:tc>
          <w:tcPr>
            <w:tcW w:w="2240" w:type="dxa"/>
            <w:vAlign w:val="center"/>
          </w:tcPr>
          <w:p>
            <w:pPr>
              <w:spacing w:before="0" w:after="0"/>
              <w:ind w:firstLine="0"/>
              <w:jc w:val="center"/>
              <w:rPr>
                <w:szCs w:val="21"/>
              </w:rPr>
            </w:pPr>
            <w:r>
              <w:rPr>
                <w:rFonts w:hint="eastAsia"/>
                <w:szCs w:val="21"/>
              </w:rPr>
              <w:t>空间转换矩阵</w:t>
            </w:r>
          </w:p>
        </w:tc>
        <w:tc>
          <w:tcPr>
            <w:tcW w:w="1931" w:type="dxa"/>
            <w:vAlign w:val="center"/>
          </w:tcPr>
          <w:p>
            <w:pPr>
              <w:spacing w:before="0" w:after="0"/>
              <w:ind w:firstLine="0"/>
              <w:jc w:val="center"/>
              <w:rPr>
                <w:szCs w:val="21"/>
              </w:rPr>
            </w:pPr>
            <w:r>
              <w:rPr>
                <w:rFonts w:hint="eastAsia"/>
                <w:szCs w:val="21"/>
              </w:rPr>
              <w:t>string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userlable</w:t>
            </w:r>
          </w:p>
        </w:tc>
        <w:tc>
          <w:tcPr>
            <w:tcW w:w="2240" w:type="dxa"/>
            <w:vAlign w:val="center"/>
          </w:tcPr>
          <w:p>
            <w:pPr>
              <w:spacing w:before="0" w:after="0"/>
              <w:ind w:firstLine="0"/>
              <w:jc w:val="center"/>
              <w:rPr>
                <w:szCs w:val="21"/>
              </w:rPr>
            </w:pPr>
            <w:r>
              <w:rPr>
                <w:rFonts w:hint="eastAsia"/>
                <w:szCs w:val="21"/>
              </w:rPr>
              <w:t>备注</w:t>
            </w:r>
          </w:p>
        </w:tc>
        <w:tc>
          <w:tcPr>
            <w:tcW w:w="1931" w:type="dxa"/>
            <w:vAlign w:val="center"/>
          </w:tcPr>
          <w:p>
            <w:pPr>
              <w:spacing w:before="0" w:after="0"/>
              <w:ind w:firstLine="0"/>
              <w:jc w:val="center"/>
              <w:rPr>
                <w:szCs w:val="21"/>
              </w:rPr>
            </w:pPr>
            <w:r>
              <w:rPr>
                <w:rFonts w:hint="eastAsia"/>
                <w:szCs w:val="21"/>
              </w:rPr>
              <w:t>string</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isSideWall</w:t>
            </w:r>
          </w:p>
        </w:tc>
        <w:tc>
          <w:tcPr>
            <w:tcW w:w="2240" w:type="dxa"/>
            <w:vAlign w:val="center"/>
          </w:tcPr>
          <w:p>
            <w:pPr>
              <w:spacing w:before="0" w:after="0"/>
              <w:ind w:firstLine="0"/>
              <w:jc w:val="center"/>
              <w:rPr>
                <w:szCs w:val="21"/>
              </w:rPr>
            </w:pPr>
            <w:r>
              <w:rPr>
                <w:rFonts w:hint="eastAsia"/>
                <w:szCs w:val="21"/>
              </w:rPr>
              <w:t>是否是外墙</w:t>
            </w:r>
          </w:p>
        </w:tc>
        <w:tc>
          <w:tcPr>
            <w:tcW w:w="1931" w:type="dxa"/>
            <w:vAlign w:val="center"/>
          </w:tcPr>
          <w:p>
            <w:pPr>
              <w:spacing w:before="0" w:after="0"/>
              <w:ind w:firstLine="0"/>
              <w:jc w:val="center"/>
              <w:rPr>
                <w:szCs w:val="21"/>
              </w:rPr>
            </w:pPr>
            <w:r>
              <w:rPr>
                <w:rFonts w:hint="eastAsia"/>
                <w:szCs w:val="21"/>
              </w:rPr>
              <w:t>boolean</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height</w:t>
            </w:r>
          </w:p>
        </w:tc>
        <w:tc>
          <w:tcPr>
            <w:tcW w:w="2240" w:type="dxa"/>
            <w:vAlign w:val="center"/>
          </w:tcPr>
          <w:p>
            <w:pPr>
              <w:spacing w:before="0" w:after="0"/>
              <w:ind w:firstLine="0"/>
              <w:jc w:val="center"/>
              <w:rPr>
                <w:szCs w:val="21"/>
              </w:rPr>
            </w:pPr>
            <w:r>
              <w:rPr>
                <w:rFonts w:hint="eastAsia"/>
                <w:szCs w:val="21"/>
              </w:rPr>
              <w:t>高度</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thickness</w:t>
            </w:r>
          </w:p>
        </w:tc>
        <w:tc>
          <w:tcPr>
            <w:tcW w:w="2240" w:type="dxa"/>
            <w:vAlign w:val="center"/>
          </w:tcPr>
          <w:p>
            <w:pPr>
              <w:spacing w:before="0" w:after="0"/>
              <w:ind w:firstLine="0"/>
              <w:jc w:val="center"/>
              <w:rPr>
                <w:szCs w:val="21"/>
              </w:rPr>
            </w:pPr>
            <w:r>
              <w:rPr>
                <w:rFonts w:hint="eastAsia"/>
                <w:szCs w:val="21"/>
              </w:rPr>
              <w:t>厚度</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startPointX</w:t>
            </w:r>
          </w:p>
        </w:tc>
        <w:tc>
          <w:tcPr>
            <w:tcW w:w="2240" w:type="dxa"/>
            <w:vAlign w:val="center"/>
          </w:tcPr>
          <w:p>
            <w:pPr>
              <w:spacing w:before="0" w:after="0"/>
              <w:ind w:firstLine="0"/>
              <w:jc w:val="center"/>
              <w:rPr>
                <w:szCs w:val="21"/>
              </w:rPr>
            </w:pPr>
            <w:r>
              <w:rPr>
                <w:rFonts w:hint="eastAsia"/>
                <w:szCs w:val="21"/>
              </w:rPr>
              <w:t>起点坐标X</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startPointY</w:t>
            </w:r>
          </w:p>
        </w:tc>
        <w:tc>
          <w:tcPr>
            <w:tcW w:w="2240" w:type="dxa"/>
            <w:vAlign w:val="center"/>
          </w:tcPr>
          <w:p>
            <w:pPr>
              <w:spacing w:before="0" w:after="0"/>
              <w:ind w:firstLine="0"/>
              <w:jc w:val="center"/>
              <w:rPr>
                <w:szCs w:val="21"/>
              </w:rPr>
            </w:pPr>
            <w:r>
              <w:rPr>
                <w:rFonts w:hint="eastAsia"/>
                <w:szCs w:val="21"/>
              </w:rPr>
              <w:t>起点坐标Y</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startPointZ</w:t>
            </w:r>
          </w:p>
        </w:tc>
        <w:tc>
          <w:tcPr>
            <w:tcW w:w="2240" w:type="dxa"/>
            <w:vAlign w:val="center"/>
          </w:tcPr>
          <w:p>
            <w:pPr>
              <w:spacing w:before="0" w:after="0"/>
              <w:ind w:firstLine="0"/>
              <w:jc w:val="center"/>
              <w:rPr>
                <w:szCs w:val="21"/>
              </w:rPr>
            </w:pPr>
            <w:r>
              <w:rPr>
                <w:rFonts w:hint="eastAsia"/>
                <w:szCs w:val="21"/>
              </w:rPr>
              <w:t>起点坐标Z</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endPointX</w:t>
            </w:r>
          </w:p>
        </w:tc>
        <w:tc>
          <w:tcPr>
            <w:tcW w:w="2240" w:type="dxa"/>
            <w:vAlign w:val="center"/>
          </w:tcPr>
          <w:p>
            <w:pPr>
              <w:spacing w:before="0" w:after="0"/>
              <w:ind w:firstLine="0"/>
              <w:jc w:val="center"/>
              <w:rPr>
                <w:szCs w:val="21"/>
              </w:rPr>
            </w:pPr>
            <w:r>
              <w:rPr>
                <w:rFonts w:hint="eastAsia"/>
                <w:szCs w:val="21"/>
              </w:rPr>
              <w:t>终点坐标X</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endPointY</w:t>
            </w:r>
          </w:p>
        </w:tc>
        <w:tc>
          <w:tcPr>
            <w:tcW w:w="2240" w:type="dxa"/>
            <w:vAlign w:val="center"/>
          </w:tcPr>
          <w:p>
            <w:pPr>
              <w:spacing w:before="0" w:after="0"/>
              <w:ind w:firstLine="0"/>
              <w:jc w:val="center"/>
              <w:rPr>
                <w:szCs w:val="21"/>
              </w:rPr>
            </w:pPr>
            <w:r>
              <w:rPr>
                <w:rFonts w:hint="eastAsia"/>
                <w:szCs w:val="21"/>
              </w:rPr>
              <w:t>终点坐标Y</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endPointZ</w:t>
            </w:r>
          </w:p>
        </w:tc>
        <w:tc>
          <w:tcPr>
            <w:tcW w:w="2240" w:type="dxa"/>
            <w:vAlign w:val="center"/>
          </w:tcPr>
          <w:p>
            <w:pPr>
              <w:spacing w:before="0" w:after="0"/>
              <w:ind w:firstLine="0"/>
              <w:jc w:val="center"/>
              <w:rPr>
                <w:szCs w:val="21"/>
              </w:rPr>
            </w:pPr>
            <w:r>
              <w:rPr>
                <w:rFonts w:hint="eastAsia"/>
                <w:szCs w:val="21"/>
              </w:rPr>
              <w:t>终点坐标Z</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fireResistanceRating</w:t>
            </w:r>
          </w:p>
        </w:tc>
        <w:tc>
          <w:tcPr>
            <w:tcW w:w="2240" w:type="dxa"/>
            <w:vAlign w:val="center"/>
          </w:tcPr>
          <w:p>
            <w:pPr>
              <w:spacing w:before="0" w:after="0"/>
              <w:ind w:firstLine="0"/>
              <w:jc w:val="center"/>
              <w:rPr>
                <w:szCs w:val="21"/>
              </w:rPr>
            </w:pPr>
            <w:r>
              <w:rPr>
                <w:rFonts w:hint="eastAsia"/>
                <w:szCs w:val="21"/>
              </w:rPr>
              <w:t>耐火极限</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fireInsulation</w:t>
            </w:r>
          </w:p>
        </w:tc>
        <w:tc>
          <w:tcPr>
            <w:tcW w:w="2240" w:type="dxa"/>
            <w:vAlign w:val="center"/>
          </w:tcPr>
          <w:p>
            <w:pPr>
              <w:spacing w:before="0" w:after="0"/>
              <w:ind w:firstLine="0"/>
              <w:jc w:val="center"/>
              <w:rPr>
                <w:szCs w:val="21"/>
              </w:rPr>
            </w:pPr>
            <w:r>
              <w:rPr>
                <w:rFonts w:hint="eastAsia"/>
                <w:szCs w:val="21"/>
              </w:rPr>
              <w:t>耐火隔热性</w:t>
            </w:r>
          </w:p>
        </w:tc>
        <w:tc>
          <w:tcPr>
            <w:tcW w:w="1931" w:type="dxa"/>
            <w:vAlign w:val="center"/>
          </w:tcPr>
          <w:p>
            <w:pPr>
              <w:spacing w:before="0" w:after="0"/>
              <w:ind w:firstLine="0"/>
              <w:jc w:val="center"/>
              <w:rPr>
                <w:szCs w:val="21"/>
              </w:rPr>
            </w:pPr>
            <w:r>
              <w:rPr>
                <w:rFonts w:hint="eastAsia"/>
                <w:szCs w:val="21"/>
              </w:rPr>
              <w:t>long</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fireResistanceIntegrity</w:t>
            </w:r>
          </w:p>
        </w:tc>
        <w:tc>
          <w:tcPr>
            <w:tcW w:w="2240" w:type="dxa"/>
            <w:vAlign w:val="center"/>
          </w:tcPr>
          <w:p>
            <w:pPr>
              <w:spacing w:before="0" w:after="0"/>
              <w:ind w:firstLine="0"/>
              <w:jc w:val="center"/>
              <w:rPr>
                <w:szCs w:val="21"/>
              </w:rPr>
            </w:pPr>
            <w:r>
              <w:rPr>
                <w:rFonts w:hint="eastAsia"/>
                <w:szCs w:val="21"/>
              </w:rPr>
              <w:t>耐火完整性</w:t>
            </w:r>
          </w:p>
        </w:tc>
        <w:tc>
          <w:tcPr>
            <w:tcW w:w="1931" w:type="dxa"/>
            <w:vAlign w:val="center"/>
          </w:tcPr>
          <w:p>
            <w:pPr>
              <w:spacing w:before="0" w:after="0"/>
              <w:ind w:firstLine="0"/>
              <w:jc w:val="center"/>
              <w:rPr>
                <w:szCs w:val="21"/>
              </w:rPr>
            </w:pPr>
            <w:r>
              <w:rPr>
                <w:rFonts w:hint="eastAsia"/>
                <w:szCs w:val="21"/>
              </w:rPr>
              <w:t>long</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combustibility</w:t>
            </w:r>
          </w:p>
        </w:tc>
        <w:tc>
          <w:tcPr>
            <w:tcW w:w="2240" w:type="dxa"/>
            <w:vAlign w:val="center"/>
          </w:tcPr>
          <w:p>
            <w:pPr>
              <w:spacing w:before="0" w:after="0"/>
              <w:ind w:firstLine="0"/>
              <w:jc w:val="center"/>
              <w:rPr>
                <w:szCs w:val="21"/>
              </w:rPr>
            </w:pPr>
            <w:r>
              <w:rPr>
                <w:rFonts w:hint="eastAsia"/>
                <w:szCs w:val="21"/>
              </w:rPr>
              <w:t>燃烧性能</w:t>
            </w:r>
          </w:p>
        </w:tc>
        <w:tc>
          <w:tcPr>
            <w:tcW w:w="1931" w:type="dxa"/>
            <w:vAlign w:val="center"/>
          </w:tcPr>
          <w:p>
            <w:pPr>
              <w:spacing w:before="0" w:after="0"/>
              <w:ind w:firstLine="0"/>
              <w:jc w:val="center"/>
              <w:rPr>
                <w:szCs w:val="21"/>
              </w:rPr>
            </w:pPr>
            <w:r>
              <w:rPr>
                <w:rFonts w:hint="eastAsia"/>
                <w:szCs w:val="21"/>
              </w:rPr>
              <w:t>string</w:t>
            </w:r>
          </w:p>
        </w:tc>
        <w:tc>
          <w:tcPr>
            <w:tcW w:w="1768"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表G.0.4-2 </w:t>
      </w:r>
      <w:r>
        <w:rPr>
          <w:rFonts w:eastAsia="黑体"/>
          <w:sz w:val="22"/>
        </w:rPr>
        <w:t xml:space="preserve"> </w:t>
      </w:r>
      <w:r>
        <w:rPr>
          <w:rFonts w:hint="eastAsia" w:eastAsia="黑体"/>
          <w:sz w:val="22"/>
        </w:rPr>
        <w:t>幕墙信息（Archi_CurtainWall）</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2240"/>
        <w:gridCol w:w="193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575" w:type="dxa"/>
            <w:vAlign w:val="center"/>
          </w:tcPr>
          <w:p>
            <w:pPr>
              <w:spacing w:before="0" w:after="0"/>
              <w:ind w:firstLine="0"/>
              <w:jc w:val="center"/>
              <w:rPr>
                <w:szCs w:val="21"/>
              </w:rPr>
            </w:pPr>
            <w:r>
              <w:rPr>
                <w:rFonts w:hint="eastAsia"/>
                <w:szCs w:val="21"/>
              </w:rPr>
              <w:t>字段名称</w:t>
            </w:r>
          </w:p>
        </w:tc>
        <w:tc>
          <w:tcPr>
            <w:tcW w:w="2240" w:type="dxa"/>
            <w:vAlign w:val="center"/>
          </w:tcPr>
          <w:p>
            <w:pPr>
              <w:spacing w:before="0" w:after="0"/>
              <w:ind w:firstLine="0"/>
              <w:jc w:val="center"/>
              <w:rPr>
                <w:szCs w:val="21"/>
              </w:rPr>
            </w:pPr>
            <w:r>
              <w:rPr>
                <w:rFonts w:hint="eastAsia"/>
                <w:szCs w:val="21"/>
              </w:rPr>
              <w:t>字段描述</w:t>
            </w:r>
          </w:p>
        </w:tc>
        <w:tc>
          <w:tcPr>
            <w:tcW w:w="1931" w:type="dxa"/>
            <w:vAlign w:val="center"/>
          </w:tcPr>
          <w:p>
            <w:pPr>
              <w:spacing w:before="0" w:after="0"/>
              <w:ind w:firstLine="0"/>
              <w:jc w:val="center"/>
              <w:rPr>
                <w:szCs w:val="21"/>
              </w:rPr>
            </w:pPr>
            <w:r>
              <w:rPr>
                <w:rFonts w:hint="eastAsia"/>
                <w:szCs w:val="21"/>
              </w:rPr>
              <w:t>字段类型</w:t>
            </w:r>
          </w:p>
        </w:tc>
        <w:tc>
          <w:tcPr>
            <w:tcW w:w="1768"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Id</w:t>
            </w:r>
          </w:p>
        </w:tc>
        <w:tc>
          <w:tcPr>
            <w:tcW w:w="2240" w:type="dxa"/>
            <w:vAlign w:val="center"/>
          </w:tcPr>
          <w:p>
            <w:pPr>
              <w:spacing w:before="0" w:after="0"/>
              <w:ind w:firstLine="0"/>
              <w:jc w:val="center"/>
              <w:rPr>
                <w:szCs w:val="21"/>
              </w:rPr>
            </w:pPr>
            <w:r>
              <w:rPr>
                <w:rFonts w:hint="eastAsia"/>
                <w:szCs w:val="21"/>
              </w:rPr>
              <w:t>项目中ID</w:t>
            </w:r>
          </w:p>
        </w:tc>
        <w:tc>
          <w:tcPr>
            <w:tcW w:w="1931" w:type="dxa"/>
            <w:vAlign w:val="center"/>
          </w:tcPr>
          <w:p>
            <w:pPr>
              <w:spacing w:before="0" w:after="0"/>
              <w:ind w:firstLine="0"/>
              <w:jc w:val="center"/>
              <w:rPr>
                <w:szCs w:val="21"/>
              </w:rPr>
            </w:pPr>
            <w:r>
              <w:rPr>
                <w:rFonts w:hint="eastAsia"/>
                <w:szCs w:val="21"/>
              </w:rPr>
              <w:t>long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guid</w:t>
            </w:r>
          </w:p>
        </w:tc>
        <w:tc>
          <w:tcPr>
            <w:tcW w:w="2240" w:type="dxa"/>
            <w:vAlign w:val="center"/>
          </w:tcPr>
          <w:p>
            <w:pPr>
              <w:spacing w:before="0" w:after="0"/>
              <w:ind w:firstLine="0"/>
              <w:jc w:val="center"/>
              <w:rPr>
                <w:szCs w:val="21"/>
              </w:rPr>
            </w:pPr>
            <w:r>
              <w:rPr>
                <w:rFonts w:hint="eastAsia"/>
                <w:szCs w:val="21"/>
              </w:rPr>
              <w:t>对象唯一ID</w:t>
            </w:r>
          </w:p>
        </w:tc>
        <w:tc>
          <w:tcPr>
            <w:tcW w:w="1931" w:type="dxa"/>
            <w:vAlign w:val="center"/>
          </w:tcPr>
          <w:p>
            <w:pPr>
              <w:spacing w:before="0" w:after="0"/>
              <w:ind w:firstLine="0"/>
              <w:jc w:val="center"/>
              <w:rPr>
                <w:szCs w:val="21"/>
              </w:rPr>
            </w:pPr>
            <w:r>
              <w:rPr>
                <w:rFonts w:hint="eastAsia"/>
                <w:szCs w:val="21"/>
              </w:rPr>
              <w:t>string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geometryId</w:t>
            </w:r>
          </w:p>
        </w:tc>
        <w:tc>
          <w:tcPr>
            <w:tcW w:w="2240" w:type="dxa"/>
            <w:vAlign w:val="center"/>
          </w:tcPr>
          <w:p>
            <w:pPr>
              <w:spacing w:before="0" w:after="0"/>
              <w:ind w:firstLine="0"/>
              <w:jc w:val="center"/>
              <w:rPr>
                <w:szCs w:val="21"/>
              </w:rPr>
            </w:pPr>
            <w:r>
              <w:rPr>
                <w:rFonts w:hint="eastAsia"/>
                <w:szCs w:val="21"/>
              </w:rPr>
              <w:t>对象几何Id</w:t>
            </w:r>
          </w:p>
        </w:tc>
        <w:tc>
          <w:tcPr>
            <w:tcW w:w="1931" w:type="dxa"/>
            <w:vAlign w:val="center"/>
          </w:tcPr>
          <w:p>
            <w:pPr>
              <w:spacing w:before="0" w:after="0"/>
              <w:ind w:firstLine="0"/>
              <w:jc w:val="center"/>
              <w:rPr>
                <w:szCs w:val="21"/>
              </w:rPr>
            </w:pPr>
            <w:r>
              <w:rPr>
                <w:rFonts w:hint="eastAsia"/>
                <w:szCs w:val="21"/>
              </w:rPr>
              <w:t>long</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name</w:t>
            </w:r>
          </w:p>
        </w:tc>
        <w:tc>
          <w:tcPr>
            <w:tcW w:w="2240" w:type="dxa"/>
            <w:vAlign w:val="center"/>
          </w:tcPr>
          <w:p>
            <w:pPr>
              <w:spacing w:before="0" w:after="0"/>
              <w:ind w:firstLine="0"/>
              <w:jc w:val="center"/>
              <w:rPr>
                <w:szCs w:val="21"/>
              </w:rPr>
            </w:pPr>
            <w:r>
              <w:rPr>
                <w:rFonts w:hint="eastAsia"/>
                <w:szCs w:val="21"/>
              </w:rPr>
              <w:t>名称</w:t>
            </w:r>
          </w:p>
        </w:tc>
        <w:tc>
          <w:tcPr>
            <w:tcW w:w="1931" w:type="dxa"/>
            <w:vAlign w:val="center"/>
          </w:tcPr>
          <w:p>
            <w:pPr>
              <w:spacing w:before="0" w:after="0"/>
              <w:ind w:firstLine="0"/>
              <w:jc w:val="center"/>
              <w:rPr>
                <w:szCs w:val="21"/>
              </w:rPr>
            </w:pPr>
            <w:r>
              <w:rPr>
                <w:rFonts w:hint="eastAsia"/>
                <w:szCs w:val="21"/>
              </w:rPr>
              <w:t>string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storeyId</w:t>
            </w:r>
          </w:p>
        </w:tc>
        <w:tc>
          <w:tcPr>
            <w:tcW w:w="2240" w:type="dxa"/>
            <w:vAlign w:val="center"/>
          </w:tcPr>
          <w:p>
            <w:pPr>
              <w:spacing w:before="0" w:after="0"/>
              <w:ind w:firstLine="0"/>
              <w:jc w:val="center"/>
              <w:rPr>
                <w:szCs w:val="21"/>
              </w:rPr>
            </w:pPr>
            <w:r>
              <w:rPr>
                <w:rFonts w:hint="eastAsia"/>
                <w:szCs w:val="21"/>
              </w:rPr>
              <w:t>楼层Id</w:t>
            </w:r>
          </w:p>
        </w:tc>
        <w:tc>
          <w:tcPr>
            <w:tcW w:w="1931" w:type="dxa"/>
            <w:vAlign w:val="center"/>
          </w:tcPr>
          <w:p>
            <w:pPr>
              <w:spacing w:before="0" w:after="0"/>
              <w:ind w:firstLine="0"/>
              <w:jc w:val="center"/>
              <w:rPr>
                <w:szCs w:val="21"/>
              </w:rPr>
            </w:pPr>
            <w:r>
              <w:rPr>
                <w:rFonts w:hint="eastAsia"/>
                <w:szCs w:val="21"/>
              </w:rPr>
              <w:t>long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domain</w:t>
            </w:r>
          </w:p>
        </w:tc>
        <w:tc>
          <w:tcPr>
            <w:tcW w:w="2240" w:type="dxa"/>
            <w:vAlign w:val="center"/>
          </w:tcPr>
          <w:p>
            <w:pPr>
              <w:spacing w:before="0" w:after="0"/>
              <w:ind w:firstLine="0"/>
              <w:jc w:val="center"/>
              <w:rPr>
                <w:szCs w:val="21"/>
              </w:rPr>
            </w:pPr>
            <w:r>
              <w:rPr>
                <w:rFonts w:hint="eastAsia"/>
                <w:szCs w:val="21"/>
              </w:rPr>
              <w:t>专业类别</w:t>
            </w:r>
          </w:p>
        </w:tc>
        <w:tc>
          <w:tcPr>
            <w:tcW w:w="1931" w:type="dxa"/>
            <w:vAlign w:val="center"/>
          </w:tcPr>
          <w:p>
            <w:pPr>
              <w:spacing w:before="0" w:after="0"/>
              <w:ind w:firstLine="0"/>
              <w:jc w:val="center"/>
              <w:rPr>
                <w:szCs w:val="21"/>
              </w:rPr>
            </w:pPr>
            <w:r>
              <w:rPr>
                <w:rFonts w:hint="eastAsia"/>
                <w:szCs w:val="21"/>
              </w:rPr>
              <w:t>enum</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transformer</w:t>
            </w:r>
          </w:p>
        </w:tc>
        <w:tc>
          <w:tcPr>
            <w:tcW w:w="2240" w:type="dxa"/>
            <w:vAlign w:val="center"/>
          </w:tcPr>
          <w:p>
            <w:pPr>
              <w:spacing w:before="0" w:after="0"/>
              <w:ind w:firstLine="0"/>
              <w:jc w:val="center"/>
              <w:rPr>
                <w:szCs w:val="21"/>
              </w:rPr>
            </w:pPr>
            <w:r>
              <w:rPr>
                <w:rFonts w:hint="eastAsia"/>
                <w:szCs w:val="21"/>
              </w:rPr>
              <w:t>空间转换矩阵</w:t>
            </w:r>
          </w:p>
        </w:tc>
        <w:tc>
          <w:tcPr>
            <w:tcW w:w="1931" w:type="dxa"/>
            <w:vAlign w:val="center"/>
          </w:tcPr>
          <w:p>
            <w:pPr>
              <w:spacing w:before="0" w:after="0"/>
              <w:ind w:firstLine="0"/>
              <w:jc w:val="center"/>
              <w:rPr>
                <w:szCs w:val="21"/>
              </w:rPr>
            </w:pPr>
            <w:r>
              <w:rPr>
                <w:rFonts w:hint="eastAsia"/>
                <w:szCs w:val="21"/>
              </w:rPr>
              <w:t>string</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userlable</w:t>
            </w:r>
          </w:p>
        </w:tc>
        <w:tc>
          <w:tcPr>
            <w:tcW w:w="2240" w:type="dxa"/>
            <w:vAlign w:val="center"/>
          </w:tcPr>
          <w:p>
            <w:pPr>
              <w:spacing w:before="0" w:after="0"/>
              <w:ind w:firstLine="0"/>
              <w:jc w:val="center"/>
              <w:rPr>
                <w:szCs w:val="21"/>
              </w:rPr>
            </w:pPr>
            <w:r>
              <w:rPr>
                <w:rFonts w:hint="eastAsia"/>
                <w:szCs w:val="21"/>
              </w:rPr>
              <w:t>备注</w:t>
            </w:r>
          </w:p>
        </w:tc>
        <w:tc>
          <w:tcPr>
            <w:tcW w:w="1931" w:type="dxa"/>
            <w:vAlign w:val="center"/>
          </w:tcPr>
          <w:p>
            <w:pPr>
              <w:spacing w:before="0" w:after="0"/>
              <w:ind w:firstLine="0"/>
              <w:jc w:val="center"/>
              <w:rPr>
                <w:szCs w:val="21"/>
              </w:rPr>
            </w:pPr>
            <w:r>
              <w:rPr>
                <w:rFonts w:hint="eastAsia"/>
                <w:szCs w:val="21"/>
              </w:rPr>
              <w:t>string</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isSideWall</w:t>
            </w:r>
          </w:p>
        </w:tc>
        <w:tc>
          <w:tcPr>
            <w:tcW w:w="2240" w:type="dxa"/>
            <w:vAlign w:val="center"/>
          </w:tcPr>
          <w:p>
            <w:pPr>
              <w:spacing w:before="0" w:after="0"/>
              <w:ind w:firstLine="0"/>
              <w:jc w:val="center"/>
              <w:rPr>
                <w:szCs w:val="21"/>
              </w:rPr>
            </w:pPr>
            <w:r>
              <w:rPr>
                <w:rFonts w:hint="eastAsia"/>
                <w:szCs w:val="21"/>
              </w:rPr>
              <w:t>是否是外墙</w:t>
            </w:r>
          </w:p>
        </w:tc>
        <w:tc>
          <w:tcPr>
            <w:tcW w:w="1931" w:type="dxa"/>
            <w:vAlign w:val="center"/>
          </w:tcPr>
          <w:p>
            <w:pPr>
              <w:spacing w:before="0" w:after="0"/>
              <w:ind w:firstLine="0"/>
              <w:jc w:val="center"/>
              <w:rPr>
                <w:szCs w:val="21"/>
              </w:rPr>
            </w:pPr>
            <w:r>
              <w:rPr>
                <w:rFonts w:hint="eastAsia"/>
                <w:szCs w:val="21"/>
              </w:rPr>
              <w:t>boolean</w:t>
            </w:r>
          </w:p>
        </w:tc>
        <w:tc>
          <w:tcPr>
            <w:tcW w:w="17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height</w:t>
            </w:r>
          </w:p>
        </w:tc>
        <w:tc>
          <w:tcPr>
            <w:tcW w:w="2240" w:type="dxa"/>
            <w:vAlign w:val="center"/>
          </w:tcPr>
          <w:p>
            <w:pPr>
              <w:spacing w:before="0" w:after="0"/>
              <w:ind w:firstLine="0"/>
              <w:jc w:val="center"/>
              <w:rPr>
                <w:szCs w:val="21"/>
              </w:rPr>
            </w:pPr>
            <w:r>
              <w:rPr>
                <w:rFonts w:hint="eastAsia"/>
                <w:szCs w:val="21"/>
              </w:rPr>
              <w:t>高度</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thickness</w:t>
            </w:r>
          </w:p>
        </w:tc>
        <w:tc>
          <w:tcPr>
            <w:tcW w:w="2240" w:type="dxa"/>
            <w:vAlign w:val="center"/>
          </w:tcPr>
          <w:p>
            <w:pPr>
              <w:spacing w:before="0" w:after="0"/>
              <w:ind w:firstLine="0"/>
              <w:jc w:val="center"/>
              <w:rPr>
                <w:szCs w:val="21"/>
              </w:rPr>
            </w:pPr>
            <w:r>
              <w:rPr>
                <w:rFonts w:hint="eastAsia"/>
                <w:szCs w:val="21"/>
              </w:rPr>
              <w:t>厚度</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startPointX</w:t>
            </w:r>
          </w:p>
        </w:tc>
        <w:tc>
          <w:tcPr>
            <w:tcW w:w="2240" w:type="dxa"/>
            <w:vAlign w:val="center"/>
          </w:tcPr>
          <w:p>
            <w:pPr>
              <w:spacing w:before="0" w:after="0"/>
              <w:ind w:firstLine="0"/>
              <w:jc w:val="center"/>
              <w:rPr>
                <w:szCs w:val="21"/>
              </w:rPr>
            </w:pPr>
            <w:r>
              <w:rPr>
                <w:rFonts w:hint="eastAsia"/>
                <w:szCs w:val="21"/>
              </w:rPr>
              <w:t>起点坐标X</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startPointY</w:t>
            </w:r>
          </w:p>
        </w:tc>
        <w:tc>
          <w:tcPr>
            <w:tcW w:w="2240" w:type="dxa"/>
            <w:vAlign w:val="center"/>
          </w:tcPr>
          <w:p>
            <w:pPr>
              <w:spacing w:before="0" w:after="0"/>
              <w:ind w:firstLine="0"/>
              <w:jc w:val="center"/>
              <w:rPr>
                <w:szCs w:val="21"/>
              </w:rPr>
            </w:pPr>
            <w:r>
              <w:rPr>
                <w:rFonts w:hint="eastAsia"/>
                <w:szCs w:val="21"/>
              </w:rPr>
              <w:t>起点坐标Y</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startPointZ</w:t>
            </w:r>
          </w:p>
        </w:tc>
        <w:tc>
          <w:tcPr>
            <w:tcW w:w="2240" w:type="dxa"/>
            <w:vAlign w:val="center"/>
          </w:tcPr>
          <w:p>
            <w:pPr>
              <w:spacing w:before="0" w:after="0"/>
              <w:ind w:firstLine="0"/>
              <w:jc w:val="center"/>
              <w:rPr>
                <w:szCs w:val="21"/>
              </w:rPr>
            </w:pPr>
            <w:r>
              <w:rPr>
                <w:rFonts w:hint="eastAsia"/>
                <w:szCs w:val="21"/>
              </w:rPr>
              <w:t>起点坐标Z</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endPointX</w:t>
            </w:r>
          </w:p>
        </w:tc>
        <w:tc>
          <w:tcPr>
            <w:tcW w:w="2240" w:type="dxa"/>
            <w:vAlign w:val="center"/>
          </w:tcPr>
          <w:p>
            <w:pPr>
              <w:spacing w:before="0" w:after="0"/>
              <w:ind w:firstLine="0"/>
              <w:jc w:val="center"/>
              <w:rPr>
                <w:szCs w:val="21"/>
              </w:rPr>
            </w:pPr>
            <w:r>
              <w:rPr>
                <w:rFonts w:hint="eastAsia"/>
                <w:szCs w:val="21"/>
              </w:rPr>
              <w:t>终点坐标X</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endPointY</w:t>
            </w:r>
          </w:p>
        </w:tc>
        <w:tc>
          <w:tcPr>
            <w:tcW w:w="2240" w:type="dxa"/>
            <w:vAlign w:val="center"/>
          </w:tcPr>
          <w:p>
            <w:pPr>
              <w:spacing w:before="0" w:after="0"/>
              <w:ind w:firstLine="0"/>
              <w:jc w:val="center"/>
              <w:rPr>
                <w:szCs w:val="21"/>
              </w:rPr>
            </w:pPr>
            <w:r>
              <w:rPr>
                <w:rFonts w:hint="eastAsia"/>
                <w:szCs w:val="21"/>
              </w:rPr>
              <w:t>终点坐标Y</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endPointZ</w:t>
            </w:r>
          </w:p>
        </w:tc>
        <w:tc>
          <w:tcPr>
            <w:tcW w:w="2240" w:type="dxa"/>
            <w:vAlign w:val="center"/>
          </w:tcPr>
          <w:p>
            <w:pPr>
              <w:spacing w:before="0" w:after="0"/>
              <w:ind w:firstLine="0"/>
              <w:jc w:val="center"/>
              <w:rPr>
                <w:szCs w:val="21"/>
              </w:rPr>
            </w:pPr>
            <w:r>
              <w:rPr>
                <w:rFonts w:hint="eastAsia"/>
                <w:szCs w:val="21"/>
              </w:rPr>
              <w:t>终点坐标Z</w:t>
            </w:r>
          </w:p>
        </w:tc>
        <w:tc>
          <w:tcPr>
            <w:tcW w:w="1931" w:type="dxa"/>
            <w:vAlign w:val="center"/>
          </w:tcPr>
          <w:p>
            <w:pPr>
              <w:spacing w:before="0" w:after="0"/>
              <w:ind w:firstLine="0"/>
              <w:jc w:val="center"/>
              <w:rPr>
                <w:szCs w:val="21"/>
              </w:rPr>
            </w:pPr>
            <w:r>
              <w:rPr>
                <w:rFonts w:hint="eastAsia"/>
                <w:szCs w:val="21"/>
              </w:rPr>
              <w:t>double</w:t>
            </w:r>
          </w:p>
        </w:tc>
        <w:tc>
          <w:tcPr>
            <w:tcW w:w="17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fireResistanceIntegrity</w:t>
            </w:r>
          </w:p>
        </w:tc>
        <w:tc>
          <w:tcPr>
            <w:tcW w:w="2240" w:type="dxa"/>
            <w:vAlign w:val="center"/>
          </w:tcPr>
          <w:p>
            <w:pPr>
              <w:spacing w:before="0" w:after="0"/>
              <w:ind w:firstLine="0"/>
              <w:jc w:val="center"/>
              <w:rPr>
                <w:szCs w:val="21"/>
              </w:rPr>
            </w:pPr>
            <w:r>
              <w:rPr>
                <w:rFonts w:hint="eastAsia"/>
                <w:szCs w:val="21"/>
              </w:rPr>
              <w:t>耐火完整性</w:t>
            </w:r>
          </w:p>
        </w:tc>
        <w:tc>
          <w:tcPr>
            <w:tcW w:w="1931" w:type="dxa"/>
            <w:vAlign w:val="center"/>
          </w:tcPr>
          <w:p>
            <w:pPr>
              <w:spacing w:before="0" w:after="0"/>
              <w:ind w:firstLine="0"/>
              <w:jc w:val="center"/>
              <w:rPr>
                <w:szCs w:val="21"/>
              </w:rPr>
            </w:pPr>
            <w:r>
              <w:rPr>
                <w:rFonts w:hint="eastAsia"/>
                <w:szCs w:val="21"/>
              </w:rPr>
              <w:t>long</w:t>
            </w:r>
          </w:p>
        </w:tc>
        <w:tc>
          <w:tcPr>
            <w:tcW w:w="1768" w:type="dxa"/>
            <w:vAlign w:val="center"/>
          </w:tcPr>
          <w:p>
            <w:pPr>
              <w:spacing w:before="0" w:after="0"/>
              <w:ind w:firstLine="0"/>
              <w:jc w:val="center"/>
              <w:rPr>
                <w:szCs w:val="21"/>
              </w:rPr>
            </w:pPr>
            <w:r>
              <w:rPr>
                <w:rFonts w:hint="eastAsia"/>
                <w:szCs w:val="21"/>
              </w:rPr>
              <w:t>是</w:t>
            </w:r>
          </w:p>
        </w:tc>
      </w:tr>
    </w:tbl>
    <w:p>
      <w:pPr>
        <w:spacing w:before="156" w:beforeLines="50" w:after="156" w:afterLines="50"/>
        <w:jc w:val="center"/>
        <w:rPr>
          <w:rFonts w:eastAsia="黑体"/>
          <w:sz w:val="22"/>
        </w:rPr>
      </w:pPr>
      <w:r>
        <w:rPr>
          <w:rFonts w:hint="eastAsia" w:eastAsia="黑体"/>
          <w:sz w:val="22"/>
        </w:rPr>
        <w:t>表G.0.4-3</w:t>
      </w:r>
      <w:r>
        <w:rPr>
          <w:rFonts w:eastAsia="黑体"/>
          <w:sz w:val="22"/>
        </w:rPr>
        <w:t xml:space="preserve"> </w:t>
      </w:r>
      <w:r>
        <w:rPr>
          <w:rFonts w:hint="eastAsia" w:eastAsia="黑体"/>
          <w:sz w:val="22"/>
        </w:rPr>
        <w:t xml:space="preserve"> 梁信息（Archi_Beam）</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2240"/>
        <w:gridCol w:w="174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575" w:type="dxa"/>
            <w:vAlign w:val="center"/>
          </w:tcPr>
          <w:p>
            <w:pPr>
              <w:spacing w:before="0" w:after="0"/>
              <w:ind w:firstLine="0"/>
              <w:jc w:val="center"/>
              <w:rPr>
                <w:szCs w:val="21"/>
              </w:rPr>
            </w:pPr>
            <w:r>
              <w:rPr>
                <w:rFonts w:hint="eastAsia"/>
                <w:szCs w:val="21"/>
              </w:rPr>
              <w:t>字段名称</w:t>
            </w:r>
          </w:p>
        </w:tc>
        <w:tc>
          <w:tcPr>
            <w:tcW w:w="2240" w:type="dxa"/>
            <w:vAlign w:val="center"/>
          </w:tcPr>
          <w:p>
            <w:pPr>
              <w:spacing w:before="0" w:after="0"/>
              <w:ind w:firstLine="0"/>
              <w:jc w:val="center"/>
              <w:rPr>
                <w:szCs w:val="21"/>
              </w:rPr>
            </w:pPr>
            <w:r>
              <w:rPr>
                <w:rFonts w:hint="eastAsia"/>
                <w:szCs w:val="21"/>
              </w:rPr>
              <w:t>字段描述</w:t>
            </w:r>
          </w:p>
        </w:tc>
        <w:tc>
          <w:tcPr>
            <w:tcW w:w="1745" w:type="dxa"/>
            <w:vAlign w:val="center"/>
          </w:tcPr>
          <w:p>
            <w:pPr>
              <w:spacing w:before="0" w:after="0"/>
              <w:ind w:firstLine="0"/>
              <w:jc w:val="center"/>
              <w:rPr>
                <w:szCs w:val="21"/>
              </w:rPr>
            </w:pPr>
            <w:r>
              <w:rPr>
                <w:rFonts w:hint="eastAsia"/>
                <w:szCs w:val="21"/>
              </w:rPr>
              <w:t>字段类型</w:t>
            </w:r>
          </w:p>
        </w:tc>
        <w:tc>
          <w:tcPr>
            <w:tcW w:w="1954"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id</w:t>
            </w:r>
          </w:p>
        </w:tc>
        <w:tc>
          <w:tcPr>
            <w:tcW w:w="2240" w:type="dxa"/>
            <w:vAlign w:val="center"/>
          </w:tcPr>
          <w:p>
            <w:pPr>
              <w:spacing w:before="0" w:after="0"/>
              <w:ind w:firstLine="0"/>
              <w:jc w:val="center"/>
              <w:rPr>
                <w:szCs w:val="21"/>
              </w:rPr>
            </w:pPr>
            <w:r>
              <w:rPr>
                <w:rFonts w:hint="eastAsia"/>
                <w:szCs w:val="21"/>
              </w:rPr>
              <w:t>项目中ID</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guid</w:t>
            </w:r>
          </w:p>
        </w:tc>
        <w:tc>
          <w:tcPr>
            <w:tcW w:w="2240" w:type="dxa"/>
            <w:vAlign w:val="center"/>
          </w:tcPr>
          <w:p>
            <w:pPr>
              <w:spacing w:before="0" w:after="0"/>
              <w:ind w:firstLine="0"/>
              <w:jc w:val="center"/>
              <w:rPr>
                <w:szCs w:val="21"/>
              </w:rPr>
            </w:pPr>
            <w:r>
              <w:rPr>
                <w:rFonts w:hint="eastAsia"/>
                <w:szCs w:val="21"/>
              </w:rPr>
              <w:t>对象唯一ID</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geometryId</w:t>
            </w:r>
          </w:p>
        </w:tc>
        <w:tc>
          <w:tcPr>
            <w:tcW w:w="2240" w:type="dxa"/>
            <w:vAlign w:val="center"/>
          </w:tcPr>
          <w:p>
            <w:pPr>
              <w:spacing w:before="0" w:after="0"/>
              <w:ind w:firstLine="0"/>
              <w:jc w:val="center"/>
              <w:rPr>
                <w:szCs w:val="21"/>
              </w:rPr>
            </w:pPr>
            <w:r>
              <w:rPr>
                <w:rFonts w:hint="eastAsia"/>
                <w:szCs w:val="21"/>
              </w:rPr>
              <w:t>对象几何Id</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name</w:t>
            </w:r>
          </w:p>
        </w:tc>
        <w:tc>
          <w:tcPr>
            <w:tcW w:w="2240" w:type="dxa"/>
            <w:vAlign w:val="center"/>
          </w:tcPr>
          <w:p>
            <w:pPr>
              <w:spacing w:before="0" w:after="0"/>
              <w:ind w:firstLine="0"/>
              <w:jc w:val="center"/>
              <w:rPr>
                <w:szCs w:val="21"/>
              </w:rPr>
            </w:pPr>
            <w:r>
              <w:rPr>
                <w:rFonts w:hint="eastAsia"/>
                <w:szCs w:val="21"/>
              </w:rPr>
              <w:t>名称</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storeyId</w:t>
            </w:r>
          </w:p>
        </w:tc>
        <w:tc>
          <w:tcPr>
            <w:tcW w:w="2240" w:type="dxa"/>
            <w:vAlign w:val="center"/>
          </w:tcPr>
          <w:p>
            <w:pPr>
              <w:spacing w:before="0" w:after="0"/>
              <w:ind w:firstLine="0"/>
              <w:jc w:val="center"/>
              <w:rPr>
                <w:szCs w:val="21"/>
              </w:rPr>
            </w:pPr>
            <w:r>
              <w:rPr>
                <w:rFonts w:hint="eastAsia"/>
                <w:szCs w:val="21"/>
              </w:rPr>
              <w:t>楼层Id</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domain</w:t>
            </w:r>
          </w:p>
        </w:tc>
        <w:tc>
          <w:tcPr>
            <w:tcW w:w="2240" w:type="dxa"/>
            <w:vAlign w:val="center"/>
          </w:tcPr>
          <w:p>
            <w:pPr>
              <w:spacing w:before="0" w:after="0"/>
              <w:ind w:firstLine="0"/>
              <w:jc w:val="center"/>
              <w:rPr>
                <w:szCs w:val="21"/>
              </w:rPr>
            </w:pPr>
            <w:r>
              <w:rPr>
                <w:rFonts w:hint="eastAsia"/>
                <w:szCs w:val="21"/>
              </w:rPr>
              <w:t>专业类别</w:t>
            </w:r>
          </w:p>
        </w:tc>
        <w:tc>
          <w:tcPr>
            <w:tcW w:w="1745" w:type="dxa"/>
            <w:vAlign w:val="center"/>
          </w:tcPr>
          <w:p>
            <w:pPr>
              <w:spacing w:before="0" w:after="0"/>
              <w:ind w:firstLine="0"/>
              <w:jc w:val="center"/>
              <w:rPr>
                <w:szCs w:val="21"/>
              </w:rPr>
            </w:pPr>
            <w:r>
              <w:rPr>
                <w:rFonts w:hint="eastAsia"/>
                <w:szCs w:val="21"/>
              </w:rPr>
              <w:t>enum</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transformer</w:t>
            </w:r>
          </w:p>
        </w:tc>
        <w:tc>
          <w:tcPr>
            <w:tcW w:w="2240" w:type="dxa"/>
            <w:vAlign w:val="center"/>
          </w:tcPr>
          <w:p>
            <w:pPr>
              <w:spacing w:before="0" w:after="0"/>
              <w:ind w:firstLine="0"/>
              <w:jc w:val="center"/>
              <w:rPr>
                <w:szCs w:val="21"/>
              </w:rPr>
            </w:pPr>
            <w:r>
              <w:rPr>
                <w:rFonts w:hint="eastAsia"/>
                <w:szCs w:val="21"/>
              </w:rPr>
              <w:t>空间转换矩阵</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userlable</w:t>
            </w:r>
          </w:p>
        </w:tc>
        <w:tc>
          <w:tcPr>
            <w:tcW w:w="2240" w:type="dxa"/>
            <w:vAlign w:val="center"/>
          </w:tcPr>
          <w:p>
            <w:pPr>
              <w:spacing w:before="0" w:after="0"/>
              <w:ind w:firstLine="0"/>
              <w:jc w:val="center"/>
              <w:rPr>
                <w:szCs w:val="21"/>
              </w:rPr>
            </w:pPr>
            <w:r>
              <w:rPr>
                <w:rFonts w:hint="eastAsia"/>
                <w:szCs w:val="21"/>
              </w:rPr>
              <w:t>备注</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bottomElevation</w:t>
            </w:r>
          </w:p>
        </w:tc>
        <w:tc>
          <w:tcPr>
            <w:tcW w:w="2240" w:type="dxa"/>
            <w:vAlign w:val="center"/>
          </w:tcPr>
          <w:p>
            <w:pPr>
              <w:spacing w:before="0" w:after="0"/>
              <w:ind w:firstLine="0"/>
              <w:jc w:val="center"/>
              <w:rPr>
                <w:szCs w:val="21"/>
              </w:rPr>
            </w:pPr>
            <w:r>
              <w:rPr>
                <w:rFonts w:hint="eastAsia"/>
                <w:szCs w:val="21"/>
              </w:rPr>
              <w:t>底标高</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height</w:t>
            </w:r>
          </w:p>
        </w:tc>
        <w:tc>
          <w:tcPr>
            <w:tcW w:w="2240" w:type="dxa"/>
            <w:vAlign w:val="center"/>
          </w:tcPr>
          <w:p>
            <w:pPr>
              <w:spacing w:before="0" w:after="0"/>
              <w:ind w:firstLine="0"/>
              <w:jc w:val="center"/>
              <w:rPr>
                <w:szCs w:val="21"/>
              </w:rPr>
            </w:pPr>
            <w:r>
              <w:rPr>
                <w:rFonts w:hint="eastAsia"/>
                <w:szCs w:val="21"/>
              </w:rPr>
              <w:t>高度</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startPointX</w:t>
            </w:r>
          </w:p>
        </w:tc>
        <w:tc>
          <w:tcPr>
            <w:tcW w:w="2240" w:type="dxa"/>
            <w:vAlign w:val="center"/>
          </w:tcPr>
          <w:p>
            <w:pPr>
              <w:spacing w:before="0" w:after="0"/>
              <w:ind w:firstLine="0"/>
              <w:jc w:val="center"/>
              <w:rPr>
                <w:szCs w:val="21"/>
              </w:rPr>
            </w:pPr>
            <w:r>
              <w:rPr>
                <w:rFonts w:hint="eastAsia"/>
                <w:szCs w:val="21"/>
              </w:rPr>
              <w:t>起点坐标X</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startPointY</w:t>
            </w:r>
          </w:p>
        </w:tc>
        <w:tc>
          <w:tcPr>
            <w:tcW w:w="2240" w:type="dxa"/>
            <w:vAlign w:val="center"/>
          </w:tcPr>
          <w:p>
            <w:pPr>
              <w:spacing w:before="0" w:after="0"/>
              <w:ind w:firstLine="0"/>
              <w:jc w:val="center"/>
              <w:rPr>
                <w:szCs w:val="21"/>
              </w:rPr>
            </w:pPr>
            <w:r>
              <w:rPr>
                <w:rFonts w:hint="eastAsia"/>
                <w:szCs w:val="21"/>
              </w:rPr>
              <w:t>起点坐标Y</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startPointZ</w:t>
            </w:r>
          </w:p>
        </w:tc>
        <w:tc>
          <w:tcPr>
            <w:tcW w:w="2240" w:type="dxa"/>
            <w:vAlign w:val="center"/>
          </w:tcPr>
          <w:p>
            <w:pPr>
              <w:spacing w:before="0" w:after="0"/>
              <w:ind w:firstLine="0"/>
              <w:jc w:val="center"/>
              <w:rPr>
                <w:szCs w:val="21"/>
              </w:rPr>
            </w:pPr>
            <w:r>
              <w:rPr>
                <w:rFonts w:hint="eastAsia"/>
                <w:szCs w:val="21"/>
              </w:rPr>
              <w:t>起点坐标Z</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endPointX</w:t>
            </w:r>
          </w:p>
        </w:tc>
        <w:tc>
          <w:tcPr>
            <w:tcW w:w="2240" w:type="dxa"/>
            <w:vAlign w:val="center"/>
          </w:tcPr>
          <w:p>
            <w:pPr>
              <w:spacing w:before="0" w:after="0"/>
              <w:ind w:firstLine="0"/>
              <w:jc w:val="center"/>
              <w:rPr>
                <w:szCs w:val="21"/>
              </w:rPr>
            </w:pPr>
            <w:r>
              <w:rPr>
                <w:rFonts w:hint="eastAsia"/>
                <w:szCs w:val="21"/>
              </w:rPr>
              <w:t>终点坐标X</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endPointY</w:t>
            </w:r>
          </w:p>
        </w:tc>
        <w:tc>
          <w:tcPr>
            <w:tcW w:w="2240" w:type="dxa"/>
            <w:vAlign w:val="center"/>
          </w:tcPr>
          <w:p>
            <w:pPr>
              <w:spacing w:before="0" w:after="0"/>
              <w:ind w:firstLine="0"/>
              <w:jc w:val="center"/>
              <w:rPr>
                <w:szCs w:val="21"/>
              </w:rPr>
            </w:pPr>
            <w:r>
              <w:rPr>
                <w:rFonts w:hint="eastAsia"/>
                <w:szCs w:val="21"/>
              </w:rPr>
              <w:t>终点坐标Y</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endPointZ</w:t>
            </w:r>
          </w:p>
        </w:tc>
        <w:tc>
          <w:tcPr>
            <w:tcW w:w="2240" w:type="dxa"/>
            <w:vAlign w:val="center"/>
          </w:tcPr>
          <w:p>
            <w:pPr>
              <w:spacing w:before="0" w:after="0"/>
              <w:ind w:firstLine="0"/>
              <w:jc w:val="center"/>
              <w:rPr>
                <w:szCs w:val="21"/>
              </w:rPr>
            </w:pPr>
            <w:r>
              <w:rPr>
                <w:rFonts w:hint="eastAsia"/>
                <w:szCs w:val="21"/>
              </w:rPr>
              <w:t>终点坐标Z</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sectionMaxWidth</w:t>
            </w:r>
          </w:p>
        </w:tc>
        <w:tc>
          <w:tcPr>
            <w:tcW w:w="2240" w:type="dxa"/>
            <w:vAlign w:val="center"/>
          </w:tcPr>
          <w:p>
            <w:pPr>
              <w:spacing w:before="0" w:after="0"/>
              <w:ind w:firstLine="0"/>
              <w:jc w:val="center"/>
              <w:rPr>
                <w:szCs w:val="21"/>
              </w:rPr>
            </w:pPr>
            <w:r>
              <w:rPr>
                <w:rFonts w:hint="eastAsia"/>
                <w:szCs w:val="21"/>
              </w:rPr>
              <w:t>截面最大宽度</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sectionMaxHeight</w:t>
            </w:r>
          </w:p>
        </w:tc>
        <w:tc>
          <w:tcPr>
            <w:tcW w:w="2240" w:type="dxa"/>
            <w:vAlign w:val="center"/>
          </w:tcPr>
          <w:p>
            <w:pPr>
              <w:spacing w:before="0" w:after="0"/>
              <w:ind w:firstLine="0"/>
              <w:jc w:val="center"/>
              <w:rPr>
                <w:szCs w:val="21"/>
              </w:rPr>
            </w:pPr>
            <w:r>
              <w:rPr>
                <w:rFonts w:hint="eastAsia"/>
                <w:szCs w:val="21"/>
              </w:rPr>
              <w:t>截面最大高度</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fireInsulation</w:t>
            </w:r>
          </w:p>
        </w:tc>
        <w:tc>
          <w:tcPr>
            <w:tcW w:w="2240" w:type="dxa"/>
            <w:vAlign w:val="center"/>
          </w:tcPr>
          <w:p>
            <w:pPr>
              <w:spacing w:before="0" w:after="0"/>
              <w:ind w:firstLine="0"/>
              <w:jc w:val="center"/>
              <w:rPr>
                <w:szCs w:val="21"/>
              </w:rPr>
            </w:pPr>
            <w:r>
              <w:rPr>
                <w:rFonts w:hint="eastAsia"/>
                <w:szCs w:val="21"/>
              </w:rPr>
              <w:t>耐火隔热性</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fireResistanceIntegrity</w:t>
            </w:r>
          </w:p>
        </w:tc>
        <w:tc>
          <w:tcPr>
            <w:tcW w:w="2240" w:type="dxa"/>
            <w:vAlign w:val="center"/>
          </w:tcPr>
          <w:p>
            <w:pPr>
              <w:spacing w:before="0" w:after="0"/>
              <w:ind w:firstLine="0"/>
              <w:jc w:val="center"/>
              <w:rPr>
                <w:szCs w:val="21"/>
              </w:rPr>
            </w:pPr>
            <w:r>
              <w:rPr>
                <w:rFonts w:hint="eastAsia"/>
                <w:szCs w:val="21"/>
              </w:rPr>
              <w:t>耐火完整性</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是</w:t>
            </w:r>
          </w:p>
        </w:tc>
      </w:tr>
    </w:tbl>
    <w:p>
      <w:pPr>
        <w:spacing w:before="156" w:beforeLines="50" w:after="156" w:afterLines="50"/>
        <w:jc w:val="center"/>
        <w:rPr>
          <w:rFonts w:eastAsia="黑体"/>
          <w:sz w:val="22"/>
        </w:rPr>
      </w:pPr>
      <w:r>
        <w:rPr>
          <w:rFonts w:hint="eastAsia" w:eastAsia="黑体"/>
          <w:sz w:val="22"/>
        </w:rPr>
        <w:t xml:space="preserve">表G.0.4-4 </w:t>
      </w:r>
      <w:r>
        <w:rPr>
          <w:rFonts w:eastAsia="黑体"/>
          <w:sz w:val="22"/>
        </w:rPr>
        <w:t xml:space="preserve"> </w:t>
      </w:r>
      <w:r>
        <w:rPr>
          <w:rFonts w:hint="eastAsia" w:eastAsia="黑体"/>
          <w:sz w:val="22"/>
        </w:rPr>
        <w:t>楼板信息（Archi_Slab）</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2240"/>
        <w:gridCol w:w="174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575" w:type="dxa"/>
            <w:vAlign w:val="center"/>
          </w:tcPr>
          <w:p>
            <w:pPr>
              <w:spacing w:before="0" w:after="0"/>
              <w:ind w:firstLine="0"/>
              <w:jc w:val="center"/>
              <w:rPr>
                <w:szCs w:val="21"/>
              </w:rPr>
            </w:pPr>
            <w:r>
              <w:rPr>
                <w:rFonts w:hint="eastAsia"/>
                <w:szCs w:val="21"/>
              </w:rPr>
              <w:t>字段名称</w:t>
            </w:r>
          </w:p>
        </w:tc>
        <w:tc>
          <w:tcPr>
            <w:tcW w:w="2240" w:type="dxa"/>
            <w:vAlign w:val="center"/>
          </w:tcPr>
          <w:p>
            <w:pPr>
              <w:spacing w:before="0" w:after="0"/>
              <w:ind w:firstLine="0"/>
              <w:jc w:val="center"/>
              <w:rPr>
                <w:szCs w:val="21"/>
              </w:rPr>
            </w:pPr>
            <w:r>
              <w:rPr>
                <w:rFonts w:hint="eastAsia"/>
                <w:szCs w:val="21"/>
              </w:rPr>
              <w:t>字段描述</w:t>
            </w:r>
          </w:p>
        </w:tc>
        <w:tc>
          <w:tcPr>
            <w:tcW w:w="1745" w:type="dxa"/>
            <w:vAlign w:val="center"/>
          </w:tcPr>
          <w:p>
            <w:pPr>
              <w:spacing w:before="0" w:after="0"/>
              <w:ind w:firstLine="0"/>
              <w:jc w:val="center"/>
              <w:rPr>
                <w:szCs w:val="21"/>
              </w:rPr>
            </w:pPr>
            <w:r>
              <w:rPr>
                <w:rFonts w:hint="eastAsia"/>
                <w:szCs w:val="21"/>
              </w:rPr>
              <w:t>字段类型</w:t>
            </w:r>
          </w:p>
        </w:tc>
        <w:tc>
          <w:tcPr>
            <w:tcW w:w="1954"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id</w:t>
            </w:r>
          </w:p>
        </w:tc>
        <w:tc>
          <w:tcPr>
            <w:tcW w:w="2240" w:type="dxa"/>
            <w:vAlign w:val="center"/>
          </w:tcPr>
          <w:p>
            <w:pPr>
              <w:spacing w:before="0" w:after="0"/>
              <w:ind w:firstLine="0"/>
              <w:jc w:val="center"/>
              <w:rPr>
                <w:szCs w:val="21"/>
              </w:rPr>
            </w:pPr>
            <w:r>
              <w:rPr>
                <w:rFonts w:hint="eastAsia"/>
                <w:szCs w:val="21"/>
              </w:rPr>
              <w:t>项目中ID</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guid</w:t>
            </w:r>
          </w:p>
        </w:tc>
        <w:tc>
          <w:tcPr>
            <w:tcW w:w="2240" w:type="dxa"/>
            <w:vAlign w:val="center"/>
          </w:tcPr>
          <w:p>
            <w:pPr>
              <w:spacing w:before="0" w:after="0"/>
              <w:ind w:firstLine="0"/>
              <w:jc w:val="center"/>
              <w:rPr>
                <w:szCs w:val="21"/>
              </w:rPr>
            </w:pPr>
            <w:r>
              <w:rPr>
                <w:rFonts w:hint="eastAsia"/>
                <w:szCs w:val="21"/>
              </w:rPr>
              <w:t>对象唯一ID</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geometryId</w:t>
            </w:r>
          </w:p>
        </w:tc>
        <w:tc>
          <w:tcPr>
            <w:tcW w:w="2240" w:type="dxa"/>
            <w:vAlign w:val="center"/>
          </w:tcPr>
          <w:p>
            <w:pPr>
              <w:spacing w:before="0" w:after="0"/>
              <w:ind w:firstLine="0"/>
              <w:jc w:val="center"/>
              <w:rPr>
                <w:szCs w:val="21"/>
              </w:rPr>
            </w:pPr>
            <w:r>
              <w:rPr>
                <w:rFonts w:hint="eastAsia"/>
                <w:szCs w:val="21"/>
              </w:rPr>
              <w:t>对象几何Id</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name</w:t>
            </w:r>
          </w:p>
        </w:tc>
        <w:tc>
          <w:tcPr>
            <w:tcW w:w="2240" w:type="dxa"/>
            <w:vAlign w:val="center"/>
          </w:tcPr>
          <w:p>
            <w:pPr>
              <w:spacing w:before="0" w:after="0"/>
              <w:ind w:firstLine="0"/>
              <w:jc w:val="center"/>
              <w:rPr>
                <w:szCs w:val="21"/>
              </w:rPr>
            </w:pPr>
            <w:r>
              <w:rPr>
                <w:rFonts w:hint="eastAsia"/>
                <w:szCs w:val="21"/>
              </w:rPr>
              <w:t>名称</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storeyId</w:t>
            </w:r>
          </w:p>
        </w:tc>
        <w:tc>
          <w:tcPr>
            <w:tcW w:w="2240" w:type="dxa"/>
            <w:vAlign w:val="center"/>
          </w:tcPr>
          <w:p>
            <w:pPr>
              <w:spacing w:before="0" w:after="0"/>
              <w:ind w:firstLine="0"/>
              <w:jc w:val="center"/>
              <w:rPr>
                <w:szCs w:val="21"/>
              </w:rPr>
            </w:pPr>
            <w:r>
              <w:rPr>
                <w:rFonts w:hint="eastAsia"/>
                <w:szCs w:val="21"/>
              </w:rPr>
              <w:t>楼层Id</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domain</w:t>
            </w:r>
          </w:p>
        </w:tc>
        <w:tc>
          <w:tcPr>
            <w:tcW w:w="2240" w:type="dxa"/>
            <w:vAlign w:val="center"/>
          </w:tcPr>
          <w:p>
            <w:pPr>
              <w:spacing w:before="0" w:after="0"/>
              <w:ind w:firstLine="0"/>
              <w:jc w:val="center"/>
              <w:rPr>
                <w:szCs w:val="21"/>
              </w:rPr>
            </w:pPr>
            <w:r>
              <w:rPr>
                <w:rFonts w:hint="eastAsia"/>
                <w:szCs w:val="21"/>
              </w:rPr>
              <w:t>专业类别</w:t>
            </w:r>
          </w:p>
        </w:tc>
        <w:tc>
          <w:tcPr>
            <w:tcW w:w="1745" w:type="dxa"/>
            <w:vAlign w:val="center"/>
          </w:tcPr>
          <w:p>
            <w:pPr>
              <w:spacing w:before="0" w:after="0"/>
              <w:ind w:firstLine="0"/>
              <w:jc w:val="center"/>
              <w:rPr>
                <w:szCs w:val="21"/>
              </w:rPr>
            </w:pPr>
            <w:r>
              <w:rPr>
                <w:rFonts w:hint="eastAsia"/>
                <w:szCs w:val="21"/>
              </w:rPr>
              <w:t>enum</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transformer</w:t>
            </w:r>
          </w:p>
        </w:tc>
        <w:tc>
          <w:tcPr>
            <w:tcW w:w="2240" w:type="dxa"/>
            <w:vAlign w:val="center"/>
          </w:tcPr>
          <w:p>
            <w:pPr>
              <w:spacing w:before="0" w:after="0"/>
              <w:ind w:firstLine="0"/>
              <w:jc w:val="center"/>
              <w:rPr>
                <w:szCs w:val="21"/>
              </w:rPr>
            </w:pPr>
            <w:r>
              <w:rPr>
                <w:rFonts w:hint="eastAsia"/>
                <w:szCs w:val="21"/>
              </w:rPr>
              <w:t>空间转换矩阵</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userlable</w:t>
            </w:r>
          </w:p>
        </w:tc>
        <w:tc>
          <w:tcPr>
            <w:tcW w:w="2240" w:type="dxa"/>
            <w:vAlign w:val="center"/>
          </w:tcPr>
          <w:p>
            <w:pPr>
              <w:spacing w:before="0" w:after="0"/>
              <w:ind w:firstLine="0"/>
              <w:jc w:val="center"/>
              <w:rPr>
                <w:szCs w:val="21"/>
              </w:rPr>
            </w:pPr>
            <w:r>
              <w:rPr>
                <w:rFonts w:hint="eastAsia"/>
                <w:szCs w:val="21"/>
              </w:rPr>
              <w:t>备注</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thickness</w:t>
            </w:r>
          </w:p>
        </w:tc>
        <w:tc>
          <w:tcPr>
            <w:tcW w:w="2240" w:type="dxa"/>
            <w:vAlign w:val="center"/>
          </w:tcPr>
          <w:p>
            <w:pPr>
              <w:spacing w:before="0" w:after="0"/>
              <w:ind w:firstLine="0"/>
              <w:jc w:val="center"/>
              <w:rPr>
                <w:szCs w:val="21"/>
              </w:rPr>
            </w:pPr>
            <w:r>
              <w:rPr>
                <w:rFonts w:hint="eastAsia"/>
                <w:szCs w:val="21"/>
              </w:rPr>
              <w:t>厚度</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flammability</w:t>
            </w:r>
          </w:p>
        </w:tc>
        <w:tc>
          <w:tcPr>
            <w:tcW w:w="2240" w:type="dxa"/>
            <w:vAlign w:val="center"/>
          </w:tcPr>
          <w:p>
            <w:pPr>
              <w:spacing w:before="0" w:after="0"/>
              <w:ind w:firstLine="0"/>
              <w:jc w:val="center"/>
              <w:rPr>
                <w:szCs w:val="21"/>
              </w:rPr>
            </w:pPr>
            <w:r>
              <w:rPr>
                <w:rFonts w:hint="eastAsia"/>
                <w:szCs w:val="21"/>
              </w:rPr>
              <w:t>可燃性</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width</w:t>
            </w:r>
          </w:p>
        </w:tc>
        <w:tc>
          <w:tcPr>
            <w:tcW w:w="2240" w:type="dxa"/>
            <w:vAlign w:val="center"/>
          </w:tcPr>
          <w:p>
            <w:pPr>
              <w:spacing w:before="0" w:after="0"/>
              <w:ind w:firstLine="0"/>
              <w:jc w:val="center"/>
              <w:rPr>
                <w:szCs w:val="21"/>
              </w:rPr>
            </w:pPr>
            <w:r>
              <w:rPr>
                <w:rFonts w:hint="eastAsia"/>
                <w:szCs w:val="21"/>
              </w:rPr>
              <w:t>宽度</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isPeopleRoof</w:t>
            </w:r>
          </w:p>
        </w:tc>
        <w:tc>
          <w:tcPr>
            <w:tcW w:w="2240" w:type="dxa"/>
            <w:vAlign w:val="center"/>
          </w:tcPr>
          <w:p>
            <w:pPr>
              <w:spacing w:before="0" w:after="0"/>
              <w:ind w:firstLine="0"/>
              <w:jc w:val="center"/>
              <w:rPr>
                <w:szCs w:val="21"/>
              </w:rPr>
            </w:pPr>
            <w:r>
              <w:rPr>
                <w:rFonts w:hint="eastAsia"/>
                <w:szCs w:val="21"/>
              </w:rPr>
              <w:t>上人屋面板</w:t>
            </w:r>
          </w:p>
        </w:tc>
        <w:tc>
          <w:tcPr>
            <w:tcW w:w="1745" w:type="dxa"/>
            <w:vAlign w:val="center"/>
          </w:tcPr>
          <w:p>
            <w:pPr>
              <w:spacing w:before="0" w:after="0"/>
              <w:ind w:firstLine="0"/>
              <w:jc w:val="center"/>
              <w:rPr>
                <w:szCs w:val="21"/>
              </w:rPr>
            </w:pPr>
            <w:r>
              <w:rPr>
                <w:rFonts w:hint="eastAsia"/>
                <w:szCs w:val="21"/>
              </w:rPr>
              <w:t>boolean</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fireResistanceRating</w:t>
            </w:r>
          </w:p>
        </w:tc>
        <w:tc>
          <w:tcPr>
            <w:tcW w:w="2240" w:type="dxa"/>
            <w:vAlign w:val="center"/>
          </w:tcPr>
          <w:p>
            <w:pPr>
              <w:spacing w:before="0" w:after="0"/>
              <w:ind w:firstLine="0"/>
              <w:jc w:val="center"/>
              <w:rPr>
                <w:szCs w:val="21"/>
              </w:rPr>
            </w:pPr>
            <w:r>
              <w:rPr>
                <w:rFonts w:hint="eastAsia"/>
                <w:szCs w:val="21"/>
              </w:rPr>
              <w:t>耐火极限</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fireInsulation</w:t>
            </w:r>
          </w:p>
        </w:tc>
        <w:tc>
          <w:tcPr>
            <w:tcW w:w="2240" w:type="dxa"/>
            <w:vAlign w:val="center"/>
          </w:tcPr>
          <w:p>
            <w:pPr>
              <w:spacing w:before="0" w:after="0"/>
              <w:ind w:firstLine="0"/>
              <w:jc w:val="center"/>
              <w:rPr>
                <w:szCs w:val="21"/>
              </w:rPr>
            </w:pPr>
            <w:r>
              <w:rPr>
                <w:rFonts w:hint="eastAsia"/>
                <w:szCs w:val="21"/>
              </w:rPr>
              <w:t>耐火隔热性</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fireResistanceIntegrity</w:t>
            </w:r>
          </w:p>
        </w:tc>
        <w:tc>
          <w:tcPr>
            <w:tcW w:w="2240" w:type="dxa"/>
            <w:vAlign w:val="center"/>
          </w:tcPr>
          <w:p>
            <w:pPr>
              <w:spacing w:before="0" w:after="0"/>
              <w:ind w:firstLine="0"/>
              <w:jc w:val="center"/>
              <w:rPr>
                <w:szCs w:val="21"/>
              </w:rPr>
            </w:pPr>
            <w:r>
              <w:rPr>
                <w:rFonts w:hint="eastAsia"/>
                <w:szCs w:val="21"/>
              </w:rPr>
              <w:t>耐火完整性</w:t>
            </w:r>
          </w:p>
        </w:tc>
        <w:tc>
          <w:tcPr>
            <w:tcW w:w="1745" w:type="dxa"/>
            <w:vAlign w:val="center"/>
          </w:tcPr>
          <w:p>
            <w:pPr>
              <w:spacing w:before="0" w:after="0"/>
              <w:ind w:firstLine="0"/>
              <w:jc w:val="center"/>
              <w:rPr>
                <w:szCs w:val="21"/>
              </w:rPr>
            </w:pPr>
            <w:r>
              <w:rPr>
                <w:rFonts w:hint="eastAsia"/>
                <w:szCs w:val="21"/>
              </w:rPr>
              <w:t>long</w:t>
            </w:r>
          </w:p>
        </w:tc>
        <w:tc>
          <w:tcPr>
            <w:tcW w:w="195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isRoof</w:t>
            </w:r>
          </w:p>
        </w:tc>
        <w:tc>
          <w:tcPr>
            <w:tcW w:w="2240" w:type="dxa"/>
            <w:vAlign w:val="center"/>
          </w:tcPr>
          <w:p>
            <w:pPr>
              <w:spacing w:before="0" w:after="0"/>
              <w:ind w:firstLine="0"/>
              <w:jc w:val="center"/>
              <w:rPr>
                <w:szCs w:val="21"/>
              </w:rPr>
            </w:pPr>
            <w:r>
              <w:rPr>
                <w:rFonts w:hint="eastAsia"/>
                <w:szCs w:val="21"/>
              </w:rPr>
              <w:t>是否为屋面</w:t>
            </w:r>
          </w:p>
        </w:tc>
        <w:tc>
          <w:tcPr>
            <w:tcW w:w="1745" w:type="dxa"/>
            <w:vAlign w:val="center"/>
          </w:tcPr>
          <w:p>
            <w:pPr>
              <w:spacing w:before="0" w:after="0"/>
              <w:ind w:firstLine="0"/>
              <w:jc w:val="center"/>
              <w:rPr>
                <w:szCs w:val="21"/>
              </w:rPr>
            </w:pPr>
            <w:r>
              <w:rPr>
                <w:rFonts w:hint="eastAsia"/>
                <w:szCs w:val="21"/>
              </w:rPr>
              <w:t>string</w:t>
            </w:r>
          </w:p>
        </w:tc>
        <w:tc>
          <w:tcPr>
            <w:tcW w:w="195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spacing w:before="0" w:after="0"/>
              <w:ind w:firstLine="0"/>
              <w:jc w:val="center"/>
              <w:rPr>
                <w:szCs w:val="21"/>
              </w:rPr>
            </w:pPr>
            <w:r>
              <w:rPr>
                <w:rFonts w:hint="eastAsia"/>
                <w:szCs w:val="21"/>
              </w:rPr>
              <w:t>area</w:t>
            </w:r>
          </w:p>
        </w:tc>
        <w:tc>
          <w:tcPr>
            <w:tcW w:w="2240" w:type="dxa"/>
            <w:vAlign w:val="center"/>
          </w:tcPr>
          <w:p>
            <w:pPr>
              <w:spacing w:before="0" w:after="0"/>
              <w:ind w:firstLine="0"/>
              <w:jc w:val="center"/>
              <w:rPr>
                <w:szCs w:val="21"/>
              </w:rPr>
            </w:pPr>
            <w:r>
              <w:rPr>
                <w:rFonts w:hint="eastAsia"/>
                <w:szCs w:val="21"/>
              </w:rPr>
              <w:t>面积</w:t>
            </w:r>
          </w:p>
        </w:tc>
        <w:tc>
          <w:tcPr>
            <w:tcW w:w="1745" w:type="dxa"/>
            <w:vAlign w:val="center"/>
          </w:tcPr>
          <w:p>
            <w:pPr>
              <w:spacing w:before="0" w:after="0"/>
              <w:ind w:firstLine="0"/>
              <w:jc w:val="center"/>
              <w:rPr>
                <w:szCs w:val="21"/>
              </w:rPr>
            </w:pPr>
            <w:r>
              <w:rPr>
                <w:rFonts w:hint="eastAsia"/>
                <w:szCs w:val="21"/>
              </w:rPr>
              <w:t>double</w:t>
            </w:r>
          </w:p>
        </w:tc>
        <w:tc>
          <w:tcPr>
            <w:tcW w:w="1954" w:type="dxa"/>
            <w:vAlign w:val="center"/>
          </w:tcPr>
          <w:p>
            <w:pPr>
              <w:spacing w:before="0" w:after="0"/>
              <w:ind w:firstLine="0"/>
              <w:jc w:val="center"/>
              <w:rPr>
                <w:szCs w:val="21"/>
              </w:rPr>
            </w:pPr>
            <w:r>
              <w:rPr>
                <w:rFonts w:hint="eastAsia"/>
                <w:szCs w:val="21"/>
              </w:rPr>
              <w:t>否</w:t>
            </w:r>
          </w:p>
        </w:tc>
      </w:tr>
    </w:tbl>
    <w:p>
      <w:pPr>
        <w:rPr>
          <w:rFonts w:eastAsia="黑体"/>
          <w:sz w:val="22"/>
        </w:rPr>
      </w:pPr>
      <w:r>
        <w:rPr>
          <w:rFonts w:hint="eastAsia" w:eastAsia="黑体"/>
          <w:sz w:val="22"/>
        </w:rPr>
        <w:br w:type="page"/>
      </w:r>
    </w:p>
    <w:p>
      <w:pPr>
        <w:spacing w:before="156" w:beforeLines="50" w:after="156" w:afterLines="50"/>
        <w:jc w:val="center"/>
        <w:rPr>
          <w:rFonts w:eastAsia="黑体"/>
          <w:sz w:val="22"/>
        </w:rPr>
      </w:pPr>
      <w:r>
        <w:rPr>
          <w:rFonts w:hint="eastAsia" w:eastAsia="黑体"/>
          <w:sz w:val="22"/>
        </w:rPr>
        <w:t xml:space="preserve">表G.0.4-5 </w:t>
      </w:r>
      <w:r>
        <w:rPr>
          <w:rFonts w:eastAsia="黑体"/>
          <w:sz w:val="22"/>
        </w:rPr>
        <w:t xml:space="preserve"> </w:t>
      </w:r>
      <w:r>
        <w:rPr>
          <w:rFonts w:hint="eastAsia" w:eastAsia="黑体"/>
          <w:sz w:val="22"/>
        </w:rPr>
        <w:t>柱信息（Archi_Column）</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vAlign w:val="center"/>
          </w:tcPr>
          <w:p>
            <w:pPr>
              <w:spacing w:before="0" w:after="0"/>
              <w:ind w:firstLine="0"/>
              <w:jc w:val="center"/>
              <w:rPr>
                <w:szCs w:val="21"/>
              </w:rPr>
            </w:pPr>
            <w:r>
              <w:rPr>
                <w:rFonts w:hint="eastAsia"/>
                <w:szCs w:val="21"/>
              </w:rPr>
              <w:t>字段名称</w:t>
            </w:r>
          </w:p>
        </w:tc>
        <w:tc>
          <w:tcPr>
            <w:tcW w:w="2337" w:type="dxa"/>
            <w:vAlign w:val="center"/>
          </w:tcPr>
          <w:p>
            <w:pPr>
              <w:spacing w:before="0" w:after="0"/>
              <w:ind w:firstLine="0"/>
              <w:jc w:val="center"/>
              <w:rPr>
                <w:szCs w:val="21"/>
              </w:rPr>
            </w:pPr>
            <w:r>
              <w:rPr>
                <w:rFonts w:hint="eastAsia"/>
                <w:szCs w:val="21"/>
              </w:rPr>
              <w:t>字段描述</w:t>
            </w:r>
          </w:p>
        </w:tc>
        <w:tc>
          <w:tcPr>
            <w:tcW w:w="1821" w:type="dxa"/>
            <w:vAlign w:val="center"/>
          </w:tcPr>
          <w:p>
            <w:pPr>
              <w:spacing w:before="0" w:after="0"/>
              <w:ind w:firstLine="0"/>
              <w:jc w:val="center"/>
              <w:rPr>
                <w:szCs w:val="21"/>
              </w:rPr>
            </w:pPr>
            <w:r>
              <w:rPr>
                <w:rFonts w:hint="eastAsia"/>
                <w:szCs w:val="21"/>
              </w:rPr>
              <w:t>字段类型</w:t>
            </w:r>
          </w:p>
        </w:tc>
        <w:tc>
          <w:tcPr>
            <w:tcW w:w="2039"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id</w:t>
            </w:r>
          </w:p>
        </w:tc>
        <w:tc>
          <w:tcPr>
            <w:tcW w:w="2337" w:type="dxa"/>
            <w:vAlign w:val="center"/>
          </w:tcPr>
          <w:p>
            <w:pPr>
              <w:spacing w:before="0" w:after="0"/>
              <w:ind w:firstLine="0"/>
              <w:jc w:val="center"/>
              <w:rPr>
                <w:szCs w:val="21"/>
              </w:rPr>
            </w:pPr>
            <w:r>
              <w:rPr>
                <w:rFonts w:hint="eastAsia"/>
                <w:szCs w:val="21"/>
              </w:rPr>
              <w:t>项目中ID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guid</w:t>
            </w:r>
          </w:p>
        </w:tc>
        <w:tc>
          <w:tcPr>
            <w:tcW w:w="2337" w:type="dxa"/>
            <w:vAlign w:val="center"/>
          </w:tcPr>
          <w:p>
            <w:pPr>
              <w:spacing w:before="0" w:after="0"/>
              <w:ind w:firstLine="0"/>
              <w:jc w:val="center"/>
              <w:rPr>
                <w:szCs w:val="21"/>
              </w:rPr>
            </w:pPr>
            <w:r>
              <w:rPr>
                <w:rFonts w:hint="eastAsia"/>
                <w:szCs w:val="21"/>
              </w:rPr>
              <w:t>对象唯一ID</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geometryId</w:t>
            </w:r>
          </w:p>
        </w:tc>
        <w:tc>
          <w:tcPr>
            <w:tcW w:w="2337" w:type="dxa"/>
            <w:vAlign w:val="center"/>
          </w:tcPr>
          <w:p>
            <w:pPr>
              <w:spacing w:before="0" w:after="0"/>
              <w:ind w:firstLine="0"/>
              <w:jc w:val="center"/>
              <w:rPr>
                <w:szCs w:val="21"/>
              </w:rPr>
            </w:pPr>
            <w:r>
              <w:rPr>
                <w:rFonts w:hint="eastAsia"/>
                <w:szCs w:val="21"/>
              </w:rPr>
              <w:t>对象几何Id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name</w:t>
            </w:r>
          </w:p>
        </w:tc>
        <w:tc>
          <w:tcPr>
            <w:tcW w:w="2337" w:type="dxa"/>
            <w:vAlign w:val="center"/>
          </w:tcPr>
          <w:p>
            <w:pPr>
              <w:spacing w:before="0" w:after="0"/>
              <w:ind w:firstLine="0"/>
              <w:jc w:val="center"/>
              <w:rPr>
                <w:szCs w:val="21"/>
              </w:rPr>
            </w:pPr>
            <w:r>
              <w:rPr>
                <w:rFonts w:hint="eastAsia"/>
                <w:szCs w:val="21"/>
              </w:rPr>
              <w:t>名称</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storeyId</w:t>
            </w:r>
          </w:p>
        </w:tc>
        <w:tc>
          <w:tcPr>
            <w:tcW w:w="2337" w:type="dxa"/>
            <w:vAlign w:val="center"/>
          </w:tcPr>
          <w:p>
            <w:pPr>
              <w:spacing w:before="0" w:after="0"/>
              <w:ind w:firstLine="0"/>
              <w:jc w:val="center"/>
              <w:rPr>
                <w:szCs w:val="21"/>
              </w:rPr>
            </w:pPr>
            <w:r>
              <w:rPr>
                <w:rFonts w:hint="eastAsia"/>
                <w:szCs w:val="21"/>
              </w:rPr>
              <w:t>楼层Id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domain</w:t>
            </w:r>
          </w:p>
        </w:tc>
        <w:tc>
          <w:tcPr>
            <w:tcW w:w="2337" w:type="dxa"/>
            <w:vAlign w:val="center"/>
          </w:tcPr>
          <w:p>
            <w:pPr>
              <w:spacing w:before="0" w:after="0"/>
              <w:ind w:firstLine="0"/>
              <w:jc w:val="center"/>
              <w:rPr>
                <w:szCs w:val="21"/>
              </w:rPr>
            </w:pPr>
            <w:r>
              <w:rPr>
                <w:rFonts w:hint="eastAsia"/>
                <w:szCs w:val="21"/>
              </w:rPr>
              <w:t>专业类别</w:t>
            </w:r>
          </w:p>
        </w:tc>
        <w:tc>
          <w:tcPr>
            <w:tcW w:w="1821" w:type="dxa"/>
            <w:vAlign w:val="center"/>
          </w:tcPr>
          <w:p>
            <w:pPr>
              <w:spacing w:before="0" w:after="0"/>
              <w:ind w:firstLine="0"/>
              <w:jc w:val="center"/>
              <w:rPr>
                <w:szCs w:val="21"/>
              </w:rPr>
            </w:pPr>
            <w:r>
              <w:rPr>
                <w:rFonts w:hint="eastAsia"/>
                <w:szCs w:val="21"/>
              </w:rPr>
              <w:t>enum</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transformer</w:t>
            </w:r>
          </w:p>
        </w:tc>
        <w:tc>
          <w:tcPr>
            <w:tcW w:w="2337" w:type="dxa"/>
            <w:vAlign w:val="center"/>
          </w:tcPr>
          <w:p>
            <w:pPr>
              <w:spacing w:before="0" w:after="0"/>
              <w:ind w:firstLine="0"/>
              <w:jc w:val="center"/>
              <w:rPr>
                <w:szCs w:val="21"/>
              </w:rPr>
            </w:pPr>
            <w:r>
              <w:rPr>
                <w:rFonts w:hint="eastAsia"/>
                <w:szCs w:val="21"/>
              </w:rPr>
              <w:t>空间转换矩阵</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userlable</w:t>
            </w:r>
          </w:p>
        </w:tc>
        <w:tc>
          <w:tcPr>
            <w:tcW w:w="2337" w:type="dxa"/>
            <w:vAlign w:val="center"/>
          </w:tcPr>
          <w:p>
            <w:pPr>
              <w:spacing w:before="0" w:after="0"/>
              <w:ind w:firstLine="0"/>
              <w:jc w:val="center"/>
              <w:rPr>
                <w:szCs w:val="21"/>
              </w:rPr>
            </w:pPr>
            <w:r>
              <w:rPr>
                <w:rFonts w:hint="eastAsia"/>
                <w:szCs w:val="21"/>
              </w:rPr>
              <w:t>备注</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height</w:t>
            </w:r>
          </w:p>
        </w:tc>
        <w:tc>
          <w:tcPr>
            <w:tcW w:w="2337" w:type="dxa"/>
            <w:vAlign w:val="center"/>
          </w:tcPr>
          <w:p>
            <w:pPr>
              <w:spacing w:before="0" w:after="0"/>
              <w:ind w:firstLine="0"/>
              <w:jc w:val="center"/>
              <w:rPr>
                <w:szCs w:val="21"/>
              </w:rPr>
            </w:pPr>
            <w:r>
              <w:rPr>
                <w:rFonts w:hint="eastAsia"/>
                <w:szCs w:val="21"/>
              </w:rPr>
              <w:t>高度</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startPointX</w:t>
            </w:r>
          </w:p>
        </w:tc>
        <w:tc>
          <w:tcPr>
            <w:tcW w:w="2337" w:type="dxa"/>
            <w:vAlign w:val="center"/>
          </w:tcPr>
          <w:p>
            <w:pPr>
              <w:spacing w:before="0" w:after="0"/>
              <w:ind w:firstLine="0"/>
              <w:jc w:val="center"/>
              <w:rPr>
                <w:szCs w:val="21"/>
              </w:rPr>
            </w:pPr>
            <w:r>
              <w:rPr>
                <w:rFonts w:hint="eastAsia"/>
                <w:szCs w:val="21"/>
              </w:rPr>
              <w:t>起点坐标X</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startPointY</w:t>
            </w:r>
          </w:p>
        </w:tc>
        <w:tc>
          <w:tcPr>
            <w:tcW w:w="2337" w:type="dxa"/>
            <w:vAlign w:val="center"/>
          </w:tcPr>
          <w:p>
            <w:pPr>
              <w:spacing w:before="0" w:after="0"/>
              <w:ind w:firstLine="0"/>
              <w:jc w:val="center"/>
              <w:rPr>
                <w:szCs w:val="21"/>
              </w:rPr>
            </w:pPr>
            <w:r>
              <w:rPr>
                <w:rFonts w:hint="eastAsia"/>
                <w:szCs w:val="21"/>
              </w:rPr>
              <w:t>起点坐标Y</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startPointZ</w:t>
            </w:r>
          </w:p>
        </w:tc>
        <w:tc>
          <w:tcPr>
            <w:tcW w:w="2337" w:type="dxa"/>
            <w:vAlign w:val="center"/>
          </w:tcPr>
          <w:p>
            <w:pPr>
              <w:spacing w:before="0" w:after="0"/>
              <w:ind w:firstLine="0"/>
              <w:jc w:val="center"/>
              <w:rPr>
                <w:szCs w:val="21"/>
              </w:rPr>
            </w:pPr>
            <w:r>
              <w:rPr>
                <w:rFonts w:hint="eastAsia"/>
                <w:szCs w:val="21"/>
              </w:rPr>
              <w:t>起点坐标Z</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endPointX</w:t>
            </w:r>
          </w:p>
        </w:tc>
        <w:tc>
          <w:tcPr>
            <w:tcW w:w="2337" w:type="dxa"/>
            <w:vAlign w:val="center"/>
          </w:tcPr>
          <w:p>
            <w:pPr>
              <w:spacing w:before="0" w:after="0"/>
              <w:ind w:firstLine="0"/>
              <w:jc w:val="center"/>
              <w:rPr>
                <w:szCs w:val="21"/>
              </w:rPr>
            </w:pPr>
            <w:r>
              <w:rPr>
                <w:rFonts w:hint="eastAsia"/>
                <w:szCs w:val="21"/>
              </w:rPr>
              <w:t>终点坐标X</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endPointY</w:t>
            </w:r>
          </w:p>
        </w:tc>
        <w:tc>
          <w:tcPr>
            <w:tcW w:w="2337" w:type="dxa"/>
            <w:vAlign w:val="center"/>
          </w:tcPr>
          <w:p>
            <w:pPr>
              <w:spacing w:before="0" w:after="0"/>
              <w:ind w:firstLine="0"/>
              <w:jc w:val="center"/>
              <w:rPr>
                <w:szCs w:val="21"/>
              </w:rPr>
            </w:pPr>
            <w:r>
              <w:rPr>
                <w:rFonts w:hint="eastAsia"/>
                <w:szCs w:val="21"/>
              </w:rPr>
              <w:t>终点坐标Y</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endPointZ</w:t>
            </w:r>
          </w:p>
        </w:tc>
        <w:tc>
          <w:tcPr>
            <w:tcW w:w="2337" w:type="dxa"/>
            <w:vAlign w:val="center"/>
          </w:tcPr>
          <w:p>
            <w:pPr>
              <w:spacing w:before="0" w:after="0"/>
              <w:ind w:firstLine="0"/>
              <w:jc w:val="center"/>
              <w:rPr>
                <w:szCs w:val="21"/>
              </w:rPr>
            </w:pPr>
            <w:r>
              <w:rPr>
                <w:rFonts w:hint="eastAsia"/>
                <w:szCs w:val="21"/>
              </w:rPr>
              <w:t>终点坐标Z</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sectionMaxWidth</w:t>
            </w:r>
          </w:p>
        </w:tc>
        <w:tc>
          <w:tcPr>
            <w:tcW w:w="2337" w:type="dxa"/>
            <w:vAlign w:val="center"/>
          </w:tcPr>
          <w:p>
            <w:pPr>
              <w:spacing w:before="0" w:after="0"/>
              <w:ind w:firstLine="0"/>
              <w:jc w:val="center"/>
              <w:rPr>
                <w:szCs w:val="21"/>
              </w:rPr>
            </w:pPr>
            <w:r>
              <w:rPr>
                <w:rFonts w:hint="eastAsia"/>
                <w:szCs w:val="21"/>
              </w:rPr>
              <w:t>截面最大宽度</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sectionMaxHeight</w:t>
            </w:r>
          </w:p>
        </w:tc>
        <w:tc>
          <w:tcPr>
            <w:tcW w:w="2337" w:type="dxa"/>
            <w:vAlign w:val="center"/>
          </w:tcPr>
          <w:p>
            <w:pPr>
              <w:spacing w:before="0" w:after="0"/>
              <w:ind w:firstLine="0"/>
              <w:jc w:val="center"/>
              <w:rPr>
                <w:szCs w:val="21"/>
              </w:rPr>
            </w:pPr>
            <w:r>
              <w:rPr>
                <w:rFonts w:hint="eastAsia"/>
                <w:szCs w:val="21"/>
              </w:rPr>
              <w:t>截面最大高度</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sectionMaxDiam</w:t>
            </w:r>
          </w:p>
        </w:tc>
        <w:tc>
          <w:tcPr>
            <w:tcW w:w="2337" w:type="dxa"/>
            <w:vAlign w:val="center"/>
          </w:tcPr>
          <w:p>
            <w:pPr>
              <w:spacing w:before="0" w:after="0"/>
              <w:ind w:firstLine="0"/>
              <w:jc w:val="center"/>
              <w:rPr>
                <w:szCs w:val="21"/>
              </w:rPr>
            </w:pPr>
            <w:r>
              <w:rPr>
                <w:rFonts w:hint="eastAsia"/>
                <w:szCs w:val="21"/>
              </w:rPr>
              <w:t>截面最大直径</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是</w:t>
            </w:r>
          </w:p>
        </w:tc>
      </w:tr>
    </w:tbl>
    <w:p>
      <w:pPr>
        <w:spacing w:before="156" w:beforeLines="50" w:after="156" w:afterLines="50"/>
        <w:jc w:val="center"/>
        <w:rPr>
          <w:rFonts w:eastAsia="黑体"/>
          <w:sz w:val="22"/>
        </w:rPr>
      </w:pPr>
      <w:r>
        <w:rPr>
          <w:rFonts w:hint="eastAsia" w:eastAsia="黑体"/>
          <w:sz w:val="22"/>
        </w:rPr>
        <w:t xml:space="preserve">表G.0.4-6 </w:t>
      </w:r>
      <w:r>
        <w:rPr>
          <w:rFonts w:eastAsia="黑体"/>
          <w:sz w:val="22"/>
        </w:rPr>
        <w:t xml:space="preserve"> </w:t>
      </w:r>
      <w:r>
        <w:rPr>
          <w:rFonts w:hint="eastAsia" w:eastAsia="黑体"/>
          <w:sz w:val="22"/>
        </w:rPr>
        <w:t>栏杆/栏板信息（Archi_Railing）</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gridCol w:w="2276"/>
        <w:gridCol w:w="177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字段名称</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字段描述</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字段类型</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id</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项目中ID</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guid</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对象唯一ID</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geometryId</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对象几何Id</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name</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名称</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storeyId</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楼层Id</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domain</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专业类别</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enum</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transformer</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空间转换矩阵</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userlable</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备注</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handrailHeight</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扶手高度</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handrailWidth</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扶手宽度</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DistOfVerticalBars</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垂直杆件净距</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HorizontalSegmentLength</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水平段长度</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antiClimbMeasure</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防攀爬措施</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antiSlideMeasure</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防攀滑措施</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AntiPenetrationMeasure</w:t>
            </w:r>
          </w:p>
        </w:tc>
        <w:tc>
          <w:tcPr>
            <w:tcW w:w="2276"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防穿过措施</w:t>
            </w:r>
          </w:p>
        </w:tc>
        <w:tc>
          <w:tcPr>
            <w:tcW w:w="177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表G.0.4-7</w:t>
      </w:r>
      <w:r>
        <w:rPr>
          <w:rFonts w:eastAsia="黑体"/>
          <w:sz w:val="22"/>
        </w:rPr>
        <w:t xml:space="preserve"> </w:t>
      </w:r>
      <w:r>
        <w:rPr>
          <w:rFonts w:hint="eastAsia" w:eastAsia="黑体"/>
          <w:sz w:val="22"/>
        </w:rPr>
        <w:t xml:space="preserve"> 雨篷信息（Archi_PlatformAwning）</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字段名称</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字段描述</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字段类型</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项目中ID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guid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对象唯一ID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geometryId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对象几何Id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name</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名称</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storeyId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楼层Id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domain</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专业类别</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enum</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transformer</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空间转换矩阵</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userlable</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备注</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bl>
    <w:p>
      <w:pPr>
        <w:spacing w:before="156" w:beforeLines="50" w:after="156" w:afterLines="50"/>
        <w:jc w:val="center"/>
        <w:rPr>
          <w:rFonts w:eastAsia="黑体"/>
          <w:sz w:val="22"/>
        </w:rPr>
      </w:pPr>
      <w:r>
        <w:rPr>
          <w:rFonts w:hint="eastAsia" w:eastAsia="黑体"/>
          <w:sz w:val="22"/>
        </w:rPr>
        <w:t xml:space="preserve">表G.0.4-8 </w:t>
      </w:r>
      <w:r>
        <w:rPr>
          <w:rFonts w:eastAsia="黑体"/>
          <w:sz w:val="22"/>
        </w:rPr>
        <w:t xml:space="preserve"> </w:t>
      </w:r>
      <w:r>
        <w:rPr>
          <w:rFonts w:hint="eastAsia" w:eastAsia="黑体"/>
          <w:sz w:val="22"/>
        </w:rPr>
        <w:t>楼梯信息（Archi_Stair）</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字段名称</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字段描述</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字段类型</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项目中ID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guid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对象唯一ID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geometryId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对象几何Id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name</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名称</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storeyId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楼层Id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domain</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专业类别</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enum</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transformer</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空间转换矩阵</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userlable</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备注</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dwidth</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净宽度</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isEvacuateStair</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是否疏散楼梯</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boolean</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ClearWidthOfStairwell</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楼梯井净宽</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boolean</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trdDepth</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实际踏板深度</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trdHeight</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实际踢面高度</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dHeight</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高度</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IsSpiral</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是否旋转</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Gradient</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坡度</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HorizontalLength</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水平段长度</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antiClimbMeasure</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防攀滑措施</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FallPreventionMeasures</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防坠落措施</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表G.0.4-9 </w:t>
      </w:r>
      <w:r>
        <w:rPr>
          <w:rFonts w:eastAsia="黑体"/>
          <w:sz w:val="22"/>
        </w:rPr>
        <w:t xml:space="preserve"> </w:t>
      </w:r>
      <w:r>
        <w:rPr>
          <w:rFonts w:hint="eastAsia" w:eastAsia="黑体"/>
          <w:sz w:val="22"/>
        </w:rPr>
        <w:t>阳台信息（Archi_Balcony）</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0"/>
        <w:gridCol w:w="2585"/>
        <w:gridCol w:w="1821"/>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字段名称</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字段描述</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字段类型</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id</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项目中ID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guid</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对象唯一ID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geometryId</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对象几何Id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name</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名称</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storeyId</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楼层Id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domain</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专业类别</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enum</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transformer</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空间转换矩阵</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userlable</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备注</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isClosed</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是否为封闭阳台</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boolean</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area</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面积</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IsOutsideComponent</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是否是室外构件</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boolean</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StructHeight</w:t>
            </w:r>
          </w:p>
        </w:tc>
        <w:tc>
          <w:tcPr>
            <w:tcW w:w="2585"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结构层高</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8"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表G.0.4-10 </w:t>
      </w:r>
      <w:r>
        <w:rPr>
          <w:rFonts w:eastAsia="黑体"/>
          <w:sz w:val="22"/>
        </w:rPr>
        <w:t xml:space="preserve"> </w:t>
      </w:r>
      <w:r>
        <w:rPr>
          <w:rFonts w:hint="eastAsia" w:eastAsia="黑体"/>
          <w:sz w:val="22"/>
        </w:rPr>
        <w:t>飘窗信息（Archi_BayWindow）</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字段名称</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字段描述</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字段类型</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项目中ID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guid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对象唯一ID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geometryId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对象几何Id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name</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名称</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storeyId</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楼层Id</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domain</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专业类别</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enum</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transformer</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空间转换矩阵</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userlable</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备注</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windowHeight</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窗台高度</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area</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面积</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structNetHeight</w:t>
            </w:r>
          </w:p>
        </w:tc>
        <w:tc>
          <w:tcPr>
            <w:tcW w:w="2337"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结构净高</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表G.0.4-11 </w:t>
      </w:r>
      <w:r>
        <w:rPr>
          <w:rFonts w:eastAsia="黑体"/>
          <w:sz w:val="22"/>
        </w:rPr>
        <w:t xml:space="preserve"> </w:t>
      </w:r>
      <w:r>
        <w:rPr>
          <w:rFonts w:hint="eastAsia" w:eastAsia="黑体"/>
          <w:sz w:val="22"/>
        </w:rPr>
        <w:t>门信息（Archi_Door）</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3"/>
        <w:gridCol w:w="2312"/>
        <w:gridCol w:w="1800"/>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字段名称</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字段描述</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字段类型</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id</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项目中ID</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guid</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对象唯一ID</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geometryId</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对象几何Id</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name</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名称</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storeyId</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楼层Id</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domain</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专业类别</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enum</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transformer</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空间转换矩阵</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userlable</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备注</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elevation</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计算标高</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width</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净宽度</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height</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门高</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startPointX</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起点坐标X</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startPointY</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起点坐标Y</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startPointZ</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起点坐标Z</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endPointX</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终点坐标X</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endPointY</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终点坐标Y</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endPointZ</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终点坐标Z</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fireRating</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防火等级</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fireInsulation</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耐火隔热性</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fireResistanceIntegrity</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耐火完整性</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long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doorFootHeight</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门槛高度</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doorLeafThickness</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门扇厚度</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doorFrameWidth</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门框宽度</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isEvacuateStair</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是否疏散门</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boolean</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DoorType</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防火门类别</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enum</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IsOutsideComponent</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外门（通向室外）</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boolean</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isSafeExit</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是否为安全出口</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boolean</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isOpenRegularly</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是否常开</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boolean</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dBottomHeight</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底高度</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sFacingOrientation</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开启方向</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FromRoomId</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来源房间id</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ToRoomId</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去向房间id</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HostWallId</w:t>
            </w:r>
          </w:p>
        </w:tc>
        <w:tc>
          <w:tcPr>
            <w:tcW w:w="2312"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所在墙的id</w:t>
            </w:r>
          </w:p>
        </w:tc>
        <w:tc>
          <w:tcPr>
            <w:tcW w:w="1800"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表G.0.4-12 </w:t>
      </w:r>
      <w:r>
        <w:rPr>
          <w:rFonts w:eastAsia="黑体"/>
          <w:sz w:val="22"/>
        </w:rPr>
        <w:t xml:space="preserve"> </w:t>
      </w:r>
      <w:r>
        <w:rPr>
          <w:rFonts w:hint="eastAsia" w:eastAsia="黑体"/>
          <w:sz w:val="22"/>
        </w:rPr>
        <w:t>洞口信息（Archi_</w:t>
      </w:r>
      <w:r>
        <w:rPr>
          <w:rFonts w:eastAsia="黑体"/>
          <w:sz w:val="22"/>
        </w:rPr>
        <w:t>Opening</w:t>
      </w:r>
      <w:r>
        <w:rPr>
          <w:rFonts w:hint="eastAsia" w:eastAsia="黑体"/>
          <w:sz w:val="22"/>
        </w:rPr>
        <w:t>）</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vAlign w:val="center"/>
          </w:tcPr>
          <w:p>
            <w:pPr>
              <w:spacing w:before="0" w:after="0"/>
              <w:ind w:firstLine="0"/>
              <w:jc w:val="center"/>
              <w:rPr>
                <w:szCs w:val="21"/>
              </w:rPr>
            </w:pPr>
            <w:r>
              <w:rPr>
                <w:rFonts w:hint="eastAsia"/>
                <w:szCs w:val="21"/>
              </w:rPr>
              <w:t>字段名称</w:t>
            </w:r>
          </w:p>
        </w:tc>
        <w:tc>
          <w:tcPr>
            <w:tcW w:w="2337" w:type="dxa"/>
            <w:vAlign w:val="center"/>
          </w:tcPr>
          <w:p>
            <w:pPr>
              <w:spacing w:before="0" w:after="0"/>
              <w:ind w:firstLine="0"/>
              <w:jc w:val="center"/>
              <w:rPr>
                <w:szCs w:val="21"/>
              </w:rPr>
            </w:pPr>
            <w:r>
              <w:rPr>
                <w:rFonts w:hint="eastAsia"/>
                <w:szCs w:val="21"/>
              </w:rPr>
              <w:t>字段描述</w:t>
            </w:r>
          </w:p>
        </w:tc>
        <w:tc>
          <w:tcPr>
            <w:tcW w:w="1821" w:type="dxa"/>
            <w:vAlign w:val="center"/>
          </w:tcPr>
          <w:p>
            <w:pPr>
              <w:spacing w:before="0" w:after="0"/>
              <w:ind w:firstLine="0"/>
              <w:jc w:val="center"/>
              <w:rPr>
                <w:szCs w:val="21"/>
              </w:rPr>
            </w:pPr>
            <w:r>
              <w:rPr>
                <w:rFonts w:hint="eastAsia"/>
                <w:szCs w:val="21"/>
              </w:rPr>
              <w:t>字段类型</w:t>
            </w:r>
          </w:p>
        </w:tc>
        <w:tc>
          <w:tcPr>
            <w:tcW w:w="2039"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id</w:t>
            </w:r>
          </w:p>
        </w:tc>
        <w:tc>
          <w:tcPr>
            <w:tcW w:w="2337" w:type="dxa"/>
            <w:vAlign w:val="center"/>
          </w:tcPr>
          <w:p>
            <w:pPr>
              <w:spacing w:before="0" w:after="0"/>
              <w:ind w:firstLine="0"/>
              <w:jc w:val="center"/>
              <w:rPr>
                <w:szCs w:val="21"/>
              </w:rPr>
            </w:pPr>
            <w:r>
              <w:rPr>
                <w:rFonts w:hint="eastAsia"/>
                <w:szCs w:val="21"/>
              </w:rPr>
              <w:t>项目中ID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guid</w:t>
            </w:r>
          </w:p>
        </w:tc>
        <w:tc>
          <w:tcPr>
            <w:tcW w:w="2337" w:type="dxa"/>
            <w:vAlign w:val="center"/>
          </w:tcPr>
          <w:p>
            <w:pPr>
              <w:spacing w:before="0" w:after="0"/>
              <w:ind w:firstLine="0"/>
              <w:jc w:val="center"/>
              <w:rPr>
                <w:szCs w:val="21"/>
              </w:rPr>
            </w:pPr>
            <w:r>
              <w:rPr>
                <w:rFonts w:hint="eastAsia"/>
                <w:szCs w:val="21"/>
              </w:rPr>
              <w:t>对象唯一ID</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geometryId</w:t>
            </w:r>
          </w:p>
        </w:tc>
        <w:tc>
          <w:tcPr>
            <w:tcW w:w="2337" w:type="dxa"/>
            <w:vAlign w:val="center"/>
          </w:tcPr>
          <w:p>
            <w:pPr>
              <w:spacing w:before="0" w:after="0"/>
              <w:ind w:firstLine="0"/>
              <w:jc w:val="center"/>
              <w:rPr>
                <w:szCs w:val="21"/>
              </w:rPr>
            </w:pPr>
            <w:r>
              <w:rPr>
                <w:rFonts w:hint="eastAsia"/>
                <w:szCs w:val="21"/>
              </w:rPr>
              <w:t>对象几何Id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name</w:t>
            </w:r>
          </w:p>
        </w:tc>
        <w:tc>
          <w:tcPr>
            <w:tcW w:w="2337" w:type="dxa"/>
            <w:vAlign w:val="center"/>
          </w:tcPr>
          <w:p>
            <w:pPr>
              <w:spacing w:before="0" w:after="0"/>
              <w:ind w:firstLine="0"/>
              <w:jc w:val="center"/>
              <w:rPr>
                <w:szCs w:val="21"/>
              </w:rPr>
            </w:pPr>
            <w:r>
              <w:rPr>
                <w:rFonts w:hint="eastAsia"/>
                <w:szCs w:val="21"/>
              </w:rPr>
              <w:t>名称</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storeyId</w:t>
            </w:r>
          </w:p>
        </w:tc>
        <w:tc>
          <w:tcPr>
            <w:tcW w:w="2337" w:type="dxa"/>
            <w:vAlign w:val="center"/>
          </w:tcPr>
          <w:p>
            <w:pPr>
              <w:spacing w:before="0" w:after="0"/>
              <w:ind w:firstLine="0"/>
              <w:jc w:val="center"/>
              <w:rPr>
                <w:szCs w:val="21"/>
              </w:rPr>
            </w:pPr>
            <w:r>
              <w:rPr>
                <w:rFonts w:hint="eastAsia"/>
                <w:szCs w:val="21"/>
              </w:rPr>
              <w:t>楼层Id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domain</w:t>
            </w:r>
          </w:p>
        </w:tc>
        <w:tc>
          <w:tcPr>
            <w:tcW w:w="2337" w:type="dxa"/>
            <w:vAlign w:val="center"/>
          </w:tcPr>
          <w:p>
            <w:pPr>
              <w:spacing w:before="0" w:after="0"/>
              <w:ind w:firstLine="0"/>
              <w:jc w:val="center"/>
              <w:rPr>
                <w:szCs w:val="21"/>
              </w:rPr>
            </w:pPr>
            <w:r>
              <w:rPr>
                <w:rFonts w:hint="eastAsia"/>
                <w:szCs w:val="21"/>
              </w:rPr>
              <w:t>专业类别</w:t>
            </w:r>
          </w:p>
        </w:tc>
        <w:tc>
          <w:tcPr>
            <w:tcW w:w="1821" w:type="dxa"/>
            <w:vAlign w:val="center"/>
          </w:tcPr>
          <w:p>
            <w:pPr>
              <w:spacing w:before="0" w:after="0"/>
              <w:ind w:firstLine="0"/>
              <w:jc w:val="center"/>
              <w:rPr>
                <w:szCs w:val="21"/>
              </w:rPr>
            </w:pPr>
            <w:r>
              <w:rPr>
                <w:rFonts w:hint="eastAsia"/>
                <w:szCs w:val="21"/>
              </w:rPr>
              <w:t>enum</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transformer</w:t>
            </w:r>
          </w:p>
        </w:tc>
        <w:tc>
          <w:tcPr>
            <w:tcW w:w="2337" w:type="dxa"/>
            <w:vAlign w:val="center"/>
          </w:tcPr>
          <w:p>
            <w:pPr>
              <w:spacing w:before="0" w:after="0"/>
              <w:ind w:firstLine="0"/>
              <w:jc w:val="center"/>
              <w:rPr>
                <w:szCs w:val="21"/>
              </w:rPr>
            </w:pPr>
            <w:r>
              <w:rPr>
                <w:rFonts w:hint="eastAsia"/>
                <w:szCs w:val="21"/>
              </w:rPr>
              <w:t>空间转换矩阵</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userlable</w:t>
            </w:r>
          </w:p>
        </w:tc>
        <w:tc>
          <w:tcPr>
            <w:tcW w:w="2337" w:type="dxa"/>
            <w:vAlign w:val="center"/>
          </w:tcPr>
          <w:p>
            <w:pPr>
              <w:spacing w:before="0" w:after="0"/>
              <w:ind w:firstLine="0"/>
              <w:jc w:val="center"/>
              <w:rPr>
                <w:szCs w:val="21"/>
              </w:rPr>
            </w:pPr>
            <w:r>
              <w:rPr>
                <w:rFonts w:hint="eastAsia"/>
                <w:szCs w:val="21"/>
              </w:rPr>
              <w:t>备注</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width</w:t>
            </w:r>
          </w:p>
        </w:tc>
        <w:tc>
          <w:tcPr>
            <w:tcW w:w="2337" w:type="dxa"/>
            <w:vAlign w:val="center"/>
          </w:tcPr>
          <w:p>
            <w:pPr>
              <w:spacing w:before="0" w:after="0"/>
              <w:ind w:firstLine="0"/>
              <w:jc w:val="center"/>
              <w:rPr>
                <w:szCs w:val="21"/>
              </w:rPr>
            </w:pPr>
            <w:r>
              <w:rPr>
                <w:rFonts w:hint="eastAsia"/>
                <w:szCs w:val="21"/>
              </w:rPr>
              <w:t>宽度</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isFireExit</w:t>
            </w:r>
          </w:p>
        </w:tc>
        <w:tc>
          <w:tcPr>
            <w:tcW w:w="2337" w:type="dxa"/>
            <w:vAlign w:val="center"/>
          </w:tcPr>
          <w:p>
            <w:pPr>
              <w:spacing w:before="0" w:after="0"/>
              <w:ind w:firstLine="0"/>
              <w:jc w:val="center"/>
              <w:rPr>
                <w:szCs w:val="21"/>
              </w:rPr>
            </w:pPr>
            <w:r>
              <w:rPr>
                <w:rFonts w:hint="eastAsia"/>
                <w:szCs w:val="21"/>
              </w:rPr>
              <w:t>是否安全出口</w:t>
            </w:r>
          </w:p>
        </w:tc>
        <w:tc>
          <w:tcPr>
            <w:tcW w:w="1821" w:type="dxa"/>
            <w:vAlign w:val="center"/>
          </w:tcPr>
          <w:p>
            <w:pPr>
              <w:spacing w:before="0" w:after="0"/>
              <w:ind w:firstLine="0"/>
              <w:jc w:val="center"/>
              <w:rPr>
                <w:szCs w:val="21"/>
              </w:rPr>
            </w:pPr>
            <w:r>
              <w:rPr>
                <w:rFonts w:hint="eastAsia"/>
                <w:szCs w:val="21"/>
              </w:rPr>
              <w:t>boolean</w:t>
            </w:r>
          </w:p>
        </w:tc>
        <w:tc>
          <w:tcPr>
            <w:tcW w:w="2039"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表G.0.4-13 </w:t>
      </w:r>
      <w:r>
        <w:rPr>
          <w:rFonts w:eastAsia="黑体"/>
          <w:sz w:val="22"/>
        </w:rPr>
        <w:t xml:space="preserve"> </w:t>
      </w:r>
      <w:r>
        <w:rPr>
          <w:rFonts w:hint="eastAsia" w:eastAsia="黑体"/>
          <w:sz w:val="22"/>
        </w:rPr>
        <w:t>窗信息（Archi_Window）</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vAlign w:val="center"/>
          </w:tcPr>
          <w:p>
            <w:pPr>
              <w:spacing w:before="0" w:after="0"/>
              <w:ind w:firstLine="0"/>
              <w:jc w:val="center"/>
              <w:rPr>
                <w:szCs w:val="21"/>
              </w:rPr>
            </w:pPr>
            <w:r>
              <w:rPr>
                <w:rFonts w:hint="eastAsia"/>
                <w:szCs w:val="21"/>
              </w:rPr>
              <w:t>字段名称</w:t>
            </w:r>
          </w:p>
        </w:tc>
        <w:tc>
          <w:tcPr>
            <w:tcW w:w="2337" w:type="dxa"/>
            <w:vAlign w:val="center"/>
          </w:tcPr>
          <w:p>
            <w:pPr>
              <w:spacing w:before="0" w:after="0"/>
              <w:ind w:firstLine="0"/>
              <w:jc w:val="center"/>
              <w:rPr>
                <w:szCs w:val="21"/>
              </w:rPr>
            </w:pPr>
            <w:r>
              <w:rPr>
                <w:rFonts w:hint="eastAsia"/>
                <w:szCs w:val="21"/>
              </w:rPr>
              <w:t>字段描述</w:t>
            </w:r>
          </w:p>
        </w:tc>
        <w:tc>
          <w:tcPr>
            <w:tcW w:w="1821" w:type="dxa"/>
            <w:vAlign w:val="center"/>
          </w:tcPr>
          <w:p>
            <w:pPr>
              <w:spacing w:before="0" w:after="0"/>
              <w:ind w:firstLine="0"/>
              <w:jc w:val="center"/>
              <w:rPr>
                <w:szCs w:val="21"/>
              </w:rPr>
            </w:pPr>
            <w:r>
              <w:rPr>
                <w:rFonts w:hint="eastAsia"/>
                <w:szCs w:val="21"/>
              </w:rPr>
              <w:t>字段类型</w:t>
            </w:r>
          </w:p>
        </w:tc>
        <w:tc>
          <w:tcPr>
            <w:tcW w:w="2039"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id</w:t>
            </w:r>
          </w:p>
        </w:tc>
        <w:tc>
          <w:tcPr>
            <w:tcW w:w="2337" w:type="dxa"/>
            <w:vAlign w:val="center"/>
          </w:tcPr>
          <w:p>
            <w:pPr>
              <w:spacing w:before="0" w:after="0"/>
              <w:ind w:firstLine="0"/>
              <w:jc w:val="center"/>
              <w:rPr>
                <w:szCs w:val="21"/>
              </w:rPr>
            </w:pPr>
            <w:r>
              <w:rPr>
                <w:rFonts w:hint="eastAsia"/>
                <w:szCs w:val="21"/>
              </w:rPr>
              <w:t>项目中ID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guid</w:t>
            </w:r>
          </w:p>
        </w:tc>
        <w:tc>
          <w:tcPr>
            <w:tcW w:w="2337" w:type="dxa"/>
            <w:vAlign w:val="center"/>
          </w:tcPr>
          <w:p>
            <w:pPr>
              <w:spacing w:before="0" w:after="0"/>
              <w:ind w:firstLine="0"/>
              <w:jc w:val="center"/>
              <w:rPr>
                <w:szCs w:val="21"/>
              </w:rPr>
            </w:pPr>
            <w:r>
              <w:rPr>
                <w:rFonts w:hint="eastAsia"/>
                <w:szCs w:val="21"/>
              </w:rPr>
              <w:t>对象唯一ID</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geometryId</w:t>
            </w:r>
          </w:p>
        </w:tc>
        <w:tc>
          <w:tcPr>
            <w:tcW w:w="2337" w:type="dxa"/>
            <w:vAlign w:val="center"/>
          </w:tcPr>
          <w:p>
            <w:pPr>
              <w:spacing w:before="0" w:after="0"/>
              <w:ind w:firstLine="0"/>
              <w:jc w:val="center"/>
              <w:rPr>
                <w:szCs w:val="21"/>
              </w:rPr>
            </w:pPr>
            <w:r>
              <w:rPr>
                <w:rFonts w:hint="eastAsia"/>
                <w:szCs w:val="21"/>
              </w:rPr>
              <w:t>对象几何Id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name</w:t>
            </w:r>
          </w:p>
        </w:tc>
        <w:tc>
          <w:tcPr>
            <w:tcW w:w="2337" w:type="dxa"/>
            <w:vAlign w:val="center"/>
          </w:tcPr>
          <w:p>
            <w:pPr>
              <w:spacing w:before="0" w:after="0"/>
              <w:ind w:firstLine="0"/>
              <w:jc w:val="center"/>
              <w:rPr>
                <w:szCs w:val="21"/>
              </w:rPr>
            </w:pPr>
            <w:r>
              <w:rPr>
                <w:rFonts w:hint="eastAsia"/>
                <w:szCs w:val="21"/>
              </w:rPr>
              <w:t>名称</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storeyId</w:t>
            </w:r>
          </w:p>
        </w:tc>
        <w:tc>
          <w:tcPr>
            <w:tcW w:w="2337" w:type="dxa"/>
            <w:vAlign w:val="center"/>
          </w:tcPr>
          <w:p>
            <w:pPr>
              <w:spacing w:before="0" w:after="0"/>
              <w:ind w:firstLine="0"/>
              <w:jc w:val="center"/>
              <w:rPr>
                <w:szCs w:val="21"/>
              </w:rPr>
            </w:pPr>
            <w:r>
              <w:rPr>
                <w:rFonts w:hint="eastAsia"/>
                <w:szCs w:val="21"/>
              </w:rPr>
              <w:t>楼层Id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domain</w:t>
            </w:r>
          </w:p>
        </w:tc>
        <w:tc>
          <w:tcPr>
            <w:tcW w:w="2337" w:type="dxa"/>
            <w:vAlign w:val="center"/>
          </w:tcPr>
          <w:p>
            <w:pPr>
              <w:spacing w:before="0" w:after="0"/>
              <w:ind w:firstLine="0"/>
              <w:jc w:val="center"/>
              <w:rPr>
                <w:szCs w:val="21"/>
              </w:rPr>
            </w:pPr>
            <w:r>
              <w:rPr>
                <w:rFonts w:hint="eastAsia"/>
                <w:szCs w:val="21"/>
              </w:rPr>
              <w:t>专业类别</w:t>
            </w:r>
          </w:p>
        </w:tc>
        <w:tc>
          <w:tcPr>
            <w:tcW w:w="1821" w:type="dxa"/>
            <w:vAlign w:val="center"/>
          </w:tcPr>
          <w:p>
            <w:pPr>
              <w:spacing w:before="0" w:after="0"/>
              <w:ind w:firstLine="0"/>
              <w:jc w:val="center"/>
              <w:rPr>
                <w:szCs w:val="21"/>
              </w:rPr>
            </w:pPr>
            <w:r>
              <w:rPr>
                <w:rFonts w:hint="eastAsia"/>
                <w:szCs w:val="21"/>
              </w:rPr>
              <w:t>enum</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transformer</w:t>
            </w:r>
          </w:p>
        </w:tc>
        <w:tc>
          <w:tcPr>
            <w:tcW w:w="2337" w:type="dxa"/>
            <w:vAlign w:val="center"/>
          </w:tcPr>
          <w:p>
            <w:pPr>
              <w:spacing w:before="0" w:after="0"/>
              <w:ind w:firstLine="0"/>
              <w:jc w:val="center"/>
              <w:rPr>
                <w:szCs w:val="21"/>
              </w:rPr>
            </w:pPr>
            <w:r>
              <w:rPr>
                <w:rFonts w:hint="eastAsia"/>
                <w:szCs w:val="21"/>
              </w:rPr>
              <w:t>空间转换矩阵</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userlable</w:t>
            </w:r>
          </w:p>
        </w:tc>
        <w:tc>
          <w:tcPr>
            <w:tcW w:w="2337" w:type="dxa"/>
            <w:vAlign w:val="center"/>
          </w:tcPr>
          <w:p>
            <w:pPr>
              <w:spacing w:before="0" w:after="0"/>
              <w:ind w:firstLine="0"/>
              <w:jc w:val="center"/>
              <w:rPr>
                <w:szCs w:val="21"/>
              </w:rPr>
            </w:pPr>
            <w:r>
              <w:rPr>
                <w:rFonts w:hint="eastAsia"/>
                <w:szCs w:val="21"/>
              </w:rPr>
              <w:t>备注</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width</w:t>
            </w:r>
          </w:p>
        </w:tc>
        <w:tc>
          <w:tcPr>
            <w:tcW w:w="2337" w:type="dxa"/>
            <w:vAlign w:val="center"/>
          </w:tcPr>
          <w:p>
            <w:pPr>
              <w:spacing w:before="0" w:after="0"/>
              <w:ind w:firstLine="0"/>
              <w:jc w:val="center"/>
              <w:rPr>
                <w:szCs w:val="21"/>
              </w:rPr>
            </w:pPr>
            <w:r>
              <w:rPr>
                <w:rFonts w:hint="eastAsia"/>
                <w:szCs w:val="21"/>
              </w:rPr>
              <w:t>窗宽</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height</w:t>
            </w:r>
          </w:p>
        </w:tc>
        <w:tc>
          <w:tcPr>
            <w:tcW w:w="2337" w:type="dxa"/>
            <w:vAlign w:val="center"/>
          </w:tcPr>
          <w:p>
            <w:pPr>
              <w:spacing w:before="0" w:after="0"/>
              <w:ind w:firstLine="0"/>
              <w:jc w:val="center"/>
              <w:rPr>
                <w:szCs w:val="21"/>
              </w:rPr>
            </w:pPr>
            <w:r>
              <w:rPr>
                <w:rFonts w:hint="eastAsia"/>
                <w:szCs w:val="21"/>
              </w:rPr>
              <w:t>窗高</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WindowsillHeight</w:t>
            </w:r>
          </w:p>
        </w:tc>
        <w:tc>
          <w:tcPr>
            <w:tcW w:w="2337" w:type="dxa"/>
            <w:vAlign w:val="center"/>
          </w:tcPr>
          <w:p>
            <w:pPr>
              <w:spacing w:before="0" w:after="0"/>
              <w:ind w:firstLine="0"/>
              <w:jc w:val="center"/>
              <w:rPr>
                <w:szCs w:val="21"/>
              </w:rPr>
            </w:pPr>
            <w:r>
              <w:rPr>
                <w:rFonts w:hint="eastAsia"/>
                <w:szCs w:val="21"/>
              </w:rPr>
              <w:t>窗台高度</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isFireRescueWindow</w:t>
            </w:r>
          </w:p>
        </w:tc>
        <w:tc>
          <w:tcPr>
            <w:tcW w:w="2337" w:type="dxa"/>
            <w:vAlign w:val="center"/>
          </w:tcPr>
          <w:p>
            <w:pPr>
              <w:spacing w:before="0" w:after="0"/>
              <w:ind w:firstLine="0"/>
              <w:jc w:val="center"/>
              <w:rPr>
                <w:szCs w:val="21"/>
              </w:rPr>
            </w:pPr>
            <w:r>
              <w:rPr>
                <w:rFonts w:hint="eastAsia"/>
                <w:szCs w:val="21"/>
              </w:rPr>
              <w:t>是否消防救援窗</w:t>
            </w:r>
          </w:p>
        </w:tc>
        <w:tc>
          <w:tcPr>
            <w:tcW w:w="1821" w:type="dxa"/>
            <w:vAlign w:val="center"/>
          </w:tcPr>
          <w:p>
            <w:pPr>
              <w:spacing w:before="0" w:after="0"/>
              <w:ind w:firstLine="0"/>
              <w:jc w:val="center"/>
              <w:rPr>
                <w:szCs w:val="21"/>
              </w:rPr>
            </w:pPr>
            <w:r>
              <w:rPr>
                <w:rFonts w:hint="eastAsia"/>
                <w:szCs w:val="21"/>
              </w:rPr>
              <w:t>boolean</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IsOutsideComponent</w:t>
            </w:r>
          </w:p>
        </w:tc>
        <w:tc>
          <w:tcPr>
            <w:tcW w:w="2337" w:type="dxa"/>
            <w:vAlign w:val="center"/>
          </w:tcPr>
          <w:p>
            <w:pPr>
              <w:spacing w:before="0" w:after="0"/>
              <w:ind w:firstLine="0"/>
              <w:jc w:val="center"/>
              <w:rPr>
                <w:szCs w:val="21"/>
              </w:rPr>
            </w:pPr>
            <w:r>
              <w:rPr>
                <w:rFonts w:hint="eastAsia"/>
                <w:szCs w:val="21"/>
              </w:rPr>
              <w:t>是否是外窗</w:t>
            </w:r>
          </w:p>
        </w:tc>
        <w:tc>
          <w:tcPr>
            <w:tcW w:w="1821" w:type="dxa"/>
            <w:vAlign w:val="center"/>
          </w:tcPr>
          <w:p>
            <w:pPr>
              <w:spacing w:before="0" w:after="0"/>
              <w:ind w:firstLine="0"/>
              <w:jc w:val="center"/>
              <w:rPr>
                <w:szCs w:val="21"/>
              </w:rPr>
            </w:pPr>
            <w:r>
              <w:rPr>
                <w:rFonts w:hint="eastAsia"/>
                <w:szCs w:val="21"/>
              </w:rPr>
              <w:t>boolean</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IsSmokeExhaust</w:t>
            </w:r>
          </w:p>
        </w:tc>
        <w:tc>
          <w:tcPr>
            <w:tcW w:w="2337" w:type="dxa"/>
            <w:vAlign w:val="center"/>
          </w:tcPr>
          <w:p>
            <w:pPr>
              <w:spacing w:before="0" w:after="0"/>
              <w:ind w:firstLine="0"/>
              <w:jc w:val="center"/>
              <w:rPr>
                <w:szCs w:val="21"/>
              </w:rPr>
            </w:pPr>
            <w:r>
              <w:rPr>
                <w:rFonts w:hint="eastAsia"/>
                <w:szCs w:val="21"/>
              </w:rPr>
              <w:t>是否是排烟窗</w:t>
            </w:r>
          </w:p>
        </w:tc>
        <w:tc>
          <w:tcPr>
            <w:tcW w:w="1821" w:type="dxa"/>
            <w:vAlign w:val="center"/>
          </w:tcPr>
          <w:p>
            <w:pPr>
              <w:spacing w:before="0" w:after="0"/>
              <w:ind w:firstLine="0"/>
              <w:jc w:val="center"/>
              <w:rPr>
                <w:szCs w:val="21"/>
              </w:rPr>
            </w:pPr>
            <w:r>
              <w:rPr>
                <w:rFonts w:hint="eastAsia"/>
                <w:szCs w:val="21"/>
              </w:rPr>
              <w:t>boolean</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Area</w:t>
            </w:r>
          </w:p>
        </w:tc>
        <w:tc>
          <w:tcPr>
            <w:tcW w:w="2337" w:type="dxa"/>
            <w:vAlign w:val="center"/>
          </w:tcPr>
          <w:p>
            <w:pPr>
              <w:spacing w:before="0" w:after="0"/>
              <w:ind w:firstLine="0"/>
              <w:jc w:val="center"/>
              <w:rPr>
                <w:szCs w:val="21"/>
              </w:rPr>
            </w:pPr>
            <w:r>
              <w:rPr>
                <w:rFonts w:hint="eastAsia"/>
                <w:szCs w:val="21"/>
              </w:rPr>
              <w:t>面积</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EffectiveArea</w:t>
            </w:r>
          </w:p>
        </w:tc>
        <w:tc>
          <w:tcPr>
            <w:tcW w:w="2337" w:type="dxa"/>
            <w:vAlign w:val="center"/>
          </w:tcPr>
          <w:p>
            <w:pPr>
              <w:spacing w:before="0" w:after="0"/>
              <w:ind w:firstLine="0"/>
              <w:jc w:val="center"/>
              <w:rPr>
                <w:szCs w:val="21"/>
              </w:rPr>
            </w:pPr>
            <w:r>
              <w:rPr>
                <w:rFonts w:hint="eastAsia"/>
                <w:szCs w:val="21"/>
              </w:rPr>
              <w:t>有效面积</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sFacingOrientation</w:t>
            </w:r>
          </w:p>
        </w:tc>
        <w:tc>
          <w:tcPr>
            <w:tcW w:w="2337" w:type="dxa"/>
            <w:vAlign w:val="center"/>
          </w:tcPr>
          <w:p>
            <w:pPr>
              <w:spacing w:before="0" w:after="0"/>
              <w:ind w:firstLine="0"/>
              <w:jc w:val="center"/>
              <w:rPr>
                <w:szCs w:val="21"/>
              </w:rPr>
            </w:pPr>
            <w:r>
              <w:rPr>
                <w:rFonts w:hint="eastAsia"/>
                <w:szCs w:val="21"/>
              </w:rPr>
              <w:t>开启方向</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FromRoomId</w:t>
            </w:r>
          </w:p>
        </w:tc>
        <w:tc>
          <w:tcPr>
            <w:tcW w:w="2337" w:type="dxa"/>
            <w:vAlign w:val="center"/>
          </w:tcPr>
          <w:p>
            <w:pPr>
              <w:spacing w:before="0" w:after="0"/>
              <w:ind w:firstLine="0"/>
              <w:jc w:val="center"/>
              <w:rPr>
                <w:szCs w:val="21"/>
              </w:rPr>
            </w:pPr>
            <w:r>
              <w:rPr>
                <w:rFonts w:hint="eastAsia"/>
                <w:szCs w:val="21"/>
              </w:rPr>
              <w:t>来源房间id</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ToRoomId</w:t>
            </w:r>
          </w:p>
        </w:tc>
        <w:tc>
          <w:tcPr>
            <w:tcW w:w="2337" w:type="dxa"/>
            <w:vAlign w:val="center"/>
          </w:tcPr>
          <w:p>
            <w:pPr>
              <w:spacing w:before="0" w:after="0"/>
              <w:ind w:firstLine="0"/>
              <w:jc w:val="center"/>
              <w:rPr>
                <w:szCs w:val="21"/>
              </w:rPr>
            </w:pPr>
            <w:r>
              <w:rPr>
                <w:rFonts w:hint="eastAsia"/>
                <w:szCs w:val="21"/>
              </w:rPr>
              <w:t>去向房间id</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HostWallId</w:t>
            </w:r>
          </w:p>
        </w:tc>
        <w:tc>
          <w:tcPr>
            <w:tcW w:w="2337" w:type="dxa"/>
            <w:vAlign w:val="center"/>
          </w:tcPr>
          <w:p>
            <w:pPr>
              <w:spacing w:before="0" w:after="0"/>
              <w:ind w:firstLine="0"/>
              <w:jc w:val="center"/>
              <w:rPr>
                <w:szCs w:val="21"/>
              </w:rPr>
            </w:pPr>
            <w:r>
              <w:rPr>
                <w:rFonts w:hint="eastAsia"/>
                <w:szCs w:val="21"/>
              </w:rPr>
              <w:t>所在墙的id</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表G.0.4-14 </w:t>
      </w:r>
      <w:r>
        <w:rPr>
          <w:rFonts w:eastAsia="黑体"/>
          <w:sz w:val="22"/>
        </w:rPr>
        <w:t xml:space="preserve"> </w:t>
      </w:r>
      <w:r>
        <w:rPr>
          <w:rFonts w:hint="eastAsia" w:eastAsia="黑体"/>
          <w:sz w:val="22"/>
        </w:rPr>
        <w:t>坡屋顶信息（Archi_SlopingRoof）</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字段名称</w:t>
            </w:r>
          </w:p>
        </w:tc>
        <w:tc>
          <w:tcPr>
            <w:tcW w:w="2337" w:type="dxa"/>
            <w:vAlign w:val="center"/>
          </w:tcPr>
          <w:p>
            <w:pPr>
              <w:spacing w:before="0" w:after="0"/>
              <w:ind w:firstLine="0"/>
              <w:jc w:val="center"/>
              <w:rPr>
                <w:szCs w:val="21"/>
              </w:rPr>
            </w:pPr>
            <w:r>
              <w:rPr>
                <w:rFonts w:hint="eastAsia"/>
                <w:szCs w:val="21"/>
              </w:rPr>
              <w:t>字段描述</w:t>
            </w:r>
          </w:p>
        </w:tc>
        <w:tc>
          <w:tcPr>
            <w:tcW w:w="1821" w:type="dxa"/>
            <w:vAlign w:val="center"/>
          </w:tcPr>
          <w:p>
            <w:pPr>
              <w:spacing w:before="0" w:after="0"/>
              <w:ind w:firstLine="0"/>
              <w:jc w:val="center"/>
              <w:rPr>
                <w:szCs w:val="21"/>
              </w:rPr>
            </w:pPr>
            <w:r>
              <w:rPr>
                <w:rFonts w:hint="eastAsia"/>
                <w:szCs w:val="21"/>
              </w:rPr>
              <w:t>字段类型</w:t>
            </w:r>
          </w:p>
        </w:tc>
        <w:tc>
          <w:tcPr>
            <w:tcW w:w="2039"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id</w:t>
            </w:r>
          </w:p>
        </w:tc>
        <w:tc>
          <w:tcPr>
            <w:tcW w:w="2337" w:type="dxa"/>
            <w:vAlign w:val="center"/>
          </w:tcPr>
          <w:p>
            <w:pPr>
              <w:spacing w:before="0" w:after="0"/>
              <w:ind w:firstLine="0"/>
              <w:jc w:val="center"/>
              <w:rPr>
                <w:szCs w:val="21"/>
              </w:rPr>
            </w:pPr>
            <w:r>
              <w:rPr>
                <w:rFonts w:hint="eastAsia"/>
                <w:szCs w:val="21"/>
              </w:rPr>
              <w:t>项目中ID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guid</w:t>
            </w:r>
          </w:p>
        </w:tc>
        <w:tc>
          <w:tcPr>
            <w:tcW w:w="2337" w:type="dxa"/>
            <w:vAlign w:val="center"/>
          </w:tcPr>
          <w:p>
            <w:pPr>
              <w:spacing w:before="0" w:after="0"/>
              <w:ind w:firstLine="0"/>
              <w:jc w:val="center"/>
              <w:rPr>
                <w:szCs w:val="21"/>
              </w:rPr>
            </w:pPr>
            <w:r>
              <w:rPr>
                <w:rFonts w:hint="eastAsia"/>
                <w:szCs w:val="21"/>
              </w:rPr>
              <w:t>对象唯一ID</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geometryId</w:t>
            </w:r>
          </w:p>
        </w:tc>
        <w:tc>
          <w:tcPr>
            <w:tcW w:w="2337" w:type="dxa"/>
            <w:vAlign w:val="center"/>
          </w:tcPr>
          <w:p>
            <w:pPr>
              <w:spacing w:before="0" w:after="0"/>
              <w:ind w:firstLine="0"/>
              <w:jc w:val="center"/>
              <w:rPr>
                <w:szCs w:val="21"/>
              </w:rPr>
            </w:pPr>
            <w:r>
              <w:rPr>
                <w:rFonts w:hint="eastAsia"/>
                <w:szCs w:val="21"/>
              </w:rPr>
              <w:t>对象几何Id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name</w:t>
            </w:r>
          </w:p>
        </w:tc>
        <w:tc>
          <w:tcPr>
            <w:tcW w:w="2337" w:type="dxa"/>
            <w:vAlign w:val="center"/>
          </w:tcPr>
          <w:p>
            <w:pPr>
              <w:spacing w:before="0" w:after="0"/>
              <w:ind w:firstLine="0"/>
              <w:jc w:val="center"/>
              <w:rPr>
                <w:szCs w:val="21"/>
              </w:rPr>
            </w:pPr>
            <w:r>
              <w:rPr>
                <w:rFonts w:hint="eastAsia"/>
                <w:szCs w:val="21"/>
              </w:rPr>
              <w:t>名称</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storeyId</w:t>
            </w:r>
          </w:p>
        </w:tc>
        <w:tc>
          <w:tcPr>
            <w:tcW w:w="2337" w:type="dxa"/>
            <w:vAlign w:val="center"/>
          </w:tcPr>
          <w:p>
            <w:pPr>
              <w:spacing w:before="0" w:after="0"/>
              <w:ind w:firstLine="0"/>
              <w:jc w:val="center"/>
              <w:rPr>
                <w:szCs w:val="21"/>
              </w:rPr>
            </w:pPr>
            <w:r>
              <w:rPr>
                <w:rFonts w:hint="eastAsia"/>
                <w:szCs w:val="21"/>
              </w:rPr>
              <w:t>楼层Id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domain</w:t>
            </w:r>
          </w:p>
        </w:tc>
        <w:tc>
          <w:tcPr>
            <w:tcW w:w="2337" w:type="dxa"/>
            <w:vAlign w:val="center"/>
          </w:tcPr>
          <w:p>
            <w:pPr>
              <w:spacing w:before="0" w:after="0"/>
              <w:ind w:firstLine="0"/>
              <w:jc w:val="center"/>
              <w:rPr>
                <w:szCs w:val="21"/>
              </w:rPr>
            </w:pPr>
            <w:r>
              <w:rPr>
                <w:rFonts w:hint="eastAsia"/>
                <w:szCs w:val="21"/>
              </w:rPr>
              <w:t>专业类别</w:t>
            </w:r>
          </w:p>
        </w:tc>
        <w:tc>
          <w:tcPr>
            <w:tcW w:w="1821" w:type="dxa"/>
            <w:vAlign w:val="center"/>
          </w:tcPr>
          <w:p>
            <w:pPr>
              <w:spacing w:before="0" w:after="0"/>
              <w:ind w:firstLine="0"/>
              <w:jc w:val="center"/>
              <w:rPr>
                <w:szCs w:val="21"/>
              </w:rPr>
            </w:pPr>
            <w:r>
              <w:rPr>
                <w:rFonts w:hint="eastAsia"/>
                <w:szCs w:val="21"/>
              </w:rPr>
              <w:t>enum</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transformer</w:t>
            </w:r>
          </w:p>
        </w:tc>
        <w:tc>
          <w:tcPr>
            <w:tcW w:w="2337" w:type="dxa"/>
            <w:vAlign w:val="center"/>
          </w:tcPr>
          <w:p>
            <w:pPr>
              <w:spacing w:before="0" w:after="0"/>
              <w:ind w:firstLine="0"/>
              <w:jc w:val="center"/>
              <w:rPr>
                <w:szCs w:val="21"/>
              </w:rPr>
            </w:pPr>
            <w:r>
              <w:rPr>
                <w:rFonts w:hint="eastAsia"/>
                <w:szCs w:val="21"/>
              </w:rPr>
              <w:t>空间转换矩阵</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userlable</w:t>
            </w:r>
          </w:p>
        </w:tc>
        <w:tc>
          <w:tcPr>
            <w:tcW w:w="2337" w:type="dxa"/>
            <w:vAlign w:val="center"/>
          </w:tcPr>
          <w:p>
            <w:pPr>
              <w:spacing w:before="0" w:after="0"/>
              <w:ind w:firstLine="0"/>
              <w:jc w:val="center"/>
              <w:rPr>
                <w:szCs w:val="21"/>
              </w:rPr>
            </w:pPr>
            <w:r>
              <w:rPr>
                <w:rFonts w:hint="eastAsia"/>
                <w:szCs w:val="21"/>
              </w:rPr>
              <w:t>备注</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fireResistanceRating</w:t>
            </w:r>
          </w:p>
        </w:tc>
        <w:tc>
          <w:tcPr>
            <w:tcW w:w="2337" w:type="dxa"/>
            <w:vAlign w:val="center"/>
          </w:tcPr>
          <w:p>
            <w:pPr>
              <w:spacing w:before="0" w:after="0"/>
              <w:ind w:firstLine="0"/>
              <w:jc w:val="center"/>
              <w:rPr>
                <w:szCs w:val="21"/>
              </w:rPr>
            </w:pPr>
            <w:r>
              <w:rPr>
                <w:rFonts w:hint="eastAsia"/>
                <w:szCs w:val="21"/>
              </w:rPr>
              <w:t>耐火极限</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isPeopleRoof</w:t>
            </w:r>
          </w:p>
        </w:tc>
        <w:tc>
          <w:tcPr>
            <w:tcW w:w="2337" w:type="dxa"/>
            <w:vAlign w:val="center"/>
          </w:tcPr>
          <w:p>
            <w:pPr>
              <w:spacing w:before="0" w:after="0"/>
              <w:ind w:firstLine="0"/>
              <w:jc w:val="center"/>
              <w:rPr>
                <w:szCs w:val="21"/>
              </w:rPr>
            </w:pPr>
            <w:r>
              <w:rPr>
                <w:rFonts w:hint="eastAsia"/>
                <w:szCs w:val="21"/>
              </w:rPr>
              <w:t>是否为上人屋面</w:t>
            </w:r>
          </w:p>
        </w:tc>
        <w:tc>
          <w:tcPr>
            <w:tcW w:w="1821" w:type="dxa"/>
            <w:vAlign w:val="center"/>
          </w:tcPr>
          <w:p>
            <w:pPr>
              <w:spacing w:before="0" w:after="0"/>
              <w:ind w:firstLine="0"/>
              <w:jc w:val="center"/>
              <w:rPr>
                <w:szCs w:val="21"/>
              </w:rPr>
            </w:pPr>
            <w:r>
              <w:rPr>
                <w:rFonts w:hint="eastAsia"/>
                <w:szCs w:val="21"/>
              </w:rPr>
              <w:t>boolean</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dInsulationthickness</w:t>
            </w:r>
          </w:p>
        </w:tc>
        <w:tc>
          <w:tcPr>
            <w:tcW w:w="2337" w:type="dxa"/>
            <w:vAlign w:val="center"/>
          </w:tcPr>
          <w:p>
            <w:pPr>
              <w:spacing w:before="0" w:after="0"/>
              <w:ind w:firstLine="0"/>
              <w:jc w:val="center"/>
              <w:rPr>
                <w:szCs w:val="21"/>
              </w:rPr>
            </w:pPr>
            <w:r>
              <w:rPr>
                <w:rFonts w:hint="eastAsia"/>
                <w:szCs w:val="21"/>
              </w:rPr>
              <w:t>屋面保温层厚度</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waterproofinggrade</w:t>
            </w:r>
          </w:p>
        </w:tc>
        <w:tc>
          <w:tcPr>
            <w:tcW w:w="2337" w:type="dxa"/>
            <w:vAlign w:val="center"/>
          </w:tcPr>
          <w:p>
            <w:pPr>
              <w:spacing w:before="0" w:after="0"/>
              <w:ind w:firstLine="0"/>
              <w:jc w:val="center"/>
              <w:rPr>
                <w:szCs w:val="21"/>
              </w:rPr>
            </w:pPr>
            <w:r>
              <w:rPr>
                <w:rFonts w:hint="eastAsia"/>
                <w:szCs w:val="21"/>
              </w:rPr>
              <w:t>屋面防水等级</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表G.0.4-15 </w:t>
      </w:r>
      <w:r>
        <w:rPr>
          <w:rFonts w:eastAsia="黑体"/>
          <w:sz w:val="22"/>
        </w:rPr>
        <w:t xml:space="preserve"> </w:t>
      </w:r>
      <w:r>
        <w:rPr>
          <w:rFonts w:hint="eastAsia" w:eastAsia="黑体"/>
          <w:sz w:val="22"/>
        </w:rPr>
        <w:t>平屋顶信息（Archi_FlatRoof）</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字段名称</w:t>
            </w:r>
          </w:p>
        </w:tc>
        <w:tc>
          <w:tcPr>
            <w:tcW w:w="2337" w:type="dxa"/>
            <w:vAlign w:val="center"/>
          </w:tcPr>
          <w:p>
            <w:pPr>
              <w:spacing w:before="0" w:after="0"/>
              <w:ind w:firstLine="0"/>
              <w:jc w:val="center"/>
              <w:rPr>
                <w:szCs w:val="21"/>
              </w:rPr>
            </w:pPr>
            <w:r>
              <w:rPr>
                <w:rFonts w:hint="eastAsia"/>
                <w:szCs w:val="21"/>
              </w:rPr>
              <w:t>字段描述</w:t>
            </w:r>
          </w:p>
        </w:tc>
        <w:tc>
          <w:tcPr>
            <w:tcW w:w="1821" w:type="dxa"/>
            <w:vAlign w:val="center"/>
          </w:tcPr>
          <w:p>
            <w:pPr>
              <w:spacing w:before="0" w:after="0"/>
              <w:ind w:firstLine="0"/>
              <w:jc w:val="center"/>
              <w:rPr>
                <w:szCs w:val="21"/>
              </w:rPr>
            </w:pPr>
            <w:r>
              <w:rPr>
                <w:rFonts w:hint="eastAsia"/>
                <w:szCs w:val="21"/>
              </w:rPr>
              <w:t>字段类型</w:t>
            </w:r>
          </w:p>
        </w:tc>
        <w:tc>
          <w:tcPr>
            <w:tcW w:w="2039"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id</w:t>
            </w:r>
          </w:p>
        </w:tc>
        <w:tc>
          <w:tcPr>
            <w:tcW w:w="2337" w:type="dxa"/>
            <w:vAlign w:val="center"/>
          </w:tcPr>
          <w:p>
            <w:pPr>
              <w:spacing w:before="0" w:after="0"/>
              <w:ind w:firstLine="0"/>
              <w:jc w:val="center"/>
              <w:rPr>
                <w:szCs w:val="21"/>
              </w:rPr>
            </w:pPr>
            <w:r>
              <w:rPr>
                <w:rFonts w:hint="eastAsia"/>
                <w:szCs w:val="21"/>
              </w:rPr>
              <w:t>项目中ID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guid</w:t>
            </w:r>
          </w:p>
        </w:tc>
        <w:tc>
          <w:tcPr>
            <w:tcW w:w="2337" w:type="dxa"/>
            <w:vAlign w:val="center"/>
          </w:tcPr>
          <w:p>
            <w:pPr>
              <w:spacing w:before="0" w:after="0"/>
              <w:ind w:firstLine="0"/>
              <w:jc w:val="center"/>
              <w:rPr>
                <w:szCs w:val="21"/>
              </w:rPr>
            </w:pPr>
            <w:r>
              <w:rPr>
                <w:rFonts w:hint="eastAsia"/>
                <w:szCs w:val="21"/>
              </w:rPr>
              <w:t>对象唯一ID</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geometryId</w:t>
            </w:r>
          </w:p>
        </w:tc>
        <w:tc>
          <w:tcPr>
            <w:tcW w:w="2337" w:type="dxa"/>
            <w:vAlign w:val="center"/>
          </w:tcPr>
          <w:p>
            <w:pPr>
              <w:spacing w:before="0" w:after="0"/>
              <w:ind w:firstLine="0"/>
              <w:jc w:val="center"/>
              <w:rPr>
                <w:szCs w:val="21"/>
              </w:rPr>
            </w:pPr>
            <w:r>
              <w:rPr>
                <w:rFonts w:hint="eastAsia"/>
                <w:szCs w:val="21"/>
              </w:rPr>
              <w:t>对象几何Id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name</w:t>
            </w:r>
          </w:p>
        </w:tc>
        <w:tc>
          <w:tcPr>
            <w:tcW w:w="2337" w:type="dxa"/>
            <w:vAlign w:val="center"/>
          </w:tcPr>
          <w:p>
            <w:pPr>
              <w:spacing w:before="0" w:after="0"/>
              <w:ind w:firstLine="0"/>
              <w:jc w:val="center"/>
              <w:rPr>
                <w:szCs w:val="21"/>
              </w:rPr>
            </w:pPr>
            <w:r>
              <w:rPr>
                <w:rFonts w:hint="eastAsia"/>
                <w:szCs w:val="21"/>
              </w:rPr>
              <w:t>名称</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storeyId</w:t>
            </w:r>
          </w:p>
        </w:tc>
        <w:tc>
          <w:tcPr>
            <w:tcW w:w="2337" w:type="dxa"/>
            <w:vAlign w:val="center"/>
          </w:tcPr>
          <w:p>
            <w:pPr>
              <w:spacing w:before="0" w:after="0"/>
              <w:ind w:firstLine="0"/>
              <w:jc w:val="center"/>
              <w:rPr>
                <w:szCs w:val="21"/>
              </w:rPr>
            </w:pPr>
            <w:r>
              <w:rPr>
                <w:rFonts w:hint="eastAsia"/>
                <w:szCs w:val="21"/>
              </w:rPr>
              <w:t>楼层Id</w:t>
            </w:r>
          </w:p>
        </w:tc>
        <w:tc>
          <w:tcPr>
            <w:tcW w:w="1821" w:type="dxa"/>
            <w:vAlign w:val="center"/>
          </w:tcPr>
          <w:p>
            <w:pPr>
              <w:spacing w:before="0" w:after="0"/>
              <w:ind w:firstLine="0"/>
              <w:jc w:val="center"/>
              <w:rPr>
                <w:szCs w:val="21"/>
              </w:rPr>
            </w:pPr>
            <w:r>
              <w:rPr>
                <w:rFonts w:hint="eastAsia"/>
                <w:szCs w:val="21"/>
              </w:rPr>
              <w:t>long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domain</w:t>
            </w:r>
          </w:p>
        </w:tc>
        <w:tc>
          <w:tcPr>
            <w:tcW w:w="2337" w:type="dxa"/>
            <w:vAlign w:val="center"/>
          </w:tcPr>
          <w:p>
            <w:pPr>
              <w:spacing w:before="0" w:after="0"/>
              <w:ind w:firstLine="0"/>
              <w:jc w:val="center"/>
              <w:rPr>
                <w:szCs w:val="21"/>
              </w:rPr>
            </w:pPr>
            <w:r>
              <w:rPr>
                <w:rFonts w:hint="eastAsia"/>
                <w:szCs w:val="21"/>
              </w:rPr>
              <w:t>专业类别</w:t>
            </w:r>
          </w:p>
        </w:tc>
        <w:tc>
          <w:tcPr>
            <w:tcW w:w="1821" w:type="dxa"/>
            <w:vAlign w:val="center"/>
          </w:tcPr>
          <w:p>
            <w:pPr>
              <w:spacing w:before="0" w:after="0"/>
              <w:ind w:firstLine="0"/>
              <w:jc w:val="center"/>
              <w:rPr>
                <w:szCs w:val="21"/>
              </w:rPr>
            </w:pPr>
            <w:r>
              <w:rPr>
                <w:rFonts w:hint="eastAsia"/>
                <w:szCs w:val="21"/>
              </w:rPr>
              <w:t>enum</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transformer</w:t>
            </w:r>
          </w:p>
        </w:tc>
        <w:tc>
          <w:tcPr>
            <w:tcW w:w="2337" w:type="dxa"/>
            <w:vAlign w:val="center"/>
          </w:tcPr>
          <w:p>
            <w:pPr>
              <w:spacing w:before="0" w:after="0"/>
              <w:ind w:firstLine="0"/>
              <w:jc w:val="center"/>
              <w:rPr>
                <w:szCs w:val="21"/>
              </w:rPr>
            </w:pPr>
            <w:r>
              <w:rPr>
                <w:rFonts w:hint="eastAsia"/>
                <w:szCs w:val="21"/>
              </w:rPr>
              <w:t>空间转换矩阵</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userlable</w:t>
            </w:r>
          </w:p>
        </w:tc>
        <w:tc>
          <w:tcPr>
            <w:tcW w:w="2337" w:type="dxa"/>
            <w:vAlign w:val="center"/>
          </w:tcPr>
          <w:p>
            <w:pPr>
              <w:spacing w:before="0" w:after="0"/>
              <w:ind w:firstLine="0"/>
              <w:jc w:val="center"/>
              <w:rPr>
                <w:szCs w:val="21"/>
              </w:rPr>
            </w:pPr>
            <w:r>
              <w:rPr>
                <w:rFonts w:hint="eastAsia"/>
                <w:szCs w:val="21"/>
              </w:rPr>
              <w:t>备注</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fireResistanceRating</w:t>
            </w:r>
          </w:p>
        </w:tc>
        <w:tc>
          <w:tcPr>
            <w:tcW w:w="2337" w:type="dxa"/>
            <w:vAlign w:val="center"/>
          </w:tcPr>
          <w:p>
            <w:pPr>
              <w:spacing w:before="0" w:after="0"/>
              <w:ind w:firstLine="0"/>
              <w:jc w:val="center"/>
              <w:rPr>
                <w:szCs w:val="21"/>
              </w:rPr>
            </w:pPr>
            <w:r>
              <w:rPr>
                <w:rFonts w:hint="eastAsia"/>
                <w:szCs w:val="21"/>
              </w:rPr>
              <w:t>耐火极限</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isPeopleRoof</w:t>
            </w:r>
          </w:p>
        </w:tc>
        <w:tc>
          <w:tcPr>
            <w:tcW w:w="2337" w:type="dxa"/>
            <w:vAlign w:val="center"/>
          </w:tcPr>
          <w:p>
            <w:pPr>
              <w:spacing w:before="0" w:after="0"/>
              <w:ind w:firstLine="0"/>
              <w:jc w:val="center"/>
              <w:rPr>
                <w:szCs w:val="21"/>
              </w:rPr>
            </w:pPr>
            <w:r>
              <w:rPr>
                <w:rFonts w:hint="eastAsia"/>
                <w:szCs w:val="21"/>
              </w:rPr>
              <w:t>是否为上人屋面</w:t>
            </w:r>
          </w:p>
        </w:tc>
        <w:tc>
          <w:tcPr>
            <w:tcW w:w="1821" w:type="dxa"/>
            <w:vAlign w:val="center"/>
          </w:tcPr>
          <w:p>
            <w:pPr>
              <w:spacing w:before="0" w:after="0"/>
              <w:ind w:firstLine="0"/>
              <w:jc w:val="center"/>
              <w:rPr>
                <w:szCs w:val="21"/>
              </w:rPr>
            </w:pPr>
            <w:r>
              <w:rPr>
                <w:rFonts w:hint="eastAsia"/>
                <w:szCs w:val="21"/>
              </w:rPr>
              <w:t>boolean</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dInsulationthickness</w:t>
            </w:r>
          </w:p>
        </w:tc>
        <w:tc>
          <w:tcPr>
            <w:tcW w:w="2337" w:type="dxa"/>
            <w:vAlign w:val="center"/>
          </w:tcPr>
          <w:p>
            <w:pPr>
              <w:spacing w:before="0" w:after="0"/>
              <w:ind w:firstLine="0"/>
              <w:jc w:val="center"/>
              <w:rPr>
                <w:szCs w:val="21"/>
              </w:rPr>
            </w:pPr>
            <w:r>
              <w:rPr>
                <w:rFonts w:hint="eastAsia"/>
                <w:szCs w:val="21"/>
              </w:rPr>
              <w:t>屋面保温层厚度</w:t>
            </w:r>
          </w:p>
        </w:tc>
        <w:tc>
          <w:tcPr>
            <w:tcW w:w="1821" w:type="dxa"/>
            <w:vAlign w:val="center"/>
          </w:tcPr>
          <w:p>
            <w:pPr>
              <w:spacing w:before="0" w:after="0"/>
              <w:ind w:firstLine="0"/>
              <w:jc w:val="center"/>
              <w:rPr>
                <w:szCs w:val="21"/>
              </w:rPr>
            </w:pPr>
            <w:r>
              <w:rPr>
                <w:rFonts w:hint="eastAsia"/>
                <w:szCs w:val="21"/>
              </w:rPr>
              <w:t>double</w:t>
            </w:r>
          </w:p>
        </w:tc>
        <w:tc>
          <w:tcPr>
            <w:tcW w:w="203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spacing w:before="0" w:after="0"/>
              <w:ind w:firstLine="0"/>
              <w:jc w:val="center"/>
              <w:rPr>
                <w:szCs w:val="21"/>
              </w:rPr>
            </w:pPr>
            <w:r>
              <w:rPr>
                <w:rFonts w:hint="eastAsia"/>
                <w:szCs w:val="21"/>
              </w:rPr>
              <w:t>waterproofinggrade</w:t>
            </w:r>
          </w:p>
        </w:tc>
        <w:tc>
          <w:tcPr>
            <w:tcW w:w="2337" w:type="dxa"/>
            <w:vAlign w:val="center"/>
          </w:tcPr>
          <w:p>
            <w:pPr>
              <w:spacing w:before="0" w:after="0"/>
              <w:ind w:firstLine="0"/>
              <w:jc w:val="center"/>
              <w:rPr>
                <w:szCs w:val="21"/>
              </w:rPr>
            </w:pPr>
            <w:r>
              <w:rPr>
                <w:rFonts w:hint="eastAsia"/>
                <w:szCs w:val="21"/>
              </w:rPr>
              <w:t>屋面防水等级</w:t>
            </w:r>
          </w:p>
        </w:tc>
        <w:tc>
          <w:tcPr>
            <w:tcW w:w="1821" w:type="dxa"/>
            <w:vAlign w:val="center"/>
          </w:tcPr>
          <w:p>
            <w:pPr>
              <w:spacing w:before="0" w:after="0"/>
              <w:ind w:firstLine="0"/>
              <w:jc w:val="center"/>
              <w:rPr>
                <w:szCs w:val="21"/>
              </w:rPr>
            </w:pPr>
            <w:r>
              <w:rPr>
                <w:rFonts w:hint="eastAsia"/>
                <w:szCs w:val="21"/>
              </w:rPr>
              <w:t>string</w:t>
            </w:r>
          </w:p>
        </w:tc>
        <w:tc>
          <w:tcPr>
            <w:tcW w:w="2039"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表G.0.4-16 </w:t>
      </w:r>
      <w:r>
        <w:rPr>
          <w:rFonts w:eastAsia="黑体"/>
          <w:sz w:val="22"/>
        </w:rPr>
        <w:t xml:space="preserve"> </w:t>
      </w:r>
      <w:r>
        <w:rPr>
          <w:rFonts w:hint="eastAsia" w:eastAsia="黑体"/>
          <w:sz w:val="22"/>
        </w:rPr>
        <w:t>电梯信息（Archi_Elevator）</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908"/>
        <w:gridCol w:w="196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670" w:type="dxa"/>
            <w:vAlign w:val="center"/>
          </w:tcPr>
          <w:p>
            <w:pPr>
              <w:spacing w:before="0" w:after="0"/>
              <w:ind w:firstLine="0"/>
              <w:jc w:val="center"/>
              <w:rPr>
                <w:szCs w:val="21"/>
              </w:rPr>
            </w:pPr>
            <w:r>
              <w:rPr>
                <w:rFonts w:hint="eastAsia"/>
                <w:szCs w:val="21"/>
              </w:rPr>
              <w:t>字段名称</w:t>
            </w:r>
          </w:p>
        </w:tc>
        <w:tc>
          <w:tcPr>
            <w:tcW w:w="2908" w:type="dxa"/>
            <w:vAlign w:val="center"/>
          </w:tcPr>
          <w:p>
            <w:pPr>
              <w:spacing w:before="0" w:after="0"/>
              <w:ind w:firstLine="0"/>
              <w:jc w:val="center"/>
              <w:rPr>
                <w:szCs w:val="21"/>
              </w:rPr>
            </w:pPr>
            <w:r>
              <w:rPr>
                <w:rFonts w:hint="eastAsia"/>
                <w:szCs w:val="21"/>
              </w:rPr>
              <w:t>字段描述</w:t>
            </w:r>
          </w:p>
        </w:tc>
        <w:tc>
          <w:tcPr>
            <w:tcW w:w="1968" w:type="dxa"/>
            <w:vAlign w:val="center"/>
          </w:tcPr>
          <w:p>
            <w:pPr>
              <w:spacing w:before="0" w:after="0"/>
              <w:ind w:firstLine="0"/>
              <w:jc w:val="center"/>
              <w:rPr>
                <w:szCs w:val="21"/>
              </w:rPr>
            </w:pPr>
            <w:r>
              <w:rPr>
                <w:rFonts w:hint="eastAsia"/>
                <w:szCs w:val="21"/>
              </w:rPr>
              <w:t>字段类型</w:t>
            </w:r>
          </w:p>
        </w:tc>
        <w:tc>
          <w:tcPr>
            <w:tcW w:w="1968"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id</w:t>
            </w:r>
          </w:p>
        </w:tc>
        <w:tc>
          <w:tcPr>
            <w:tcW w:w="2908" w:type="dxa"/>
            <w:vAlign w:val="center"/>
          </w:tcPr>
          <w:p>
            <w:pPr>
              <w:spacing w:before="0" w:after="0"/>
              <w:ind w:firstLine="0"/>
              <w:jc w:val="center"/>
              <w:rPr>
                <w:szCs w:val="21"/>
              </w:rPr>
            </w:pPr>
            <w:r>
              <w:rPr>
                <w:rFonts w:hint="eastAsia"/>
                <w:szCs w:val="21"/>
              </w:rPr>
              <w:t>项目中ID</w:t>
            </w:r>
          </w:p>
        </w:tc>
        <w:tc>
          <w:tcPr>
            <w:tcW w:w="1968" w:type="dxa"/>
            <w:vAlign w:val="center"/>
          </w:tcPr>
          <w:p>
            <w:pPr>
              <w:spacing w:before="0" w:after="0"/>
              <w:ind w:firstLine="0"/>
              <w:jc w:val="center"/>
              <w:rPr>
                <w:szCs w:val="21"/>
              </w:rPr>
            </w:pPr>
            <w:r>
              <w:rPr>
                <w:rFonts w:hint="eastAsia"/>
                <w:szCs w:val="21"/>
              </w:rPr>
              <w:t>long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guid</w:t>
            </w:r>
          </w:p>
        </w:tc>
        <w:tc>
          <w:tcPr>
            <w:tcW w:w="2908" w:type="dxa"/>
            <w:vAlign w:val="center"/>
          </w:tcPr>
          <w:p>
            <w:pPr>
              <w:spacing w:before="0" w:after="0"/>
              <w:ind w:firstLine="0"/>
              <w:jc w:val="center"/>
              <w:rPr>
                <w:szCs w:val="21"/>
              </w:rPr>
            </w:pPr>
            <w:r>
              <w:rPr>
                <w:rFonts w:hint="eastAsia"/>
                <w:szCs w:val="21"/>
              </w:rPr>
              <w:t>对象唯一ID</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geometryId</w:t>
            </w:r>
          </w:p>
        </w:tc>
        <w:tc>
          <w:tcPr>
            <w:tcW w:w="2908" w:type="dxa"/>
            <w:vAlign w:val="center"/>
          </w:tcPr>
          <w:p>
            <w:pPr>
              <w:spacing w:before="0" w:after="0"/>
              <w:ind w:firstLine="0"/>
              <w:jc w:val="center"/>
              <w:rPr>
                <w:szCs w:val="21"/>
              </w:rPr>
            </w:pPr>
            <w:r>
              <w:rPr>
                <w:rFonts w:hint="eastAsia"/>
                <w:szCs w:val="21"/>
              </w:rPr>
              <w:t>对象几何Id</w:t>
            </w:r>
          </w:p>
        </w:tc>
        <w:tc>
          <w:tcPr>
            <w:tcW w:w="1968" w:type="dxa"/>
            <w:vAlign w:val="center"/>
          </w:tcPr>
          <w:p>
            <w:pPr>
              <w:spacing w:before="0" w:after="0"/>
              <w:ind w:firstLine="0"/>
              <w:jc w:val="center"/>
              <w:rPr>
                <w:szCs w:val="21"/>
              </w:rPr>
            </w:pPr>
            <w:r>
              <w:rPr>
                <w:rFonts w:hint="eastAsia"/>
                <w:szCs w:val="21"/>
              </w:rPr>
              <w:t>long</w:t>
            </w:r>
          </w:p>
        </w:tc>
        <w:tc>
          <w:tcPr>
            <w:tcW w:w="19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name</w:t>
            </w:r>
          </w:p>
        </w:tc>
        <w:tc>
          <w:tcPr>
            <w:tcW w:w="2908" w:type="dxa"/>
            <w:vAlign w:val="center"/>
          </w:tcPr>
          <w:p>
            <w:pPr>
              <w:spacing w:before="0" w:after="0"/>
              <w:ind w:firstLine="0"/>
              <w:jc w:val="center"/>
              <w:rPr>
                <w:szCs w:val="21"/>
              </w:rPr>
            </w:pPr>
            <w:r>
              <w:rPr>
                <w:rFonts w:hint="eastAsia"/>
                <w:szCs w:val="21"/>
              </w:rPr>
              <w:t>名称</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storeyId</w:t>
            </w:r>
          </w:p>
        </w:tc>
        <w:tc>
          <w:tcPr>
            <w:tcW w:w="2908" w:type="dxa"/>
            <w:vAlign w:val="center"/>
          </w:tcPr>
          <w:p>
            <w:pPr>
              <w:spacing w:before="0" w:after="0"/>
              <w:ind w:firstLine="0"/>
              <w:jc w:val="center"/>
              <w:rPr>
                <w:szCs w:val="21"/>
              </w:rPr>
            </w:pPr>
            <w:r>
              <w:rPr>
                <w:rFonts w:hint="eastAsia"/>
                <w:szCs w:val="21"/>
              </w:rPr>
              <w:t>楼层Id</w:t>
            </w:r>
          </w:p>
        </w:tc>
        <w:tc>
          <w:tcPr>
            <w:tcW w:w="1968" w:type="dxa"/>
            <w:vAlign w:val="center"/>
          </w:tcPr>
          <w:p>
            <w:pPr>
              <w:spacing w:before="0" w:after="0"/>
              <w:ind w:firstLine="0"/>
              <w:jc w:val="center"/>
              <w:rPr>
                <w:szCs w:val="21"/>
              </w:rPr>
            </w:pPr>
            <w:r>
              <w:rPr>
                <w:rFonts w:hint="eastAsia"/>
                <w:szCs w:val="21"/>
              </w:rPr>
              <w:t>long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domain</w:t>
            </w:r>
          </w:p>
        </w:tc>
        <w:tc>
          <w:tcPr>
            <w:tcW w:w="2908" w:type="dxa"/>
            <w:vAlign w:val="center"/>
          </w:tcPr>
          <w:p>
            <w:pPr>
              <w:spacing w:before="0" w:after="0"/>
              <w:ind w:firstLine="0"/>
              <w:jc w:val="center"/>
              <w:rPr>
                <w:szCs w:val="21"/>
              </w:rPr>
            </w:pPr>
            <w:r>
              <w:rPr>
                <w:rFonts w:hint="eastAsia"/>
                <w:szCs w:val="21"/>
              </w:rPr>
              <w:t>专业类别</w:t>
            </w:r>
          </w:p>
        </w:tc>
        <w:tc>
          <w:tcPr>
            <w:tcW w:w="1968" w:type="dxa"/>
            <w:vAlign w:val="center"/>
          </w:tcPr>
          <w:p>
            <w:pPr>
              <w:spacing w:before="0" w:after="0"/>
              <w:ind w:firstLine="0"/>
              <w:jc w:val="center"/>
              <w:rPr>
                <w:szCs w:val="21"/>
              </w:rPr>
            </w:pPr>
            <w:r>
              <w:rPr>
                <w:rFonts w:hint="eastAsia"/>
                <w:szCs w:val="21"/>
              </w:rPr>
              <w:t>enum</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transformer</w:t>
            </w:r>
          </w:p>
        </w:tc>
        <w:tc>
          <w:tcPr>
            <w:tcW w:w="2908" w:type="dxa"/>
            <w:vAlign w:val="center"/>
          </w:tcPr>
          <w:p>
            <w:pPr>
              <w:spacing w:before="0" w:after="0"/>
              <w:ind w:firstLine="0"/>
              <w:jc w:val="center"/>
              <w:rPr>
                <w:szCs w:val="21"/>
              </w:rPr>
            </w:pPr>
            <w:r>
              <w:rPr>
                <w:rFonts w:hint="eastAsia"/>
                <w:szCs w:val="21"/>
              </w:rPr>
              <w:t>空间转换矩阵</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userlable</w:t>
            </w:r>
          </w:p>
        </w:tc>
        <w:tc>
          <w:tcPr>
            <w:tcW w:w="2908" w:type="dxa"/>
            <w:vAlign w:val="center"/>
          </w:tcPr>
          <w:p>
            <w:pPr>
              <w:spacing w:before="0" w:after="0"/>
              <w:ind w:firstLine="0"/>
              <w:jc w:val="center"/>
              <w:rPr>
                <w:szCs w:val="21"/>
              </w:rPr>
            </w:pPr>
            <w:r>
              <w:rPr>
                <w:rFonts w:hint="eastAsia"/>
                <w:szCs w:val="21"/>
              </w:rPr>
              <w:t>备注</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是</w:t>
            </w:r>
          </w:p>
        </w:tc>
      </w:tr>
    </w:tbl>
    <w:p>
      <w:pPr>
        <w:spacing w:before="156" w:beforeLines="50" w:after="156" w:afterLines="50"/>
        <w:jc w:val="center"/>
        <w:rPr>
          <w:rFonts w:eastAsia="黑体"/>
          <w:sz w:val="22"/>
        </w:rPr>
      </w:pPr>
      <w:r>
        <w:rPr>
          <w:rFonts w:hint="eastAsia" w:eastAsia="黑体"/>
          <w:sz w:val="22"/>
        </w:rPr>
        <w:t xml:space="preserve">表G.0.4-17 </w:t>
      </w:r>
      <w:r>
        <w:rPr>
          <w:rFonts w:eastAsia="黑体"/>
          <w:sz w:val="22"/>
        </w:rPr>
        <w:t xml:space="preserve"> </w:t>
      </w:r>
      <w:r>
        <w:rPr>
          <w:rFonts w:hint="eastAsia" w:eastAsia="黑体"/>
          <w:sz w:val="22"/>
        </w:rPr>
        <w:t>台阶信息（Archi_</w:t>
      </w:r>
      <w:r>
        <w:rPr>
          <w:rFonts w:eastAsia="黑体"/>
          <w:sz w:val="22"/>
        </w:rPr>
        <w:t xml:space="preserve"> </w:t>
      </w:r>
      <w:r>
        <w:rPr>
          <w:rFonts w:hint="eastAsia" w:eastAsia="黑体"/>
          <w:sz w:val="22"/>
        </w:rPr>
        <w:t>Steps）</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908"/>
        <w:gridCol w:w="196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字段名称</w:t>
            </w:r>
          </w:p>
        </w:tc>
        <w:tc>
          <w:tcPr>
            <w:tcW w:w="2908" w:type="dxa"/>
            <w:vAlign w:val="center"/>
          </w:tcPr>
          <w:p>
            <w:pPr>
              <w:spacing w:before="0" w:after="0"/>
              <w:ind w:firstLine="0"/>
              <w:jc w:val="center"/>
              <w:rPr>
                <w:szCs w:val="21"/>
              </w:rPr>
            </w:pPr>
            <w:r>
              <w:rPr>
                <w:rFonts w:hint="eastAsia"/>
                <w:szCs w:val="21"/>
              </w:rPr>
              <w:t>字段描述</w:t>
            </w:r>
          </w:p>
        </w:tc>
        <w:tc>
          <w:tcPr>
            <w:tcW w:w="1968" w:type="dxa"/>
            <w:vAlign w:val="center"/>
          </w:tcPr>
          <w:p>
            <w:pPr>
              <w:spacing w:before="0" w:after="0"/>
              <w:ind w:firstLine="0"/>
              <w:jc w:val="center"/>
              <w:rPr>
                <w:szCs w:val="21"/>
              </w:rPr>
            </w:pPr>
            <w:r>
              <w:rPr>
                <w:rFonts w:hint="eastAsia"/>
                <w:szCs w:val="21"/>
              </w:rPr>
              <w:t>字段类型</w:t>
            </w:r>
          </w:p>
        </w:tc>
        <w:tc>
          <w:tcPr>
            <w:tcW w:w="1968"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id</w:t>
            </w:r>
          </w:p>
        </w:tc>
        <w:tc>
          <w:tcPr>
            <w:tcW w:w="2908" w:type="dxa"/>
            <w:vAlign w:val="center"/>
          </w:tcPr>
          <w:p>
            <w:pPr>
              <w:spacing w:before="0" w:after="0"/>
              <w:ind w:firstLine="0"/>
              <w:jc w:val="center"/>
              <w:rPr>
                <w:szCs w:val="21"/>
              </w:rPr>
            </w:pPr>
            <w:r>
              <w:rPr>
                <w:rFonts w:hint="eastAsia"/>
                <w:szCs w:val="21"/>
              </w:rPr>
              <w:t>项目中ID</w:t>
            </w:r>
          </w:p>
        </w:tc>
        <w:tc>
          <w:tcPr>
            <w:tcW w:w="1968" w:type="dxa"/>
            <w:vAlign w:val="center"/>
          </w:tcPr>
          <w:p>
            <w:pPr>
              <w:spacing w:before="0" w:after="0"/>
              <w:ind w:firstLine="0"/>
              <w:jc w:val="center"/>
              <w:rPr>
                <w:szCs w:val="21"/>
              </w:rPr>
            </w:pPr>
            <w:r>
              <w:rPr>
                <w:rFonts w:hint="eastAsia"/>
                <w:szCs w:val="21"/>
              </w:rPr>
              <w:t>long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guid</w:t>
            </w:r>
          </w:p>
        </w:tc>
        <w:tc>
          <w:tcPr>
            <w:tcW w:w="2908" w:type="dxa"/>
            <w:vAlign w:val="center"/>
          </w:tcPr>
          <w:p>
            <w:pPr>
              <w:spacing w:before="0" w:after="0"/>
              <w:ind w:firstLine="0"/>
              <w:jc w:val="center"/>
              <w:rPr>
                <w:szCs w:val="21"/>
              </w:rPr>
            </w:pPr>
            <w:r>
              <w:rPr>
                <w:rFonts w:hint="eastAsia"/>
                <w:szCs w:val="21"/>
              </w:rPr>
              <w:t>对象唯一ID</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geometryId</w:t>
            </w:r>
          </w:p>
        </w:tc>
        <w:tc>
          <w:tcPr>
            <w:tcW w:w="2908" w:type="dxa"/>
            <w:vAlign w:val="center"/>
          </w:tcPr>
          <w:p>
            <w:pPr>
              <w:spacing w:before="0" w:after="0"/>
              <w:ind w:firstLine="0"/>
              <w:jc w:val="center"/>
              <w:rPr>
                <w:szCs w:val="21"/>
              </w:rPr>
            </w:pPr>
            <w:r>
              <w:rPr>
                <w:rFonts w:hint="eastAsia"/>
                <w:szCs w:val="21"/>
              </w:rPr>
              <w:t>对象几何Id</w:t>
            </w:r>
          </w:p>
        </w:tc>
        <w:tc>
          <w:tcPr>
            <w:tcW w:w="1968" w:type="dxa"/>
            <w:vAlign w:val="center"/>
          </w:tcPr>
          <w:p>
            <w:pPr>
              <w:spacing w:before="0" w:after="0"/>
              <w:ind w:firstLine="0"/>
              <w:jc w:val="center"/>
              <w:rPr>
                <w:szCs w:val="21"/>
              </w:rPr>
            </w:pPr>
            <w:r>
              <w:rPr>
                <w:rFonts w:hint="eastAsia"/>
                <w:szCs w:val="21"/>
              </w:rPr>
              <w:t>long</w:t>
            </w:r>
          </w:p>
        </w:tc>
        <w:tc>
          <w:tcPr>
            <w:tcW w:w="19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name</w:t>
            </w:r>
          </w:p>
        </w:tc>
        <w:tc>
          <w:tcPr>
            <w:tcW w:w="2908" w:type="dxa"/>
            <w:vAlign w:val="center"/>
          </w:tcPr>
          <w:p>
            <w:pPr>
              <w:spacing w:before="0" w:after="0"/>
              <w:ind w:firstLine="0"/>
              <w:jc w:val="center"/>
              <w:rPr>
                <w:szCs w:val="21"/>
              </w:rPr>
            </w:pPr>
            <w:r>
              <w:rPr>
                <w:rFonts w:hint="eastAsia"/>
                <w:szCs w:val="21"/>
              </w:rPr>
              <w:t>名称</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storeyId</w:t>
            </w:r>
          </w:p>
        </w:tc>
        <w:tc>
          <w:tcPr>
            <w:tcW w:w="2908" w:type="dxa"/>
            <w:vAlign w:val="center"/>
          </w:tcPr>
          <w:p>
            <w:pPr>
              <w:spacing w:before="0" w:after="0"/>
              <w:ind w:firstLine="0"/>
              <w:jc w:val="center"/>
              <w:rPr>
                <w:szCs w:val="21"/>
              </w:rPr>
            </w:pPr>
            <w:r>
              <w:rPr>
                <w:rFonts w:hint="eastAsia"/>
                <w:szCs w:val="21"/>
              </w:rPr>
              <w:t>楼层Id</w:t>
            </w:r>
          </w:p>
        </w:tc>
        <w:tc>
          <w:tcPr>
            <w:tcW w:w="1968" w:type="dxa"/>
            <w:vAlign w:val="center"/>
          </w:tcPr>
          <w:p>
            <w:pPr>
              <w:spacing w:before="0" w:after="0"/>
              <w:ind w:firstLine="0"/>
              <w:jc w:val="center"/>
              <w:rPr>
                <w:szCs w:val="21"/>
              </w:rPr>
            </w:pPr>
            <w:r>
              <w:rPr>
                <w:rFonts w:hint="eastAsia"/>
                <w:szCs w:val="21"/>
              </w:rPr>
              <w:t>long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domain</w:t>
            </w:r>
          </w:p>
        </w:tc>
        <w:tc>
          <w:tcPr>
            <w:tcW w:w="2908" w:type="dxa"/>
            <w:vAlign w:val="center"/>
          </w:tcPr>
          <w:p>
            <w:pPr>
              <w:spacing w:before="0" w:after="0"/>
              <w:ind w:firstLine="0"/>
              <w:jc w:val="center"/>
              <w:rPr>
                <w:szCs w:val="21"/>
              </w:rPr>
            </w:pPr>
            <w:r>
              <w:rPr>
                <w:rFonts w:hint="eastAsia"/>
                <w:szCs w:val="21"/>
              </w:rPr>
              <w:t>专业类别</w:t>
            </w:r>
          </w:p>
        </w:tc>
        <w:tc>
          <w:tcPr>
            <w:tcW w:w="1968" w:type="dxa"/>
            <w:vAlign w:val="center"/>
          </w:tcPr>
          <w:p>
            <w:pPr>
              <w:spacing w:before="0" w:after="0"/>
              <w:ind w:firstLine="0"/>
              <w:jc w:val="center"/>
              <w:rPr>
                <w:szCs w:val="21"/>
              </w:rPr>
            </w:pPr>
            <w:r>
              <w:rPr>
                <w:rFonts w:hint="eastAsia"/>
                <w:szCs w:val="21"/>
              </w:rPr>
              <w:t>enum</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transformer</w:t>
            </w:r>
          </w:p>
        </w:tc>
        <w:tc>
          <w:tcPr>
            <w:tcW w:w="2908" w:type="dxa"/>
            <w:vAlign w:val="center"/>
          </w:tcPr>
          <w:p>
            <w:pPr>
              <w:spacing w:before="0" w:after="0"/>
              <w:ind w:firstLine="0"/>
              <w:jc w:val="center"/>
              <w:rPr>
                <w:szCs w:val="21"/>
              </w:rPr>
            </w:pPr>
            <w:r>
              <w:rPr>
                <w:rFonts w:hint="eastAsia"/>
                <w:szCs w:val="21"/>
              </w:rPr>
              <w:t>空间转换矩阵</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userlable</w:t>
            </w:r>
          </w:p>
        </w:tc>
        <w:tc>
          <w:tcPr>
            <w:tcW w:w="2908" w:type="dxa"/>
            <w:vAlign w:val="center"/>
          </w:tcPr>
          <w:p>
            <w:pPr>
              <w:spacing w:before="0" w:after="0"/>
              <w:ind w:firstLine="0"/>
              <w:jc w:val="center"/>
              <w:rPr>
                <w:szCs w:val="21"/>
              </w:rPr>
            </w:pPr>
            <w:r>
              <w:rPr>
                <w:rFonts w:hint="eastAsia"/>
                <w:szCs w:val="21"/>
              </w:rPr>
              <w:t>备注</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dHeight</w:t>
            </w:r>
          </w:p>
        </w:tc>
        <w:tc>
          <w:tcPr>
            <w:tcW w:w="2908" w:type="dxa"/>
            <w:vAlign w:val="center"/>
          </w:tcPr>
          <w:p>
            <w:pPr>
              <w:spacing w:before="0" w:after="0"/>
              <w:ind w:firstLine="0"/>
              <w:jc w:val="center"/>
              <w:rPr>
                <w:szCs w:val="21"/>
              </w:rPr>
            </w:pPr>
            <w:r>
              <w:rPr>
                <w:rFonts w:hint="eastAsia"/>
                <w:szCs w:val="21"/>
              </w:rPr>
              <w:t>高度</w:t>
            </w:r>
          </w:p>
        </w:tc>
        <w:tc>
          <w:tcPr>
            <w:tcW w:w="1968" w:type="dxa"/>
            <w:vAlign w:val="center"/>
          </w:tcPr>
          <w:p>
            <w:pPr>
              <w:spacing w:before="0" w:after="0"/>
              <w:ind w:firstLine="0"/>
              <w:jc w:val="center"/>
              <w:rPr>
                <w:szCs w:val="21"/>
              </w:rPr>
            </w:pPr>
            <w:r>
              <w:rPr>
                <w:rFonts w:hint="eastAsia"/>
                <w:szCs w:val="21"/>
              </w:rPr>
              <w:t>double</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IsOutsideComponent</w:t>
            </w:r>
          </w:p>
        </w:tc>
        <w:tc>
          <w:tcPr>
            <w:tcW w:w="2908" w:type="dxa"/>
            <w:vAlign w:val="center"/>
          </w:tcPr>
          <w:p>
            <w:pPr>
              <w:spacing w:before="0" w:after="0"/>
              <w:ind w:firstLine="0"/>
              <w:jc w:val="center"/>
              <w:rPr>
                <w:szCs w:val="21"/>
              </w:rPr>
            </w:pPr>
            <w:r>
              <w:rPr>
                <w:rFonts w:hint="eastAsia"/>
                <w:szCs w:val="21"/>
              </w:rPr>
              <w:t>是否是室外构件</w:t>
            </w:r>
          </w:p>
        </w:tc>
        <w:tc>
          <w:tcPr>
            <w:tcW w:w="1968" w:type="dxa"/>
            <w:vAlign w:val="center"/>
          </w:tcPr>
          <w:p>
            <w:pPr>
              <w:spacing w:before="0" w:after="0"/>
              <w:ind w:firstLine="0"/>
              <w:jc w:val="center"/>
              <w:rPr>
                <w:szCs w:val="21"/>
              </w:rPr>
            </w:pPr>
            <w:r>
              <w:rPr>
                <w:rFonts w:hint="eastAsia"/>
                <w:szCs w:val="21"/>
              </w:rPr>
              <w:t>boolean</w:t>
            </w:r>
          </w:p>
        </w:tc>
        <w:tc>
          <w:tcPr>
            <w:tcW w:w="1968"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表G.0.4-18 </w:t>
      </w:r>
      <w:r>
        <w:rPr>
          <w:rFonts w:eastAsia="黑体"/>
          <w:sz w:val="22"/>
        </w:rPr>
        <w:t xml:space="preserve"> </w:t>
      </w:r>
      <w:r>
        <w:rPr>
          <w:rFonts w:hint="eastAsia" w:eastAsia="黑体"/>
          <w:sz w:val="22"/>
        </w:rPr>
        <w:t>坡道信息（Archi_</w:t>
      </w:r>
      <w:r>
        <w:rPr>
          <w:rFonts w:eastAsia="黑体"/>
          <w:sz w:val="22"/>
        </w:rPr>
        <w:t xml:space="preserve"> </w:t>
      </w:r>
      <w:r>
        <w:rPr>
          <w:rFonts w:hint="eastAsia" w:eastAsia="黑体"/>
          <w:sz w:val="22"/>
        </w:rPr>
        <w:t>Ramps）</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908"/>
        <w:gridCol w:w="196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670" w:type="dxa"/>
            <w:vAlign w:val="center"/>
          </w:tcPr>
          <w:p>
            <w:pPr>
              <w:spacing w:before="0" w:after="0"/>
              <w:ind w:firstLine="0"/>
              <w:jc w:val="center"/>
              <w:rPr>
                <w:szCs w:val="21"/>
              </w:rPr>
            </w:pPr>
            <w:r>
              <w:rPr>
                <w:rFonts w:hint="eastAsia"/>
                <w:szCs w:val="21"/>
              </w:rPr>
              <w:t>字段名称</w:t>
            </w:r>
          </w:p>
        </w:tc>
        <w:tc>
          <w:tcPr>
            <w:tcW w:w="2908" w:type="dxa"/>
            <w:vAlign w:val="center"/>
          </w:tcPr>
          <w:p>
            <w:pPr>
              <w:spacing w:before="0" w:after="0"/>
              <w:ind w:firstLine="0"/>
              <w:jc w:val="center"/>
              <w:rPr>
                <w:szCs w:val="21"/>
              </w:rPr>
            </w:pPr>
            <w:r>
              <w:rPr>
                <w:rFonts w:hint="eastAsia"/>
                <w:szCs w:val="21"/>
              </w:rPr>
              <w:t>字段描述</w:t>
            </w:r>
          </w:p>
        </w:tc>
        <w:tc>
          <w:tcPr>
            <w:tcW w:w="1968" w:type="dxa"/>
            <w:vAlign w:val="center"/>
          </w:tcPr>
          <w:p>
            <w:pPr>
              <w:spacing w:before="0" w:after="0"/>
              <w:ind w:firstLine="0"/>
              <w:jc w:val="center"/>
              <w:rPr>
                <w:szCs w:val="21"/>
              </w:rPr>
            </w:pPr>
            <w:r>
              <w:rPr>
                <w:rFonts w:hint="eastAsia"/>
                <w:szCs w:val="21"/>
              </w:rPr>
              <w:t>字段类型</w:t>
            </w:r>
          </w:p>
        </w:tc>
        <w:tc>
          <w:tcPr>
            <w:tcW w:w="1968"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id</w:t>
            </w:r>
          </w:p>
        </w:tc>
        <w:tc>
          <w:tcPr>
            <w:tcW w:w="2908" w:type="dxa"/>
            <w:vAlign w:val="center"/>
          </w:tcPr>
          <w:p>
            <w:pPr>
              <w:spacing w:before="0" w:after="0"/>
              <w:ind w:firstLine="0"/>
              <w:jc w:val="center"/>
              <w:rPr>
                <w:szCs w:val="21"/>
              </w:rPr>
            </w:pPr>
            <w:r>
              <w:rPr>
                <w:rFonts w:hint="eastAsia"/>
                <w:szCs w:val="21"/>
              </w:rPr>
              <w:t>项目中ID</w:t>
            </w:r>
          </w:p>
        </w:tc>
        <w:tc>
          <w:tcPr>
            <w:tcW w:w="1968" w:type="dxa"/>
            <w:vAlign w:val="center"/>
          </w:tcPr>
          <w:p>
            <w:pPr>
              <w:spacing w:before="0" w:after="0"/>
              <w:ind w:firstLine="0"/>
              <w:jc w:val="center"/>
              <w:rPr>
                <w:szCs w:val="21"/>
              </w:rPr>
            </w:pPr>
            <w:r>
              <w:rPr>
                <w:rFonts w:hint="eastAsia"/>
                <w:szCs w:val="21"/>
              </w:rPr>
              <w:t>long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guid</w:t>
            </w:r>
          </w:p>
        </w:tc>
        <w:tc>
          <w:tcPr>
            <w:tcW w:w="2908" w:type="dxa"/>
            <w:vAlign w:val="center"/>
          </w:tcPr>
          <w:p>
            <w:pPr>
              <w:spacing w:before="0" w:after="0"/>
              <w:ind w:firstLine="0"/>
              <w:jc w:val="center"/>
              <w:rPr>
                <w:szCs w:val="21"/>
              </w:rPr>
            </w:pPr>
            <w:r>
              <w:rPr>
                <w:rFonts w:hint="eastAsia"/>
                <w:szCs w:val="21"/>
              </w:rPr>
              <w:t>对象唯一ID</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geometryId</w:t>
            </w:r>
          </w:p>
        </w:tc>
        <w:tc>
          <w:tcPr>
            <w:tcW w:w="2908" w:type="dxa"/>
            <w:vAlign w:val="center"/>
          </w:tcPr>
          <w:p>
            <w:pPr>
              <w:spacing w:before="0" w:after="0"/>
              <w:ind w:firstLine="0"/>
              <w:jc w:val="center"/>
              <w:rPr>
                <w:szCs w:val="21"/>
              </w:rPr>
            </w:pPr>
            <w:r>
              <w:rPr>
                <w:rFonts w:hint="eastAsia"/>
                <w:szCs w:val="21"/>
              </w:rPr>
              <w:t>对象几何Id</w:t>
            </w:r>
          </w:p>
        </w:tc>
        <w:tc>
          <w:tcPr>
            <w:tcW w:w="1968" w:type="dxa"/>
            <w:vAlign w:val="center"/>
          </w:tcPr>
          <w:p>
            <w:pPr>
              <w:spacing w:before="0" w:after="0"/>
              <w:ind w:firstLine="0"/>
              <w:jc w:val="center"/>
              <w:rPr>
                <w:szCs w:val="21"/>
              </w:rPr>
            </w:pPr>
            <w:r>
              <w:rPr>
                <w:rFonts w:hint="eastAsia"/>
                <w:szCs w:val="21"/>
              </w:rPr>
              <w:t>long</w:t>
            </w:r>
          </w:p>
        </w:tc>
        <w:tc>
          <w:tcPr>
            <w:tcW w:w="19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name</w:t>
            </w:r>
          </w:p>
        </w:tc>
        <w:tc>
          <w:tcPr>
            <w:tcW w:w="2908" w:type="dxa"/>
            <w:vAlign w:val="center"/>
          </w:tcPr>
          <w:p>
            <w:pPr>
              <w:spacing w:before="0" w:after="0"/>
              <w:ind w:firstLine="0"/>
              <w:jc w:val="center"/>
              <w:rPr>
                <w:szCs w:val="21"/>
              </w:rPr>
            </w:pPr>
            <w:r>
              <w:rPr>
                <w:rFonts w:hint="eastAsia"/>
                <w:szCs w:val="21"/>
              </w:rPr>
              <w:t>名称</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storeyId</w:t>
            </w:r>
          </w:p>
        </w:tc>
        <w:tc>
          <w:tcPr>
            <w:tcW w:w="2908" w:type="dxa"/>
            <w:vAlign w:val="center"/>
          </w:tcPr>
          <w:p>
            <w:pPr>
              <w:spacing w:before="0" w:after="0"/>
              <w:ind w:firstLine="0"/>
              <w:jc w:val="center"/>
              <w:rPr>
                <w:szCs w:val="21"/>
              </w:rPr>
            </w:pPr>
            <w:r>
              <w:rPr>
                <w:rFonts w:hint="eastAsia"/>
                <w:szCs w:val="21"/>
              </w:rPr>
              <w:t>楼层Id</w:t>
            </w:r>
          </w:p>
        </w:tc>
        <w:tc>
          <w:tcPr>
            <w:tcW w:w="1968" w:type="dxa"/>
            <w:vAlign w:val="center"/>
          </w:tcPr>
          <w:p>
            <w:pPr>
              <w:spacing w:before="0" w:after="0"/>
              <w:ind w:firstLine="0"/>
              <w:jc w:val="center"/>
              <w:rPr>
                <w:szCs w:val="21"/>
              </w:rPr>
            </w:pPr>
            <w:r>
              <w:rPr>
                <w:rFonts w:hint="eastAsia"/>
                <w:szCs w:val="21"/>
              </w:rPr>
              <w:t>long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domain</w:t>
            </w:r>
          </w:p>
        </w:tc>
        <w:tc>
          <w:tcPr>
            <w:tcW w:w="2908" w:type="dxa"/>
            <w:vAlign w:val="center"/>
          </w:tcPr>
          <w:p>
            <w:pPr>
              <w:spacing w:before="0" w:after="0"/>
              <w:ind w:firstLine="0"/>
              <w:jc w:val="center"/>
              <w:rPr>
                <w:szCs w:val="21"/>
              </w:rPr>
            </w:pPr>
            <w:r>
              <w:rPr>
                <w:rFonts w:hint="eastAsia"/>
                <w:szCs w:val="21"/>
              </w:rPr>
              <w:t>专业类别</w:t>
            </w:r>
          </w:p>
        </w:tc>
        <w:tc>
          <w:tcPr>
            <w:tcW w:w="1968" w:type="dxa"/>
            <w:vAlign w:val="center"/>
          </w:tcPr>
          <w:p>
            <w:pPr>
              <w:spacing w:before="0" w:after="0"/>
              <w:ind w:firstLine="0"/>
              <w:jc w:val="center"/>
              <w:rPr>
                <w:szCs w:val="21"/>
              </w:rPr>
            </w:pPr>
            <w:r>
              <w:rPr>
                <w:rFonts w:hint="eastAsia"/>
                <w:szCs w:val="21"/>
              </w:rPr>
              <w:t>enum</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transformer</w:t>
            </w:r>
          </w:p>
        </w:tc>
        <w:tc>
          <w:tcPr>
            <w:tcW w:w="2908" w:type="dxa"/>
            <w:vAlign w:val="center"/>
          </w:tcPr>
          <w:p>
            <w:pPr>
              <w:spacing w:before="0" w:after="0"/>
              <w:ind w:firstLine="0"/>
              <w:jc w:val="center"/>
              <w:rPr>
                <w:szCs w:val="21"/>
              </w:rPr>
            </w:pPr>
            <w:r>
              <w:rPr>
                <w:rFonts w:hint="eastAsia"/>
                <w:szCs w:val="21"/>
              </w:rPr>
              <w:t>空间转换矩阵</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userlable</w:t>
            </w:r>
          </w:p>
        </w:tc>
        <w:tc>
          <w:tcPr>
            <w:tcW w:w="2908" w:type="dxa"/>
            <w:vAlign w:val="center"/>
          </w:tcPr>
          <w:p>
            <w:pPr>
              <w:spacing w:before="0" w:after="0"/>
              <w:ind w:firstLine="0"/>
              <w:jc w:val="center"/>
              <w:rPr>
                <w:szCs w:val="21"/>
              </w:rPr>
            </w:pPr>
            <w:r>
              <w:rPr>
                <w:rFonts w:hint="eastAsia"/>
                <w:szCs w:val="21"/>
              </w:rPr>
              <w:t>备注</w:t>
            </w:r>
          </w:p>
        </w:tc>
        <w:tc>
          <w:tcPr>
            <w:tcW w:w="1968" w:type="dxa"/>
            <w:vAlign w:val="center"/>
          </w:tcPr>
          <w:p>
            <w:pPr>
              <w:spacing w:before="0" w:after="0"/>
              <w:ind w:firstLine="0"/>
              <w:jc w:val="center"/>
              <w:rPr>
                <w:szCs w:val="21"/>
              </w:rPr>
            </w:pPr>
            <w:r>
              <w:rPr>
                <w:rFonts w:hint="eastAsia"/>
                <w:szCs w:val="21"/>
              </w:rPr>
              <w:t>string</w:t>
            </w:r>
          </w:p>
        </w:tc>
        <w:tc>
          <w:tcPr>
            <w:tcW w:w="196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dClearWidth</w:t>
            </w:r>
          </w:p>
        </w:tc>
        <w:tc>
          <w:tcPr>
            <w:tcW w:w="2908" w:type="dxa"/>
            <w:vAlign w:val="center"/>
          </w:tcPr>
          <w:p>
            <w:pPr>
              <w:spacing w:before="0" w:after="0"/>
              <w:ind w:firstLine="0"/>
              <w:jc w:val="center"/>
              <w:rPr>
                <w:szCs w:val="21"/>
              </w:rPr>
            </w:pPr>
            <w:r>
              <w:rPr>
                <w:rFonts w:hint="eastAsia"/>
                <w:szCs w:val="21"/>
              </w:rPr>
              <w:t>坡道净宽</w:t>
            </w:r>
          </w:p>
        </w:tc>
        <w:tc>
          <w:tcPr>
            <w:tcW w:w="1968" w:type="dxa"/>
            <w:vAlign w:val="center"/>
          </w:tcPr>
          <w:p>
            <w:pPr>
              <w:spacing w:before="0" w:after="0"/>
              <w:ind w:firstLine="0"/>
              <w:jc w:val="center"/>
              <w:rPr>
                <w:szCs w:val="21"/>
              </w:rPr>
            </w:pPr>
            <w:r>
              <w:rPr>
                <w:rFonts w:hint="eastAsia"/>
                <w:szCs w:val="21"/>
              </w:rPr>
              <w:t>double</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dThorizontalLength</w:t>
            </w:r>
          </w:p>
        </w:tc>
        <w:tc>
          <w:tcPr>
            <w:tcW w:w="2908" w:type="dxa"/>
            <w:vAlign w:val="center"/>
          </w:tcPr>
          <w:p>
            <w:pPr>
              <w:spacing w:before="0" w:after="0"/>
              <w:ind w:firstLine="0"/>
              <w:jc w:val="center"/>
              <w:rPr>
                <w:szCs w:val="21"/>
              </w:rPr>
            </w:pPr>
            <w:r>
              <w:rPr>
                <w:rFonts w:hint="eastAsia"/>
                <w:szCs w:val="21"/>
              </w:rPr>
              <w:t>坡道水平长度</w:t>
            </w:r>
          </w:p>
        </w:tc>
        <w:tc>
          <w:tcPr>
            <w:tcW w:w="1968" w:type="dxa"/>
            <w:vAlign w:val="center"/>
          </w:tcPr>
          <w:p>
            <w:pPr>
              <w:spacing w:before="0" w:after="0"/>
              <w:ind w:firstLine="0"/>
              <w:jc w:val="center"/>
              <w:rPr>
                <w:szCs w:val="21"/>
              </w:rPr>
            </w:pPr>
            <w:r>
              <w:rPr>
                <w:rFonts w:hint="eastAsia"/>
                <w:szCs w:val="21"/>
              </w:rPr>
              <w:t>double</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dHeight</w:t>
            </w:r>
          </w:p>
        </w:tc>
        <w:tc>
          <w:tcPr>
            <w:tcW w:w="2908" w:type="dxa"/>
            <w:vAlign w:val="center"/>
          </w:tcPr>
          <w:p>
            <w:pPr>
              <w:spacing w:before="0" w:after="0"/>
              <w:ind w:firstLine="0"/>
              <w:jc w:val="center"/>
              <w:rPr>
                <w:szCs w:val="21"/>
              </w:rPr>
            </w:pPr>
            <w:r>
              <w:rPr>
                <w:rFonts w:hint="eastAsia"/>
                <w:szCs w:val="21"/>
              </w:rPr>
              <w:t>坡道高度</w:t>
            </w:r>
          </w:p>
        </w:tc>
        <w:tc>
          <w:tcPr>
            <w:tcW w:w="1968" w:type="dxa"/>
            <w:vAlign w:val="center"/>
          </w:tcPr>
          <w:p>
            <w:pPr>
              <w:spacing w:before="0" w:after="0"/>
              <w:ind w:firstLine="0"/>
              <w:jc w:val="center"/>
              <w:rPr>
                <w:szCs w:val="21"/>
              </w:rPr>
            </w:pPr>
            <w:r>
              <w:rPr>
                <w:rFonts w:hint="eastAsia"/>
                <w:szCs w:val="21"/>
              </w:rPr>
              <w:t>double</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dLongitudinalGrade</w:t>
            </w:r>
          </w:p>
        </w:tc>
        <w:tc>
          <w:tcPr>
            <w:tcW w:w="2908" w:type="dxa"/>
            <w:vAlign w:val="center"/>
          </w:tcPr>
          <w:p>
            <w:pPr>
              <w:spacing w:before="0" w:after="0"/>
              <w:ind w:firstLine="0"/>
              <w:jc w:val="center"/>
              <w:rPr>
                <w:szCs w:val="21"/>
              </w:rPr>
            </w:pPr>
            <w:r>
              <w:rPr>
                <w:rFonts w:hint="eastAsia"/>
                <w:szCs w:val="21"/>
              </w:rPr>
              <w:t>坡道纵向坡度</w:t>
            </w:r>
          </w:p>
        </w:tc>
        <w:tc>
          <w:tcPr>
            <w:tcW w:w="1968" w:type="dxa"/>
            <w:vAlign w:val="center"/>
          </w:tcPr>
          <w:p>
            <w:pPr>
              <w:spacing w:before="0" w:after="0"/>
              <w:ind w:firstLine="0"/>
              <w:jc w:val="center"/>
              <w:rPr>
                <w:szCs w:val="21"/>
              </w:rPr>
            </w:pPr>
            <w:r>
              <w:rPr>
                <w:rFonts w:hint="eastAsia"/>
                <w:szCs w:val="21"/>
              </w:rPr>
              <w:t>double</w:t>
            </w:r>
          </w:p>
        </w:tc>
        <w:tc>
          <w:tcPr>
            <w:tcW w:w="196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spacing w:before="0" w:after="0"/>
              <w:ind w:firstLine="0"/>
              <w:jc w:val="center"/>
              <w:rPr>
                <w:szCs w:val="21"/>
              </w:rPr>
            </w:pPr>
            <w:r>
              <w:rPr>
                <w:rFonts w:hint="eastAsia"/>
                <w:szCs w:val="21"/>
              </w:rPr>
              <w:t>dCrossFall</w:t>
            </w:r>
          </w:p>
        </w:tc>
        <w:tc>
          <w:tcPr>
            <w:tcW w:w="2908" w:type="dxa"/>
            <w:vAlign w:val="center"/>
          </w:tcPr>
          <w:p>
            <w:pPr>
              <w:spacing w:before="0" w:after="0"/>
              <w:ind w:firstLine="0"/>
              <w:jc w:val="center"/>
              <w:rPr>
                <w:szCs w:val="21"/>
              </w:rPr>
            </w:pPr>
            <w:r>
              <w:rPr>
                <w:rFonts w:hint="eastAsia"/>
                <w:szCs w:val="21"/>
              </w:rPr>
              <w:t>坡道横向坡度</w:t>
            </w:r>
          </w:p>
        </w:tc>
        <w:tc>
          <w:tcPr>
            <w:tcW w:w="1968" w:type="dxa"/>
            <w:vAlign w:val="center"/>
          </w:tcPr>
          <w:p>
            <w:pPr>
              <w:spacing w:before="0" w:after="0"/>
              <w:ind w:firstLine="0"/>
              <w:jc w:val="center"/>
              <w:rPr>
                <w:szCs w:val="21"/>
              </w:rPr>
            </w:pPr>
            <w:r>
              <w:rPr>
                <w:rFonts w:hint="eastAsia"/>
                <w:szCs w:val="21"/>
              </w:rPr>
              <w:t>double</w:t>
            </w:r>
          </w:p>
        </w:tc>
        <w:tc>
          <w:tcPr>
            <w:tcW w:w="1968"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表G.0.4-19 </w:t>
      </w:r>
      <w:r>
        <w:rPr>
          <w:rFonts w:eastAsia="黑体"/>
          <w:sz w:val="22"/>
        </w:rPr>
        <w:t xml:space="preserve"> </w:t>
      </w:r>
      <w:r>
        <w:rPr>
          <w:rFonts w:hint="eastAsia" w:eastAsia="黑体"/>
          <w:sz w:val="22"/>
        </w:rPr>
        <w:t>其他构件信息（Archi_Other）</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2405"/>
        <w:gridCol w:w="2405"/>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字段名称</w:t>
            </w:r>
          </w:p>
        </w:tc>
        <w:tc>
          <w:tcPr>
            <w:tcW w:w="2405" w:type="dxa"/>
            <w:vAlign w:val="center"/>
          </w:tcPr>
          <w:p>
            <w:pPr>
              <w:spacing w:before="0" w:after="0"/>
              <w:ind w:firstLine="0"/>
              <w:jc w:val="center"/>
              <w:rPr>
                <w:szCs w:val="21"/>
              </w:rPr>
            </w:pPr>
            <w:r>
              <w:rPr>
                <w:rFonts w:hint="eastAsia"/>
                <w:szCs w:val="21"/>
              </w:rPr>
              <w:t>字段描述</w:t>
            </w:r>
          </w:p>
        </w:tc>
        <w:tc>
          <w:tcPr>
            <w:tcW w:w="2405" w:type="dxa"/>
            <w:vAlign w:val="center"/>
          </w:tcPr>
          <w:p>
            <w:pPr>
              <w:spacing w:before="0" w:after="0"/>
              <w:ind w:firstLine="0"/>
              <w:jc w:val="center"/>
              <w:rPr>
                <w:szCs w:val="21"/>
              </w:rPr>
            </w:pPr>
            <w:r>
              <w:rPr>
                <w:rFonts w:hint="eastAsia"/>
                <w:szCs w:val="21"/>
              </w:rPr>
              <w:t>字段类型</w:t>
            </w:r>
          </w:p>
        </w:tc>
        <w:tc>
          <w:tcPr>
            <w:tcW w:w="1564"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id</w:t>
            </w:r>
          </w:p>
        </w:tc>
        <w:tc>
          <w:tcPr>
            <w:tcW w:w="2405" w:type="dxa"/>
            <w:vAlign w:val="center"/>
          </w:tcPr>
          <w:p>
            <w:pPr>
              <w:spacing w:before="0" w:after="0"/>
              <w:ind w:firstLine="0"/>
              <w:jc w:val="center"/>
              <w:rPr>
                <w:szCs w:val="21"/>
              </w:rPr>
            </w:pPr>
            <w:r>
              <w:rPr>
                <w:rFonts w:hint="eastAsia"/>
                <w:szCs w:val="21"/>
              </w:rPr>
              <w:t>项目中ID</w:t>
            </w:r>
          </w:p>
        </w:tc>
        <w:tc>
          <w:tcPr>
            <w:tcW w:w="2405" w:type="dxa"/>
            <w:vAlign w:val="center"/>
          </w:tcPr>
          <w:p>
            <w:pPr>
              <w:spacing w:before="0" w:after="0"/>
              <w:ind w:firstLine="0"/>
              <w:jc w:val="center"/>
              <w:rPr>
                <w:szCs w:val="21"/>
              </w:rPr>
            </w:pPr>
            <w:r>
              <w:rPr>
                <w:rFonts w:hint="eastAsia"/>
                <w:szCs w:val="21"/>
              </w:rPr>
              <w:t>long</w:t>
            </w:r>
          </w:p>
        </w:tc>
        <w:tc>
          <w:tcPr>
            <w:tcW w:w="156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guid</w:t>
            </w:r>
          </w:p>
        </w:tc>
        <w:tc>
          <w:tcPr>
            <w:tcW w:w="2405" w:type="dxa"/>
            <w:vAlign w:val="center"/>
          </w:tcPr>
          <w:p>
            <w:pPr>
              <w:spacing w:before="0" w:after="0"/>
              <w:ind w:firstLine="0"/>
              <w:jc w:val="center"/>
              <w:rPr>
                <w:szCs w:val="21"/>
              </w:rPr>
            </w:pPr>
            <w:r>
              <w:rPr>
                <w:rFonts w:hint="eastAsia"/>
                <w:szCs w:val="21"/>
              </w:rPr>
              <w:t>对象唯一ID</w:t>
            </w:r>
          </w:p>
        </w:tc>
        <w:tc>
          <w:tcPr>
            <w:tcW w:w="2405" w:type="dxa"/>
            <w:vAlign w:val="center"/>
          </w:tcPr>
          <w:p>
            <w:pPr>
              <w:spacing w:before="0" w:after="0"/>
              <w:ind w:firstLine="0"/>
              <w:jc w:val="center"/>
              <w:rPr>
                <w:szCs w:val="21"/>
              </w:rPr>
            </w:pPr>
            <w:r>
              <w:rPr>
                <w:rFonts w:hint="eastAsia"/>
                <w:szCs w:val="21"/>
              </w:rPr>
              <w:t>string</w:t>
            </w:r>
          </w:p>
        </w:tc>
        <w:tc>
          <w:tcPr>
            <w:tcW w:w="156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geometryId</w:t>
            </w:r>
          </w:p>
        </w:tc>
        <w:tc>
          <w:tcPr>
            <w:tcW w:w="2405" w:type="dxa"/>
            <w:vAlign w:val="center"/>
          </w:tcPr>
          <w:p>
            <w:pPr>
              <w:spacing w:before="0" w:after="0"/>
              <w:ind w:firstLine="0"/>
              <w:jc w:val="center"/>
              <w:rPr>
                <w:szCs w:val="21"/>
              </w:rPr>
            </w:pPr>
            <w:r>
              <w:rPr>
                <w:rFonts w:hint="eastAsia"/>
                <w:szCs w:val="21"/>
              </w:rPr>
              <w:t>对象几何Id</w:t>
            </w:r>
          </w:p>
        </w:tc>
        <w:tc>
          <w:tcPr>
            <w:tcW w:w="2405" w:type="dxa"/>
            <w:vAlign w:val="center"/>
          </w:tcPr>
          <w:p>
            <w:pPr>
              <w:spacing w:before="0" w:after="0"/>
              <w:ind w:firstLine="0"/>
              <w:jc w:val="center"/>
              <w:rPr>
                <w:szCs w:val="21"/>
              </w:rPr>
            </w:pPr>
            <w:r>
              <w:rPr>
                <w:rFonts w:hint="eastAsia"/>
                <w:szCs w:val="21"/>
              </w:rPr>
              <w:t>long</w:t>
            </w:r>
          </w:p>
        </w:tc>
        <w:tc>
          <w:tcPr>
            <w:tcW w:w="156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name</w:t>
            </w:r>
          </w:p>
        </w:tc>
        <w:tc>
          <w:tcPr>
            <w:tcW w:w="2405" w:type="dxa"/>
            <w:vAlign w:val="center"/>
          </w:tcPr>
          <w:p>
            <w:pPr>
              <w:spacing w:before="0" w:after="0"/>
              <w:ind w:firstLine="0"/>
              <w:jc w:val="center"/>
              <w:rPr>
                <w:szCs w:val="21"/>
              </w:rPr>
            </w:pPr>
            <w:r>
              <w:rPr>
                <w:rFonts w:hint="eastAsia"/>
                <w:szCs w:val="21"/>
              </w:rPr>
              <w:t>名称</w:t>
            </w:r>
          </w:p>
        </w:tc>
        <w:tc>
          <w:tcPr>
            <w:tcW w:w="2405" w:type="dxa"/>
            <w:vAlign w:val="center"/>
          </w:tcPr>
          <w:p>
            <w:pPr>
              <w:spacing w:before="0" w:after="0"/>
              <w:ind w:firstLine="0"/>
              <w:jc w:val="center"/>
              <w:rPr>
                <w:szCs w:val="21"/>
              </w:rPr>
            </w:pPr>
            <w:r>
              <w:rPr>
                <w:rFonts w:hint="eastAsia"/>
                <w:szCs w:val="21"/>
              </w:rPr>
              <w:t>string</w:t>
            </w:r>
          </w:p>
        </w:tc>
        <w:tc>
          <w:tcPr>
            <w:tcW w:w="156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storeyId</w:t>
            </w:r>
          </w:p>
        </w:tc>
        <w:tc>
          <w:tcPr>
            <w:tcW w:w="2405" w:type="dxa"/>
            <w:vAlign w:val="center"/>
          </w:tcPr>
          <w:p>
            <w:pPr>
              <w:spacing w:before="0" w:after="0"/>
              <w:ind w:firstLine="0"/>
              <w:jc w:val="center"/>
              <w:rPr>
                <w:szCs w:val="21"/>
              </w:rPr>
            </w:pPr>
            <w:r>
              <w:rPr>
                <w:rFonts w:hint="eastAsia"/>
                <w:szCs w:val="21"/>
              </w:rPr>
              <w:t>楼层Id</w:t>
            </w:r>
          </w:p>
        </w:tc>
        <w:tc>
          <w:tcPr>
            <w:tcW w:w="2405" w:type="dxa"/>
            <w:vAlign w:val="center"/>
          </w:tcPr>
          <w:p>
            <w:pPr>
              <w:spacing w:before="0" w:after="0"/>
              <w:ind w:firstLine="0"/>
              <w:jc w:val="center"/>
              <w:rPr>
                <w:szCs w:val="21"/>
              </w:rPr>
            </w:pPr>
            <w:r>
              <w:rPr>
                <w:rFonts w:hint="eastAsia"/>
                <w:szCs w:val="21"/>
              </w:rPr>
              <w:t>long</w:t>
            </w:r>
          </w:p>
        </w:tc>
        <w:tc>
          <w:tcPr>
            <w:tcW w:w="156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domain</w:t>
            </w:r>
          </w:p>
        </w:tc>
        <w:tc>
          <w:tcPr>
            <w:tcW w:w="2405" w:type="dxa"/>
            <w:vAlign w:val="center"/>
          </w:tcPr>
          <w:p>
            <w:pPr>
              <w:spacing w:before="0" w:after="0"/>
              <w:ind w:firstLine="0"/>
              <w:jc w:val="center"/>
              <w:rPr>
                <w:szCs w:val="21"/>
              </w:rPr>
            </w:pPr>
            <w:r>
              <w:rPr>
                <w:rFonts w:hint="eastAsia"/>
                <w:szCs w:val="21"/>
              </w:rPr>
              <w:t>专业类别</w:t>
            </w:r>
          </w:p>
        </w:tc>
        <w:tc>
          <w:tcPr>
            <w:tcW w:w="2405" w:type="dxa"/>
            <w:vAlign w:val="center"/>
          </w:tcPr>
          <w:p>
            <w:pPr>
              <w:spacing w:before="0" w:after="0"/>
              <w:ind w:firstLine="0"/>
              <w:jc w:val="center"/>
              <w:rPr>
                <w:szCs w:val="21"/>
              </w:rPr>
            </w:pPr>
            <w:r>
              <w:rPr>
                <w:rFonts w:hint="eastAsia"/>
                <w:szCs w:val="21"/>
              </w:rPr>
              <w:t>enum</w:t>
            </w:r>
          </w:p>
        </w:tc>
        <w:tc>
          <w:tcPr>
            <w:tcW w:w="156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transformer</w:t>
            </w:r>
          </w:p>
        </w:tc>
        <w:tc>
          <w:tcPr>
            <w:tcW w:w="2405" w:type="dxa"/>
            <w:vAlign w:val="center"/>
          </w:tcPr>
          <w:p>
            <w:pPr>
              <w:spacing w:before="0" w:after="0"/>
              <w:ind w:firstLine="0"/>
              <w:jc w:val="center"/>
              <w:rPr>
                <w:szCs w:val="21"/>
              </w:rPr>
            </w:pPr>
            <w:r>
              <w:rPr>
                <w:rFonts w:hint="eastAsia"/>
                <w:szCs w:val="21"/>
              </w:rPr>
              <w:t>空间转换矩阵</w:t>
            </w:r>
          </w:p>
        </w:tc>
        <w:tc>
          <w:tcPr>
            <w:tcW w:w="2405" w:type="dxa"/>
            <w:vAlign w:val="center"/>
          </w:tcPr>
          <w:p>
            <w:pPr>
              <w:spacing w:before="0" w:after="0"/>
              <w:ind w:firstLine="0"/>
              <w:jc w:val="center"/>
              <w:rPr>
                <w:szCs w:val="21"/>
              </w:rPr>
            </w:pPr>
            <w:r>
              <w:rPr>
                <w:rFonts w:hint="eastAsia"/>
                <w:szCs w:val="21"/>
              </w:rPr>
              <w:t>string</w:t>
            </w:r>
          </w:p>
        </w:tc>
        <w:tc>
          <w:tcPr>
            <w:tcW w:w="156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userlable</w:t>
            </w:r>
          </w:p>
        </w:tc>
        <w:tc>
          <w:tcPr>
            <w:tcW w:w="2405" w:type="dxa"/>
            <w:vAlign w:val="center"/>
          </w:tcPr>
          <w:p>
            <w:pPr>
              <w:spacing w:before="0" w:after="0"/>
              <w:ind w:firstLine="0"/>
              <w:jc w:val="center"/>
              <w:rPr>
                <w:szCs w:val="21"/>
              </w:rPr>
            </w:pPr>
            <w:r>
              <w:rPr>
                <w:rFonts w:hint="eastAsia"/>
                <w:szCs w:val="21"/>
              </w:rPr>
              <w:t>备注</w:t>
            </w:r>
          </w:p>
        </w:tc>
        <w:tc>
          <w:tcPr>
            <w:tcW w:w="2405" w:type="dxa"/>
            <w:vAlign w:val="center"/>
          </w:tcPr>
          <w:p>
            <w:pPr>
              <w:spacing w:before="0" w:after="0"/>
              <w:ind w:firstLine="0"/>
              <w:jc w:val="center"/>
              <w:rPr>
                <w:szCs w:val="21"/>
              </w:rPr>
            </w:pPr>
            <w:r>
              <w:rPr>
                <w:rFonts w:hint="eastAsia"/>
                <w:szCs w:val="21"/>
              </w:rPr>
              <w:t>string</w:t>
            </w:r>
          </w:p>
        </w:tc>
        <w:tc>
          <w:tcPr>
            <w:tcW w:w="156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spacing w:before="0" w:after="0"/>
              <w:ind w:firstLine="0"/>
              <w:jc w:val="center"/>
              <w:rPr>
                <w:szCs w:val="21"/>
              </w:rPr>
            </w:pPr>
            <w:r>
              <w:rPr>
                <w:rFonts w:hint="eastAsia"/>
                <w:szCs w:val="21"/>
              </w:rPr>
              <w:t>componentCategory</w:t>
            </w:r>
          </w:p>
        </w:tc>
        <w:tc>
          <w:tcPr>
            <w:tcW w:w="2405" w:type="dxa"/>
            <w:vAlign w:val="center"/>
          </w:tcPr>
          <w:p>
            <w:pPr>
              <w:spacing w:before="0" w:after="0"/>
              <w:ind w:firstLine="0"/>
              <w:jc w:val="center"/>
              <w:rPr>
                <w:szCs w:val="21"/>
              </w:rPr>
            </w:pPr>
            <w:r>
              <w:rPr>
                <w:rFonts w:hint="eastAsia"/>
                <w:szCs w:val="21"/>
              </w:rPr>
              <w:t>构件类型</w:t>
            </w:r>
          </w:p>
        </w:tc>
        <w:tc>
          <w:tcPr>
            <w:tcW w:w="2405" w:type="dxa"/>
            <w:vAlign w:val="center"/>
          </w:tcPr>
          <w:p>
            <w:pPr>
              <w:spacing w:before="0" w:after="0"/>
              <w:ind w:firstLine="0"/>
              <w:jc w:val="center"/>
              <w:rPr>
                <w:szCs w:val="21"/>
              </w:rPr>
            </w:pPr>
            <w:r>
              <w:rPr>
                <w:rFonts w:hint="eastAsia"/>
                <w:szCs w:val="21"/>
              </w:rPr>
              <w:t>enum</w:t>
            </w:r>
          </w:p>
        </w:tc>
        <w:tc>
          <w:tcPr>
            <w:tcW w:w="1564" w:type="dxa"/>
            <w:vAlign w:val="center"/>
          </w:tcPr>
          <w:p>
            <w:pPr>
              <w:spacing w:before="0" w:after="0"/>
              <w:ind w:firstLine="0"/>
              <w:jc w:val="center"/>
              <w:rPr>
                <w:szCs w:val="21"/>
              </w:rPr>
            </w:pPr>
            <w:r>
              <w:rPr>
                <w:rFonts w:hint="eastAsia"/>
                <w:szCs w:val="21"/>
              </w:rPr>
              <w:t>否</w:t>
            </w:r>
          </w:p>
        </w:tc>
      </w:tr>
    </w:tbl>
    <w:p>
      <w:pPr>
        <w:rPr>
          <w:sz w:val="24"/>
        </w:rPr>
      </w:pPr>
      <w:r>
        <w:rPr>
          <w:rFonts w:hint="eastAsia"/>
          <w:b/>
          <w:bCs/>
          <w:sz w:val="24"/>
        </w:rPr>
        <w:t>G.0.5</w:t>
      </w:r>
      <w:r>
        <w:rPr>
          <w:sz w:val="24"/>
        </w:rPr>
        <w:t xml:space="preserve">  </w:t>
      </w:r>
      <w:r>
        <w:rPr>
          <w:rFonts w:hint="eastAsia"/>
          <w:sz w:val="24"/>
        </w:rPr>
        <w:t>空间区域信息数据应包括：停车位信息、区域信息和区域组合信息，并宜符合表G</w:t>
      </w:r>
      <w:r>
        <w:rPr>
          <w:sz w:val="24"/>
        </w:rPr>
        <w:t>.0.5-1</w:t>
      </w:r>
      <w:r>
        <w:rPr>
          <w:rFonts w:hint="eastAsia"/>
          <w:sz w:val="24"/>
        </w:rPr>
        <w:t>至G</w:t>
      </w:r>
      <w:r>
        <w:rPr>
          <w:sz w:val="24"/>
        </w:rPr>
        <w:t>.0.5-3</w:t>
      </w:r>
      <w:r>
        <w:rPr>
          <w:rFonts w:hint="eastAsia"/>
          <w:sz w:val="24"/>
        </w:rPr>
        <w:t>的规定。</w:t>
      </w:r>
    </w:p>
    <w:p>
      <w:pPr>
        <w:spacing w:before="156" w:beforeLines="50" w:after="156" w:afterLines="50"/>
        <w:jc w:val="center"/>
        <w:rPr>
          <w:rFonts w:eastAsia="黑体"/>
          <w:sz w:val="22"/>
        </w:rPr>
      </w:pPr>
      <w:r>
        <w:rPr>
          <w:rFonts w:hint="eastAsia" w:eastAsia="黑体"/>
          <w:sz w:val="22"/>
        </w:rPr>
        <w:t xml:space="preserve">表G.0.5-1 </w:t>
      </w:r>
      <w:r>
        <w:rPr>
          <w:rFonts w:eastAsia="黑体"/>
          <w:sz w:val="22"/>
        </w:rPr>
        <w:t xml:space="preserve"> </w:t>
      </w:r>
      <w:r>
        <w:rPr>
          <w:rFonts w:hint="eastAsia" w:eastAsia="黑体"/>
          <w:sz w:val="22"/>
        </w:rPr>
        <w:t>停车位信息（Archi_Parking）</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2618"/>
        <w:gridCol w:w="2004"/>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5" w:type="dxa"/>
            <w:vAlign w:val="center"/>
          </w:tcPr>
          <w:p>
            <w:pPr>
              <w:spacing w:before="0" w:after="0"/>
              <w:ind w:firstLine="0"/>
              <w:jc w:val="center"/>
              <w:rPr>
                <w:szCs w:val="21"/>
              </w:rPr>
            </w:pPr>
            <w:r>
              <w:rPr>
                <w:rFonts w:hint="eastAsia"/>
                <w:szCs w:val="21"/>
              </w:rPr>
              <w:t>字段名称</w:t>
            </w:r>
          </w:p>
        </w:tc>
        <w:tc>
          <w:tcPr>
            <w:tcW w:w="2618" w:type="dxa"/>
            <w:vAlign w:val="center"/>
          </w:tcPr>
          <w:p>
            <w:pPr>
              <w:spacing w:before="0" w:after="0"/>
              <w:ind w:firstLine="0"/>
              <w:jc w:val="center"/>
              <w:rPr>
                <w:szCs w:val="21"/>
              </w:rPr>
            </w:pPr>
            <w:r>
              <w:rPr>
                <w:rFonts w:hint="eastAsia"/>
                <w:szCs w:val="21"/>
              </w:rPr>
              <w:t>字段描述</w:t>
            </w:r>
          </w:p>
        </w:tc>
        <w:tc>
          <w:tcPr>
            <w:tcW w:w="2004" w:type="dxa"/>
            <w:vAlign w:val="center"/>
          </w:tcPr>
          <w:p>
            <w:pPr>
              <w:spacing w:before="0" w:after="0"/>
              <w:ind w:firstLine="0"/>
              <w:jc w:val="center"/>
              <w:rPr>
                <w:szCs w:val="21"/>
              </w:rPr>
            </w:pPr>
            <w:r>
              <w:rPr>
                <w:rFonts w:hint="eastAsia"/>
                <w:szCs w:val="21"/>
              </w:rPr>
              <w:t>字段类型</w:t>
            </w:r>
          </w:p>
        </w:tc>
        <w:tc>
          <w:tcPr>
            <w:tcW w:w="1577"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id</w:t>
            </w:r>
          </w:p>
        </w:tc>
        <w:tc>
          <w:tcPr>
            <w:tcW w:w="2618" w:type="dxa"/>
            <w:vAlign w:val="center"/>
          </w:tcPr>
          <w:p>
            <w:pPr>
              <w:spacing w:before="0" w:after="0"/>
              <w:ind w:firstLine="0"/>
              <w:jc w:val="center"/>
              <w:rPr>
                <w:szCs w:val="21"/>
              </w:rPr>
            </w:pPr>
            <w:r>
              <w:rPr>
                <w:rFonts w:hint="eastAsia"/>
                <w:szCs w:val="21"/>
              </w:rPr>
              <w:t>项目中ID</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guid</w:t>
            </w:r>
          </w:p>
        </w:tc>
        <w:tc>
          <w:tcPr>
            <w:tcW w:w="2618" w:type="dxa"/>
            <w:vAlign w:val="center"/>
          </w:tcPr>
          <w:p>
            <w:pPr>
              <w:spacing w:before="0" w:after="0"/>
              <w:ind w:firstLine="0"/>
              <w:jc w:val="center"/>
              <w:rPr>
                <w:szCs w:val="21"/>
              </w:rPr>
            </w:pPr>
            <w:r>
              <w:rPr>
                <w:rFonts w:hint="eastAsia"/>
                <w:szCs w:val="21"/>
              </w:rPr>
              <w:t>对象唯一ID</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geometryId</w:t>
            </w:r>
          </w:p>
        </w:tc>
        <w:tc>
          <w:tcPr>
            <w:tcW w:w="2618" w:type="dxa"/>
            <w:vAlign w:val="center"/>
          </w:tcPr>
          <w:p>
            <w:pPr>
              <w:spacing w:before="0" w:after="0"/>
              <w:ind w:firstLine="0"/>
              <w:jc w:val="center"/>
              <w:rPr>
                <w:szCs w:val="21"/>
              </w:rPr>
            </w:pPr>
            <w:r>
              <w:rPr>
                <w:rFonts w:hint="eastAsia"/>
                <w:szCs w:val="21"/>
              </w:rPr>
              <w:t>对象几何Id</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name</w:t>
            </w:r>
          </w:p>
        </w:tc>
        <w:tc>
          <w:tcPr>
            <w:tcW w:w="2618" w:type="dxa"/>
            <w:vAlign w:val="center"/>
          </w:tcPr>
          <w:p>
            <w:pPr>
              <w:spacing w:before="0" w:after="0"/>
              <w:ind w:firstLine="0"/>
              <w:jc w:val="center"/>
              <w:rPr>
                <w:szCs w:val="21"/>
              </w:rPr>
            </w:pPr>
            <w:r>
              <w:rPr>
                <w:rFonts w:hint="eastAsia"/>
                <w:szCs w:val="21"/>
              </w:rPr>
              <w:t>名称</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storeyId</w:t>
            </w:r>
          </w:p>
        </w:tc>
        <w:tc>
          <w:tcPr>
            <w:tcW w:w="2618" w:type="dxa"/>
            <w:vAlign w:val="center"/>
          </w:tcPr>
          <w:p>
            <w:pPr>
              <w:spacing w:before="0" w:after="0"/>
              <w:ind w:firstLine="0"/>
              <w:jc w:val="center"/>
              <w:rPr>
                <w:szCs w:val="21"/>
              </w:rPr>
            </w:pPr>
            <w:r>
              <w:rPr>
                <w:rFonts w:hint="eastAsia"/>
                <w:szCs w:val="21"/>
              </w:rPr>
              <w:t>楼层Id</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domain</w:t>
            </w:r>
          </w:p>
        </w:tc>
        <w:tc>
          <w:tcPr>
            <w:tcW w:w="2618" w:type="dxa"/>
            <w:vAlign w:val="center"/>
          </w:tcPr>
          <w:p>
            <w:pPr>
              <w:spacing w:before="0" w:after="0"/>
              <w:ind w:firstLine="0"/>
              <w:jc w:val="center"/>
              <w:rPr>
                <w:szCs w:val="21"/>
              </w:rPr>
            </w:pPr>
            <w:r>
              <w:rPr>
                <w:rFonts w:hint="eastAsia"/>
                <w:szCs w:val="21"/>
              </w:rPr>
              <w:t>专业类别</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transformer</w:t>
            </w:r>
          </w:p>
        </w:tc>
        <w:tc>
          <w:tcPr>
            <w:tcW w:w="2618" w:type="dxa"/>
            <w:vAlign w:val="center"/>
          </w:tcPr>
          <w:p>
            <w:pPr>
              <w:spacing w:before="0" w:after="0"/>
              <w:ind w:firstLine="0"/>
              <w:jc w:val="center"/>
              <w:rPr>
                <w:szCs w:val="21"/>
              </w:rPr>
            </w:pPr>
            <w:r>
              <w:rPr>
                <w:rFonts w:hint="eastAsia"/>
                <w:szCs w:val="21"/>
              </w:rPr>
              <w:t>空间转换矩阵</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userlable</w:t>
            </w:r>
          </w:p>
        </w:tc>
        <w:tc>
          <w:tcPr>
            <w:tcW w:w="2618" w:type="dxa"/>
            <w:vAlign w:val="center"/>
          </w:tcPr>
          <w:p>
            <w:pPr>
              <w:spacing w:before="0" w:after="0"/>
              <w:ind w:firstLine="0"/>
              <w:jc w:val="center"/>
              <w:rPr>
                <w:szCs w:val="21"/>
              </w:rPr>
            </w:pPr>
            <w:r>
              <w:rPr>
                <w:rFonts w:hint="eastAsia"/>
                <w:szCs w:val="21"/>
              </w:rPr>
              <w:t>备注</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isOutDoorParking</w:t>
            </w:r>
          </w:p>
        </w:tc>
        <w:tc>
          <w:tcPr>
            <w:tcW w:w="2618" w:type="dxa"/>
            <w:vAlign w:val="center"/>
          </w:tcPr>
          <w:p>
            <w:pPr>
              <w:spacing w:before="0" w:after="0"/>
              <w:ind w:firstLine="0"/>
              <w:jc w:val="center"/>
              <w:rPr>
                <w:szCs w:val="21"/>
              </w:rPr>
            </w:pPr>
            <w:r>
              <w:rPr>
                <w:rFonts w:hint="eastAsia"/>
                <w:szCs w:val="21"/>
              </w:rPr>
              <w:t>是否是室外停车场</w:t>
            </w:r>
          </w:p>
        </w:tc>
        <w:tc>
          <w:tcPr>
            <w:tcW w:w="2004" w:type="dxa"/>
            <w:vAlign w:val="center"/>
          </w:tcPr>
          <w:p>
            <w:pPr>
              <w:spacing w:before="0" w:after="0"/>
              <w:ind w:firstLine="0"/>
              <w:jc w:val="center"/>
              <w:rPr>
                <w:szCs w:val="21"/>
              </w:rPr>
            </w:pPr>
            <w:r>
              <w:rPr>
                <w:rFonts w:hint="eastAsia"/>
                <w:szCs w:val="21"/>
              </w:rPr>
              <w:t>boolean</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parkingCategory</w:t>
            </w:r>
          </w:p>
        </w:tc>
        <w:tc>
          <w:tcPr>
            <w:tcW w:w="2618" w:type="dxa"/>
            <w:vAlign w:val="center"/>
          </w:tcPr>
          <w:p>
            <w:pPr>
              <w:spacing w:before="0" w:after="0"/>
              <w:ind w:firstLine="0"/>
              <w:jc w:val="center"/>
              <w:rPr>
                <w:szCs w:val="21"/>
              </w:rPr>
            </w:pPr>
            <w:r>
              <w:rPr>
                <w:rFonts w:hint="eastAsia"/>
                <w:szCs w:val="21"/>
              </w:rPr>
              <w:t>停车位类别</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parkingTag</w:t>
            </w:r>
          </w:p>
        </w:tc>
        <w:tc>
          <w:tcPr>
            <w:tcW w:w="2618" w:type="dxa"/>
            <w:vAlign w:val="center"/>
          </w:tcPr>
          <w:p>
            <w:pPr>
              <w:spacing w:before="0" w:after="0"/>
              <w:ind w:firstLine="0"/>
              <w:jc w:val="center"/>
              <w:rPr>
                <w:szCs w:val="21"/>
              </w:rPr>
            </w:pPr>
            <w:r>
              <w:rPr>
                <w:rFonts w:hint="eastAsia"/>
                <w:szCs w:val="21"/>
              </w:rPr>
              <w:t>停车位位置</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parkingType</w:t>
            </w:r>
          </w:p>
        </w:tc>
        <w:tc>
          <w:tcPr>
            <w:tcW w:w="2618" w:type="dxa"/>
            <w:vAlign w:val="center"/>
          </w:tcPr>
          <w:p>
            <w:pPr>
              <w:spacing w:before="0" w:after="0"/>
              <w:ind w:firstLine="0"/>
              <w:jc w:val="center"/>
              <w:rPr>
                <w:szCs w:val="21"/>
              </w:rPr>
            </w:pPr>
            <w:r>
              <w:rPr>
                <w:rFonts w:hint="eastAsia"/>
                <w:szCs w:val="21"/>
              </w:rPr>
              <w:t>停车位类型</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表G.0.5-2 </w:t>
      </w:r>
      <w:r>
        <w:rPr>
          <w:rFonts w:eastAsia="黑体"/>
          <w:sz w:val="22"/>
        </w:rPr>
        <w:t xml:space="preserve"> </w:t>
      </w:r>
      <w:r>
        <w:rPr>
          <w:rFonts w:hint="eastAsia" w:eastAsia="黑体"/>
          <w:sz w:val="22"/>
        </w:rPr>
        <w:t>区域信息（Archi_Space）</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2592"/>
        <w:gridCol w:w="198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81" w:type="dxa"/>
            <w:vAlign w:val="center"/>
          </w:tcPr>
          <w:p>
            <w:pPr>
              <w:spacing w:before="0" w:after="0"/>
              <w:ind w:firstLine="0"/>
              <w:jc w:val="center"/>
              <w:rPr>
                <w:szCs w:val="21"/>
              </w:rPr>
            </w:pPr>
            <w:r>
              <w:rPr>
                <w:rFonts w:hint="eastAsia"/>
                <w:szCs w:val="21"/>
              </w:rPr>
              <w:t>字段名称</w:t>
            </w:r>
          </w:p>
        </w:tc>
        <w:tc>
          <w:tcPr>
            <w:tcW w:w="2592" w:type="dxa"/>
            <w:vAlign w:val="center"/>
          </w:tcPr>
          <w:p>
            <w:pPr>
              <w:spacing w:before="0" w:after="0"/>
              <w:ind w:firstLine="0"/>
              <w:jc w:val="center"/>
              <w:rPr>
                <w:szCs w:val="21"/>
              </w:rPr>
            </w:pPr>
            <w:r>
              <w:rPr>
                <w:rFonts w:hint="eastAsia"/>
                <w:szCs w:val="21"/>
              </w:rPr>
              <w:t>字段描述</w:t>
            </w:r>
          </w:p>
        </w:tc>
        <w:tc>
          <w:tcPr>
            <w:tcW w:w="1983" w:type="dxa"/>
            <w:vAlign w:val="center"/>
          </w:tcPr>
          <w:p>
            <w:pPr>
              <w:spacing w:before="0" w:after="0"/>
              <w:ind w:firstLine="0"/>
              <w:jc w:val="center"/>
              <w:rPr>
                <w:szCs w:val="21"/>
              </w:rPr>
            </w:pPr>
            <w:r>
              <w:rPr>
                <w:rFonts w:hint="eastAsia"/>
                <w:szCs w:val="21"/>
              </w:rPr>
              <w:t>字段类型</w:t>
            </w:r>
          </w:p>
        </w:tc>
        <w:tc>
          <w:tcPr>
            <w:tcW w:w="1558"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id</w:t>
            </w:r>
          </w:p>
        </w:tc>
        <w:tc>
          <w:tcPr>
            <w:tcW w:w="2592" w:type="dxa"/>
            <w:vAlign w:val="center"/>
          </w:tcPr>
          <w:p>
            <w:pPr>
              <w:spacing w:before="0" w:after="0"/>
              <w:ind w:firstLine="0"/>
              <w:jc w:val="center"/>
              <w:rPr>
                <w:szCs w:val="21"/>
              </w:rPr>
            </w:pPr>
            <w:r>
              <w:rPr>
                <w:rFonts w:hint="eastAsia"/>
                <w:szCs w:val="21"/>
              </w:rPr>
              <w:t>项目中ID</w:t>
            </w:r>
          </w:p>
        </w:tc>
        <w:tc>
          <w:tcPr>
            <w:tcW w:w="1983" w:type="dxa"/>
            <w:vAlign w:val="center"/>
          </w:tcPr>
          <w:p>
            <w:pPr>
              <w:spacing w:before="0" w:after="0"/>
              <w:ind w:firstLine="0"/>
              <w:jc w:val="center"/>
              <w:rPr>
                <w:szCs w:val="21"/>
              </w:rPr>
            </w:pPr>
            <w:r>
              <w:rPr>
                <w:rFonts w:hint="eastAsia"/>
                <w:szCs w:val="21"/>
              </w:rPr>
              <w:t>long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guid</w:t>
            </w:r>
          </w:p>
        </w:tc>
        <w:tc>
          <w:tcPr>
            <w:tcW w:w="2592" w:type="dxa"/>
            <w:vAlign w:val="center"/>
          </w:tcPr>
          <w:p>
            <w:pPr>
              <w:spacing w:before="0" w:after="0"/>
              <w:ind w:firstLine="0"/>
              <w:jc w:val="center"/>
              <w:rPr>
                <w:szCs w:val="21"/>
              </w:rPr>
            </w:pPr>
            <w:r>
              <w:rPr>
                <w:rFonts w:hint="eastAsia"/>
                <w:szCs w:val="21"/>
              </w:rPr>
              <w:t>对象唯一ID</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geometryId</w:t>
            </w:r>
          </w:p>
        </w:tc>
        <w:tc>
          <w:tcPr>
            <w:tcW w:w="2592" w:type="dxa"/>
            <w:vAlign w:val="center"/>
          </w:tcPr>
          <w:p>
            <w:pPr>
              <w:spacing w:before="0" w:after="0"/>
              <w:ind w:firstLine="0"/>
              <w:jc w:val="center"/>
              <w:rPr>
                <w:szCs w:val="21"/>
              </w:rPr>
            </w:pPr>
            <w:r>
              <w:rPr>
                <w:rFonts w:hint="eastAsia"/>
                <w:szCs w:val="21"/>
              </w:rPr>
              <w:t>对象几何Id</w:t>
            </w:r>
          </w:p>
        </w:tc>
        <w:tc>
          <w:tcPr>
            <w:tcW w:w="1983" w:type="dxa"/>
            <w:vAlign w:val="center"/>
          </w:tcPr>
          <w:p>
            <w:pPr>
              <w:spacing w:before="0" w:after="0"/>
              <w:ind w:firstLine="0"/>
              <w:jc w:val="center"/>
              <w:rPr>
                <w:szCs w:val="21"/>
              </w:rPr>
            </w:pPr>
            <w:r>
              <w:rPr>
                <w:rFonts w:hint="eastAsia"/>
                <w:szCs w:val="21"/>
              </w:rPr>
              <w:t>long</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name</w:t>
            </w:r>
          </w:p>
        </w:tc>
        <w:tc>
          <w:tcPr>
            <w:tcW w:w="2592" w:type="dxa"/>
            <w:vAlign w:val="center"/>
          </w:tcPr>
          <w:p>
            <w:pPr>
              <w:spacing w:before="0" w:after="0"/>
              <w:ind w:firstLine="0"/>
              <w:jc w:val="center"/>
              <w:rPr>
                <w:szCs w:val="21"/>
              </w:rPr>
            </w:pPr>
            <w:r>
              <w:rPr>
                <w:rFonts w:hint="eastAsia"/>
                <w:szCs w:val="21"/>
              </w:rPr>
              <w:t>名称</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storeyId</w:t>
            </w:r>
          </w:p>
        </w:tc>
        <w:tc>
          <w:tcPr>
            <w:tcW w:w="2592" w:type="dxa"/>
            <w:vAlign w:val="center"/>
          </w:tcPr>
          <w:p>
            <w:pPr>
              <w:spacing w:before="0" w:after="0"/>
              <w:ind w:firstLine="0"/>
              <w:jc w:val="center"/>
              <w:rPr>
                <w:szCs w:val="21"/>
              </w:rPr>
            </w:pPr>
            <w:r>
              <w:rPr>
                <w:rFonts w:hint="eastAsia"/>
                <w:szCs w:val="21"/>
              </w:rPr>
              <w:t>楼层Id</w:t>
            </w:r>
          </w:p>
        </w:tc>
        <w:tc>
          <w:tcPr>
            <w:tcW w:w="1983" w:type="dxa"/>
            <w:vAlign w:val="center"/>
          </w:tcPr>
          <w:p>
            <w:pPr>
              <w:spacing w:before="0" w:after="0"/>
              <w:ind w:firstLine="0"/>
              <w:jc w:val="center"/>
              <w:rPr>
                <w:szCs w:val="21"/>
              </w:rPr>
            </w:pPr>
            <w:r>
              <w:rPr>
                <w:rFonts w:hint="eastAsia"/>
                <w:szCs w:val="21"/>
              </w:rPr>
              <w:t>long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domain</w:t>
            </w:r>
          </w:p>
        </w:tc>
        <w:tc>
          <w:tcPr>
            <w:tcW w:w="2592" w:type="dxa"/>
            <w:vAlign w:val="center"/>
          </w:tcPr>
          <w:p>
            <w:pPr>
              <w:spacing w:before="0" w:after="0"/>
              <w:ind w:firstLine="0"/>
              <w:jc w:val="center"/>
              <w:rPr>
                <w:szCs w:val="21"/>
              </w:rPr>
            </w:pPr>
            <w:r>
              <w:rPr>
                <w:rFonts w:hint="eastAsia"/>
                <w:szCs w:val="21"/>
              </w:rPr>
              <w:t>专业类别</w:t>
            </w:r>
          </w:p>
        </w:tc>
        <w:tc>
          <w:tcPr>
            <w:tcW w:w="1983" w:type="dxa"/>
            <w:vAlign w:val="center"/>
          </w:tcPr>
          <w:p>
            <w:pPr>
              <w:spacing w:before="0" w:after="0"/>
              <w:ind w:firstLine="0"/>
              <w:jc w:val="center"/>
              <w:rPr>
                <w:szCs w:val="21"/>
              </w:rPr>
            </w:pPr>
            <w:r>
              <w:rPr>
                <w:rFonts w:hint="eastAsia"/>
                <w:szCs w:val="21"/>
              </w:rPr>
              <w:t>enum</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transformer</w:t>
            </w:r>
          </w:p>
        </w:tc>
        <w:tc>
          <w:tcPr>
            <w:tcW w:w="2592" w:type="dxa"/>
            <w:vAlign w:val="center"/>
          </w:tcPr>
          <w:p>
            <w:pPr>
              <w:spacing w:before="0" w:after="0"/>
              <w:ind w:firstLine="0"/>
              <w:jc w:val="center"/>
              <w:rPr>
                <w:szCs w:val="21"/>
              </w:rPr>
            </w:pPr>
            <w:r>
              <w:rPr>
                <w:rFonts w:hint="eastAsia"/>
                <w:szCs w:val="21"/>
              </w:rPr>
              <w:t>空间转换矩阵</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userlable</w:t>
            </w:r>
          </w:p>
        </w:tc>
        <w:tc>
          <w:tcPr>
            <w:tcW w:w="2592" w:type="dxa"/>
            <w:vAlign w:val="center"/>
          </w:tcPr>
          <w:p>
            <w:pPr>
              <w:spacing w:before="0" w:after="0"/>
              <w:ind w:firstLine="0"/>
              <w:jc w:val="center"/>
              <w:rPr>
                <w:szCs w:val="21"/>
              </w:rPr>
            </w:pPr>
            <w:r>
              <w:rPr>
                <w:rFonts w:hint="eastAsia"/>
                <w:szCs w:val="21"/>
              </w:rPr>
              <w:t>备注</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No</w:t>
            </w:r>
          </w:p>
        </w:tc>
        <w:tc>
          <w:tcPr>
            <w:tcW w:w="2592" w:type="dxa"/>
            <w:vAlign w:val="center"/>
          </w:tcPr>
          <w:p>
            <w:pPr>
              <w:spacing w:before="0" w:after="0"/>
              <w:ind w:firstLine="0"/>
              <w:jc w:val="center"/>
              <w:rPr>
                <w:szCs w:val="21"/>
              </w:rPr>
            </w:pPr>
            <w:r>
              <w:rPr>
                <w:rFonts w:hint="eastAsia"/>
                <w:szCs w:val="21"/>
              </w:rPr>
              <w:t>编号</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mainFunctionCategory</w:t>
            </w:r>
          </w:p>
        </w:tc>
        <w:tc>
          <w:tcPr>
            <w:tcW w:w="2592" w:type="dxa"/>
            <w:vAlign w:val="center"/>
          </w:tcPr>
          <w:p>
            <w:pPr>
              <w:spacing w:before="0" w:after="0"/>
              <w:ind w:firstLine="0"/>
              <w:jc w:val="center"/>
              <w:rPr>
                <w:szCs w:val="21"/>
              </w:rPr>
            </w:pPr>
            <w:r>
              <w:rPr>
                <w:rFonts w:hint="eastAsia"/>
                <w:szCs w:val="21"/>
              </w:rPr>
              <w:t>主功能类别</w:t>
            </w:r>
          </w:p>
        </w:tc>
        <w:tc>
          <w:tcPr>
            <w:tcW w:w="1983" w:type="dxa"/>
            <w:vAlign w:val="center"/>
          </w:tcPr>
          <w:p>
            <w:pPr>
              <w:spacing w:before="0" w:after="0"/>
              <w:ind w:firstLine="0"/>
              <w:jc w:val="center"/>
              <w:rPr>
                <w:szCs w:val="21"/>
              </w:rPr>
            </w:pPr>
            <w:r>
              <w:rPr>
                <w:rFonts w:hint="eastAsia"/>
                <w:szCs w:val="21"/>
              </w:rPr>
              <w:t>enum</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subFunctionCategory</w:t>
            </w:r>
          </w:p>
        </w:tc>
        <w:tc>
          <w:tcPr>
            <w:tcW w:w="2592" w:type="dxa"/>
            <w:vAlign w:val="center"/>
          </w:tcPr>
          <w:p>
            <w:pPr>
              <w:spacing w:before="0" w:after="0"/>
              <w:ind w:firstLine="0"/>
              <w:jc w:val="center"/>
              <w:rPr>
                <w:szCs w:val="21"/>
              </w:rPr>
            </w:pPr>
            <w:r>
              <w:rPr>
                <w:rFonts w:hint="eastAsia"/>
                <w:szCs w:val="21"/>
              </w:rPr>
              <w:t>子功能类别</w:t>
            </w:r>
          </w:p>
        </w:tc>
        <w:tc>
          <w:tcPr>
            <w:tcW w:w="1983" w:type="dxa"/>
            <w:vAlign w:val="center"/>
          </w:tcPr>
          <w:p>
            <w:pPr>
              <w:spacing w:before="0" w:after="0"/>
              <w:ind w:firstLine="0"/>
              <w:jc w:val="center"/>
              <w:rPr>
                <w:szCs w:val="21"/>
              </w:rPr>
            </w:pPr>
            <w:r>
              <w:rPr>
                <w:rFonts w:hint="eastAsia"/>
                <w:szCs w:val="21"/>
              </w:rPr>
              <w:t>enum</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spaceCategory</w:t>
            </w:r>
          </w:p>
        </w:tc>
        <w:tc>
          <w:tcPr>
            <w:tcW w:w="2592" w:type="dxa"/>
            <w:vAlign w:val="center"/>
          </w:tcPr>
          <w:p>
            <w:pPr>
              <w:spacing w:before="0" w:after="0"/>
              <w:ind w:firstLine="0"/>
              <w:jc w:val="center"/>
              <w:rPr>
                <w:szCs w:val="21"/>
              </w:rPr>
            </w:pPr>
            <w:r>
              <w:rPr>
                <w:rFonts w:hint="eastAsia"/>
                <w:szCs w:val="21"/>
              </w:rPr>
              <w:t>区域类别</w:t>
            </w:r>
          </w:p>
        </w:tc>
        <w:tc>
          <w:tcPr>
            <w:tcW w:w="1983" w:type="dxa"/>
            <w:vAlign w:val="center"/>
          </w:tcPr>
          <w:p>
            <w:pPr>
              <w:spacing w:before="0" w:after="0"/>
              <w:ind w:firstLine="0"/>
              <w:jc w:val="center"/>
              <w:rPr>
                <w:szCs w:val="21"/>
              </w:rPr>
            </w:pPr>
            <w:r>
              <w:rPr>
                <w:rFonts w:hint="eastAsia"/>
                <w:szCs w:val="21"/>
              </w:rPr>
              <w:t>enum</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spaceTag</w:t>
            </w:r>
          </w:p>
        </w:tc>
        <w:tc>
          <w:tcPr>
            <w:tcW w:w="2592" w:type="dxa"/>
            <w:vAlign w:val="center"/>
          </w:tcPr>
          <w:p>
            <w:pPr>
              <w:spacing w:before="0" w:after="0"/>
              <w:ind w:firstLine="0"/>
              <w:jc w:val="center"/>
              <w:rPr>
                <w:szCs w:val="21"/>
              </w:rPr>
            </w:pPr>
            <w:r>
              <w:rPr>
                <w:rFonts w:hint="eastAsia"/>
                <w:szCs w:val="21"/>
              </w:rPr>
              <w:t>区域标记</w:t>
            </w:r>
          </w:p>
        </w:tc>
        <w:tc>
          <w:tcPr>
            <w:tcW w:w="1983" w:type="dxa"/>
            <w:vAlign w:val="center"/>
          </w:tcPr>
          <w:p>
            <w:pPr>
              <w:spacing w:before="0" w:after="0"/>
              <w:ind w:firstLine="0"/>
              <w:jc w:val="center"/>
              <w:rPr>
                <w:szCs w:val="21"/>
              </w:rPr>
            </w:pPr>
            <w:r>
              <w:rPr>
                <w:rFonts w:hint="eastAsia"/>
                <w:szCs w:val="21"/>
              </w:rPr>
              <w:t>long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plotRatioCoefficient</w:t>
            </w:r>
          </w:p>
        </w:tc>
        <w:tc>
          <w:tcPr>
            <w:tcW w:w="2592" w:type="dxa"/>
            <w:vAlign w:val="center"/>
          </w:tcPr>
          <w:p>
            <w:pPr>
              <w:spacing w:before="0" w:after="0"/>
              <w:ind w:firstLine="0"/>
              <w:jc w:val="center"/>
              <w:rPr>
                <w:szCs w:val="21"/>
              </w:rPr>
            </w:pPr>
            <w:r>
              <w:rPr>
                <w:rFonts w:hint="eastAsia"/>
                <w:szCs w:val="21"/>
              </w:rPr>
              <w:t>计容系数</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computingCoefficient</w:t>
            </w:r>
          </w:p>
        </w:tc>
        <w:tc>
          <w:tcPr>
            <w:tcW w:w="2592" w:type="dxa"/>
            <w:vAlign w:val="center"/>
          </w:tcPr>
          <w:p>
            <w:pPr>
              <w:spacing w:before="0" w:after="0"/>
              <w:ind w:firstLine="0"/>
              <w:jc w:val="center"/>
              <w:rPr>
                <w:szCs w:val="21"/>
              </w:rPr>
            </w:pPr>
            <w:r>
              <w:rPr>
                <w:rFonts w:hint="eastAsia"/>
                <w:szCs w:val="21"/>
              </w:rPr>
              <w:t>计算系数</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boundaryLoops</w:t>
            </w:r>
          </w:p>
        </w:tc>
        <w:tc>
          <w:tcPr>
            <w:tcW w:w="2592" w:type="dxa"/>
            <w:vAlign w:val="center"/>
          </w:tcPr>
          <w:p>
            <w:pPr>
              <w:spacing w:before="0" w:after="0"/>
              <w:ind w:firstLine="0"/>
              <w:jc w:val="center"/>
              <w:rPr>
                <w:szCs w:val="21"/>
              </w:rPr>
            </w:pPr>
            <w:r>
              <w:rPr>
                <w:rFonts w:hint="eastAsia"/>
                <w:szCs w:val="21"/>
              </w:rPr>
              <w:t>轮廓线</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structNetHeight</w:t>
            </w:r>
          </w:p>
        </w:tc>
        <w:tc>
          <w:tcPr>
            <w:tcW w:w="2592" w:type="dxa"/>
            <w:vAlign w:val="center"/>
          </w:tcPr>
          <w:p>
            <w:pPr>
              <w:spacing w:before="0" w:after="0"/>
              <w:ind w:firstLine="0"/>
              <w:jc w:val="center"/>
              <w:rPr>
                <w:szCs w:val="21"/>
              </w:rPr>
            </w:pPr>
            <w:r>
              <w:rPr>
                <w:rFonts w:hint="eastAsia"/>
                <w:szCs w:val="21"/>
              </w:rPr>
              <w:t>结构净高</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structHeight</w:t>
            </w:r>
          </w:p>
        </w:tc>
        <w:tc>
          <w:tcPr>
            <w:tcW w:w="2592" w:type="dxa"/>
            <w:vAlign w:val="center"/>
          </w:tcPr>
          <w:p>
            <w:pPr>
              <w:spacing w:before="0" w:after="0"/>
              <w:ind w:firstLine="0"/>
              <w:jc w:val="center"/>
              <w:rPr>
                <w:szCs w:val="21"/>
              </w:rPr>
            </w:pPr>
            <w:r>
              <w:rPr>
                <w:rFonts w:hint="eastAsia"/>
                <w:szCs w:val="21"/>
              </w:rPr>
              <w:t>结构层高</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roomArea</w:t>
            </w:r>
          </w:p>
        </w:tc>
        <w:tc>
          <w:tcPr>
            <w:tcW w:w="2592" w:type="dxa"/>
            <w:vAlign w:val="center"/>
          </w:tcPr>
          <w:p>
            <w:pPr>
              <w:spacing w:before="0" w:after="0"/>
              <w:ind w:firstLine="0"/>
              <w:jc w:val="center"/>
              <w:rPr>
                <w:szCs w:val="21"/>
              </w:rPr>
            </w:pPr>
            <w:r>
              <w:rPr>
                <w:rFonts w:hint="eastAsia"/>
                <w:szCs w:val="21"/>
              </w:rPr>
              <w:t>面积</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clacStorey</w:t>
            </w:r>
          </w:p>
        </w:tc>
        <w:tc>
          <w:tcPr>
            <w:tcW w:w="2592" w:type="dxa"/>
            <w:vAlign w:val="center"/>
          </w:tcPr>
          <w:p>
            <w:pPr>
              <w:spacing w:before="0" w:after="0"/>
              <w:ind w:firstLine="0"/>
              <w:jc w:val="center"/>
              <w:rPr>
                <w:szCs w:val="21"/>
              </w:rPr>
            </w:pPr>
            <w:r>
              <w:rPr>
                <w:rFonts w:hint="eastAsia"/>
                <w:szCs w:val="21"/>
              </w:rPr>
              <w:t>计算楼层</w:t>
            </w:r>
          </w:p>
        </w:tc>
        <w:tc>
          <w:tcPr>
            <w:tcW w:w="1983" w:type="dxa"/>
            <w:vAlign w:val="center"/>
          </w:tcPr>
          <w:p>
            <w:pPr>
              <w:spacing w:before="0" w:after="0"/>
              <w:ind w:firstLine="0"/>
              <w:jc w:val="center"/>
              <w:rPr>
                <w:szCs w:val="21"/>
              </w:rPr>
            </w:pPr>
            <w:r>
              <w:rPr>
                <w:rFonts w:hint="eastAsia"/>
                <w:szCs w:val="21"/>
              </w:rPr>
              <w:t>long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roomName</w:t>
            </w:r>
          </w:p>
        </w:tc>
        <w:tc>
          <w:tcPr>
            <w:tcW w:w="2592" w:type="dxa"/>
            <w:vAlign w:val="center"/>
          </w:tcPr>
          <w:p>
            <w:pPr>
              <w:spacing w:before="0" w:after="0"/>
              <w:ind w:firstLine="0"/>
              <w:jc w:val="center"/>
              <w:rPr>
                <w:szCs w:val="21"/>
              </w:rPr>
            </w:pPr>
            <w:r>
              <w:rPr>
                <w:rFonts w:hint="eastAsia"/>
                <w:szCs w:val="21"/>
              </w:rPr>
              <w:t>功能名称</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isEvacuation</w:t>
            </w:r>
          </w:p>
        </w:tc>
        <w:tc>
          <w:tcPr>
            <w:tcW w:w="2592" w:type="dxa"/>
            <w:vAlign w:val="center"/>
          </w:tcPr>
          <w:p>
            <w:pPr>
              <w:spacing w:before="0" w:after="0"/>
              <w:ind w:firstLine="0"/>
              <w:jc w:val="center"/>
              <w:rPr>
                <w:szCs w:val="21"/>
              </w:rPr>
            </w:pPr>
            <w:r>
              <w:rPr>
                <w:rFonts w:hint="eastAsia"/>
                <w:szCs w:val="21"/>
              </w:rPr>
              <w:t>是否是疏散分区</w:t>
            </w:r>
          </w:p>
        </w:tc>
        <w:tc>
          <w:tcPr>
            <w:tcW w:w="1983" w:type="dxa"/>
            <w:vAlign w:val="center"/>
          </w:tcPr>
          <w:p>
            <w:pPr>
              <w:spacing w:before="0" w:after="0"/>
              <w:ind w:firstLine="0"/>
              <w:jc w:val="center"/>
              <w:rPr>
                <w:szCs w:val="21"/>
              </w:rPr>
            </w:pPr>
            <w:r>
              <w:rPr>
                <w:rFonts w:hint="eastAsia"/>
                <w:szCs w:val="21"/>
              </w:rPr>
              <w:t>boolean</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nNumberOfPeople</w:t>
            </w:r>
          </w:p>
        </w:tc>
        <w:tc>
          <w:tcPr>
            <w:tcW w:w="2592" w:type="dxa"/>
            <w:vAlign w:val="center"/>
          </w:tcPr>
          <w:p>
            <w:pPr>
              <w:spacing w:before="0" w:after="0"/>
              <w:ind w:firstLine="0"/>
              <w:jc w:val="center"/>
              <w:rPr>
                <w:szCs w:val="21"/>
              </w:rPr>
            </w:pPr>
            <w:r>
              <w:rPr>
                <w:rFonts w:hint="eastAsia"/>
                <w:szCs w:val="21"/>
              </w:rPr>
              <w:t>房间人数</w:t>
            </w:r>
          </w:p>
        </w:tc>
        <w:tc>
          <w:tcPr>
            <w:tcW w:w="1983" w:type="dxa"/>
            <w:vAlign w:val="center"/>
          </w:tcPr>
          <w:p>
            <w:pPr>
              <w:spacing w:before="0" w:after="0"/>
              <w:ind w:firstLine="0"/>
              <w:jc w:val="center"/>
              <w:rPr>
                <w:szCs w:val="21"/>
              </w:rPr>
            </w:pPr>
            <w:r>
              <w:rPr>
                <w:rFonts w:hint="eastAsia"/>
                <w:szCs w:val="21"/>
              </w:rPr>
              <w:t>long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dArea</w:t>
            </w:r>
          </w:p>
        </w:tc>
        <w:tc>
          <w:tcPr>
            <w:tcW w:w="2592" w:type="dxa"/>
            <w:vAlign w:val="center"/>
          </w:tcPr>
          <w:p>
            <w:pPr>
              <w:spacing w:before="0" w:after="0"/>
              <w:ind w:firstLine="0"/>
              <w:jc w:val="center"/>
              <w:rPr>
                <w:szCs w:val="21"/>
              </w:rPr>
            </w:pPr>
            <w:r>
              <w:rPr>
                <w:rFonts w:hint="eastAsia"/>
                <w:szCs w:val="21"/>
              </w:rPr>
              <w:t>建筑面积</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dLength</w:t>
            </w:r>
          </w:p>
        </w:tc>
        <w:tc>
          <w:tcPr>
            <w:tcW w:w="2592" w:type="dxa"/>
            <w:vAlign w:val="center"/>
          </w:tcPr>
          <w:p>
            <w:pPr>
              <w:spacing w:before="0" w:after="0"/>
              <w:ind w:firstLine="0"/>
              <w:jc w:val="center"/>
              <w:rPr>
                <w:szCs w:val="21"/>
              </w:rPr>
            </w:pPr>
            <w:r>
              <w:rPr>
                <w:rFonts w:hint="eastAsia"/>
                <w:szCs w:val="21"/>
              </w:rPr>
              <w:t>房间长度</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dWidth</w:t>
            </w:r>
          </w:p>
        </w:tc>
        <w:tc>
          <w:tcPr>
            <w:tcW w:w="2592" w:type="dxa"/>
            <w:vAlign w:val="center"/>
          </w:tcPr>
          <w:p>
            <w:pPr>
              <w:spacing w:before="0" w:after="0"/>
              <w:ind w:firstLine="0"/>
              <w:jc w:val="center"/>
              <w:rPr>
                <w:szCs w:val="21"/>
              </w:rPr>
            </w:pPr>
            <w:r>
              <w:rPr>
                <w:rFonts w:hint="eastAsia"/>
                <w:szCs w:val="21"/>
              </w:rPr>
              <w:t>房间宽度</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evacuationNum</w:t>
            </w:r>
          </w:p>
        </w:tc>
        <w:tc>
          <w:tcPr>
            <w:tcW w:w="2592" w:type="dxa"/>
            <w:vAlign w:val="center"/>
          </w:tcPr>
          <w:p>
            <w:pPr>
              <w:spacing w:before="0" w:after="0"/>
              <w:ind w:firstLine="0"/>
              <w:jc w:val="center"/>
              <w:rPr>
                <w:szCs w:val="21"/>
              </w:rPr>
            </w:pPr>
            <w:r>
              <w:rPr>
                <w:rFonts w:hint="eastAsia"/>
                <w:szCs w:val="21"/>
              </w:rPr>
              <w:t>剧场疏散人数</w:t>
            </w:r>
          </w:p>
        </w:tc>
        <w:tc>
          <w:tcPr>
            <w:tcW w:w="1983" w:type="dxa"/>
            <w:vAlign w:val="center"/>
          </w:tcPr>
          <w:p>
            <w:pPr>
              <w:spacing w:before="0" w:after="0"/>
              <w:ind w:firstLine="0"/>
              <w:jc w:val="center"/>
              <w:rPr>
                <w:szCs w:val="21"/>
              </w:rPr>
            </w:pPr>
            <w:r>
              <w:rPr>
                <w:rFonts w:hint="eastAsia"/>
                <w:szCs w:val="21"/>
              </w:rPr>
              <w:t>long</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finishingMaterial</w:t>
            </w:r>
          </w:p>
        </w:tc>
        <w:tc>
          <w:tcPr>
            <w:tcW w:w="2592" w:type="dxa"/>
            <w:vAlign w:val="center"/>
          </w:tcPr>
          <w:p>
            <w:pPr>
              <w:spacing w:before="0" w:after="0"/>
              <w:ind w:firstLine="0"/>
              <w:jc w:val="center"/>
              <w:rPr>
                <w:szCs w:val="21"/>
              </w:rPr>
            </w:pPr>
            <w:r>
              <w:rPr>
                <w:rFonts w:hint="eastAsia"/>
                <w:szCs w:val="21"/>
              </w:rPr>
              <w:t>装修材料</w:t>
            </w:r>
          </w:p>
        </w:tc>
        <w:tc>
          <w:tcPr>
            <w:tcW w:w="1983" w:type="dxa"/>
            <w:vAlign w:val="center"/>
          </w:tcPr>
          <w:p>
            <w:pPr>
              <w:spacing w:before="0" w:after="0"/>
              <w:ind w:firstLine="0"/>
              <w:jc w:val="center"/>
              <w:rPr>
                <w:szCs w:val="21"/>
              </w:rPr>
            </w:pPr>
            <w:r>
              <w:rPr>
                <w:rFonts w:hint="eastAsia"/>
                <w:szCs w:val="21"/>
              </w:rPr>
              <w:t>enum</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elevation</w:t>
            </w:r>
          </w:p>
        </w:tc>
        <w:tc>
          <w:tcPr>
            <w:tcW w:w="2592" w:type="dxa"/>
            <w:vAlign w:val="center"/>
          </w:tcPr>
          <w:p>
            <w:pPr>
              <w:spacing w:before="0" w:after="0"/>
              <w:ind w:firstLine="0"/>
              <w:jc w:val="center"/>
              <w:rPr>
                <w:szCs w:val="21"/>
              </w:rPr>
            </w:pPr>
            <w:r>
              <w:rPr>
                <w:rFonts w:hint="eastAsia"/>
                <w:szCs w:val="21"/>
              </w:rPr>
              <w:t>计算标高</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gasStoreCapacity</w:t>
            </w:r>
          </w:p>
        </w:tc>
        <w:tc>
          <w:tcPr>
            <w:tcW w:w="2592" w:type="dxa"/>
            <w:vAlign w:val="center"/>
          </w:tcPr>
          <w:p>
            <w:pPr>
              <w:spacing w:before="0" w:after="0"/>
              <w:ind w:firstLine="0"/>
              <w:jc w:val="center"/>
              <w:rPr>
                <w:szCs w:val="21"/>
              </w:rPr>
            </w:pPr>
            <w:r>
              <w:rPr>
                <w:rFonts w:hint="eastAsia"/>
                <w:szCs w:val="21"/>
              </w:rPr>
              <w:t>储油量</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capacityofEvacuation</w:t>
            </w:r>
          </w:p>
        </w:tc>
        <w:tc>
          <w:tcPr>
            <w:tcW w:w="2592" w:type="dxa"/>
            <w:vAlign w:val="center"/>
          </w:tcPr>
          <w:p>
            <w:pPr>
              <w:spacing w:before="0" w:after="0"/>
              <w:ind w:firstLine="0"/>
              <w:jc w:val="center"/>
              <w:rPr>
                <w:szCs w:val="21"/>
              </w:rPr>
            </w:pPr>
            <w:r>
              <w:rPr>
                <w:rFonts w:hint="eastAsia"/>
                <w:szCs w:val="21"/>
              </w:rPr>
              <w:t>歌舞厅疏散人数</w:t>
            </w:r>
          </w:p>
        </w:tc>
        <w:tc>
          <w:tcPr>
            <w:tcW w:w="1983" w:type="dxa"/>
            <w:vAlign w:val="center"/>
          </w:tcPr>
          <w:p>
            <w:pPr>
              <w:spacing w:before="0" w:after="0"/>
              <w:ind w:firstLine="0"/>
              <w:jc w:val="center"/>
              <w:rPr>
                <w:szCs w:val="21"/>
              </w:rPr>
            </w:pPr>
            <w:r>
              <w:rPr>
                <w:rFonts w:hint="eastAsia"/>
                <w:szCs w:val="21"/>
              </w:rPr>
              <w:t>long</w:t>
            </w:r>
          </w:p>
        </w:tc>
        <w:tc>
          <w:tcPr>
            <w:tcW w:w="1558"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dClearHeight</w:t>
            </w:r>
          </w:p>
        </w:tc>
        <w:tc>
          <w:tcPr>
            <w:tcW w:w="2592" w:type="dxa"/>
            <w:vAlign w:val="center"/>
          </w:tcPr>
          <w:p>
            <w:pPr>
              <w:spacing w:before="0" w:after="0"/>
              <w:ind w:firstLine="0"/>
              <w:jc w:val="center"/>
              <w:rPr>
                <w:szCs w:val="21"/>
              </w:rPr>
            </w:pPr>
            <w:r>
              <w:rPr>
                <w:rFonts w:hint="eastAsia"/>
                <w:szCs w:val="21"/>
              </w:rPr>
              <w:t>高度\净高</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calcElevation</w:t>
            </w:r>
          </w:p>
        </w:tc>
        <w:tc>
          <w:tcPr>
            <w:tcW w:w="2592" w:type="dxa"/>
            <w:vAlign w:val="center"/>
          </w:tcPr>
          <w:p>
            <w:pPr>
              <w:spacing w:before="0" w:after="0"/>
              <w:ind w:firstLine="0"/>
              <w:jc w:val="center"/>
              <w:rPr>
                <w:szCs w:val="21"/>
              </w:rPr>
            </w:pPr>
            <w:r>
              <w:rPr>
                <w:rFonts w:hint="eastAsia"/>
                <w:szCs w:val="21"/>
              </w:rPr>
              <w:t>计算标高（埋深）</w:t>
            </w:r>
          </w:p>
        </w:tc>
        <w:tc>
          <w:tcPr>
            <w:tcW w:w="1983" w:type="dxa"/>
            <w:vAlign w:val="center"/>
          </w:tcPr>
          <w:p>
            <w:pPr>
              <w:spacing w:before="0" w:after="0"/>
              <w:ind w:firstLine="0"/>
              <w:jc w:val="center"/>
              <w:rPr>
                <w:szCs w:val="21"/>
              </w:rPr>
            </w:pPr>
            <w:r>
              <w:rPr>
                <w:rFonts w:hint="eastAsia"/>
                <w:szCs w:val="21"/>
              </w:rPr>
              <w:t>double</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isEvacuation</w:t>
            </w:r>
          </w:p>
        </w:tc>
        <w:tc>
          <w:tcPr>
            <w:tcW w:w="2592" w:type="dxa"/>
            <w:vAlign w:val="center"/>
          </w:tcPr>
          <w:p>
            <w:pPr>
              <w:spacing w:before="0" w:after="0"/>
              <w:ind w:firstLine="0"/>
              <w:jc w:val="center"/>
              <w:rPr>
                <w:szCs w:val="21"/>
              </w:rPr>
            </w:pPr>
            <w:r>
              <w:rPr>
                <w:rFonts w:hint="eastAsia"/>
                <w:szCs w:val="21"/>
              </w:rPr>
              <w:t>疏散房间</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isNursing</w:t>
            </w:r>
          </w:p>
        </w:tc>
        <w:tc>
          <w:tcPr>
            <w:tcW w:w="2592" w:type="dxa"/>
            <w:vAlign w:val="center"/>
          </w:tcPr>
          <w:p>
            <w:pPr>
              <w:spacing w:before="0" w:after="0"/>
              <w:ind w:firstLine="0"/>
              <w:jc w:val="center"/>
              <w:rPr>
                <w:szCs w:val="21"/>
              </w:rPr>
            </w:pPr>
            <w:r>
              <w:rPr>
                <w:rFonts w:hint="eastAsia"/>
                <w:szCs w:val="21"/>
              </w:rPr>
              <w:t>护理单元</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position</w:t>
            </w:r>
          </w:p>
        </w:tc>
        <w:tc>
          <w:tcPr>
            <w:tcW w:w="2592" w:type="dxa"/>
            <w:vAlign w:val="center"/>
          </w:tcPr>
          <w:p>
            <w:pPr>
              <w:spacing w:before="0" w:after="0"/>
              <w:ind w:firstLine="0"/>
              <w:jc w:val="center"/>
              <w:rPr>
                <w:szCs w:val="21"/>
              </w:rPr>
            </w:pPr>
            <w:r>
              <w:rPr>
                <w:rFonts w:hint="eastAsia"/>
                <w:szCs w:val="21"/>
              </w:rPr>
              <w:t>房间位置</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spacing w:before="0" w:after="0"/>
              <w:ind w:firstLine="0"/>
              <w:jc w:val="center"/>
              <w:rPr>
                <w:szCs w:val="21"/>
              </w:rPr>
            </w:pPr>
            <w:r>
              <w:rPr>
                <w:rFonts w:hint="eastAsia"/>
                <w:szCs w:val="21"/>
              </w:rPr>
              <w:t>hasClassAOrBFireHazards</w:t>
            </w:r>
          </w:p>
        </w:tc>
        <w:tc>
          <w:tcPr>
            <w:tcW w:w="2592" w:type="dxa"/>
            <w:vAlign w:val="center"/>
          </w:tcPr>
          <w:p>
            <w:pPr>
              <w:spacing w:before="0" w:after="0"/>
              <w:ind w:firstLine="0"/>
              <w:jc w:val="center"/>
              <w:rPr>
                <w:szCs w:val="21"/>
              </w:rPr>
            </w:pPr>
            <w:r>
              <w:rPr>
                <w:rFonts w:hint="eastAsia"/>
                <w:szCs w:val="21"/>
              </w:rPr>
              <w:t>有无甲乙类火灾危险性物品</w:t>
            </w:r>
          </w:p>
        </w:tc>
        <w:tc>
          <w:tcPr>
            <w:tcW w:w="1983" w:type="dxa"/>
            <w:vAlign w:val="center"/>
          </w:tcPr>
          <w:p>
            <w:pPr>
              <w:spacing w:before="0" w:after="0"/>
              <w:ind w:firstLine="0"/>
              <w:jc w:val="center"/>
              <w:rPr>
                <w:szCs w:val="21"/>
              </w:rPr>
            </w:pPr>
            <w:r>
              <w:rPr>
                <w:rFonts w:hint="eastAsia"/>
                <w:szCs w:val="21"/>
              </w:rPr>
              <w:t>string</w:t>
            </w:r>
          </w:p>
        </w:tc>
        <w:tc>
          <w:tcPr>
            <w:tcW w:w="1558"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表G.0.5-3</w:t>
      </w:r>
      <w:r>
        <w:rPr>
          <w:rFonts w:eastAsia="黑体"/>
          <w:sz w:val="22"/>
        </w:rPr>
        <w:t xml:space="preserve"> </w:t>
      </w:r>
      <w:r>
        <w:rPr>
          <w:rFonts w:hint="eastAsia" w:eastAsia="黑体"/>
          <w:sz w:val="22"/>
        </w:rPr>
        <w:t xml:space="preserve"> 区域组合信息（Archi_CombinedSpace）</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2618"/>
        <w:gridCol w:w="2004"/>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字段名称</w:t>
            </w:r>
          </w:p>
        </w:tc>
        <w:tc>
          <w:tcPr>
            <w:tcW w:w="2618" w:type="dxa"/>
            <w:vAlign w:val="center"/>
          </w:tcPr>
          <w:p>
            <w:pPr>
              <w:spacing w:before="0" w:after="0"/>
              <w:ind w:firstLine="0"/>
              <w:jc w:val="center"/>
              <w:rPr>
                <w:szCs w:val="21"/>
              </w:rPr>
            </w:pPr>
            <w:r>
              <w:rPr>
                <w:rFonts w:hint="eastAsia"/>
                <w:szCs w:val="21"/>
              </w:rPr>
              <w:t>字段描述</w:t>
            </w:r>
          </w:p>
        </w:tc>
        <w:tc>
          <w:tcPr>
            <w:tcW w:w="2004" w:type="dxa"/>
            <w:vAlign w:val="center"/>
          </w:tcPr>
          <w:p>
            <w:pPr>
              <w:spacing w:before="0" w:after="0"/>
              <w:ind w:firstLine="0"/>
              <w:jc w:val="center"/>
              <w:rPr>
                <w:szCs w:val="21"/>
              </w:rPr>
            </w:pPr>
            <w:r>
              <w:rPr>
                <w:rFonts w:hint="eastAsia"/>
                <w:szCs w:val="21"/>
              </w:rPr>
              <w:t>字段类型</w:t>
            </w:r>
          </w:p>
        </w:tc>
        <w:tc>
          <w:tcPr>
            <w:tcW w:w="1577"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id</w:t>
            </w:r>
          </w:p>
        </w:tc>
        <w:tc>
          <w:tcPr>
            <w:tcW w:w="2618" w:type="dxa"/>
            <w:vAlign w:val="center"/>
          </w:tcPr>
          <w:p>
            <w:pPr>
              <w:spacing w:before="0" w:after="0"/>
              <w:ind w:firstLine="0"/>
              <w:jc w:val="center"/>
              <w:rPr>
                <w:szCs w:val="21"/>
              </w:rPr>
            </w:pPr>
            <w:r>
              <w:rPr>
                <w:rFonts w:hint="eastAsia"/>
                <w:szCs w:val="21"/>
              </w:rPr>
              <w:t>项目中ID</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guid</w:t>
            </w:r>
          </w:p>
        </w:tc>
        <w:tc>
          <w:tcPr>
            <w:tcW w:w="2618" w:type="dxa"/>
            <w:vAlign w:val="center"/>
          </w:tcPr>
          <w:p>
            <w:pPr>
              <w:spacing w:before="0" w:after="0"/>
              <w:ind w:firstLine="0"/>
              <w:jc w:val="center"/>
              <w:rPr>
                <w:szCs w:val="21"/>
              </w:rPr>
            </w:pPr>
            <w:r>
              <w:rPr>
                <w:rFonts w:hint="eastAsia"/>
                <w:szCs w:val="21"/>
              </w:rPr>
              <w:t>对象唯一ID</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geometryId</w:t>
            </w:r>
          </w:p>
        </w:tc>
        <w:tc>
          <w:tcPr>
            <w:tcW w:w="2618" w:type="dxa"/>
            <w:vAlign w:val="center"/>
          </w:tcPr>
          <w:p>
            <w:pPr>
              <w:spacing w:before="0" w:after="0"/>
              <w:ind w:firstLine="0"/>
              <w:jc w:val="center"/>
              <w:rPr>
                <w:szCs w:val="21"/>
              </w:rPr>
            </w:pPr>
            <w:r>
              <w:rPr>
                <w:rFonts w:hint="eastAsia"/>
                <w:szCs w:val="21"/>
              </w:rPr>
              <w:t>对象几何Id</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name</w:t>
            </w:r>
          </w:p>
        </w:tc>
        <w:tc>
          <w:tcPr>
            <w:tcW w:w="2618" w:type="dxa"/>
            <w:vAlign w:val="center"/>
          </w:tcPr>
          <w:p>
            <w:pPr>
              <w:spacing w:before="0" w:after="0"/>
              <w:ind w:firstLine="0"/>
              <w:jc w:val="center"/>
              <w:rPr>
                <w:szCs w:val="21"/>
              </w:rPr>
            </w:pPr>
            <w:r>
              <w:rPr>
                <w:rFonts w:hint="eastAsia"/>
                <w:szCs w:val="21"/>
              </w:rPr>
              <w:t>名称</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storeyId</w:t>
            </w:r>
          </w:p>
        </w:tc>
        <w:tc>
          <w:tcPr>
            <w:tcW w:w="2618" w:type="dxa"/>
            <w:vAlign w:val="center"/>
          </w:tcPr>
          <w:p>
            <w:pPr>
              <w:spacing w:before="0" w:after="0"/>
              <w:ind w:firstLine="0"/>
              <w:jc w:val="center"/>
              <w:rPr>
                <w:szCs w:val="21"/>
              </w:rPr>
            </w:pPr>
            <w:r>
              <w:rPr>
                <w:rFonts w:hint="eastAsia"/>
                <w:szCs w:val="21"/>
              </w:rPr>
              <w:t>楼层Id</w:t>
            </w:r>
          </w:p>
        </w:tc>
        <w:tc>
          <w:tcPr>
            <w:tcW w:w="2004" w:type="dxa"/>
            <w:vAlign w:val="center"/>
          </w:tcPr>
          <w:p>
            <w:pPr>
              <w:spacing w:before="0" w:after="0"/>
              <w:ind w:firstLine="0"/>
              <w:jc w:val="center"/>
              <w:rPr>
                <w:szCs w:val="21"/>
              </w:rPr>
            </w:pPr>
            <w:r>
              <w:rPr>
                <w:rFonts w:hint="eastAsia"/>
                <w:szCs w:val="21"/>
              </w:rPr>
              <w:t>long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domain</w:t>
            </w:r>
          </w:p>
        </w:tc>
        <w:tc>
          <w:tcPr>
            <w:tcW w:w="2618" w:type="dxa"/>
            <w:vAlign w:val="center"/>
          </w:tcPr>
          <w:p>
            <w:pPr>
              <w:spacing w:before="0" w:after="0"/>
              <w:ind w:firstLine="0"/>
              <w:jc w:val="center"/>
              <w:rPr>
                <w:szCs w:val="21"/>
              </w:rPr>
            </w:pPr>
            <w:r>
              <w:rPr>
                <w:rFonts w:hint="eastAsia"/>
                <w:szCs w:val="21"/>
              </w:rPr>
              <w:t>专业类别</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transformer</w:t>
            </w:r>
          </w:p>
        </w:tc>
        <w:tc>
          <w:tcPr>
            <w:tcW w:w="2618" w:type="dxa"/>
            <w:vAlign w:val="center"/>
          </w:tcPr>
          <w:p>
            <w:pPr>
              <w:spacing w:before="0" w:after="0"/>
              <w:ind w:firstLine="0"/>
              <w:jc w:val="center"/>
              <w:rPr>
                <w:szCs w:val="21"/>
              </w:rPr>
            </w:pPr>
            <w:r>
              <w:rPr>
                <w:rFonts w:hint="eastAsia"/>
                <w:szCs w:val="21"/>
              </w:rPr>
              <w:t>空间转换矩阵</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userlable</w:t>
            </w:r>
          </w:p>
        </w:tc>
        <w:tc>
          <w:tcPr>
            <w:tcW w:w="2618" w:type="dxa"/>
            <w:vAlign w:val="center"/>
          </w:tcPr>
          <w:p>
            <w:pPr>
              <w:spacing w:before="0" w:after="0"/>
              <w:ind w:firstLine="0"/>
              <w:jc w:val="center"/>
              <w:rPr>
                <w:szCs w:val="21"/>
              </w:rPr>
            </w:pPr>
            <w:r>
              <w:rPr>
                <w:rFonts w:hint="eastAsia"/>
                <w:szCs w:val="21"/>
              </w:rPr>
              <w:t>备注</w:t>
            </w:r>
          </w:p>
        </w:tc>
        <w:tc>
          <w:tcPr>
            <w:tcW w:w="2004" w:type="dxa"/>
            <w:vAlign w:val="center"/>
          </w:tcPr>
          <w:p>
            <w:pPr>
              <w:spacing w:before="0" w:after="0"/>
              <w:ind w:firstLine="0"/>
              <w:jc w:val="center"/>
              <w:rPr>
                <w:szCs w:val="21"/>
              </w:rPr>
            </w:pPr>
            <w:r>
              <w:rPr>
                <w:rFonts w:hint="eastAsia"/>
                <w:szCs w:val="21"/>
              </w:rPr>
              <w:t>string</w:t>
            </w:r>
          </w:p>
        </w:tc>
        <w:tc>
          <w:tcPr>
            <w:tcW w:w="157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buildingArea</w:t>
            </w:r>
          </w:p>
        </w:tc>
        <w:tc>
          <w:tcPr>
            <w:tcW w:w="2618" w:type="dxa"/>
            <w:vAlign w:val="center"/>
          </w:tcPr>
          <w:p>
            <w:pPr>
              <w:spacing w:before="0" w:after="0"/>
              <w:ind w:firstLine="0"/>
              <w:jc w:val="center"/>
              <w:rPr>
                <w:szCs w:val="21"/>
              </w:rPr>
            </w:pPr>
            <w:r>
              <w:rPr>
                <w:rFonts w:hint="eastAsia"/>
                <w:szCs w:val="21"/>
              </w:rPr>
              <w:t>建筑面积</w:t>
            </w:r>
          </w:p>
        </w:tc>
        <w:tc>
          <w:tcPr>
            <w:tcW w:w="2004" w:type="dxa"/>
            <w:vAlign w:val="center"/>
          </w:tcPr>
          <w:p>
            <w:pPr>
              <w:spacing w:before="0" w:after="0"/>
              <w:ind w:firstLine="0"/>
              <w:jc w:val="center"/>
              <w:rPr>
                <w:szCs w:val="21"/>
              </w:rPr>
            </w:pPr>
            <w:r>
              <w:rPr>
                <w:rFonts w:hint="eastAsia"/>
                <w:szCs w:val="21"/>
              </w:rPr>
              <w:t>double</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mainFunctionCategory</w:t>
            </w:r>
          </w:p>
        </w:tc>
        <w:tc>
          <w:tcPr>
            <w:tcW w:w="2618" w:type="dxa"/>
            <w:vAlign w:val="center"/>
          </w:tcPr>
          <w:p>
            <w:pPr>
              <w:spacing w:before="0" w:after="0"/>
              <w:ind w:firstLine="0"/>
              <w:jc w:val="center"/>
              <w:rPr>
                <w:szCs w:val="21"/>
              </w:rPr>
            </w:pPr>
            <w:r>
              <w:rPr>
                <w:rFonts w:hint="eastAsia"/>
                <w:szCs w:val="21"/>
              </w:rPr>
              <w:t>主功能类别</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subFunctionCategory</w:t>
            </w:r>
          </w:p>
        </w:tc>
        <w:tc>
          <w:tcPr>
            <w:tcW w:w="2618" w:type="dxa"/>
            <w:vAlign w:val="center"/>
          </w:tcPr>
          <w:p>
            <w:pPr>
              <w:spacing w:before="0" w:after="0"/>
              <w:ind w:firstLine="0"/>
              <w:jc w:val="center"/>
              <w:rPr>
                <w:szCs w:val="21"/>
              </w:rPr>
            </w:pPr>
            <w:r>
              <w:rPr>
                <w:rFonts w:hint="eastAsia"/>
                <w:szCs w:val="21"/>
              </w:rPr>
              <w:t>子功能类别</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plotRatioArea</w:t>
            </w:r>
          </w:p>
        </w:tc>
        <w:tc>
          <w:tcPr>
            <w:tcW w:w="2618" w:type="dxa"/>
            <w:vAlign w:val="center"/>
          </w:tcPr>
          <w:p>
            <w:pPr>
              <w:spacing w:before="0" w:after="0"/>
              <w:ind w:firstLine="0"/>
              <w:jc w:val="center"/>
              <w:rPr>
                <w:szCs w:val="21"/>
              </w:rPr>
            </w:pPr>
            <w:r>
              <w:rPr>
                <w:rFonts w:hint="eastAsia"/>
                <w:szCs w:val="21"/>
              </w:rPr>
              <w:t>计容面积</w:t>
            </w:r>
          </w:p>
        </w:tc>
        <w:tc>
          <w:tcPr>
            <w:tcW w:w="2004" w:type="dxa"/>
            <w:vAlign w:val="center"/>
          </w:tcPr>
          <w:p>
            <w:pPr>
              <w:spacing w:before="0" w:after="0"/>
              <w:ind w:firstLine="0"/>
              <w:jc w:val="center"/>
              <w:rPr>
                <w:szCs w:val="21"/>
              </w:rPr>
            </w:pPr>
            <w:r>
              <w:rPr>
                <w:rFonts w:hint="eastAsia"/>
                <w:szCs w:val="21"/>
              </w:rPr>
              <w:t>double</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spaceCategory</w:t>
            </w:r>
          </w:p>
        </w:tc>
        <w:tc>
          <w:tcPr>
            <w:tcW w:w="2618" w:type="dxa"/>
            <w:vAlign w:val="center"/>
          </w:tcPr>
          <w:p>
            <w:pPr>
              <w:spacing w:before="0" w:after="0"/>
              <w:ind w:firstLine="0"/>
              <w:jc w:val="center"/>
              <w:rPr>
                <w:szCs w:val="21"/>
              </w:rPr>
            </w:pPr>
            <w:r>
              <w:rPr>
                <w:rFonts w:hint="eastAsia"/>
                <w:szCs w:val="21"/>
              </w:rPr>
              <w:t>区域类型</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spacing w:before="0" w:after="0"/>
              <w:ind w:firstLine="0"/>
              <w:jc w:val="center"/>
              <w:rPr>
                <w:szCs w:val="21"/>
              </w:rPr>
            </w:pPr>
            <w:r>
              <w:rPr>
                <w:rFonts w:hint="eastAsia"/>
                <w:szCs w:val="21"/>
              </w:rPr>
              <w:t>spaceCombinationType</w:t>
            </w:r>
          </w:p>
        </w:tc>
        <w:tc>
          <w:tcPr>
            <w:tcW w:w="2618" w:type="dxa"/>
            <w:vAlign w:val="center"/>
          </w:tcPr>
          <w:p>
            <w:pPr>
              <w:spacing w:before="0" w:after="0"/>
              <w:ind w:firstLine="0"/>
              <w:jc w:val="center"/>
              <w:rPr>
                <w:szCs w:val="21"/>
              </w:rPr>
            </w:pPr>
            <w:r>
              <w:rPr>
                <w:rFonts w:hint="eastAsia"/>
                <w:szCs w:val="21"/>
              </w:rPr>
              <w:t>组合类型</w:t>
            </w:r>
          </w:p>
        </w:tc>
        <w:tc>
          <w:tcPr>
            <w:tcW w:w="2004" w:type="dxa"/>
            <w:vAlign w:val="center"/>
          </w:tcPr>
          <w:p>
            <w:pPr>
              <w:spacing w:before="0" w:after="0"/>
              <w:ind w:firstLine="0"/>
              <w:jc w:val="center"/>
              <w:rPr>
                <w:szCs w:val="21"/>
              </w:rPr>
            </w:pPr>
            <w:r>
              <w:rPr>
                <w:rFonts w:hint="eastAsia"/>
                <w:szCs w:val="21"/>
              </w:rPr>
              <w:t>enum</w:t>
            </w:r>
          </w:p>
        </w:tc>
        <w:tc>
          <w:tcPr>
            <w:tcW w:w="1577" w:type="dxa"/>
            <w:vAlign w:val="center"/>
          </w:tcPr>
          <w:p>
            <w:pPr>
              <w:spacing w:before="0" w:after="0"/>
              <w:ind w:firstLine="0"/>
              <w:jc w:val="center"/>
              <w:rPr>
                <w:szCs w:val="21"/>
              </w:rPr>
            </w:pPr>
            <w:r>
              <w:rPr>
                <w:rFonts w:hint="eastAsia"/>
                <w:szCs w:val="21"/>
              </w:rPr>
              <w:t>否</w:t>
            </w:r>
          </w:p>
        </w:tc>
      </w:tr>
    </w:tbl>
    <w:p>
      <w:pPr>
        <w:rPr>
          <w:sz w:val="24"/>
        </w:rPr>
      </w:pPr>
      <w:r>
        <w:rPr>
          <w:rFonts w:hint="eastAsia"/>
          <w:b/>
          <w:bCs/>
          <w:sz w:val="24"/>
        </w:rPr>
        <w:t>G.0.6</w:t>
      </w:r>
      <w:r>
        <w:rPr>
          <w:sz w:val="24"/>
        </w:rPr>
        <w:t xml:space="preserve"> </w:t>
      </w:r>
      <w:r>
        <w:rPr>
          <w:rFonts w:hint="eastAsia"/>
          <w:sz w:val="24"/>
        </w:rPr>
        <w:t xml:space="preserve"> 建筑关联关系数据应包括：区域组合关系、分摊组合关系、区域分摊关系和包含关系，并宜符合表G</w:t>
      </w:r>
      <w:r>
        <w:rPr>
          <w:sz w:val="24"/>
        </w:rPr>
        <w:t>.0.6-1</w:t>
      </w:r>
      <w:r>
        <w:rPr>
          <w:rFonts w:hint="eastAsia"/>
          <w:sz w:val="24"/>
        </w:rPr>
        <w:t>至G</w:t>
      </w:r>
      <w:r>
        <w:rPr>
          <w:sz w:val="24"/>
        </w:rPr>
        <w:t>.0.6-4</w:t>
      </w:r>
      <w:r>
        <w:rPr>
          <w:rFonts w:hint="eastAsia"/>
          <w:sz w:val="24"/>
        </w:rPr>
        <w:t>的规定。</w:t>
      </w:r>
    </w:p>
    <w:p>
      <w:pPr>
        <w:spacing w:before="156" w:beforeLines="50" w:after="156" w:afterLines="50"/>
        <w:jc w:val="center"/>
        <w:rPr>
          <w:rFonts w:eastAsia="黑体"/>
          <w:sz w:val="22"/>
        </w:rPr>
      </w:pPr>
      <w:r>
        <w:rPr>
          <w:rFonts w:hint="eastAsia" w:eastAsia="黑体"/>
          <w:sz w:val="22"/>
        </w:rPr>
        <w:t>表G.0.6-1</w:t>
      </w:r>
      <w:r>
        <w:rPr>
          <w:rFonts w:eastAsia="黑体"/>
          <w:sz w:val="22"/>
        </w:rPr>
        <w:t xml:space="preserve"> </w:t>
      </w:r>
      <w:r>
        <w:rPr>
          <w:rFonts w:hint="eastAsia" w:eastAsia="黑体"/>
          <w:sz w:val="22"/>
        </w:rPr>
        <w:t xml:space="preserve"> 区域组合关系（Archi_RegionalCombination）</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2890"/>
        <w:gridCol w:w="212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字段名称</w:t>
            </w:r>
          </w:p>
        </w:tc>
        <w:tc>
          <w:tcPr>
            <w:tcW w:w="2890" w:type="dxa"/>
            <w:vAlign w:val="center"/>
          </w:tcPr>
          <w:p>
            <w:pPr>
              <w:spacing w:before="0" w:after="0"/>
              <w:ind w:firstLine="0"/>
              <w:jc w:val="center"/>
              <w:rPr>
                <w:szCs w:val="21"/>
              </w:rPr>
            </w:pPr>
            <w:r>
              <w:rPr>
                <w:rFonts w:hint="eastAsia"/>
                <w:szCs w:val="21"/>
              </w:rPr>
              <w:t>字段描述</w:t>
            </w:r>
          </w:p>
        </w:tc>
        <w:tc>
          <w:tcPr>
            <w:tcW w:w="2125" w:type="dxa"/>
            <w:vAlign w:val="center"/>
          </w:tcPr>
          <w:p>
            <w:pPr>
              <w:spacing w:before="0" w:after="0"/>
              <w:ind w:firstLine="0"/>
              <w:jc w:val="center"/>
              <w:rPr>
                <w:szCs w:val="21"/>
              </w:rPr>
            </w:pPr>
            <w:r>
              <w:rPr>
                <w:rFonts w:hint="eastAsia"/>
                <w:szCs w:val="21"/>
              </w:rPr>
              <w:t>字段类型</w:t>
            </w:r>
          </w:p>
        </w:tc>
        <w:tc>
          <w:tcPr>
            <w:tcW w:w="1614"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id</w:t>
            </w:r>
          </w:p>
        </w:tc>
        <w:tc>
          <w:tcPr>
            <w:tcW w:w="2890" w:type="dxa"/>
            <w:vAlign w:val="center"/>
          </w:tcPr>
          <w:p>
            <w:pPr>
              <w:spacing w:before="0" w:after="0"/>
              <w:ind w:firstLine="0"/>
              <w:jc w:val="center"/>
              <w:rPr>
                <w:szCs w:val="21"/>
              </w:rPr>
            </w:pPr>
            <w:r>
              <w:rPr>
                <w:rFonts w:hint="eastAsia"/>
                <w:szCs w:val="21"/>
              </w:rPr>
              <w:t>项目中ID</w:t>
            </w:r>
          </w:p>
        </w:tc>
        <w:tc>
          <w:tcPr>
            <w:tcW w:w="2125" w:type="dxa"/>
            <w:vAlign w:val="center"/>
          </w:tcPr>
          <w:p>
            <w:pPr>
              <w:spacing w:before="0" w:after="0"/>
              <w:ind w:firstLine="0"/>
              <w:jc w:val="center"/>
              <w:rPr>
                <w:szCs w:val="21"/>
              </w:rPr>
            </w:pPr>
            <w:r>
              <w:rPr>
                <w:rFonts w:hint="eastAsia"/>
                <w:szCs w:val="21"/>
              </w:rPr>
              <w:t>long</w:t>
            </w:r>
          </w:p>
        </w:tc>
        <w:tc>
          <w:tcPr>
            <w:tcW w:w="161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guid</w:t>
            </w:r>
          </w:p>
        </w:tc>
        <w:tc>
          <w:tcPr>
            <w:tcW w:w="2890" w:type="dxa"/>
            <w:vAlign w:val="center"/>
          </w:tcPr>
          <w:p>
            <w:pPr>
              <w:spacing w:before="0" w:after="0"/>
              <w:ind w:firstLine="0"/>
              <w:jc w:val="center"/>
              <w:rPr>
                <w:szCs w:val="21"/>
              </w:rPr>
            </w:pPr>
            <w:r>
              <w:rPr>
                <w:rFonts w:hint="eastAsia"/>
                <w:szCs w:val="21"/>
              </w:rPr>
              <w:t>对象唯一ID</w:t>
            </w:r>
          </w:p>
        </w:tc>
        <w:tc>
          <w:tcPr>
            <w:tcW w:w="2125" w:type="dxa"/>
            <w:vAlign w:val="center"/>
          </w:tcPr>
          <w:p>
            <w:pPr>
              <w:spacing w:before="0" w:after="0"/>
              <w:ind w:firstLine="0"/>
              <w:jc w:val="center"/>
              <w:rPr>
                <w:szCs w:val="21"/>
              </w:rPr>
            </w:pPr>
            <w:r>
              <w:rPr>
                <w:rFonts w:hint="eastAsia"/>
                <w:szCs w:val="21"/>
              </w:rPr>
              <w:t>string</w:t>
            </w:r>
          </w:p>
        </w:tc>
        <w:tc>
          <w:tcPr>
            <w:tcW w:w="161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userlable</w:t>
            </w:r>
          </w:p>
        </w:tc>
        <w:tc>
          <w:tcPr>
            <w:tcW w:w="2890" w:type="dxa"/>
            <w:vAlign w:val="center"/>
          </w:tcPr>
          <w:p>
            <w:pPr>
              <w:spacing w:before="0" w:after="0"/>
              <w:ind w:firstLine="0"/>
              <w:jc w:val="center"/>
              <w:rPr>
                <w:szCs w:val="21"/>
              </w:rPr>
            </w:pPr>
            <w:r>
              <w:rPr>
                <w:rFonts w:hint="eastAsia"/>
                <w:szCs w:val="21"/>
              </w:rPr>
              <w:t>备注</w:t>
            </w:r>
          </w:p>
        </w:tc>
        <w:tc>
          <w:tcPr>
            <w:tcW w:w="2125" w:type="dxa"/>
            <w:vAlign w:val="center"/>
          </w:tcPr>
          <w:p>
            <w:pPr>
              <w:spacing w:before="0" w:after="0"/>
              <w:ind w:firstLine="0"/>
              <w:jc w:val="center"/>
              <w:rPr>
                <w:szCs w:val="21"/>
              </w:rPr>
            </w:pPr>
            <w:r>
              <w:rPr>
                <w:rFonts w:hint="eastAsia"/>
                <w:szCs w:val="21"/>
              </w:rPr>
              <w:t>string</w:t>
            </w:r>
          </w:p>
        </w:tc>
        <w:tc>
          <w:tcPr>
            <w:tcW w:w="161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targetId</w:t>
            </w:r>
          </w:p>
        </w:tc>
        <w:tc>
          <w:tcPr>
            <w:tcW w:w="2890" w:type="dxa"/>
            <w:vAlign w:val="center"/>
          </w:tcPr>
          <w:p>
            <w:pPr>
              <w:spacing w:before="0" w:after="0"/>
              <w:ind w:firstLine="0"/>
              <w:jc w:val="center"/>
              <w:rPr>
                <w:szCs w:val="21"/>
              </w:rPr>
            </w:pPr>
            <w:r>
              <w:rPr>
                <w:rFonts w:hint="eastAsia"/>
                <w:szCs w:val="21"/>
              </w:rPr>
              <w:t>区域组合Id</w:t>
            </w:r>
          </w:p>
        </w:tc>
        <w:tc>
          <w:tcPr>
            <w:tcW w:w="2125" w:type="dxa"/>
            <w:vAlign w:val="center"/>
          </w:tcPr>
          <w:p>
            <w:pPr>
              <w:spacing w:before="0" w:after="0"/>
              <w:ind w:firstLine="0"/>
              <w:jc w:val="center"/>
              <w:rPr>
                <w:szCs w:val="21"/>
              </w:rPr>
            </w:pPr>
            <w:r>
              <w:rPr>
                <w:rFonts w:hint="eastAsia"/>
                <w:szCs w:val="21"/>
              </w:rPr>
              <w:t>long</w:t>
            </w:r>
          </w:p>
        </w:tc>
        <w:tc>
          <w:tcPr>
            <w:tcW w:w="161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sourceId</w:t>
            </w:r>
          </w:p>
        </w:tc>
        <w:tc>
          <w:tcPr>
            <w:tcW w:w="2890" w:type="dxa"/>
            <w:vAlign w:val="center"/>
          </w:tcPr>
          <w:p>
            <w:pPr>
              <w:spacing w:before="0" w:after="0"/>
              <w:ind w:firstLine="0"/>
              <w:jc w:val="center"/>
              <w:rPr>
                <w:szCs w:val="21"/>
              </w:rPr>
            </w:pPr>
            <w:r>
              <w:rPr>
                <w:rFonts w:hint="eastAsia"/>
                <w:szCs w:val="21"/>
              </w:rPr>
              <w:t>区域Id</w:t>
            </w:r>
          </w:p>
        </w:tc>
        <w:tc>
          <w:tcPr>
            <w:tcW w:w="2125" w:type="dxa"/>
            <w:vAlign w:val="center"/>
          </w:tcPr>
          <w:p>
            <w:pPr>
              <w:spacing w:before="0" w:after="0"/>
              <w:ind w:firstLine="0"/>
              <w:jc w:val="center"/>
              <w:rPr>
                <w:szCs w:val="21"/>
              </w:rPr>
            </w:pPr>
            <w:r>
              <w:rPr>
                <w:rFonts w:hint="eastAsia"/>
                <w:szCs w:val="21"/>
              </w:rPr>
              <w:t>long</w:t>
            </w:r>
          </w:p>
        </w:tc>
        <w:tc>
          <w:tcPr>
            <w:tcW w:w="161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targetTypeName</w:t>
            </w:r>
          </w:p>
        </w:tc>
        <w:tc>
          <w:tcPr>
            <w:tcW w:w="2890" w:type="dxa"/>
            <w:vAlign w:val="center"/>
          </w:tcPr>
          <w:p>
            <w:pPr>
              <w:spacing w:before="0" w:after="0"/>
              <w:ind w:firstLine="0"/>
              <w:jc w:val="center"/>
              <w:rPr>
                <w:szCs w:val="21"/>
              </w:rPr>
            </w:pPr>
            <w:r>
              <w:rPr>
                <w:rFonts w:hint="eastAsia"/>
                <w:szCs w:val="21"/>
              </w:rPr>
              <w:t>区域组合名称</w:t>
            </w:r>
          </w:p>
        </w:tc>
        <w:tc>
          <w:tcPr>
            <w:tcW w:w="2125" w:type="dxa"/>
            <w:vAlign w:val="center"/>
          </w:tcPr>
          <w:p>
            <w:pPr>
              <w:spacing w:before="0" w:after="0"/>
              <w:ind w:firstLine="0"/>
              <w:jc w:val="center"/>
              <w:rPr>
                <w:szCs w:val="21"/>
              </w:rPr>
            </w:pPr>
            <w:r>
              <w:rPr>
                <w:rFonts w:hint="eastAsia"/>
                <w:szCs w:val="21"/>
              </w:rPr>
              <w:t>string</w:t>
            </w:r>
          </w:p>
        </w:tc>
        <w:tc>
          <w:tcPr>
            <w:tcW w:w="161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spacing w:before="0" w:after="0"/>
              <w:ind w:firstLine="0"/>
              <w:jc w:val="center"/>
              <w:rPr>
                <w:szCs w:val="21"/>
              </w:rPr>
            </w:pPr>
            <w:r>
              <w:rPr>
                <w:rFonts w:hint="eastAsia"/>
                <w:szCs w:val="21"/>
              </w:rPr>
              <w:t>sourceTypeName</w:t>
            </w:r>
          </w:p>
        </w:tc>
        <w:tc>
          <w:tcPr>
            <w:tcW w:w="2890" w:type="dxa"/>
            <w:vAlign w:val="center"/>
          </w:tcPr>
          <w:p>
            <w:pPr>
              <w:spacing w:before="0" w:after="0"/>
              <w:ind w:firstLine="0"/>
              <w:jc w:val="center"/>
              <w:rPr>
                <w:szCs w:val="21"/>
              </w:rPr>
            </w:pPr>
            <w:r>
              <w:rPr>
                <w:rFonts w:hint="eastAsia"/>
                <w:szCs w:val="21"/>
              </w:rPr>
              <w:t>区域名称</w:t>
            </w:r>
          </w:p>
        </w:tc>
        <w:tc>
          <w:tcPr>
            <w:tcW w:w="2125" w:type="dxa"/>
            <w:vAlign w:val="center"/>
          </w:tcPr>
          <w:p>
            <w:pPr>
              <w:spacing w:before="0" w:after="0"/>
              <w:ind w:firstLine="0"/>
              <w:jc w:val="center"/>
              <w:rPr>
                <w:szCs w:val="21"/>
              </w:rPr>
            </w:pPr>
            <w:r>
              <w:rPr>
                <w:rFonts w:hint="eastAsia"/>
                <w:szCs w:val="21"/>
              </w:rPr>
              <w:t>string</w:t>
            </w:r>
          </w:p>
        </w:tc>
        <w:tc>
          <w:tcPr>
            <w:tcW w:w="1614" w:type="dxa"/>
            <w:vAlign w:val="center"/>
          </w:tcPr>
          <w:p>
            <w:pPr>
              <w:spacing w:before="0" w:after="0"/>
              <w:ind w:firstLine="0"/>
              <w:jc w:val="center"/>
              <w:rPr>
                <w:szCs w:val="21"/>
              </w:rPr>
            </w:pPr>
            <w:r>
              <w:rPr>
                <w:rFonts w:hint="eastAsia"/>
                <w:szCs w:val="21"/>
              </w:rPr>
              <w:t>是</w:t>
            </w:r>
          </w:p>
        </w:tc>
      </w:tr>
    </w:tbl>
    <w:p>
      <w:pPr>
        <w:spacing w:before="156" w:beforeLines="50" w:after="156" w:afterLines="50"/>
        <w:jc w:val="center"/>
        <w:rPr>
          <w:rFonts w:eastAsia="黑体"/>
          <w:sz w:val="22"/>
        </w:rPr>
      </w:pPr>
      <w:r>
        <w:rPr>
          <w:rFonts w:hint="eastAsia" w:eastAsia="黑体"/>
          <w:sz w:val="22"/>
        </w:rPr>
        <w:t>表G.0.6-2</w:t>
      </w:r>
      <w:r>
        <w:rPr>
          <w:rFonts w:eastAsia="黑体"/>
          <w:sz w:val="22"/>
        </w:rPr>
        <w:t xml:space="preserve"> </w:t>
      </w:r>
      <w:r>
        <w:rPr>
          <w:rFonts w:hint="eastAsia" w:eastAsia="黑体"/>
          <w:sz w:val="22"/>
        </w:rPr>
        <w:t xml:space="preserve"> 分摊组合关系（Archi_ApportionCombination）</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2914"/>
        <w:gridCol w:w="2137"/>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spacing w:before="0" w:after="0"/>
              <w:ind w:firstLine="0"/>
              <w:jc w:val="center"/>
              <w:rPr>
                <w:szCs w:val="21"/>
              </w:rPr>
            </w:pPr>
            <w:r>
              <w:rPr>
                <w:rFonts w:hint="eastAsia"/>
                <w:szCs w:val="21"/>
              </w:rPr>
              <w:t>字段名称</w:t>
            </w:r>
          </w:p>
        </w:tc>
        <w:tc>
          <w:tcPr>
            <w:tcW w:w="2914" w:type="dxa"/>
            <w:vAlign w:val="center"/>
          </w:tcPr>
          <w:p>
            <w:pPr>
              <w:spacing w:before="0" w:after="0"/>
              <w:ind w:firstLine="0"/>
              <w:jc w:val="center"/>
              <w:rPr>
                <w:szCs w:val="21"/>
              </w:rPr>
            </w:pPr>
            <w:r>
              <w:rPr>
                <w:rFonts w:hint="eastAsia"/>
                <w:szCs w:val="21"/>
              </w:rPr>
              <w:t>字段描述</w:t>
            </w:r>
          </w:p>
        </w:tc>
        <w:tc>
          <w:tcPr>
            <w:tcW w:w="2137" w:type="dxa"/>
            <w:vAlign w:val="center"/>
          </w:tcPr>
          <w:p>
            <w:pPr>
              <w:spacing w:before="0" w:after="0"/>
              <w:ind w:firstLine="0"/>
              <w:jc w:val="center"/>
              <w:rPr>
                <w:szCs w:val="21"/>
              </w:rPr>
            </w:pPr>
            <w:r>
              <w:rPr>
                <w:rFonts w:hint="eastAsia"/>
                <w:szCs w:val="21"/>
              </w:rPr>
              <w:t>字段类型</w:t>
            </w:r>
          </w:p>
        </w:tc>
        <w:tc>
          <w:tcPr>
            <w:tcW w:w="1555"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spacing w:before="0" w:after="0"/>
              <w:ind w:firstLine="0"/>
              <w:jc w:val="center"/>
              <w:rPr>
                <w:szCs w:val="21"/>
              </w:rPr>
            </w:pPr>
            <w:r>
              <w:rPr>
                <w:rFonts w:hint="eastAsia"/>
                <w:szCs w:val="21"/>
              </w:rPr>
              <w:t>id</w:t>
            </w:r>
          </w:p>
        </w:tc>
        <w:tc>
          <w:tcPr>
            <w:tcW w:w="2914" w:type="dxa"/>
            <w:vAlign w:val="center"/>
          </w:tcPr>
          <w:p>
            <w:pPr>
              <w:spacing w:before="0" w:after="0"/>
              <w:ind w:firstLine="0"/>
              <w:jc w:val="center"/>
              <w:rPr>
                <w:szCs w:val="21"/>
              </w:rPr>
            </w:pPr>
            <w:r>
              <w:rPr>
                <w:rFonts w:hint="eastAsia"/>
                <w:szCs w:val="21"/>
              </w:rPr>
              <w:t>项目中ID</w:t>
            </w:r>
          </w:p>
        </w:tc>
        <w:tc>
          <w:tcPr>
            <w:tcW w:w="2137" w:type="dxa"/>
            <w:vAlign w:val="center"/>
          </w:tcPr>
          <w:p>
            <w:pPr>
              <w:spacing w:before="0" w:after="0"/>
              <w:ind w:firstLine="0"/>
              <w:jc w:val="center"/>
              <w:rPr>
                <w:szCs w:val="21"/>
              </w:rPr>
            </w:pPr>
            <w:r>
              <w:rPr>
                <w:rFonts w:hint="eastAsia"/>
                <w:szCs w:val="21"/>
              </w:rPr>
              <w:t>long</w:t>
            </w:r>
          </w:p>
        </w:tc>
        <w:tc>
          <w:tcPr>
            <w:tcW w:w="1555"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spacing w:before="0" w:after="0"/>
              <w:ind w:firstLine="0"/>
              <w:jc w:val="center"/>
              <w:rPr>
                <w:szCs w:val="21"/>
              </w:rPr>
            </w:pPr>
            <w:r>
              <w:rPr>
                <w:rFonts w:hint="eastAsia"/>
                <w:szCs w:val="21"/>
              </w:rPr>
              <w:t>guid</w:t>
            </w:r>
          </w:p>
        </w:tc>
        <w:tc>
          <w:tcPr>
            <w:tcW w:w="2914" w:type="dxa"/>
            <w:vAlign w:val="center"/>
          </w:tcPr>
          <w:p>
            <w:pPr>
              <w:spacing w:before="0" w:after="0"/>
              <w:ind w:firstLine="0"/>
              <w:jc w:val="center"/>
              <w:rPr>
                <w:szCs w:val="21"/>
              </w:rPr>
            </w:pPr>
            <w:r>
              <w:rPr>
                <w:rFonts w:hint="eastAsia"/>
                <w:szCs w:val="21"/>
              </w:rPr>
              <w:t>对象唯一ID</w:t>
            </w:r>
          </w:p>
        </w:tc>
        <w:tc>
          <w:tcPr>
            <w:tcW w:w="2137" w:type="dxa"/>
            <w:vAlign w:val="center"/>
          </w:tcPr>
          <w:p>
            <w:pPr>
              <w:spacing w:before="0" w:after="0"/>
              <w:ind w:firstLine="0"/>
              <w:jc w:val="center"/>
              <w:rPr>
                <w:szCs w:val="21"/>
              </w:rPr>
            </w:pPr>
            <w:r>
              <w:rPr>
                <w:rFonts w:hint="eastAsia"/>
                <w:szCs w:val="21"/>
              </w:rPr>
              <w:t>string</w:t>
            </w:r>
          </w:p>
        </w:tc>
        <w:tc>
          <w:tcPr>
            <w:tcW w:w="1555"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spacing w:before="0" w:after="0"/>
              <w:ind w:firstLine="0"/>
              <w:jc w:val="center"/>
              <w:rPr>
                <w:szCs w:val="21"/>
              </w:rPr>
            </w:pPr>
            <w:r>
              <w:rPr>
                <w:rFonts w:hint="eastAsia"/>
                <w:szCs w:val="21"/>
              </w:rPr>
              <w:t>userlable</w:t>
            </w:r>
          </w:p>
        </w:tc>
        <w:tc>
          <w:tcPr>
            <w:tcW w:w="2914" w:type="dxa"/>
            <w:vAlign w:val="center"/>
          </w:tcPr>
          <w:p>
            <w:pPr>
              <w:spacing w:before="0" w:after="0"/>
              <w:ind w:firstLine="0"/>
              <w:jc w:val="center"/>
              <w:rPr>
                <w:szCs w:val="21"/>
              </w:rPr>
            </w:pPr>
            <w:r>
              <w:rPr>
                <w:rFonts w:hint="eastAsia"/>
                <w:szCs w:val="21"/>
              </w:rPr>
              <w:t>备注</w:t>
            </w:r>
          </w:p>
        </w:tc>
        <w:tc>
          <w:tcPr>
            <w:tcW w:w="2137" w:type="dxa"/>
            <w:vAlign w:val="center"/>
          </w:tcPr>
          <w:p>
            <w:pPr>
              <w:spacing w:before="0" w:after="0"/>
              <w:ind w:firstLine="0"/>
              <w:jc w:val="center"/>
              <w:rPr>
                <w:szCs w:val="21"/>
              </w:rPr>
            </w:pPr>
            <w:r>
              <w:rPr>
                <w:rFonts w:hint="eastAsia"/>
                <w:szCs w:val="21"/>
              </w:rPr>
              <w:t>string</w:t>
            </w:r>
          </w:p>
        </w:tc>
        <w:tc>
          <w:tcPr>
            <w:tcW w:w="1555"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spacing w:before="0" w:after="0"/>
              <w:ind w:firstLine="0"/>
              <w:jc w:val="center"/>
              <w:rPr>
                <w:szCs w:val="21"/>
              </w:rPr>
            </w:pPr>
            <w:r>
              <w:rPr>
                <w:rFonts w:hint="eastAsia"/>
                <w:szCs w:val="21"/>
              </w:rPr>
              <w:t>targetId</w:t>
            </w:r>
          </w:p>
        </w:tc>
        <w:tc>
          <w:tcPr>
            <w:tcW w:w="2914" w:type="dxa"/>
            <w:vAlign w:val="center"/>
          </w:tcPr>
          <w:p>
            <w:pPr>
              <w:spacing w:before="0" w:after="0"/>
              <w:ind w:firstLine="0"/>
              <w:jc w:val="center"/>
              <w:rPr>
                <w:szCs w:val="21"/>
              </w:rPr>
            </w:pPr>
            <w:r>
              <w:rPr>
                <w:rFonts w:hint="eastAsia"/>
                <w:szCs w:val="21"/>
              </w:rPr>
              <w:t>分摊组合Id</w:t>
            </w:r>
          </w:p>
        </w:tc>
        <w:tc>
          <w:tcPr>
            <w:tcW w:w="2137" w:type="dxa"/>
            <w:vAlign w:val="center"/>
          </w:tcPr>
          <w:p>
            <w:pPr>
              <w:spacing w:before="0" w:after="0"/>
              <w:ind w:firstLine="0"/>
              <w:jc w:val="center"/>
              <w:rPr>
                <w:szCs w:val="21"/>
              </w:rPr>
            </w:pPr>
            <w:r>
              <w:rPr>
                <w:rFonts w:hint="eastAsia"/>
                <w:szCs w:val="21"/>
              </w:rPr>
              <w:t>long</w:t>
            </w:r>
          </w:p>
        </w:tc>
        <w:tc>
          <w:tcPr>
            <w:tcW w:w="1555"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spacing w:before="0" w:after="0"/>
              <w:ind w:firstLine="0"/>
              <w:jc w:val="center"/>
              <w:rPr>
                <w:szCs w:val="21"/>
              </w:rPr>
            </w:pPr>
            <w:r>
              <w:rPr>
                <w:rFonts w:hint="eastAsia"/>
                <w:szCs w:val="21"/>
              </w:rPr>
              <w:t>sourceId</w:t>
            </w:r>
          </w:p>
        </w:tc>
        <w:tc>
          <w:tcPr>
            <w:tcW w:w="2914" w:type="dxa"/>
            <w:vAlign w:val="center"/>
          </w:tcPr>
          <w:p>
            <w:pPr>
              <w:spacing w:before="0" w:after="0"/>
              <w:ind w:firstLine="0"/>
              <w:jc w:val="center"/>
              <w:rPr>
                <w:szCs w:val="21"/>
              </w:rPr>
            </w:pPr>
            <w:r>
              <w:rPr>
                <w:rFonts w:hint="eastAsia"/>
                <w:szCs w:val="21"/>
              </w:rPr>
              <w:t>区域（组合）Id</w:t>
            </w:r>
          </w:p>
        </w:tc>
        <w:tc>
          <w:tcPr>
            <w:tcW w:w="2137" w:type="dxa"/>
            <w:vAlign w:val="center"/>
          </w:tcPr>
          <w:p>
            <w:pPr>
              <w:spacing w:before="0" w:after="0"/>
              <w:ind w:firstLine="0"/>
              <w:jc w:val="center"/>
              <w:rPr>
                <w:szCs w:val="21"/>
              </w:rPr>
            </w:pPr>
            <w:r>
              <w:rPr>
                <w:rFonts w:hint="eastAsia"/>
                <w:szCs w:val="21"/>
              </w:rPr>
              <w:t>long</w:t>
            </w:r>
          </w:p>
        </w:tc>
        <w:tc>
          <w:tcPr>
            <w:tcW w:w="1555"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spacing w:before="0" w:after="0"/>
              <w:ind w:firstLine="0"/>
              <w:jc w:val="center"/>
              <w:rPr>
                <w:szCs w:val="21"/>
              </w:rPr>
            </w:pPr>
            <w:r>
              <w:rPr>
                <w:rFonts w:hint="eastAsia"/>
                <w:szCs w:val="21"/>
              </w:rPr>
              <w:t>targetTypeName</w:t>
            </w:r>
          </w:p>
        </w:tc>
        <w:tc>
          <w:tcPr>
            <w:tcW w:w="2914" w:type="dxa"/>
            <w:vAlign w:val="center"/>
          </w:tcPr>
          <w:p>
            <w:pPr>
              <w:spacing w:before="0" w:after="0"/>
              <w:ind w:firstLine="0"/>
              <w:jc w:val="center"/>
              <w:rPr>
                <w:szCs w:val="21"/>
              </w:rPr>
            </w:pPr>
            <w:r>
              <w:rPr>
                <w:rFonts w:hint="eastAsia"/>
                <w:szCs w:val="21"/>
              </w:rPr>
              <w:t>分摊组合名称</w:t>
            </w:r>
          </w:p>
        </w:tc>
        <w:tc>
          <w:tcPr>
            <w:tcW w:w="2137" w:type="dxa"/>
            <w:vAlign w:val="center"/>
          </w:tcPr>
          <w:p>
            <w:pPr>
              <w:spacing w:before="0" w:after="0"/>
              <w:ind w:firstLine="0"/>
              <w:jc w:val="center"/>
              <w:rPr>
                <w:szCs w:val="21"/>
              </w:rPr>
            </w:pPr>
            <w:r>
              <w:rPr>
                <w:rFonts w:hint="eastAsia"/>
                <w:szCs w:val="21"/>
              </w:rPr>
              <w:t>string</w:t>
            </w:r>
          </w:p>
        </w:tc>
        <w:tc>
          <w:tcPr>
            <w:tcW w:w="1555"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spacing w:before="0" w:after="0"/>
              <w:ind w:firstLine="0"/>
              <w:jc w:val="center"/>
              <w:rPr>
                <w:szCs w:val="21"/>
              </w:rPr>
            </w:pPr>
            <w:r>
              <w:rPr>
                <w:rFonts w:hint="eastAsia"/>
                <w:szCs w:val="21"/>
              </w:rPr>
              <w:t>sourceTypeName</w:t>
            </w:r>
          </w:p>
        </w:tc>
        <w:tc>
          <w:tcPr>
            <w:tcW w:w="2914" w:type="dxa"/>
            <w:vAlign w:val="center"/>
          </w:tcPr>
          <w:p>
            <w:pPr>
              <w:spacing w:before="0" w:after="0"/>
              <w:ind w:firstLine="0"/>
              <w:jc w:val="center"/>
              <w:rPr>
                <w:szCs w:val="21"/>
              </w:rPr>
            </w:pPr>
            <w:r>
              <w:rPr>
                <w:rFonts w:hint="eastAsia"/>
                <w:szCs w:val="21"/>
              </w:rPr>
              <w:t>区域（组合）名称</w:t>
            </w:r>
          </w:p>
        </w:tc>
        <w:tc>
          <w:tcPr>
            <w:tcW w:w="2137" w:type="dxa"/>
            <w:vAlign w:val="center"/>
          </w:tcPr>
          <w:p>
            <w:pPr>
              <w:spacing w:before="0" w:after="0"/>
              <w:ind w:firstLine="0"/>
              <w:jc w:val="center"/>
              <w:rPr>
                <w:szCs w:val="21"/>
              </w:rPr>
            </w:pPr>
            <w:r>
              <w:rPr>
                <w:rFonts w:hint="eastAsia"/>
                <w:szCs w:val="21"/>
              </w:rPr>
              <w:t>string</w:t>
            </w:r>
          </w:p>
        </w:tc>
        <w:tc>
          <w:tcPr>
            <w:tcW w:w="1555" w:type="dxa"/>
            <w:vAlign w:val="center"/>
          </w:tcPr>
          <w:p>
            <w:pPr>
              <w:spacing w:before="0" w:after="0"/>
              <w:ind w:firstLine="0"/>
              <w:jc w:val="center"/>
              <w:rPr>
                <w:szCs w:val="21"/>
              </w:rPr>
            </w:pPr>
            <w:r>
              <w:rPr>
                <w:rFonts w:hint="eastAsia"/>
                <w:szCs w:val="21"/>
              </w:rPr>
              <w:t>是</w:t>
            </w:r>
          </w:p>
        </w:tc>
      </w:tr>
    </w:tbl>
    <w:p>
      <w:pPr>
        <w:spacing w:before="156" w:beforeLines="50" w:after="156" w:afterLines="50"/>
        <w:jc w:val="center"/>
        <w:rPr>
          <w:rFonts w:eastAsia="黑体"/>
          <w:sz w:val="22"/>
        </w:rPr>
      </w:pPr>
      <w:r>
        <w:rPr>
          <w:rFonts w:hint="eastAsia" w:eastAsia="黑体"/>
          <w:sz w:val="22"/>
        </w:rPr>
        <w:t xml:space="preserve">表G.0.6-3 </w:t>
      </w:r>
      <w:r>
        <w:rPr>
          <w:rFonts w:eastAsia="黑体"/>
          <w:sz w:val="22"/>
        </w:rPr>
        <w:t xml:space="preserve"> </w:t>
      </w:r>
      <w:r>
        <w:rPr>
          <w:rFonts w:hint="eastAsia" w:eastAsia="黑体"/>
          <w:sz w:val="22"/>
        </w:rPr>
        <w:t>区域分摊关系（Archi_RegionalApportion）</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3618"/>
        <w:gridCol w:w="185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468" w:type="dxa"/>
            <w:vAlign w:val="center"/>
          </w:tcPr>
          <w:p>
            <w:pPr>
              <w:spacing w:before="0" w:after="0"/>
              <w:ind w:firstLine="0"/>
              <w:jc w:val="center"/>
              <w:rPr>
                <w:szCs w:val="21"/>
              </w:rPr>
            </w:pPr>
            <w:r>
              <w:rPr>
                <w:rFonts w:hint="eastAsia"/>
                <w:szCs w:val="21"/>
              </w:rPr>
              <w:t>字段名称</w:t>
            </w:r>
          </w:p>
        </w:tc>
        <w:tc>
          <w:tcPr>
            <w:tcW w:w="3618" w:type="dxa"/>
            <w:vAlign w:val="center"/>
          </w:tcPr>
          <w:p>
            <w:pPr>
              <w:spacing w:before="0" w:after="0"/>
              <w:ind w:firstLine="0"/>
              <w:jc w:val="center"/>
              <w:rPr>
                <w:szCs w:val="21"/>
              </w:rPr>
            </w:pPr>
            <w:r>
              <w:rPr>
                <w:rFonts w:hint="eastAsia"/>
                <w:szCs w:val="21"/>
              </w:rPr>
              <w:t>字段描述</w:t>
            </w:r>
          </w:p>
        </w:tc>
        <w:tc>
          <w:tcPr>
            <w:tcW w:w="1859" w:type="dxa"/>
            <w:vAlign w:val="center"/>
          </w:tcPr>
          <w:p>
            <w:pPr>
              <w:spacing w:before="0" w:after="0"/>
              <w:ind w:firstLine="0"/>
              <w:jc w:val="center"/>
              <w:rPr>
                <w:szCs w:val="21"/>
              </w:rPr>
            </w:pPr>
            <w:r>
              <w:rPr>
                <w:rFonts w:hint="eastAsia"/>
                <w:szCs w:val="21"/>
              </w:rPr>
              <w:t>字段类型</w:t>
            </w:r>
          </w:p>
        </w:tc>
        <w:tc>
          <w:tcPr>
            <w:tcW w:w="1569"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id</w:t>
            </w:r>
          </w:p>
        </w:tc>
        <w:tc>
          <w:tcPr>
            <w:tcW w:w="3618" w:type="dxa"/>
            <w:vAlign w:val="center"/>
          </w:tcPr>
          <w:p>
            <w:pPr>
              <w:spacing w:before="0" w:after="0"/>
              <w:ind w:firstLine="0"/>
              <w:jc w:val="center"/>
              <w:rPr>
                <w:szCs w:val="21"/>
              </w:rPr>
            </w:pPr>
            <w:r>
              <w:rPr>
                <w:rFonts w:hint="eastAsia"/>
                <w:szCs w:val="21"/>
              </w:rPr>
              <w:t>项目中ID</w:t>
            </w:r>
          </w:p>
        </w:tc>
        <w:tc>
          <w:tcPr>
            <w:tcW w:w="1859" w:type="dxa"/>
            <w:vAlign w:val="center"/>
          </w:tcPr>
          <w:p>
            <w:pPr>
              <w:spacing w:before="0" w:after="0"/>
              <w:ind w:firstLine="0"/>
              <w:jc w:val="center"/>
              <w:rPr>
                <w:szCs w:val="21"/>
              </w:rPr>
            </w:pPr>
            <w:r>
              <w:rPr>
                <w:rFonts w:hint="eastAsia"/>
                <w:szCs w:val="21"/>
              </w:rPr>
              <w:t>long</w:t>
            </w:r>
          </w:p>
        </w:tc>
        <w:tc>
          <w:tcPr>
            <w:tcW w:w="156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guid</w:t>
            </w:r>
          </w:p>
        </w:tc>
        <w:tc>
          <w:tcPr>
            <w:tcW w:w="3618" w:type="dxa"/>
            <w:vAlign w:val="center"/>
          </w:tcPr>
          <w:p>
            <w:pPr>
              <w:spacing w:before="0" w:after="0"/>
              <w:ind w:firstLine="0"/>
              <w:jc w:val="center"/>
              <w:rPr>
                <w:szCs w:val="21"/>
              </w:rPr>
            </w:pPr>
            <w:r>
              <w:rPr>
                <w:rFonts w:hint="eastAsia"/>
                <w:szCs w:val="21"/>
              </w:rPr>
              <w:t>对象唯一ID</w:t>
            </w:r>
          </w:p>
        </w:tc>
        <w:tc>
          <w:tcPr>
            <w:tcW w:w="1859" w:type="dxa"/>
            <w:vAlign w:val="center"/>
          </w:tcPr>
          <w:p>
            <w:pPr>
              <w:spacing w:before="0" w:after="0"/>
              <w:ind w:firstLine="0"/>
              <w:jc w:val="center"/>
              <w:rPr>
                <w:szCs w:val="21"/>
              </w:rPr>
            </w:pPr>
            <w:r>
              <w:rPr>
                <w:rFonts w:hint="eastAsia"/>
                <w:szCs w:val="21"/>
              </w:rPr>
              <w:t>string</w:t>
            </w:r>
          </w:p>
        </w:tc>
        <w:tc>
          <w:tcPr>
            <w:tcW w:w="156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userlable</w:t>
            </w:r>
          </w:p>
        </w:tc>
        <w:tc>
          <w:tcPr>
            <w:tcW w:w="3618" w:type="dxa"/>
            <w:vAlign w:val="center"/>
          </w:tcPr>
          <w:p>
            <w:pPr>
              <w:spacing w:before="0" w:after="0"/>
              <w:ind w:firstLine="0"/>
              <w:jc w:val="center"/>
              <w:rPr>
                <w:szCs w:val="21"/>
              </w:rPr>
            </w:pPr>
            <w:r>
              <w:rPr>
                <w:rFonts w:hint="eastAsia"/>
                <w:szCs w:val="21"/>
              </w:rPr>
              <w:t>备注</w:t>
            </w:r>
          </w:p>
        </w:tc>
        <w:tc>
          <w:tcPr>
            <w:tcW w:w="1859" w:type="dxa"/>
            <w:vAlign w:val="center"/>
          </w:tcPr>
          <w:p>
            <w:pPr>
              <w:spacing w:before="0" w:after="0"/>
              <w:ind w:firstLine="0"/>
              <w:jc w:val="center"/>
              <w:rPr>
                <w:szCs w:val="21"/>
              </w:rPr>
            </w:pPr>
            <w:r>
              <w:rPr>
                <w:rFonts w:hint="eastAsia"/>
                <w:szCs w:val="21"/>
              </w:rPr>
              <w:t>string</w:t>
            </w:r>
          </w:p>
        </w:tc>
        <w:tc>
          <w:tcPr>
            <w:tcW w:w="156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targetId</w:t>
            </w:r>
          </w:p>
        </w:tc>
        <w:tc>
          <w:tcPr>
            <w:tcW w:w="3618" w:type="dxa"/>
            <w:vAlign w:val="center"/>
          </w:tcPr>
          <w:p>
            <w:pPr>
              <w:spacing w:before="0" w:after="0"/>
              <w:ind w:firstLine="0"/>
              <w:jc w:val="center"/>
              <w:rPr>
                <w:szCs w:val="21"/>
              </w:rPr>
            </w:pPr>
            <w:r>
              <w:rPr>
                <w:rFonts w:hint="eastAsia"/>
                <w:szCs w:val="21"/>
              </w:rPr>
              <w:t>分摊的分摊组合Id</w:t>
            </w:r>
          </w:p>
        </w:tc>
        <w:tc>
          <w:tcPr>
            <w:tcW w:w="1859" w:type="dxa"/>
            <w:vAlign w:val="center"/>
          </w:tcPr>
          <w:p>
            <w:pPr>
              <w:spacing w:before="0" w:after="0"/>
              <w:ind w:firstLine="0"/>
              <w:jc w:val="center"/>
              <w:rPr>
                <w:szCs w:val="21"/>
              </w:rPr>
            </w:pPr>
            <w:r>
              <w:rPr>
                <w:rFonts w:hint="eastAsia"/>
                <w:szCs w:val="21"/>
              </w:rPr>
              <w:t>long</w:t>
            </w:r>
          </w:p>
        </w:tc>
        <w:tc>
          <w:tcPr>
            <w:tcW w:w="156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sourceId</w:t>
            </w:r>
          </w:p>
        </w:tc>
        <w:tc>
          <w:tcPr>
            <w:tcW w:w="3618" w:type="dxa"/>
            <w:vAlign w:val="center"/>
          </w:tcPr>
          <w:p>
            <w:pPr>
              <w:spacing w:before="0" w:after="0"/>
              <w:ind w:firstLine="0"/>
              <w:jc w:val="center"/>
              <w:rPr>
                <w:szCs w:val="21"/>
              </w:rPr>
            </w:pPr>
            <w:r>
              <w:rPr>
                <w:rFonts w:hint="eastAsia"/>
                <w:szCs w:val="21"/>
              </w:rPr>
              <w:t>接受分摊的分摊组合Id</w:t>
            </w:r>
          </w:p>
        </w:tc>
        <w:tc>
          <w:tcPr>
            <w:tcW w:w="1859" w:type="dxa"/>
            <w:vAlign w:val="center"/>
          </w:tcPr>
          <w:p>
            <w:pPr>
              <w:spacing w:before="0" w:after="0"/>
              <w:ind w:firstLine="0"/>
              <w:jc w:val="center"/>
              <w:rPr>
                <w:szCs w:val="21"/>
              </w:rPr>
            </w:pPr>
            <w:r>
              <w:rPr>
                <w:rFonts w:hint="eastAsia"/>
                <w:szCs w:val="21"/>
              </w:rPr>
              <w:t>long</w:t>
            </w:r>
          </w:p>
        </w:tc>
        <w:tc>
          <w:tcPr>
            <w:tcW w:w="156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targetTypeName</w:t>
            </w:r>
          </w:p>
        </w:tc>
        <w:tc>
          <w:tcPr>
            <w:tcW w:w="3618" w:type="dxa"/>
            <w:vAlign w:val="center"/>
          </w:tcPr>
          <w:p>
            <w:pPr>
              <w:spacing w:before="0" w:after="0"/>
              <w:ind w:firstLine="0"/>
              <w:jc w:val="center"/>
              <w:rPr>
                <w:szCs w:val="21"/>
              </w:rPr>
            </w:pPr>
            <w:r>
              <w:rPr>
                <w:rFonts w:hint="eastAsia"/>
                <w:szCs w:val="21"/>
              </w:rPr>
              <w:t>分摊的分摊组合名称</w:t>
            </w:r>
          </w:p>
        </w:tc>
        <w:tc>
          <w:tcPr>
            <w:tcW w:w="1859" w:type="dxa"/>
            <w:vAlign w:val="center"/>
          </w:tcPr>
          <w:p>
            <w:pPr>
              <w:spacing w:before="0" w:after="0"/>
              <w:ind w:firstLine="0"/>
              <w:jc w:val="center"/>
              <w:rPr>
                <w:szCs w:val="21"/>
              </w:rPr>
            </w:pPr>
            <w:r>
              <w:rPr>
                <w:rFonts w:hint="eastAsia"/>
                <w:szCs w:val="21"/>
              </w:rPr>
              <w:t>string</w:t>
            </w:r>
          </w:p>
        </w:tc>
        <w:tc>
          <w:tcPr>
            <w:tcW w:w="156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sourceTypeName</w:t>
            </w:r>
          </w:p>
        </w:tc>
        <w:tc>
          <w:tcPr>
            <w:tcW w:w="3618" w:type="dxa"/>
            <w:vAlign w:val="center"/>
          </w:tcPr>
          <w:p>
            <w:pPr>
              <w:spacing w:before="0" w:after="0"/>
              <w:ind w:firstLine="0"/>
              <w:jc w:val="center"/>
              <w:rPr>
                <w:szCs w:val="21"/>
              </w:rPr>
            </w:pPr>
            <w:r>
              <w:rPr>
                <w:rFonts w:hint="eastAsia"/>
                <w:szCs w:val="21"/>
              </w:rPr>
              <w:t>接受分摊的分摊组合名称</w:t>
            </w:r>
          </w:p>
        </w:tc>
        <w:tc>
          <w:tcPr>
            <w:tcW w:w="1859" w:type="dxa"/>
            <w:vAlign w:val="center"/>
          </w:tcPr>
          <w:p>
            <w:pPr>
              <w:spacing w:before="0" w:after="0"/>
              <w:ind w:firstLine="0"/>
              <w:jc w:val="center"/>
              <w:rPr>
                <w:szCs w:val="21"/>
              </w:rPr>
            </w:pPr>
            <w:r>
              <w:rPr>
                <w:rFonts w:hint="eastAsia"/>
                <w:szCs w:val="21"/>
              </w:rPr>
              <w:t>string</w:t>
            </w:r>
          </w:p>
        </w:tc>
        <w:tc>
          <w:tcPr>
            <w:tcW w:w="1569" w:type="dxa"/>
            <w:vAlign w:val="center"/>
          </w:tcPr>
          <w:p>
            <w:pPr>
              <w:spacing w:before="0" w:after="0"/>
              <w:ind w:firstLine="0"/>
              <w:jc w:val="center"/>
              <w:rPr>
                <w:szCs w:val="21"/>
              </w:rPr>
            </w:pPr>
            <w:r>
              <w:rPr>
                <w:rFonts w:hint="eastAsia"/>
                <w:szCs w:val="21"/>
              </w:rPr>
              <w:t>是</w:t>
            </w:r>
          </w:p>
        </w:tc>
      </w:tr>
    </w:tbl>
    <w:p>
      <w:pPr>
        <w:spacing w:before="156" w:beforeLines="50" w:after="156" w:afterLines="50"/>
        <w:jc w:val="center"/>
        <w:rPr>
          <w:rFonts w:eastAsia="黑体"/>
          <w:sz w:val="22"/>
        </w:rPr>
      </w:pPr>
      <w:r>
        <w:rPr>
          <w:rFonts w:hint="eastAsia" w:eastAsia="黑体"/>
          <w:sz w:val="22"/>
        </w:rPr>
        <w:t>表G.0.6-4</w:t>
      </w:r>
      <w:r>
        <w:rPr>
          <w:rFonts w:eastAsia="黑体"/>
          <w:sz w:val="22"/>
        </w:rPr>
        <w:t xml:space="preserve"> </w:t>
      </w:r>
      <w:r>
        <w:rPr>
          <w:rFonts w:hint="eastAsia" w:eastAsia="黑体"/>
          <w:sz w:val="22"/>
        </w:rPr>
        <w:t xml:space="preserve"> 包含关系（Archi_InclusionRelation）</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3621"/>
        <w:gridCol w:w="188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468" w:type="dxa"/>
            <w:vAlign w:val="center"/>
          </w:tcPr>
          <w:p>
            <w:pPr>
              <w:spacing w:before="0" w:after="0"/>
              <w:ind w:firstLine="0"/>
              <w:jc w:val="center"/>
              <w:rPr>
                <w:szCs w:val="21"/>
              </w:rPr>
            </w:pPr>
            <w:r>
              <w:rPr>
                <w:rFonts w:hint="eastAsia"/>
                <w:szCs w:val="21"/>
              </w:rPr>
              <w:t>字段名称</w:t>
            </w:r>
          </w:p>
        </w:tc>
        <w:tc>
          <w:tcPr>
            <w:tcW w:w="3621" w:type="dxa"/>
            <w:vAlign w:val="center"/>
          </w:tcPr>
          <w:p>
            <w:pPr>
              <w:spacing w:before="0" w:after="0"/>
              <w:ind w:firstLine="0"/>
              <w:jc w:val="center"/>
              <w:rPr>
                <w:szCs w:val="21"/>
              </w:rPr>
            </w:pPr>
            <w:r>
              <w:rPr>
                <w:rFonts w:hint="eastAsia"/>
                <w:szCs w:val="21"/>
              </w:rPr>
              <w:t>字段描述</w:t>
            </w:r>
          </w:p>
        </w:tc>
        <w:tc>
          <w:tcPr>
            <w:tcW w:w="1884" w:type="dxa"/>
            <w:vAlign w:val="center"/>
          </w:tcPr>
          <w:p>
            <w:pPr>
              <w:spacing w:before="0" w:after="0"/>
              <w:ind w:firstLine="0"/>
              <w:jc w:val="center"/>
              <w:rPr>
                <w:szCs w:val="21"/>
              </w:rPr>
            </w:pPr>
            <w:r>
              <w:rPr>
                <w:rFonts w:hint="eastAsia"/>
                <w:szCs w:val="21"/>
              </w:rPr>
              <w:t>字段类型</w:t>
            </w:r>
          </w:p>
        </w:tc>
        <w:tc>
          <w:tcPr>
            <w:tcW w:w="1541"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id</w:t>
            </w:r>
          </w:p>
        </w:tc>
        <w:tc>
          <w:tcPr>
            <w:tcW w:w="3621" w:type="dxa"/>
            <w:vAlign w:val="center"/>
          </w:tcPr>
          <w:p>
            <w:pPr>
              <w:spacing w:before="0" w:after="0"/>
              <w:ind w:firstLine="0"/>
              <w:jc w:val="center"/>
              <w:rPr>
                <w:szCs w:val="21"/>
              </w:rPr>
            </w:pPr>
            <w:r>
              <w:rPr>
                <w:rFonts w:hint="eastAsia"/>
                <w:szCs w:val="21"/>
              </w:rPr>
              <w:t>项目中ID</w:t>
            </w:r>
          </w:p>
        </w:tc>
        <w:tc>
          <w:tcPr>
            <w:tcW w:w="1884" w:type="dxa"/>
            <w:vAlign w:val="center"/>
          </w:tcPr>
          <w:p>
            <w:pPr>
              <w:spacing w:before="0" w:after="0"/>
              <w:ind w:firstLine="0"/>
              <w:jc w:val="center"/>
              <w:rPr>
                <w:szCs w:val="21"/>
              </w:rPr>
            </w:pPr>
            <w:r>
              <w:rPr>
                <w:rFonts w:hint="eastAsia"/>
                <w:szCs w:val="21"/>
              </w:rPr>
              <w:t>long</w:t>
            </w:r>
          </w:p>
        </w:tc>
        <w:tc>
          <w:tcPr>
            <w:tcW w:w="154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guid</w:t>
            </w:r>
          </w:p>
        </w:tc>
        <w:tc>
          <w:tcPr>
            <w:tcW w:w="3621" w:type="dxa"/>
            <w:vAlign w:val="center"/>
          </w:tcPr>
          <w:p>
            <w:pPr>
              <w:spacing w:before="0" w:after="0"/>
              <w:ind w:firstLine="0"/>
              <w:jc w:val="center"/>
              <w:rPr>
                <w:szCs w:val="21"/>
              </w:rPr>
            </w:pPr>
            <w:r>
              <w:rPr>
                <w:rFonts w:hint="eastAsia"/>
                <w:szCs w:val="21"/>
              </w:rPr>
              <w:t>对象唯一ID</w:t>
            </w:r>
          </w:p>
        </w:tc>
        <w:tc>
          <w:tcPr>
            <w:tcW w:w="1884" w:type="dxa"/>
            <w:vAlign w:val="center"/>
          </w:tcPr>
          <w:p>
            <w:pPr>
              <w:spacing w:before="0" w:after="0"/>
              <w:ind w:firstLine="0"/>
              <w:jc w:val="center"/>
              <w:rPr>
                <w:szCs w:val="21"/>
              </w:rPr>
            </w:pPr>
            <w:r>
              <w:rPr>
                <w:rFonts w:hint="eastAsia"/>
                <w:szCs w:val="21"/>
              </w:rPr>
              <w:t>string</w:t>
            </w:r>
          </w:p>
        </w:tc>
        <w:tc>
          <w:tcPr>
            <w:tcW w:w="154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userlable</w:t>
            </w:r>
          </w:p>
        </w:tc>
        <w:tc>
          <w:tcPr>
            <w:tcW w:w="3621" w:type="dxa"/>
            <w:vAlign w:val="center"/>
          </w:tcPr>
          <w:p>
            <w:pPr>
              <w:spacing w:before="0" w:after="0"/>
              <w:ind w:firstLine="0"/>
              <w:jc w:val="center"/>
              <w:rPr>
                <w:szCs w:val="21"/>
              </w:rPr>
            </w:pPr>
            <w:r>
              <w:rPr>
                <w:rFonts w:hint="eastAsia"/>
                <w:szCs w:val="21"/>
              </w:rPr>
              <w:t>备注</w:t>
            </w:r>
          </w:p>
        </w:tc>
        <w:tc>
          <w:tcPr>
            <w:tcW w:w="1884" w:type="dxa"/>
            <w:vAlign w:val="center"/>
          </w:tcPr>
          <w:p>
            <w:pPr>
              <w:spacing w:before="0" w:after="0"/>
              <w:ind w:firstLine="0"/>
              <w:jc w:val="center"/>
              <w:rPr>
                <w:szCs w:val="21"/>
              </w:rPr>
            </w:pPr>
            <w:r>
              <w:rPr>
                <w:rFonts w:hint="eastAsia"/>
                <w:szCs w:val="21"/>
              </w:rPr>
              <w:t>string</w:t>
            </w:r>
          </w:p>
        </w:tc>
        <w:tc>
          <w:tcPr>
            <w:tcW w:w="154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containerType</w:t>
            </w:r>
          </w:p>
        </w:tc>
        <w:tc>
          <w:tcPr>
            <w:tcW w:w="3621" w:type="dxa"/>
            <w:vAlign w:val="center"/>
          </w:tcPr>
          <w:p>
            <w:pPr>
              <w:spacing w:before="0" w:after="0"/>
              <w:ind w:firstLine="0"/>
              <w:jc w:val="center"/>
              <w:rPr>
                <w:szCs w:val="21"/>
              </w:rPr>
            </w:pPr>
            <w:r>
              <w:rPr>
                <w:rFonts w:hint="eastAsia"/>
                <w:szCs w:val="21"/>
              </w:rPr>
              <w:t>包含对象类别</w:t>
            </w:r>
          </w:p>
        </w:tc>
        <w:tc>
          <w:tcPr>
            <w:tcW w:w="1884" w:type="dxa"/>
            <w:vAlign w:val="center"/>
          </w:tcPr>
          <w:p>
            <w:pPr>
              <w:spacing w:before="0" w:after="0"/>
              <w:ind w:firstLine="0"/>
              <w:jc w:val="center"/>
              <w:rPr>
                <w:szCs w:val="21"/>
              </w:rPr>
            </w:pPr>
            <w:r>
              <w:rPr>
                <w:rFonts w:hint="eastAsia"/>
                <w:szCs w:val="21"/>
              </w:rPr>
              <w:t>enum</w:t>
            </w:r>
          </w:p>
        </w:tc>
        <w:tc>
          <w:tcPr>
            <w:tcW w:w="154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containerId</w:t>
            </w:r>
          </w:p>
        </w:tc>
        <w:tc>
          <w:tcPr>
            <w:tcW w:w="3621" w:type="dxa"/>
            <w:vAlign w:val="center"/>
          </w:tcPr>
          <w:p>
            <w:pPr>
              <w:spacing w:before="0" w:after="0"/>
              <w:ind w:firstLine="0"/>
              <w:jc w:val="center"/>
              <w:rPr>
                <w:szCs w:val="21"/>
              </w:rPr>
            </w:pPr>
            <w:r>
              <w:rPr>
                <w:rFonts w:hint="eastAsia"/>
                <w:szCs w:val="21"/>
              </w:rPr>
              <w:t>包含者ID</w:t>
            </w:r>
          </w:p>
        </w:tc>
        <w:tc>
          <w:tcPr>
            <w:tcW w:w="1884" w:type="dxa"/>
            <w:vAlign w:val="center"/>
          </w:tcPr>
          <w:p>
            <w:pPr>
              <w:spacing w:before="0" w:after="0"/>
              <w:ind w:firstLine="0"/>
              <w:jc w:val="center"/>
              <w:rPr>
                <w:szCs w:val="21"/>
              </w:rPr>
            </w:pPr>
            <w:r>
              <w:rPr>
                <w:rFonts w:hint="eastAsia"/>
                <w:szCs w:val="21"/>
              </w:rPr>
              <w:t>long</w:t>
            </w:r>
          </w:p>
        </w:tc>
        <w:tc>
          <w:tcPr>
            <w:tcW w:w="154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containedType</w:t>
            </w:r>
          </w:p>
        </w:tc>
        <w:tc>
          <w:tcPr>
            <w:tcW w:w="3621" w:type="dxa"/>
            <w:vAlign w:val="center"/>
          </w:tcPr>
          <w:p>
            <w:pPr>
              <w:spacing w:before="0" w:after="0"/>
              <w:ind w:firstLine="0"/>
              <w:jc w:val="center"/>
              <w:rPr>
                <w:szCs w:val="21"/>
              </w:rPr>
            </w:pPr>
            <w:r>
              <w:rPr>
                <w:rFonts w:hint="eastAsia"/>
                <w:szCs w:val="21"/>
              </w:rPr>
              <w:t>被包含对象类型</w:t>
            </w:r>
          </w:p>
        </w:tc>
        <w:tc>
          <w:tcPr>
            <w:tcW w:w="1884" w:type="dxa"/>
            <w:vAlign w:val="center"/>
          </w:tcPr>
          <w:p>
            <w:pPr>
              <w:spacing w:before="0" w:after="0"/>
              <w:ind w:firstLine="0"/>
              <w:jc w:val="center"/>
              <w:rPr>
                <w:szCs w:val="21"/>
              </w:rPr>
            </w:pPr>
            <w:r>
              <w:rPr>
                <w:rFonts w:hint="eastAsia"/>
                <w:szCs w:val="21"/>
              </w:rPr>
              <w:t>enum</w:t>
            </w:r>
          </w:p>
        </w:tc>
        <w:tc>
          <w:tcPr>
            <w:tcW w:w="154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spacing w:before="0" w:after="0"/>
              <w:ind w:firstLine="0"/>
              <w:jc w:val="center"/>
              <w:rPr>
                <w:szCs w:val="21"/>
              </w:rPr>
            </w:pPr>
            <w:r>
              <w:rPr>
                <w:rFonts w:hint="eastAsia"/>
                <w:szCs w:val="21"/>
              </w:rPr>
              <w:t>containedId</w:t>
            </w:r>
          </w:p>
        </w:tc>
        <w:tc>
          <w:tcPr>
            <w:tcW w:w="3621" w:type="dxa"/>
            <w:vAlign w:val="center"/>
          </w:tcPr>
          <w:p>
            <w:pPr>
              <w:spacing w:before="0" w:after="0"/>
              <w:ind w:firstLine="0"/>
              <w:jc w:val="center"/>
              <w:rPr>
                <w:szCs w:val="21"/>
              </w:rPr>
            </w:pPr>
            <w:r>
              <w:rPr>
                <w:rFonts w:hint="eastAsia"/>
                <w:szCs w:val="21"/>
              </w:rPr>
              <w:t>被包含者ID</w:t>
            </w:r>
          </w:p>
        </w:tc>
        <w:tc>
          <w:tcPr>
            <w:tcW w:w="1884" w:type="dxa"/>
            <w:vAlign w:val="center"/>
          </w:tcPr>
          <w:p>
            <w:pPr>
              <w:spacing w:before="0" w:after="0"/>
              <w:ind w:firstLine="0"/>
              <w:jc w:val="center"/>
              <w:rPr>
                <w:szCs w:val="21"/>
              </w:rPr>
            </w:pPr>
            <w:r>
              <w:rPr>
                <w:rFonts w:hint="eastAsia"/>
                <w:szCs w:val="21"/>
              </w:rPr>
              <w:t>long</w:t>
            </w:r>
          </w:p>
        </w:tc>
        <w:tc>
          <w:tcPr>
            <w:tcW w:w="1541" w:type="dxa"/>
            <w:vAlign w:val="center"/>
          </w:tcPr>
          <w:p>
            <w:pPr>
              <w:spacing w:before="0" w:after="0"/>
              <w:ind w:firstLine="0"/>
              <w:jc w:val="center"/>
              <w:rPr>
                <w:szCs w:val="21"/>
              </w:rPr>
            </w:pPr>
            <w:r>
              <w:rPr>
                <w:rFonts w:hint="eastAsia"/>
                <w:szCs w:val="21"/>
              </w:rPr>
              <w:t>否</w:t>
            </w:r>
          </w:p>
        </w:tc>
      </w:tr>
    </w:tbl>
    <w:p>
      <w:pPr>
        <w:rPr>
          <w:sz w:val="24"/>
        </w:rPr>
      </w:pPr>
      <w:r>
        <w:rPr>
          <w:rFonts w:hint="eastAsia"/>
          <w:b/>
          <w:bCs/>
          <w:sz w:val="24"/>
        </w:rPr>
        <w:t>G.0.7</w:t>
      </w:r>
      <w:r>
        <w:rPr>
          <w:sz w:val="24"/>
        </w:rPr>
        <w:t xml:space="preserve">  </w:t>
      </w:r>
      <w:r>
        <w:rPr>
          <w:rFonts w:hint="eastAsia"/>
          <w:sz w:val="24"/>
        </w:rPr>
        <w:t>几何信息数据应包括：几何描述信息、材质信息、贴图信息，并宜符合表G</w:t>
      </w:r>
      <w:r>
        <w:rPr>
          <w:sz w:val="24"/>
        </w:rPr>
        <w:t>.0.7-1</w:t>
      </w:r>
      <w:r>
        <w:rPr>
          <w:rFonts w:hint="eastAsia"/>
          <w:sz w:val="24"/>
        </w:rPr>
        <w:t>至G</w:t>
      </w:r>
      <w:r>
        <w:rPr>
          <w:sz w:val="24"/>
        </w:rPr>
        <w:t>.0.7-3</w:t>
      </w:r>
      <w:r>
        <w:rPr>
          <w:rFonts w:hint="eastAsia"/>
          <w:sz w:val="24"/>
        </w:rPr>
        <w:t>的规定。</w:t>
      </w:r>
    </w:p>
    <w:p>
      <w:pPr>
        <w:spacing w:before="156" w:beforeLines="50" w:after="156" w:afterLines="50"/>
        <w:jc w:val="center"/>
        <w:rPr>
          <w:rFonts w:eastAsia="黑体"/>
          <w:sz w:val="22"/>
        </w:rPr>
      </w:pPr>
      <w:r>
        <w:rPr>
          <w:rFonts w:hint="eastAsia" w:eastAsia="黑体"/>
          <w:sz w:val="22"/>
        </w:rPr>
        <w:t xml:space="preserve">表G.0.7-1 </w:t>
      </w:r>
      <w:r>
        <w:rPr>
          <w:rFonts w:eastAsia="黑体"/>
          <w:sz w:val="22"/>
        </w:rPr>
        <w:t xml:space="preserve"> </w:t>
      </w:r>
      <w:r>
        <w:rPr>
          <w:rFonts w:hint="eastAsia" w:eastAsia="黑体"/>
          <w:sz w:val="22"/>
        </w:rPr>
        <w:t>几何描述信息表（GDB_Geometry）</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2458"/>
        <w:gridCol w:w="2198"/>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字段名称</w:t>
            </w:r>
          </w:p>
        </w:tc>
        <w:tc>
          <w:tcPr>
            <w:tcW w:w="2458" w:type="dxa"/>
            <w:vAlign w:val="center"/>
          </w:tcPr>
          <w:p>
            <w:pPr>
              <w:spacing w:before="0" w:after="0"/>
              <w:ind w:firstLine="0"/>
              <w:jc w:val="center"/>
              <w:rPr>
                <w:szCs w:val="21"/>
              </w:rPr>
            </w:pPr>
            <w:r>
              <w:rPr>
                <w:rFonts w:hint="eastAsia"/>
                <w:szCs w:val="21"/>
              </w:rPr>
              <w:t>字段描述</w:t>
            </w:r>
          </w:p>
        </w:tc>
        <w:tc>
          <w:tcPr>
            <w:tcW w:w="2198" w:type="dxa"/>
            <w:vAlign w:val="center"/>
          </w:tcPr>
          <w:p>
            <w:pPr>
              <w:spacing w:before="0" w:after="0"/>
              <w:ind w:firstLine="0"/>
              <w:jc w:val="center"/>
              <w:rPr>
                <w:szCs w:val="21"/>
              </w:rPr>
            </w:pPr>
            <w:r>
              <w:rPr>
                <w:rFonts w:hint="eastAsia"/>
                <w:szCs w:val="21"/>
              </w:rPr>
              <w:t>字段类型</w:t>
            </w:r>
          </w:p>
        </w:tc>
        <w:tc>
          <w:tcPr>
            <w:tcW w:w="1834"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id</w:t>
            </w:r>
          </w:p>
        </w:tc>
        <w:tc>
          <w:tcPr>
            <w:tcW w:w="2458" w:type="dxa"/>
            <w:vAlign w:val="center"/>
          </w:tcPr>
          <w:p>
            <w:pPr>
              <w:spacing w:before="0" w:after="0"/>
              <w:ind w:firstLine="0"/>
              <w:jc w:val="center"/>
              <w:rPr>
                <w:szCs w:val="21"/>
              </w:rPr>
            </w:pPr>
            <w:r>
              <w:rPr>
                <w:rFonts w:hint="eastAsia"/>
                <w:szCs w:val="21"/>
              </w:rPr>
              <w:t>项目中ID</w:t>
            </w:r>
          </w:p>
        </w:tc>
        <w:tc>
          <w:tcPr>
            <w:tcW w:w="2198" w:type="dxa"/>
            <w:vAlign w:val="center"/>
          </w:tcPr>
          <w:p>
            <w:pPr>
              <w:spacing w:before="0" w:after="0"/>
              <w:ind w:firstLine="0"/>
              <w:jc w:val="center"/>
              <w:rPr>
                <w:szCs w:val="21"/>
              </w:rPr>
            </w:pPr>
            <w:r>
              <w:rPr>
                <w:rFonts w:hint="eastAsia"/>
                <w:szCs w:val="21"/>
              </w:rPr>
              <w:t>long</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guid</w:t>
            </w:r>
          </w:p>
        </w:tc>
        <w:tc>
          <w:tcPr>
            <w:tcW w:w="2458" w:type="dxa"/>
            <w:vAlign w:val="center"/>
          </w:tcPr>
          <w:p>
            <w:pPr>
              <w:spacing w:before="0" w:after="0"/>
              <w:ind w:firstLine="0"/>
              <w:jc w:val="center"/>
              <w:rPr>
                <w:szCs w:val="21"/>
              </w:rPr>
            </w:pPr>
            <w:r>
              <w:rPr>
                <w:rFonts w:hint="eastAsia"/>
                <w:szCs w:val="21"/>
              </w:rPr>
              <w:t>对象唯一ID</w:t>
            </w:r>
          </w:p>
        </w:tc>
        <w:tc>
          <w:tcPr>
            <w:tcW w:w="2198" w:type="dxa"/>
            <w:vAlign w:val="center"/>
          </w:tcPr>
          <w:p>
            <w:pPr>
              <w:spacing w:before="0" w:after="0"/>
              <w:ind w:firstLine="0"/>
              <w:jc w:val="center"/>
              <w:rPr>
                <w:szCs w:val="21"/>
              </w:rPr>
            </w:pPr>
            <w:r>
              <w:rPr>
                <w:rFonts w:hint="eastAsia"/>
                <w:szCs w:val="21"/>
              </w:rPr>
              <w:t>string</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userlable</w:t>
            </w:r>
          </w:p>
        </w:tc>
        <w:tc>
          <w:tcPr>
            <w:tcW w:w="2458" w:type="dxa"/>
            <w:vAlign w:val="center"/>
          </w:tcPr>
          <w:p>
            <w:pPr>
              <w:spacing w:before="0" w:after="0"/>
              <w:ind w:firstLine="0"/>
              <w:jc w:val="center"/>
              <w:rPr>
                <w:szCs w:val="21"/>
              </w:rPr>
            </w:pPr>
            <w:r>
              <w:rPr>
                <w:rFonts w:hint="eastAsia"/>
                <w:szCs w:val="21"/>
              </w:rPr>
              <w:t>备注</w:t>
            </w:r>
          </w:p>
        </w:tc>
        <w:tc>
          <w:tcPr>
            <w:tcW w:w="2198" w:type="dxa"/>
            <w:vAlign w:val="center"/>
          </w:tcPr>
          <w:p>
            <w:pPr>
              <w:spacing w:before="0" w:after="0"/>
              <w:ind w:firstLine="0"/>
              <w:jc w:val="center"/>
              <w:rPr>
                <w:szCs w:val="21"/>
              </w:rPr>
            </w:pPr>
            <w:r>
              <w:rPr>
                <w:rFonts w:hint="eastAsia"/>
                <w:szCs w:val="21"/>
              </w:rPr>
              <w:t>string</w:t>
            </w:r>
          </w:p>
        </w:tc>
        <w:tc>
          <w:tcPr>
            <w:tcW w:w="1834"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componentCategory</w:t>
            </w:r>
          </w:p>
        </w:tc>
        <w:tc>
          <w:tcPr>
            <w:tcW w:w="2458" w:type="dxa"/>
            <w:vAlign w:val="center"/>
          </w:tcPr>
          <w:p>
            <w:pPr>
              <w:spacing w:before="0" w:after="0"/>
              <w:ind w:firstLine="0"/>
              <w:jc w:val="center"/>
              <w:rPr>
                <w:szCs w:val="21"/>
              </w:rPr>
            </w:pPr>
            <w:r>
              <w:rPr>
                <w:rFonts w:hint="eastAsia"/>
                <w:szCs w:val="21"/>
              </w:rPr>
              <w:t>构件类别</w:t>
            </w:r>
          </w:p>
        </w:tc>
        <w:tc>
          <w:tcPr>
            <w:tcW w:w="2198" w:type="dxa"/>
            <w:vAlign w:val="center"/>
          </w:tcPr>
          <w:p>
            <w:pPr>
              <w:spacing w:before="0" w:after="0"/>
              <w:ind w:firstLine="0"/>
              <w:jc w:val="center"/>
              <w:rPr>
                <w:szCs w:val="21"/>
              </w:rPr>
            </w:pPr>
            <w:r>
              <w:rPr>
                <w:rFonts w:hint="eastAsia"/>
                <w:szCs w:val="21"/>
              </w:rPr>
              <w:t>enum</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materialIds</w:t>
            </w:r>
          </w:p>
        </w:tc>
        <w:tc>
          <w:tcPr>
            <w:tcW w:w="2458" w:type="dxa"/>
            <w:vAlign w:val="center"/>
          </w:tcPr>
          <w:p>
            <w:pPr>
              <w:spacing w:before="0" w:after="0"/>
              <w:ind w:firstLine="0"/>
              <w:jc w:val="center"/>
              <w:rPr>
                <w:szCs w:val="21"/>
              </w:rPr>
            </w:pPr>
            <w:r>
              <w:rPr>
                <w:rFonts w:hint="eastAsia"/>
                <w:szCs w:val="21"/>
              </w:rPr>
              <w:t>材质Id</w:t>
            </w:r>
          </w:p>
        </w:tc>
        <w:tc>
          <w:tcPr>
            <w:tcW w:w="2198" w:type="dxa"/>
            <w:vAlign w:val="center"/>
          </w:tcPr>
          <w:p>
            <w:pPr>
              <w:spacing w:before="0" w:after="0"/>
              <w:ind w:firstLine="0"/>
              <w:jc w:val="center"/>
              <w:rPr>
                <w:szCs w:val="21"/>
              </w:rPr>
            </w:pPr>
            <w:r>
              <w:rPr>
                <w:rFonts w:hint="eastAsia"/>
                <w:szCs w:val="21"/>
              </w:rPr>
              <w:t>long</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normalIndexes</w:t>
            </w:r>
          </w:p>
        </w:tc>
        <w:tc>
          <w:tcPr>
            <w:tcW w:w="2458" w:type="dxa"/>
            <w:vAlign w:val="center"/>
          </w:tcPr>
          <w:p>
            <w:pPr>
              <w:spacing w:before="0" w:after="0"/>
              <w:ind w:firstLine="0"/>
              <w:jc w:val="center"/>
              <w:rPr>
                <w:szCs w:val="21"/>
              </w:rPr>
            </w:pPr>
            <w:r>
              <w:rPr>
                <w:rFonts w:hint="eastAsia"/>
                <w:szCs w:val="21"/>
              </w:rPr>
              <w:t>法向索引</w:t>
            </w:r>
          </w:p>
        </w:tc>
        <w:tc>
          <w:tcPr>
            <w:tcW w:w="2198" w:type="dxa"/>
            <w:vAlign w:val="center"/>
          </w:tcPr>
          <w:p>
            <w:pPr>
              <w:spacing w:before="0" w:after="0"/>
              <w:ind w:firstLine="0"/>
              <w:jc w:val="center"/>
              <w:rPr>
                <w:szCs w:val="21"/>
              </w:rPr>
            </w:pPr>
            <w:r>
              <w:rPr>
                <w:szCs w:val="21"/>
              </w:rPr>
              <w:t>S</w:t>
            </w:r>
            <w:r>
              <w:rPr>
                <w:rFonts w:hint="eastAsia"/>
                <w:szCs w:val="21"/>
              </w:rPr>
              <w:t>tring*</w:t>
            </w:r>
            <w:r>
              <w:rPr>
                <w:szCs w:val="21"/>
                <w:vertAlign w:val="superscript"/>
              </w:rPr>
              <w:t>1</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normals</w:t>
            </w:r>
          </w:p>
        </w:tc>
        <w:tc>
          <w:tcPr>
            <w:tcW w:w="2458" w:type="dxa"/>
            <w:vAlign w:val="center"/>
          </w:tcPr>
          <w:p>
            <w:pPr>
              <w:spacing w:before="0" w:after="0"/>
              <w:ind w:firstLine="0"/>
              <w:jc w:val="center"/>
              <w:rPr>
                <w:szCs w:val="21"/>
              </w:rPr>
            </w:pPr>
            <w:r>
              <w:rPr>
                <w:rFonts w:hint="eastAsia"/>
                <w:szCs w:val="21"/>
              </w:rPr>
              <w:t>法向坐标</w:t>
            </w:r>
          </w:p>
        </w:tc>
        <w:tc>
          <w:tcPr>
            <w:tcW w:w="2198" w:type="dxa"/>
            <w:vAlign w:val="center"/>
          </w:tcPr>
          <w:p>
            <w:pPr>
              <w:spacing w:before="0" w:after="0"/>
              <w:ind w:firstLine="0"/>
              <w:jc w:val="center"/>
              <w:rPr>
                <w:szCs w:val="21"/>
              </w:rPr>
            </w:pPr>
            <w:r>
              <w:rPr>
                <w:rFonts w:hint="eastAsia"/>
                <w:szCs w:val="21"/>
              </w:rPr>
              <w:t>string*</w:t>
            </w:r>
            <w:r>
              <w:rPr>
                <w:szCs w:val="21"/>
                <w:vertAlign w:val="superscript"/>
              </w:rPr>
              <w:t>2</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textureCoordIndexes</w:t>
            </w:r>
          </w:p>
        </w:tc>
        <w:tc>
          <w:tcPr>
            <w:tcW w:w="2458" w:type="dxa"/>
            <w:vAlign w:val="center"/>
          </w:tcPr>
          <w:p>
            <w:pPr>
              <w:spacing w:before="0" w:after="0"/>
              <w:ind w:firstLine="0"/>
              <w:jc w:val="center"/>
              <w:rPr>
                <w:szCs w:val="21"/>
              </w:rPr>
            </w:pPr>
            <w:r>
              <w:rPr>
                <w:rFonts w:hint="eastAsia"/>
                <w:szCs w:val="21"/>
              </w:rPr>
              <w:t>纹理坐标索引</w:t>
            </w:r>
          </w:p>
        </w:tc>
        <w:tc>
          <w:tcPr>
            <w:tcW w:w="2198" w:type="dxa"/>
            <w:vAlign w:val="center"/>
          </w:tcPr>
          <w:p>
            <w:pPr>
              <w:spacing w:before="0" w:after="0"/>
              <w:ind w:firstLine="0"/>
              <w:jc w:val="center"/>
              <w:rPr>
                <w:szCs w:val="21"/>
              </w:rPr>
            </w:pPr>
            <w:r>
              <w:rPr>
                <w:rFonts w:hint="eastAsia"/>
                <w:szCs w:val="21"/>
              </w:rPr>
              <w:t>string*</w:t>
            </w:r>
            <w:r>
              <w:rPr>
                <w:szCs w:val="21"/>
                <w:vertAlign w:val="superscript"/>
              </w:rPr>
              <w:t>3</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textureCoords</w:t>
            </w:r>
          </w:p>
        </w:tc>
        <w:tc>
          <w:tcPr>
            <w:tcW w:w="2458" w:type="dxa"/>
            <w:vAlign w:val="center"/>
          </w:tcPr>
          <w:p>
            <w:pPr>
              <w:spacing w:before="0" w:after="0"/>
              <w:ind w:firstLine="0"/>
              <w:jc w:val="center"/>
              <w:rPr>
                <w:szCs w:val="21"/>
              </w:rPr>
            </w:pPr>
            <w:r>
              <w:rPr>
                <w:rFonts w:hint="eastAsia"/>
                <w:szCs w:val="21"/>
              </w:rPr>
              <w:t>纹理坐标</w:t>
            </w:r>
          </w:p>
        </w:tc>
        <w:tc>
          <w:tcPr>
            <w:tcW w:w="2198" w:type="dxa"/>
            <w:vAlign w:val="center"/>
          </w:tcPr>
          <w:p>
            <w:pPr>
              <w:spacing w:before="0" w:after="0"/>
              <w:ind w:firstLine="0"/>
              <w:jc w:val="center"/>
              <w:rPr>
                <w:szCs w:val="21"/>
                <w:vertAlign w:val="superscript"/>
              </w:rPr>
            </w:pPr>
            <w:r>
              <w:rPr>
                <w:rFonts w:hint="eastAsia"/>
                <w:szCs w:val="21"/>
              </w:rPr>
              <w:t>string*</w:t>
            </w:r>
            <w:r>
              <w:rPr>
                <w:szCs w:val="21"/>
                <w:vertAlign w:val="superscript"/>
              </w:rPr>
              <w:t>4</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vertexIndexes</w:t>
            </w:r>
          </w:p>
        </w:tc>
        <w:tc>
          <w:tcPr>
            <w:tcW w:w="2458" w:type="dxa"/>
            <w:vAlign w:val="center"/>
          </w:tcPr>
          <w:p>
            <w:pPr>
              <w:spacing w:before="0" w:after="0"/>
              <w:ind w:firstLine="0"/>
              <w:jc w:val="center"/>
              <w:rPr>
                <w:szCs w:val="21"/>
              </w:rPr>
            </w:pPr>
            <w:r>
              <w:rPr>
                <w:rFonts w:hint="eastAsia"/>
                <w:szCs w:val="21"/>
              </w:rPr>
              <w:t>顶点索引</w:t>
            </w:r>
          </w:p>
        </w:tc>
        <w:tc>
          <w:tcPr>
            <w:tcW w:w="2198" w:type="dxa"/>
            <w:vAlign w:val="center"/>
          </w:tcPr>
          <w:p>
            <w:pPr>
              <w:spacing w:before="0" w:after="0"/>
              <w:ind w:firstLine="0"/>
              <w:jc w:val="center"/>
              <w:rPr>
                <w:szCs w:val="21"/>
              </w:rPr>
            </w:pPr>
            <w:r>
              <w:rPr>
                <w:rFonts w:hint="eastAsia"/>
                <w:szCs w:val="21"/>
              </w:rPr>
              <w:t>string*</w:t>
            </w:r>
            <w:r>
              <w:rPr>
                <w:szCs w:val="21"/>
                <w:vertAlign w:val="superscript"/>
              </w:rPr>
              <w:t>5</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spacing w:before="0" w:after="0"/>
              <w:ind w:firstLine="0"/>
              <w:jc w:val="center"/>
              <w:rPr>
                <w:szCs w:val="21"/>
              </w:rPr>
            </w:pPr>
            <w:r>
              <w:rPr>
                <w:rFonts w:hint="eastAsia"/>
                <w:szCs w:val="21"/>
              </w:rPr>
              <w:t>vertices</w:t>
            </w:r>
          </w:p>
        </w:tc>
        <w:tc>
          <w:tcPr>
            <w:tcW w:w="2458" w:type="dxa"/>
            <w:vAlign w:val="center"/>
          </w:tcPr>
          <w:p>
            <w:pPr>
              <w:spacing w:before="0" w:after="0"/>
              <w:ind w:firstLine="0"/>
              <w:jc w:val="center"/>
              <w:rPr>
                <w:szCs w:val="21"/>
              </w:rPr>
            </w:pPr>
            <w:r>
              <w:rPr>
                <w:rFonts w:hint="eastAsia"/>
                <w:szCs w:val="21"/>
              </w:rPr>
              <w:t>顶点坐标</w:t>
            </w:r>
          </w:p>
        </w:tc>
        <w:tc>
          <w:tcPr>
            <w:tcW w:w="2198" w:type="dxa"/>
            <w:vAlign w:val="center"/>
          </w:tcPr>
          <w:p>
            <w:pPr>
              <w:spacing w:before="0" w:after="0"/>
              <w:ind w:firstLine="0"/>
              <w:jc w:val="center"/>
              <w:rPr>
                <w:szCs w:val="21"/>
              </w:rPr>
            </w:pPr>
            <w:r>
              <w:rPr>
                <w:rFonts w:hint="eastAsia"/>
                <w:szCs w:val="21"/>
              </w:rPr>
              <w:t>string*</w:t>
            </w:r>
            <w:r>
              <w:rPr>
                <w:szCs w:val="21"/>
                <w:vertAlign w:val="superscript"/>
              </w:rPr>
              <w:t>6</w:t>
            </w:r>
          </w:p>
        </w:tc>
        <w:tc>
          <w:tcPr>
            <w:tcW w:w="1834"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14" w:type="dxa"/>
            <w:gridSpan w:val="4"/>
            <w:vAlign w:val="center"/>
          </w:tcPr>
          <w:p>
            <w:pPr>
              <w:spacing w:before="0" w:after="0" w:line="360" w:lineRule="auto"/>
              <w:ind w:firstLine="0"/>
            </w:pPr>
            <w:r>
              <w:t>注1：法向索引字串需要反序列化为List&lt;int&gt;，按顺序由各面的法向坐标序列号组成。</w:t>
            </w:r>
          </w:p>
          <w:p>
            <w:pPr>
              <w:spacing w:before="0" w:after="0" w:line="360" w:lineRule="auto"/>
              <w:ind w:firstLine="0"/>
            </w:pPr>
            <w:r>
              <w:t>注2：法向坐标字串需要反序列化为List&lt;double&gt;，由各面的法向坐标（x,y,z）三个数组合而成。</w:t>
            </w:r>
          </w:p>
          <w:p>
            <w:pPr>
              <w:spacing w:before="0" w:after="0" w:line="360" w:lineRule="auto"/>
              <w:ind w:firstLine="0"/>
            </w:pPr>
            <w:r>
              <w:t>注3：纹理坐标索引字串需要反序列化为List&lt;longlong&gt;，按顺序由各面的纹理坐标序列号组成。</w:t>
            </w:r>
          </w:p>
          <w:p>
            <w:pPr>
              <w:spacing w:before="0" w:after="0" w:line="360" w:lineRule="auto"/>
              <w:ind w:firstLine="0"/>
            </w:pPr>
            <w:r>
              <w:t>注4：纹理坐标字串需要反序列化为List&lt;double&gt;，由各纹理平面坐标（u,v）二个数组合而成。</w:t>
            </w:r>
          </w:p>
          <w:p>
            <w:pPr>
              <w:spacing w:before="0" w:after="0" w:line="360" w:lineRule="auto"/>
              <w:ind w:firstLine="0"/>
            </w:pPr>
            <w:r>
              <w:t>注5：顶点索引字串需要反序列化为List&lt;int&gt;，由各三角面顶点序列号（n1,n2,n3） 组合而成。</w:t>
            </w:r>
          </w:p>
          <w:p>
            <w:pPr>
              <w:spacing w:before="0" w:after="0" w:line="360" w:lineRule="auto"/>
              <w:ind w:firstLine="0"/>
              <w:rPr>
                <w:szCs w:val="21"/>
              </w:rPr>
            </w:pPr>
            <w:r>
              <w:t>注6：顶点坐标字串需要反序列化为List&lt;double&gt;，由各顶点序列的（x,y,z）三个数组合而成。</w:t>
            </w:r>
          </w:p>
        </w:tc>
      </w:tr>
    </w:tbl>
    <w:p>
      <w:pPr>
        <w:spacing w:before="156" w:beforeLines="50" w:after="156" w:afterLines="50"/>
        <w:jc w:val="center"/>
        <w:rPr>
          <w:rFonts w:eastAsia="黑体"/>
          <w:sz w:val="22"/>
        </w:rPr>
      </w:pPr>
      <w:r>
        <w:rPr>
          <w:rFonts w:hint="eastAsia" w:eastAsia="黑体"/>
          <w:sz w:val="22"/>
        </w:rPr>
        <w:t xml:space="preserve">表G.0.7-2 </w:t>
      </w:r>
      <w:r>
        <w:rPr>
          <w:rFonts w:eastAsia="黑体"/>
          <w:sz w:val="22"/>
        </w:rPr>
        <w:t xml:space="preserve"> </w:t>
      </w:r>
      <w:r>
        <w:rPr>
          <w:rFonts w:hint="eastAsia" w:eastAsia="黑体"/>
          <w:sz w:val="22"/>
        </w:rPr>
        <w:t>材质信息表（GDB_Material）</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2426"/>
        <w:gridCol w:w="223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983" w:type="dxa"/>
            <w:vAlign w:val="center"/>
          </w:tcPr>
          <w:p>
            <w:pPr>
              <w:spacing w:before="0" w:after="0"/>
              <w:ind w:firstLine="0"/>
              <w:jc w:val="center"/>
              <w:rPr>
                <w:szCs w:val="21"/>
              </w:rPr>
            </w:pPr>
            <w:r>
              <w:rPr>
                <w:rFonts w:hint="eastAsia"/>
                <w:szCs w:val="21"/>
              </w:rPr>
              <w:t>字段名称</w:t>
            </w:r>
          </w:p>
        </w:tc>
        <w:tc>
          <w:tcPr>
            <w:tcW w:w="2426" w:type="dxa"/>
            <w:vAlign w:val="center"/>
          </w:tcPr>
          <w:p>
            <w:pPr>
              <w:spacing w:before="0" w:after="0"/>
              <w:ind w:firstLine="0"/>
              <w:jc w:val="center"/>
              <w:rPr>
                <w:szCs w:val="21"/>
              </w:rPr>
            </w:pPr>
            <w:r>
              <w:rPr>
                <w:rFonts w:hint="eastAsia"/>
                <w:szCs w:val="21"/>
              </w:rPr>
              <w:t>字段描述</w:t>
            </w:r>
          </w:p>
        </w:tc>
        <w:tc>
          <w:tcPr>
            <w:tcW w:w="2238" w:type="dxa"/>
            <w:vAlign w:val="center"/>
          </w:tcPr>
          <w:p>
            <w:pPr>
              <w:spacing w:before="0" w:after="0"/>
              <w:ind w:firstLine="0"/>
              <w:jc w:val="center"/>
              <w:rPr>
                <w:szCs w:val="21"/>
              </w:rPr>
            </w:pPr>
            <w:r>
              <w:rPr>
                <w:rFonts w:hint="eastAsia"/>
                <w:szCs w:val="21"/>
              </w:rPr>
              <w:t>字段类型</w:t>
            </w:r>
          </w:p>
        </w:tc>
        <w:tc>
          <w:tcPr>
            <w:tcW w:w="1867"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spacing w:before="0" w:after="0"/>
              <w:ind w:firstLine="0"/>
              <w:jc w:val="center"/>
              <w:rPr>
                <w:szCs w:val="21"/>
              </w:rPr>
            </w:pPr>
            <w:r>
              <w:rPr>
                <w:rFonts w:hint="eastAsia"/>
                <w:szCs w:val="21"/>
              </w:rPr>
              <w:t>id</w:t>
            </w:r>
          </w:p>
        </w:tc>
        <w:tc>
          <w:tcPr>
            <w:tcW w:w="2426" w:type="dxa"/>
            <w:vAlign w:val="center"/>
          </w:tcPr>
          <w:p>
            <w:pPr>
              <w:spacing w:before="0" w:after="0"/>
              <w:ind w:firstLine="0"/>
              <w:jc w:val="center"/>
              <w:rPr>
                <w:szCs w:val="21"/>
              </w:rPr>
            </w:pPr>
            <w:r>
              <w:rPr>
                <w:rFonts w:hint="eastAsia"/>
                <w:szCs w:val="21"/>
              </w:rPr>
              <w:t>项目中ID</w:t>
            </w:r>
          </w:p>
        </w:tc>
        <w:tc>
          <w:tcPr>
            <w:tcW w:w="2238" w:type="dxa"/>
            <w:vAlign w:val="center"/>
          </w:tcPr>
          <w:p>
            <w:pPr>
              <w:spacing w:before="0" w:after="0"/>
              <w:ind w:firstLine="0"/>
              <w:jc w:val="center"/>
              <w:rPr>
                <w:szCs w:val="21"/>
              </w:rPr>
            </w:pPr>
            <w:r>
              <w:rPr>
                <w:rFonts w:hint="eastAsia"/>
                <w:szCs w:val="21"/>
              </w:rPr>
              <w:t>long</w:t>
            </w:r>
          </w:p>
        </w:tc>
        <w:tc>
          <w:tcPr>
            <w:tcW w:w="186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spacing w:before="0" w:after="0"/>
              <w:ind w:firstLine="0"/>
              <w:jc w:val="center"/>
              <w:rPr>
                <w:szCs w:val="21"/>
              </w:rPr>
            </w:pPr>
            <w:r>
              <w:rPr>
                <w:rFonts w:hint="eastAsia"/>
                <w:szCs w:val="21"/>
              </w:rPr>
              <w:t>guid</w:t>
            </w:r>
          </w:p>
        </w:tc>
        <w:tc>
          <w:tcPr>
            <w:tcW w:w="2426" w:type="dxa"/>
            <w:vAlign w:val="center"/>
          </w:tcPr>
          <w:p>
            <w:pPr>
              <w:spacing w:before="0" w:after="0"/>
              <w:ind w:firstLine="0"/>
              <w:jc w:val="center"/>
              <w:rPr>
                <w:szCs w:val="21"/>
              </w:rPr>
            </w:pPr>
            <w:r>
              <w:rPr>
                <w:rFonts w:hint="eastAsia"/>
                <w:szCs w:val="21"/>
              </w:rPr>
              <w:t>对象唯一ID</w:t>
            </w:r>
          </w:p>
        </w:tc>
        <w:tc>
          <w:tcPr>
            <w:tcW w:w="2238" w:type="dxa"/>
            <w:vAlign w:val="center"/>
          </w:tcPr>
          <w:p>
            <w:pPr>
              <w:spacing w:before="0" w:after="0"/>
              <w:ind w:firstLine="0"/>
              <w:jc w:val="center"/>
              <w:rPr>
                <w:szCs w:val="21"/>
              </w:rPr>
            </w:pPr>
            <w:r>
              <w:rPr>
                <w:rFonts w:hint="eastAsia"/>
                <w:szCs w:val="21"/>
              </w:rPr>
              <w:t>string</w:t>
            </w:r>
          </w:p>
        </w:tc>
        <w:tc>
          <w:tcPr>
            <w:tcW w:w="186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spacing w:before="0" w:after="0"/>
              <w:ind w:firstLine="0"/>
              <w:jc w:val="center"/>
              <w:rPr>
                <w:szCs w:val="21"/>
              </w:rPr>
            </w:pPr>
            <w:r>
              <w:rPr>
                <w:rFonts w:hint="eastAsia"/>
                <w:szCs w:val="21"/>
              </w:rPr>
              <w:t>userlable</w:t>
            </w:r>
          </w:p>
        </w:tc>
        <w:tc>
          <w:tcPr>
            <w:tcW w:w="2426" w:type="dxa"/>
            <w:vAlign w:val="center"/>
          </w:tcPr>
          <w:p>
            <w:pPr>
              <w:spacing w:before="0" w:after="0"/>
              <w:ind w:firstLine="0"/>
              <w:jc w:val="center"/>
              <w:rPr>
                <w:szCs w:val="21"/>
              </w:rPr>
            </w:pPr>
            <w:r>
              <w:rPr>
                <w:rFonts w:hint="eastAsia"/>
                <w:szCs w:val="21"/>
              </w:rPr>
              <w:t>备注</w:t>
            </w:r>
          </w:p>
        </w:tc>
        <w:tc>
          <w:tcPr>
            <w:tcW w:w="2238" w:type="dxa"/>
            <w:vAlign w:val="center"/>
          </w:tcPr>
          <w:p>
            <w:pPr>
              <w:spacing w:before="0" w:after="0"/>
              <w:ind w:firstLine="0"/>
              <w:jc w:val="center"/>
              <w:rPr>
                <w:szCs w:val="21"/>
              </w:rPr>
            </w:pPr>
            <w:r>
              <w:rPr>
                <w:rFonts w:hint="eastAsia"/>
                <w:szCs w:val="21"/>
              </w:rPr>
              <w:t>string</w:t>
            </w:r>
          </w:p>
        </w:tc>
        <w:tc>
          <w:tcPr>
            <w:tcW w:w="1867"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spacing w:before="0" w:after="0"/>
              <w:ind w:firstLine="0"/>
              <w:jc w:val="center"/>
              <w:rPr>
                <w:szCs w:val="21"/>
              </w:rPr>
            </w:pPr>
            <w:r>
              <w:rPr>
                <w:rFonts w:hint="eastAsia"/>
                <w:szCs w:val="21"/>
              </w:rPr>
              <w:t>color</w:t>
            </w:r>
          </w:p>
        </w:tc>
        <w:tc>
          <w:tcPr>
            <w:tcW w:w="2426" w:type="dxa"/>
            <w:vAlign w:val="center"/>
          </w:tcPr>
          <w:p>
            <w:pPr>
              <w:spacing w:before="0" w:after="0"/>
              <w:ind w:firstLine="0"/>
              <w:jc w:val="center"/>
              <w:rPr>
                <w:szCs w:val="21"/>
              </w:rPr>
            </w:pPr>
            <w:r>
              <w:rPr>
                <w:rFonts w:hint="eastAsia"/>
                <w:szCs w:val="21"/>
              </w:rPr>
              <w:t>颜色</w:t>
            </w:r>
          </w:p>
        </w:tc>
        <w:tc>
          <w:tcPr>
            <w:tcW w:w="2238" w:type="dxa"/>
            <w:vAlign w:val="center"/>
          </w:tcPr>
          <w:p>
            <w:pPr>
              <w:spacing w:before="0" w:after="0"/>
              <w:ind w:firstLine="0"/>
              <w:jc w:val="center"/>
              <w:rPr>
                <w:szCs w:val="21"/>
              </w:rPr>
            </w:pPr>
            <w:r>
              <w:rPr>
                <w:rFonts w:hint="eastAsia"/>
                <w:szCs w:val="21"/>
              </w:rPr>
              <w:t>long</w:t>
            </w:r>
          </w:p>
        </w:tc>
        <w:tc>
          <w:tcPr>
            <w:tcW w:w="1867"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spacing w:before="0" w:after="0"/>
              <w:ind w:firstLine="0"/>
              <w:jc w:val="center"/>
              <w:rPr>
                <w:szCs w:val="21"/>
              </w:rPr>
            </w:pPr>
            <w:r>
              <w:rPr>
                <w:rFonts w:hint="eastAsia"/>
                <w:szCs w:val="21"/>
              </w:rPr>
              <w:t>TextureId</w:t>
            </w:r>
          </w:p>
        </w:tc>
        <w:tc>
          <w:tcPr>
            <w:tcW w:w="2426" w:type="dxa"/>
            <w:vAlign w:val="center"/>
          </w:tcPr>
          <w:p>
            <w:pPr>
              <w:spacing w:before="0" w:after="0"/>
              <w:ind w:firstLine="0"/>
              <w:jc w:val="center"/>
              <w:rPr>
                <w:szCs w:val="21"/>
              </w:rPr>
            </w:pPr>
            <w:r>
              <w:rPr>
                <w:rFonts w:hint="eastAsia"/>
                <w:szCs w:val="21"/>
              </w:rPr>
              <w:t>贴图Id</w:t>
            </w:r>
          </w:p>
        </w:tc>
        <w:tc>
          <w:tcPr>
            <w:tcW w:w="2238" w:type="dxa"/>
            <w:vAlign w:val="center"/>
          </w:tcPr>
          <w:p>
            <w:pPr>
              <w:spacing w:before="0" w:after="0"/>
              <w:ind w:firstLine="0"/>
              <w:jc w:val="center"/>
              <w:rPr>
                <w:szCs w:val="21"/>
              </w:rPr>
            </w:pPr>
            <w:r>
              <w:rPr>
                <w:rFonts w:hint="eastAsia"/>
                <w:szCs w:val="21"/>
              </w:rPr>
              <w:t>long</w:t>
            </w:r>
          </w:p>
        </w:tc>
        <w:tc>
          <w:tcPr>
            <w:tcW w:w="1867" w:type="dxa"/>
            <w:vAlign w:val="center"/>
          </w:tcPr>
          <w:p>
            <w:pPr>
              <w:spacing w:before="0" w:after="0"/>
              <w:ind w:firstLine="0"/>
              <w:jc w:val="center"/>
              <w:rPr>
                <w:szCs w:val="21"/>
              </w:rPr>
            </w:pPr>
            <w:r>
              <w:rPr>
                <w:rFonts w:hint="eastAsia"/>
                <w:szCs w:val="21"/>
              </w:rPr>
              <w:t>是</w:t>
            </w:r>
          </w:p>
        </w:tc>
      </w:tr>
    </w:tbl>
    <w:p>
      <w:pPr>
        <w:spacing w:before="156" w:beforeLines="50" w:after="156" w:afterLines="50"/>
        <w:jc w:val="center"/>
        <w:rPr>
          <w:rFonts w:eastAsia="黑体"/>
          <w:sz w:val="22"/>
        </w:rPr>
      </w:pPr>
      <w:r>
        <w:rPr>
          <w:rFonts w:hint="eastAsia" w:eastAsia="黑体"/>
          <w:sz w:val="22"/>
        </w:rPr>
        <w:t>表G.0.7-3</w:t>
      </w:r>
      <w:r>
        <w:rPr>
          <w:rFonts w:eastAsia="黑体"/>
          <w:sz w:val="22"/>
        </w:rPr>
        <w:t xml:space="preserve">  </w:t>
      </w:r>
      <w:r>
        <w:rPr>
          <w:rFonts w:hint="eastAsia" w:eastAsia="黑体"/>
          <w:sz w:val="22"/>
        </w:rPr>
        <w:t>贴图信息表（GDB_texture）</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2392"/>
        <w:gridCol w:w="2207"/>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字段名称</w:t>
            </w:r>
          </w:p>
        </w:tc>
        <w:tc>
          <w:tcPr>
            <w:tcW w:w="2392" w:type="dxa"/>
            <w:vAlign w:val="center"/>
          </w:tcPr>
          <w:p>
            <w:pPr>
              <w:spacing w:before="0" w:after="0"/>
              <w:ind w:firstLine="0"/>
              <w:jc w:val="center"/>
              <w:rPr>
                <w:szCs w:val="21"/>
              </w:rPr>
            </w:pPr>
            <w:r>
              <w:rPr>
                <w:rFonts w:hint="eastAsia"/>
                <w:szCs w:val="21"/>
              </w:rPr>
              <w:t>字段描述</w:t>
            </w:r>
          </w:p>
        </w:tc>
        <w:tc>
          <w:tcPr>
            <w:tcW w:w="2207" w:type="dxa"/>
            <w:vAlign w:val="center"/>
          </w:tcPr>
          <w:p>
            <w:pPr>
              <w:spacing w:before="0" w:after="0"/>
              <w:ind w:firstLine="0"/>
              <w:jc w:val="center"/>
              <w:rPr>
                <w:szCs w:val="21"/>
              </w:rPr>
            </w:pPr>
            <w:r>
              <w:rPr>
                <w:rFonts w:hint="eastAsia"/>
                <w:szCs w:val="21"/>
              </w:rPr>
              <w:t>字段类型</w:t>
            </w:r>
          </w:p>
        </w:tc>
        <w:tc>
          <w:tcPr>
            <w:tcW w:w="1971"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id</w:t>
            </w:r>
          </w:p>
        </w:tc>
        <w:tc>
          <w:tcPr>
            <w:tcW w:w="2392" w:type="dxa"/>
            <w:vAlign w:val="center"/>
          </w:tcPr>
          <w:p>
            <w:pPr>
              <w:spacing w:before="0" w:after="0"/>
              <w:ind w:firstLine="0"/>
              <w:jc w:val="center"/>
              <w:rPr>
                <w:szCs w:val="21"/>
              </w:rPr>
            </w:pPr>
            <w:r>
              <w:rPr>
                <w:rFonts w:hint="eastAsia"/>
                <w:szCs w:val="21"/>
              </w:rPr>
              <w:t>项目中ID</w:t>
            </w:r>
          </w:p>
        </w:tc>
        <w:tc>
          <w:tcPr>
            <w:tcW w:w="2207" w:type="dxa"/>
            <w:vAlign w:val="center"/>
          </w:tcPr>
          <w:p>
            <w:pPr>
              <w:spacing w:before="0" w:after="0"/>
              <w:ind w:firstLine="0"/>
              <w:jc w:val="center"/>
              <w:rPr>
                <w:szCs w:val="21"/>
              </w:rPr>
            </w:pPr>
            <w:r>
              <w:rPr>
                <w:rFonts w:hint="eastAsia"/>
                <w:szCs w:val="21"/>
              </w:rPr>
              <w:t>long</w:t>
            </w:r>
          </w:p>
        </w:tc>
        <w:tc>
          <w:tcPr>
            <w:tcW w:w="197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guid</w:t>
            </w:r>
          </w:p>
        </w:tc>
        <w:tc>
          <w:tcPr>
            <w:tcW w:w="2392" w:type="dxa"/>
            <w:vAlign w:val="center"/>
          </w:tcPr>
          <w:p>
            <w:pPr>
              <w:spacing w:before="0" w:after="0"/>
              <w:ind w:firstLine="0"/>
              <w:jc w:val="center"/>
              <w:rPr>
                <w:szCs w:val="21"/>
              </w:rPr>
            </w:pPr>
            <w:r>
              <w:rPr>
                <w:rFonts w:hint="eastAsia"/>
                <w:szCs w:val="21"/>
              </w:rPr>
              <w:t>对象唯一ID</w:t>
            </w:r>
          </w:p>
        </w:tc>
        <w:tc>
          <w:tcPr>
            <w:tcW w:w="2207" w:type="dxa"/>
            <w:vAlign w:val="center"/>
          </w:tcPr>
          <w:p>
            <w:pPr>
              <w:spacing w:before="0" w:after="0"/>
              <w:ind w:firstLine="0"/>
              <w:jc w:val="center"/>
              <w:rPr>
                <w:szCs w:val="21"/>
              </w:rPr>
            </w:pPr>
            <w:r>
              <w:rPr>
                <w:rFonts w:hint="eastAsia"/>
                <w:szCs w:val="21"/>
              </w:rPr>
              <w:t>string</w:t>
            </w:r>
          </w:p>
        </w:tc>
        <w:tc>
          <w:tcPr>
            <w:tcW w:w="197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userlable</w:t>
            </w:r>
          </w:p>
        </w:tc>
        <w:tc>
          <w:tcPr>
            <w:tcW w:w="2392" w:type="dxa"/>
            <w:vAlign w:val="center"/>
          </w:tcPr>
          <w:p>
            <w:pPr>
              <w:spacing w:before="0" w:after="0"/>
              <w:ind w:firstLine="0"/>
              <w:jc w:val="center"/>
              <w:rPr>
                <w:szCs w:val="21"/>
              </w:rPr>
            </w:pPr>
            <w:r>
              <w:rPr>
                <w:rFonts w:hint="eastAsia"/>
                <w:szCs w:val="21"/>
              </w:rPr>
              <w:t>备注</w:t>
            </w:r>
          </w:p>
        </w:tc>
        <w:tc>
          <w:tcPr>
            <w:tcW w:w="2207" w:type="dxa"/>
            <w:vAlign w:val="center"/>
          </w:tcPr>
          <w:p>
            <w:pPr>
              <w:spacing w:before="0" w:after="0"/>
              <w:ind w:firstLine="0"/>
              <w:jc w:val="center"/>
              <w:rPr>
                <w:szCs w:val="21"/>
              </w:rPr>
            </w:pPr>
            <w:r>
              <w:rPr>
                <w:rFonts w:hint="eastAsia"/>
                <w:szCs w:val="21"/>
              </w:rPr>
              <w:t>string</w:t>
            </w:r>
          </w:p>
        </w:tc>
        <w:tc>
          <w:tcPr>
            <w:tcW w:w="197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xSize</w:t>
            </w:r>
          </w:p>
        </w:tc>
        <w:tc>
          <w:tcPr>
            <w:tcW w:w="2392" w:type="dxa"/>
            <w:vAlign w:val="center"/>
          </w:tcPr>
          <w:p>
            <w:pPr>
              <w:spacing w:before="0" w:after="0"/>
              <w:ind w:firstLine="0"/>
              <w:jc w:val="center"/>
              <w:rPr>
                <w:szCs w:val="21"/>
              </w:rPr>
            </w:pPr>
            <w:r>
              <w:rPr>
                <w:rFonts w:hint="eastAsia"/>
                <w:szCs w:val="21"/>
              </w:rPr>
              <w:t>图片宽度</w:t>
            </w:r>
          </w:p>
        </w:tc>
        <w:tc>
          <w:tcPr>
            <w:tcW w:w="2207" w:type="dxa"/>
            <w:vAlign w:val="center"/>
          </w:tcPr>
          <w:p>
            <w:pPr>
              <w:spacing w:before="0" w:after="0"/>
              <w:ind w:firstLine="0"/>
              <w:jc w:val="center"/>
              <w:rPr>
                <w:szCs w:val="21"/>
              </w:rPr>
            </w:pPr>
            <w:r>
              <w:rPr>
                <w:rFonts w:hint="eastAsia"/>
                <w:szCs w:val="21"/>
              </w:rPr>
              <w:t>double</w:t>
            </w:r>
          </w:p>
        </w:tc>
        <w:tc>
          <w:tcPr>
            <w:tcW w:w="197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ySize</w:t>
            </w:r>
          </w:p>
        </w:tc>
        <w:tc>
          <w:tcPr>
            <w:tcW w:w="2392" w:type="dxa"/>
            <w:vAlign w:val="center"/>
          </w:tcPr>
          <w:p>
            <w:pPr>
              <w:spacing w:before="0" w:after="0"/>
              <w:ind w:firstLine="0"/>
              <w:jc w:val="center"/>
              <w:rPr>
                <w:szCs w:val="21"/>
              </w:rPr>
            </w:pPr>
            <w:r>
              <w:rPr>
                <w:rFonts w:hint="eastAsia"/>
                <w:szCs w:val="21"/>
              </w:rPr>
              <w:t>图片高度</w:t>
            </w:r>
          </w:p>
        </w:tc>
        <w:tc>
          <w:tcPr>
            <w:tcW w:w="2207" w:type="dxa"/>
            <w:vAlign w:val="center"/>
          </w:tcPr>
          <w:p>
            <w:pPr>
              <w:spacing w:before="0" w:after="0"/>
              <w:ind w:firstLine="0"/>
              <w:jc w:val="center"/>
              <w:rPr>
                <w:szCs w:val="21"/>
              </w:rPr>
            </w:pPr>
            <w:r>
              <w:rPr>
                <w:rFonts w:hint="eastAsia"/>
                <w:szCs w:val="21"/>
              </w:rPr>
              <w:t>double</w:t>
            </w:r>
          </w:p>
        </w:tc>
        <w:tc>
          <w:tcPr>
            <w:tcW w:w="197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rotAng</w:t>
            </w:r>
          </w:p>
        </w:tc>
        <w:tc>
          <w:tcPr>
            <w:tcW w:w="2392" w:type="dxa"/>
            <w:vAlign w:val="center"/>
          </w:tcPr>
          <w:p>
            <w:pPr>
              <w:spacing w:before="0" w:after="0"/>
              <w:ind w:firstLine="0"/>
              <w:jc w:val="center"/>
              <w:rPr>
                <w:szCs w:val="21"/>
              </w:rPr>
            </w:pPr>
            <w:r>
              <w:rPr>
                <w:rFonts w:hint="eastAsia"/>
                <w:szCs w:val="21"/>
              </w:rPr>
              <w:t>旋转角度</w:t>
            </w:r>
          </w:p>
        </w:tc>
        <w:tc>
          <w:tcPr>
            <w:tcW w:w="2207" w:type="dxa"/>
            <w:vAlign w:val="center"/>
          </w:tcPr>
          <w:p>
            <w:pPr>
              <w:spacing w:before="0" w:after="0"/>
              <w:ind w:firstLine="0"/>
              <w:jc w:val="center"/>
              <w:rPr>
                <w:szCs w:val="21"/>
              </w:rPr>
            </w:pPr>
            <w:r>
              <w:rPr>
                <w:rFonts w:hint="eastAsia"/>
                <w:szCs w:val="21"/>
              </w:rPr>
              <w:t>double</w:t>
            </w:r>
          </w:p>
        </w:tc>
        <w:tc>
          <w:tcPr>
            <w:tcW w:w="1971"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name</w:t>
            </w:r>
          </w:p>
        </w:tc>
        <w:tc>
          <w:tcPr>
            <w:tcW w:w="2392" w:type="dxa"/>
            <w:vAlign w:val="center"/>
          </w:tcPr>
          <w:p>
            <w:pPr>
              <w:spacing w:before="0" w:after="0"/>
              <w:ind w:firstLine="0"/>
              <w:jc w:val="center"/>
              <w:rPr>
                <w:szCs w:val="21"/>
              </w:rPr>
            </w:pPr>
            <w:r>
              <w:rPr>
                <w:rFonts w:hint="eastAsia"/>
                <w:szCs w:val="21"/>
              </w:rPr>
              <w:t>名称</w:t>
            </w:r>
          </w:p>
        </w:tc>
        <w:tc>
          <w:tcPr>
            <w:tcW w:w="2207" w:type="dxa"/>
            <w:vAlign w:val="center"/>
          </w:tcPr>
          <w:p>
            <w:pPr>
              <w:spacing w:before="0" w:after="0"/>
              <w:ind w:firstLine="0"/>
              <w:jc w:val="center"/>
              <w:rPr>
                <w:szCs w:val="21"/>
              </w:rPr>
            </w:pPr>
            <w:r>
              <w:rPr>
                <w:rFonts w:hint="eastAsia"/>
                <w:szCs w:val="21"/>
              </w:rPr>
              <w:t>string</w:t>
            </w:r>
          </w:p>
        </w:tc>
        <w:tc>
          <w:tcPr>
            <w:tcW w:w="197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file</w:t>
            </w:r>
          </w:p>
        </w:tc>
        <w:tc>
          <w:tcPr>
            <w:tcW w:w="2392" w:type="dxa"/>
            <w:vAlign w:val="center"/>
          </w:tcPr>
          <w:p>
            <w:pPr>
              <w:spacing w:before="0" w:after="0"/>
              <w:ind w:firstLine="0"/>
              <w:jc w:val="center"/>
              <w:rPr>
                <w:szCs w:val="21"/>
              </w:rPr>
            </w:pPr>
            <w:r>
              <w:rPr>
                <w:rFonts w:hint="eastAsia"/>
                <w:szCs w:val="21"/>
              </w:rPr>
              <w:t>图片文件</w:t>
            </w:r>
          </w:p>
        </w:tc>
        <w:tc>
          <w:tcPr>
            <w:tcW w:w="2207" w:type="dxa"/>
            <w:vAlign w:val="center"/>
          </w:tcPr>
          <w:p>
            <w:pPr>
              <w:spacing w:before="0" w:after="0"/>
              <w:ind w:firstLine="0"/>
              <w:jc w:val="center"/>
              <w:rPr>
                <w:szCs w:val="21"/>
              </w:rPr>
            </w:pPr>
            <w:r>
              <w:rPr>
                <w:rFonts w:hint="eastAsia"/>
                <w:szCs w:val="21"/>
              </w:rPr>
              <w:t>byte[]</w:t>
            </w:r>
          </w:p>
        </w:tc>
        <w:tc>
          <w:tcPr>
            <w:tcW w:w="1971"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spacing w:before="0" w:after="0"/>
              <w:ind w:firstLine="0"/>
              <w:jc w:val="center"/>
              <w:rPr>
                <w:szCs w:val="21"/>
              </w:rPr>
            </w:pPr>
            <w:r>
              <w:rPr>
                <w:rFonts w:hint="eastAsia"/>
                <w:szCs w:val="21"/>
              </w:rPr>
              <w:t>textureFileType</w:t>
            </w:r>
          </w:p>
        </w:tc>
        <w:tc>
          <w:tcPr>
            <w:tcW w:w="2392" w:type="dxa"/>
            <w:vAlign w:val="center"/>
          </w:tcPr>
          <w:p>
            <w:pPr>
              <w:spacing w:before="0" w:after="0"/>
              <w:ind w:firstLine="0"/>
              <w:jc w:val="center"/>
              <w:rPr>
                <w:szCs w:val="21"/>
              </w:rPr>
            </w:pPr>
            <w:r>
              <w:rPr>
                <w:rFonts w:hint="eastAsia"/>
                <w:szCs w:val="21"/>
              </w:rPr>
              <w:t>贴图文件类型</w:t>
            </w:r>
          </w:p>
        </w:tc>
        <w:tc>
          <w:tcPr>
            <w:tcW w:w="2207" w:type="dxa"/>
            <w:vAlign w:val="center"/>
          </w:tcPr>
          <w:p>
            <w:pPr>
              <w:spacing w:before="0" w:after="0"/>
              <w:ind w:firstLine="0"/>
              <w:jc w:val="center"/>
              <w:rPr>
                <w:szCs w:val="21"/>
              </w:rPr>
            </w:pPr>
            <w:r>
              <w:rPr>
                <w:rFonts w:hint="eastAsia"/>
                <w:szCs w:val="21"/>
              </w:rPr>
              <w:t>enum</w:t>
            </w:r>
          </w:p>
        </w:tc>
        <w:tc>
          <w:tcPr>
            <w:tcW w:w="1971" w:type="dxa"/>
            <w:vAlign w:val="center"/>
          </w:tcPr>
          <w:p>
            <w:pPr>
              <w:spacing w:before="0" w:after="0"/>
              <w:ind w:firstLine="0"/>
              <w:jc w:val="center"/>
              <w:rPr>
                <w:szCs w:val="21"/>
              </w:rPr>
            </w:pPr>
            <w:r>
              <w:rPr>
                <w:rFonts w:hint="eastAsia"/>
                <w:szCs w:val="21"/>
              </w:rPr>
              <w:t>否</w:t>
            </w:r>
          </w:p>
        </w:tc>
      </w:tr>
    </w:tbl>
    <w:p>
      <w:pPr>
        <w:rPr>
          <w:sz w:val="24"/>
        </w:rPr>
      </w:pPr>
      <w:r>
        <w:rPr>
          <w:rFonts w:hint="eastAsia"/>
          <w:b/>
          <w:bCs/>
          <w:sz w:val="24"/>
        </w:rPr>
        <w:t>G.0.8</w:t>
      </w:r>
      <w:r>
        <w:rPr>
          <w:rFonts w:hint="eastAsia"/>
          <w:sz w:val="24"/>
        </w:rPr>
        <w:t xml:space="preserve"> </w:t>
      </w:r>
      <w:r>
        <w:rPr>
          <w:sz w:val="24"/>
        </w:rPr>
        <w:t xml:space="preserve"> </w:t>
      </w:r>
      <w:r>
        <w:rPr>
          <w:rFonts w:hint="eastAsia"/>
          <w:sz w:val="24"/>
        </w:rPr>
        <w:t>基础关联关系数据应包括：几何与</w:t>
      </w:r>
      <w:r>
        <w:rPr>
          <w:sz w:val="24"/>
        </w:rPr>
        <w:t>LOD</w:t>
      </w:r>
      <w:r>
        <w:rPr>
          <w:rFonts w:hint="eastAsia"/>
          <w:sz w:val="24"/>
        </w:rPr>
        <w:t>关联、楼层与构件关联关系，并宜符合表G</w:t>
      </w:r>
      <w:r>
        <w:rPr>
          <w:sz w:val="24"/>
        </w:rPr>
        <w:t>.0.8-1</w:t>
      </w:r>
      <w:r>
        <w:rPr>
          <w:rFonts w:hint="eastAsia"/>
          <w:sz w:val="24"/>
        </w:rPr>
        <w:t>至G</w:t>
      </w:r>
      <w:r>
        <w:rPr>
          <w:sz w:val="24"/>
        </w:rPr>
        <w:t>.0.8-2</w:t>
      </w:r>
      <w:r>
        <w:rPr>
          <w:rFonts w:hint="eastAsia"/>
          <w:sz w:val="24"/>
        </w:rPr>
        <w:t>的规定。</w:t>
      </w:r>
    </w:p>
    <w:p>
      <w:pPr>
        <w:spacing w:before="156" w:beforeLines="50" w:after="156" w:afterLines="50"/>
        <w:jc w:val="center"/>
        <w:rPr>
          <w:rFonts w:eastAsia="黑体"/>
          <w:sz w:val="22"/>
        </w:rPr>
      </w:pPr>
      <w:r>
        <w:rPr>
          <w:rFonts w:hint="eastAsia" w:eastAsia="黑体"/>
          <w:sz w:val="22"/>
        </w:rPr>
        <w:t xml:space="preserve">表G.0.8-1 </w:t>
      </w:r>
      <w:r>
        <w:rPr>
          <w:rFonts w:eastAsia="黑体"/>
          <w:sz w:val="22"/>
        </w:rPr>
        <w:t xml:space="preserve"> </w:t>
      </w:r>
      <w:r>
        <w:rPr>
          <w:rFonts w:hint="eastAsia" w:eastAsia="黑体"/>
          <w:sz w:val="22"/>
        </w:rPr>
        <w:t>几何与LOD关联表（Archi_LODRealtion）</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934"/>
        <w:gridCol w:w="243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552" w:type="dxa"/>
            <w:vAlign w:val="center"/>
          </w:tcPr>
          <w:p>
            <w:pPr>
              <w:spacing w:before="0" w:after="0"/>
              <w:ind w:firstLine="0"/>
              <w:jc w:val="center"/>
              <w:rPr>
                <w:szCs w:val="21"/>
              </w:rPr>
            </w:pPr>
            <w:r>
              <w:rPr>
                <w:rFonts w:hint="eastAsia"/>
                <w:szCs w:val="21"/>
              </w:rPr>
              <w:t>字段名称</w:t>
            </w:r>
          </w:p>
        </w:tc>
        <w:tc>
          <w:tcPr>
            <w:tcW w:w="2934" w:type="dxa"/>
            <w:vAlign w:val="center"/>
          </w:tcPr>
          <w:p>
            <w:pPr>
              <w:spacing w:before="0" w:after="0"/>
              <w:ind w:firstLine="0"/>
              <w:jc w:val="center"/>
              <w:rPr>
                <w:szCs w:val="21"/>
              </w:rPr>
            </w:pPr>
            <w:r>
              <w:rPr>
                <w:rFonts w:hint="eastAsia"/>
                <w:szCs w:val="21"/>
              </w:rPr>
              <w:t>字段描述</w:t>
            </w:r>
          </w:p>
        </w:tc>
        <w:tc>
          <w:tcPr>
            <w:tcW w:w="2439" w:type="dxa"/>
            <w:vAlign w:val="center"/>
          </w:tcPr>
          <w:p>
            <w:pPr>
              <w:spacing w:before="0" w:after="0"/>
              <w:ind w:firstLine="0"/>
              <w:jc w:val="center"/>
              <w:rPr>
                <w:szCs w:val="21"/>
              </w:rPr>
            </w:pPr>
            <w:r>
              <w:rPr>
                <w:rFonts w:hint="eastAsia"/>
                <w:szCs w:val="21"/>
              </w:rPr>
              <w:t>字段类型</w:t>
            </w:r>
          </w:p>
        </w:tc>
        <w:tc>
          <w:tcPr>
            <w:tcW w:w="1589"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spacing w:before="0" w:after="0"/>
              <w:ind w:firstLine="0"/>
              <w:jc w:val="center"/>
              <w:rPr>
                <w:szCs w:val="21"/>
              </w:rPr>
            </w:pPr>
            <w:r>
              <w:rPr>
                <w:rFonts w:hint="eastAsia"/>
                <w:szCs w:val="21"/>
              </w:rPr>
              <w:t>id</w:t>
            </w:r>
          </w:p>
        </w:tc>
        <w:tc>
          <w:tcPr>
            <w:tcW w:w="2934" w:type="dxa"/>
            <w:vAlign w:val="center"/>
          </w:tcPr>
          <w:p>
            <w:pPr>
              <w:spacing w:before="0" w:after="0"/>
              <w:ind w:firstLine="0"/>
              <w:jc w:val="center"/>
              <w:rPr>
                <w:szCs w:val="21"/>
              </w:rPr>
            </w:pPr>
            <w:r>
              <w:rPr>
                <w:rFonts w:hint="eastAsia"/>
                <w:szCs w:val="21"/>
              </w:rPr>
              <w:t>项目中ID</w:t>
            </w:r>
          </w:p>
        </w:tc>
        <w:tc>
          <w:tcPr>
            <w:tcW w:w="2439" w:type="dxa"/>
            <w:vAlign w:val="center"/>
          </w:tcPr>
          <w:p>
            <w:pPr>
              <w:spacing w:before="0" w:after="0"/>
              <w:ind w:firstLine="0"/>
              <w:jc w:val="center"/>
              <w:rPr>
                <w:szCs w:val="21"/>
              </w:rPr>
            </w:pPr>
            <w:r>
              <w:rPr>
                <w:rFonts w:hint="eastAsia"/>
                <w:szCs w:val="21"/>
              </w:rPr>
              <w:t>long</w:t>
            </w:r>
          </w:p>
        </w:tc>
        <w:tc>
          <w:tcPr>
            <w:tcW w:w="158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spacing w:before="0" w:after="0"/>
              <w:ind w:firstLine="0"/>
              <w:jc w:val="center"/>
              <w:rPr>
                <w:szCs w:val="21"/>
              </w:rPr>
            </w:pPr>
            <w:r>
              <w:rPr>
                <w:rFonts w:hint="eastAsia"/>
                <w:szCs w:val="21"/>
              </w:rPr>
              <w:t>guid</w:t>
            </w:r>
          </w:p>
        </w:tc>
        <w:tc>
          <w:tcPr>
            <w:tcW w:w="2934" w:type="dxa"/>
            <w:vAlign w:val="center"/>
          </w:tcPr>
          <w:p>
            <w:pPr>
              <w:spacing w:before="0" w:after="0"/>
              <w:ind w:firstLine="0"/>
              <w:jc w:val="center"/>
              <w:rPr>
                <w:szCs w:val="21"/>
              </w:rPr>
            </w:pPr>
            <w:r>
              <w:rPr>
                <w:rFonts w:hint="eastAsia"/>
                <w:szCs w:val="21"/>
              </w:rPr>
              <w:t>对象唯一ID</w:t>
            </w:r>
          </w:p>
        </w:tc>
        <w:tc>
          <w:tcPr>
            <w:tcW w:w="2439" w:type="dxa"/>
            <w:vAlign w:val="center"/>
          </w:tcPr>
          <w:p>
            <w:pPr>
              <w:spacing w:before="0" w:after="0"/>
              <w:ind w:firstLine="0"/>
              <w:jc w:val="center"/>
              <w:rPr>
                <w:szCs w:val="21"/>
              </w:rPr>
            </w:pPr>
            <w:r>
              <w:rPr>
                <w:rFonts w:hint="eastAsia"/>
                <w:szCs w:val="21"/>
              </w:rPr>
              <w:t>string</w:t>
            </w:r>
          </w:p>
        </w:tc>
        <w:tc>
          <w:tcPr>
            <w:tcW w:w="158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spacing w:before="0" w:after="0"/>
              <w:ind w:firstLine="0"/>
              <w:jc w:val="center"/>
              <w:rPr>
                <w:szCs w:val="21"/>
              </w:rPr>
            </w:pPr>
            <w:r>
              <w:rPr>
                <w:rFonts w:hint="eastAsia"/>
                <w:szCs w:val="21"/>
              </w:rPr>
              <w:t>userlable</w:t>
            </w:r>
          </w:p>
        </w:tc>
        <w:tc>
          <w:tcPr>
            <w:tcW w:w="2934" w:type="dxa"/>
            <w:vAlign w:val="center"/>
          </w:tcPr>
          <w:p>
            <w:pPr>
              <w:spacing w:before="0" w:after="0"/>
              <w:ind w:firstLine="0"/>
              <w:jc w:val="center"/>
              <w:rPr>
                <w:szCs w:val="21"/>
              </w:rPr>
            </w:pPr>
            <w:r>
              <w:rPr>
                <w:rFonts w:hint="eastAsia"/>
                <w:szCs w:val="21"/>
              </w:rPr>
              <w:t>备注</w:t>
            </w:r>
          </w:p>
        </w:tc>
        <w:tc>
          <w:tcPr>
            <w:tcW w:w="2439" w:type="dxa"/>
            <w:vAlign w:val="center"/>
          </w:tcPr>
          <w:p>
            <w:pPr>
              <w:spacing w:before="0" w:after="0"/>
              <w:ind w:firstLine="0"/>
              <w:jc w:val="center"/>
              <w:rPr>
                <w:szCs w:val="21"/>
              </w:rPr>
            </w:pPr>
            <w:r>
              <w:rPr>
                <w:rFonts w:hint="eastAsia"/>
                <w:szCs w:val="21"/>
              </w:rPr>
              <w:t>string</w:t>
            </w:r>
          </w:p>
        </w:tc>
        <w:tc>
          <w:tcPr>
            <w:tcW w:w="158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spacing w:before="0" w:after="0"/>
              <w:ind w:firstLine="0"/>
              <w:jc w:val="center"/>
              <w:rPr>
                <w:szCs w:val="21"/>
              </w:rPr>
            </w:pPr>
            <w:r>
              <w:rPr>
                <w:rFonts w:hint="eastAsia"/>
                <w:szCs w:val="21"/>
              </w:rPr>
              <w:t>geometryId</w:t>
            </w:r>
          </w:p>
        </w:tc>
        <w:tc>
          <w:tcPr>
            <w:tcW w:w="2934" w:type="dxa"/>
            <w:vAlign w:val="center"/>
          </w:tcPr>
          <w:p>
            <w:pPr>
              <w:spacing w:before="0" w:after="0"/>
              <w:ind w:firstLine="0"/>
              <w:jc w:val="center"/>
              <w:rPr>
                <w:szCs w:val="21"/>
              </w:rPr>
            </w:pPr>
            <w:r>
              <w:rPr>
                <w:rFonts w:hint="eastAsia"/>
                <w:szCs w:val="21"/>
              </w:rPr>
              <w:t>图元的几何Id</w:t>
            </w:r>
          </w:p>
        </w:tc>
        <w:tc>
          <w:tcPr>
            <w:tcW w:w="2439" w:type="dxa"/>
            <w:vAlign w:val="center"/>
          </w:tcPr>
          <w:p>
            <w:pPr>
              <w:spacing w:before="0" w:after="0"/>
              <w:ind w:firstLine="0"/>
              <w:jc w:val="center"/>
              <w:rPr>
                <w:szCs w:val="21"/>
              </w:rPr>
            </w:pPr>
            <w:r>
              <w:rPr>
                <w:rFonts w:hint="eastAsia"/>
                <w:szCs w:val="21"/>
              </w:rPr>
              <w:t>long</w:t>
            </w:r>
          </w:p>
        </w:tc>
        <w:tc>
          <w:tcPr>
            <w:tcW w:w="158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spacing w:before="0" w:after="0"/>
              <w:ind w:firstLine="0"/>
              <w:jc w:val="center"/>
              <w:rPr>
                <w:szCs w:val="21"/>
              </w:rPr>
            </w:pPr>
            <w:r>
              <w:rPr>
                <w:rFonts w:hint="eastAsia"/>
                <w:szCs w:val="21"/>
              </w:rPr>
              <w:t>grade</w:t>
            </w:r>
          </w:p>
        </w:tc>
        <w:tc>
          <w:tcPr>
            <w:tcW w:w="2934" w:type="dxa"/>
            <w:vAlign w:val="center"/>
          </w:tcPr>
          <w:p>
            <w:pPr>
              <w:spacing w:before="0" w:after="0"/>
              <w:ind w:firstLine="0"/>
              <w:jc w:val="center"/>
              <w:rPr>
                <w:szCs w:val="21"/>
              </w:rPr>
            </w:pPr>
            <w:r>
              <w:rPr>
                <w:rFonts w:hint="eastAsia"/>
                <w:szCs w:val="21"/>
              </w:rPr>
              <w:t>LOD等级</w:t>
            </w:r>
          </w:p>
        </w:tc>
        <w:tc>
          <w:tcPr>
            <w:tcW w:w="2439" w:type="dxa"/>
            <w:vAlign w:val="center"/>
          </w:tcPr>
          <w:p>
            <w:pPr>
              <w:spacing w:before="0" w:after="0"/>
              <w:ind w:firstLine="0"/>
              <w:jc w:val="center"/>
              <w:rPr>
                <w:szCs w:val="21"/>
              </w:rPr>
            </w:pPr>
            <w:r>
              <w:rPr>
                <w:rFonts w:hint="eastAsia"/>
                <w:szCs w:val="21"/>
              </w:rPr>
              <w:t>enum</w:t>
            </w:r>
          </w:p>
        </w:tc>
        <w:tc>
          <w:tcPr>
            <w:tcW w:w="158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spacing w:before="0" w:after="0"/>
              <w:ind w:firstLine="0"/>
              <w:jc w:val="center"/>
              <w:rPr>
                <w:szCs w:val="21"/>
              </w:rPr>
            </w:pPr>
            <w:r>
              <w:rPr>
                <w:rFonts w:hint="eastAsia"/>
                <w:szCs w:val="21"/>
              </w:rPr>
              <w:t>graphicElementId</w:t>
            </w:r>
          </w:p>
        </w:tc>
        <w:tc>
          <w:tcPr>
            <w:tcW w:w="2934" w:type="dxa"/>
            <w:vAlign w:val="center"/>
          </w:tcPr>
          <w:p>
            <w:pPr>
              <w:spacing w:before="0" w:after="0"/>
              <w:ind w:firstLine="0"/>
              <w:jc w:val="center"/>
              <w:rPr>
                <w:szCs w:val="21"/>
              </w:rPr>
            </w:pPr>
            <w:r>
              <w:rPr>
                <w:rFonts w:hint="eastAsia"/>
                <w:szCs w:val="21"/>
              </w:rPr>
              <w:t>图元ID</w:t>
            </w:r>
          </w:p>
        </w:tc>
        <w:tc>
          <w:tcPr>
            <w:tcW w:w="2439" w:type="dxa"/>
            <w:vAlign w:val="center"/>
          </w:tcPr>
          <w:p>
            <w:pPr>
              <w:spacing w:before="0" w:after="0"/>
              <w:ind w:firstLine="0"/>
              <w:jc w:val="center"/>
              <w:rPr>
                <w:szCs w:val="21"/>
              </w:rPr>
            </w:pPr>
            <w:r>
              <w:rPr>
                <w:rFonts w:hint="eastAsia"/>
                <w:szCs w:val="21"/>
              </w:rPr>
              <w:t>long</w:t>
            </w:r>
          </w:p>
        </w:tc>
        <w:tc>
          <w:tcPr>
            <w:tcW w:w="1589" w:type="dxa"/>
            <w:vAlign w:val="center"/>
          </w:tcPr>
          <w:p>
            <w:pPr>
              <w:spacing w:before="0" w:after="0"/>
              <w:ind w:firstLine="0"/>
              <w:jc w:val="center"/>
              <w:rPr>
                <w:szCs w:val="21"/>
              </w:rPr>
            </w:pPr>
            <w:r>
              <w:rPr>
                <w:rFonts w:hint="eastAsia"/>
                <w:szCs w:val="21"/>
              </w:rPr>
              <w:t>否</w:t>
            </w:r>
          </w:p>
        </w:tc>
      </w:tr>
    </w:tbl>
    <w:p>
      <w:pPr>
        <w:spacing w:before="156" w:beforeLines="50" w:after="156" w:afterLines="50"/>
        <w:jc w:val="center"/>
        <w:rPr>
          <w:rFonts w:eastAsia="黑体"/>
          <w:sz w:val="22"/>
        </w:rPr>
      </w:pPr>
      <w:r>
        <w:rPr>
          <w:rFonts w:hint="eastAsia" w:eastAsia="黑体"/>
          <w:sz w:val="22"/>
        </w:rPr>
        <w:t xml:space="preserve">表G.0.8-2 </w:t>
      </w:r>
      <w:r>
        <w:rPr>
          <w:rFonts w:eastAsia="黑体"/>
          <w:sz w:val="22"/>
        </w:rPr>
        <w:t xml:space="preserve"> </w:t>
      </w:r>
      <w:r>
        <w:rPr>
          <w:rFonts w:hint="eastAsia" w:eastAsia="黑体"/>
          <w:sz w:val="22"/>
        </w:rPr>
        <w:t>楼层与构件关联表（Archi_StoreyGraphicElementRelation）</w:t>
      </w:r>
    </w:p>
    <w:tbl>
      <w:tblPr>
        <w:tblStyle w:val="2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2746"/>
        <w:gridCol w:w="243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740" w:type="dxa"/>
            <w:vAlign w:val="center"/>
          </w:tcPr>
          <w:p>
            <w:pPr>
              <w:spacing w:before="0" w:after="0"/>
              <w:ind w:firstLine="0"/>
              <w:jc w:val="center"/>
              <w:rPr>
                <w:szCs w:val="21"/>
              </w:rPr>
            </w:pPr>
            <w:r>
              <w:rPr>
                <w:rFonts w:hint="eastAsia"/>
                <w:szCs w:val="21"/>
              </w:rPr>
              <w:t>字段名称</w:t>
            </w:r>
          </w:p>
        </w:tc>
        <w:tc>
          <w:tcPr>
            <w:tcW w:w="2746" w:type="dxa"/>
            <w:vAlign w:val="center"/>
          </w:tcPr>
          <w:p>
            <w:pPr>
              <w:spacing w:before="0" w:after="0"/>
              <w:ind w:firstLine="0"/>
              <w:jc w:val="center"/>
              <w:rPr>
                <w:szCs w:val="21"/>
              </w:rPr>
            </w:pPr>
            <w:r>
              <w:rPr>
                <w:rFonts w:hint="eastAsia"/>
                <w:szCs w:val="21"/>
              </w:rPr>
              <w:t>字段描述</w:t>
            </w:r>
          </w:p>
        </w:tc>
        <w:tc>
          <w:tcPr>
            <w:tcW w:w="2439" w:type="dxa"/>
            <w:vAlign w:val="center"/>
          </w:tcPr>
          <w:p>
            <w:pPr>
              <w:spacing w:before="0" w:after="0"/>
              <w:ind w:firstLine="0"/>
              <w:jc w:val="center"/>
              <w:rPr>
                <w:szCs w:val="21"/>
              </w:rPr>
            </w:pPr>
            <w:r>
              <w:rPr>
                <w:rFonts w:hint="eastAsia"/>
                <w:szCs w:val="21"/>
              </w:rPr>
              <w:t>字段类型</w:t>
            </w:r>
          </w:p>
        </w:tc>
        <w:tc>
          <w:tcPr>
            <w:tcW w:w="1589" w:type="dxa"/>
            <w:vAlign w:val="center"/>
          </w:tcPr>
          <w:p>
            <w:pPr>
              <w:spacing w:before="0" w:after="0"/>
              <w:ind w:firstLine="0"/>
              <w:jc w:val="center"/>
              <w:rPr>
                <w:szCs w:val="21"/>
              </w:rPr>
            </w:pPr>
            <w:r>
              <w:rPr>
                <w:rFonts w:hint="eastAsia"/>
                <w:szCs w:val="21"/>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spacing w:before="0" w:after="0"/>
              <w:ind w:firstLine="0"/>
              <w:jc w:val="center"/>
              <w:rPr>
                <w:szCs w:val="21"/>
              </w:rPr>
            </w:pPr>
            <w:r>
              <w:rPr>
                <w:rFonts w:hint="eastAsia"/>
                <w:szCs w:val="21"/>
              </w:rPr>
              <w:t>id</w:t>
            </w:r>
          </w:p>
        </w:tc>
        <w:tc>
          <w:tcPr>
            <w:tcW w:w="2746" w:type="dxa"/>
            <w:vAlign w:val="center"/>
          </w:tcPr>
          <w:p>
            <w:pPr>
              <w:spacing w:before="0" w:after="0"/>
              <w:ind w:firstLine="0"/>
              <w:jc w:val="center"/>
              <w:rPr>
                <w:szCs w:val="21"/>
              </w:rPr>
            </w:pPr>
            <w:r>
              <w:rPr>
                <w:rFonts w:hint="eastAsia"/>
                <w:szCs w:val="21"/>
              </w:rPr>
              <w:t>项目中ID</w:t>
            </w:r>
          </w:p>
        </w:tc>
        <w:tc>
          <w:tcPr>
            <w:tcW w:w="2439" w:type="dxa"/>
            <w:vAlign w:val="center"/>
          </w:tcPr>
          <w:p>
            <w:pPr>
              <w:spacing w:before="0" w:after="0"/>
              <w:ind w:firstLine="0"/>
              <w:jc w:val="center"/>
              <w:rPr>
                <w:szCs w:val="21"/>
              </w:rPr>
            </w:pPr>
            <w:r>
              <w:rPr>
                <w:rFonts w:hint="eastAsia"/>
                <w:szCs w:val="21"/>
              </w:rPr>
              <w:t>long</w:t>
            </w:r>
          </w:p>
        </w:tc>
        <w:tc>
          <w:tcPr>
            <w:tcW w:w="158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spacing w:before="0" w:after="0"/>
              <w:ind w:firstLine="0"/>
              <w:jc w:val="center"/>
              <w:rPr>
                <w:szCs w:val="21"/>
              </w:rPr>
            </w:pPr>
            <w:r>
              <w:rPr>
                <w:rFonts w:hint="eastAsia"/>
                <w:szCs w:val="21"/>
              </w:rPr>
              <w:t>guid</w:t>
            </w:r>
          </w:p>
        </w:tc>
        <w:tc>
          <w:tcPr>
            <w:tcW w:w="2746" w:type="dxa"/>
            <w:vAlign w:val="center"/>
          </w:tcPr>
          <w:p>
            <w:pPr>
              <w:spacing w:before="0" w:after="0"/>
              <w:ind w:firstLine="0"/>
              <w:jc w:val="center"/>
              <w:rPr>
                <w:szCs w:val="21"/>
              </w:rPr>
            </w:pPr>
            <w:r>
              <w:rPr>
                <w:rFonts w:hint="eastAsia"/>
                <w:szCs w:val="21"/>
              </w:rPr>
              <w:t>对象唯一ID</w:t>
            </w:r>
          </w:p>
        </w:tc>
        <w:tc>
          <w:tcPr>
            <w:tcW w:w="2439" w:type="dxa"/>
            <w:vAlign w:val="center"/>
          </w:tcPr>
          <w:p>
            <w:pPr>
              <w:spacing w:before="0" w:after="0"/>
              <w:ind w:firstLine="0"/>
              <w:jc w:val="center"/>
              <w:rPr>
                <w:szCs w:val="21"/>
              </w:rPr>
            </w:pPr>
            <w:r>
              <w:rPr>
                <w:rFonts w:hint="eastAsia"/>
                <w:szCs w:val="21"/>
              </w:rPr>
              <w:t>string</w:t>
            </w:r>
          </w:p>
        </w:tc>
        <w:tc>
          <w:tcPr>
            <w:tcW w:w="158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spacing w:before="0" w:after="0"/>
              <w:ind w:firstLine="0"/>
              <w:jc w:val="center"/>
              <w:rPr>
                <w:szCs w:val="21"/>
              </w:rPr>
            </w:pPr>
            <w:r>
              <w:rPr>
                <w:rFonts w:hint="eastAsia"/>
                <w:szCs w:val="21"/>
              </w:rPr>
              <w:t>userlable</w:t>
            </w:r>
          </w:p>
        </w:tc>
        <w:tc>
          <w:tcPr>
            <w:tcW w:w="2746" w:type="dxa"/>
            <w:vAlign w:val="center"/>
          </w:tcPr>
          <w:p>
            <w:pPr>
              <w:spacing w:before="0" w:after="0"/>
              <w:ind w:firstLine="0"/>
              <w:jc w:val="center"/>
              <w:rPr>
                <w:szCs w:val="21"/>
              </w:rPr>
            </w:pPr>
            <w:r>
              <w:rPr>
                <w:rFonts w:hint="eastAsia"/>
                <w:szCs w:val="21"/>
              </w:rPr>
              <w:t>备注</w:t>
            </w:r>
          </w:p>
        </w:tc>
        <w:tc>
          <w:tcPr>
            <w:tcW w:w="2439" w:type="dxa"/>
            <w:vAlign w:val="center"/>
          </w:tcPr>
          <w:p>
            <w:pPr>
              <w:spacing w:before="0" w:after="0"/>
              <w:ind w:firstLine="0"/>
              <w:jc w:val="center"/>
              <w:rPr>
                <w:szCs w:val="21"/>
              </w:rPr>
            </w:pPr>
            <w:r>
              <w:rPr>
                <w:rFonts w:hint="eastAsia"/>
                <w:szCs w:val="21"/>
              </w:rPr>
              <w:t>string</w:t>
            </w:r>
          </w:p>
        </w:tc>
        <w:tc>
          <w:tcPr>
            <w:tcW w:w="1589" w:type="dxa"/>
            <w:vAlign w:val="center"/>
          </w:tcPr>
          <w:p>
            <w:pPr>
              <w:spacing w:before="0" w:after="0"/>
              <w:ind w:firstLine="0"/>
              <w:jc w:val="center"/>
              <w:rPr>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spacing w:before="0" w:after="0"/>
              <w:ind w:firstLine="0"/>
              <w:jc w:val="center"/>
              <w:rPr>
                <w:szCs w:val="21"/>
              </w:rPr>
            </w:pPr>
            <w:r>
              <w:rPr>
                <w:rFonts w:hint="eastAsia"/>
                <w:szCs w:val="21"/>
              </w:rPr>
              <w:t>storeyid</w:t>
            </w:r>
          </w:p>
        </w:tc>
        <w:tc>
          <w:tcPr>
            <w:tcW w:w="2746" w:type="dxa"/>
            <w:vAlign w:val="center"/>
          </w:tcPr>
          <w:p>
            <w:pPr>
              <w:spacing w:before="0" w:after="0"/>
              <w:ind w:firstLine="0"/>
              <w:jc w:val="center"/>
              <w:rPr>
                <w:szCs w:val="21"/>
              </w:rPr>
            </w:pPr>
            <w:r>
              <w:rPr>
                <w:rFonts w:hint="eastAsia"/>
                <w:szCs w:val="21"/>
              </w:rPr>
              <w:t>楼层Id</w:t>
            </w:r>
          </w:p>
        </w:tc>
        <w:tc>
          <w:tcPr>
            <w:tcW w:w="2439" w:type="dxa"/>
            <w:vAlign w:val="center"/>
          </w:tcPr>
          <w:p>
            <w:pPr>
              <w:spacing w:before="0" w:after="0"/>
              <w:ind w:firstLine="0"/>
              <w:jc w:val="center"/>
              <w:rPr>
                <w:szCs w:val="21"/>
              </w:rPr>
            </w:pPr>
            <w:r>
              <w:rPr>
                <w:rFonts w:hint="eastAsia"/>
                <w:szCs w:val="21"/>
              </w:rPr>
              <w:t>long</w:t>
            </w:r>
          </w:p>
        </w:tc>
        <w:tc>
          <w:tcPr>
            <w:tcW w:w="1589" w:type="dxa"/>
            <w:vAlign w:val="center"/>
          </w:tcPr>
          <w:p>
            <w:pPr>
              <w:spacing w:before="0" w:after="0"/>
              <w:ind w:firstLine="0"/>
              <w:jc w:val="center"/>
              <w:rPr>
                <w:szCs w:val="21"/>
              </w:rP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spacing w:before="0" w:after="0"/>
              <w:ind w:firstLine="0"/>
              <w:jc w:val="center"/>
              <w:rPr>
                <w:szCs w:val="21"/>
              </w:rPr>
            </w:pPr>
            <w:r>
              <w:rPr>
                <w:rFonts w:hint="eastAsia"/>
                <w:szCs w:val="21"/>
              </w:rPr>
              <w:t>graphicElementId</w:t>
            </w:r>
          </w:p>
        </w:tc>
        <w:tc>
          <w:tcPr>
            <w:tcW w:w="2746" w:type="dxa"/>
            <w:vAlign w:val="center"/>
          </w:tcPr>
          <w:p>
            <w:pPr>
              <w:spacing w:before="0" w:after="0"/>
              <w:ind w:firstLine="0"/>
              <w:jc w:val="center"/>
              <w:rPr>
                <w:szCs w:val="21"/>
              </w:rPr>
            </w:pPr>
            <w:r>
              <w:rPr>
                <w:rFonts w:hint="eastAsia"/>
                <w:szCs w:val="21"/>
              </w:rPr>
              <w:t>图元ID</w:t>
            </w:r>
          </w:p>
        </w:tc>
        <w:tc>
          <w:tcPr>
            <w:tcW w:w="2439" w:type="dxa"/>
            <w:vAlign w:val="center"/>
          </w:tcPr>
          <w:p>
            <w:pPr>
              <w:spacing w:before="0" w:after="0"/>
              <w:ind w:firstLine="0"/>
              <w:jc w:val="center"/>
              <w:rPr>
                <w:szCs w:val="21"/>
              </w:rPr>
            </w:pPr>
            <w:r>
              <w:rPr>
                <w:rFonts w:hint="eastAsia"/>
                <w:szCs w:val="21"/>
              </w:rPr>
              <w:t>long</w:t>
            </w:r>
          </w:p>
        </w:tc>
        <w:tc>
          <w:tcPr>
            <w:tcW w:w="1589" w:type="dxa"/>
            <w:vAlign w:val="center"/>
          </w:tcPr>
          <w:p>
            <w:pPr>
              <w:spacing w:before="0" w:after="0"/>
              <w:ind w:firstLine="0"/>
              <w:jc w:val="center"/>
              <w:rPr>
                <w:szCs w:val="21"/>
              </w:rPr>
            </w:pPr>
            <w:r>
              <w:rPr>
                <w:rFonts w:hint="eastAsia"/>
                <w:szCs w:val="21"/>
              </w:rPr>
              <w:t>否</w:t>
            </w:r>
          </w:p>
        </w:tc>
      </w:tr>
    </w:tbl>
    <w:p>
      <w:r>
        <w:br w:type="page"/>
      </w:r>
    </w:p>
    <w:p>
      <w:pPr>
        <w:pStyle w:val="2"/>
      </w:pPr>
    </w:p>
    <w:bookmarkEnd w:id="339"/>
    <w:p>
      <w:pPr>
        <w:pStyle w:val="88"/>
        <w:numPr>
          <w:ilvl w:val="0"/>
          <w:numId w:val="0"/>
        </w:numPr>
        <w:spacing w:before="0" w:after="440" w:line="360" w:lineRule="auto"/>
        <w:rPr>
          <w:rStyle w:val="35"/>
          <w:color w:val="auto"/>
        </w:rPr>
      </w:pPr>
      <w:bookmarkStart w:id="408" w:name="_Toc487"/>
      <w:bookmarkStart w:id="409" w:name="_Toc5720"/>
      <w:bookmarkStart w:id="410" w:name="_Toc26695"/>
      <w:bookmarkStart w:id="411" w:name="_Toc14416"/>
      <w:bookmarkStart w:id="412" w:name="_Toc1142629484"/>
      <w:bookmarkStart w:id="413" w:name="_Toc11530"/>
      <w:bookmarkStart w:id="414" w:name="_Toc1989"/>
      <w:bookmarkStart w:id="415" w:name="_Toc8778"/>
      <w:bookmarkStart w:id="416" w:name="_Toc27316"/>
      <w:bookmarkStart w:id="417" w:name="_Toc26017"/>
      <w:bookmarkStart w:id="418" w:name="_Toc4002"/>
      <w:bookmarkStart w:id="419" w:name="_Toc1618698967"/>
      <w:bookmarkStart w:id="420" w:name="_Toc257711844"/>
      <w:bookmarkStart w:id="421" w:name="_Toc260766864"/>
      <w:bookmarkStart w:id="422" w:name="_Toc25709"/>
      <w:bookmarkStart w:id="423" w:name="_Toc1340917757"/>
      <w:bookmarkStart w:id="424" w:name="_Toc2000526538"/>
      <w:bookmarkStart w:id="425" w:name="_Toc20079"/>
      <w:bookmarkStart w:id="426" w:name="_Toc22930"/>
      <w:bookmarkStart w:id="427" w:name="_Toc10510"/>
      <w:bookmarkStart w:id="428" w:name="_Toc3366"/>
      <w:bookmarkStart w:id="429" w:name="_Toc24602"/>
      <w:bookmarkStart w:id="430" w:name="_Toc31488"/>
      <w:bookmarkStart w:id="431" w:name="_Toc25431"/>
      <w:bookmarkStart w:id="432" w:name="_Toc644"/>
      <w:bookmarkStart w:id="433" w:name="_Toc230"/>
      <w:bookmarkStart w:id="434" w:name="_Toc9736"/>
      <w:bookmarkStart w:id="435" w:name="_Toc116"/>
      <w:bookmarkStart w:id="436" w:name="_Toc17781"/>
      <w:bookmarkStart w:id="437" w:name="_Toc1198"/>
      <w:bookmarkStart w:id="438" w:name="_Toc12802"/>
      <w:bookmarkStart w:id="439" w:name="_Toc10344"/>
      <w:bookmarkStart w:id="440" w:name="_Toc8753"/>
      <w:bookmarkStart w:id="441" w:name="_Toc29052"/>
      <w:bookmarkStart w:id="442" w:name="_Toc503315012"/>
      <w:bookmarkStart w:id="443" w:name="_Toc257779627"/>
      <w:bookmarkStart w:id="444" w:name="_Toc19416"/>
      <w:bookmarkStart w:id="445" w:name="_Toc1121"/>
      <w:r>
        <w:rPr>
          <w:rFonts w:hint="eastAsia" w:eastAsia="黑体"/>
          <w:b/>
          <w:bCs/>
          <w:kern w:val="44"/>
          <w:sz w:val="28"/>
          <w:szCs w:val="44"/>
        </w:rPr>
        <w:t xml:space="preserve">附录H </w:t>
      </w:r>
      <w:r>
        <w:rPr>
          <w:rStyle w:val="35"/>
          <w:rFonts w:hint="eastAsia" w:ascii="宋体" w:hAnsi="宋体" w:cs="宋体"/>
          <w:bCs/>
          <w:color w:val="auto"/>
          <w:sz w:val="30"/>
          <w:szCs w:val="30"/>
        </w:rPr>
        <w:t>竣工验收信息模型单元属性检查信息要求</w:t>
      </w:r>
      <w:bookmarkEnd w:id="408"/>
      <w:bookmarkEnd w:id="409"/>
      <w:bookmarkEnd w:id="410"/>
    </w:p>
    <w:p>
      <w:pPr>
        <w:pStyle w:val="88"/>
        <w:numPr>
          <w:ilvl w:val="0"/>
          <w:numId w:val="0"/>
        </w:numPr>
        <w:spacing w:before="156" w:beforeLines="50" w:after="156" w:afterLines="50"/>
        <w:outlineLvl w:val="9"/>
        <w:rPr>
          <w:rFonts w:eastAsia="黑体"/>
          <w:sz w:val="22"/>
          <w:szCs w:val="22"/>
        </w:rPr>
      </w:pPr>
      <w:bookmarkStart w:id="446" w:name="_Toc29586"/>
      <w:bookmarkStart w:id="447" w:name="_Toc29394"/>
      <w:bookmarkStart w:id="448" w:name="_Toc20853"/>
      <w:bookmarkStart w:id="449" w:name="_Toc8284"/>
      <w:bookmarkStart w:id="450" w:name="_Toc22467"/>
      <w:r>
        <w:rPr>
          <w:rFonts w:hint="eastAsia" w:eastAsia="黑体"/>
          <w:sz w:val="22"/>
          <w:szCs w:val="22"/>
        </w:rPr>
        <w:t>表H</w:t>
      </w:r>
      <w:r>
        <w:rPr>
          <w:rFonts w:eastAsia="黑体"/>
          <w:sz w:val="22"/>
          <w:szCs w:val="22"/>
        </w:rPr>
        <w:t xml:space="preserve">  </w:t>
      </w:r>
      <w:r>
        <w:rPr>
          <w:rFonts w:hint="eastAsia" w:eastAsia="黑体"/>
          <w:sz w:val="22"/>
          <w:szCs w:val="22"/>
        </w:rPr>
        <w:t>建筑结构工程竣工验收信息模型属性检查信息表</w:t>
      </w:r>
      <w:bookmarkEnd w:id="446"/>
      <w:bookmarkEnd w:id="447"/>
      <w:bookmarkEnd w:id="448"/>
      <w:bookmarkEnd w:id="449"/>
      <w:bookmarkEnd w:id="450"/>
    </w:p>
    <w:tbl>
      <w:tblPr>
        <w:tblStyle w:val="28"/>
        <w:tblpPr w:leftFromText="180" w:rightFromText="180" w:vertAnchor="text" w:tblpXSpec="center" w:tblpY="1"/>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1650"/>
        <w:gridCol w:w="1455"/>
        <w:gridCol w:w="1170"/>
        <w:gridCol w:w="1206"/>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55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序号</w:t>
            </w:r>
          </w:p>
        </w:tc>
        <w:tc>
          <w:tcPr>
            <w:tcW w:w="4275" w:type="dxa"/>
            <w:gridSpan w:val="3"/>
            <w:tcMar>
              <w:top w:w="15" w:type="dxa"/>
              <w:left w:w="15" w:type="dxa"/>
              <w:bottom w:w="0" w:type="dxa"/>
              <w:right w:w="15" w:type="dxa"/>
            </w:tcMar>
            <w:vAlign w:val="center"/>
          </w:tcPr>
          <w:p>
            <w:pPr>
              <w:spacing w:before="120" w:after="120"/>
              <w:ind w:firstLine="0"/>
              <w:jc w:val="center"/>
              <w:rPr>
                <w:szCs w:val="21"/>
              </w:rPr>
            </w:pPr>
            <w:r>
              <w:rPr>
                <w:rFonts w:hint="eastAsia"/>
                <w:szCs w:val="21"/>
              </w:rPr>
              <w:t>分类分项</w:t>
            </w:r>
          </w:p>
        </w:tc>
        <w:tc>
          <w:tcPr>
            <w:tcW w:w="3505" w:type="dxa"/>
            <w:gridSpan w:val="2"/>
            <w:tcMar>
              <w:top w:w="15" w:type="dxa"/>
              <w:left w:w="15" w:type="dxa"/>
              <w:bottom w:w="0" w:type="dxa"/>
              <w:right w:w="15" w:type="dxa"/>
            </w:tcMar>
            <w:vAlign w:val="center"/>
          </w:tcPr>
          <w:p>
            <w:pPr>
              <w:spacing w:before="120" w:after="120"/>
              <w:ind w:firstLine="0"/>
              <w:jc w:val="center"/>
              <w:rPr>
                <w:szCs w:val="21"/>
              </w:rPr>
            </w:pPr>
            <w:r>
              <w:rPr>
                <w:rFonts w:hint="eastAsia"/>
                <w:szCs w:val="21"/>
              </w:rPr>
              <w:t>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550" w:type="dxa"/>
            <w:vMerge w:val="continue"/>
            <w:vAlign w:val="center"/>
          </w:tcPr>
          <w:p>
            <w:pPr>
              <w:spacing w:before="0" w:after="0"/>
              <w:ind w:firstLine="0"/>
              <w:jc w:val="left"/>
              <w:rPr>
                <w:szCs w:val="21"/>
              </w:rPr>
            </w:pPr>
          </w:p>
        </w:tc>
        <w:tc>
          <w:tcPr>
            <w:tcW w:w="3105" w:type="dxa"/>
            <w:gridSpan w:val="2"/>
            <w:tcMar>
              <w:top w:w="15" w:type="dxa"/>
              <w:left w:w="15" w:type="dxa"/>
              <w:bottom w:w="0" w:type="dxa"/>
              <w:right w:w="15" w:type="dxa"/>
            </w:tcMar>
            <w:vAlign w:val="center"/>
          </w:tcPr>
          <w:p>
            <w:pPr>
              <w:spacing w:before="120" w:after="120"/>
              <w:ind w:firstLine="0"/>
              <w:jc w:val="center"/>
              <w:textAlignment w:val="center"/>
              <w:rPr>
                <w:szCs w:val="21"/>
              </w:rPr>
            </w:pPr>
            <w:r>
              <w:rPr>
                <w:rFonts w:hint="eastAsia"/>
                <w:szCs w:val="21"/>
              </w:rPr>
              <w:t>分类</w:t>
            </w:r>
          </w:p>
        </w:tc>
        <w:tc>
          <w:tcPr>
            <w:tcW w:w="1170" w:type="dxa"/>
            <w:tcMar>
              <w:top w:w="15" w:type="dxa"/>
              <w:left w:w="15" w:type="dxa"/>
              <w:bottom w:w="0" w:type="dxa"/>
              <w:right w:w="15" w:type="dxa"/>
            </w:tcMar>
            <w:vAlign w:val="center"/>
          </w:tcPr>
          <w:p>
            <w:pPr>
              <w:spacing w:before="120" w:after="120"/>
              <w:ind w:firstLine="0"/>
              <w:jc w:val="center"/>
              <w:textAlignment w:val="center"/>
              <w:rPr>
                <w:szCs w:val="21"/>
              </w:rPr>
            </w:pPr>
            <w:r>
              <w:rPr>
                <w:rFonts w:hint="eastAsia"/>
                <w:szCs w:val="21"/>
              </w:rPr>
              <w:t>子项</w:t>
            </w:r>
          </w:p>
        </w:tc>
        <w:tc>
          <w:tcPr>
            <w:tcW w:w="1206" w:type="dxa"/>
            <w:tcMar>
              <w:top w:w="15" w:type="dxa"/>
              <w:left w:w="15" w:type="dxa"/>
              <w:bottom w:w="0" w:type="dxa"/>
              <w:right w:w="15" w:type="dxa"/>
            </w:tcMar>
            <w:vAlign w:val="center"/>
          </w:tcPr>
          <w:p>
            <w:pPr>
              <w:spacing w:before="120" w:after="120"/>
              <w:ind w:firstLine="0"/>
              <w:jc w:val="center"/>
              <w:textAlignment w:val="center"/>
              <w:rPr>
                <w:szCs w:val="21"/>
              </w:rPr>
            </w:pPr>
            <w:r>
              <w:rPr>
                <w:rFonts w:hint="eastAsia"/>
                <w:szCs w:val="21"/>
              </w:rPr>
              <w:t>位置特征点</w:t>
            </w:r>
          </w:p>
          <w:p>
            <w:pPr>
              <w:spacing w:before="120" w:after="120"/>
              <w:ind w:firstLine="0"/>
              <w:jc w:val="center"/>
              <w:textAlignment w:val="center"/>
              <w:rPr>
                <w:szCs w:val="21"/>
              </w:rPr>
            </w:pPr>
            <w:r>
              <w:rPr>
                <w:rFonts w:hint="eastAsia"/>
                <w:szCs w:val="21"/>
              </w:rPr>
              <w:t>信息</w:t>
            </w:r>
          </w:p>
        </w:tc>
        <w:tc>
          <w:tcPr>
            <w:tcW w:w="2299" w:type="dxa"/>
            <w:tcMar>
              <w:top w:w="15" w:type="dxa"/>
              <w:left w:w="15" w:type="dxa"/>
              <w:bottom w:w="0" w:type="dxa"/>
              <w:right w:w="15" w:type="dxa"/>
            </w:tcMar>
            <w:vAlign w:val="center"/>
          </w:tcPr>
          <w:p>
            <w:pPr>
              <w:spacing w:before="120" w:after="120"/>
              <w:ind w:firstLine="0"/>
              <w:jc w:val="center"/>
              <w:textAlignment w:val="center"/>
              <w:rPr>
                <w:szCs w:val="21"/>
              </w:rPr>
            </w:pPr>
            <w:r>
              <w:rPr>
                <w:rFonts w:hint="eastAsia"/>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w:t>
            </w:r>
          </w:p>
        </w:tc>
        <w:tc>
          <w:tcPr>
            <w:tcW w:w="165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建筑单体信息</w:t>
            </w:r>
          </w:p>
        </w:tc>
        <w:tc>
          <w:tcPr>
            <w:tcW w:w="1455" w:type="dxa"/>
            <w:tcMar>
              <w:top w:w="15" w:type="dxa"/>
              <w:left w:w="15" w:type="dxa"/>
              <w:bottom w:w="0" w:type="dxa"/>
              <w:right w:w="15" w:type="dxa"/>
            </w:tcMar>
            <w:vAlign w:val="center"/>
          </w:tcPr>
          <w:p>
            <w:pPr>
              <w:spacing w:before="120" w:after="120"/>
              <w:ind w:firstLine="0"/>
              <w:jc w:val="center"/>
              <w:rPr>
                <w:szCs w:val="21"/>
              </w:rPr>
            </w:pPr>
            <w:r>
              <w:rPr>
                <w:rFonts w:hint="eastAsia"/>
                <w:szCs w:val="21"/>
              </w:rPr>
              <w:t>单体名称</w:t>
            </w:r>
          </w:p>
        </w:tc>
        <w:tc>
          <w:tcPr>
            <w:tcW w:w="1170" w:type="dxa"/>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位置</w:t>
            </w: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w:t>
            </w:r>
          </w:p>
        </w:tc>
        <w:tc>
          <w:tcPr>
            <w:tcW w:w="1650" w:type="dxa"/>
            <w:vMerge w:val="continue"/>
            <w:vAlign w:val="center"/>
          </w:tcPr>
          <w:p>
            <w:pPr>
              <w:spacing w:before="0" w:after="0"/>
              <w:ind w:firstLine="0"/>
              <w:jc w:val="left"/>
              <w:rPr>
                <w:szCs w:val="21"/>
              </w:rPr>
            </w:pP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底层单体建筑基点坐标及高程</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基点坐标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高程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4</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旋转角度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5</w:t>
            </w:r>
          </w:p>
        </w:tc>
        <w:tc>
          <w:tcPr>
            <w:tcW w:w="1650" w:type="dxa"/>
            <w:vMerge w:val="continue"/>
            <w:vAlign w:val="center"/>
          </w:tcPr>
          <w:p>
            <w:pPr>
              <w:spacing w:before="0" w:after="0"/>
              <w:ind w:firstLine="0"/>
              <w:jc w:val="left"/>
              <w:rPr>
                <w:szCs w:val="21"/>
              </w:rPr>
            </w:pPr>
          </w:p>
        </w:tc>
        <w:tc>
          <w:tcPr>
            <w:tcW w:w="1455"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建筑主功能及子功能</w:t>
            </w:r>
          </w:p>
        </w:tc>
        <w:tc>
          <w:tcPr>
            <w:tcW w:w="1170" w:type="dxa"/>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w:t>
            </w:r>
          </w:p>
        </w:tc>
        <w:tc>
          <w:tcPr>
            <w:tcW w:w="1650" w:type="dxa"/>
            <w:vMerge w:val="continue"/>
            <w:vAlign w:val="center"/>
          </w:tcPr>
          <w:p>
            <w:pPr>
              <w:spacing w:before="0" w:after="0"/>
              <w:ind w:firstLine="0"/>
              <w:jc w:val="left"/>
              <w:rPr>
                <w:szCs w:val="21"/>
              </w:rPr>
            </w:pPr>
          </w:p>
        </w:tc>
        <w:tc>
          <w:tcPr>
            <w:tcW w:w="1455"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建筑高度</w:t>
            </w:r>
          </w:p>
        </w:tc>
        <w:tc>
          <w:tcPr>
            <w:tcW w:w="1170" w:type="dxa"/>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w:t>
            </w:r>
          </w:p>
        </w:tc>
        <w:tc>
          <w:tcPr>
            <w:tcW w:w="1650" w:type="dxa"/>
            <w:vMerge w:val="continue"/>
            <w:vAlign w:val="center"/>
          </w:tcPr>
          <w:p>
            <w:pPr>
              <w:spacing w:before="0" w:after="0"/>
              <w:ind w:firstLine="0"/>
              <w:jc w:val="left"/>
              <w:rPr>
                <w:szCs w:val="21"/>
              </w:rPr>
            </w:pP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建筑标高</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避难层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室外地坪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10</w:t>
            </w:r>
          </w:p>
        </w:tc>
        <w:tc>
          <w:tcPr>
            <w:tcW w:w="1650" w:type="dxa"/>
            <w:vMerge w:val="continue"/>
            <w:vAlign w:val="center"/>
          </w:tcPr>
          <w:p>
            <w:pPr>
              <w:spacing w:before="0" w:after="0"/>
              <w:ind w:firstLine="0"/>
              <w:jc w:val="left"/>
              <w:rPr>
                <w:szCs w:val="21"/>
              </w:rPr>
            </w:pPr>
          </w:p>
        </w:tc>
        <w:tc>
          <w:tcPr>
            <w:tcW w:w="1455"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建筑面积</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11</w:t>
            </w:r>
          </w:p>
        </w:tc>
        <w:tc>
          <w:tcPr>
            <w:tcW w:w="1650" w:type="dxa"/>
            <w:vMerge w:val="continue"/>
            <w:vAlign w:val="center"/>
          </w:tcPr>
          <w:p>
            <w:pPr>
              <w:spacing w:before="0" w:after="0"/>
              <w:ind w:firstLine="0"/>
              <w:jc w:val="left"/>
              <w:rPr>
                <w:szCs w:val="21"/>
              </w:rPr>
            </w:pPr>
          </w:p>
        </w:tc>
        <w:tc>
          <w:tcPr>
            <w:tcW w:w="1455"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建筑层数</w:t>
            </w: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12</w:t>
            </w:r>
          </w:p>
        </w:tc>
        <w:tc>
          <w:tcPr>
            <w:tcW w:w="1650" w:type="dxa"/>
            <w:vMerge w:val="continue"/>
            <w:vAlign w:val="center"/>
          </w:tcPr>
          <w:p>
            <w:pPr>
              <w:spacing w:before="0" w:after="0"/>
              <w:ind w:firstLine="0"/>
              <w:jc w:val="left"/>
              <w:rPr>
                <w:szCs w:val="21"/>
              </w:rPr>
            </w:pP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设计参数</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耐火等级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13</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建筑总容量（当为存储罐时）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14</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建筑座位数（当为电影院等时）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15</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建筑特性（丁戊类厂房、自动灭火系统、火灾自动报警系统）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16</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建筑藏书量（为图书馆时）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17</w:t>
            </w:r>
          </w:p>
        </w:tc>
        <w:tc>
          <w:tcPr>
            <w:tcW w:w="1650" w:type="dxa"/>
            <w:vMerge w:val="continue"/>
            <w:vAlign w:val="center"/>
          </w:tcPr>
          <w:p>
            <w:pPr>
              <w:spacing w:before="0" w:after="0"/>
              <w:ind w:firstLine="0"/>
              <w:jc w:val="left"/>
              <w:rPr>
                <w:szCs w:val="21"/>
              </w:rPr>
            </w:pPr>
          </w:p>
        </w:tc>
        <w:tc>
          <w:tcPr>
            <w:tcW w:w="1455" w:type="dxa"/>
            <w:vAlign w:val="center"/>
          </w:tcPr>
          <w:p>
            <w:pPr>
              <w:spacing w:before="0" w:after="0"/>
              <w:ind w:firstLine="0"/>
              <w:jc w:val="center"/>
              <w:rPr>
                <w:szCs w:val="21"/>
              </w:rPr>
            </w:pPr>
            <w:r>
              <w:rPr>
                <w:rFonts w:hint="eastAsia"/>
                <w:szCs w:val="21"/>
              </w:rPr>
              <w:t>绿色建筑等级</w:t>
            </w:r>
          </w:p>
        </w:tc>
        <w:tc>
          <w:tcPr>
            <w:tcW w:w="1170" w:type="dxa"/>
            <w:vAlign w:val="center"/>
          </w:tcPr>
          <w:p>
            <w:pPr>
              <w:spacing w:before="0" w:after="0"/>
              <w:ind w:firstLine="0"/>
              <w:jc w:val="center"/>
              <w:rPr>
                <w:szCs w:val="21"/>
              </w:rPr>
            </w:pPr>
            <w:r>
              <w:rPr>
                <w:rFonts w:hint="eastAsia"/>
                <w:szCs w:val="21"/>
              </w:rPr>
              <w:t>—</w:t>
            </w:r>
          </w:p>
        </w:tc>
        <w:tc>
          <w:tcPr>
            <w:tcW w:w="1206" w:type="dxa"/>
            <w:vMerge w:val="continue"/>
            <w:vAlign w:val="center"/>
          </w:tcPr>
          <w:p>
            <w:pPr>
              <w:spacing w:before="0" w:after="0"/>
              <w:ind w:firstLine="0"/>
              <w:jc w:val="center"/>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18</w:t>
            </w:r>
          </w:p>
        </w:tc>
        <w:tc>
          <w:tcPr>
            <w:tcW w:w="165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建筑单体构件</w:t>
            </w: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墙</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外</w:t>
            </w:r>
            <w:r>
              <w:rPr>
                <w:szCs w:val="21"/>
              </w:rPr>
              <w:t>/</w:t>
            </w:r>
            <w:r>
              <w:rPr>
                <w:rFonts w:hint="eastAsia"/>
                <w:szCs w:val="21"/>
              </w:rPr>
              <w:t>内</w:t>
            </w:r>
          </w:p>
        </w:tc>
        <w:tc>
          <w:tcPr>
            <w:tcW w:w="1206"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平面起终点位置、尺寸</w:t>
            </w: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19</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20</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墙厚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21</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外墙</w:t>
            </w:r>
            <w:r>
              <w:rPr>
                <w:szCs w:val="21"/>
              </w:rPr>
              <w:t>/</w:t>
            </w:r>
            <w:r>
              <w:rPr>
                <w:rFonts w:hint="eastAsia"/>
                <w:szCs w:val="21"/>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22</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23</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24</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燃烧性能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25</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墙体材料层数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26</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各层材料名称、类型、厚度、热工参数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27</w:t>
            </w:r>
          </w:p>
        </w:tc>
        <w:tc>
          <w:tcPr>
            <w:tcW w:w="1650" w:type="dxa"/>
            <w:vMerge w:val="continue"/>
            <w:vAlign w:val="center"/>
          </w:tcPr>
          <w:p>
            <w:pPr>
              <w:spacing w:before="0" w:after="0"/>
              <w:ind w:firstLine="0"/>
              <w:jc w:val="left"/>
              <w:rPr>
                <w:szCs w:val="21"/>
              </w:rPr>
            </w:pP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栏杆</w:t>
            </w:r>
            <w:r>
              <w:rPr>
                <w:szCs w:val="21"/>
              </w:rPr>
              <w:t>/</w:t>
            </w:r>
            <w:r>
              <w:rPr>
                <w:rFonts w:hint="eastAsia"/>
                <w:szCs w:val="21"/>
              </w:rPr>
              <w:t>栏板</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位置、尺寸</w:t>
            </w: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28</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扶手高度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29</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扶手宽度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30</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31</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水平段长度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32</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垂直杆件净距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33</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可踏面高度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34</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防攀滑</w:t>
            </w:r>
            <w:r>
              <w:rPr>
                <w:szCs w:val="21"/>
              </w:rPr>
              <w:t>/</w:t>
            </w:r>
            <w:r>
              <w:rPr>
                <w:rFonts w:hint="eastAsia"/>
                <w:szCs w:val="21"/>
              </w:rPr>
              <w:t>防攀爬</w:t>
            </w:r>
            <w:r>
              <w:rPr>
                <w:szCs w:val="21"/>
              </w:rPr>
              <w:t>/</w:t>
            </w:r>
            <w:r>
              <w:rPr>
                <w:rFonts w:hint="eastAsia"/>
                <w:szCs w:val="21"/>
              </w:rPr>
              <w:t>防穿过措施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35</w:t>
            </w:r>
          </w:p>
        </w:tc>
        <w:tc>
          <w:tcPr>
            <w:tcW w:w="1650" w:type="dxa"/>
            <w:vMerge w:val="continue"/>
            <w:vAlign w:val="center"/>
          </w:tcPr>
          <w:p>
            <w:pPr>
              <w:spacing w:before="0" w:after="0"/>
              <w:ind w:firstLine="0"/>
              <w:jc w:val="left"/>
              <w:rPr>
                <w:szCs w:val="21"/>
              </w:rPr>
            </w:pP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楼梯</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位置、尺寸</w:t>
            </w: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36</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37</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净宽度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38</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39</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楼梯井净宽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40</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踏步宽度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41</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踏步高度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42</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43</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水平段长度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44</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是否为疏散楼梯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45</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是否旋转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46</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防攀滑措施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52</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防坠落措施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53</w:t>
            </w:r>
          </w:p>
        </w:tc>
        <w:tc>
          <w:tcPr>
            <w:tcW w:w="1650" w:type="dxa"/>
            <w:vMerge w:val="continue"/>
            <w:vAlign w:val="center"/>
          </w:tcPr>
          <w:p>
            <w:pPr>
              <w:spacing w:before="0" w:after="0"/>
              <w:ind w:firstLine="0"/>
              <w:jc w:val="left"/>
              <w:rPr>
                <w:szCs w:val="21"/>
              </w:rPr>
            </w:pP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门</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平面起终点位置、尺寸</w:t>
            </w: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54</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55</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净宽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56</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门高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57</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底高度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58</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59</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开启方向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60</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外门（通向室外）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61</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疏散外门</w:t>
            </w:r>
            <w:r>
              <w:rPr>
                <w:szCs w:val="21"/>
              </w:rPr>
              <w:t>/</w:t>
            </w:r>
            <w:r>
              <w:rPr>
                <w:rFonts w:hint="eastAsia"/>
                <w:szCs w:val="21"/>
              </w:rPr>
              <w:t>疏散门</w:t>
            </w:r>
            <w:r>
              <w:rPr>
                <w:szCs w:val="21"/>
              </w:rPr>
              <w:t>/</w:t>
            </w:r>
            <w:r>
              <w:rPr>
                <w:rFonts w:hint="eastAsia"/>
                <w:szCs w:val="21"/>
              </w:rPr>
              <w:t>户门</w:t>
            </w:r>
            <w:r>
              <w:rPr>
                <w:szCs w:val="21"/>
              </w:rPr>
              <w:t>/</w:t>
            </w:r>
            <w:r>
              <w:rPr>
                <w:rFonts w:hint="eastAsia"/>
                <w:szCs w:val="21"/>
              </w:rPr>
              <w:t>安全出口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62</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安全出口的净宽度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63</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常开防火门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64</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防火等级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65</w:t>
            </w:r>
          </w:p>
        </w:tc>
        <w:tc>
          <w:tcPr>
            <w:tcW w:w="1650" w:type="dxa"/>
            <w:vMerge w:val="restart"/>
            <w:tcMar>
              <w:top w:w="15" w:type="dxa"/>
              <w:left w:w="15" w:type="dxa"/>
              <w:bottom w:w="0" w:type="dxa"/>
              <w:right w:w="15" w:type="dxa"/>
            </w:tcMar>
            <w:vAlign w:val="center"/>
          </w:tcPr>
          <w:p>
            <w:pPr>
              <w:spacing w:before="120" w:after="120"/>
              <w:ind w:firstLine="0"/>
              <w:jc w:val="center"/>
              <w:rPr>
                <w:szCs w:val="21"/>
              </w:rPr>
            </w:pP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坡道</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位置、尺寸</w:t>
            </w: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坡道水平长度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66</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坡道高度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67</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坡道纵向坡度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68</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坡道横向坡度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69</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坡道净宽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70</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71</w:t>
            </w:r>
          </w:p>
        </w:tc>
        <w:tc>
          <w:tcPr>
            <w:tcW w:w="165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空间区域信息</w:t>
            </w: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区域</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szCs w:val="21"/>
              </w:rPr>
              <w:t>-</w:t>
            </w:r>
          </w:p>
        </w:tc>
        <w:tc>
          <w:tcPr>
            <w:tcW w:w="1206"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位置、尺寸</w:t>
            </w: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72</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主功能类别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73</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子功能类别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74</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区域属性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75</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区域标记（架空、悬挑、不可利用、开敞）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76</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计容系数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77</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计算系数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78</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是否是疏散分区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79</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区域人数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80</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81</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位于地下或半地下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82</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避难间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83</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高度</w:t>
            </w:r>
            <w:r>
              <w:rPr>
                <w:szCs w:val="21"/>
              </w:rPr>
              <w:t>\</w:t>
            </w:r>
            <w:r>
              <w:rPr>
                <w:rFonts w:hint="eastAsia"/>
                <w:szCs w:val="21"/>
              </w:rPr>
              <w:t>净高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84</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埋深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85</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防火分区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86</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有无甲乙类火灾危险性物品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87</w:t>
            </w:r>
          </w:p>
        </w:tc>
        <w:tc>
          <w:tcPr>
            <w:tcW w:w="1650" w:type="dxa"/>
            <w:vMerge w:val="continue"/>
            <w:vAlign w:val="center"/>
          </w:tcPr>
          <w:p>
            <w:pPr>
              <w:spacing w:before="0" w:after="0"/>
              <w:ind w:firstLine="0"/>
              <w:jc w:val="left"/>
              <w:rPr>
                <w:szCs w:val="21"/>
              </w:rPr>
            </w:pP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区域组合</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88</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主功能类别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89</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子功能类别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90</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91</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计容面积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92</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区域类型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93</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组合类型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94</w:t>
            </w:r>
          </w:p>
        </w:tc>
        <w:tc>
          <w:tcPr>
            <w:tcW w:w="165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楼层信息</w:t>
            </w:r>
          </w:p>
        </w:tc>
        <w:tc>
          <w:tcPr>
            <w:tcW w:w="1455"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楼层</w:t>
            </w:r>
          </w:p>
        </w:tc>
        <w:tc>
          <w:tcPr>
            <w:tcW w:w="1170"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w:t>
            </w:r>
          </w:p>
        </w:tc>
        <w:tc>
          <w:tcPr>
            <w:tcW w:w="1206" w:type="dxa"/>
            <w:vMerge w:val="restart"/>
            <w:tcMar>
              <w:top w:w="15" w:type="dxa"/>
              <w:left w:w="15" w:type="dxa"/>
              <w:bottom w:w="0" w:type="dxa"/>
              <w:right w:w="15" w:type="dxa"/>
            </w:tcMar>
            <w:vAlign w:val="center"/>
          </w:tcPr>
          <w:p>
            <w:pPr>
              <w:spacing w:before="120" w:after="120"/>
              <w:ind w:firstLine="0"/>
              <w:jc w:val="center"/>
              <w:rPr>
                <w:szCs w:val="21"/>
              </w:rPr>
            </w:pPr>
            <w:r>
              <w:rPr>
                <w:rFonts w:hint="eastAsia"/>
                <w:szCs w:val="21"/>
              </w:rPr>
              <w:t>位置</w:t>
            </w: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楼层名称、编号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95</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楼层底标高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96</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楼层主功能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97</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楼层子功能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98</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楼层层高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99</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100</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计算标高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szCs w:val="21"/>
              </w:rPr>
              <w:t>101</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楼层建筑面积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spacing w:before="120" w:after="120"/>
              <w:ind w:firstLine="0"/>
              <w:jc w:val="center"/>
              <w:rPr>
                <w:szCs w:val="21"/>
              </w:rPr>
            </w:pPr>
            <w:r>
              <w:rPr>
                <w:rFonts w:hint="eastAsia"/>
                <w:szCs w:val="21"/>
              </w:rPr>
              <w:t>102</w:t>
            </w:r>
          </w:p>
        </w:tc>
        <w:tc>
          <w:tcPr>
            <w:tcW w:w="1650" w:type="dxa"/>
            <w:vMerge w:val="continue"/>
            <w:vAlign w:val="center"/>
          </w:tcPr>
          <w:p>
            <w:pPr>
              <w:spacing w:before="0" w:after="0"/>
              <w:ind w:firstLine="0"/>
              <w:jc w:val="left"/>
              <w:rPr>
                <w:szCs w:val="21"/>
              </w:rPr>
            </w:pPr>
          </w:p>
        </w:tc>
        <w:tc>
          <w:tcPr>
            <w:tcW w:w="1455" w:type="dxa"/>
            <w:vMerge w:val="continue"/>
            <w:vAlign w:val="center"/>
          </w:tcPr>
          <w:p>
            <w:pPr>
              <w:spacing w:before="0" w:after="0"/>
              <w:ind w:firstLine="0"/>
              <w:jc w:val="left"/>
              <w:rPr>
                <w:szCs w:val="21"/>
              </w:rPr>
            </w:pPr>
          </w:p>
        </w:tc>
        <w:tc>
          <w:tcPr>
            <w:tcW w:w="1170" w:type="dxa"/>
            <w:vMerge w:val="continue"/>
            <w:vAlign w:val="center"/>
          </w:tcPr>
          <w:p>
            <w:pPr>
              <w:spacing w:before="0" w:after="0"/>
              <w:ind w:firstLine="0"/>
              <w:jc w:val="left"/>
              <w:rPr>
                <w:szCs w:val="21"/>
              </w:rPr>
            </w:pPr>
          </w:p>
        </w:tc>
        <w:tc>
          <w:tcPr>
            <w:tcW w:w="1206" w:type="dxa"/>
            <w:vMerge w:val="continue"/>
            <w:vAlign w:val="center"/>
          </w:tcPr>
          <w:p>
            <w:pPr>
              <w:spacing w:before="0" w:after="0"/>
              <w:ind w:firstLine="0"/>
              <w:jc w:val="left"/>
              <w:rPr>
                <w:szCs w:val="21"/>
              </w:rPr>
            </w:pPr>
          </w:p>
        </w:tc>
        <w:tc>
          <w:tcPr>
            <w:tcW w:w="2299" w:type="dxa"/>
            <w:tcMar>
              <w:top w:w="15" w:type="dxa"/>
              <w:left w:w="15" w:type="dxa"/>
              <w:bottom w:w="0" w:type="dxa"/>
              <w:right w:w="15" w:type="dxa"/>
            </w:tcMar>
            <w:vAlign w:val="center"/>
          </w:tcPr>
          <w:p>
            <w:pPr>
              <w:spacing w:before="120" w:after="120"/>
              <w:ind w:firstLine="0"/>
              <w:jc w:val="center"/>
              <w:rPr>
                <w:szCs w:val="21"/>
              </w:rPr>
            </w:pPr>
            <w:r>
              <w:rPr>
                <w:rFonts w:hint="eastAsia"/>
                <w:szCs w:val="21"/>
              </w:rPr>
              <w:t>楼层特性（地下或半地下、首层、避难层、设备层</w:t>
            </w:r>
            <w:r>
              <w:rPr>
                <w:szCs w:val="21"/>
              </w:rPr>
              <w:t>/</w:t>
            </w:r>
            <w:r>
              <w:rPr>
                <w:rFonts w:hint="eastAsia"/>
                <w:szCs w:val="21"/>
              </w:rPr>
              <w:t>气体管道）</w:t>
            </w:r>
          </w:p>
        </w:tc>
      </w:tr>
    </w:tbl>
    <w:p>
      <w:pPr>
        <w:keepNext w:val="0"/>
        <w:keepLines w:val="0"/>
        <w:numPr>
          <w:ilvl w:val="255"/>
          <w:numId w:val="0"/>
        </w:numPr>
        <w:spacing w:before="0" w:after="0" w:line="240" w:lineRule="auto"/>
        <w:jc w:val="left"/>
        <w:rPr>
          <w:rFonts w:eastAsia="黑体"/>
          <w:b/>
          <w:bCs/>
          <w:kern w:val="44"/>
          <w:sz w:val="28"/>
          <w:szCs w:val="44"/>
        </w:rPr>
      </w:pPr>
    </w:p>
    <w:p>
      <w:pPr>
        <w:overflowPunct w:val="0"/>
        <w:autoSpaceDE w:val="0"/>
        <w:autoSpaceDN w:val="0"/>
        <w:adjustRightInd w:val="0"/>
        <w:snapToGrid w:val="0"/>
        <w:spacing w:before="0" w:after="0" w:line="360" w:lineRule="auto"/>
        <w:ind w:left="432" w:hanging="432"/>
        <w:jc w:val="center"/>
        <w:textAlignment w:val="baseline"/>
        <w:outlineLvl w:val="0"/>
        <w:rPr>
          <w:rFonts w:eastAsia="黑体"/>
          <w:b/>
          <w:bCs/>
          <w:kern w:val="44"/>
          <w:sz w:val="28"/>
          <w:szCs w:val="44"/>
        </w:rPr>
      </w:pPr>
      <w:bookmarkStart w:id="451" w:name="_Toc30184"/>
      <w:bookmarkStart w:id="452" w:name="_Toc2637"/>
      <w:bookmarkStart w:id="453" w:name="_Toc4351"/>
      <w:r>
        <w:rPr>
          <w:rFonts w:eastAsia="黑体"/>
          <w:b/>
          <w:bCs/>
          <w:kern w:val="44"/>
          <w:sz w:val="28"/>
          <w:szCs w:val="44"/>
        </w:rPr>
        <w:t>本标准用词说明</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51"/>
      <w:bookmarkEnd w:id="452"/>
      <w:bookmarkEnd w:id="453"/>
    </w:p>
    <w:p>
      <w:pPr>
        <w:adjustRightInd w:val="0"/>
        <w:snapToGrid w:val="0"/>
        <w:spacing w:line="360" w:lineRule="auto"/>
        <w:ind w:firstLine="0"/>
        <w:jc w:val="center"/>
        <w:rPr>
          <w:b/>
          <w:szCs w:val="21"/>
        </w:rPr>
      </w:pPr>
    </w:p>
    <w:p>
      <w:pPr>
        <w:spacing w:line="360" w:lineRule="auto"/>
        <w:ind w:firstLine="0"/>
        <w:jc w:val="left"/>
        <w:rPr>
          <w:kern w:val="0"/>
          <w:szCs w:val="21"/>
          <w:lang w:val="zh-CN"/>
        </w:rPr>
      </w:pPr>
      <w:r>
        <w:rPr>
          <w:kern w:val="0"/>
          <w:szCs w:val="21"/>
          <w:lang w:val="zh-CN"/>
        </w:rPr>
        <w:t xml:space="preserve">1 </w:t>
      </w:r>
      <w:r>
        <w:rPr>
          <w:kern w:val="0"/>
          <w:szCs w:val="21"/>
        </w:rPr>
        <w:t xml:space="preserve"> </w:t>
      </w:r>
      <w:r>
        <w:rPr>
          <w:szCs w:val="21"/>
        </w:rPr>
        <w:t>为便于在执行本标准条文时区别对待，对要求严格程度不同的用词说明如下：</w:t>
      </w:r>
    </w:p>
    <w:p>
      <w:pPr>
        <w:numPr>
          <w:ilvl w:val="0"/>
          <w:numId w:val="11"/>
        </w:numPr>
        <w:spacing w:line="360" w:lineRule="auto"/>
        <w:ind w:left="0" w:firstLine="420" w:firstLineChars="200"/>
        <w:jc w:val="left"/>
        <w:rPr>
          <w:kern w:val="0"/>
          <w:szCs w:val="21"/>
          <w:lang w:val="zh-CN"/>
        </w:rPr>
      </w:pPr>
      <w:r>
        <w:rPr>
          <w:kern w:val="0"/>
          <w:szCs w:val="21"/>
          <w:lang w:val="zh-CN"/>
        </w:rPr>
        <w:t>表示很严格，非这样做不可的：</w:t>
      </w:r>
    </w:p>
    <w:p>
      <w:pPr>
        <w:spacing w:line="360" w:lineRule="auto"/>
        <w:ind w:firstLine="1260" w:firstLineChars="600"/>
        <w:jc w:val="left"/>
        <w:rPr>
          <w:kern w:val="0"/>
          <w:szCs w:val="21"/>
          <w:lang w:val="zh-CN"/>
        </w:rPr>
      </w:pPr>
      <w:r>
        <w:rPr>
          <w:kern w:val="0"/>
          <w:szCs w:val="21"/>
          <w:lang w:val="zh-CN"/>
        </w:rPr>
        <w:t>正面用词采用</w:t>
      </w:r>
      <w:r>
        <w:rPr>
          <w:rFonts w:hint="eastAsia"/>
          <w:kern w:val="0"/>
          <w:szCs w:val="21"/>
          <w:lang w:val="zh-CN"/>
        </w:rPr>
        <w:t>“</w:t>
      </w:r>
      <w:r>
        <w:rPr>
          <w:kern w:val="0"/>
          <w:szCs w:val="21"/>
          <w:lang w:val="zh-CN"/>
        </w:rPr>
        <w:t>必须</w:t>
      </w:r>
      <w:r>
        <w:rPr>
          <w:rFonts w:hint="eastAsia"/>
          <w:kern w:val="0"/>
          <w:szCs w:val="21"/>
          <w:lang w:val="zh-CN"/>
        </w:rPr>
        <w:t>”</w:t>
      </w:r>
      <w:r>
        <w:rPr>
          <w:kern w:val="0"/>
          <w:szCs w:val="21"/>
          <w:lang w:val="zh-CN"/>
        </w:rPr>
        <w:t>，反面词采用</w:t>
      </w:r>
      <w:r>
        <w:rPr>
          <w:rFonts w:hint="eastAsia"/>
          <w:kern w:val="0"/>
          <w:szCs w:val="21"/>
          <w:lang w:val="zh-CN"/>
        </w:rPr>
        <w:t>“</w:t>
      </w:r>
      <w:r>
        <w:rPr>
          <w:kern w:val="0"/>
          <w:szCs w:val="21"/>
          <w:lang w:val="zh-CN"/>
        </w:rPr>
        <w:t>严禁</w:t>
      </w:r>
      <w:r>
        <w:rPr>
          <w:rFonts w:hint="eastAsia"/>
          <w:kern w:val="0"/>
          <w:szCs w:val="21"/>
          <w:lang w:val="zh-CN"/>
        </w:rPr>
        <w:t>”</w:t>
      </w:r>
      <w:r>
        <w:rPr>
          <w:kern w:val="0"/>
          <w:szCs w:val="21"/>
          <w:lang w:val="zh-CN"/>
        </w:rPr>
        <w:t>；</w:t>
      </w:r>
    </w:p>
    <w:p>
      <w:pPr>
        <w:numPr>
          <w:ilvl w:val="0"/>
          <w:numId w:val="11"/>
        </w:numPr>
        <w:spacing w:line="360" w:lineRule="auto"/>
        <w:ind w:left="0" w:firstLine="420" w:firstLineChars="200"/>
        <w:jc w:val="left"/>
        <w:rPr>
          <w:kern w:val="0"/>
          <w:szCs w:val="21"/>
          <w:lang w:val="zh-CN"/>
        </w:rPr>
      </w:pPr>
      <w:r>
        <w:rPr>
          <w:kern w:val="0"/>
          <w:szCs w:val="21"/>
          <w:lang w:val="zh-CN"/>
        </w:rPr>
        <w:t>表示严格，在正常情况下均应这样做的：</w:t>
      </w:r>
    </w:p>
    <w:p>
      <w:pPr>
        <w:spacing w:line="360" w:lineRule="auto"/>
        <w:ind w:firstLine="1260" w:firstLineChars="600"/>
        <w:jc w:val="left"/>
        <w:rPr>
          <w:kern w:val="0"/>
          <w:szCs w:val="21"/>
          <w:lang w:val="zh-CN"/>
        </w:rPr>
      </w:pPr>
      <w:r>
        <w:rPr>
          <w:kern w:val="0"/>
          <w:szCs w:val="21"/>
          <w:lang w:val="zh-CN"/>
        </w:rPr>
        <w:t>正面用词采用</w:t>
      </w:r>
      <w:r>
        <w:rPr>
          <w:rFonts w:hint="eastAsia"/>
          <w:kern w:val="0"/>
          <w:szCs w:val="21"/>
          <w:lang w:val="zh-CN"/>
        </w:rPr>
        <w:t>“</w:t>
      </w:r>
      <w:r>
        <w:rPr>
          <w:kern w:val="0"/>
          <w:szCs w:val="21"/>
          <w:lang w:val="zh-CN"/>
        </w:rPr>
        <w:t>应</w:t>
      </w:r>
      <w:r>
        <w:rPr>
          <w:rFonts w:hint="eastAsia"/>
          <w:kern w:val="0"/>
          <w:szCs w:val="21"/>
          <w:lang w:val="zh-CN"/>
        </w:rPr>
        <w:t>”</w:t>
      </w:r>
      <w:r>
        <w:rPr>
          <w:kern w:val="0"/>
          <w:szCs w:val="21"/>
          <w:lang w:val="zh-CN"/>
        </w:rPr>
        <w:t>，反面词采用</w:t>
      </w:r>
      <w:r>
        <w:rPr>
          <w:rFonts w:hint="eastAsia"/>
          <w:kern w:val="0"/>
          <w:szCs w:val="21"/>
          <w:lang w:val="zh-CN"/>
        </w:rPr>
        <w:t>“</w:t>
      </w:r>
      <w:r>
        <w:rPr>
          <w:kern w:val="0"/>
          <w:szCs w:val="21"/>
          <w:lang w:val="zh-CN"/>
        </w:rPr>
        <w:t>不应</w:t>
      </w:r>
      <w:r>
        <w:rPr>
          <w:rFonts w:hint="eastAsia"/>
          <w:kern w:val="0"/>
          <w:szCs w:val="21"/>
          <w:lang w:val="zh-CN"/>
        </w:rPr>
        <w:t>”</w:t>
      </w:r>
      <w:r>
        <w:rPr>
          <w:kern w:val="0"/>
          <w:szCs w:val="21"/>
          <w:lang w:val="zh-CN"/>
        </w:rPr>
        <w:t>或</w:t>
      </w:r>
      <w:r>
        <w:rPr>
          <w:rFonts w:hint="eastAsia"/>
          <w:kern w:val="0"/>
          <w:szCs w:val="21"/>
          <w:lang w:val="zh-CN"/>
        </w:rPr>
        <w:t>“</w:t>
      </w:r>
      <w:r>
        <w:rPr>
          <w:kern w:val="0"/>
          <w:szCs w:val="21"/>
          <w:lang w:val="zh-CN"/>
        </w:rPr>
        <w:t>不得</w:t>
      </w:r>
      <w:r>
        <w:rPr>
          <w:rFonts w:hint="eastAsia"/>
          <w:kern w:val="0"/>
          <w:szCs w:val="21"/>
          <w:lang w:val="zh-CN"/>
        </w:rPr>
        <w:t>”</w:t>
      </w:r>
      <w:r>
        <w:rPr>
          <w:kern w:val="0"/>
          <w:szCs w:val="21"/>
          <w:lang w:val="zh-CN"/>
        </w:rPr>
        <w:t>；</w:t>
      </w:r>
    </w:p>
    <w:p>
      <w:pPr>
        <w:numPr>
          <w:ilvl w:val="0"/>
          <w:numId w:val="11"/>
        </w:numPr>
        <w:spacing w:line="360" w:lineRule="auto"/>
        <w:ind w:left="0" w:firstLine="420" w:firstLineChars="200"/>
        <w:jc w:val="left"/>
        <w:rPr>
          <w:kern w:val="0"/>
          <w:szCs w:val="21"/>
          <w:lang w:val="zh-CN"/>
        </w:rPr>
      </w:pPr>
      <w:r>
        <w:rPr>
          <w:kern w:val="0"/>
          <w:szCs w:val="21"/>
          <w:lang w:val="zh-CN"/>
        </w:rPr>
        <w:t>表示允许稍有选择，在条件许可时首先应这样做的：</w:t>
      </w:r>
    </w:p>
    <w:p>
      <w:pPr>
        <w:spacing w:line="360" w:lineRule="auto"/>
        <w:ind w:firstLine="1260" w:firstLineChars="600"/>
        <w:jc w:val="left"/>
        <w:rPr>
          <w:kern w:val="0"/>
          <w:szCs w:val="21"/>
          <w:lang w:val="zh-CN"/>
        </w:rPr>
      </w:pPr>
      <w:r>
        <w:rPr>
          <w:kern w:val="0"/>
          <w:szCs w:val="21"/>
          <w:lang w:val="zh-CN"/>
        </w:rPr>
        <w:t>正面用词采用</w:t>
      </w:r>
      <w:r>
        <w:rPr>
          <w:rFonts w:hint="eastAsia"/>
          <w:kern w:val="0"/>
          <w:szCs w:val="21"/>
          <w:lang w:val="zh-CN"/>
        </w:rPr>
        <w:t>“</w:t>
      </w:r>
      <w:r>
        <w:rPr>
          <w:kern w:val="0"/>
          <w:szCs w:val="21"/>
          <w:lang w:val="zh-CN"/>
        </w:rPr>
        <w:t>宜</w:t>
      </w:r>
      <w:r>
        <w:rPr>
          <w:rFonts w:hint="eastAsia"/>
          <w:kern w:val="0"/>
          <w:szCs w:val="21"/>
          <w:lang w:val="zh-CN"/>
        </w:rPr>
        <w:t>”</w:t>
      </w:r>
      <w:r>
        <w:rPr>
          <w:kern w:val="0"/>
          <w:szCs w:val="21"/>
          <w:lang w:val="zh-CN"/>
        </w:rPr>
        <w:t>，反面词采用</w:t>
      </w:r>
      <w:r>
        <w:rPr>
          <w:rFonts w:hint="eastAsia"/>
          <w:kern w:val="0"/>
          <w:szCs w:val="21"/>
          <w:lang w:val="zh-CN"/>
        </w:rPr>
        <w:t>“</w:t>
      </w:r>
      <w:r>
        <w:rPr>
          <w:kern w:val="0"/>
          <w:szCs w:val="21"/>
          <w:lang w:val="zh-CN"/>
        </w:rPr>
        <w:t>不宜</w:t>
      </w:r>
      <w:r>
        <w:rPr>
          <w:rFonts w:hint="eastAsia"/>
          <w:kern w:val="0"/>
          <w:szCs w:val="21"/>
          <w:lang w:val="zh-CN"/>
        </w:rPr>
        <w:t>”</w:t>
      </w:r>
      <w:r>
        <w:rPr>
          <w:kern w:val="0"/>
          <w:szCs w:val="21"/>
          <w:lang w:val="zh-CN"/>
        </w:rPr>
        <w:t>；</w:t>
      </w:r>
    </w:p>
    <w:p>
      <w:pPr>
        <w:numPr>
          <w:ilvl w:val="0"/>
          <w:numId w:val="11"/>
        </w:numPr>
        <w:spacing w:line="360" w:lineRule="auto"/>
        <w:ind w:left="0" w:firstLine="420" w:firstLineChars="200"/>
        <w:jc w:val="left"/>
        <w:rPr>
          <w:kern w:val="0"/>
          <w:szCs w:val="21"/>
          <w:lang w:val="zh-CN"/>
        </w:rPr>
      </w:pPr>
      <w:r>
        <w:rPr>
          <w:kern w:val="0"/>
          <w:szCs w:val="21"/>
          <w:lang w:val="zh-CN"/>
        </w:rPr>
        <w:t>表示有选择，在一定条件下可以这样做的，采用</w:t>
      </w:r>
      <w:r>
        <w:rPr>
          <w:rFonts w:hint="eastAsia"/>
          <w:kern w:val="0"/>
          <w:szCs w:val="21"/>
          <w:lang w:val="zh-CN"/>
        </w:rPr>
        <w:t>“</w:t>
      </w:r>
      <w:r>
        <w:rPr>
          <w:kern w:val="0"/>
          <w:szCs w:val="21"/>
          <w:lang w:val="zh-CN"/>
        </w:rPr>
        <w:t>可</w:t>
      </w:r>
      <w:r>
        <w:rPr>
          <w:rFonts w:hint="eastAsia"/>
          <w:kern w:val="0"/>
          <w:szCs w:val="21"/>
          <w:lang w:val="zh-CN"/>
        </w:rPr>
        <w:t>”</w:t>
      </w:r>
      <w:r>
        <w:rPr>
          <w:kern w:val="0"/>
          <w:szCs w:val="21"/>
          <w:lang w:val="zh-CN"/>
        </w:rPr>
        <w:t>。</w:t>
      </w:r>
    </w:p>
    <w:p>
      <w:pPr>
        <w:spacing w:line="360" w:lineRule="auto"/>
        <w:ind w:firstLine="0"/>
        <w:rPr>
          <w:kern w:val="0"/>
          <w:szCs w:val="21"/>
          <w:lang w:val="zh-CN"/>
        </w:rPr>
      </w:pPr>
      <w:r>
        <w:rPr>
          <w:kern w:val="0"/>
          <w:szCs w:val="21"/>
          <w:lang w:val="zh-CN"/>
        </w:rPr>
        <w:t xml:space="preserve">2 </w:t>
      </w:r>
      <w:r>
        <w:rPr>
          <w:kern w:val="0"/>
          <w:szCs w:val="21"/>
        </w:rPr>
        <w:t xml:space="preserve"> </w:t>
      </w:r>
      <w:r>
        <w:rPr>
          <w:kern w:val="0"/>
          <w:szCs w:val="21"/>
          <w:lang w:val="zh-CN"/>
        </w:rPr>
        <w:t>条文中指明应符合其他有关标准执行的写法为</w:t>
      </w:r>
      <w:r>
        <w:rPr>
          <w:rFonts w:hint="eastAsia"/>
          <w:kern w:val="0"/>
          <w:szCs w:val="21"/>
          <w:lang w:val="zh-CN"/>
        </w:rPr>
        <w:t>“</w:t>
      </w:r>
      <w:r>
        <w:rPr>
          <w:kern w:val="0"/>
          <w:szCs w:val="21"/>
          <w:lang w:val="zh-CN"/>
        </w:rPr>
        <w:t>应符合……的规定</w:t>
      </w:r>
      <w:r>
        <w:rPr>
          <w:rFonts w:hint="eastAsia"/>
          <w:kern w:val="0"/>
          <w:szCs w:val="21"/>
          <w:lang w:val="zh-CN"/>
        </w:rPr>
        <w:t>”</w:t>
      </w:r>
      <w:r>
        <w:rPr>
          <w:kern w:val="0"/>
          <w:szCs w:val="21"/>
          <w:lang w:val="zh-CN"/>
        </w:rPr>
        <w:t>或</w:t>
      </w:r>
      <w:r>
        <w:rPr>
          <w:rFonts w:hint="eastAsia"/>
          <w:kern w:val="0"/>
          <w:szCs w:val="21"/>
          <w:lang w:val="zh-CN"/>
        </w:rPr>
        <w:t>“</w:t>
      </w:r>
      <w:r>
        <w:rPr>
          <w:kern w:val="0"/>
          <w:szCs w:val="21"/>
          <w:lang w:val="zh-CN"/>
        </w:rPr>
        <w:t>应按……执行</w:t>
      </w:r>
      <w:r>
        <w:rPr>
          <w:rFonts w:hint="eastAsia"/>
          <w:kern w:val="0"/>
          <w:szCs w:val="21"/>
          <w:lang w:val="zh-CN"/>
        </w:rPr>
        <w:t>”</w:t>
      </w:r>
      <w:r>
        <w:rPr>
          <w:kern w:val="0"/>
          <w:szCs w:val="21"/>
          <w:lang w:val="zh-CN"/>
        </w:rPr>
        <w:t>。</w:t>
      </w:r>
    </w:p>
    <w:p>
      <w:pPr>
        <w:spacing w:line="360" w:lineRule="auto"/>
        <w:ind w:firstLine="0"/>
        <w:rPr>
          <w:rFonts w:hint="eastAsia" w:ascii="宋体" w:hAnsi="宋体" w:cs="宋体"/>
        </w:rPr>
        <w:sectPr>
          <w:headerReference r:id="rId21" w:type="default"/>
          <w:footerReference r:id="rId22" w:type="default"/>
          <w:pgSz w:w="11906" w:h="16838"/>
          <w:pgMar w:top="1440" w:right="1800" w:bottom="1440" w:left="1800" w:header="851" w:footer="992" w:gutter="0"/>
          <w:cols w:space="720" w:num="1"/>
          <w:docGrid w:type="lines" w:linePitch="312" w:charSpace="0"/>
        </w:sectPr>
      </w:pPr>
      <w:r>
        <w:rPr>
          <w:rFonts w:hint="eastAsia" w:ascii="宋体" w:hAnsi="宋体" w:cs="宋体"/>
        </w:rPr>
        <w:t xml:space="preserve"> </w:t>
      </w:r>
    </w:p>
    <w:p>
      <w:pPr>
        <w:overflowPunct w:val="0"/>
        <w:autoSpaceDE w:val="0"/>
        <w:autoSpaceDN w:val="0"/>
        <w:adjustRightInd w:val="0"/>
        <w:snapToGrid w:val="0"/>
        <w:spacing w:line="360" w:lineRule="auto"/>
        <w:ind w:left="432" w:hanging="432"/>
        <w:jc w:val="center"/>
        <w:textAlignment w:val="baseline"/>
        <w:outlineLvl w:val="0"/>
      </w:pPr>
      <w:bookmarkStart w:id="454" w:name="_Toc26730"/>
      <w:bookmarkStart w:id="455" w:name="_Toc8515"/>
      <w:bookmarkStart w:id="456" w:name="_Toc9170"/>
      <w:bookmarkStart w:id="457" w:name="_Toc11766"/>
      <w:bookmarkStart w:id="458" w:name="_Toc21242"/>
      <w:bookmarkStart w:id="459" w:name="_Toc24582"/>
      <w:bookmarkStart w:id="460" w:name="_Toc15716"/>
      <w:bookmarkStart w:id="461" w:name="_Toc18290"/>
      <w:bookmarkStart w:id="462" w:name="_Toc3694"/>
      <w:bookmarkStart w:id="463" w:name="_Toc15292"/>
      <w:bookmarkStart w:id="464" w:name="_Toc17740"/>
      <w:bookmarkStart w:id="465" w:name="_Toc12419"/>
      <w:bookmarkStart w:id="466" w:name="_Toc27195"/>
      <w:bookmarkStart w:id="467" w:name="_Toc5979"/>
      <w:bookmarkStart w:id="468" w:name="_Toc32545"/>
      <w:bookmarkStart w:id="469" w:name="_Toc20693"/>
      <w:r>
        <w:rPr>
          <w:rFonts w:hint="eastAsia" w:eastAsia="黑体"/>
          <w:b/>
          <w:bCs/>
          <w:kern w:val="44"/>
          <w:sz w:val="28"/>
          <w:szCs w:val="44"/>
        </w:rPr>
        <w:t>引用</w:t>
      </w:r>
      <w:r>
        <w:rPr>
          <w:rFonts w:eastAsia="黑体"/>
          <w:b/>
          <w:bCs/>
          <w:kern w:val="44"/>
          <w:sz w:val="28"/>
          <w:szCs w:val="44"/>
        </w:rPr>
        <w:t>标准</w:t>
      </w:r>
      <w:r>
        <w:rPr>
          <w:rFonts w:hint="eastAsia" w:eastAsia="黑体"/>
          <w:b/>
          <w:bCs/>
          <w:kern w:val="44"/>
          <w:sz w:val="28"/>
          <w:szCs w:val="44"/>
        </w:rPr>
        <w:t>名录</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Style w:val="2"/>
        <w:rPr>
          <w:rFonts w:hint="eastAsia" w:ascii="宋体" w:hAnsi="宋体" w:cs="宋体"/>
          <w:sz w:val="24"/>
          <w:szCs w:val="24"/>
        </w:rPr>
      </w:pPr>
      <w:r>
        <w:rPr>
          <w:rFonts w:hint="eastAsia" w:ascii="宋体" w:hAnsi="宋体" w:cs="宋体"/>
          <w:sz w:val="24"/>
          <w:szCs w:val="24"/>
        </w:rPr>
        <w:t>《城市用地分类与规划建设用地标准》GB 50137</w:t>
      </w:r>
    </w:p>
    <w:p>
      <w:pPr>
        <w:pStyle w:val="2"/>
        <w:rPr>
          <w:rFonts w:hint="eastAsia" w:ascii="宋体" w:hAnsi="宋体" w:cs="宋体"/>
          <w:sz w:val="24"/>
          <w:szCs w:val="24"/>
        </w:rPr>
      </w:pPr>
      <w:r>
        <w:rPr>
          <w:rFonts w:hint="eastAsia" w:ascii="宋体" w:hAnsi="宋体" w:cs="宋体"/>
          <w:sz w:val="24"/>
          <w:szCs w:val="24"/>
        </w:rPr>
        <w:t>《建筑工程施工质量验收统一标准》GB 50300</w:t>
      </w:r>
    </w:p>
    <w:p>
      <w:pPr>
        <w:pStyle w:val="2"/>
        <w:rPr>
          <w:rFonts w:hint="eastAsia" w:ascii="宋体" w:hAnsi="宋体" w:cs="宋体"/>
          <w:sz w:val="24"/>
          <w:szCs w:val="24"/>
        </w:rPr>
      </w:pPr>
      <w:r>
        <w:rPr>
          <w:rFonts w:hint="eastAsia" w:ascii="宋体" w:hAnsi="宋体" w:cs="宋体"/>
          <w:sz w:val="24"/>
          <w:szCs w:val="24"/>
        </w:rPr>
        <w:t>《工业基础类平台规范》GB/T 25507</w:t>
      </w:r>
    </w:p>
    <w:p>
      <w:pPr>
        <w:pStyle w:val="2"/>
        <w:rPr>
          <w:rFonts w:hint="eastAsia" w:ascii="宋体" w:hAnsi="宋体" w:cs="宋体"/>
          <w:sz w:val="24"/>
          <w:szCs w:val="24"/>
        </w:rPr>
      </w:pPr>
      <w:r>
        <w:rPr>
          <w:rFonts w:hint="eastAsia" w:ascii="宋体" w:hAnsi="宋体" w:cs="宋体"/>
          <w:sz w:val="24"/>
          <w:szCs w:val="24"/>
        </w:rPr>
        <w:t>《房屋建筑制图统一标准》GB/T 50001</w:t>
      </w:r>
    </w:p>
    <w:p>
      <w:pPr>
        <w:pStyle w:val="2"/>
        <w:rPr>
          <w:rFonts w:hint="eastAsia" w:ascii="宋体" w:hAnsi="宋体" w:cs="宋体"/>
          <w:sz w:val="24"/>
          <w:szCs w:val="24"/>
        </w:rPr>
      </w:pPr>
      <w:r>
        <w:rPr>
          <w:rFonts w:hint="eastAsia" w:ascii="宋体" w:hAnsi="宋体" w:cs="宋体"/>
          <w:sz w:val="24"/>
          <w:szCs w:val="24"/>
        </w:rPr>
        <w:t>《建筑制图标准》GB/T 50104</w:t>
      </w:r>
    </w:p>
    <w:p>
      <w:pPr>
        <w:pStyle w:val="2"/>
        <w:rPr>
          <w:rFonts w:hint="eastAsia" w:ascii="宋体" w:hAnsi="宋体" w:cs="宋体"/>
          <w:sz w:val="24"/>
          <w:szCs w:val="24"/>
        </w:rPr>
      </w:pPr>
      <w:r>
        <w:rPr>
          <w:rFonts w:hint="eastAsia" w:ascii="宋体" w:hAnsi="宋体" w:cs="宋体"/>
          <w:sz w:val="24"/>
          <w:szCs w:val="24"/>
        </w:rPr>
        <w:t>《建筑信息模型应用统一标准》GB/T 51212</w:t>
      </w:r>
    </w:p>
    <w:p>
      <w:pPr>
        <w:pStyle w:val="2"/>
        <w:rPr>
          <w:rFonts w:hint="eastAsia" w:ascii="宋体" w:hAnsi="宋体" w:cs="宋体"/>
          <w:sz w:val="24"/>
          <w:szCs w:val="24"/>
        </w:rPr>
      </w:pPr>
      <w:r>
        <w:rPr>
          <w:rFonts w:hint="eastAsia" w:ascii="宋体" w:hAnsi="宋体" w:cs="宋体"/>
          <w:sz w:val="24"/>
          <w:szCs w:val="24"/>
        </w:rPr>
        <w:t>《建筑信息模型施工应用标准》GB/T 51235</w:t>
      </w:r>
    </w:p>
    <w:p>
      <w:pPr>
        <w:pStyle w:val="2"/>
        <w:rPr>
          <w:rFonts w:hint="eastAsia" w:ascii="宋体" w:hAnsi="宋体" w:cs="宋体"/>
          <w:sz w:val="24"/>
          <w:szCs w:val="24"/>
        </w:rPr>
      </w:pPr>
      <w:r>
        <w:rPr>
          <w:rFonts w:hint="eastAsia" w:ascii="宋体" w:hAnsi="宋体" w:cs="宋体"/>
          <w:sz w:val="24"/>
          <w:szCs w:val="24"/>
        </w:rPr>
        <w:t>《建筑信息模型分类和编码标准》GB/T 51269</w:t>
      </w:r>
    </w:p>
    <w:p>
      <w:pPr>
        <w:pStyle w:val="2"/>
        <w:rPr>
          <w:rFonts w:hint="eastAsia" w:ascii="宋体" w:hAnsi="宋体" w:cs="宋体"/>
          <w:sz w:val="24"/>
          <w:szCs w:val="24"/>
        </w:rPr>
      </w:pPr>
      <w:r>
        <w:rPr>
          <w:rFonts w:hint="eastAsia" w:ascii="宋体" w:hAnsi="宋体" w:cs="宋体"/>
          <w:sz w:val="24"/>
          <w:szCs w:val="24"/>
        </w:rPr>
        <w:t>《建筑信息模型设计交付标准》GB/T 51301</w:t>
      </w:r>
    </w:p>
    <w:p>
      <w:pPr>
        <w:pStyle w:val="2"/>
        <w:rPr>
          <w:rFonts w:hint="eastAsia" w:ascii="宋体" w:hAnsi="宋体" w:cs="宋体"/>
          <w:sz w:val="24"/>
          <w:szCs w:val="24"/>
        </w:rPr>
      </w:pPr>
      <w:r>
        <w:rPr>
          <w:rFonts w:hint="eastAsia" w:ascii="宋体" w:hAnsi="宋体" w:cs="宋体"/>
          <w:sz w:val="24"/>
          <w:szCs w:val="24"/>
        </w:rPr>
        <w:t>《建筑工程资料管理规程》JGJ/T 185</w:t>
      </w:r>
    </w:p>
    <w:p>
      <w:pPr>
        <w:pStyle w:val="2"/>
        <w:rPr>
          <w:rFonts w:hint="eastAsia" w:ascii="宋体" w:hAnsi="宋体" w:cs="宋体"/>
          <w:sz w:val="24"/>
          <w:szCs w:val="24"/>
        </w:rPr>
      </w:pPr>
      <w:r>
        <w:rPr>
          <w:rFonts w:hint="eastAsia" w:ascii="宋体" w:hAnsi="宋体" w:cs="宋体"/>
          <w:sz w:val="24"/>
          <w:szCs w:val="24"/>
        </w:rPr>
        <w:t>《建筑产品信息系统基础数据规范》JGJ/T 236</w:t>
      </w:r>
    </w:p>
    <w:p>
      <w:pPr>
        <w:pStyle w:val="2"/>
        <w:rPr>
          <w:rFonts w:ascii="Times New Roman" w:hAnsi="Times New Roman" w:eastAsia="黑体-简"/>
          <w:b/>
          <w:bCs/>
          <w:sz w:val="32"/>
          <w:szCs w:val="32"/>
        </w:rPr>
      </w:pPr>
      <w:r>
        <w:rPr>
          <w:rFonts w:hint="eastAsia" w:ascii="宋体" w:hAnsi="宋体" w:cs="宋体"/>
          <w:sz w:val="24"/>
          <w:szCs w:val="24"/>
        </w:rPr>
        <w:t>《建筑工程设计信息模型制图标准》JGJ/T 448</w:t>
      </w:r>
    </w:p>
    <w:p>
      <w:pPr>
        <w:pStyle w:val="2"/>
        <w:rPr>
          <w:rFonts w:hint="eastAsia" w:ascii="宋体" w:hAnsi="宋体" w:cs="宋体"/>
          <w:sz w:val="24"/>
          <w:szCs w:val="24"/>
        </w:rPr>
      </w:pPr>
      <w:r>
        <w:rPr>
          <w:rFonts w:hint="eastAsia" w:ascii="宋体" w:hAnsi="宋体" w:cs="宋体"/>
          <w:sz w:val="24"/>
          <w:szCs w:val="24"/>
        </w:rPr>
        <w:t>《工程建设项目业务协同平台技术标准》CJJ/T 296</w:t>
      </w:r>
    </w:p>
    <w:p>
      <w:pPr>
        <w:keepNext w:val="0"/>
        <w:keepLines w:val="0"/>
        <w:spacing w:line="240" w:lineRule="auto"/>
        <w:ind w:firstLine="0"/>
        <w:jc w:val="left"/>
        <w:rPr>
          <w:rFonts w:eastAsia="黑体-简"/>
          <w:b/>
          <w:bCs/>
          <w:sz w:val="32"/>
          <w:szCs w:val="32"/>
        </w:rPr>
      </w:pPr>
      <w:bookmarkStart w:id="470" w:name="_Toc22564"/>
      <w:bookmarkStart w:id="471" w:name="_Toc25680"/>
      <w:bookmarkStart w:id="472" w:name="_Toc6818"/>
      <w:r>
        <w:rPr>
          <w:rFonts w:eastAsia="黑体-简"/>
          <w:b/>
          <w:bCs/>
          <w:sz w:val="32"/>
          <w:szCs w:val="32"/>
        </w:rPr>
        <w:br w:type="page"/>
      </w:r>
    </w:p>
    <w:bookmarkEnd w:id="470"/>
    <w:bookmarkEnd w:id="471"/>
    <w:bookmarkEnd w:id="472"/>
    <w:p>
      <w:pPr>
        <w:spacing w:before="312" w:beforeLines="100" w:after="312" w:afterLines="100"/>
        <w:ind w:firstLine="0"/>
        <w:jc w:val="center"/>
        <w:rPr>
          <w:rFonts w:hint="eastAsia" w:ascii="黑体" w:hAnsi="黑体" w:eastAsia="黑体"/>
          <w:sz w:val="44"/>
          <w:szCs w:val="44"/>
        </w:rPr>
      </w:pPr>
      <w:bookmarkStart w:id="473" w:name="_Toc16424"/>
      <w:bookmarkStart w:id="474" w:name="_Toc29186"/>
      <w:bookmarkStart w:id="475" w:name="_Toc858"/>
      <w:bookmarkStart w:id="476" w:name="_Toc30419"/>
      <w:bookmarkStart w:id="477" w:name="_Toc16983"/>
      <w:bookmarkStart w:id="478" w:name="_Toc795"/>
      <w:bookmarkStart w:id="479" w:name="_Toc12026"/>
      <w:bookmarkStart w:id="480" w:name="_Toc16893"/>
      <w:bookmarkStart w:id="481" w:name="_Toc1217"/>
      <w:bookmarkStart w:id="482" w:name="_Toc23987"/>
      <w:bookmarkStart w:id="483" w:name="_Toc13309"/>
      <w:bookmarkStart w:id="484" w:name="_Toc27072"/>
      <w:bookmarkStart w:id="485" w:name="_Toc4772"/>
      <w:bookmarkStart w:id="486" w:name="_Toc8448"/>
      <w:bookmarkStart w:id="487" w:name="_Toc26033"/>
      <w:bookmarkStart w:id="488" w:name="_Toc17774"/>
      <w:bookmarkStart w:id="489" w:name="_Toc30384"/>
      <w:bookmarkStart w:id="490" w:name="_Toc19948"/>
      <w:bookmarkStart w:id="491" w:name="_Toc10566"/>
      <w:bookmarkStart w:id="492" w:name="_Toc27475"/>
      <w:bookmarkStart w:id="493" w:name="_Toc1077"/>
      <w:bookmarkStart w:id="494" w:name="_Toc32633"/>
      <w:bookmarkStart w:id="495" w:name="_Toc2988"/>
      <w:bookmarkStart w:id="496" w:name="_Toc4597"/>
      <w:bookmarkStart w:id="497" w:name="_Toc19023"/>
      <w:bookmarkStart w:id="498" w:name="_Toc29855"/>
      <w:bookmarkStart w:id="499" w:name="_Toc32568"/>
      <w:bookmarkStart w:id="500" w:name="_Toc11100"/>
      <w:bookmarkStart w:id="501" w:name="_Toc22205"/>
      <w:bookmarkStart w:id="502" w:name="_Toc3787"/>
      <w:bookmarkStart w:id="503" w:name="_Toc13082"/>
      <w:bookmarkStart w:id="504" w:name="_Toc32671"/>
      <w:bookmarkStart w:id="505" w:name="_Toc4116"/>
      <w:bookmarkStart w:id="506" w:name="_Toc32269"/>
      <w:bookmarkStart w:id="507" w:name="_Toc24767"/>
      <w:bookmarkStart w:id="508" w:name="_Toc12005"/>
      <w:bookmarkStart w:id="509" w:name="_Toc26894"/>
      <w:bookmarkStart w:id="510" w:name="_Toc17979"/>
      <w:bookmarkStart w:id="511" w:name="_Toc14457"/>
      <w:bookmarkStart w:id="512" w:name="_Toc12165"/>
      <w:bookmarkStart w:id="513" w:name="_Toc24753"/>
      <w:bookmarkStart w:id="514" w:name="_Toc19518"/>
      <w:bookmarkStart w:id="515" w:name="_Toc27180"/>
      <w:bookmarkStart w:id="516" w:name="_Toc20794"/>
      <w:bookmarkStart w:id="517" w:name="_Toc20423"/>
      <w:bookmarkStart w:id="518" w:name="_Toc25186"/>
      <w:bookmarkStart w:id="519" w:name="_Toc31246"/>
      <w:bookmarkStart w:id="520" w:name="_Toc279"/>
      <w:bookmarkStart w:id="521" w:name="_Toc31096"/>
      <w:bookmarkStart w:id="522" w:name="_Toc20175"/>
      <w:bookmarkStart w:id="523" w:name="_Toc19487"/>
      <w:bookmarkStart w:id="524" w:name="_Toc5839"/>
      <w:bookmarkStart w:id="525" w:name="_Toc18123"/>
      <w:bookmarkStart w:id="526" w:name="_Toc35606657"/>
      <w:bookmarkStart w:id="527" w:name="_Toc19047"/>
      <w:bookmarkStart w:id="528" w:name="_Toc11043"/>
      <w:bookmarkStart w:id="529" w:name="_Toc15671"/>
      <w:bookmarkStart w:id="530" w:name="_Toc10967"/>
      <w:bookmarkStart w:id="531" w:name="_Toc29994"/>
      <w:bookmarkStart w:id="532" w:name="_Toc35606658"/>
      <w:bookmarkStart w:id="533" w:name="_Toc4148"/>
      <w:bookmarkStart w:id="534" w:name="_Toc25108"/>
      <w:bookmarkStart w:id="535" w:name="_Toc7560"/>
      <w:bookmarkStart w:id="536" w:name="_Toc18703"/>
      <w:bookmarkStart w:id="537" w:name="_Toc15593"/>
      <w:bookmarkStart w:id="538" w:name="_Toc18434"/>
      <w:bookmarkStart w:id="539" w:name="_Toc17268"/>
      <w:bookmarkStart w:id="540" w:name="_Toc26863"/>
      <w:bookmarkStart w:id="541" w:name="_Toc15697"/>
      <w:bookmarkStart w:id="542" w:name="_Toc29545"/>
      <w:bookmarkStart w:id="543" w:name="_Toc18745"/>
      <w:bookmarkStart w:id="544" w:name="_Toc15857"/>
      <w:bookmarkStart w:id="545" w:name="_Toc9217"/>
      <w:bookmarkStart w:id="546" w:name="_Toc21886"/>
      <w:bookmarkStart w:id="547" w:name="_Toc24537"/>
      <w:bookmarkStart w:id="548" w:name="_Toc10031"/>
    </w:p>
    <w:p>
      <w:pPr>
        <w:spacing w:before="312" w:beforeLines="100" w:after="312" w:afterLines="100"/>
        <w:ind w:firstLine="0"/>
        <w:jc w:val="center"/>
        <w:rPr>
          <w:rFonts w:hint="eastAsia" w:ascii="黑体" w:hAnsi="黑体" w:eastAsia="黑体"/>
          <w:sz w:val="44"/>
          <w:szCs w:val="44"/>
        </w:rPr>
      </w:pPr>
    </w:p>
    <w:p>
      <w:pPr>
        <w:spacing w:before="312" w:beforeLines="100" w:after="312" w:afterLines="100"/>
        <w:ind w:firstLine="0"/>
        <w:jc w:val="center"/>
        <w:rPr>
          <w:rFonts w:hint="eastAsia" w:ascii="黑体" w:hAnsi="黑体" w:eastAsia="黑体"/>
          <w:sz w:val="44"/>
          <w:szCs w:val="44"/>
        </w:rPr>
      </w:pPr>
    </w:p>
    <w:p>
      <w:pPr>
        <w:spacing w:before="312" w:beforeLines="100" w:after="312" w:afterLines="100"/>
        <w:ind w:firstLine="0"/>
        <w:jc w:val="center"/>
        <w:rPr>
          <w:rFonts w:hint="eastAsia" w:ascii="黑体" w:hAnsi="黑体" w:eastAsia="黑体"/>
          <w:sz w:val="44"/>
          <w:szCs w:val="44"/>
        </w:rPr>
      </w:pPr>
      <w:r>
        <w:rPr>
          <w:rFonts w:hint="eastAsia" w:ascii="黑体" w:hAnsi="黑体" w:eastAsia="黑体"/>
          <w:sz w:val="44"/>
          <w:szCs w:val="44"/>
        </w:rPr>
        <w:t>广东省标准</w:t>
      </w:r>
    </w:p>
    <w:p>
      <w:pPr>
        <w:ind w:firstLine="0"/>
        <w:jc w:val="center"/>
        <w:rPr>
          <w:rFonts w:hint="eastAsia" w:ascii="黑体" w:hAnsi="黑体" w:eastAsia="黑体"/>
          <w:b/>
          <w:bCs/>
          <w:sz w:val="28"/>
          <w:szCs w:val="32"/>
        </w:rPr>
      </w:pPr>
    </w:p>
    <w:bookmarkEnd w:id="473"/>
    <w:bookmarkEnd w:id="474"/>
    <w:bookmarkEnd w:id="475"/>
    <w:bookmarkEnd w:id="476"/>
    <w:bookmarkEnd w:id="477"/>
    <w:bookmarkEnd w:id="478"/>
    <w:bookmarkEnd w:id="479"/>
    <w:bookmarkEnd w:id="480"/>
    <w:bookmarkEnd w:id="481"/>
    <w:bookmarkEnd w:id="482"/>
    <w:bookmarkEnd w:id="483"/>
    <w:bookmarkEnd w:id="484"/>
    <w:p>
      <w:pPr>
        <w:spacing w:line="360" w:lineRule="auto"/>
        <w:ind w:firstLine="0"/>
        <w:jc w:val="center"/>
        <w:rPr>
          <w:rFonts w:cs="宋体"/>
          <w:b/>
          <w:bCs/>
          <w:sz w:val="48"/>
          <w:szCs w:val="48"/>
        </w:rPr>
      </w:pPr>
      <w:r>
        <w:rPr>
          <w:rFonts w:hint="eastAsia" w:cs="宋体"/>
          <w:b/>
          <w:bCs/>
          <w:sz w:val="48"/>
          <w:szCs w:val="48"/>
        </w:rPr>
        <w:t>城市信息模型平台建筑信息模型</w:t>
      </w:r>
    </w:p>
    <w:p>
      <w:pPr>
        <w:spacing w:line="360" w:lineRule="auto"/>
        <w:ind w:firstLine="0"/>
        <w:jc w:val="center"/>
        <w:rPr>
          <w:rFonts w:cs="宋体"/>
          <w:b/>
          <w:bCs/>
          <w:sz w:val="48"/>
          <w:szCs w:val="48"/>
        </w:rPr>
      </w:pPr>
      <w:r>
        <w:rPr>
          <w:rFonts w:hint="eastAsia" w:cs="宋体"/>
          <w:b/>
          <w:bCs/>
          <w:sz w:val="48"/>
          <w:szCs w:val="48"/>
        </w:rPr>
        <w:t>交付标准</w:t>
      </w:r>
    </w:p>
    <w:p>
      <w:pPr>
        <w:spacing w:line="360" w:lineRule="auto"/>
        <w:ind w:firstLine="0"/>
        <w:jc w:val="center"/>
        <w:rPr>
          <w:b/>
          <w:sz w:val="28"/>
          <w:szCs w:val="28"/>
        </w:rPr>
      </w:pPr>
      <w:r>
        <w:rPr>
          <w:b/>
          <w:sz w:val="28"/>
          <w:szCs w:val="28"/>
        </w:rPr>
        <w:t>D</w:t>
      </w:r>
      <w:r>
        <w:rPr>
          <w:rFonts w:hint="eastAsia"/>
          <w:b/>
          <w:sz w:val="28"/>
          <w:szCs w:val="28"/>
        </w:rPr>
        <w:t>elivery</w:t>
      </w:r>
      <w:r>
        <w:rPr>
          <w:b/>
          <w:sz w:val="28"/>
          <w:szCs w:val="28"/>
        </w:rPr>
        <w:t xml:space="preserve"> standards of </w:t>
      </w:r>
      <w:r>
        <w:rPr>
          <w:rFonts w:hint="eastAsia"/>
          <w:b/>
          <w:sz w:val="28"/>
          <w:szCs w:val="28"/>
        </w:rPr>
        <w:t>building information modeling</w:t>
      </w:r>
      <w:r>
        <w:rPr>
          <w:b/>
          <w:sz w:val="28"/>
          <w:szCs w:val="28"/>
        </w:rPr>
        <w:t xml:space="preserve"> </w:t>
      </w:r>
    </w:p>
    <w:p>
      <w:pPr>
        <w:pStyle w:val="2"/>
        <w:jc w:val="center"/>
        <w:rPr>
          <w:rFonts w:eastAsia="楷体_GB2312"/>
          <w:sz w:val="24"/>
        </w:rPr>
      </w:pPr>
      <w:r>
        <w:rPr>
          <w:rFonts w:ascii="Times New Roman" w:hAnsi="Times New Roman"/>
          <w:b/>
          <w:sz w:val="28"/>
          <w:szCs w:val="28"/>
        </w:rPr>
        <w:t>for city information modeling platform</w:t>
      </w:r>
    </w:p>
    <w:p>
      <w:pPr>
        <w:spacing w:before="0" w:after="0" w:line="240" w:lineRule="auto"/>
        <w:ind w:firstLine="0"/>
        <w:jc w:val="center"/>
        <w:rPr>
          <w:rFonts w:eastAsia="黑体" w:asciiTheme="minorHAnsi" w:hAnsiTheme="minorHAnsi" w:cstheme="minorBidi"/>
          <w:b/>
          <w:bCs/>
          <w:sz w:val="28"/>
        </w:rPr>
      </w:pPr>
      <w:r>
        <w:rPr>
          <w:rFonts w:eastAsia="黑体" w:asciiTheme="minorHAnsi" w:hAnsiTheme="minorHAnsi" w:cstheme="minorBidi"/>
          <w:b/>
          <w:bCs/>
          <w:sz w:val="28"/>
        </w:rPr>
        <w:t>DBJ/T **-**-20**</w:t>
      </w:r>
    </w:p>
    <w:p>
      <w:pPr>
        <w:pStyle w:val="2"/>
        <w:jc w:val="center"/>
        <w:rPr>
          <w:rFonts w:eastAsia="楷体_GB2312"/>
          <w:sz w:val="24"/>
        </w:rPr>
      </w:pPr>
    </w:p>
    <w:p>
      <w:pPr>
        <w:snapToGrid w:val="0"/>
        <w:spacing w:line="360" w:lineRule="auto"/>
        <w:ind w:firstLine="0"/>
        <w:rPr>
          <w:rFonts w:eastAsia="仿宋_GB2312"/>
          <w:sz w:val="18"/>
          <w:szCs w:val="18"/>
          <w:lang w:val="de-DE"/>
        </w:rPr>
      </w:pPr>
      <w:bookmarkStart w:id="549" w:name="_Toc1921761895"/>
      <w:bookmarkStart w:id="550" w:name="_Toc1960322824"/>
      <w:bookmarkStart w:id="551" w:name="_Toc787950343"/>
      <w:bookmarkStart w:id="552" w:name="_Toc169141402"/>
      <w:bookmarkStart w:id="553" w:name="_Toc1023739774"/>
      <w:bookmarkStart w:id="554" w:name="_Toc294775940"/>
      <w:bookmarkStart w:id="555" w:name="_Toc1135449554"/>
      <w:bookmarkStart w:id="556" w:name="_Toc913334135"/>
      <w:bookmarkStart w:id="557" w:name="_Toc1934020604"/>
      <w:bookmarkStart w:id="558" w:name="_Toc493173721"/>
      <w:bookmarkStart w:id="559" w:name="_Toc1246508606"/>
      <w:bookmarkStart w:id="560" w:name="_Toc1953391449"/>
      <w:bookmarkStart w:id="561" w:name="_Toc1206887729"/>
    </w:p>
    <w:bookmarkEnd w:id="549"/>
    <w:bookmarkEnd w:id="550"/>
    <w:bookmarkEnd w:id="551"/>
    <w:bookmarkEnd w:id="552"/>
    <w:bookmarkEnd w:id="553"/>
    <w:bookmarkEnd w:id="554"/>
    <w:bookmarkEnd w:id="555"/>
    <w:bookmarkEnd w:id="556"/>
    <w:bookmarkEnd w:id="557"/>
    <w:bookmarkEnd w:id="558"/>
    <w:bookmarkEnd w:id="559"/>
    <w:bookmarkEnd w:id="560"/>
    <w:bookmarkEnd w:id="561"/>
    <w:p>
      <w:pPr>
        <w:snapToGrid w:val="0"/>
        <w:spacing w:line="360" w:lineRule="auto"/>
        <w:ind w:firstLine="0"/>
        <w:rPr>
          <w:rFonts w:eastAsia="仿宋_GB2312"/>
          <w:sz w:val="18"/>
          <w:szCs w:val="18"/>
          <w:lang w:val="de-DE"/>
        </w:rPr>
      </w:pPr>
    </w:p>
    <w:p>
      <w:pPr>
        <w:pStyle w:val="3"/>
        <w:ind w:firstLine="0"/>
        <w:rPr>
          <w:bCs/>
          <w:kern w:val="44"/>
          <w:sz w:val="32"/>
          <w:szCs w:val="32"/>
        </w:rPr>
      </w:pPr>
      <w:bookmarkStart w:id="562" w:name="_Toc5728"/>
      <w:bookmarkStart w:id="563" w:name="_Toc3913"/>
      <w:bookmarkStart w:id="564" w:name="_Toc1206"/>
      <w:bookmarkStart w:id="565" w:name="_Toc1023"/>
      <w:bookmarkStart w:id="566" w:name="_Toc37701605"/>
      <w:bookmarkStart w:id="567" w:name="_Toc495330461"/>
      <w:bookmarkStart w:id="568" w:name="_Toc15764"/>
      <w:bookmarkStart w:id="569" w:name="_Toc8225"/>
      <w:bookmarkStart w:id="570" w:name="_Toc368352076"/>
      <w:bookmarkStart w:id="571" w:name="_Toc155"/>
      <w:bookmarkStart w:id="572" w:name="_Toc5039"/>
      <w:bookmarkStart w:id="573" w:name="_Toc26300"/>
      <w:bookmarkStart w:id="574" w:name="_Toc8038"/>
      <w:bookmarkStart w:id="575" w:name="_Toc436975894"/>
      <w:bookmarkStart w:id="576" w:name="_Toc11066"/>
      <w:bookmarkStart w:id="577" w:name="_Toc9195"/>
      <w:bookmarkStart w:id="578" w:name="_Toc10336"/>
      <w:bookmarkStart w:id="579" w:name="_Toc9395"/>
      <w:bookmarkStart w:id="580" w:name="_Toc89000551"/>
      <w:bookmarkStart w:id="581" w:name="_Toc773441333"/>
      <w:bookmarkStart w:id="582" w:name="_Toc27288"/>
      <w:bookmarkStart w:id="583" w:name="_Toc37701411"/>
      <w:bookmarkStart w:id="584" w:name="_Toc29206"/>
      <w:bookmarkStart w:id="585" w:name="_Toc18458"/>
      <w:bookmarkStart w:id="586" w:name="_Toc25818"/>
      <w:bookmarkStart w:id="587" w:name="_Toc37661375"/>
      <w:bookmarkStart w:id="588" w:name="_Toc31417"/>
      <w:bookmarkStart w:id="589" w:name="_Toc25917"/>
      <w:bookmarkStart w:id="590" w:name="_Toc2901"/>
      <w:bookmarkStart w:id="591" w:name="_Toc19401"/>
      <w:bookmarkStart w:id="592" w:name="_Toc395541318"/>
      <w:bookmarkStart w:id="593" w:name="_Toc19301"/>
      <w:bookmarkStart w:id="594" w:name="_Toc19476"/>
      <w:bookmarkStart w:id="595" w:name="_Toc32442"/>
      <w:bookmarkStart w:id="596" w:name="_Toc13288"/>
      <w:bookmarkStart w:id="597" w:name="_Toc31573"/>
      <w:bookmarkStart w:id="598" w:name="_Toc16439"/>
      <w:bookmarkStart w:id="599" w:name="_Toc25677"/>
      <w:bookmarkStart w:id="600" w:name="_Toc16224"/>
      <w:bookmarkStart w:id="601" w:name="_Toc1000"/>
      <w:bookmarkStart w:id="602" w:name="_Toc23089"/>
      <w:bookmarkStart w:id="603" w:name="_Toc662282505"/>
      <w:bookmarkStart w:id="604" w:name="_Toc37462750"/>
      <w:bookmarkStart w:id="605" w:name="_Toc23284"/>
      <w:bookmarkStart w:id="606" w:name="_Toc32331"/>
      <w:bookmarkStart w:id="607" w:name="_Toc1114"/>
      <w:bookmarkStart w:id="608" w:name="_Toc12272"/>
      <w:bookmarkStart w:id="609" w:name="_Toc14523"/>
      <w:bookmarkStart w:id="610" w:name="_Toc1158115418"/>
      <w:r>
        <w:rPr>
          <w:bCs/>
          <w:kern w:val="44"/>
          <w:sz w:val="32"/>
          <w:szCs w:val="32"/>
        </w:rPr>
        <w:t>条文说明</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spacing w:line="360" w:lineRule="auto"/>
        <w:ind w:firstLine="0"/>
        <w:rPr>
          <w:rFonts w:eastAsia="黑体-简"/>
          <w:sz w:val="32"/>
          <w:szCs w:val="32"/>
        </w:rPr>
      </w:pPr>
    </w:p>
    <w:p>
      <w:pPr>
        <w:spacing w:line="360" w:lineRule="auto"/>
        <w:ind w:firstLine="0"/>
        <w:rPr>
          <w:rFonts w:eastAsia="黑体-简"/>
          <w:sz w:val="32"/>
          <w:szCs w:val="32"/>
        </w:rPr>
      </w:pPr>
    </w:p>
    <w:p>
      <w:pPr>
        <w:spacing w:line="360" w:lineRule="auto"/>
        <w:ind w:firstLine="0"/>
        <w:rPr>
          <w:rFonts w:eastAsia="黑体-简"/>
          <w:sz w:val="32"/>
          <w:szCs w:val="32"/>
        </w:rPr>
      </w:pPr>
    </w:p>
    <w:p>
      <w:pPr>
        <w:spacing w:line="360" w:lineRule="auto"/>
        <w:ind w:firstLine="0"/>
        <w:rPr>
          <w:rFonts w:eastAsia="黑体-简"/>
          <w:sz w:val="32"/>
          <w:szCs w:val="32"/>
        </w:rPr>
      </w:pPr>
    </w:p>
    <w:p>
      <w:pPr>
        <w:rPr>
          <w:rFonts w:ascii="DroidSansFallback" w:hAnsi="DroidSansFallback" w:eastAsia="DroidSansFallback" w:cs="DroidSansFallback"/>
          <w:color w:val="000000"/>
          <w:kern w:val="0"/>
          <w:sz w:val="28"/>
          <w:szCs w:val="28"/>
          <w:lang w:bidi="ar"/>
        </w:rPr>
      </w:pPr>
      <w:r>
        <w:rPr>
          <w:rFonts w:ascii="DroidSansFallback" w:hAnsi="DroidSansFallback" w:eastAsia="DroidSansFallback" w:cs="DroidSansFallback"/>
          <w:color w:val="000000"/>
          <w:kern w:val="0"/>
          <w:sz w:val="28"/>
          <w:szCs w:val="28"/>
          <w:lang w:bidi="ar"/>
        </w:rPr>
        <w:br w:type="page"/>
      </w:r>
    </w:p>
    <w:p>
      <w:pPr>
        <w:overflowPunct w:val="0"/>
        <w:autoSpaceDE w:val="0"/>
        <w:autoSpaceDN w:val="0"/>
        <w:adjustRightInd w:val="0"/>
        <w:snapToGrid w:val="0"/>
        <w:spacing w:before="326" w:after="326" w:line="360" w:lineRule="auto"/>
        <w:ind w:left="432" w:hanging="432"/>
        <w:jc w:val="center"/>
        <w:textAlignment w:val="baseline"/>
        <w:outlineLvl w:val="0"/>
        <w:rPr>
          <w:rFonts w:eastAsia="黑体"/>
          <w:b/>
          <w:bCs/>
          <w:kern w:val="44"/>
          <w:sz w:val="32"/>
          <w:szCs w:val="32"/>
        </w:rPr>
      </w:pPr>
      <w:bookmarkStart w:id="611" w:name="_Toc28267"/>
      <w:bookmarkStart w:id="612" w:name="_Toc28128"/>
      <w:r>
        <w:rPr>
          <w:rFonts w:eastAsia="黑体"/>
          <w:b/>
          <w:bCs/>
          <w:kern w:val="44"/>
          <w:sz w:val="32"/>
          <w:szCs w:val="32"/>
        </w:rPr>
        <w:t>制定说明</w:t>
      </w:r>
      <w:bookmarkEnd w:id="611"/>
      <w:bookmarkEnd w:id="612"/>
    </w:p>
    <w:p>
      <w:pPr>
        <w:spacing w:line="360" w:lineRule="auto"/>
        <w:ind w:firstLineChars="200"/>
        <w:jc w:val="left"/>
        <w:rPr>
          <w:rFonts w:hint="eastAsia" w:ascii="宋体" w:hAnsi="宋体" w:cs="宋体"/>
          <w:szCs w:val="21"/>
        </w:rPr>
      </w:pPr>
      <w:r>
        <w:rPr>
          <w:rFonts w:hint="eastAsia" w:ascii="宋体" w:hAnsi="宋体" w:cs="宋体"/>
          <w:szCs w:val="21"/>
        </w:rPr>
        <w:t>《城市信息模型平台建筑信息模型交付标准》DBJ/T **-**-20**，经广东省住房和城乡建设厅</w:t>
      </w:r>
      <w:r>
        <w:rPr>
          <w:rFonts w:hint="eastAsia" w:ascii="宋体" w:hAnsi="宋体" w:cs="宋体"/>
          <w:szCs w:val="21"/>
          <w:highlight w:val="yellow"/>
        </w:rPr>
        <w:t>XXX日</w:t>
      </w:r>
      <w:r>
        <w:rPr>
          <w:rFonts w:hint="eastAsia" w:ascii="宋体" w:hAnsi="宋体" w:cs="宋体"/>
          <w:szCs w:val="21"/>
        </w:rPr>
        <w:t>以</w:t>
      </w:r>
      <w:r>
        <w:rPr>
          <w:rFonts w:hint="eastAsia" w:ascii="宋体" w:hAnsi="宋体" w:cs="宋体"/>
          <w:szCs w:val="21"/>
          <w:highlight w:val="yellow"/>
        </w:rPr>
        <w:t>第XXXX号</w:t>
      </w:r>
      <w:r>
        <w:rPr>
          <w:rFonts w:hint="eastAsia" w:ascii="宋体" w:hAnsi="宋体" w:cs="宋体"/>
          <w:szCs w:val="21"/>
        </w:rPr>
        <w:t>公告批准、发布。本标准编制过程中，编制组进行了广泛的调查研究，组织了大量的课题研究，总结了我省城市信息模型平台中建筑信息模型应用的实践经验，同时参考了有关国外技术标准，广泛征求了有关方面的意见，对具体内容进行了反复讨论、协调和修改，最后经审查定稿。《城市信息模型平台建筑信息模型交付标准》是我省第一部城市信息模型平台的建筑信息模型的工程建设标准，提出了城市信息模型平台建筑信息模型交付的基本要求，是城市信息模型平台的基础应用标准，可作为我省城市信息模型平台建筑信息模型应用及相关标准研究和编制的依据。为便于广大城市主管部门、建设、勘察、设计、施工、工程监理、工程造价、物业管理、构配件生产、软件、科研院所、学校等单位有关人员在使用本标准时能正确理解和执行条文规定，《城市信息模型平台建筑信息模型交付标准》编制组按章、节、条顺序编制了本标准的条文说明，对条文规定的目的、依据以及执行中需要注意的有关事项进行了说明。但是，本条文说明不具备与标准正文同等的法律效力，仅供使用者作为理解和把握标准规定的参考。</w:t>
      </w:r>
    </w:p>
    <w:p>
      <w:pPr>
        <w:rPr>
          <w:rFonts w:eastAsia="黑体"/>
          <w:b/>
          <w:bCs/>
          <w:kern w:val="44"/>
          <w:sz w:val="32"/>
          <w:szCs w:val="32"/>
        </w:rPr>
      </w:pPr>
      <w:r>
        <w:rPr>
          <w:rFonts w:hint="eastAsia" w:eastAsia="黑体"/>
          <w:b/>
          <w:bCs/>
          <w:kern w:val="44"/>
          <w:sz w:val="32"/>
          <w:szCs w:val="32"/>
        </w:rPr>
        <w:br w:type="page"/>
      </w:r>
    </w:p>
    <w:sdt>
      <w:sdtPr>
        <w:rPr>
          <w:rFonts w:ascii="宋体" w:hAnsi="宋体"/>
        </w:rPr>
        <w:id w:val="147476943"/>
        <w15:color w:val="DBDBDB"/>
        <w:docPartObj>
          <w:docPartGallery w:val="Table of Contents"/>
          <w:docPartUnique/>
        </w:docPartObj>
      </w:sdtPr>
      <w:sdtEndPr>
        <w:rPr>
          <w:rFonts w:ascii="宋体" w:hAnsi="宋体"/>
          <w:b/>
        </w:rPr>
      </w:sdtEndPr>
      <w:sdtContent>
        <w:p>
          <w:pPr>
            <w:spacing w:before="0" w:after="0" w:line="240" w:lineRule="auto"/>
            <w:ind w:firstLine="0"/>
            <w:jc w:val="center"/>
            <w:rPr>
              <w:rFonts w:eastAsia="黑体" w:cs="黑体"/>
              <w:b/>
              <w:bCs/>
              <w:sz w:val="32"/>
              <w:szCs w:val="32"/>
            </w:rPr>
          </w:pPr>
          <w:r>
            <w:rPr>
              <w:rFonts w:hint="eastAsia" w:eastAsia="黑体" w:cs="黑体"/>
              <w:b/>
              <w:bCs/>
              <w:sz w:val="32"/>
              <w:szCs w:val="32"/>
            </w:rPr>
            <w:t>目  次</w:t>
          </w:r>
        </w:p>
        <w:p>
          <w:pPr>
            <w:pStyle w:val="20"/>
            <w:tabs>
              <w:tab w:val="right" w:leader="dot" w:pos="8306"/>
              <w:tab w:val="clear" w:pos="8303"/>
            </w:tabs>
            <w:ind w:firstLine="0"/>
          </w:pPr>
          <w:r>
            <w:fldChar w:fldCharType="begin"/>
          </w:r>
          <w:r>
            <w:instrText xml:space="preserve">TOC \o "1-2" \h \u </w:instrText>
          </w:r>
          <w:r>
            <w:fldChar w:fldCharType="separate"/>
          </w:r>
          <w:r>
            <w:fldChar w:fldCharType="begin"/>
          </w:r>
          <w:r>
            <w:instrText xml:space="preserve"> HYPERLINK \l "_Toc21591" </w:instrText>
          </w:r>
          <w:r>
            <w:fldChar w:fldCharType="separate"/>
          </w:r>
          <w:r>
            <w:rPr>
              <w:rFonts w:hint="eastAsia"/>
            </w:rPr>
            <w:t xml:space="preserve">1 </w:t>
          </w:r>
          <w:r>
            <w:t>总则</w:t>
          </w:r>
          <w:r>
            <w:tab/>
          </w:r>
          <w:r>
            <w:fldChar w:fldCharType="begin"/>
          </w:r>
          <w:r>
            <w:instrText xml:space="preserve"> PAGEREF _Toc21591 \h </w:instrText>
          </w:r>
          <w:r>
            <w:fldChar w:fldCharType="separate"/>
          </w:r>
          <w:r>
            <w:t>136</w:t>
          </w:r>
          <w:r>
            <w:fldChar w:fldCharType="end"/>
          </w:r>
          <w:r>
            <w:fldChar w:fldCharType="end"/>
          </w:r>
        </w:p>
        <w:p>
          <w:pPr>
            <w:pStyle w:val="20"/>
            <w:tabs>
              <w:tab w:val="right" w:leader="dot" w:pos="8306"/>
              <w:tab w:val="clear" w:pos="8303"/>
            </w:tabs>
            <w:ind w:firstLine="0"/>
          </w:pPr>
          <w:r>
            <w:fldChar w:fldCharType="begin"/>
          </w:r>
          <w:r>
            <w:instrText xml:space="preserve"> HYPERLINK \l "_Toc15489" </w:instrText>
          </w:r>
          <w:r>
            <w:fldChar w:fldCharType="separate"/>
          </w:r>
          <w:r>
            <w:rPr>
              <w:rFonts w:hint="eastAsia"/>
            </w:rPr>
            <w:t xml:space="preserve">2 </w:t>
          </w:r>
          <w:r>
            <w:t>术语</w:t>
          </w:r>
          <w:r>
            <w:tab/>
          </w:r>
          <w:r>
            <w:fldChar w:fldCharType="begin"/>
          </w:r>
          <w:r>
            <w:instrText xml:space="preserve"> PAGEREF _Toc15489 \h </w:instrText>
          </w:r>
          <w:r>
            <w:fldChar w:fldCharType="separate"/>
          </w:r>
          <w:r>
            <w:t>138</w:t>
          </w:r>
          <w:r>
            <w:fldChar w:fldCharType="end"/>
          </w:r>
          <w:r>
            <w:fldChar w:fldCharType="end"/>
          </w:r>
        </w:p>
        <w:p>
          <w:pPr>
            <w:pStyle w:val="22"/>
            <w:tabs>
              <w:tab w:val="right" w:leader="dot" w:pos="8306"/>
            </w:tabs>
            <w:ind w:left="0" w:leftChars="0"/>
          </w:pPr>
          <w:r>
            <w:fldChar w:fldCharType="begin"/>
          </w:r>
          <w:r>
            <w:instrText xml:space="preserve"> HYPERLINK \l "_Toc18952" </w:instrText>
          </w:r>
          <w:r>
            <w:fldChar w:fldCharType="separate"/>
          </w:r>
          <w:r>
            <w:rPr>
              <w:rFonts w:hint="eastAsia"/>
            </w:rPr>
            <w:t>2.1术语</w:t>
          </w:r>
          <w:r>
            <w:tab/>
          </w:r>
          <w:r>
            <w:fldChar w:fldCharType="begin"/>
          </w:r>
          <w:r>
            <w:instrText xml:space="preserve"> PAGEREF _Toc18952 \h </w:instrText>
          </w:r>
          <w:r>
            <w:fldChar w:fldCharType="separate"/>
          </w:r>
          <w:r>
            <w:t>138</w:t>
          </w:r>
          <w:r>
            <w:fldChar w:fldCharType="end"/>
          </w:r>
          <w:r>
            <w:fldChar w:fldCharType="end"/>
          </w:r>
        </w:p>
        <w:p>
          <w:pPr>
            <w:pStyle w:val="20"/>
            <w:tabs>
              <w:tab w:val="right" w:leader="dot" w:pos="8306"/>
              <w:tab w:val="clear" w:pos="8303"/>
            </w:tabs>
            <w:ind w:firstLine="0"/>
          </w:pPr>
          <w:r>
            <w:fldChar w:fldCharType="begin"/>
          </w:r>
          <w:r>
            <w:instrText xml:space="preserve"> HYPERLINK \l "_Toc17748" </w:instrText>
          </w:r>
          <w:r>
            <w:fldChar w:fldCharType="separate"/>
          </w:r>
          <w:r>
            <w:rPr>
              <w:rFonts w:hint="eastAsia"/>
            </w:rPr>
            <w:t xml:space="preserve">3 </w:t>
          </w:r>
          <w:r>
            <w:t>基本规定</w:t>
          </w:r>
          <w:r>
            <w:tab/>
          </w:r>
          <w:r>
            <w:fldChar w:fldCharType="begin"/>
          </w:r>
          <w:r>
            <w:instrText xml:space="preserve"> PAGEREF _Toc17748 \h </w:instrText>
          </w:r>
          <w:r>
            <w:fldChar w:fldCharType="separate"/>
          </w:r>
          <w:r>
            <w:t>139</w:t>
          </w:r>
          <w:r>
            <w:fldChar w:fldCharType="end"/>
          </w:r>
          <w:r>
            <w:fldChar w:fldCharType="end"/>
          </w:r>
        </w:p>
        <w:p>
          <w:pPr>
            <w:pStyle w:val="22"/>
            <w:tabs>
              <w:tab w:val="right" w:leader="dot" w:pos="8306"/>
            </w:tabs>
            <w:ind w:left="0" w:leftChars="0"/>
          </w:pPr>
          <w:r>
            <w:fldChar w:fldCharType="begin"/>
          </w:r>
          <w:r>
            <w:instrText xml:space="preserve"> HYPERLINK \l "_Toc17913" </w:instrText>
          </w:r>
          <w:r>
            <w:fldChar w:fldCharType="separate"/>
          </w:r>
          <w:r>
            <w:rPr>
              <w:rFonts w:hint="eastAsia"/>
            </w:rPr>
            <w:t>3.1</w:t>
          </w:r>
          <w:r>
            <w:t>一般规定</w:t>
          </w:r>
          <w:r>
            <w:tab/>
          </w:r>
          <w:r>
            <w:fldChar w:fldCharType="begin"/>
          </w:r>
          <w:r>
            <w:instrText xml:space="preserve"> PAGEREF _Toc17913 \h </w:instrText>
          </w:r>
          <w:r>
            <w:fldChar w:fldCharType="separate"/>
          </w:r>
          <w:r>
            <w:t>139</w:t>
          </w:r>
          <w:r>
            <w:fldChar w:fldCharType="end"/>
          </w:r>
          <w:r>
            <w:fldChar w:fldCharType="end"/>
          </w:r>
        </w:p>
        <w:p>
          <w:pPr>
            <w:pStyle w:val="22"/>
            <w:tabs>
              <w:tab w:val="right" w:leader="dot" w:pos="8306"/>
            </w:tabs>
            <w:ind w:left="0" w:leftChars="0"/>
          </w:pPr>
          <w:r>
            <w:fldChar w:fldCharType="begin"/>
          </w:r>
          <w:r>
            <w:instrText xml:space="preserve"> HYPERLINK \l "_Toc4570" </w:instrText>
          </w:r>
          <w:r>
            <w:fldChar w:fldCharType="separate"/>
          </w:r>
          <w:r>
            <w:rPr>
              <w:rFonts w:hint="eastAsia"/>
            </w:rPr>
            <w:t>3.4编码规则</w:t>
          </w:r>
          <w:r>
            <w:tab/>
          </w:r>
          <w:r>
            <w:fldChar w:fldCharType="begin"/>
          </w:r>
          <w:r>
            <w:instrText xml:space="preserve"> PAGEREF _Toc4570 \h </w:instrText>
          </w:r>
          <w:r>
            <w:fldChar w:fldCharType="separate"/>
          </w:r>
          <w:r>
            <w:t>139</w:t>
          </w:r>
          <w:r>
            <w:fldChar w:fldCharType="end"/>
          </w:r>
          <w:r>
            <w:fldChar w:fldCharType="end"/>
          </w:r>
        </w:p>
        <w:p>
          <w:pPr>
            <w:pStyle w:val="22"/>
            <w:tabs>
              <w:tab w:val="right" w:leader="dot" w:pos="8306"/>
            </w:tabs>
            <w:ind w:left="0" w:leftChars="0"/>
          </w:pPr>
          <w:r>
            <w:fldChar w:fldCharType="begin"/>
          </w:r>
          <w:r>
            <w:instrText xml:space="preserve"> HYPERLINK \l "_Toc5238" </w:instrText>
          </w:r>
          <w:r>
            <w:fldChar w:fldCharType="separate"/>
          </w:r>
          <w:r>
            <w:rPr>
              <w:rFonts w:hint="eastAsia"/>
            </w:rPr>
            <w:t>3.5模型数据的组织方式</w:t>
          </w:r>
          <w:r>
            <w:tab/>
          </w:r>
          <w:r>
            <w:fldChar w:fldCharType="begin"/>
          </w:r>
          <w:r>
            <w:instrText xml:space="preserve"> PAGEREF _Toc5238 \h </w:instrText>
          </w:r>
          <w:r>
            <w:fldChar w:fldCharType="separate"/>
          </w:r>
          <w:r>
            <w:t>139</w:t>
          </w:r>
          <w:r>
            <w:fldChar w:fldCharType="end"/>
          </w:r>
          <w:r>
            <w:fldChar w:fldCharType="end"/>
          </w:r>
        </w:p>
        <w:p>
          <w:pPr>
            <w:pStyle w:val="20"/>
            <w:tabs>
              <w:tab w:val="right" w:leader="dot" w:pos="8306"/>
              <w:tab w:val="clear" w:pos="8303"/>
            </w:tabs>
            <w:ind w:firstLine="0"/>
          </w:pPr>
          <w:r>
            <w:fldChar w:fldCharType="begin"/>
          </w:r>
          <w:r>
            <w:instrText xml:space="preserve"> HYPERLINK \l "_Toc10964" </w:instrText>
          </w:r>
          <w:r>
            <w:fldChar w:fldCharType="separate"/>
          </w:r>
          <w:r>
            <w:rPr>
              <w:rFonts w:hint="eastAsia"/>
            </w:rPr>
            <w:t>4 施工图审查数据要求</w:t>
          </w:r>
          <w:r>
            <w:tab/>
          </w:r>
          <w:r>
            <w:fldChar w:fldCharType="begin"/>
          </w:r>
          <w:r>
            <w:instrText xml:space="preserve"> PAGEREF _Toc10964 \h </w:instrText>
          </w:r>
          <w:r>
            <w:fldChar w:fldCharType="separate"/>
          </w:r>
          <w:r>
            <w:t>140</w:t>
          </w:r>
          <w:r>
            <w:fldChar w:fldCharType="end"/>
          </w:r>
          <w:r>
            <w:fldChar w:fldCharType="end"/>
          </w:r>
        </w:p>
        <w:p>
          <w:pPr>
            <w:pStyle w:val="22"/>
            <w:tabs>
              <w:tab w:val="right" w:leader="dot" w:pos="8306"/>
            </w:tabs>
            <w:ind w:left="0" w:leftChars="0"/>
          </w:pPr>
          <w:r>
            <w:fldChar w:fldCharType="begin"/>
          </w:r>
          <w:r>
            <w:instrText xml:space="preserve"> HYPERLINK \l "_Toc23126" </w:instrText>
          </w:r>
          <w:r>
            <w:fldChar w:fldCharType="separate"/>
          </w:r>
          <w:r>
            <w:rPr>
              <w:rFonts w:hint="eastAsia"/>
            </w:rPr>
            <w:t>4.1一般规定</w:t>
          </w:r>
          <w:r>
            <w:tab/>
          </w:r>
          <w:r>
            <w:fldChar w:fldCharType="begin"/>
          </w:r>
          <w:r>
            <w:instrText xml:space="preserve"> PAGEREF _Toc23126 \h </w:instrText>
          </w:r>
          <w:r>
            <w:fldChar w:fldCharType="separate"/>
          </w:r>
          <w:r>
            <w:t>140</w:t>
          </w:r>
          <w:r>
            <w:fldChar w:fldCharType="end"/>
          </w:r>
          <w:r>
            <w:fldChar w:fldCharType="end"/>
          </w:r>
        </w:p>
        <w:p>
          <w:pPr>
            <w:pStyle w:val="22"/>
            <w:tabs>
              <w:tab w:val="right" w:leader="dot" w:pos="8306"/>
            </w:tabs>
            <w:ind w:left="0" w:leftChars="0"/>
          </w:pPr>
          <w:r>
            <w:fldChar w:fldCharType="begin"/>
          </w:r>
          <w:r>
            <w:instrText xml:space="preserve"> HYPERLINK \l "_Toc19566" </w:instrText>
          </w:r>
          <w:r>
            <w:fldChar w:fldCharType="separate"/>
          </w:r>
          <w:r>
            <w:rPr>
              <w:rFonts w:hint="eastAsia"/>
            </w:rPr>
            <w:t>4.2命名规则</w:t>
          </w:r>
          <w:r>
            <w:tab/>
          </w:r>
          <w:r>
            <w:fldChar w:fldCharType="begin"/>
          </w:r>
          <w:r>
            <w:instrText xml:space="preserve"> PAGEREF _Toc19566 \h </w:instrText>
          </w:r>
          <w:r>
            <w:fldChar w:fldCharType="separate"/>
          </w:r>
          <w:r>
            <w:t>140</w:t>
          </w:r>
          <w:r>
            <w:fldChar w:fldCharType="end"/>
          </w:r>
          <w:r>
            <w:fldChar w:fldCharType="end"/>
          </w:r>
        </w:p>
        <w:p>
          <w:pPr>
            <w:pStyle w:val="22"/>
            <w:tabs>
              <w:tab w:val="right" w:leader="dot" w:pos="8306"/>
            </w:tabs>
            <w:ind w:left="0" w:leftChars="0"/>
          </w:pPr>
          <w:r>
            <w:fldChar w:fldCharType="begin"/>
          </w:r>
          <w:r>
            <w:instrText xml:space="preserve"> HYPERLINK \l "_Toc11003" </w:instrText>
          </w:r>
          <w:r>
            <w:fldChar w:fldCharType="separate"/>
          </w:r>
          <w:r>
            <w:rPr>
              <w:rFonts w:hint="eastAsia"/>
            </w:rPr>
            <w:t>4.3工程图纸</w:t>
          </w:r>
          <w:r>
            <w:tab/>
          </w:r>
          <w:r>
            <w:fldChar w:fldCharType="begin"/>
          </w:r>
          <w:r>
            <w:instrText xml:space="preserve"> PAGEREF _Toc11003 \h </w:instrText>
          </w:r>
          <w:r>
            <w:fldChar w:fldCharType="separate"/>
          </w:r>
          <w:r>
            <w:t>140</w:t>
          </w:r>
          <w:r>
            <w:fldChar w:fldCharType="end"/>
          </w:r>
          <w:r>
            <w:fldChar w:fldCharType="end"/>
          </w:r>
        </w:p>
        <w:p>
          <w:pPr>
            <w:pStyle w:val="22"/>
            <w:tabs>
              <w:tab w:val="right" w:leader="dot" w:pos="8306"/>
            </w:tabs>
            <w:ind w:left="0" w:leftChars="0"/>
          </w:pPr>
          <w:r>
            <w:fldChar w:fldCharType="begin"/>
          </w:r>
          <w:r>
            <w:instrText xml:space="preserve"> HYPERLINK \l "_Toc3266" </w:instrText>
          </w:r>
          <w:r>
            <w:fldChar w:fldCharType="separate"/>
          </w:r>
          <w:r>
            <w:rPr>
              <w:rFonts w:hint="eastAsia"/>
            </w:rPr>
            <w:t>4.4施工图信息模型</w:t>
          </w:r>
          <w:r>
            <w:tab/>
          </w:r>
          <w:r>
            <w:fldChar w:fldCharType="begin"/>
          </w:r>
          <w:r>
            <w:instrText xml:space="preserve"> PAGEREF _Toc3266 \h </w:instrText>
          </w:r>
          <w:r>
            <w:fldChar w:fldCharType="separate"/>
          </w:r>
          <w:r>
            <w:t>140</w:t>
          </w:r>
          <w:r>
            <w:fldChar w:fldCharType="end"/>
          </w:r>
          <w:r>
            <w:fldChar w:fldCharType="end"/>
          </w:r>
        </w:p>
        <w:p>
          <w:pPr>
            <w:pStyle w:val="20"/>
            <w:tabs>
              <w:tab w:val="right" w:leader="dot" w:pos="8306"/>
              <w:tab w:val="clear" w:pos="8303"/>
            </w:tabs>
            <w:ind w:firstLine="0"/>
          </w:pPr>
          <w:r>
            <w:fldChar w:fldCharType="begin"/>
          </w:r>
          <w:r>
            <w:instrText xml:space="preserve"> HYPERLINK \l "_Toc23383" </w:instrText>
          </w:r>
          <w:r>
            <w:fldChar w:fldCharType="separate"/>
          </w:r>
          <w:r>
            <w:rPr>
              <w:rFonts w:hint="eastAsia"/>
            </w:rPr>
            <w:t xml:space="preserve">5 </w:t>
          </w:r>
          <w:r>
            <w:t>竣工验收数据要求</w:t>
          </w:r>
          <w:r>
            <w:tab/>
          </w:r>
          <w:r>
            <w:fldChar w:fldCharType="begin"/>
          </w:r>
          <w:r>
            <w:instrText xml:space="preserve"> PAGEREF _Toc23383 \h </w:instrText>
          </w:r>
          <w:r>
            <w:fldChar w:fldCharType="separate"/>
          </w:r>
          <w:r>
            <w:t>141</w:t>
          </w:r>
          <w:r>
            <w:fldChar w:fldCharType="end"/>
          </w:r>
          <w:r>
            <w:fldChar w:fldCharType="end"/>
          </w:r>
        </w:p>
        <w:p>
          <w:pPr>
            <w:pStyle w:val="22"/>
            <w:tabs>
              <w:tab w:val="right" w:leader="dot" w:pos="8306"/>
            </w:tabs>
            <w:ind w:left="0" w:leftChars="0"/>
          </w:pPr>
          <w:r>
            <w:fldChar w:fldCharType="begin"/>
          </w:r>
          <w:r>
            <w:instrText xml:space="preserve"> HYPERLINK \l "_Toc3919" </w:instrText>
          </w:r>
          <w:r>
            <w:fldChar w:fldCharType="separate"/>
          </w:r>
          <w:r>
            <w:rPr>
              <w:rFonts w:hint="eastAsia"/>
            </w:rPr>
            <w:t>5.1一般规定</w:t>
          </w:r>
          <w:r>
            <w:tab/>
          </w:r>
          <w:r>
            <w:fldChar w:fldCharType="begin"/>
          </w:r>
          <w:r>
            <w:instrText xml:space="preserve"> PAGEREF _Toc3919 \h </w:instrText>
          </w:r>
          <w:r>
            <w:fldChar w:fldCharType="separate"/>
          </w:r>
          <w:r>
            <w:t>141</w:t>
          </w:r>
          <w:r>
            <w:fldChar w:fldCharType="end"/>
          </w:r>
          <w:r>
            <w:fldChar w:fldCharType="end"/>
          </w:r>
        </w:p>
        <w:p>
          <w:pPr>
            <w:pStyle w:val="22"/>
            <w:tabs>
              <w:tab w:val="right" w:leader="dot" w:pos="8306"/>
            </w:tabs>
            <w:ind w:left="0" w:leftChars="0"/>
          </w:pPr>
          <w:r>
            <w:fldChar w:fldCharType="begin"/>
          </w:r>
          <w:r>
            <w:instrText xml:space="preserve"> HYPERLINK \l "_Toc25073" </w:instrText>
          </w:r>
          <w:r>
            <w:fldChar w:fldCharType="separate"/>
          </w:r>
          <w:r>
            <w:rPr>
              <w:rFonts w:hint="eastAsia"/>
            </w:rPr>
            <w:t>5.2命名规则</w:t>
          </w:r>
          <w:r>
            <w:tab/>
          </w:r>
          <w:r>
            <w:fldChar w:fldCharType="begin"/>
          </w:r>
          <w:r>
            <w:instrText xml:space="preserve"> PAGEREF _Toc25073 \h </w:instrText>
          </w:r>
          <w:r>
            <w:fldChar w:fldCharType="separate"/>
          </w:r>
          <w:r>
            <w:t>141</w:t>
          </w:r>
          <w:r>
            <w:fldChar w:fldCharType="end"/>
          </w:r>
          <w:r>
            <w:fldChar w:fldCharType="end"/>
          </w:r>
        </w:p>
        <w:p>
          <w:pPr>
            <w:pStyle w:val="22"/>
            <w:tabs>
              <w:tab w:val="right" w:leader="dot" w:pos="8306"/>
            </w:tabs>
            <w:ind w:left="0" w:leftChars="0"/>
          </w:pPr>
          <w:r>
            <w:fldChar w:fldCharType="begin"/>
          </w:r>
          <w:r>
            <w:instrText xml:space="preserve"> HYPERLINK \l "_Toc30048" </w:instrText>
          </w:r>
          <w:r>
            <w:fldChar w:fldCharType="separate"/>
          </w:r>
          <w:r>
            <w:rPr>
              <w:rFonts w:hint="eastAsia"/>
            </w:rPr>
            <w:t>5.3工程图纸</w:t>
          </w:r>
          <w:r>
            <w:tab/>
          </w:r>
          <w:r>
            <w:fldChar w:fldCharType="begin"/>
          </w:r>
          <w:r>
            <w:instrText xml:space="preserve"> PAGEREF _Toc30048 \h </w:instrText>
          </w:r>
          <w:r>
            <w:fldChar w:fldCharType="separate"/>
          </w:r>
          <w:r>
            <w:t>141</w:t>
          </w:r>
          <w:r>
            <w:fldChar w:fldCharType="end"/>
          </w:r>
          <w:r>
            <w:fldChar w:fldCharType="end"/>
          </w:r>
        </w:p>
        <w:p>
          <w:pPr>
            <w:rPr>
              <w:b/>
            </w:rPr>
            <w:sectPr>
              <w:pgSz w:w="11906" w:h="16838"/>
              <w:pgMar w:top="1440" w:right="1800" w:bottom="1440" w:left="1800" w:header="851" w:footer="992" w:gutter="0"/>
              <w:cols w:space="720" w:num="1"/>
              <w:docGrid w:type="lines" w:linePitch="312" w:charSpace="0"/>
            </w:sectPr>
          </w:pPr>
          <w:r>
            <w:fldChar w:fldCharType="end"/>
          </w:r>
        </w:p>
      </w:sdtContent>
    </w:sdt>
    <w:p>
      <w:pPr>
        <w:jc w:val="center"/>
        <w:outlineLvl w:val="0"/>
        <w:rPr>
          <w:sz w:val="24"/>
          <w:szCs w:val="24"/>
        </w:rPr>
      </w:pPr>
      <w:bookmarkStart w:id="613" w:name="_Toc21591"/>
      <w:r>
        <w:rPr>
          <w:rFonts w:hint="eastAsia" w:eastAsia="黑体" w:cs="黑体"/>
          <w:b/>
          <w:bCs/>
          <w:sz w:val="44"/>
          <w:szCs w:val="44"/>
        </w:rPr>
        <w:t>Contents</w:t>
      </w:r>
    </w:p>
    <w:p>
      <w:pPr>
        <w:pStyle w:val="20"/>
        <w:tabs>
          <w:tab w:val="right" w:leader="dot" w:pos="8400"/>
          <w:tab w:val="clear" w:pos="8303"/>
        </w:tabs>
        <w:ind w:firstLine="0"/>
        <w:outlineLvl w:val="0"/>
        <w:rPr>
          <w:color w:val="auto"/>
        </w:rPr>
      </w:pPr>
      <w:r>
        <w:fldChar w:fldCharType="begin"/>
      </w:r>
      <w:r>
        <w:instrText xml:space="preserve"> HYPERLINK \l "_Toc26075" </w:instrText>
      </w:r>
      <w:r>
        <w:fldChar w:fldCharType="separate"/>
      </w:r>
      <w:r>
        <w:rPr>
          <w:rFonts w:cs="宋体"/>
          <w:bCs/>
          <w:color w:val="auto"/>
          <w:kern w:val="44"/>
          <w:szCs w:val="44"/>
        </w:rPr>
        <w:t>1</w:t>
      </w:r>
      <w:r>
        <w:rPr>
          <w:rFonts w:ascii="宋体" w:hAnsi="宋体" w:cs="宋体"/>
          <w:color w:val="auto"/>
        </w:rPr>
        <w:t xml:space="preserve">. </w:t>
      </w:r>
      <w:r>
        <w:rPr>
          <w:bCs/>
          <w:color w:val="auto"/>
          <w:kern w:val="44"/>
          <w:szCs w:val="44"/>
        </w:rPr>
        <w:t>General Provisions</w:t>
      </w:r>
      <w:r>
        <w:rPr>
          <w:color w:val="auto"/>
        </w:rPr>
        <w:tab/>
      </w:r>
      <w:r>
        <w:rPr>
          <w:rFonts w:hint="eastAsia"/>
          <w:color w:val="auto"/>
        </w:rPr>
        <w:t>1</w:t>
      </w:r>
      <w:r>
        <w:rPr>
          <w:rFonts w:hint="eastAsia"/>
          <w:color w:val="auto"/>
        </w:rPr>
        <w:fldChar w:fldCharType="end"/>
      </w:r>
      <w:r>
        <w:rPr>
          <w:rFonts w:hint="eastAsia"/>
          <w:color w:val="auto"/>
          <w:szCs w:val="24"/>
        </w:rPr>
        <w:t>37</w:t>
      </w:r>
    </w:p>
    <w:p>
      <w:pPr>
        <w:pStyle w:val="20"/>
        <w:tabs>
          <w:tab w:val="right" w:leader="dot" w:pos="8400"/>
          <w:tab w:val="clear" w:pos="8303"/>
        </w:tabs>
        <w:ind w:firstLine="0"/>
        <w:rPr>
          <w:color w:val="auto"/>
          <w:szCs w:val="24"/>
        </w:rPr>
      </w:pPr>
      <w:r>
        <w:fldChar w:fldCharType="begin"/>
      </w:r>
      <w:r>
        <w:instrText xml:space="preserve"> HYPERLINK \l "_Toc3348" </w:instrText>
      </w:r>
      <w:r>
        <w:fldChar w:fldCharType="separate"/>
      </w:r>
      <w:r>
        <w:rPr>
          <w:rFonts w:cs="宋体"/>
          <w:color w:val="auto"/>
          <w:szCs w:val="21"/>
        </w:rPr>
        <w:t>2</w:t>
      </w:r>
      <w:r>
        <w:rPr>
          <w:rFonts w:ascii="宋体" w:hAnsi="宋体" w:cs="宋体"/>
          <w:color w:val="auto"/>
        </w:rPr>
        <w:t xml:space="preserve">. </w:t>
      </w:r>
      <w:r>
        <w:rPr>
          <w:color w:val="auto"/>
          <w:szCs w:val="21"/>
        </w:rPr>
        <w:t xml:space="preserve">Terms </w:t>
      </w:r>
      <w:r>
        <w:rPr>
          <w:color w:val="auto"/>
        </w:rPr>
        <w:tab/>
      </w:r>
      <w:r>
        <w:rPr>
          <w:rFonts w:hint="eastAsia"/>
          <w:color w:val="auto"/>
        </w:rPr>
        <w:t>1</w:t>
      </w:r>
      <w:r>
        <w:rPr>
          <w:rFonts w:hint="eastAsia"/>
          <w:color w:val="auto"/>
        </w:rPr>
        <w:fldChar w:fldCharType="end"/>
      </w:r>
      <w:r>
        <w:rPr>
          <w:rFonts w:hint="eastAsia"/>
          <w:color w:val="auto"/>
          <w:szCs w:val="24"/>
        </w:rPr>
        <w:t>38</w:t>
      </w:r>
    </w:p>
    <w:p>
      <w:pPr>
        <w:pStyle w:val="22"/>
        <w:tabs>
          <w:tab w:val="right" w:leader="dot" w:pos="8400"/>
        </w:tabs>
        <w:ind w:left="0" w:leftChars="0" w:firstLine="210" w:firstLineChars="100"/>
        <w:outlineLvl w:val="1"/>
        <w:rPr>
          <w:color w:val="auto"/>
          <w:szCs w:val="24"/>
        </w:rPr>
      </w:pPr>
      <w:r>
        <w:fldChar w:fldCharType="begin"/>
      </w:r>
      <w:r>
        <w:instrText xml:space="preserve"> HYPERLINK \l "_Toc13602" </w:instrText>
      </w:r>
      <w:r>
        <w:fldChar w:fldCharType="separate"/>
      </w:r>
      <w:r>
        <w:rPr>
          <w:rFonts w:hint="eastAsia"/>
          <w:color w:val="auto"/>
          <w:szCs w:val="24"/>
        </w:rPr>
        <w:t xml:space="preserve">2.1 </w:t>
      </w:r>
      <w:r>
        <w:rPr>
          <w:color w:val="auto"/>
          <w:szCs w:val="24"/>
        </w:rPr>
        <w:t>Terms</w:t>
      </w:r>
      <w:r>
        <w:rPr>
          <w:color w:val="auto"/>
          <w:szCs w:val="24"/>
        </w:rPr>
        <w:tab/>
      </w:r>
      <w:r>
        <w:rPr>
          <w:rFonts w:hint="eastAsia"/>
          <w:color w:val="auto"/>
          <w:szCs w:val="24"/>
        </w:rPr>
        <w:t>1</w:t>
      </w:r>
      <w:r>
        <w:rPr>
          <w:rFonts w:hint="eastAsia"/>
          <w:color w:val="auto"/>
          <w:szCs w:val="24"/>
        </w:rPr>
        <w:fldChar w:fldCharType="end"/>
      </w:r>
      <w:r>
        <w:rPr>
          <w:rFonts w:hint="eastAsia"/>
          <w:color w:val="auto"/>
          <w:szCs w:val="24"/>
        </w:rPr>
        <w:t>38</w:t>
      </w:r>
    </w:p>
    <w:p>
      <w:pPr>
        <w:pStyle w:val="20"/>
        <w:tabs>
          <w:tab w:val="right" w:leader="dot" w:pos="8400"/>
          <w:tab w:val="clear" w:pos="8303"/>
        </w:tabs>
        <w:ind w:firstLine="0"/>
        <w:outlineLvl w:val="0"/>
        <w:rPr>
          <w:color w:val="auto"/>
        </w:rPr>
      </w:pPr>
      <w:r>
        <w:fldChar w:fldCharType="begin"/>
      </w:r>
      <w:r>
        <w:instrText xml:space="preserve"> HYPERLINK \l "_Toc31359" </w:instrText>
      </w:r>
      <w:r>
        <w:fldChar w:fldCharType="separate"/>
      </w:r>
      <w:r>
        <w:rPr>
          <w:rFonts w:ascii="宋体" w:hAnsi="宋体" w:cs="宋体"/>
          <w:color w:val="auto"/>
        </w:rPr>
        <w:t xml:space="preserve">3. </w:t>
      </w:r>
      <w:r>
        <w:rPr>
          <w:rFonts w:hint="eastAsia" w:eastAsia="黑体"/>
          <w:bCs/>
          <w:color w:val="auto"/>
          <w:kern w:val="44"/>
          <w:szCs w:val="44"/>
        </w:rPr>
        <w:t>B</w:t>
      </w:r>
      <w:r>
        <w:rPr>
          <w:rFonts w:eastAsia="黑体"/>
          <w:bCs/>
          <w:color w:val="auto"/>
          <w:kern w:val="44"/>
          <w:szCs w:val="44"/>
        </w:rPr>
        <w:t xml:space="preserve">asic </w:t>
      </w:r>
      <w:r>
        <w:rPr>
          <w:rFonts w:hint="eastAsia" w:eastAsia="黑体"/>
          <w:bCs/>
          <w:color w:val="auto"/>
          <w:kern w:val="44"/>
          <w:szCs w:val="44"/>
        </w:rPr>
        <w:t>R</w:t>
      </w:r>
      <w:r>
        <w:rPr>
          <w:rFonts w:eastAsia="黑体"/>
          <w:bCs/>
          <w:color w:val="auto"/>
          <w:kern w:val="44"/>
          <w:szCs w:val="44"/>
        </w:rPr>
        <w:t>requirements</w:t>
      </w:r>
      <w:r>
        <w:rPr>
          <w:color w:val="auto"/>
        </w:rPr>
        <w:tab/>
      </w:r>
      <w:r>
        <w:rPr>
          <w:rFonts w:hint="eastAsia"/>
          <w:color w:val="auto"/>
        </w:rPr>
        <w:t>1</w:t>
      </w:r>
      <w:r>
        <w:rPr>
          <w:rFonts w:hint="eastAsia"/>
          <w:color w:val="auto"/>
        </w:rPr>
        <w:fldChar w:fldCharType="end"/>
      </w:r>
      <w:r>
        <w:rPr>
          <w:rFonts w:hint="eastAsia"/>
          <w:color w:val="auto"/>
          <w:szCs w:val="24"/>
        </w:rPr>
        <w:t>39</w:t>
      </w:r>
    </w:p>
    <w:p>
      <w:pPr>
        <w:pStyle w:val="22"/>
        <w:tabs>
          <w:tab w:val="right" w:leader="dot" w:pos="8400"/>
        </w:tabs>
        <w:ind w:left="0" w:leftChars="0" w:firstLine="210" w:firstLineChars="100"/>
        <w:rPr>
          <w:color w:val="auto"/>
        </w:rPr>
      </w:pPr>
      <w:r>
        <w:fldChar w:fldCharType="begin"/>
      </w:r>
      <w:r>
        <w:instrText xml:space="preserve"> HYPERLINK \l "_Toc30885" </w:instrText>
      </w:r>
      <w:r>
        <w:fldChar w:fldCharType="separate"/>
      </w:r>
      <w:r>
        <w:rPr>
          <w:rFonts w:ascii="宋体" w:hAnsi="宋体" w:cs="宋体"/>
          <w:color w:val="auto"/>
          <w:szCs w:val="21"/>
        </w:rPr>
        <w:t xml:space="preserve">3.1 </w:t>
      </w:r>
      <w:r>
        <w:rPr>
          <w:rFonts w:hint="eastAsia" w:eastAsia="黑体"/>
          <w:color w:val="auto"/>
          <w:szCs w:val="24"/>
        </w:rPr>
        <w:t>G</w:t>
      </w:r>
      <w:r>
        <w:rPr>
          <w:rFonts w:eastAsia="黑体"/>
          <w:color w:val="auto"/>
          <w:szCs w:val="24"/>
        </w:rPr>
        <w:t xml:space="preserve">eneral </w:t>
      </w:r>
      <w:r>
        <w:rPr>
          <w:rFonts w:hint="eastAsia" w:eastAsia="黑体"/>
          <w:color w:val="auto"/>
          <w:szCs w:val="24"/>
        </w:rPr>
        <w:t>R</w:t>
      </w:r>
      <w:r>
        <w:rPr>
          <w:rFonts w:eastAsia="黑体"/>
          <w:color w:val="auto"/>
          <w:szCs w:val="24"/>
        </w:rPr>
        <w:t>egulation</w:t>
      </w:r>
      <w:r>
        <w:rPr>
          <w:color w:val="auto"/>
        </w:rPr>
        <w:tab/>
      </w:r>
      <w:r>
        <w:rPr>
          <w:rFonts w:hint="eastAsia"/>
          <w:color w:val="auto"/>
        </w:rPr>
        <w:t>1</w:t>
      </w:r>
      <w:r>
        <w:rPr>
          <w:rFonts w:hint="eastAsia"/>
          <w:color w:val="auto"/>
        </w:rPr>
        <w:fldChar w:fldCharType="end"/>
      </w:r>
      <w:r>
        <w:rPr>
          <w:rFonts w:hint="eastAsia"/>
          <w:color w:val="auto"/>
          <w:szCs w:val="24"/>
        </w:rPr>
        <w:t>39</w:t>
      </w:r>
    </w:p>
    <w:p>
      <w:pPr>
        <w:pStyle w:val="22"/>
        <w:tabs>
          <w:tab w:val="right" w:leader="dot" w:pos="8400"/>
        </w:tabs>
        <w:ind w:left="0" w:leftChars="0" w:firstLine="210" w:firstLineChars="100"/>
        <w:rPr>
          <w:color w:val="auto"/>
        </w:rPr>
      </w:pPr>
      <w:r>
        <w:fldChar w:fldCharType="begin"/>
      </w:r>
      <w:r>
        <w:instrText xml:space="preserve"> HYPERLINK \l "_Toc1014" </w:instrText>
      </w:r>
      <w:r>
        <w:fldChar w:fldCharType="separate"/>
      </w:r>
      <w:r>
        <w:rPr>
          <w:rFonts w:ascii="宋体" w:hAnsi="宋体" w:cs="宋体"/>
          <w:color w:val="auto"/>
          <w:szCs w:val="24"/>
        </w:rPr>
        <w:t xml:space="preserve">3.4 </w:t>
      </w:r>
      <w:r>
        <w:rPr>
          <w:rFonts w:hint="eastAsia" w:eastAsia="黑体"/>
          <w:color w:val="auto"/>
          <w:szCs w:val="24"/>
        </w:rPr>
        <w:t>Coding Rule</w:t>
      </w:r>
      <w:r>
        <w:rPr>
          <w:color w:val="auto"/>
        </w:rPr>
        <w:tab/>
      </w:r>
      <w:r>
        <w:rPr>
          <w:rFonts w:hint="eastAsia"/>
          <w:color w:val="auto"/>
        </w:rPr>
        <w:t>1</w:t>
      </w:r>
      <w:r>
        <w:rPr>
          <w:rFonts w:hint="eastAsia"/>
          <w:color w:val="auto"/>
        </w:rPr>
        <w:fldChar w:fldCharType="end"/>
      </w:r>
      <w:r>
        <w:rPr>
          <w:rFonts w:hint="eastAsia"/>
          <w:color w:val="auto"/>
          <w:szCs w:val="24"/>
        </w:rPr>
        <w:t>39</w:t>
      </w:r>
    </w:p>
    <w:p>
      <w:pPr>
        <w:pStyle w:val="22"/>
        <w:tabs>
          <w:tab w:val="right" w:leader="dot" w:pos="8400"/>
        </w:tabs>
        <w:ind w:left="0" w:leftChars="0" w:firstLine="210" w:firstLineChars="100"/>
        <w:rPr>
          <w:color w:val="auto"/>
        </w:rPr>
      </w:pPr>
      <w:r>
        <w:fldChar w:fldCharType="begin"/>
      </w:r>
      <w:r>
        <w:instrText xml:space="preserve"> HYPERLINK \l "_Toc27618" </w:instrText>
      </w:r>
      <w:r>
        <w:fldChar w:fldCharType="separate"/>
      </w:r>
      <w:r>
        <w:rPr>
          <w:rFonts w:ascii="宋体" w:hAnsi="宋体" w:cs="宋体"/>
          <w:color w:val="auto"/>
        </w:rPr>
        <w:t>3.5</w:t>
      </w:r>
      <w:r>
        <w:rPr>
          <w:rFonts w:hint="eastAsia" w:ascii="宋体" w:hAnsi="宋体" w:cs="宋体"/>
          <w:color w:val="auto"/>
        </w:rPr>
        <w:t xml:space="preserve"> </w:t>
      </w:r>
      <w:r>
        <w:rPr>
          <w:rFonts w:hint="eastAsia" w:eastAsia="黑体"/>
          <w:color w:val="auto"/>
          <w:szCs w:val="24"/>
        </w:rPr>
        <w:t>Model Data Organization</w:t>
      </w:r>
      <w:r>
        <w:rPr>
          <w:color w:val="auto"/>
        </w:rPr>
        <w:tab/>
      </w:r>
      <w:r>
        <w:rPr>
          <w:rFonts w:hint="eastAsia"/>
          <w:color w:val="auto"/>
        </w:rPr>
        <w:t>1</w:t>
      </w:r>
      <w:r>
        <w:rPr>
          <w:rFonts w:hint="eastAsia"/>
          <w:color w:val="auto"/>
        </w:rPr>
        <w:fldChar w:fldCharType="end"/>
      </w:r>
      <w:r>
        <w:rPr>
          <w:rFonts w:hint="eastAsia"/>
          <w:color w:val="auto"/>
          <w:szCs w:val="24"/>
        </w:rPr>
        <w:t>39</w:t>
      </w:r>
    </w:p>
    <w:p>
      <w:pPr>
        <w:pStyle w:val="20"/>
        <w:tabs>
          <w:tab w:val="right" w:leader="dot" w:pos="8400"/>
          <w:tab w:val="clear" w:pos="8303"/>
        </w:tabs>
        <w:ind w:firstLine="0"/>
        <w:rPr>
          <w:color w:val="auto"/>
        </w:rPr>
      </w:pPr>
      <w:r>
        <w:fldChar w:fldCharType="begin"/>
      </w:r>
      <w:r>
        <w:instrText xml:space="preserve"> HYPERLINK \l "_Toc2964" </w:instrText>
      </w:r>
      <w:r>
        <w:fldChar w:fldCharType="separate"/>
      </w:r>
      <w:r>
        <w:rPr>
          <w:rFonts w:ascii="宋体" w:hAnsi="宋体" w:cs="宋体"/>
          <w:bCs/>
          <w:color w:val="auto"/>
          <w:kern w:val="44"/>
          <w:szCs w:val="44"/>
        </w:rPr>
        <w:t xml:space="preserve">4. </w:t>
      </w:r>
      <w:r>
        <w:rPr>
          <w:rFonts w:eastAsia="黑体"/>
          <w:bCs/>
          <w:color w:val="auto"/>
          <w:kern w:val="44"/>
          <w:szCs w:val="44"/>
        </w:rPr>
        <w:t xml:space="preserve">Construction </w:t>
      </w:r>
      <w:r>
        <w:rPr>
          <w:rFonts w:hint="eastAsia" w:eastAsia="黑体"/>
          <w:bCs/>
          <w:color w:val="auto"/>
          <w:kern w:val="44"/>
          <w:szCs w:val="44"/>
        </w:rPr>
        <w:t>D</w:t>
      </w:r>
      <w:r>
        <w:rPr>
          <w:rFonts w:eastAsia="黑体"/>
          <w:bCs/>
          <w:color w:val="auto"/>
          <w:kern w:val="44"/>
          <w:szCs w:val="44"/>
        </w:rPr>
        <w:t xml:space="preserve">rawing </w:t>
      </w:r>
      <w:r>
        <w:rPr>
          <w:rFonts w:hint="eastAsia" w:eastAsia="黑体"/>
          <w:bCs/>
          <w:color w:val="auto"/>
          <w:kern w:val="44"/>
          <w:szCs w:val="44"/>
        </w:rPr>
        <w:t>R</w:t>
      </w:r>
      <w:r>
        <w:rPr>
          <w:rFonts w:eastAsia="黑体"/>
          <w:bCs/>
          <w:color w:val="auto"/>
          <w:kern w:val="44"/>
          <w:szCs w:val="44"/>
        </w:rPr>
        <w:t xml:space="preserve">eview </w:t>
      </w:r>
      <w:r>
        <w:rPr>
          <w:rFonts w:hint="eastAsia" w:eastAsia="黑体"/>
          <w:bCs/>
          <w:color w:val="auto"/>
          <w:kern w:val="44"/>
          <w:szCs w:val="44"/>
        </w:rPr>
        <w:t>D</w:t>
      </w:r>
      <w:r>
        <w:rPr>
          <w:rFonts w:eastAsia="黑体"/>
          <w:bCs/>
          <w:color w:val="auto"/>
          <w:kern w:val="44"/>
          <w:szCs w:val="44"/>
        </w:rPr>
        <w:t xml:space="preserve">ata </w:t>
      </w:r>
      <w:r>
        <w:rPr>
          <w:rFonts w:hint="eastAsia" w:eastAsia="黑体"/>
          <w:bCs/>
          <w:color w:val="auto"/>
          <w:kern w:val="44"/>
          <w:szCs w:val="44"/>
        </w:rPr>
        <w:t>R</w:t>
      </w:r>
      <w:r>
        <w:rPr>
          <w:rFonts w:eastAsia="黑体"/>
          <w:bCs/>
          <w:color w:val="auto"/>
          <w:kern w:val="44"/>
          <w:szCs w:val="44"/>
        </w:rPr>
        <w:t>equirements</w:t>
      </w:r>
      <w:r>
        <w:rPr>
          <w:color w:val="auto"/>
        </w:rPr>
        <w:tab/>
      </w:r>
      <w:r>
        <w:rPr>
          <w:rFonts w:hint="eastAsia"/>
          <w:color w:val="auto"/>
        </w:rPr>
        <w:t>1</w:t>
      </w:r>
      <w:r>
        <w:rPr>
          <w:rFonts w:hint="eastAsia"/>
          <w:color w:val="auto"/>
        </w:rPr>
        <w:fldChar w:fldCharType="end"/>
      </w:r>
      <w:r>
        <w:rPr>
          <w:rFonts w:hint="eastAsia"/>
          <w:color w:val="auto"/>
          <w:szCs w:val="24"/>
        </w:rPr>
        <w:t>40</w:t>
      </w:r>
    </w:p>
    <w:p>
      <w:pPr>
        <w:pStyle w:val="22"/>
        <w:tabs>
          <w:tab w:val="right" w:leader="dot" w:pos="8400"/>
        </w:tabs>
        <w:ind w:left="0" w:leftChars="0" w:firstLine="210" w:firstLineChars="100"/>
        <w:rPr>
          <w:color w:val="auto"/>
        </w:rPr>
      </w:pPr>
      <w:r>
        <w:fldChar w:fldCharType="begin"/>
      </w:r>
      <w:r>
        <w:instrText xml:space="preserve"> HYPERLINK \l "_Toc12879" </w:instrText>
      </w:r>
      <w:r>
        <w:fldChar w:fldCharType="separate"/>
      </w:r>
      <w:r>
        <w:rPr>
          <w:rFonts w:ascii="宋体" w:hAnsi="宋体" w:cs="宋体"/>
          <w:color w:val="auto"/>
          <w:szCs w:val="24"/>
        </w:rPr>
        <w:t xml:space="preserve">4.1 </w:t>
      </w:r>
      <w:r>
        <w:rPr>
          <w:rFonts w:hint="eastAsia" w:eastAsia="黑体"/>
          <w:color w:val="auto"/>
          <w:szCs w:val="24"/>
        </w:rPr>
        <w:t>General Provision</w:t>
      </w:r>
      <w:r>
        <w:rPr>
          <w:color w:val="auto"/>
        </w:rPr>
        <w:tab/>
      </w:r>
      <w:r>
        <w:rPr>
          <w:rFonts w:hint="eastAsia"/>
          <w:color w:val="auto"/>
        </w:rPr>
        <w:t>1</w:t>
      </w:r>
      <w:r>
        <w:rPr>
          <w:rFonts w:hint="eastAsia"/>
          <w:color w:val="auto"/>
        </w:rPr>
        <w:fldChar w:fldCharType="end"/>
      </w:r>
      <w:r>
        <w:rPr>
          <w:rFonts w:hint="eastAsia"/>
          <w:color w:val="auto"/>
          <w:szCs w:val="24"/>
        </w:rPr>
        <w:t>40</w:t>
      </w:r>
    </w:p>
    <w:p>
      <w:pPr>
        <w:pStyle w:val="22"/>
        <w:tabs>
          <w:tab w:val="right" w:leader="dot" w:pos="8400"/>
        </w:tabs>
        <w:ind w:left="0" w:leftChars="0" w:firstLine="210" w:firstLineChars="100"/>
        <w:rPr>
          <w:color w:val="auto"/>
        </w:rPr>
      </w:pPr>
      <w:r>
        <w:fldChar w:fldCharType="begin"/>
      </w:r>
      <w:r>
        <w:instrText xml:space="preserve"> HYPERLINK \l "_Toc18461" </w:instrText>
      </w:r>
      <w:r>
        <w:fldChar w:fldCharType="separate"/>
      </w:r>
      <w:r>
        <w:rPr>
          <w:rFonts w:ascii="宋体" w:hAnsi="宋体" w:cs="宋体"/>
          <w:color w:val="auto"/>
          <w:szCs w:val="24"/>
        </w:rPr>
        <w:t xml:space="preserve">4.2 </w:t>
      </w:r>
      <w:r>
        <w:rPr>
          <w:rFonts w:hint="eastAsia" w:eastAsia="黑体"/>
          <w:color w:val="auto"/>
          <w:szCs w:val="24"/>
        </w:rPr>
        <w:t>Naming Convention</w:t>
      </w:r>
      <w:r>
        <w:rPr>
          <w:color w:val="auto"/>
        </w:rPr>
        <w:tab/>
      </w:r>
      <w:r>
        <w:rPr>
          <w:rFonts w:hint="eastAsia"/>
          <w:color w:val="auto"/>
        </w:rPr>
        <w:t>1</w:t>
      </w:r>
      <w:r>
        <w:rPr>
          <w:rFonts w:hint="eastAsia"/>
          <w:color w:val="auto"/>
        </w:rPr>
        <w:fldChar w:fldCharType="end"/>
      </w:r>
      <w:r>
        <w:rPr>
          <w:rFonts w:hint="eastAsia"/>
          <w:color w:val="auto"/>
          <w:szCs w:val="24"/>
        </w:rPr>
        <w:t>40</w:t>
      </w:r>
    </w:p>
    <w:p>
      <w:pPr>
        <w:pStyle w:val="22"/>
        <w:tabs>
          <w:tab w:val="right" w:leader="dot" w:pos="8400"/>
        </w:tabs>
        <w:ind w:left="0" w:leftChars="0" w:firstLine="210" w:firstLineChars="100"/>
        <w:rPr>
          <w:color w:val="auto"/>
        </w:rPr>
      </w:pPr>
      <w:r>
        <w:fldChar w:fldCharType="begin"/>
      </w:r>
      <w:r>
        <w:instrText xml:space="preserve"> HYPERLINK \l "_Toc22116" </w:instrText>
      </w:r>
      <w:r>
        <w:fldChar w:fldCharType="separate"/>
      </w:r>
      <w:r>
        <w:rPr>
          <w:rFonts w:ascii="宋体" w:hAnsi="宋体" w:cs="宋体"/>
          <w:color w:val="auto"/>
          <w:szCs w:val="24"/>
        </w:rPr>
        <w:t xml:space="preserve">4.3 </w:t>
      </w:r>
      <w:r>
        <w:rPr>
          <w:rFonts w:hint="eastAsia" w:eastAsia="黑体"/>
          <w:color w:val="auto"/>
          <w:szCs w:val="24"/>
        </w:rPr>
        <w:t>Engineering Drawing</w:t>
      </w:r>
      <w:r>
        <w:rPr>
          <w:color w:val="auto"/>
        </w:rPr>
        <w:tab/>
      </w:r>
      <w:r>
        <w:rPr>
          <w:rFonts w:hint="eastAsia"/>
          <w:color w:val="auto"/>
        </w:rPr>
        <w:t>1</w:t>
      </w:r>
      <w:r>
        <w:rPr>
          <w:rFonts w:hint="eastAsia"/>
          <w:color w:val="auto"/>
        </w:rPr>
        <w:fldChar w:fldCharType="end"/>
      </w:r>
      <w:r>
        <w:rPr>
          <w:rFonts w:hint="eastAsia"/>
          <w:color w:val="auto"/>
          <w:szCs w:val="24"/>
        </w:rPr>
        <w:t>40</w:t>
      </w:r>
    </w:p>
    <w:p>
      <w:pPr>
        <w:pStyle w:val="22"/>
        <w:tabs>
          <w:tab w:val="right" w:leader="dot" w:pos="8400"/>
        </w:tabs>
        <w:ind w:left="0" w:leftChars="0" w:firstLine="210" w:firstLineChars="100"/>
        <w:rPr>
          <w:color w:val="auto"/>
        </w:rPr>
      </w:pPr>
      <w:r>
        <w:fldChar w:fldCharType="begin"/>
      </w:r>
      <w:r>
        <w:instrText xml:space="preserve"> HYPERLINK \l "_Toc13163" </w:instrText>
      </w:r>
      <w:r>
        <w:fldChar w:fldCharType="separate"/>
      </w:r>
      <w:r>
        <w:rPr>
          <w:rFonts w:ascii="宋体" w:hAnsi="宋体" w:cs="宋体"/>
          <w:color w:val="auto"/>
          <w:szCs w:val="24"/>
        </w:rPr>
        <w:t xml:space="preserve">4.4 </w:t>
      </w:r>
      <w:r>
        <w:rPr>
          <w:rFonts w:hint="eastAsia" w:eastAsia="黑体"/>
          <w:color w:val="auto"/>
          <w:szCs w:val="24"/>
        </w:rPr>
        <w:t>Construction Drawing Information Model</w:t>
      </w:r>
      <w:r>
        <w:rPr>
          <w:color w:val="auto"/>
        </w:rPr>
        <w:tab/>
      </w:r>
      <w:r>
        <w:rPr>
          <w:rFonts w:hint="eastAsia"/>
          <w:color w:val="auto"/>
        </w:rPr>
        <w:t>1</w:t>
      </w:r>
      <w:r>
        <w:rPr>
          <w:rFonts w:hint="eastAsia"/>
          <w:color w:val="auto"/>
        </w:rPr>
        <w:fldChar w:fldCharType="end"/>
      </w:r>
      <w:r>
        <w:rPr>
          <w:rFonts w:hint="eastAsia"/>
          <w:color w:val="auto"/>
          <w:szCs w:val="24"/>
        </w:rPr>
        <w:t>40</w:t>
      </w:r>
    </w:p>
    <w:p>
      <w:pPr>
        <w:pStyle w:val="20"/>
        <w:tabs>
          <w:tab w:val="right" w:leader="dot" w:pos="8400"/>
          <w:tab w:val="clear" w:pos="8303"/>
        </w:tabs>
        <w:ind w:firstLine="0"/>
        <w:rPr>
          <w:color w:val="auto"/>
        </w:rPr>
      </w:pPr>
      <w:r>
        <w:fldChar w:fldCharType="begin"/>
      </w:r>
      <w:r>
        <w:instrText xml:space="preserve"> HYPERLINK \l "_Toc25555" </w:instrText>
      </w:r>
      <w:r>
        <w:fldChar w:fldCharType="separate"/>
      </w:r>
      <w:r>
        <w:rPr>
          <w:rFonts w:ascii="宋体" w:hAnsi="宋体" w:cs="宋体"/>
          <w:bCs/>
          <w:color w:val="auto"/>
          <w:kern w:val="44"/>
          <w:szCs w:val="44"/>
        </w:rPr>
        <w:t xml:space="preserve">5. </w:t>
      </w:r>
      <w:r>
        <w:rPr>
          <w:rFonts w:eastAsia="黑体"/>
          <w:bCs/>
          <w:color w:val="auto"/>
          <w:kern w:val="44"/>
          <w:szCs w:val="44"/>
        </w:rPr>
        <w:t xml:space="preserve">Completion </w:t>
      </w:r>
      <w:r>
        <w:rPr>
          <w:rFonts w:hint="eastAsia" w:eastAsia="黑体"/>
          <w:bCs/>
          <w:color w:val="auto"/>
          <w:kern w:val="44"/>
          <w:szCs w:val="44"/>
        </w:rPr>
        <w:t>A</w:t>
      </w:r>
      <w:r>
        <w:rPr>
          <w:rFonts w:eastAsia="黑体"/>
          <w:bCs/>
          <w:color w:val="auto"/>
          <w:kern w:val="44"/>
          <w:szCs w:val="44"/>
        </w:rPr>
        <w:t xml:space="preserve">cceptance </w:t>
      </w:r>
      <w:r>
        <w:rPr>
          <w:rFonts w:hint="eastAsia" w:eastAsia="黑体"/>
          <w:bCs/>
          <w:color w:val="auto"/>
          <w:kern w:val="44"/>
          <w:szCs w:val="44"/>
        </w:rPr>
        <w:t>D</w:t>
      </w:r>
      <w:r>
        <w:rPr>
          <w:rFonts w:eastAsia="黑体"/>
          <w:bCs/>
          <w:color w:val="auto"/>
          <w:kern w:val="44"/>
          <w:szCs w:val="44"/>
        </w:rPr>
        <w:t xml:space="preserve">ata </w:t>
      </w:r>
      <w:r>
        <w:rPr>
          <w:rFonts w:hint="eastAsia" w:eastAsia="黑体"/>
          <w:bCs/>
          <w:color w:val="auto"/>
          <w:kern w:val="44"/>
          <w:szCs w:val="44"/>
        </w:rPr>
        <w:t>R</w:t>
      </w:r>
      <w:r>
        <w:rPr>
          <w:rFonts w:eastAsia="黑体"/>
          <w:bCs/>
          <w:color w:val="auto"/>
          <w:kern w:val="44"/>
          <w:szCs w:val="44"/>
        </w:rPr>
        <w:t>equirements</w:t>
      </w:r>
      <w:r>
        <w:rPr>
          <w:color w:val="auto"/>
        </w:rPr>
        <w:tab/>
      </w:r>
      <w:r>
        <w:rPr>
          <w:rFonts w:hint="eastAsia"/>
          <w:color w:val="auto"/>
        </w:rPr>
        <w:t>1</w:t>
      </w:r>
      <w:r>
        <w:rPr>
          <w:rFonts w:hint="eastAsia"/>
          <w:color w:val="auto"/>
        </w:rPr>
        <w:fldChar w:fldCharType="end"/>
      </w:r>
      <w:r>
        <w:rPr>
          <w:rFonts w:hint="eastAsia"/>
          <w:color w:val="auto"/>
          <w:szCs w:val="24"/>
        </w:rPr>
        <w:t>41</w:t>
      </w:r>
    </w:p>
    <w:p>
      <w:pPr>
        <w:pStyle w:val="22"/>
        <w:tabs>
          <w:tab w:val="right" w:leader="dot" w:pos="8400"/>
        </w:tabs>
        <w:ind w:left="0" w:leftChars="0" w:firstLine="210" w:firstLineChars="100"/>
        <w:rPr>
          <w:color w:val="auto"/>
        </w:rPr>
      </w:pPr>
      <w:r>
        <w:fldChar w:fldCharType="begin"/>
      </w:r>
      <w:r>
        <w:instrText xml:space="preserve"> HYPERLINK \l "_Toc3306" </w:instrText>
      </w:r>
      <w:r>
        <w:fldChar w:fldCharType="separate"/>
      </w:r>
      <w:r>
        <w:rPr>
          <w:rFonts w:ascii="宋体" w:hAnsi="宋体" w:cs="宋体"/>
          <w:color w:val="auto"/>
          <w:szCs w:val="21"/>
        </w:rPr>
        <w:t xml:space="preserve">5.1 </w:t>
      </w:r>
      <w:r>
        <w:rPr>
          <w:rFonts w:eastAsia="黑体"/>
          <w:color w:val="auto"/>
          <w:szCs w:val="24"/>
        </w:rPr>
        <w:t xml:space="preserve">General </w:t>
      </w:r>
      <w:r>
        <w:rPr>
          <w:rFonts w:hint="eastAsia" w:eastAsia="黑体"/>
          <w:color w:val="auto"/>
          <w:szCs w:val="24"/>
        </w:rPr>
        <w:t>P</w:t>
      </w:r>
      <w:r>
        <w:rPr>
          <w:rFonts w:eastAsia="黑体"/>
          <w:color w:val="auto"/>
          <w:szCs w:val="24"/>
        </w:rPr>
        <w:t>rovision</w:t>
      </w:r>
      <w:r>
        <w:rPr>
          <w:color w:val="auto"/>
        </w:rPr>
        <w:tab/>
      </w:r>
      <w:r>
        <w:rPr>
          <w:rFonts w:hint="eastAsia"/>
          <w:color w:val="auto"/>
        </w:rPr>
        <w:t>1</w:t>
      </w:r>
      <w:r>
        <w:rPr>
          <w:rFonts w:hint="eastAsia"/>
          <w:color w:val="auto"/>
        </w:rPr>
        <w:fldChar w:fldCharType="end"/>
      </w:r>
      <w:r>
        <w:rPr>
          <w:rFonts w:hint="eastAsia"/>
          <w:color w:val="auto"/>
          <w:szCs w:val="24"/>
        </w:rPr>
        <w:t>41</w:t>
      </w:r>
    </w:p>
    <w:p>
      <w:pPr>
        <w:pStyle w:val="22"/>
        <w:tabs>
          <w:tab w:val="right" w:leader="dot" w:pos="8400"/>
        </w:tabs>
        <w:ind w:left="0" w:leftChars="0" w:firstLine="210" w:firstLineChars="100"/>
        <w:rPr>
          <w:color w:val="auto"/>
        </w:rPr>
      </w:pPr>
      <w:r>
        <w:fldChar w:fldCharType="begin"/>
      </w:r>
      <w:r>
        <w:instrText xml:space="preserve"> HYPERLINK \l "_Toc24254" </w:instrText>
      </w:r>
      <w:r>
        <w:fldChar w:fldCharType="separate"/>
      </w:r>
      <w:r>
        <w:rPr>
          <w:rFonts w:ascii="宋体" w:hAnsi="宋体" w:cs="宋体"/>
          <w:color w:val="auto"/>
          <w:szCs w:val="24"/>
        </w:rPr>
        <w:t xml:space="preserve">5.2 </w:t>
      </w:r>
      <w:r>
        <w:rPr>
          <w:rFonts w:hint="eastAsia" w:eastAsia="黑体"/>
          <w:color w:val="auto"/>
          <w:szCs w:val="24"/>
        </w:rPr>
        <w:t>Naming Convention</w:t>
      </w:r>
      <w:r>
        <w:rPr>
          <w:color w:val="auto"/>
        </w:rPr>
        <w:tab/>
      </w:r>
      <w:r>
        <w:rPr>
          <w:rFonts w:hint="eastAsia"/>
          <w:color w:val="auto"/>
        </w:rPr>
        <w:t>1</w:t>
      </w:r>
      <w:r>
        <w:rPr>
          <w:rFonts w:hint="eastAsia"/>
          <w:color w:val="auto"/>
        </w:rPr>
        <w:fldChar w:fldCharType="end"/>
      </w:r>
      <w:r>
        <w:rPr>
          <w:rFonts w:hint="eastAsia"/>
          <w:color w:val="auto"/>
          <w:szCs w:val="24"/>
        </w:rPr>
        <w:t>41</w:t>
      </w:r>
    </w:p>
    <w:p>
      <w:pPr>
        <w:pStyle w:val="22"/>
        <w:tabs>
          <w:tab w:val="right" w:leader="dot" w:pos="8400"/>
        </w:tabs>
        <w:ind w:left="0" w:leftChars="0" w:firstLine="210" w:firstLineChars="100"/>
        <w:rPr>
          <w:color w:val="auto"/>
        </w:rPr>
      </w:pPr>
      <w:r>
        <w:fldChar w:fldCharType="begin"/>
      </w:r>
      <w:r>
        <w:instrText xml:space="preserve"> HYPERLINK \l "_Toc11691" </w:instrText>
      </w:r>
      <w:r>
        <w:fldChar w:fldCharType="separate"/>
      </w:r>
      <w:r>
        <w:rPr>
          <w:rFonts w:ascii="宋体" w:hAnsi="宋体" w:cs="宋体"/>
          <w:color w:val="auto"/>
          <w:szCs w:val="24"/>
        </w:rPr>
        <w:t xml:space="preserve">5.3 </w:t>
      </w:r>
      <w:r>
        <w:rPr>
          <w:rFonts w:hint="eastAsia" w:eastAsia="黑体"/>
          <w:color w:val="auto"/>
          <w:szCs w:val="24"/>
        </w:rPr>
        <w:t>Engineering Drawing</w:t>
      </w:r>
      <w:r>
        <w:rPr>
          <w:color w:val="auto"/>
        </w:rPr>
        <w:tab/>
      </w:r>
      <w:r>
        <w:rPr>
          <w:rFonts w:hint="eastAsia"/>
          <w:color w:val="auto"/>
        </w:rPr>
        <w:t>1</w:t>
      </w:r>
      <w:r>
        <w:rPr>
          <w:rFonts w:hint="eastAsia"/>
          <w:color w:val="auto"/>
        </w:rPr>
        <w:fldChar w:fldCharType="end"/>
      </w:r>
      <w:r>
        <w:rPr>
          <w:rFonts w:hint="eastAsia"/>
          <w:color w:val="auto"/>
          <w:szCs w:val="24"/>
        </w:rPr>
        <w:t>41</w:t>
      </w:r>
    </w:p>
    <w:p>
      <w:pPr>
        <w:spacing w:line="360" w:lineRule="auto"/>
        <w:ind w:firstLine="321" w:firstLineChars="100"/>
        <w:rPr>
          <w:rFonts w:eastAsia="黑体"/>
          <w:b/>
          <w:bCs/>
          <w:kern w:val="44"/>
          <w:sz w:val="32"/>
          <w:szCs w:val="32"/>
        </w:rPr>
      </w:pPr>
      <w:r>
        <w:rPr>
          <w:rFonts w:hint="eastAsia" w:eastAsia="黑体"/>
          <w:b/>
          <w:bCs/>
          <w:kern w:val="44"/>
          <w:sz w:val="32"/>
          <w:szCs w:val="32"/>
        </w:rPr>
        <w:br w:type="page"/>
      </w:r>
    </w:p>
    <w:p>
      <w:pPr>
        <w:pStyle w:val="3"/>
        <w:ind w:firstLine="0"/>
        <w:rPr>
          <w:bCs/>
          <w:color w:val="auto"/>
          <w:kern w:val="44"/>
          <w:szCs w:val="28"/>
        </w:rPr>
      </w:pPr>
      <w:r>
        <w:rPr>
          <w:rFonts w:hint="eastAsia"/>
          <w:bCs/>
          <w:color w:val="auto"/>
          <w:kern w:val="44"/>
          <w:sz w:val="32"/>
          <w:szCs w:val="32"/>
        </w:rPr>
        <w:t xml:space="preserve">1 </w:t>
      </w:r>
      <w:r>
        <w:rPr>
          <w:bCs/>
          <w:color w:val="auto"/>
          <w:kern w:val="44"/>
          <w:szCs w:val="28"/>
        </w:rPr>
        <w:t>总则</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613"/>
    </w:p>
    <w:p>
      <w:pPr>
        <w:spacing w:line="360" w:lineRule="auto"/>
        <w:ind w:firstLine="0"/>
        <w:jc w:val="left"/>
        <w:rPr>
          <w:szCs w:val="21"/>
        </w:rPr>
      </w:pPr>
      <w:bookmarkStart w:id="614" w:name="_Toc31501"/>
      <w:bookmarkStart w:id="615" w:name="_Toc23393"/>
      <w:bookmarkStart w:id="616" w:name="_Toc21020"/>
      <w:bookmarkStart w:id="617" w:name="_Toc24373"/>
      <w:bookmarkStart w:id="618" w:name="_Toc20736"/>
      <w:bookmarkStart w:id="619" w:name="_Toc3783"/>
      <w:bookmarkStart w:id="620" w:name="_Toc5473"/>
      <w:bookmarkStart w:id="621" w:name="_Toc17390"/>
      <w:bookmarkStart w:id="622" w:name="_Toc17468"/>
      <w:bookmarkStart w:id="623" w:name="_Toc2916"/>
      <w:bookmarkStart w:id="624" w:name="_Toc30543"/>
      <w:bookmarkStart w:id="625" w:name="_Toc31587"/>
      <w:bookmarkStart w:id="626" w:name="_Toc10972"/>
      <w:bookmarkStart w:id="627" w:name="_Toc4395"/>
      <w:bookmarkStart w:id="628" w:name="_Toc31621"/>
      <w:bookmarkStart w:id="629" w:name="_Toc25263"/>
      <w:bookmarkStart w:id="630" w:name="_Toc3047"/>
      <w:bookmarkStart w:id="631" w:name="_Toc12445"/>
      <w:bookmarkStart w:id="632" w:name="_Toc8677"/>
      <w:bookmarkStart w:id="633" w:name="_Toc9381"/>
      <w:r>
        <w:rPr>
          <w:b/>
          <w:bCs/>
          <w:sz w:val="20"/>
          <w:szCs w:val="20"/>
        </w:rPr>
        <w:t>1.0.1</w:t>
      </w:r>
      <w:r>
        <w:rPr>
          <w:szCs w:val="21"/>
        </w:rPr>
        <w:t xml:space="preserve"> </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rFonts w:hint="eastAsia"/>
          <w:szCs w:val="21"/>
        </w:rPr>
        <w:t xml:space="preserve"> </w:t>
      </w:r>
      <w:r>
        <w:rPr>
          <w:szCs w:val="21"/>
        </w:rPr>
        <w:t>本条阐明了制定城市信息模型平台</w:t>
      </w:r>
      <w:r>
        <w:rPr>
          <w:rFonts w:hint="eastAsia"/>
          <w:szCs w:val="21"/>
        </w:rPr>
        <w:t>建筑信息模型交付</w:t>
      </w:r>
      <w:r>
        <w:rPr>
          <w:szCs w:val="21"/>
        </w:rPr>
        <w:t>标准的目的。为</w:t>
      </w:r>
      <w:r>
        <w:rPr>
          <w:rFonts w:hint="eastAsia"/>
          <w:szCs w:val="21"/>
        </w:rPr>
        <w:t>推动城市数字化转型和高质量发展，推进城市治理体系和治理能力现代化</w:t>
      </w:r>
      <w:r>
        <w:rPr>
          <w:szCs w:val="21"/>
        </w:rPr>
        <w:t>，制定本标准。</w:t>
      </w:r>
    </w:p>
    <w:p>
      <w:pPr>
        <w:spacing w:line="360" w:lineRule="auto"/>
        <w:ind w:firstLine="0"/>
        <w:jc w:val="left"/>
        <w:rPr>
          <w:szCs w:val="21"/>
        </w:rPr>
      </w:pPr>
      <w:r>
        <w:rPr>
          <w:b/>
          <w:bCs/>
          <w:sz w:val="20"/>
          <w:szCs w:val="20"/>
        </w:rPr>
        <w:t>1.0.2</w:t>
      </w:r>
      <w:r>
        <w:rPr>
          <w:szCs w:val="21"/>
        </w:rPr>
        <w:t xml:space="preserve">  本条规定了本标准的适用范围。本标准适用于</w:t>
      </w:r>
      <w:r>
        <w:rPr>
          <w:rFonts w:hint="eastAsia"/>
          <w:szCs w:val="21"/>
        </w:rPr>
        <w:t>广东省建筑工程施工图审查</w:t>
      </w:r>
      <w:r>
        <w:rPr>
          <w:szCs w:val="21"/>
        </w:rPr>
        <w:t>数据和竣工验收数据交付至城市信息模型平台。</w:t>
      </w:r>
      <w:r>
        <w:rPr>
          <w:rFonts w:hint="eastAsia"/>
          <w:szCs w:val="21"/>
        </w:rPr>
        <w:t>同时建筑信息模型在</w:t>
      </w:r>
      <w:r>
        <w:rPr>
          <w:szCs w:val="21"/>
        </w:rPr>
        <w:t>城市信息模型平台</w:t>
      </w:r>
      <w:r>
        <w:rPr>
          <w:rFonts w:hint="eastAsia"/>
          <w:szCs w:val="21"/>
        </w:rPr>
        <w:t>上的交付，还须考虑与国家城市信息模型平台的衔接。</w:t>
      </w:r>
    </w:p>
    <w:p>
      <w:pPr>
        <w:spacing w:line="360" w:lineRule="auto"/>
        <w:ind w:firstLine="0"/>
        <w:jc w:val="left"/>
        <w:rPr>
          <w:szCs w:val="21"/>
        </w:rPr>
      </w:pPr>
    </w:p>
    <w:bookmarkEnd w:id="633"/>
    <w:p>
      <w:pPr>
        <w:pStyle w:val="2"/>
      </w:pPr>
    </w:p>
    <w:p>
      <w:pPr>
        <w:spacing w:line="360" w:lineRule="auto"/>
        <w:ind w:firstLine="0"/>
        <w:rPr>
          <w:rFonts w:eastAsia="仿宋_GB2312"/>
          <w:sz w:val="24"/>
        </w:rPr>
      </w:pPr>
      <w:r>
        <w:rPr>
          <w:rFonts w:eastAsia="仿宋_GB2312"/>
          <w:sz w:val="24"/>
        </w:rPr>
        <w:br w:type="page"/>
      </w:r>
    </w:p>
    <w:p>
      <w:pPr>
        <w:pStyle w:val="3"/>
        <w:ind w:firstLine="0"/>
      </w:pPr>
      <w:bookmarkStart w:id="634" w:name="_Toc5801"/>
      <w:bookmarkStart w:id="635" w:name="_Toc31205"/>
      <w:bookmarkStart w:id="636" w:name="_Toc18163"/>
      <w:bookmarkStart w:id="637" w:name="_Toc27289"/>
      <w:bookmarkStart w:id="638" w:name="_Toc9972"/>
      <w:bookmarkStart w:id="639" w:name="_Toc20005"/>
      <w:bookmarkStart w:id="640" w:name="_Toc4667"/>
      <w:bookmarkStart w:id="641" w:name="_Toc13021"/>
      <w:bookmarkStart w:id="642" w:name="_Toc5829"/>
      <w:bookmarkStart w:id="643" w:name="_Toc31502"/>
      <w:bookmarkStart w:id="644" w:name="_Toc11992"/>
      <w:bookmarkStart w:id="645" w:name="_Toc32628"/>
      <w:bookmarkStart w:id="646" w:name="_Toc23649"/>
      <w:bookmarkStart w:id="647" w:name="_Toc31226"/>
      <w:bookmarkStart w:id="648" w:name="_Toc3091"/>
      <w:bookmarkStart w:id="649" w:name="_Toc28588"/>
      <w:bookmarkStart w:id="650" w:name="_Toc20881"/>
      <w:bookmarkStart w:id="651" w:name="_Toc14666"/>
      <w:bookmarkStart w:id="652" w:name="_Toc21610"/>
      <w:bookmarkStart w:id="653" w:name="_Toc5571"/>
      <w:bookmarkStart w:id="654" w:name="_Toc14239"/>
      <w:bookmarkStart w:id="655" w:name="_Toc3520"/>
      <w:bookmarkStart w:id="656" w:name="_Toc11609"/>
      <w:bookmarkStart w:id="657" w:name="_Toc6020"/>
      <w:bookmarkStart w:id="658" w:name="_Toc15489"/>
      <w:bookmarkStart w:id="659" w:name="_Toc25028"/>
      <w:bookmarkStart w:id="660" w:name="_Toc27812"/>
      <w:r>
        <w:rPr>
          <w:rFonts w:hint="eastAsia"/>
        </w:rPr>
        <w:t xml:space="preserve">2 </w:t>
      </w:r>
      <w:r>
        <w:t>术语</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pPr>
        <w:pStyle w:val="4"/>
      </w:pPr>
      <w:bookmarkStart w:id="661" w:name="_Toc18952"/>
      <w:r>
        <w:rPr>
          <w:rFonts w:hint="eastAsia"/>
        </w:rPr>
        <w:t>2.1术语</w:t>
      </w:r>
      <w:bookmarkEnd w:id="661"/>
    </w:p>
    <w:p>
      <w:pPr>
        <w:spacing w:line="360" w:lineRule="auto"/>
        <w:ind w:firstLine="0"/>
      </w:pPr>
      <w:bookmarkStart w:id="662" w:name="_Toc21467"/>
      <w:bookmarkStart w:id="663" w:name="_Toc13960"/>
      <w:bookmarkStart w:id="664" w:name="_Toc12280"/>
      <w:bookmarkStart w:id="665" w:name="_Toc18015"/>
      <w:r>
        <w:rPr>
          <w:rFonts w:hint="eastAsia"/>
          <w:b/>
          <w:bCs/>
          <w:sz w:val="20"/>
          <w:szCs w:val="20"/>
        </w:rPr>
        <w:t>2.1.6</w:t>
      </w:r>
      <w:r>
        <w:rPr>
          <w:rFonts w:hint="eastAsia"/>
        </w:rPr>
        <w:t xml:space="preserve">  施工图审查数据主要包括施工图信息模型、工程图纸、其他文件。</w:t>
      </w:r>
    </w:p>
    <w:p>
      <w:pPr>
        <w:spacing w:line="360" w:lineRule="auto"/>
        <w:ind w:firstLine="0"/>
      </w:pPr>
      <w:r>
        <w:rPr>
          <w:rFonts w:hint="eastAsia"/>
          <w:b/>
          <w:bCs/>
          <w:sz w:val="20"/>
          <w:szCs w:val="20"/>
        </w:rPr>
        <w:t xml:space="preserve">2.1.11  </w:t>
      </w:r>
      <w:r>
        <w:rPr>
          <w:rFonts w:hint="eastAsia"/>
        </w:rPr>
        <w:t>竣工验收备案数据主要包括竣工验收信息模型、工程图纸、其他文件。</w:t>
      </w:r>
    </w:p>
    <w:p>
      <w:pPr>
        <w:spacing w:line="360" w:lineRule="auto"/>
        <w:ind w:firstLine="0"/>
      </w:pPr>
      <w:r>
        <w:rPr>
          <w:rFonts w:hint="eastAsia"/>
          <w:b/>
          <w:bCs/>
          <w:sz w:val="20"/>
          <w:szCs w:val="20"/>
        </w:rPr>
        <w:t xml:space="preserve">2.1.12  </w:t>
      </w:r>
      <w:r>
        <w:rPr>
          <w:rFonts w:hint="eastAsia"/>
        </w:rPr>
        <w:t>模型单元指进入CIM平台中建筑信息模型的模型单元。</w:t>
      </w:r>
    </w:p>
    <w:p>
      <w:pPr>
        <w:spacing w:line="360" w:lineRule="auto"/>
        <w:ind w:firstLine="0"/>
      </w:pPr>
    </w:p>
    <w:p>
      <w:pPr>
        <w:pStyle w:val="2"/>
      </w:pPr>
    </w:p>
    <w:bookmarkEnd w:id="662"/>
    <w:bookmarkEnd w:id="663"/>
    <w:bookmarkEnd w:id="664"/>
    <w:bookmarkEnd w:id="665"/>
    <w:p>
      <w:pPr>
        <w:rPr>
          <w:rFonts w:eastAsia="黑体"/>
          <w:b/>
          <w:bCs/>
          <w:kern w:val="44"/>
          <w:sz w:val="28"/>
          <w:szCs w:val="28"/>
        </w:rPr>
      </w:pPr>
      <w:bookmarkStart w:id="666" w:name="_Toc19362"/>
      <w:bookmarkStart w:id="667" w:name="_Toc17855"/>
      <w:bookmarkStart w:id="668" w:name="_Toc12298"/>
      <w:bookmarkStart w:id="669" w:name="_Toc31007"/>
      <w:bookmarkStart w:id="670" w:name="_Toc7478"/>
      <w:bookmarkStart w:id="671" w:name="_Toc413"/>
      <w:bookmarkStart w:id="672" w:name="_Toc11468"/>
      <w:bookmarkStart w:id="673" w:name="_Toc26851"/>
      <w:bookmarkStart w:id="674" w:name="_Toc14531"/>
      <w:bookmarkStart w:id="675" w:name="_Toc12745"/>
      <w:bookmarkStart w:id="676" w:name="_Toc15294"/>
      <w:bookmarkStart w:id="677" w:name="_Toc27347"/>
      <w:bookmarkStart w:id="678" w:name="_Toc32139"/>
      <w:bookmarkStart w:id="679" w:name="_Toc21851"/>
      <w:bookmarkStart w:id="680" w:name="_Toc15006"/>
      <w:bookmarkStart w:id="681" w:name="_Toc28785"/>
      <w:bookmarkStart w:id="682" w:name="_Toc23033"/>
      <w:bookmarkStart w:id="683" w:name="_Toc22459"/>
      <w:bookmarkStart w:id="684" w:name="_Toc20681"/>
      <w:bookmarkStart w:id="685" w:name="_Toc2720"/>
      <w:bookmarkStart w:id="686" w:name="_Toc31267"/>
      <w:bookmarkStart w:id="687" w:name="_Toc6105"/>
      <w:bookmarkStart w:id="688" w:name="_Toc5596"/>
      <w:bookmarkStart w:id="689" w:name="_Toc22340"/>
      <w:bookmarkStart w:id="690" w:name="_Toc14515"/>
      <w:bookmarkStart w:id="691" w:name="_Toc19266"/>
      <w:bookmarkStart w:id="692" w:name="_Toc29203"/>
      <w:bookmarkStart w:id="693" w:name="_Toc35606659"/>
      <w:bookmarkStart w:id="694" w:name="_Toc22627"/>
      <w:bookmarkStart w:id="695" w:name="_Toc7541"/>
      <w:bookmarkStart w:id="696" w:name="_Toc844"/>
      <w:bookmarkStart w:id="697" w:name="_Toc31644"/>
      <w:bookmarkStart w:id="698" w:name="_Toc10008"/>
      <w:bookmarkStart w:id="699" w:name="_Toc29607"/>
      <w:bookmarkStart w:id="700" w:name="_Toc22830"/>
      <w:bookmarkStart w:id="701" w:name="_Toc24818"/>
      <w:bookmarkStart w:id="702" w:name="_Toc17660"/>
      <w:bookmarkStart w:id="703" w:name="_Toc13996"/>
      <w:bookmarkStart w:id="704" w:name="_Toc18835"/>
      <w:bookmarkStart w:id="705" w:name="_Toc7610"/>
      <w:r>
        <w:rPr>
          <w:rFonts w:eastAsia="黑体"/>
          <w:b/>
          <w:bCs/>
          <w:kern w:val="44"/>
          <w:sz w:val="28"/>
          <w:szCs w:val="28"/>
        </w:rPr>
        <w:br w:type="page"/>
      </w:r>
    </w:p>
    <w:p>
      <w:pPr>
        <w:pStyle w:val="3"/>
        <w:ind w:firstLine="0"/>
      </w:pPr>
      <w:bookmarkStart w:id="706" w:name="_Toc31173"/>
      <w:bookmarkStart w:id="707" w:name="_Toc17748"/>
      <w:r>
        <w:rPr>
          <w:rFonts w:hint="eastAsia"/>
        </w:rPr>
        <w:t xml:space="preserve">3 </w:t>
      </w:r>
      <w:r>
        <w:t>基本规定</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pStyle w:val="4"/>
      </w:pPr>
      <w:bookmarkStart w:id="708" w:name="_Toc17913"/>
      <w:r>
        <w:rPr>
          <w:rFonts w:hint="eastAsia"/>
        </w:rPr>
        <w:t>3.1</w:t>
      </w:r>
      <w:r>
        <w:t>一般规定</w:t>
      </w:r>
      <w:bookmarkEnd w:id="708"/>
    </w:p>
    <w:p>
      <w:pPr>
        <w:pStyle w:val="2"/>
        <w:ind w:firstLine="0"/>
        <w:rPr>
          <w:rFonts w:ascii="Times New Roman" w:hAnsi="Times New Roman"/>
          <w:sz w:val="21"/>
          <w:szCs w:val="21"/>
        </w:rPr>
      </w:pPr>
      <w:bookmarkStart w:id="709" w:name="_Toc15600"/>
      <w:bookmarkStart w:id="710" w:name="_Toc27110"/>
      <w:bookmarkStart w:id="711" w:name="_Toc10171"/>
      <w:bookmarkStart w:id="712" w:name="_Toc29051"/>
      <w:bookmarkStart w:id="713" w:name="_Toc14441"/>
      <w:bookmarkStart w:id="714" w:name="_Toc12010"/>
      <w:bookmarkStart w:id="715" w:name="_Toc15861"/>
      <w:bookmarkStart w:id="716" w:name="_Toc28338"/>
      <w:bookmarkStart w:id="717" w:name="_Toc20870"/>
      <w:bookmarkStart w:id="718" w:name="_Toc107"/>
      <w:bookmarkStart w:id="719" w:name="_Toc22093"/>
      <w:bookmarkStart w:id="720" w:name="_Hlk38096217"/>
      <w:bookmarkStart w:id="721" w:name="_Toc17862"/>
      <w:bookmarkStart w:id="722" w:name="_Toc1517"/>
      <w:bookmarkStart w:id="723" w:name="_Toc32369"/>
      <w:bookmarkStart w:id="724" w:name="_Toc23149"/>
      <w:bookmarkStart w:id="725" w:name="_Toc27377"/>
      <w:bookmarkStart w:id="726" w:name="_Toc18694"/>
      <w:bookmarkStart w:id="727" w:name="_Toc17515"/>
      <w:bookmarkStart w:id="728" w:name="_Toc23498"/>
      <w:bookmarkStart w:id="729" w:name="_Toc22792"/>
      <w:bookmarkStart w:id="730" w:name="_Toc12693"/>
      <w:bookmarkStart w:id="731" w:name="_Toc24048"/>
      <w:bookmarkStart w:id="732" w:name="_Toc11774"/>
      <w:bookmarkStart w:id="733" w:name="_Toc3063"/>
      <w:r>
        <w:rPr>
          <w:rFonts w:hint="eastAsia" w:ascii="Times New Roman" w:hAnsi="Times New Roman"/>
          <w:b/>
          <w:bCs/>
          <w:sz w:val="20"/>
          <w:szCs w:val="20"/>
        </w:rPr>
        <w:t>3.1.1</w:t>
      </w:r>
      <w:r>
        <w:rPr>
          <w:rFonts w:hint="eastAsia" w:ascii="Times New Roman" w:hAnsi="Times New Roman"/>
          <w:sz w:val="21"/>
          <w:szCs w:val="21"/>
        </w:rPr>
        <w:t xml:space="preserve">  由于市场上存在不同BIM软件制作的模型文件，且BIM包含丰富的数据，CIM平台应能适应不同的软件公司的BIM数据，可提取相关数据，确保使用者不会受到BIM软件的限制。其次，需规定无论哪种格式的BIM数据转换施工图审查数据及竣工验收备案数据时，应确保CIM平台能对其数据可解析和可分解，数据具备可开发性和公开性。</w:t>
      </w:r>
    </w:p>
    <w:p>
      <w:pPr>
        <w:pStyle w:val="2"/>
        <w:ind w:firstLine="0"/>
        <w:rPr>
          <w:rFonts w:ascii="Times New Roman" w:hAnsi="Times New Roman"/>
          <w:sz w:val="21"/>
          <w:szCs w:val="21"/>
        </w:rPr>
      </w:pPr>
      <w:r>
        <w:rPr>
          <w:rFonts w:hint="eastAsia" w:ascii="Times New Roman" w:hAnsi="Times New Roman"/>
          <w:b/>
          <w:bCs/>
          <w:sz w:val="20"/>
          <w:szCs w:val="20"/>
        </w:rPr>
        <w:t>3.1.3</w:t>
      </w:r>
      <w:r>
        <w:rPr>
          <w:rFonts w:hint="eastAsia" w:ascii="Times New Roman" w:hAnsi="Times New Roman"/>
          <w:sz w:val="21"/>
          <w:szCs w:val="21"/>
        </w:rPr>
        <w:t xml:space="preserve">  建筑信息模型数据是CIM平台建设的基础资料，为智慧城市的扩展应用提供数据支撑，建筑信息模型数据要求真实准确。为保证建筑信息模型数据的真实准确，宜经过施工图审查系统和竣工验收管理系统检查后交付，存在的交付偏差需要满足CIM平台的相关要求。施工图信息模型和竣工验收信息模型属于同类型数据，是不同时间点对不同系统的交付物。交付物的具体要求除满足本标准外，尚应符合各地</w:t>
      </w:r>
      <w:r>
        <w:rPr>
          <w:rFonts w:hint="eastAsia"/>
          <w:sz w:val="21"/>
          <w:szCs w:val="21"/>
        </w:rPr>
        <w:t>施工图审查系统和竣工验收管理系统</w:t>
      </w:r>
      <w:r>
        <w:rPr>
          <w:rFonts w:hint="eastAsia" w:ascii="Times New Roman" w:hAnsi="Times New Roman"/>
          <w:sz w:val="21"/>
          <w:szCs w:val="21"/>
        </w:rPr>
        <w:t>的要求。</w:t>
      </w:r>
    </w:p>
    <w:p>
      <w:pPr>
        <w:pStyle w:val="2"/>
        <w:ind w:firstLine="0"/>
        <w:rPr>
          <w:rFonts w:ascii="Times New Roman" w:hAnsi="Times New Roman"/>
          <w:sz w:val="21"/>
          <w:szCs w:val="21"/>
        </w:rPr>
      </w:pPr>
      <w:r>
        <w:rPr>
          <w:rFonts w:hint="eastAsia" w:ascii="Times New Roman" w:hAnsi="Times New Roman"/>
          <w:b/>
          <w:bCs/>
          <w:sz w:val="20"/>
          <w:szCs w:val="20"/>
        </w:rPr>
        <w:t>3.1.5</w:t>
      </w:r>
      <w:r>
        <w:rPr>
          <w:rFonts w:hint="eastAsia" w:ascii="Times New Roman" w:hAnsi="Times New Roman"/>
          <w:sz w:val="21"/>
          <w:szCs w:val="21"/>
        </w:rPr>
        <w:t xml:space="preserve">  CIM平台接收建筑信息模型数据经常遇到模型完整性的问题。要保证大体量模型的完整性以及模型文件的链接关系在正确情况下上传模型。</w:t>
      </w:r>
    </w:p>
    <w:p>
      <w:pPr>
        <w:pStyle w:val="2"/>
        <w:rPr>
          <w:rFonts w:ascii="Times New Roman" w:hAnsi="Times New Roman"/>
          <w:sz w:val="21"/>
          <w:szCs w:val="21"/>
        </w:rPr>
      </w:pPr>
      <w:r>
        <w:rPr>
          <w:rFonts w:hint="eastAsia" w:ascii="Times New Roman" w:hAnsi="Times New Roman"/>
          <w:sz w:val="21"/>
          <w:szCs w:val="21"/>
        </w:rPr>
        <w:t>CIM平台接收模型后，需把模型放在准确的地理位置上。建筑信息模型需最少包含地块名称、点坐标X值（m）、点坐标Y值（m）、项目高程（m）、图纸纵坐标及指北针的顺时针角度（°）等5个信息，从而实现建筑信息模型在CIM平台上准确定位。</w:t>
      </w:r>
    </w:p>
    <w:p>
      <w:pPr>
        <w:pStyle w:val="2"/>
        <w:rPr>
          <w:rFonts w:ascii="Times New Roman" w:hAnsi="Times New Roman"/>
          <w:sz w:val="21"/>
          <w:szCs w:val="21"/>
        </w:rPr>
      </w:pPr>
      <w:r>
        <w:rPr>
          <w:rFonts w:hint="eastAsia" w:ascii="Times New Roman" w:hAnsi="Times New Roman"/>
          <w:sz w:val="21"/>
          <w:szCs w:val="21"/>
        </w:rPr>
        <w:t>建筑信息模型在CIM平台获取完整准确的位置后，为了后期的检索和维护，应包含项目基本信息的资料，具体内容以各地方实际需求为准。</w:t>
      </w:r>
    </w:p>
    <w:p>
      <w:pPr>
        <w:pStyle w:val="2"/>
        <w:ind w:firstLine="0"/>
        <w:rPr>
          <w:rFonts w:ascii="Times New Roman" w:hAnsi="Times New Roman"/>
          <w:sz w:val="21"/>
          <w:szCs w:val="21"/>
        </w:rPr>
      </w:pPr>
      <w:r>
        <w:rPr>
          <w:rFonts w:hint="eastAsia" w:ascii="Times New Roman" w:hAnsi="Times New Roman"/>
          <w:b/>
          <w:bCs/>
          <w:sz w:val="20"/>
          <w:szCs w:val="20"/>
        </w:rPr>
        <w:t>3.1.7</w:t>
      </w:r>
      <w:r>
        <w:rPr>
          <w:rFonts w:hint="eastAsia" w:ascii="Times New Roman" w:hAnsi="Times New Roman"/>
          <w:sz w:val="21"/>
          <w:szCs w:val="21"/>
        </w:rPr>
        <w:t xml:space="preserve">  城市独立坐标系是各城市自用的经城市规划主管部门认可的地理坐标系。</w:t>
      </w:r>
    </w:p>
    <w:p>
      <w:pPr>
        <w:pStyle w:val="4"/>
      </w:pPr>
      <w:bookmarkStart w:id="734" w:name="_Toc4570"/>
      <w:r>
        <w:rPr>
          <w:rFonts w:hint="eastAsia"/>
        </w:rPr>
        <w:t>3.4编码规则</w:t>
      </w:r>
      <w:bookmarkEnd w:id="734"/>
    </w:p>
    <w:p>
      <w:pPr>
        <w:pStyle w:val="2"/>
        <w:ind w:firstLine="0"/>
        <w:rPr>
          <w:rFonts w:ascii="Times New Roman" w:hAnsi="Times New Roman"/>
          <w:sz w:val="21"/>
          <w:szCs w:val="21"/>
        </w:rPr>
      </w:pPr>
      <w:r>
        <w:rPr>
          <w:rFonts w:hint="eastAsia" w:ascii="Times New Roman" w:hAnsi="Times New Roman"/>
          <w:b/>
          <w:bCs/>
          <w:sz w:val="20"/>
          <w:szCs w:val="20"/>
        </w:rPr>
        <w:t>3.4.4</w:t>
      </w:r>
      <w:r>
        <w:rPr>
          <w:rFonts w:hint="eastAsia" w:ascii="Times New Roman" w:hAnsi="Times New Roman"/>
          <w:sz w:val="21"/>
          <w:szCs w:val="21"/>
        </w:rPr>
        <w:t xml:space="preserve">  附录A示例：如建设用地规划阶段的工程图纸中</w:t>
      </w:r>
      <w:r>
        <w:rPr>
          <w:rFonts w:ascii="Times New Roman" w:hAnsi="Times New Roman"/>
          <w:sz w:val="21"/>
          <w:szCs w:val="21"/>
        </w:rPr>
        <w:t>规划用地位置图</w:t>
      </w:r>
      <w:r>
        <w:rPr>
          <w:rFonts w:hint="eastAsia" w:ascii="Times New Roman" w:hAnsi="Times New Roman"/>
          <w:sz w:val="21"/>
          <w:szCs w:val="21"/>
        </w:rPr>
        <w:t>编码为JD0101</w:t>
      </w:r>
      <w:r>
        <w:rPr>
          <w:rFonts w:ascii="Times New Roman" w:hAnsi="Times New Roman"/>
          <w:sz w:val="21"/>
          <w:szCs w:val="21"/>
        </w:rPr>
        <w:t>。</w:t>
      </w:r>
    </w:p>
    <w:p>
      <w:pPr>
        <w:pStyle w:val="4"/>
      </w:pPr>
      <w:bookmarkStart w:id="735" w:name="_Toc5238"/>
      <w:r>
        <w:rPr>
          <w:rFonts w:hint="eastAsia"/>
        </w:rPr>
        <w:t>3.5模型数据的组织方式</w:t>
      </w:r>
      <w:bookmarkEnd w:id="735"/>
    </w:p>
    <w:p>
      <w:pPr>
        <w:pStyle w:val="2"/>
        <w:ind w:firstLine="0"/>
        <w:rPr>
          <w:rFonts w:ascii="Times New Roman" w:hAnsi="Times New Roman"/>
          <w:sz w:val="21"/>
          <w:szCs w:val="21"/>
        </w:rPr>
      </w:pPr>
      <w:r>
        <w:rPr>
          <w:rFonts w:hint="eastAsia" w:ascii="Times New Roman" w:hAnsi="Times New Roman"/>
          <w:b/>
          <w:bCs/>
          <w:sz w:val="20"/>
          <w:szCs w:val="20"/>
        </w:rPr>
        <w:t>3.5.3</w:t>
      </w:r>
      <w:r>
        <w:rPr>
          <w:rFonts w:hint="eastAsia" w:ascii="Times New Roman" w:hAnsi="Times New Roman"/>
          <w:sz w:val="21"/>
          <w:szCs w:val="21"/>
        </w:rPr>
        <w:t xml:space="preserve">  CIM平台轻量化应考虑根据各地市CIM平台的轻量化技术差异形成各平台的具体要求。</w:t>
      </w:r>
    </w:p>
    <w:p>
      <w:pPr>
        <w:pStyle w:val="2"/>
        <w:rPr>
          <w:rFonts w:ascii="Times New Roman" w:hAnsi="Times New Roman"/>
          <w:sz w:val="21"/>
          <w:szCs w:val="21"/>
        </w:rPr>
      </w:pPr>
    </w:p>
    <w:p>
      <w:pPr>
        <w:rPr>
          <w:szCs w:val="21"/>
        </w:rPr>
      </w:pPr>
      <w:r>
        <w:rPr>
          <w:rFonts w:hint="eastAsia"/>
          <w:szCs w:val="21"/>
        </w:rPr>
        <w:br w:type="page"/>
      </w:r>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Pr>
        <w:pStyle w:val="3"/>
        <w:ind w:firstLine="0"/>
      </w:pPr>
      <w:bookmarkStart w:id="736" w:name="_Toc10964"/>
      <w:r>
        <w:rPr>
          <w:rFonts w:hint="eastAsia"/>
        </w:rPr>
        <w:t>4 施工图审查数据要求</w:t>
      </w:r>
      <w:bookmarkEnd w:id="736"/>
    </w:p>
    <w:p>
      <w:pPr>
        <w:pStyle w:val="4"/>
      </w:pPr>
      <w:bookmarkStart w:id="737" w:name="_Toc23126"/>
      <w:r>
        <w:rPr>
          <w:rFonts w:hint="eastAsia"/>
        </w:rPr>
        <w:t>4.1一般规定</w:t>
      </w:r>
      <w:bookmarkEnd w:id="737"/>
    </w:p>
    <w:p>
      <w:pPr>
        <w:pStyle w:val="2"/>
        <w:ind w:firstLine="0"/>
        <w:rPr>
          <w:rFonts w:ascii="Times New Roman" w:hAnsi="Times New Roman"/>
          <w:sz w:val="21"/>
          <w:szCs w:val="21"/>
        </w:rPr>
      </w:pPr>
      <w:r>
        <w:rPr>
          <w:rFonts w:hint="eastAsia" w:ascii="Times New Roman" w:hAnsi="Times New Roman"/>
          <w:b/>
          <w:bCs/>
          <w:sz w:val="20"/>
          <w:szCs w:val="20"/>
        </w:rPr>
        <w:t>4.1.2</w:t>
      </w:r>
      <w:r>
        <w:rPr>
          <w:rFonts w:hint="eastAsia" w:ascii="Times New Roman" w:hAnsi="Times New Roman"/>
          <w:sz w:val="21"/>
          <w:szCs w:val="21"/>
        </w:rPr>
        <w:t xml:space="preserve"> 各地市的CIM平台建设单位及搭建方式存在差异，</w:t>
      </w:r>
      <w:r>
        <w:rPr>
          <w:sz w:val="21"/>
          <w:szCs w:val="21"/>
        </w:rPr>
        <w:t>CIM</w:t>
      </w:r>
      <w:r>
        <w:rPr>
          <w:rFonts w:hint="eastAsia"/>
          <w:sz w:val="21"/>
          <w:szCs w:val="21"/>
        </w:rPr>
        <w:t>平台数据交付要求需根据当地</w:t>
      </w:r>
      <w:r>
        <w:rPr>
          <w:rFonts w:hint="eastAsia" w:ascii="Times New Roman" w:hAnsi="Times New Roman"/>
          <w:sz w:val="21"/>
          <w:szCs w:val="21"/>
        </w:rPr>
        <w:t>CIM平台的具体情况制定。</w:t>
      </w:r>
    </w:p>
    <w:p>
      <w:pPr>
        <w:pStyle w:val="4"/>
      </w:pPr>
      <w:bookmarkStart w:id="738" w:name="_Toc19566"/>
      <w:bookmarkStart w:id="739" w:name="_Toc251157995"/>
      <w:r>
        <w:rPr>
          <w:rFonts w:hint="eastAsia"/>
        </w:rPr>
        <w:t>4.2命名规则</w:t>
      </w:r>
      <w:bookmarkEnd w:id="738"/>
    </w:p>
    <w:p>
      <w:pPr>
        <w:pStyle w:val="2"/>
        <w:ind w:firstLine="0"/>
        <w:rPr>
          <w:rFonts w:ascii="Times New Roman" w:hAnsi="Times New Roman"/>
          <w:sz w:val="21"/>
          <w:szCs w:val="21"/>
        </w:rPr>
      </w:pPr>
      <w:r>
        <w:rPr>
          <w:rFonts w:hint="eastAsia" w:ascii="Times New Roman" w:hAnsi="Times New Roman"/>
          <w:b/>
          <w:bCs/>
          <w:sz w:val="20"/>
          <w:szCs w:val="20"/>
        </w:rPr>
        <w:t>4.2.2</w:t>
      </w:r>
      <w:r>
        <w:rPr>
          <w:rFonts w:hint="eastAsia" w:ascii="Times New Roman" w:hAnsi="Times New Roman"/>
          <w:sz w:val="21"/>
          <w:szCs w:val="21"/>
        </w:rPr>
        <w:t xml:space="preserve">  文件夹名称长度不宜过长，命名格式可为：项目名称_项目子项_所处阶段。</w:t>
      </w:r>
    </w:p>
    <w:p>
      <w:pPr>
        <w:pStyle w:val="2"/>
        <w:ind w:firstLine="0"/>
        <w:rPr>
          <w:rFonts w:ascii="Times New Roman" w:hAnsi="Times New Roman"/>
          <w:sz w:val="21"/>
          <w:szCs w:val="21"/>
        </w:rPr>
      </w:pPr>
      <w:r>
        <w:rPr>
          <w:rFonts w:hint="eastAsia" w:ascii="Times New Roman" w:hAnsi="Times New Roman"/>
          <w:b/>
          <w:bCs/>
          <w:sz w:val="20"/>
          <w:szCs w:val="20"/>
        </w:rPr>
        <w:t>4.2.3</w:t>
      </w:r>
      <w:r>
        <w:rPr>
          <w:rFonts w:hint="eastAsia" w:ascii="Times New Roman" w:hAnsi="Times New Roman"/>
          <w:sz w:val="21"/>
          <w:szCs w:val="21"/>
        </w:rPr>
        <w:t xml:space="preserve">  文件名称长度不宜过长，命名格式可为：项目子项名称_专业_楼层_自定义说明。</w:t>
      </w:r>
    </w:p>
    <w:p>
      <w:pPr>
        <w:pStyle w:val="2"/>
        <w:ind w:firstLine="0"/>
        <w:rPr>
          <w:rFonts w:ascii="Times New Roman" w:hAnsi="Times New Roman"/>
          <w:sz w:val="21"/>
          <w:szCs w:val="21"/>
        </w:rPr>
      </w:pPr>
      <w:r>
        <w:rPr>
          <w:rFonts w:hint="eastAsia" w:ascii="Times New Roman" w:hAnsi="Times New Roman"/>
          <w:b/>
          <w:bCs/>
          <w:sz w:val="20"/>
          <w:szCs w:val="20"/>
        </w:rPr>
        <w:t>4.2.4</w:t>
      </w:r>
      <w:r>
        <w:rPr>
          <w:rFonts w:hint="eastAsia" w:ascii="Times New Roman" w:hAnsi="Times New Roman"/>
          <w:sz w:val="21"/>
          <w:szCs w:val="21"/>
        </w:rPr>
        <w:t xml:space="preserve">  施工图审查数据的文件夹和电子文件的命名，应便于识别、查阅与搜索，由于不同地区可能有不同的规定及系统要求，应遵照当地要求执行。可采用编码类、缩写类、注释类、时间类、序号类等命名元素命名或组合命名。</w:t>
      </w:r>
    </w:p>
    <w:p>
      <w:pPr>
        <w:pStyle w:val="2"/>
        <w:ind w:firstLine="0"/>
        <w:rPr>
          <w:rFonts w:ascii="Times New Roman" w:hAnsi="Times New Roman"/>
          <w:sz w:val="21"/>
          <w:szCs w:val="21"/>
        </w:rPr>
      </w:pPr>
      <w:r>
        <w:rPr>
          <w:rFonts w:hint="eastAsia" w:ascii="Times New Roman" w:hAnsi="Times New Roman"/>
          <w:b/>
          <w:bCs/>
          <w:sz w:val="20"/>
          <w:szCs w:val="20"/>
        </w:rPr>
        <w:t>4.2.5</w:t>
      </w:r>
      <w:r>
        <w:rPr>
          <w:rFonts w:hint="eastAsia" w:ascii="Times New Roman" w:hAnsi="Times New Roman"/>
          <w:sz w:val="21"/>
          <w:szCs w:val="21"/>
        </w:rPr>
        <w:t xml:space="preserve">  模型构件命名宜包括构件的类别、名称、尺寸。构件命名宜符合设计或工程建设要求，并可反映其关键参数和审查属性，因此，为满足审查系统特定要求，模型构件的命名应符合审查系统识别和抓取信息要求。同时，施工图审查数据中模型单元命名方式，需考虑后续CIM平台的其他应用需求。</w:t>
      </w:r>
    </w:p>
    <w:bookmarkEnd w:id="739"/>
    <w:p>
      <w:pPr>
        <w:pStyle w:val="4"/>
      </w:pPr>
      <w:bookmarkStart w:id="740" w:name="_Toc11003"/>
      <w:r>
        <w:rPr>
          <w:rFonts w:hint="eastAsia"/>
        </w:rPr>
        <w:t>4.3工程图纸</w:t>
      </w:r>
      <w:bookmarkEnd w:id="740"/>
    </w:p>
    <w:p>
      <w:pPr>
        <w:pStyle w:val="2"/>
        <w:ind w:firstLine="0"/>
        <w:rPr>
          <w:rFonts w:ascii="Times New Roman" w:hAnsi="Times New Roman"/>
          <w:sz w:val="21"/>
          <w:szCs w:val="21"/>
        </w:rPr>
      </w:pPr>
      <w:r>
        <w:rPr>
          <w:rFonts w:hint="eastAsia" w:ascii="Times New Roman" w:hAnsi="Times New Roman"/>
          <w:b/>
          <w:bCs/>
          <w:sz w:val="20"/>
          <w:szCs w:val="20"/>
        </w:rPr>
        <w:t>4.3.1</w:t>
      </w:r>
      <w:r>
        <w:rPr>
          <w:rFonts w:hint="eastAsia" w:ascii="Times New Roman" w:hAnsi="Times New Roman"/>
          <w:sz w:val="21"/>
          <w:szCs w:val="21"/>
        </w:rPr>
        <w:t xml:space="preserve">  基于施工图信息模型的视图和表格加工形成工程图纸（即“BIM设计”）是保证工程图纸和模型数据信息一致的有效手段，但由于目前各地BIM技术应用能力不同，此处只强调工程图纸应与施工图信息模型内容相一致，不对是否采用“BIM设计”作强制要求。</w:t>
      </w:r>
    </w:p>
    <w:p>
      <w:pPr>
        <w:pStyle w:val="4"/>
      </w:pPr>
      <w:bookmarkStart w:id="741" w:name="_Toc3266"/>
      <w:r>
        <w:rPr>
          <w:rFonts w:hint="eastAsia"/>
        </w:rPr>
        <w:t>4.4施工图信息模型</w:t>
      </w:r>
      <w:bookmarkEnd w:id="741"/>
    </w:p>
    <w:p>
      <w:pPr>
        <w:pStyle w:val="2"/>
        <w:ind w:firstLine="0"/>
        <w:rPr>
          <w:rFonts w:ascii="Times New Roman" w:hAnsi="Times New Roman"/>
          <w:sz w:val="21"/>
          <w:szCs w:val="21"/>
        </w:rPr>
      </w:pPr>
      <w:r>
        <w:rPr>
          <w:rFonts w:hint="eastAsia" w:ascii="Times New Roman" w:hAnsi="Times New Roman"/>
          <w:b/>
          <w:bCs/>
          <w:sz w:val="20"/>
          <w:szCs w:val="20"/>
        </w:rPr>
        <w:t>4.4.2-4.4.3</w:t>
      </w:r>
      <w:r>
        <w:rPr>
          <w:rFonts w:hint="eastAsia" w:ascii="Times New Roman" w:hAnsi="Times New Roman"/>
          <w:sz w:val="21"/>
          <w:szCs w:val="21"/>
        </w:rPr>
        <w:t xml:space="preserve">  施工图信息模型深度满足对应审查内容的要求，才能确保施工图审查系统顺利检查。系统要求规则库的建立，规则库规定模型的深度。</w:t>
      </w:r>
    </w:p>
    <w:p>
      <w:pPr>
        <w:pStyle w:val="2"/>
        <w:ind w:firstLine="0"/>
        <w:rPr>
          <w:rFonts w:ascii="Times New Roman" w:hAnsi="Times New Roman"/>
          <w:sz w:val="21"/>
          <w:szCs w:val="21"/>
        </w:rPr>
      </w:pPr>
      <w:r>
        <w:rPr>
          <w:rFonts w:hint="eastAsia" w:ascii="Times New Roman" w:hAnsi="Times New Roman"/>
          <w:b/>
          <w:bCs/>
          <w:sz w:val="20"/>
          <w:szCs w:val="20"/>
        </w:rPr>
        <w:t>4.4.5</w:t>
      </w:r>
      <w:r>
        <w:rPr>
          <w:rFonts w:hint="eastAsia" w:ascii="Times New Roman" w:hAnsi="Times New Roman"/>
          <w:sz w:val="21"/>
          <w:szCs w:val="21"/>
        </w:rPr>
        <w:t xml:space="preserve">  建筑工程的施工图信息模型的分类可以根据各地施工图审查系统的具体要求进行细化，本标准仅按照一般情况给出参照常见的五大专业：建筑、结构、给水排水、暖通空调、电气分类的建议。</w:t>
      </w:r>
    </w:p>
    <w:p>
      <w:pPr>
        <w:pStyle w:val="2"/>
        <w:rPr>
          <w:rFonts w:ascii="Times New Roman" w:hAnsi="Times New Roman"/>
          <w:sz w:val="21"/>
          <w:szCs w:val="21"/>
        </w:rPr>
      </w:pPr>
    </w:p>
    <w:p>
      <w:r>
        <w:br w:type="page"/>
      </w:r>
    </w:p>
    <w:p>
      <w:pPr>
        <w:pStyle w:val="3"/>
        <w:ind w:firstLine="0"/>
      </w:pPr>
      <w:bookmarkStart w:id="742" w:name="_Toc23383"/>
      <w:r>
        <w:rPr>
          <w:rFonts w:hint="eastAsia"/>
        </w:rPr>
        <w:t xml:space="preserve">5 </w:t>
      </w:r>
      <w:r>
        <w:t>竣工验收数据要求</w:t>
      </w:r>
      <w:bookmarkEnd w:id="742"/>
    </w:p>
    <w:p>
      <w:pPr>
        <w:pStyle w:val="4"/>
      </w:pPr>
      <w:bookmarkStart w:id="743" w:name="_Toc3919"/>
      <w:r>
        <w:rPr>
          <w:rFonts w:hint="eastAsia"/>
        </w:rPr>
        <w:t>5.1一般规定</w:t>
      </w:r>
      <w:bookmarkEnd w:id="743"/>
    </w:p>
    <w:p>
      <w:pPr>
        <w:pStyle w:val="2"/>
        <w:ind w:firstLine="0"/>
        <w:rPr>
          <w:rFonts w:ascii="Times New Roman" w:hAnsi="Times New Roman"/>
          <w:sz w:val="21"/>
          <w:szCs w:val="21"/>
        </w:rPr>
      </w:pPr>
      <w:r>
        <w:rPr>
          <w:rFonts w:hint="eastAsia" w:ascii="Times New Roman" w:hAnsi="Times New Roman"/>
          <w:b/>
          <w:bCs/>
          <w:sz w:val="20"/>
          <w:szCs w:val="20"/>
        </w:rPr>
        <w:t xml:space="preserve">5.1.1 </w:t>
      </w:r>
      <w:r>
        <w:rPr>
          <w:rFonts w:hint="eastAsia" w:ascii="Times New Roman" w:hAnsi="Times New Roman"/>
          <w:sz w:val="21"/>
          <w:szCs w:val="21"/>
        </w:rPr>
        <w:t xml:space="preserve"> 常用文件格式为常用建筑信息模型软件、常用图形编辑软件、常用文档编辑软件等生成的文件格式。</w:t>
      </w:r>
    </w:p>
    <w:p>
      <w:pPr>
        <w:pStyle w:val="2"/>
        <w:ind w:firstLine="0"/>
        <w:rPr>
          <w:rFonts w:ascii="Times New Roman" w:hAnsi="Times New Roman"/>
          <w:sz w:val="21"/>
          <w:szCs w:val="21"/>
        </w:rPr>
      </w:pPr>
      <w:r>
        <w:rPr>
          <w:rFonts w:hint="eastAsia" w:ascii="Times New Roman" w:hAnsi="Times New Roman"/>
          <w:b/>
          <w:bCs/>
          <w:sz w:val="20"/>
          <w:szCs w:val="20"/>
        </w:rPr>
        <w:t xml:space="preserve">5.1.3 </w:t>
      </w:r>
      <w:r>
        <w:rPr>
          <w:rFonts w:hint="eastAsia" w:ascii="Times New Roman" w:hAnsi="Times New Roman"/>
          <w:sz w:val="21"/>
          <w:szCs w:val="21"/>
        </w:rPr>
        <w:t xml:space="preserve"> CIM平台不检查上传资料的图模一致性，上传单位在对图模一致等文件有效性自检后提交至CIM平台。</w:t>
      </w:r>
    </w:p>
    <w:p>
      <w:pPr>
        <w:pStyle w:val="4"/>
      </w:pPr>
      <w:bookmarkStart w:id="744" w:name="_Toc25073"/>
      <w:r>
        <w:rPr>
          <w:rFonts w:hint="eastAsia"/>
        </w:rPr>
        <w:t>5.2命名规则</w:t>
      </w:r>
      <w:bookmarkEnd w:id="744"/>
    </w:p>
    <w:p>
      <w:pPr>
        <w:pStyle w:val="2"/>
        <w:ind w:firstLine="0"/>
        <w:rPr>
          <w:rFonts w:ascii="Times New Roman" w:hAnsi="Times New Roman"/>
          <w:sz w:val="21"/>
          <w:szCs w:val="21"/>
        </w:rPr>
      </w:pPr>
      <w:r>
        <w:rPr>
          <w:rFonts w:hint="eastAsia" w:ascii="Times New Roman" w:hAnsi="Times New Roman"/>
          <w:b/>
          <w:bCs/>
          <w:sz w:val="20"/>
          <w:szCs w:val="20"/>
        </w:rPr>
        <w:t xml:space="preserve">5.2.4 </w:t>
      </w:r>
      <w:r>
        <w:rPr>
          <w:rFonts w:hint="eastAsia" w:ascii="Times New Roman" w:hAnsi="Times New Roman"/>
          <w:sz w:val="21"/>
          <w:szCs w:val="21"/>
        </w:rPr>
        <w:t xml:space="preserve"> 如当地没有CIM平台而有竣工验收管理系统，文件夹和电子文件的命名只需满足竣工验收管理系统的要求。</w:t>
      </w:r>
    </w:p>
    <w:p>
      <w:pPr>
        <w:pStyle w:val="2"/>
        <w:ind w:firstLine="0"/>
        <w:rPr>
          <w:rFonts w:ascii="Times New Roman" w:hAnsi="Times New Roman"/>
          <w:sz w:val="21"/>
          <w:szCs w:val="21"/>
        </w:rPr>
      </w:pPr>
      <w:r>
        <w:rPr>
          <w:rFonts w:hint="eastAsia" w:ascii="Times New Roman" w:hAnsi="Times New Roman"/>
          <w:b/>
          <w:bCs/>
          <w:sz w:val="20"/>
          <w:szCs w:val="20"/>
        </w:rPr>
        <w:t>5.4.2</w:t>
      </w:r>
      <w:r>
        <w:rPr>
          <w:rFonts w:hint="eastAsia" w:ascii="Times New Roman" w:hAnsi="Times New Roman"/>
          <w:sz w:val="21"/>
          <w:szCs w:val="21"/>
        </w:rPr>
        <w:t xml:space="preserve">  </w:t>
      </w:r>
      <w:r>
        <w:rPr>
          <w:rFonts w:hint="eastAsia" w:ascii="宋体" w:hAnsi="宋体" w:cs="宋体"/>
          <w:sz w:val="21"/>
          <w:szCs w:val="21"/>
        </w:rPr>
        <w:t>竣工验收信息模型</w:t>
      </w:r>
      <w:r>
        <w:rPr>
          <w:rFonts w:hint="eastAsia" w:ascii="Times New Roman" w:hAnsi="Times New Roman"/>
          <w:sz w:val="21"/>
          <w:szCs w:val="21"/>
        </w:rPr>
        <w:t>具体组织形式需要满足当地CIM平台要求后结合应用需求确定。</w:t>
      </w:r>
    </w:p>
    <w:p>
      <w:pPr>
        <w:pStyle w:val="4"/>
      </w:pPr>
      <w:bookmarkStart w:id="745" w:name="_Toc30048"/>
      <w:r>
        <w:rPr>
          <w:rFonts w:hint="eastAsia"/>
        </w:rPr>
        <w:t>5.3工程图纸</w:t>
      </w:r>
      <w:bookmarkEnd w:id="745"/>
    </w:p>
    <w:p>
      <w:pPr>
        <w:pStyle w:val="2"/>
        <w:ind w:firstLine="0"/>
        <w:rPr>
          <w:rFonts w:ascii="Times New Roman" w:hAnsi="Times New Roman"/>
          <w:sz w:val="21"/>
          <w:szCs w:val="21"/>
        </w:rPr>
      </w:pPr>
      <w:r>
        <w:rPr>
          <w:rFonts w:hint="eastAsia" w:ascii="Times New Roman" w:hAnsi="Times New Roman"/>
          <w:b/>
          <w:bCs/>
          <w:sz w:val="20"/>
          <w:szCs w:val="20"/>
        </w:rPr>
        <w:t xml:space="preserve">5.5.3 </w:t>
      </w:r>
      <w:r>
        <w:rPr>
          <w:rFonts w:hint="eastAsia" w:ascii="Times New Roman" w:hAnsi="Times New Roman"/>
          <w:sz w:val="21"/>
          <w:szCs w:val="21"/>
        </w:rPr>
        <w:t xml:space="preserve"> 按照F.0.2编码后，竣工验收信息模型使用说明书编码为L01。竣工验收信息模型使用说明书内容按各地CIM平台规定进行描述，如无规定，可参照表5.5.3执行。</w:t>
      </w:r>
    </w:p>
    <w:p>
      <w:pPr>
        <w:rPr>
          <w:szCs w:val="21"/>
        </w:rPr>
      </w:pPr>
      <w:r>
        <w:rPr>
          <w:rFonts w:hint="eastAsia"/>
          <w:szCs w:val="21"/>
        </w:rPr>
        <w:br w:type="page"/>
      </w:r>
    </w:p>
    <w:p>
      <w:pPr>
        <w:pStyle w:val="3"/>
        <w:rPr>
          <w:rFonts w:eastAsia="宋体"/>
          <w:sz w:val="24"/>
          <w:szCs w:val="24"/>
        </w:rPr>
      </w:pPr>
      <w:r>
        <w:rPr>
          <w:rFonts w:hint="eastAsia" w:eastAsia="宋体"/>
          <w:sz w:val="24"/>
          <w:szCs w:val="24"/>
        </w:rPr>
        <w:t>附录B</w:t>
      </w:r>
    </w:p>
    <w:p>
      <w:pPr>
        <w:ind w:firstLineChars="200"/>
        <w:rPr>
          <w:szCs w:val="21"/>
        </w:rPr>
      </w:pPr>
      <w:r>
        <w:rPr>
          <w:rFonts w:hint="eastAsia"/>
          <w:szCs w:val="21"/>
        </w:rPr>
        <w:t>“实际情况具备时”表示当地施工图审查系统和竣工验收管理系统如有要求或当地地方标准对建筑信息模型有要求时。</w:t>
      </w:r>
    </w:p>
    <w:p>
      <w:pPr>
        <w:pStyle w:val="2"/>
        <w:ind w:firstLine="0"/>
        <w:rPr>
          <w:rFonts w:ascii="Times New Roman" w:hAnsi="Times New Roman"/>
          <w:sz w:val="21"/>
          <w:szCs w:val="21"/>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宋体-简">
    <w:altName w:val="宋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黑体-简">
    <w:altName w:val="黑体"/>
    <w:panose1 w:val="00000000000000000000"/>
    <w:charset w:val="80"/>
    <w:family w:val="auto"/>
    <w:pitch w:val="default"/>
    <w:sig w:usb0="00000000" w:usb1="00000000" w:usb2="00000000" w:usb3="00000000" w:csb0="203E0000" w:csb1="00000000"/>
  </w:font>
  <w:font w:name="楷体_GB2312">
    <w:panose1 w:val="02010609030101010101"/>
    <w:charset w:val="86"/>
    <w:family w:val="auto"/>
    <w:pitch w:val="default"/>
    <w:sig w:usb0="00000001" w:usb1="080E0000" w:usb2="00000000" w:usb3="00000000" w:csb0="00040000" w:csb1="00000000"/>
  </w:font>
  <w:font w:name="DroidSansFall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210" w:rightChars="100" w:firstLine="360"/>
      <w:jc w:val="right"/>
    </w:pPr>
  </w:p>
  <w:p>
    <w:pPr>
      <w:pStyle w:val="18"/>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ind w:firstLine="0"/>
      <w:rPr>
        <w:rFonts w:eastAsia="仿宋_GB2312"/>
        <w:sz w:val="18"/>
        <w:szCs w:val="18"/>
      </w:rPr>
    </w:pPr>
    <w:r>
      <w:rPr>
        <w:rFonts w:eastAsia="仿宋_GB2312"/>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spacing w:line="360" w:lineRule="auto"/>
                            <w:ind w:firstLine="0"/>
                            <w:rPr>
                              <w:rFonts w:eastAsia="仿宋_GB2312"/>
                              <w:sz w:val="18"/>
                              <w:szCs w:val="18"/>
                            </w:rPr>
                          </w:pPr>
                          <w:r>
                            <w:rPr>
                              <w:rFonts w:hint="eastAsia" w:eastAsia="仿宋_GB2312"/>
                              <w:sz w:val="18"/>
                              <w:szCs w:val="18"/>
                            </w:rPr>
                            <w:fldChar w:fldCharType="begin"/>
                          </w:r>
                          <w:r>
                            <w:rPr>
                              <w:rFonts w:hint="eastAsia" w:eastAsia="仿宋_GB2312"/>
                              <w:sz w:val="18"/>
                              <w:szCs w:val="18"/>
                            </w:rPr>
                            <w:instrText xml:space="preserve"> PAGE  \* MERGEFORMAT </w:instrText>
                          </w:r>
                          <w:r>
                            <w:rPr>
                              <w:rFonts w:hint="eastAsia" w:eastAsia="仿宋_GB2312"/>
                              <w:sz w:val="18"/>
                              <w:szCs w:val="18"/>
                            </w:rPr>
                            <w:fldChar w:fldCharType="separate"/>
                          </w:r>
                          <w:r>
                            <w:rPr>
                              <w:rFonts w:hint="eastAsia" w:eastAsia="仿宋_GB2312"/>
                              <w:sz w:val="18"/>
                              <w:szCs w:val="18"/>
                            </w:rPr>
                            <w:t>7</w:t>
                          </w:r>
                          <w:r>
                            <w:rPr>
                              <w:rFonts w:hint="eastAsia" w:eastAsia="仿宋_GB2312"/>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360" w:lineRule="auto"/>
                      <w:ind w:firstLine="0"/>
                      <w:rPr>
                        <w:rFonts w:eastAsia="仿宋_GB2312"/>
                        <w:sz w:val="18"/>
                        <w:szCs w:val="18"/>
                      </w:rPr>
                    </w:pPr>
                    <w:r>
                      <w:rPr>
                        <w:rFonts w:hint="eastAsia" w:eastAsia="仿宋_GB2312"/>
                        <w:sz w:val="18"/>
                        <w:szCs w:val="18"/>
                      </w:rPr>
                      <w:fldChar w:fldCharType="begin"/>
                    </w:r>
                    <w:r>
                      <w:rPr>
                        <w:rFonts w:hint="eastAsia" w:eastAsia="仿宋_GB2312"/>
                        <w:sz w:val="18"/>
                        <w:szCs w:val="18"/>
                      </w:rPr>
                      <w:instrText xml:space="preserve"> PAGE  \* MERGEFORMAT </w:instrText>
                    </w:r>
                    <w:r>
                      <w:rPr>
                        <w:rFonts w:hint="eastAsia" w:eastAsia="仿宋_GB2312"/>
                        <w:sz w:val="18"/>
                        <w:szCs w:val="18"/>
                      </w:rPr>
                      <w:fldChar w:fldCharType="separate"/>
                    </w:r>
                    <w:r>
                      <w:rPr>
                        <w:rFonts w:hint="eastAsia" w:eastAsia="仿宋_GB2312"/>
                        <w:sz w:val="18"/>
                        <w:szCs w:val="18"/>
                      </w:rPr>
                      <w:t>7</w:t>
                    </w:r>
                    <w:r>
                      <w:rPr>
                        <w:rFonts w:hint="eastAsia" w:eastAsia="仿宋_GB2312"/>
                        <w:sz w:val="18"/>
                        <w:szCs w:val="18"/>
                      </w:rPr>
                      <w:fldChar w:fldCharType="end"/>
                    </w:r>
                  </w:p>
                </w:txbxContent>
              </v:textbox>
            </v:shape>
          </w:pict>
        </mc:Fallback>
      </mc:AlternateContent>
    </w:r>
    <w:r>
      <w:rPr>
        <w:rFonts w:eastAsia="仿宋_GB2312"/>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spacing w:line="360" w:lineRule="auto"/>
                            <w:ind w:firstLine="0"/>
                            <w:rPr>
                              <w:rFonts w:ascii="Calibri" w:hAnsi="Calibri" w:eastAsia="仿宋_GB2312"/>
                              <w:sz w:val="18"/>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662336;mso-width-relative:page;mso-height-relative:page;" filled="f" stroked="f" coordsize="21600,21600" o:gfxdata="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l6FWtQAAAAHAQAADwAAAAAAAAABACAAAAAiAAAAZHJzL2Rvd25yZXYueG1sUEsB&#10;AhQAFAAAAAgAh07iQF2xRpIyAgAAZQQAAA4AAAAAAAAAAQAgAAAAIwEAAGRycy9lMm9Eb2MueG1s&#10;UEsFBgAAAAAGAAYAWQEAAMcFAAAAAA==&#10;">
              <v:fill on="f" focussize="0,0"/>
              <v:stroke on="f" weight="0.5pt"/>
              <v:imagedata o:title=""/>
              <o:lock v:ext="edit" aspectratio="f"/>
              <v:textbox inset="0mm,0mm,0mm,0mm" style="mso-fit-shape-to-text:t;">
                <w:txbxContent>
                  <w:p>
                    <w:pPr>
                      <w:snapToGrid w:val="0"/>
                      <w:spacing w:line="360" w:lineRule="auto"/>
                      <w:ind w:firstLine="0"/>
                      <w:rPr>
                        <w:rFonts w:ascii="Calibri" w:hAnsi="Calibri" w:eastAsia="仿宋_GB2312"/>
                        <w:sz w:val="18"/>
                        <w:szCs w:val="24"/>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pStyle w:val="18"/>
                      <w:jc w:val="center"/>
                    </w:pPr>
                  </w:p>
                </w:txbxContent>
              </v:textbox>
            </v:shape>
          </w:pict>
        </mc:Fallback>
      </mc:AlternateContent>
    </w:r>
  </w:p>
  <w:p>
    <w:pPr>
      <w:pStyle w:val="87"/>
      <w:rPr>
        <w:rStyle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18"/>
                      <w:jc w:val="center"/>
                    </w:pPr>
                  </w:p>
                </w:txbxContent>
              </v:textbox>
            </v:shape>
          </w:pict>
        </mc:Fallback>
      </mc:AlternateContent>
    </w:r>
  </w:p>
  <w:p>
    <w:pPr>
      <w:pStyle w:val="87"/>
      <w:rPr>
        <w:rStyle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ind w:firstLine="360"/>
      <w:rPr>
        <w:rFonts w:eastAsia="仿宋_GB2312"/>
        <w:sz w:val="18"/>
        <w:szCs w:val="18"/>
      </w:rPr>
    </w:pPr>
    <w:r>
      <w:rPr>
        <w:rFonts w:eastAsia="仿宋_GB2312"/>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spacing w:line="360" w:lineRule="auto"/>
                            <w:ind w:firstLine="0"/>
                            <w:rPr>
                              <w:sz w:val="18"/>
                              <w:szCs w:val="18"/>
                            </w:rPr>
                          </w:pPr>
                          <w:r>
                            <w:rPr>
                              <w:rFonts w:hint="eastAsia" w:eastAsia="仿宋_GB2312"/>
                              <w:sz w:val="18"/>
                              <w:szCs w:val="18"/>
                            </w:rPr>
                            <w:fldChar w:fldCharType="begin"/>
                          </w:r>
                          <w:r>
                            <w:rPr>
                              <w:rFonts w:hint="eastAsia" w:eastAsia="仿宋_GB2312"/>
                              <w:sz w:val="18"/>
                              <w:szCs w:val="18"/>
                            </w:rPr>
                            <w:instrText xml:space="preserve"> PAGE  \* MERGEFORMAT </w:instrText>
                          </w:r>
                          <w:r>
                            <w:rPr>
                              <w:rFonts w:hint="eastAsia" w:eastAsia="仿宋_GB2312"/>
                              <w:sz w:val="18"/>
                              <w:szCs w:val="18"/>
                            </w:rPr>
                            <w:fldChar w:fldCharType="separate"/>
                          </w:r>
                          <w:r>
                            <w:rPr>
                              <w:rFonts w:hint="eastAsia" w:eastAsia="仿宋_GB2312"/>
                              <w:sz w:val="18"/>
                              <w:szCs w:val="18"/>
                            </w:rPr>
                            <w:t>I</w:t>
                          </w:r>
                          <w:r>
                            <w:rPr>
                              <w:rFonts w:hint="eastAsia" w:eastAsia="仿宋_GB2312"/>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360" w:lineRule="auto"/>
                      <w:ind w:firstLine="0"/>
                      <w:rPr>
                        <w:sz w:val="18"/>
                        <w:szCs w:val="18"/>
                      </w:rPr>
                    </w:pPr>
                    <w:r>
                      <w:rPr>
                        <w:rFonts w:hint="eastAsia" w:eastAsia="仿宋_GB2312"/>
                        <w:sz w:val="18"/>
                        <w:szCs w:val="18"/>
                      </w:rPr>
                      <w:fldChar w:fldCharType="begin"/>
                    </w:r>
                    <w:r>
                      <w:rPr>
                        <w:rFonts w:hint="eastAsia" w:eastAsia="仿宋_GB2312"/>
                        <w:sz w:val="18"/>
                        <w:szCs w:val="18"/>
                      </w:rPr>
                      <w:instrText xml:space="preserve"> PAGE  \* MERGEFORMAT </w:instrText>
                    </w:r>
                    <w:r>
                      <w:rPr>
                        <w:rFonts w:hint="eastAsia" w:eastAsia="仿宋_GB2312"/>
                        <w:sz w:val="18"/>
                        <w:szCs w:val="18"/>
                      </w:rPr>
                      <w:fldChar w:fldCharType="separate"/>
                    </w:r>
                    <w:r>
                      <w:rPr>
                        <w:rFonts w:hint="eastAsia" w:eastAsia="仿宋_GB2312"/>
                        <w:sz w:val="18"/>
                        <w:szCs w:val="18"/>
                      </w:rPr>
                      <w:t>I</w:t>
                    </w:r>
                    <w:r>
                      <w:rPr>
                        <w:rFonts w:hint="eastAsia" w:eastAsia="仿宋_GB2312"/>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i/>
      </w:rPr>
    </w:pPr>
    <w:r>
      <w:rPr>
        <w:i/>
      </w:rPr>
      <w:fldChar w:fldCharType="begin"/>
    </w:r>
    <w:r>
      <w:rPr>
        <w:i/>
      </w:rPr>
      <w:instrText xml:space="preserve">PAGE   \* MERGEFORMAT</w:instrText>
    </w:r>
    <w:r>
      <w:rPr>
        <w:i/>
      </w:rPr>
      <w:fldChar w:fldCharType="separate"/>
    </w:r>
    <w:r>
      <w:rPr>
        <w:i/>
        <w:lang w:val="zh-CN"/>
      </w:rPr>
      <w:t>2</w:t>
    </w:r>
    <w:r>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color w:val="FFFFFF"/>
      </w:rPr>
      <w:t>4444</w:t>
    </w:r>
    <w:r>
      <w:fldChar w:fldCharType="begin"/>
    </w:r>
    <w:r>
      <w:instrText xml:space="preserve"> PAGE   \* MERGEFORMAT </w:instrText>
    </w:r>
    <w:r>
      <w:fldChar w:fldCharType="separate"/>
    </w:r>
    <w:r>
      <w:rPr>
        <w:lang w:val="zh-CN"/>
      </w:rPr>
      <w:t>-</w:t>
    </w:r>
    <w:r>
      <w:t xml:space="preserve"> 1 -</w:t>
    </w:r>
    <w:r>
      <w:fldChar w:fldCharType="end"/>
    </w:r>
  </w:p>
  <w:p>
    <w:pPr>
      <w:pStyle w:val="18"/>
      <w:jc w:val="center"/>
      <w:rPr>
        <w:color w:val="FFFFFF"/>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color w:val="FFFFFF"/>
      </w:rPr>
      <w:t>4444</w:t>
    </w:r>
    <w:r>
      <w:fldChar w:fldCharType="begin"/>
    </w:r>
    <w:r>
      <w:instrText xml:space="preserve"> PAGE   \* MERGEFORMAT </w:instrText>
    </w:r>
    <w:r>
      <w:fldChar w:fldCharType="separate"/>
    </w:r>
    <w:r>
      <w:rPr>
        <w:lang w:val="zh-CN"/>
      </w:rPr>
      <w:t>-</w:t>
    </w:r>
    <w:r>
      <w:t xml:space="preserve"> 1 -</w:t>
    </w:r>
    <w:r>
      <w:fldChar w:fldCharType="end"/>
    </w:r>
  </w:p>
  <w:p>
    <w:pPr>
      <w:pStyle w:val="18"/>
      <w:jc w:val="center"/>
      <w:rPr>
        <w:color w:val="FFFFF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ind w:firstLine="0"/>
      <w:rPr>
        <w:rFonts w:eastAsia="仿宋_GB2312"/>
        <w:sz w:val="18"/>
        <w:szCs w:val="18"/>
      </w:rPr>
    </w:pPr>
    <w:r>
      <w:rPr>
        <w:rFonts w:eastAsia="仿宋_GB2312"/>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spacing w:line="360" w:lineRule="auto"/>
                            <w:ind w:firstLine="0"/>
                            <w:rPr>
                              <w:rFonts w:eastAsia="仿宋_GB2312"/>
                              <w:sz w:val="18"/>
                              <w:szCs w:val="18"/>
                            </w:rPr>
                          </w:pPr>
                          <w:r>
                            <w:rPr>
                              <w:rFonts w:hint="eastAsia" w:eastAsia="仿宋_GB2312"/>
                              <w:sz w:val="18"/>
                              <w:szCs w:val="18"/>
                            </w:rPr>
                            <w:fldChar w:fldCharType="begin"/>
                          </w:r>
                          <w:r>
                            <w:rPr>
                              <w:rFonts w:hint="eastAsia" w:eastAsia="仿宋_GB2312"/>
                              <w:sz w:val="18"/>
                              <w:szCs w:val="18"/>
                            </w:rPr>
                            <w:instrText xml:space="preserve"> PAGE  \* MERGEFORMAT </w:instrText>
                          </w:r>
                          <w:r>
                            <w:rPr>
                              <w:rFonts w:hint="eastAsia" w:eastAsia="仿宋_GB2312"/>
                              <w:sz w:val="18"/>
                              <w:szCs w:val="18"/>
                            </w:rPr>
                            <w:fldChar w:fldCharType="separate"/>
                          </w:r>
                          <w:r>
                            <w:rPr>
                              <w:rFonts w:hint="eastAsia" w:eastAsia="仿宋_GB2312"/>
                              <w:sz w:val="18"/>
                              <w:szCs w:val="18"/>
                            </w:rPr>
                            <w:t>1</w:t>
                          </w:r>
                          <w:r>
                            <w:rPr>
                              <w:rFonts w:hint="eastAsia" w:eastAsia="仿宋_GB2312"/>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360" w:lineRule="auto"/>
                      <w:ind w:firstLine="0"/>
                      <w:rPr>
                        <w:rFonts w:eastAsia="仿宋_GB2312"/>
                        <w:sz w:val="18"/>
                        <w:szCs w:val="18"/>
                      </w:rPr>
                    </w:pPr>
                    <w:r>
                      <w:rPr>
                        <w:rFonts w:hint="eastAsia" w:eastAsia="仿宋_GB2312"/>
                        <w:sz w:val="18"/>
                        <w:szCs w:val="18"/>
                      </w:rPr>
                      <w:fldChar w:fldCharType="begin"/>
                    </w:r>
                    <w:r>
                      <w:rPr>
                        <w:rFonts w:hint="eastAsia" w:eastAsia="仿宋_GB2312"/>
                        <w:sz w:val="18"/>
                        <w:szCs w:val="18"/>
                      </w:rPr>
                      <w:instrText xml:space="preserve"> PAGE  \* MERGEFORMAT </w:instrText>
                    </w:r>
                    <w:r>
                      <w:rPr>
                        <w:rFonts w:hint="eastAsia" w:eastAsia="仿宋_GB2312"/>
                        <w:sz w:val="18"/>
                        <w:szCs w:val="18"/>
                      </w:rPr>
                      <w:fldChar w:fldCharType="separate"/>
                    </w:r>
                    <w:r>
                      <w:rPr>
                        <w:rFonts w:hint="eastAsia" w:eastAsia="仿宋_GB2312"/>
                        <w:sz w:val="18"/>
                        <w:szCs w:val="18"/>
                      </w:rPr>
                      <w:t>1</w:t>
                    </w:r>
                    <w:r>
                      <w:rPr>
                        <w:rFonts w:hint="eastAsia" w:eastAsia="仿宋_GB231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6" w:lineRule="auto"/>
      </w:pPr>
      <w:r>
        <w:separator/>
      </w:r>
    </w:p>
  </w:footnote>
  <w:footnote w:type="continuationSeparator" w:id="1">
    <w:p>
      <w:pPr>
        <w:spacing w:before="0" w:after="0" w:line="33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6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8B85A"/>
    <w:multiLevelType w:val="multilevel"/>
    <w:tmpl w:val="C5D8B85A"/>
    <w:lvl w:ilvl="0" w:tentative="0">
      <w:start w:val="1"/>
      <w:numFmt w:val="decimal"/>
      <w:lvlText w:val="%1."/>
      <w:lvlJc w:val="left"/>
      <w:pPr>
        <w:ind w:left="425" w:hanging="425"/>
      </w:pPr>
      <w:rPr>
        <w:rFonts w:hint="default"/>
      </w:rPr>
    </w:lvl>
    <w:lvl w:ilvl="1" w:tentative="0">
      <w:start w:val="0"/>
      <w:numFmt w:val="decimal"/>
      <w:lvlText w:val="%1.%2."/>
      <w:lvlJc w:val="left"/>
      <w:pPr>
        <w:ind w:left="567" w:hanging="567"/>
      </w:pPr>
      <w:rPr>
        <w:rFonts w:hint="default" w:ascii="宋体" w:hAnsi="宋体" w:eastAsia="宋体" w:cs="宋体"/>
      </w:rPr>
    </w:lvl>
    <w:lvl w:ilvl="2" w:tentative="0">
      <w:start w:val="1"/>
      <w:numFmt w:val="decimal"/>
      <w:lvlText w:val="%1.%2.%3"/>
      <w:lvlJc w:val="left"/>
      <w:pPr>
        <w:tabs>
          <w:tab w:val="left" w:pos="567"/>
        </w:tabs>
        <w:ind w:left="0" w:firstLine="0"/>
      </w:pPr>
      <w:rPr>
        <w:rFonts w:hint="default" w:ascii="Times New Roman" w:hAnsi="Times New Roman" w:eastAsia="宋体" w:cs="Times New Roman"/>
        <w:b/>
        <w:sz w:val="21"/>
        <w:szCs w:val="21"/>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BC6FA2E"/>
    <w:multiLevelType w:val="multilevel"/>
    <w:tmpl w:val="CBC6FA2E"/>
    <w:lvl w:ilvl="0" w:tentative="0">
      <w:start w:val="1"/>
      <w:numFmt w:val="decimal"/>
      <w:suff w:val="nothing"/>
      <w:lvlText w:val="%1　"/>
      <w:lvlJc w:val="left"/>
      <w:pPr>
        <w:tabs>
          <w:tab w:val="left" w:pos="0"/>
        </w:tabs>
        <w:ind w:left="0" w:firstLine="0"/>
      </w:pPr>
      <w:rPr>
        <w:rFonts w:hint="default" w:ascii="黑体" w:hAnsi="Times New Roman" w:eastAsia="黑体"/>
        <w:b/>
        <w:i w:val="0"/>
        <w:sz w:val="28"/>
        <w:szCs w:val="21"/>
        <w:lang w:val="en-US"/>
      </w:rPr>
    </w:lvl>
    <w:lvl w:ilvl="1" w:tentative="0">
      <w:start w:val="1"/>
      <w:numFmt w:val="decimal"/>
      <w:suff w:val="nothing"/>
      <w:lvlText w:val="%1.%2　"/>
      <w:lvlJc w:val="left"/>
      <w:pPr>
        <w:tabs>
          <w:tab w:val="left" w:pos="0"/>
        </w:tabs>
        <w:ind w:left="105" w:firstLine="0"/>
      </w:pPr>
      <w:rPr>
        <w:rFonts w:hint="default" w:ascii="宋体" w:hAnsi="宋体" w:eastAsia="宋体" w:cs="宋体"/>
        <w:b/>
        <w:bCs w:val="0"/>
        <w:i w:val="0"/>
        <w:iCs w:val="0"/>
        <w:caps w:val="0"/>
        <w:strike w:val="0"/>
        <w:dstrike w:val="0"/>
        <w:vanish w:val="0"/>
        <w:spacing w:val="0"/>
        <w:kern w:val="0"/>
        <w:position w:val="0"/>
        <w:sz w:val="21"/>
        <w:szCs w:val="21"/>
        <w:u w:val="none"/>
        <w:vertAlign w:val="baseline"/>
      </w:rPr>
    </w:lvl>
    <w:lvl w:ilvl="2" w:tentative="0">
      <w:start w:val="1"/>
      <w:numFmt w:val="decimal"/>
      <w:lvlRestart w:val="1"/>
      <w:pStyle w:val="94"/>
      <w:suff w:val="nothing"/>
      <w:lvlText w:val="1.0.%3　"/>
      <w:lvlJc w:val="left"/>
      <w:pPr>
        <w:tabs>
          <w:tab w:val="left" w:pos="0"/>
        </w:tabs>
        <w:ind w:left="0" w:firstLine="0"/>
      </w:pPr>
      <w:rPr>
        <w:rFonts w:hint="default" w:ascii="Times New Roman" w:hAnsi="Times New Roman" w:eastAsia="宋体" w:cs="Times New Roman"/>
        <w:b/>
        <w:i w:val="0"/>
        <w:color w:val="auto"/>
        <w:sz w:val="24"/>
        <w:szCs w:val="24"/>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E41A5F57"/>
    <w:multiLevelType w:val="multilevel"/>
    <w:tmpl w:val="E41A5F57"/>
    <w:lvl w:ilvl="0" w:tentative="0">
      <w:start w:val="2"/>
      <w:numFmt w:val="decimal"/>
      <w:lvlText w:val="%1."/>
      <w:lvlJc w:val="left"/>
      <w:pPr>
        <w:ind w:left="425" w:hanging="425"/>
      </w:pPr>
      <w:rPr>
        <w:rFonts w:hint="default" w:ascii="宋体" w:hAnsi="宋体" w:eastAsia="宋体" w:cs="宋体"/>
        <w:b/>
        <w:sz w:val="28"/>
      </w:rPr>
    </w:lvl>
    <w:lvl w:ilvl="1" w:tentative="0">
      <w:start w:val="0"/>
      <w:numFmt w:val="decimal"/>
      <w:lvlText w:val="%1.%2."/>
      <w:lvlJc w:val="left"/>
      <w:pPr>
        <w:ind w:left="567" w:hanging="567"/>
      </w:pPr>
      <w:rPr>
        <w:rFonts w:hint="default" w:ascii="宋体" w:hAnsi="宋体" w:eastAsia="宋体" w:cs="宋体"/>
      </w:rPr>
    </w:lvl>
    <w:lvl w:ilvl="2" w:tentative="0">
      <w:start w:val="1"/>
      <w:numFmt w:val="decimal"/>
      <w:lvlRestart w:val="1"/>
      <w:lvlText w:val="%1.1.%3"/>
      <w:lvlJc w:val="left"/>
      <w:pPr>
        <w:tabs>
          <w:tab w:val="left" w:pos="567"/>
        </w:tabs>
        <w:ind w:left="0" w:firstLine="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F0A99418"/>
    <w:multiLevelType w:val="multilevel"/>
    <w:tmpl w:val="F0A99418"/>
    <w:lvl w:ilvl="0" w:tentative="0">
      <w:start w:val="1"/>
      <w:numFmt w:val="decimal"/>
      <w:suff w:val="nothing"/>
      <w:lvlText w:val="%1　"/>
      <w:lvlJc w:val="left"/>
      <w:pPr>
        <w:tabs>
          <w:tab w:val="left" w:pos="0"/>
        </w:tabs>
        <w:ind w:left="0" w:firstLine="0"/>
      </w:pPr>
      <w:rPr>
        <w:rFonts w:hint="default" w:ascii="黑体" w:hAnsi="Times New Roman" w:eastAsia="黑体"/>
        <w:b/>
        <w:i w:val="0"/>
        <w:sz w:val="28"/>
        <w:szCs w:val="21"/>
        <w:lang w:val="en-US"/>
      </w:rPr>
    </w:lvl>
    <w:lvl w:ilvl="1" w:tentative="0">
      <w:start w:val="1"/>
      <w:numFmt w:val="decimal"/>
      <w:pStyle w:val="95"/>
      <w:suff w:val="nothing"/>
      <w:lvlText w:val="%1.%2　"/>
      <w:lvlJc w:val="left"/>
      <w:pPr>
        <w:tabs>
          <w:tab w:val="left" w:pos="0"/>
        </w:tabs>
        <w:ind w:left="105" w:firstLine="0"/>
      </w:pPr>
      <w:rPr>
        <w:rFonts w:hint="default" w:ascii="黑体" w:hAnsi="Times New Roman" w:eastAsia="黑体" w:cs="Times New Roman"/>
        <w:b/>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tabs>
          <w:tab w:val="left" w:pos="0"/>
        </w:tabs>
        <w:ind w:left="0" w:firstLine="0"/>
      </w:pPr>
      <w:rPr>
        <w:rFonts w:hint="default" w:ascii="黑体" w:hAnsi="Times New Roman" w:eastAsia="黑体"/>
        <w:b/>
        <w:i w:val="0"/>
        <w:color w:val="auto"/>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8"/>
    <w:multiLevelType w:val="multilevel"/>
    <w:tmpl w:val="00000008"/>
    <w:lvl w:ilvl="0" w:tentative="0">
      <w:start w:val="1"/>
      <w:numFmt w:val="decimal"/>
      <w:pStyle w:val="89"/>
      <w:suff w:val="space"/>
      <w:lvlText w:val="%1 "/>
      <w:lvlJc w:val="left"/>
      <w:pPr>
        <w:tabs>
          <w:tab w:val="left" w:pos="0"/>
        </w:tabs>
        <w:ind w:left="432" w:hanging="432"/>
      </w:pPr>
      <w:rPr>
        <w:rFonts w:hint="default" w:ascii="宋体" w:hAnsi="宋体" w:eastAsia="宋体" w:cs="宋体"/>
        <w:b/>
        <w:sz w:val="36"/>
      </w:rPr>
    </w:lvl>
    <w:lvl w:ilvl="1" w:tentative="0">
      <w:start w:val="1"/>
      <w:numFmt w:val="decimal"/>
      <w:suff w:val="nothing"/>
      <w:lvlText w:val="%1%2　"/>
      <w:lvlJc w:val="left"/>
      <w:pPr>
        <w:tabs>
          <w:tab w:val="left" w:pos="0"/>
        </w:tabs>
        <w:ind w:left="3255" w:firstLine="0"/>
      </w:pPr>
      <w:rPr>
        <w:rFonts w:hint="default" w:ascii="黑体" w:hAnsi="Times New Roman" w:eastAsia="黑体"/>
        <w:b w:val="0"/>
        <w:i w:val="0"/>
        <w:sz w:val="36"/>
      </w:rPr>
    </w:lvl>
    <w:lvl w:ilvl="2" w:tentative="0">
      <w:start w:val="1"/>
      <w:numFmt w:val="decimal"/>
      <w:suff w:val="nothing"/>
      <w:lvlText w:val="%1%2.%3　"/>
      <w:lvlJc w:val="left"/>
      <w:pPr>
        <w:ind w:left="3150" w:firstLine="0"/>
      </w:pPr>
      <w:rPr>
        <w:rFonts w:hint="eastAsia" w:ascii="黑体" w:hAnsi="Times New Roman" w:eastAsia="黑体"/>
        <w:b w:val="0"/>
        <w:i w:val="0"/>
        <w:sz w:val="21"/>
      </w:rPr>
    </w:lvl>
    <w:lvl w:ilvl="3" w:tentative="0">
      <w:start w:val="1"/>
      <w:numFmt w:val="decimal"/>
      <w:suff w:val="nothing"/>
      <w:lvlText w:val="%1%2.%3.%4　"/>
      <w:lvlJc w:val="left"/>
      <w:pPr>
        <w:ind w:left="84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34E44785"/>
    <w:multiLevelType w:val="multilevel"/>
    <w:tmpl w:val="34E44785"/>
    <w:lvl w:ilvl="0" w:tentative="0">
      <w:start w:val="1"/>
      <w:numFmt w:val="decimal"/>
      <w:lvlText w:val="%1"/>
      <w:lvlJc w:val="left"/>
      <w:pPr>
        <w:ind w:left="432" w:hanging="432"/>
      </w:pPr>
      <w:rPr>
        <w:rFonts w:hint="default" w:ascii="Times New Roman" w:hAnsi="Times New Roman" w:eastAsia="宋体" w:cs="宋体"/>
        <w:sz w:val="28"/>
      </w:rPr>
    </w:lvl>
    <w:lvl w:ilvl="1" w:tentative="0">
      <w:start w:val="1"/>
      <w:numFmt w:val="decimal"/>
      <w:lvlText w:val="%1.%2"/>
      <w:lvlJc w:val="left"/>
      <w:pPr>
        <w:ind w:left="575" w:hanging="575"/>
      </w:pPr>
      <w:rPr>
        <w:rFonts w:hint="default" w:ascii="Times New Roman" w:hAnsi="Times New Roman" w:eastAsia="宋体" w:cs="宋体"/>
        <w:b/>
      </w:rPr>
    </w:lvl>
    <w:lvl w:ilvl="2" w:tentative="0">
      <w:start w:val="1"/>
      <w:numFmt w:val="decimal"/>
      <w:suff w:val="space"/>
      <w:lvlText w:val="%1.%2.%3"/>
      <w:lvlJc w:val="left"/>
      <w:pPr>
        <w:tabs>
          <w:tab w:val="left" w:pos="567"/>
        </w:tabs>
        <w:ind w:left="0" w:firstLine="0"/>
      </w:pPr>
      <w:rPr>
        <w:rFonts w:hint="default" w:ascii="Times New Roman" w:hAnsi="Times New Roman" w:eastAsia="宋体" w:cs="宋体"/>
        <w:b/>
        <w:strike w:val="0"/>
        <w:dstrike w:val="0"/>
      </w:rPr>
    </w:lvl>
    <w:lvl w:ilvl="3" w:tentative="0">
      <w:start w:val="1"/>
      <w:numFmt w:val="decimal"/>
      <w:lvlText w:val="%1.%2.%3.%4"/>
      <w:lvlJc w:val="left"/>
      <w:pPr>
        <w:ind w:left="864" w:hanging="864"/>
      </w:pPr>
      <w:rPr>
        <w:rFonts w:hint="default" w:ascii="Times New Roman" w:hAnsi="Times New Roman" w:eastAsia="宋体" w:cs="宋体"/>
        <w:b/>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49737EBD"/>
    <w:multiLevelType w:val="multilevel"/>
    <w:tmpl w:val="49737EBD"/>
    <w:lvl w:ilvl="0" w:tentative="0">
      <w:start w:val="1"/>
      <w:numFmt w:val="decimal"/>
      <w:lvlText w:val="%1)"/>
      <w:lvlJc w:val="left"/>
      <w:pPr>
        <w:tabs>
          <w:tab w:val="left" w:pos="-420"/>
        </w:tabs>
        <w:ind w:left="215" w:hanging="220"/>
      </w:pPr>
      <w:rPr>
        <w:rFonts w:hint="default"/>
      </w:rPr>
    </w:lvl>
    <w:lvl w:ilvl="1" w:tentative="0">
      <w:start w:val="1"/>
      <w:numFmt w:val="lowerLetter"/>
      <w:lvlText w:val="%2)"/>
      <w:lvlJc w:val="left"/>
      <w:pPr>
        <w:tabs>
          <w:tab w:val="left" w:pos="-420"/>
        </w:tabs>
        <w:ind w:left="955" w:hanging="480"/>
      </w:pPr>
    </w:lvl>
    <w:lvl w:ilvl="2" w:tentative="0">
      <w:start w:val="1"/>
      <w:numFmt w:val="lowerRoman"/>
      <w:lvlText w:val="%3."/>
      <w:lvlJc w:val="right"/>
      <w:pPr>
        <w:tabs>
          <w:tab w:val="left" w:pos="-420"/>
        </w:tabs>
        <w:ind w:left="1435" w:hanging="480"/>
      </w:pPr>
    </w:lvl>
    <w:lvl w:ilvl="3" w:tentative="0">
      <w:start w:val="1"/>
      <w:numFmt w:val="decimal"/>
      <w:lvlText w:val="%4."/>
      <w:lvlJc w:val="left"/>
      <w:pPr>
        <w:tabs>
          <w:tab w:val="left" w:pos="-420"/>
        </w:tabs>
        <w:ind w:left="1915" w:hanging="480"/>
      </w:pPr>
    </w:lvl>
    <w:lvl w:ilvl="4" w:tentative="0">
      <w:start w:val="1"/>
      <w:numFmt w:val="lowerLetter"/>
      <w:lvlText w:val="%5)"/>
      <w:lvlJc w:val="left"/>
      <w:pPr>
        <w:tabs>
          <w:tab w:val="left" w:pos="-420"/>
        </w:tabs>
        <w:ind w:left="2395" w:hanging="480"/>
      </w:pPr>
    </w:lvl>
    <w:lvl w:ilvl="5" w:tentative="0">
      <w:start w:val="1"/>
      <w:numFmt w:val="lowerRoman"/>
      <w:lvlText w:val="%6."/>
      <w:lvlJc w:val="right"/>
      <w:pPr>
        <w:tabs>
          <w:tab w:val="left" w:pos="-420"/>
        </w:tabs>
        <w:ind w:left="2875" w:hanging="480"/>
      </w:pPr>
    </w:lvl>
    <w:lvl w:ilvl="6" w:tentative="0">
      <w:start w:val="1"/>
      <w:numFmt w:val="decimal"/>
      <w:lvlText w:val="%7."/>
      <w:lvlJc w:val="left"/>
      <w:pPr>
        <w:tabs>
          <w:tab w:val="left" w:pos="-420"/>
        </w:tabs>
        <w:ind w:left="3355" w:hanging="480"/>
      </w:pPr>
    </w:lvl>
    <w:lvl w:ilvl="7" w:tentative="0">
      <w:start w:val="1"/>
      <w:numFmt w:val="lowerLetter"/>
      <w:lvlText w:val="%8)"/>
      <w:lvlJc w:val="left"/>
      <w:pPr>
        <w:tabs>
          <w:tab w:val="left" w:pos="-420"/>
        </w:tabs>
        <w:ind w:left="3835" w:hanging="480"/>
      </w:pPr>
    </w:lvl>
    <w:lvl w:ilvl="8" w:tentative="0">
      <w:start w:val="1"/>
      <w:numFmt w:val="lowerRoman"/>
      <w:lvlText w:val="%9."/>
      <w:lvlJc w:val="right"/>
      <w:pPr>
        <w:tabs>
          <w:tab w:val="left" w:pos="-420"/>
        </w:tabs>
        <w:ind w:left="4315" w:hanging="480"/>
      </w:pPr>
    </w:lvl>
  </w:abstractNum>
  <w:abstractNum w:abstractNumId="8">
    <w:nsid w:val="5B3DD5E7"/>
    <w:multiLevelType w:val="multilevel"/>
    <w:tmpl w:val="5B3DD5E7"/>
    <w:lvl w:ilvl="0" w:tentative="0">
      <w:start w:val="1"/>
      <w:numFmt w:val="decimal"/>
      <w:lvlText w:val="%1"/>
      <w:lvlJc w:val="left"/>
      <w:pPr>
        <w:tabs>
          <w:tab w:val="left" w:pos="840"/>
        </w:tabs>
        <w:ind w:left="227" w:hanging="227"/>
      </w:pPr>
      <w:rPr>
        <w:rFonts w:hint="default" w:ascii="Times New Roman" w:hAnsi="Times New Roman" w:cs="Times New Roman"/>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DE7580E"/>
    <w:multiLevelType w:val="multilevel"/>
    <w:tmpl w:val="5DE7580E"/>
    <w:lvl w:ilvl="0" w:tentative="0">
      <w:start w:val="1"/>
      <w:numFmt w:val="upperLetter"/>
      <w:pStyle w:val="88"/>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0.%2　"/>
      <w:lvlJc w:val="left"/>
      <w:pPr>
        <w:tabs>
          <w:tab w:val="left" w:pos="0"/>
        </w:tabs>
        <w:ind w:left="0" w:firstLine="0"/>
      </w:pPr>
      <w:rPr>
        <w:rFonts w:hint="default" w:ascii="宋体" w:hAnsi="宋体" w:eastAsia="宋体" w:cs="宋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5EBEF7E9"/>
    <w:multiLevelType w:val="multilevel"/>
    <w:tmpl w:val="5EBEF7E9"/>
    <w:lvl w:ilvl="0" w:tentative="0">
      <w:start w:val="3"/>
      <w:numFmt w:val="decimal"/>
      <w:suff w:val="space"/>
      <w:lvlText w:val="%1."/>
      <w:lvlJc w:val="left"/>
      <w:pPr>
        <w:tabs>
          <w:tab w:val="left" w:pos="567"/>
        </w:tabs>
        <w:ind w:left="425" w:hanging="425"/>
      </w:pPr>
      <w:rPr>
        <w:rFonts w:hint="default" w:ascii="宋体" w:hAnsi="宋体" w:eastAsia="宋体" w:cs="宋体"/>
      </w:rPr>
    </w:lvl>
    <w:lvl w:ilvl="1" w:tentative="0">
      <w:start w:val="1"/>
      <w:numFmt w:val="decimal"/>
      <w:suff w:val="space"/>
      <w:lvlText w:val="%1.%2"/>
      <w:lvlJc w:val="left"/>
      <w:pPr>
        <w:tabs>
          <w:tab w:val="left" w:pos="567"/>
        </w:tabs>
        <w:ind w:left="567" w:hanging="567"/>
      </w:pPr>
      <w:rPr>
        <w:rFonts w:hint="default" w:ascii="宋体" w:hAnsi="宋体" w:eastAsia="宋体" w:cs="宋体"/>
        <w:b/>
        <w:sz w:val="24"/>
      </w:rPr>
    </w:lvl>
    <w:lvl w:ilvl="2" w:tentative="0">
      <w:start w:val="1"/>
      <w:numFmt w:val="decimal"/>
      <w:suff w:val="space"/>
      <w:lvlText w:val="%1.%2.%3"/>
      <w:lvlJc w:val="left"/>
      <w:pPr>
        <w:tabs>
          <w:tab w:val="left" w:pos="567"/>
        </w:tabs>
        <w:ind w:left="0" w:firstLine="0"/>
      </w:pPr>
      <w:rPr>
        <w:rFonts w:hint="default" w:ascii="宋体" w:hAnsi="宋体" w:eastAsia="宋体" w:cs="宋体"/>
        <w:b/>
      </w:rPr>
    </w:lvl>
    <w:lvl w:ilvl="3" w:tentative="0">
      <w:start w:val="1"/>
      <w:numFmt w:val="decimal"/>
      <w:suff w:val="space"/>
      <w:lvlText w:val="%1.%2.%3.%4."/>
      <w:lvlJc w:val="left"/>
      <w:pPr>
        <w:tabs>
          <w:tab w:val="left" w:pos="567"/>
        </w:tabs>
        <w:ind w:left="850" w:hanging="850"/>
      </w:pPr>
      <w:rPr>
        <w:rFonts w:hint="default" w:ascii="宋体" w:hAnsi="宋体" w:eastAsia="宋体" w:cs="宋体"/>
      </w:rPr>
    </w:lvl>
    <w:lvl w:ilvl="4" w:tentative="0">
      <w:start w:val="1"/>
      <w:numFmt w:val="decimal"/>
      <w:suff w:val="space"/>
      <w:lvlText w:val="%1.%2.%3.%4.%5."/>
      <w:lvlJc w:val="left"/>
      <w:pPr>
        <w:tabs>
          <w:tab w:val="left" w:pos="567"/>
        </w:tabs>
        <w:ind w:left="991" w:hanging="991"/>
      </w:pPr>
      <w:rPr>
        <w:rFonts w:hint="default" w:ascii="宋体" w:hAnsi="宋体" w:eastAsia="宋体" w:cs="宋体"/>
      </w:rPr>
    </w:lvl>
    <w:lvl w:ilvl="5" w:tentative="0">
      <w:start w:val="1"/>
      <w:numFmt w:val="decimal"/>
      <w:suff w:val="space"/>
      <w:lvlText w:val="%1.%2.%3.%4.%5.%6."/>
      <w:lvlJc w:val="left"/>
      <w:pPr>
        <w:tabs>
          <w:tab w:val="left" w:pos="567"/>
        </w:tabs>
        <w:ind w:left="1134" w:hanging="1134"/>
      </w:pPr>
      <w:rPr>
        <w:rFonts w:hint="default" w:ascii="宋体" w:hAnsi="宋体" w:eastAsia="宋体" w:cs="宋体"/>
      </w:rPr>
    </w:lvl>
    <w:lvl w:ilvl="6" w:tentative="0">
      <w:start w:val="1"/>
      <w:numFmt w:val="decimal"/>
      <w:suff w:val="space"/>
      <w:lvlText w:val="%1.%2.%3.%4.%5.%6.%7."/>
      <w:lvlJc w:val="left"/>
      <w:pPr>
        <w:tabs>
          <w:tab w:val="left" w:pos="567"/>
        </w:tabs>
        <w:ind w:left="1275" w:hanging="1275"/>
      </w:pPr>
      <w:rPr>
        <w:rFonts w:hint="default" w:ascii="宋体" w:hAnsi="宋体" w:eastAsia="宋体" w:cs="宋体"/>
      </w:rPr>
    </w:lvl>
    <w:lvl w:ilvl="7" w:tentative="0">
      <w:start w:val="1"/>
      <w:numFmt w:val="decimal"/>
      <w:suff w:val="space"/>
      <w:lvlText w:val="%1.%2.%3.%4.%5.%6.%7.%8."/>
      <w:lvlJc w:val="left"/>
      <w:pPr>
        <w:tabs>
          <w:tab w:val="left" w:pos="567"/>
        </w:tabs>
        <w:ind w:left="1418" w:hanging="1418"/>
      </w:pPr>
      <w:rPr>
        <w:rFonts w:hint="default" w:ascii="宋体" w:hAnsi="宋体" w:eastAsia="宋体" w:cs="宋体"/>
      </w:rPr>
    </w:lvl>
    <w:lvl w:ilvl="8" w:tentative="0">
      <w:start w:val="1"/>
      <w:numFmt w:val="decimal"/>
      <w:suff w:val="space"/>
      <w:lvlText w:val="%1.%2.%3.%4.%5.%6.%7.%8.%9."/>
      <w:lvlJc w:val="left"/>
      <w:pPr>
        <w:tabs>
          <w:tab w:val="left" w:pos="567"/>
        </w:tabs>
        <w:ind w:left="1558" w:hanging="1558"/>
      </w:pPr>
      <w:rPr>
        <w:rFonts w:hint="default" w:ascii="宋体" w:hAnsi="宋体" w:eastAsia="宋体" w:cs="宋体"/>
      </w:rPr>
    </w:lvl>
  </w:abstractNum>
  <w:num w:numId="1">
    <w:abstractNumId w:val="9"/>
  </w:num>
  <w:num w:numId="2">
    <w:abstractNumId w:val="4"/>
  </w:num>
  <w:num w:numId="3">
    <w:abstractNumId w:val="5"/>
  </w:num>
  <w:num w:numId="4">
    <w:abstractNumId w:val="1"/>
  </w:num>
  <w:num w:numId="5">
    <w:abstractNumId w:val="3"/>
  </w:num>
  <w:num w:numId="6">
    <w:abstractNumId w:val="6"/>
  </w:num>
  <w:num w:numId="7">
    <w:abstractNumId w:val="0"/>
  </w:num>
  <w:num w:numId="8">
    <w:abstractNumId w:val="2"/>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wNzkxMTJkNGZkZWRjMmE5NmFjNWQ0YzllNDhlNDMifQ=="/>
  </w:docVars>
  <w:rsids>
    <w:rsidRoot w:val="00172A27"/>
    <w:rsid w:val="0000413B"/>
    <w:rsid w:val="00011ACD"/>
    <w:rsid w:val="0001306E"/>
    <w:rsid w:val="00023182"/>
    <w:rsid w:val="000275BA"/>
    <w:rsid w:val="00036E3A"/>
    <w:rsid w:val="00042C9E"/>
    <w:rsid w:val="00043625"/>
    <w:rsid w:val="00043E09"/>
    <w:rsid w:val="00054348"/>
    <w:rsid w:val="00056A37"/>
    <w:rsid w:val="00064859"/>
    <w:rsid w:val="00082AC7"/>
    <w:rsid w:val="00092AA4"/>
    <w:rsid w:val="00093EF8"/>
    <w:rsid w:val="000956C8"/>
    <w:rsid w:val="000A3B9A"/>
    <w:rsid w:val="000A6FBF"/>
    <w:rsid w:val="000C5F9D"/>
    <w:rsid w:val="000E5C76"/>
    <w:rsid w:val="00100F93"/>
    <w:rsid w:val="001042B9"/>
    <w:rsid w:val="00113232"/>
    <w:rsid w:val="0012022F"/>
    <w:rsid w:val="001220A9"/>
    <w:rsid w:val="001313A6"/>
    <w:rsid w:val="00147650"/>
    <w:rsid w:val="00147743"/>
    <w:rsid w:val="00147F9B"/>
    <w:rsid w:val="00154273"/>
    <w:rsid w:val="00155351"/>
    <w:rsid w:val="00172A27"/>
    <w:rsid w:val="00176098"/>
    <w:rsid w:val="00180EB8"/>
    <w:rsid w:val="0018243C"/>
    <w:rsid w:val="0018248C"/>
    <w:rsid w:val="00185BBA"/>
    <w:rsid w:val="00190A9F"/>
    <w:rsid w:val="001915E3"/>
    <w:rsid w:val="001D2C41"/>
    <w:rsid w:val="001D31DB"/>
    <w:rsid w:val="001D4086"/>
    <w:rsid w:val="001D4A72"/>
    <w:rsid w:val="001F2B1A"/>
    <w:rsid w:val="00207C51"/>
    <w:rsid w:val="0021422A"/>
    <w:rsid w:val="002162BD"/>
    <w:rsid w:val="002215CF"/>
    <w:rsid w:val="002504AC"/>
    <w:rsid w:val="00257E23"/>
    <w:rsid w:val="0026175B"/>
    <w:rsid w:val="00271D8D"/>
    <w:rsid w:val="00280E27"/>
    <w:rsid w:val="002814F7"/>
    <w:rsid w:val="0028361F"/>
    <w:rsid w:val="00293793"/>
    <w:rsid w:val="002959AA"/>
    <w:rsid w:val="00297B40"/>
    <w:rsid w:val="002A3A00"/>
    <w:rsid w:val="002A5291"/>
    <w:rsid w:val="002B211A"/>
    <w:rsid w:val="002B2694"/>
    <w:rsid w:val="002B286A"/>
    <w:rsid w:val="002B6216"/>
    <w:rsid w:val="002C58DD"/>
    <w:rsid w:val="002D49F7"/>
    <w:rsid w:val="002E2EDC"/>
    <w:rsid w:val="002E6FEA"/>
    <w:rsid w:val="002E736D"/>
    <w:rsid w:val="002F17A3"/>
    <w:rsid w:val="00303699"/>
    <w:rsid w:val="00312CFA"/>
    <w:rsid w:val="00314868"/>
    <w:rsid w:val="003232B3"/>
    <w:rsid w:val="00323F5A"/>
    <w:rsid w:val="00324B20"/>
    <w:rsid w:val="0032636A"/>
    <w:rsid w:val="00330D75"/>
    <w:rsid w:val="00332FEF"/>
    <w:rsid w:val="00333DD4"/>
    <w:rsid w:val="00340535"/>
    <w:rsid w:val="00345604"/>
    <w:rsid w:val="00350589"/>
    <w:rsid w:val="003508C3"/>
    <w:rsid w:val="00360CDC"/>
    <w:rsid w:val="003752C8"/>
    <w:rsid w:val="00376D7E"/>
    <w:rsid w:val="003870D5"/>
    <w:rsid w:val="00394FEB"/>
    <w:rsid w:val="003A70DC"/>
    <w:rsid w:val="003B0A7A"/>
    <w:rsid w:val="003B42BF"/>
    <w:rsid w:val="003B475D"/>
    <w:rsid w:val="003B5120"/>
    <w:rsid w:val="003C251A"/>
    <w:rsid w:val="003C647B"/>
    <w:rsid w:val="00400AE9"/>
    <w:rsid w:val="00414239"/>
    <w:rsid w:val="00416EB1"/>
    <w:rsid w:val="0042621A"/>
    <w:rsid w:val="00431627"/>
    <w:rsid w:val="0043278C"/>
    <w:rsid w:val="0043346A"/>
    <w:rsid w:val="00434C8E"/>
    <w:rsid w:val="004355E5"/>
    <w:rsid w:val="00440D1D"/>
    <w:rsid w:val="00456A7A"/>
    <w:rsid w:val="00457756"/>
    <w:rsid w:val="00471B1A"/>
    <w:rsid w:val="0047461B"/>
    <w:rsid w:val="00476A9E"/>
    <w:rsid w:val="00481A3F"/>
    <w:rsid w:val="00491A62"/>
    <w:rsid w:val="004938D1"/>
    <w:rsid w:val="004973F2"/>
    <w:rsid w:val="004A061D"/>
    <w:rsid w:val="004A3E97"/>
    <w:rsid w:val="004B2BE4"/>
    <w:rsid w:val="004C65B4"/>
    <w:rsid w:val="004D6899"/>
    <w:rsid w:val="004E1D21"/>
    <w:rsid w:val="004F4C61"/>
    <w:rsid w:val="00506387"/>
    <w:rsid w:val="00525AAF"/>
    <w:rsid w:val="005349A1"/>
    <w:rsid w:val="00547009"/>
    <w:rsid w:val="00560FF4"/>
    <w:rsid w:val="00570BD8"/>
    <w:rsid w:val="005714C6"/>
    <w:rsid w:val="00577BE0"/>
    <w:rsid w:val="0058052A"/>
    <w:rsid w:val="005813E8"/>
    <w:rsid w:val="00593BB2"/>
    <w:rsid w:val="005A29FB"/>
    <w:rsid w:val="005A2D64"/>
    <w:rsid w:val="005A4700"/>
    <w:rsid w:val="005A7D79"/>
    <w:rsid w:val="005B6DA1"/>
    <w:rsid w:val="005C07D0"/>
    <w:rsid w:val="005C4A25"/>
    <w:rsid w:val="005C6612"/>
    <w:rsid w:val="005D0FD8"/>
    <w:rsid w:val="005D2244"/>
    <w:rsid w:val="005D29E7"/>
    <w:rsid w:val="005D597E"/>
    <w:rsid w:val="005E4B90"/>
    <w:rsid w:val="005F176E"/>
    <w:rsid w:val="005F2306"/>
    <w:rsid w:val="005F6186"/>
    <w:rsid w:val="00604736"/>
    <w:rsid w:val="0061139E"/>
    <w:rsid w:val="00613A70"/>
    <w:rsid w:val="00620D4D"/>
    <w:rsid w:val="006258FA"/>
    <w:rsid w:val="006404C9"/>
    <w:rsid w:val="00646125"/>
    <w:rsid w:val="00650109"/>
    <w:rsid w:val="00650193"/>
    <w:rsid w:val="00653903"/>
    <w:rsid w:val="00654A5E"/>
    <w:rsid w:val="00661A05"/>
    <w:rsid w:val="006656DC"/>
    <w:rsid w:val="00666AA6"/>
    <w:rsid w:val="00667BD5"/>
    <w:rsid w:val="00671023"/>
    <w:rsid w:val="00673631"/>
    <w:rsid w:val="00681B4F"/>
    <w:rsid w:val="006A1A7E"/>
    <w:rsid w:val="006A25DE"/>
    <w:rsid w:val="006A5B30"/>
    <w:rsid w:val="006B4D52"/>
    <w:rsid w:val="006F7BFF"/>
    <w:rsid w:val="00700F3A"/>
    <w:rsid w:val="0070736C"/>
    <w:rsid w:val="00716252"/>
    <w:rsid w:val="00720535"/>
    <w:rsid w:val="00734394"/>
    <w:rsid w:val="007346D0"/>
    <w:rsid w:val="00736594"/>
    <w:rsid w:val="00736EEE"/>
    <w:rsid w:val="0074224E"/>
    <w:rsid w:val="007440B1"/>
    <w:rsid w:val="0076476D"/>
    <w:rsid w:val="00774D38"/>
    <w:rsid w:val="00777C4A"/>
    <w:rsid w:val="00777C8A"/>
    <w:rsid w:val="007920C1"/>
    <w:rsid w:val="007A7CC2"/>
    <w:rsid w:val="007B1498"/>
    <w:rsid w:val="007C531D"/>
    <w:rsid w:val="007E073A"/>
    <w:rsid w:val="007E5418"/>
    <w:rsid w:val="007E5DCE"/>
    <w:rsid w:val="007F4F7A"/>
    <w:rsid w:val="007F67D7"/>
    <w:rsid w:val="0080604B"/>
    <w:rsid w:val="00813F9F"/>
    <w:rsid w:val="0082042A"/>
    <w:rsid w:val="00823579"/>
    <w:rsid w:val="0085126E"/>
    <w:rsid w:val="0087304C"/>
    <w:rsid w:val="00890DF9"/>
    <w:rsid w:val="00897D3D"/>
    <w:rsid w:val="008B0F9E"/>
    <w:rsid w:val="008B326E"/>
    <w:rsid w:val="008B67FB"/>
    <w:rsid w:val="008B718A"/>
    <w:rsid w:val="008C6E84"/>
    <w:rsid w:val="008D4597"/>
    <w:rsid w:val="008D510A"/>
    <w:rsid w:val="008E6E6B"/>
    <w:rsid w:val="008F26A6"/>
    <w:rsid w:val="008F2853"/>
    <w:rsid w:val="00907463"/>
    <w:rsid w:val="00907632"/>
    <w:rsid w:val="00932989"/>
    <w:rsid w:val="009356E6"/>
    <w:rsid w:val="00936E69"/>
    <w:rsid w:val="009519B5"/>
    <w:rsid w:val="00952280"/>
    <w:rsid w:val="0095621D"/>
    <w:rsid w:val="009612F5"/>
    <w:rsid w:val="00967CAB"/>
    <w:rsid w:val="00970396"/>
    <w:rsid w:val="0097150E"/>
    <w:rsid w:val="00981C1F"/>
    <w:rsid w:val="00992FCE"/>
    <w:rsid w:val="00995909"/>
    <w:rsid w:val="009A1A93"/>
    <w:rsid w:val="009B3C9A"/>
    <w:rsid w:val="009C0744"/>
    <w:rsid w:val="009C377B"/>
    <w:rsid w:val="009C62F9"/>
    <w:rsid w:val="00A02862"/>
    <w:rsid w:val="00A1701D"/>
    <w:rsid w:val="00A26FA4"/>
    <w:rsid w:val="00A31F62"/>
    <w:rsid w:val="00A36165"/>
    <w:rsid w:val="00A37170"/>
    <w:rsid w:val="00A45917"/>
    <w:rsid w:val="00A50BCD"/>
    <w:rsid w:val="00A52C07"/>
    <w:rsid w:val="00A535D5"/>
    <w:rsid w:val="00A53E7D"/>
    <w:rsid w:val="00A540B7"/>
    <w:rsid w:val="00A6273B"/>
    <w:rsid w:val="00A6283E"/>
    <w:rsid w:val="00A63C8F"/>
    <w:rsid w:val="00A6621A"/>
    <w:rsid w:val="00A807D2"/>
    <w:rsid w:val="00A80CF3"/>
    <w:rsid w:val="00A868D1"/>
    <w:rsid w:val="00A9105B"/>
    <w:rsid w:val="00A93F12"/>
    <w:rsid w:val="00AA14F9"/>
    <w:rsid w:val="00AA3CEC"/>
    <w:rsid w:val="00AB0775"/>
    <w:rsid w:val="00AB24C4"/>
    <w:rsid w:val="00AB4157"/>
    <w:rsid w:val="00AC32EC"/>
    <w:rsid w:val="00AD111A"/>
    <w:rsid w:val="00AD3B3D"/>
    <w:rsid w:val="00AD54A0"/>
    <w:rsid w:val="00AE30B0"/>
    <w:rsid w:val="00AF3947"/>
    <w:rsid w:val="00AF4946"/>
    <w:rsid w:val="00AF5AB2"/>
    <w:rsid w:val="00B1316F"/>
    <w:rsid w:val="00B274AE"/>
    <w:rsid w:val="00B34561"/>
    <w:rsid w:val="00B35248"/>
    <w:rsid w:val="00B406C6"/>
    <w:rsid w:val="00B44BBB"/>
    <w:rsid w:val="00B45AD7"/>
    <w:rsid w:val="00B45B84"/>
    <w:rsid w:val="00B4794D"/>
    <w:rsid w:val="00B50DC2"/>
    <w:rsid w:val="00B55738"/>
    <w:rsid w:val="00B56365"/>
    <w:rsid w:val="00B71D32"/>
    <w:rsid w:val="00B77FD4"/>
    <w:rsid w:val="00B8285C"/>
    <w:rsid w:val="00B84FDB"/>
    <w:rsid w:val="00B8527E"/>
    <w:rsid w:val="00B9215D"/>
    <w:rsid w:val="00B933C6"/>
    <w:rsid w:val="00B9546F"/>
    <w:rsid w:val="00B96883"/>
    <w:rsid w:val="00B97C0D"/>
    <w:rsid w:val="00BB42CA"/>
    <w:rsid w:val="00BB4647"/>
    <w:rsid w:val="00BB471C"/>
    <w:rsid w:val="00BC13A0"/>
    <w:rsid w:val="00BC303A"/>
    <w:rsid w:val="00BE79B8"/>
    <w:rsid w:val="00BF3D6D"/>
    <w:rsid w:val="00C00EE4"/>
    <w:rsid w:val="00C02753"/>
    <w:rsid w:val="00C0767D"/>
    <w:rsid w:val="00C21C1F"/>
    <w:rsid w:val="00C2407E"/>
    <w:rsid w:val="00C32EA8"/>
    <w:rsid w:val="00C3534F"/>
    <w:rsid w:val="00C35958"/>
    <w:rsid w:val="00C41820"/>
    <w:rsid w:val="00C50B2B"/>
    <w:rsid w:val="00C572AA"/>
    <w:rsid w:val="00C76039"/>
    <w:rsid w:val="00C84F59"/>
    <w:rsid w:val="00C86590"/>
    <w:rsid w:val="00C924AB"/>
    <w:rsid w:val="00C9278D"/>
    <w:rsid w:val="00C93D38"/>
    <w:rsid w:val="00C95715"/>
    <w:rsid w:val="00C9773B"/>
    <w:rsid w:val="00CA575F"/>
    <w:rsid w:val="00CA5D0E"/>
    <w:rsid w:val="00CA6FAE"/>
    <w:rsid w:val="00CB012C"/>
    <w:rsid w:val="00CB23DA"/>
    <w:rsid w:val="00CB7351"/>
    <w:rsid w:val="00CF4290"/>
    <w:rsid w:val="00CF5124"/>
    <w:rsid w:val="00D0075D"/>
    <w:rsid w:val="00D04AF2"/>
    <w:rsid w:val="00D2271F"/>
    <w:rsid w:val="00D23DEE"/>
    <w:rsid w:val="00D33820"/>
    <w:rsid w:val="00D33DEE"/>
    <w:rsid w:val="00D44C1B"/>
    <w:rsid w:val="00D64DCC"/>
    <w:rsid w:val="00D746C0"/>
    <w:rsid w:val="00D758AE"/>
    <w:rsid w:val="00D777FA"/>
    <w:rsid w:val="00D8780E"/>
    <w:rsid w:val="00D96338"/>
    <w:rsid w:val="00D97A1C"/>
    <w:rsid w:val="00DA0E25"/>
    <w:rsid w:val="00DA6938"/>
    <w:rsid w:val="00DA6B7D"/>
    <w:rsid w:val="00DB1C9A"/>
    <w:rsid w:val="00DB5E33"/>
    <w:rsid w:val="00DC0FE5"/>
    <w:rsid w:val="00DD0FA6"/>
    <w:rsid w:val="00DD1DA7"/>
    <w:rsid w:val="00DD5767"/>
    <w:rsid w:val="00DE1BE7"/>
    <w:rsid w:val="00DE48FB"/>
    <w:rsid w:val="00DF1914"/>
    <w:rsid w:val="00DF7EB7"/>
    <w:rsid w:val="00E05AF2"/>
    <w:rsid w:val="00E25B6E"/>
    <w:rsid w:val="00E457AC"/>
    <w:rsid w:val="00E505CF"/>
    <w:rsid w:val="00E5468B"/>
    <w:rsid w:val="00E6256A"/>
    <w:rsid w:val="00E63326"/>
    <w:rsid w:val="00E67FCA"/>
    <w:rsid w:val="00E72B48"/>
    <w:rsid w:val="00E816CA"/>
    <w:rsid w:val="00E81D6C"/>
    <w:rsid w:val="00E84161"/>
    <w:rsid w:val="00E90EDF"/>
    <w:rsid w:val="00E93767"/>
    <w:rsid w:val="00E9390D"/>
    <w:rsid w:val="00EA219F"/>
    <w:rsid w:val="00EA21E4"/>
    <w:rsid w:val="00EB5490"/>
    <w:rsid w:val="00EB79C6"/>
    <w:rsid w:val="00EC13F9"/>
    <w:rsid w:val="00EC36D2"/>
    <w:rsid w:val="00EC47D1"/>
    <w:rsid w:val="00EC655F"/>
    <w:rsid w:val="00EF4809"/>
    <w:rsid w:val="00EF77F9"/>
    <w:rsid w:val="00F06C9B"/>
    <w:rsid w:val="00F07D30"/>
    <w:rsid w:val="00F10D0F"/>
    <w:rsid w:val="00F1188A"/>
    <w:rsid w:val="00F1469C"/>
    <w:rsid w:val="00F14BC0"/>
    <w:rsid w:val="00F15923"/>
    <w:rsid w:val="00F16BA1"/>
    <w:rsid w:val="00F32A87"/>
    <w:rsid w:val="00F346CF"/>
    <w:rsid w:val="00F37750"/>
    <w:rsid w:val="00F62B23"/>
    <w:rsid w:val="00F6441A"/>
    <w:rsid w:val="00F74A9D"/>
    <w:rsid w:val="00F75D2B"/>
    <w:rsid w:val="00F77C7F"/>
    <w:rsid w:val="00FA023A"/>
    <w:rsid w:val="00FA0C01"/>
    <w:rsid w:val="00FA2C4A"/>
    <w:rsid w:val="00FB0940"/>
    <w:rsid w:val="00FB5231"/>
    <w:rsid w:val="00FB5645"/>
    <w:rsid w:val="00FC007F"/>
    <w:rsid w:val="00FC0F8E"/>
    <w:rsid w:val="00FC3B6E"/>
    <w:rsid w:val="00FC435E"/>
    <w:rsid w:val="00FE3E60"/>
    <w:rsid w:val="00FE71C6"/>
    <w:rsid w:val="00FF6330"/>
    <w:rsid w:val="01020677"/>
    <w:rsid w:val="010209E2"/>
    <w:rsid w:val="01036217"/>
    <w:rsid w:val="0104420C"/>
    <w:rsid w:val="0104753F"/>
    <w:rsid w:val="01047BA3"/>
    <w:rsid w:val="01066F58"/>
    <w:rsid w:val="01075635"/>
    <w:rsid w:val="010C6709"/>
    <w:rsid w:val="010E616F"/>
    <w:rsid w:val="01100A35"/>
    <w:rsid w:val="0110183D"/>
    <w:rsid w:val="011463B9"/>
    <w:rsid w:val="01152D1F"/>
    <w:rsid w:val="01155595"/>
    <w:rsid w:val="0119303E"/>
    <w:rsid w:val="011A1674"/>
    <w:rsid w:val="011A201A"/>
    <w:rsid w:val="011B13F6"/>
    <w:rsid w:val="011B3263"/>
    <w:rsid w:val="011B5EFB"/>
    <w:rsid w:val="01201047"/>
    <w:rsid w:val="01230CF4"/>
    <w:rsid w:val="01282CD1"/>
    <w:rsid w:val="01294CBD"/>
    <w:rsid w:val="012A2E7F"/>
    <w:rsid w:val="012C706A"/>
    <w:rsid w:val="012F7AB5"/>
    <w:rsid w:val="01346A97"/>
    <w:rsid w:val="01346DC7"/>
    <w:rsid w:val="013559AB"/>
    <w:rsid w:val="0136486E"/>
    <w:rsid w:val="01370FBF"/>
    <w:rsid w:val="01376456"/>
    <w:rsid w:val="01383B2F"/>
    <w:rsid w:val="01383E09"/>
    <w:rsid w:val="013E60E9"/>
    <w:rsid w:val="01412394"/>
    <w:rsid w:val="01425194"/>
    <w:rsid w:val="01447D80"/>
    <w:rsid w:val="014512B7"/>
    <w:rsid w:val="0147156B"/>
    <w:rsid w:val="014739DD"/>
    <w:rsid w:val="01493530"/>
    <w:rsid w:val="01534120"/>
    <w:rsid w:val="01556D1A"/>
    <w:rsid w:val="015A0D5C"/>
    <w:rsid w:val="015A6B71"/>
    <w:rsid w:val="015E6072"/>
    <w:rsid w:val="01602E31"/>
    <w:rsid w:val="01611C98"/>
    <w:rsid w:val="01676079"/>
    <w:rsid w:val="0169756A"/>
    <w:rsid w:val="016B19D7"/>
    <w:rsid w:val="016B623F"/>
    <w:rsid w:val="016C4283"/>
    <w:rsid w:val="016E6F00"/>
    <w:rsid w:val="016F3CE2"/>
    <w:rsid w:val="01760C5F"/>
    <w:rsid w:val="017735B5"/>
    <w:rsid w:val="017C226B"/>
    <w:rsid w:val="01830099"/>
    <w:rsid w:val="018505F1"/>
    <w:rsid w:val="018531B1"/>
    <w:rsid w:val="01854FF6"/>
    <w:rsid w:val="01855D42"/>
    <w:rsid w:val="018C0930"/>
    <w:rsid w:val="018C2DB6"/>
    <w:rsid w:val="018C4BE4"/>
    <w:rsid w:val="018E0F9E"/>
    <w:rsid w:val="01916C5A"/>
    <w:rsid w:val="019D446A"/>
    <w:rsid w:val="01A23EBC"/>
    <w:rsid w:val="01A61FB9"/>
    <w:rsid w:val="01AE1C6D"/>
    <w:rsid w:val="01BA73B0"/>
    <w:rsid w:val="01BB2A07"/>
    <w:rsid w:val="01BD357E"/>
    <w:rsid w:val="01C103C9"/>
    <w:rsid w:val="01C11F94"/>
    <w:rsid w:val="01C734EB"/>
    <w:rsid w:val="01CC1F17"/>
    <w:rsid w:val="01CF6260"/>
    <w:rsid w:val="01D4781C"/>
    <w:rsid w:val="01D65D59"/>
    <w:rsid w:val="01DA0E50"/>
    <w:rsid w:val="01DB521F"/>
    <w:rsid w:val="01DC7CC0"/>
    <w:rsid w:val="01DE17CB"/>
    <w:rsid w:val="01DF0FF2"/>
    <w:rsid w:val="01E168B1"/>
    <w:rsid w:val="01E64673"/>
    <w:rsid w:val="01EC0C44"/>
    <w:rsid w:val="01EC1096"/>
    <w:rsid w:val="01EE70BF"/>
    <w:rsid w:val="01EF41F2"/>
    <w:rsid w:val="01EF664A"/>
    <w:rsid w:val="01F062FB"/>
    <w:rsid w:val="01F20F27"/>
    <w:rsid w:val="01F31B7E"/>
    <w:rsid w:val="01F43AD2"/>
    <w:rsid w:val="01F67F50"/>
    <w:rsid w:val="01FA02D2"/>
    <w:rsid w:val="01FA1C8A"/>
    <w:rsid w:val="01FB0577"/>
    <w:rsid w:val="01FB06EB"/>
    <w:rsid w:val="01FD77FC"/>
    <w:rsid w:val="01FE50FB"/>
    <w:rsid w:val="0202756F"/>
    <w:rsid w:val="02061AEC"/>
    <w:rsid w:val="020D50F5"/>
    <w:rsid w:val="020D6864"/>
    <w:rsid w:val="020E6D95"/>
    <w:rsid w:val="02103FF8"/>
    <w:rsid w:val="0210566D"/>
    <w:rsid w:val="02150FE4"/>
    <w:rsid w:val="021706EB"/>
    <w:rsid w:val="02191A16"/>
    <w:rsid w:val="021B013F"/>
    <w:rsid w:val="021C2571"/>
    <w:rsid w:val="021F552B"/>
    <w:rsid w:val="02202BB8"/>
    <w:rsid w:val="022102AF"/>
    <w:rsid w:val="02266125"/>
    <w:rsid w:val="022B06F2"/>
    <w:rsid w:val="022F49DB"/>
    <w:rsid w:val="02346D3D"/>
    <w:rsid w:val="02354451"/>
    <w:rsid w:val="02374D40"/>
    <w:rsid w:val="023E44B5"/>
    <w:rsid w:val="023F24DE"/>
    <w:rsid w:val="02404608"/>
    <w:rsid w:val="02432BC9"/>
    <w:rsid w:val="024476A8"/>
    <w:rsid w:val="0247556A"/>
    <w:rsid w:val="024816A1"/>
    <w:rsid w:val="024C0DD3"/>
    <w:rsid w:val="024D1EB9"/>
    <w:rsid w:val="02537313"/>
    <w:rsid w:val="02542C94"/>
    <w:rsid w:val="0254491C"/>
    <w:rsid w:val="02554DE6"/>
    <w:rsid w:val="02590A5E"/>
    <w:rsid w:val="02597191"/>
    <w:rsid w:val="025E4D64"/>
    <w:rsid w:val="02604E68"/>
    <w:rsid w:val="02617910"/>
    <w:rsid w:val="0269454E"/>
    <w:rsid w:val="02696E20"/>
    <w:rsid w:val="026D7403"/>
    <w:rsid w:val="0270061D"/>
    <w:rsid w:val="02704CBD"/>
    <w:rsid w:val="02706526"/>
    <w:rsid w:val="02735DA1"/>
    <w:rsid w:val="02745715"/>
    <w:rsid w:val="02750C4B"/>
    <w:rsid w:val="027813F9"/>
    <w:rsid w:val="02781BC8"/>
    <w:rsid w:val="027C124C"/>
    <w:rsid w:val="027D048C"/>
    <w:rsid w:val="027E2BE0"/>
    <w:rsid w:val="02814FB9"/>
    <w:rsid w:val="028341FD"/>
    <w:rsid w:val="028777B0"/>
    <w:rsid w:val="028D1217"/>
    <w:rsid w:val="028E077B"/>
    <w:rsid w:val="028E603C"/>
    <w:rsid w:val="029236AF"/>
    <w:rsid w:val="02936694"/>
    <w:rsid w:val="02941DE8"/>
    <w:rsid w:val="0296622B"/>
    <w:rsid w:val="029D771F"/>
    <w:rsid w:val="029E4B27"/>
    <w:rsid w:val="02A04732"/>
    <w:rsid w:val="02A1225D"/>
    <w:rsid w:val="02A275C2"/>
    <w:rsid w:val="02A84005"/>
    <w:rsid w:val="02A9457C"/>
    <w:rsid w:val="02AE1145"/>
    <w:rsid w:val="02B527AB"/>
    <w:rsid w:val="02B6686E"/>
    <w:rsid w:val="02B77B78"/>
    <w:rsid w:val="02B95D95"/>
    <w:rsid w:val="02B96468"/>
    <w:rsid w:val="02BC4415"/>
    <w:rsid w:val="02C10154"/>
    <w:rsid w:val="02C1469E"/>
    <w:rsid w:val="02C23C67"/>
    <w:rsid w:val="02C262C0"/>
    <w:rsid w:val="02C70E6A"/>
    <w:rsid w:val="02C85799"/>
    <w:rsid w:val="02CD1F73"/>
    <w:rsid w:val="02CD4B3B"/>
    <w:rsid w:val="02D34E0B"/>
    <w:rsid w:val="02D56173"/>
    <w:rsid w:val="02DB0395"/>
    <w:rsid w:val="02DC1E3B"/>
    <w:rsid w:val="02DC5B36"/>
    <w:rsid w:val="02DD7628"/>
    <w:rsid w:val="02E134DB"/>
    <w:rsid w:val="02E35DC2"/>
    <w:rsid w:val="02E43F61"/>
    <w:rsid w:val="02E854EA"/>
    <w:rsid w:val="02E9072B"/>
    <w:rsid w:val="02EC27C8"/>
    <w:rsid w:val="02EF5C8F"/>
    <w:rsid w:val="02F57E79"/>
    <w:rsid w:val="02F61271"/>
    <w:rsid w:val="02F9360F"/>
    <w:rsid w:val="02F95E44"/>
    <w:rsid w:val="02FA082F"/>
    <w:rsid w:val="02FD6988"/>
    <w:rsid w:val="030144FC"/>
    <w:rsid w:val="0302277B"/>
    <w:rsid w:val="0302706C"/>
    <w:rsid w:val="03055E90"/>
    <w:rsid w:val="03082F4B"/>
    <w:rsid w:val="030A4FB0"/>
    <w:rsid w:val="030B2A3C"/>
    <w:rsid w:val="030F0517"/>
    <w:rsid w:val="03126807"/>
    <w:rsid w:val="03150B6D"/>
    <w:rsid w:val="03155972"/>
    <w:rsid w:val="0318386D"/>
    <w:rsid w:val="03184E0C"/>
    <w:rsid w:val="031872A6"/>
    <w:rsid w:val="03191082"/>
    <w:rsid w:val="031C34EC"/>
    <w:rsid w:val="031E3E6C"/>
    <w:rsid w:val="03224054"/>
    <w:rsid w:val="03224813"/>
    <w:rsid w:val="032D698C"/>
    <w:rsid w:val="03336D13"/>
    <w:rsid w:val="03352518"/>
    <w:rsid w:val="033B24DE"/>
    <w:rsid w:val="033C27CB"/>
    <w:rsid w:val="033D43C3"/>
    <w:rsid w:val="034002B3"/>
    <w:rsid w:val="034B360B"/>
    <w:rsid w:val="034B47D7"/>
    <w:rsid w:val="034D5932"/>
    <w:rsid w:val="034E1F48"/>
    <w:rsid w:val="035860A9"/>
    <w:rsid w:val="03586690"/>
    <w:rsid w:val="035B6C16"/>
    <w:rsid w:val="035D08B8"/>
    <w:rsid w:val="03627CC2"/>
    <w:rsid w:val="03641918"/>
    <w:rsid w:val="036667B1"/>
    <w:rsid w:val="0368358B"/>
    <w:rsid w:val="036A2D06"/>
    <w:rsid w:val="036C34DA"/>
    <w:rsid w:val="036E68F3"/>
    <w:rsid w:val="036F6275"/>
    <w:rsid w:val="03704020"/>
    <w:rsid w:val="03766F6C"/>
    <w:rsid w:val="037A3270"/>
    <w:rsid w:val="037B27EE"/>
    <w:rsid w:val="037B45FA"/>
    <w:rsid w:val="037C38D6"/>
    <w:rsid w:val="037F0F24"/>
    <w:rsid w:val="03814EA3"/>
    <w:rsid w:val="03820CC8"/>
    <w:rsid w:val="038570CC"/>
    <w:rsid w:val="038646A0"/>
    <w:rsid w:val="038672CC"/>
    <w:rsid w:val="03887E8D"/>
    <w:rsid w:val="03892612"/>
    <w:rsid w:val="038C0978"/>
    <w:rsid w:val="038D50B6"/>
    <w:rsid w:val="03992829"/>
    <w:rsid w:val="039A013E"/>
    <w:rsid w:val="039A68DD"/>
    <w:rsid w:val="039A74E8"/>
    <w:rsid w:val="039C5AE9"/>
    <w:rsid w:val="03A01799"/>
    <w:rsid w:val="03A05E15"/>
    <w:rsid w:val="03A161B4"/>
    <w:rsid w:val="03A44EC6"/>
    <w:rsid w:val="03A55441"/>
    <w:rsid w:val="03A72764"/>
    <w:rsid w:val="03A83FAF"/>
    <w:rsid w:val="03B21F0C"/>
    <w:rsid w:val="03B442A4"/>
    <w:rsid w:val="03B629A7"/>
    <w:rsid w:val="03B672F2"/>
    <w:rsid w:val="03BB48B4"/>
    <w:rsid w:val="03BB50F5"/>
    <w:rsid w:val="03BC3C79"/>
    <w:rsid w:val="03BD79A2"/>
    <w:rsid w:val="03BE5843"/>
    <w:rsid w:val="03C220DC"/>
    <w:rsid w:val="03C62346"/>
    <w:rsid w:val="03C96A29"/>
    <w:rsid w:val="03C97BB7"/>
    <w:rsid w:val="03CC366F"/>
    <w:rsid w:val="03CF37A2"/>
    <w:rsid w:val="03D0186B"/>
    <w:rsid w:val="03D44634"/>
    <w:rsid w:val="03D63736"/>
    <w:rsid w:val="03E0462D"/>
    <w:rsid w:val="03E1513F"/>
    <w:rsid w:val="03E17872"/>
    <w:rsid w:val="03E638AC"/>
    <w:rsid w:val="03E84972"/>
    <w:rsid w:val="03E868D9"/>
    <w:rsid w:val="03EB00C8"/>
    <w:rsid w:val="03EE76C8"/>
    <w:rsid w:val="03F00B5A"/>
    <w:rsid w:val="03F065EB"/>
    <w:rsid w:val="03F35BD8"/>
    <w:rsid w:val="03F4712E"/>
    <w:rsid w:val="03F5286A"/>
    <w:rsid w:val="03F56D72"/>
    <w:rsid w:val="03F85F5B"/>
    <w:rsid w:val="03FA707D"/>
    <w:rsid w:val="03FB17BC"/>
    <w:rsid w:val="03FB50E6"/>
    <w:rsid w:val="03FC1666"/>
    <w:rsid w:val="03FD40F9"/>
    <w:rsid w:val="040303B0"/>
    <w:rsid w:val="04082AD7"/>
    <w:rsid w:val="040876B8"/>
    <w:rsid w:val="040A672A"/>
    <w:rsid w:val="040C1BE4"/>
    <w:rsid w:val="040D1EB3"/>
    <w:rsid w:val="0410108A"/>
    <w:rsid w:val="04107FDD"/>
    <w:rsid w:val="04124202"/>
    <w:rsid w:val="04165F1D"/>
    <w:rsid w:val="041F45CF"/>
    <w:rsid w:val="0422136C"/>
    <w:rsid w:val="0423092C"/>
    <w:rsid w:val="0423536F"/>
    <w:rsid w:val="04280072"/>
    <w:rsid w:val="04284D7D"/>
    <w:rsid w:val="042913CB"/>
    <w:rsid w:val="04297385"/>
    <w:rsid w:val="04297A69"/>
    <w:rsid w:val="042E043C"/>
    <w:rsid w:val="04320582"/>
    <w:rsid w:val="0434095A"/>
    <w:rsid w:val="043631F7"/>
    <w:rsid w:val="04385E90"/>
    <w:rsid w:val="04420011"/>
    <w:rsid w:val="04420D35"/>
    <w:rsid w:val="04433290"/>
    <w:rsid w:val="04445161"/>
    <w:rsid w:val="04491958"/>
    <w:rsid w:val="044C3F27"/>
    <w:rsid w:val="044C443B"/>
    <w:rsid w:val="044C7B92"/>
    <w:rsid w:val="04513220"/>
    <w:rsid w:val="04532078"/>
    <w:rsid w:val="04553F6E"/>
    <w:rsid w:val="04556084"/>
    <w:rsid w:val="0467259A"/>
    <w:rsid w:val="04682843"/>
    <w:rsid w:val="04693B7B"/>
    <w:rsid w:val="046A3802"/>
    <w:rsid w:val="046B6CA3"/>
    <w:rsid w:val="046D0D70"/>
    <w:rsid w:val="04704D7A"/>
    <w:rsid w:val="04774ED5"/>
    <w:rsid w:val="04797A42"/>
    <w:rsid w:val="047A30C9"/>
    <w:rsid w:val="047B62D1"/>
    <w:rsid w:val="047F3EE1"/>
    <w:rsid w:val="048107F2"/>
    <w:rsid w:val="04841EBE"/>
    <w:rsid w:val="04842AA6"/>
    <w:rsid w:val="048445E6"/>
    <w:rsid w:val="048900BC"/>
    <w:rsid w:val="048A70B9"/>
    <w:rsid w:val="048D0056"/>
    <w:rsid w:val="048E3FE4"/>
    <w:rsid w:val="048E71C7"/>
    <w:rsid w:val="048F1195"/>
    <w:rsid w:val="04903759"/>
    <w:rsid w:val="04954D10"/>
    <w:rsid w:val="049941D8"/>
    <w:rsid w:val="049B393C"/>
    <w:rsid w:val="049E0E76"/>
    <w:rsid w:val="049F6787"/>
    <w:rsid w:val="04A35E2E"/>
    <w:rsid w:val="04A404D0"/>
    <w:rsid w:val="04AA20A4"/>
    <w:rsid w:val="04AB0032"/>
    <w:rsid w:val="04AC75CD"/>
    <w:rsid w:val="04AE6356"/>
    <w:rsid w:val="04B07542"/>
    <w:rsid w:val="04B33000"/>
    <w:rsid w:val="04B603D4"/>
    <w:rsid w:val="04B83753"/>
    <w:rsid w:val="04BC3FEE"/>
    <w:rsid w:val="04BC6051"/>
    <w:rsid w:val="04C076FF"/>
    <w:rsid w:val="04C33723"/>
    <w:rsid w:val="04C509C0"/>
    <w:rsid w:val="04C84390"/>
    <w:rsid w:val="04C8755A"/>
    <w:rsid w:val="04CC50C3"/>
    <w:rsid w:val="04D10642"/>
    <w:rsid w:val="04D1644B"/>
    <w:rsid w:val="04D16964"/>
    <w:rsid w:val="04D54988"/>
    <w:rsid w:val="04D550AF"/>
    <w:rsid w:val="04DD2FDF"/>
    <w:rsid w:val="04DE52FC"/>
    <w:rsid w:val="04DE7405"/>
    <w:rsid w:val="04E07B2C"/>
    <w:rsid w:val="04E10A49"/>
    <w:rsid w:val="04E1325B"/>
    <w:rsid w:val="04E17745"/>
    <w:rsid w:val="04E62E18"/>
    <w:rsid w:val="04E64BED"/>
    <w:rsid w:val="04EA357D"/>
    <w:rsid w:val="04F061F4"/>
    <w:rsid w:val="04F359F4"/>
    <w:rsid w:val="04F55E74"/>
    <w:rsid w:val="04F677CF"/>
    <w:rsid w:val="04F7062E"/>
    <w:rsid w:val="04FC3206"/>
    <w:rsid w:val="04FC43EA"/>
    <w:rsid w:val="05005089"/>
    <w:rsid w:val="05014F8F"/>
    <w:rsid w:val="05041A3A"/>
    <w:rsid w:val="05072511"/>
    <w:rsid w:val="050838A7"/>
    <w:rsid w:val="05112703"/>
    <w:rsid w:val="0511415D"/>
    <w:rsid w:val="05132AF0"/>
    <w:rsid w:val="05140A30"/>
    <w:rsid w:val="0518560F"/>
    <w:rsid w:val="0519498A"/>
    <w:rsid w:val="05260F8E"/>
    <w:rsid w:val="052C6BAF"/>
    <w:rsid w:val="05344793"/>
    <w:rsid w:val="053C4F10"/>
    <w:rsid w:val="053C61A0"/>
    <w:rsid w:val="0545052A"/>
    <w:rsid w:val="05452D07"/>
    <w:rsid w:val="054556D1"/>
    <w:rsid w:val="054D380D"/>
    <w:rsid w:val="054D56A0"/>
    <w:rsid w:val="054D590D"/>
    <w:rsid w:val="054E4749"/>
    <w:rsid w:val="05511151"/>
    <w:rsid w:val="05535400"/>
    <w:rsid w:val="05535BF1"/>
    <w:rsid w:val="0555534A"/>
    <w:rsid w:val="055565B0"/>
    <w:rsid w:val="0556238F"/>
    <w:rsid w:val="05581FA4"/>
    <w:rsid w:val="055918BA"/>
    <w:rsid w:val="055B507F"/>
    <w:rsid w:val="055D2460"/>
    <w:rsid w:val="0562548E"/>
    <w:rsid w:val="05653AAF"/>
    <w:rsid w:val="0569023E"/>
    <w:rsid w:val="0569148D"/>
    <w:rsid w:val="056A33A4"/>
    <w:rsid w:val="056E0C27"/>
    <w:rsid w:val="056E6B69"/>
    <w:rsid w:val="056F0B40"/>
    <w:rsid w:val="05734587"/>
    <w:rsid w:val="057516EC"/>
    <w:rsid w:val="05764EC4"/>
    <w:rsid w:val="05783E61"/>
    <w:rsid w:val="057F15D2"/>
    <w:rsid w:val="057F78B4"/>
    <w:rsid w:val="058279FA"/>
    <w:rsid w:val="05891ADA"/>
    <w:rsid w:val="05906420"/>
    <w:rsid w:val="05932CAD"/>
    <w:rsid w:val="059747A1"/>
    <w:rsid w:val="05981BFE"/>
    <w:rsid w:val="059A20E6"/>
    <w:rsid w:val="059C626E"/>
    <w:rsid w:val="059F7A29"/>
    <w:rsid w:val="05A01219"/>
    <w:rsid w:val="05A57FA1"/>
    <w:rsid w:val="05A62BFB"/>
    <w:rsid w:val="05AE22FE"/>
    <w:rsid w:val="05B37A7E"/>
    <w:rsid w:val="05B41169"/>
    <w:rsid w:val="05B61F69"/>
    <w:rsid w:val="05B665F1"/>
    <w:rsid w:val="05B900A6"/>
    <w:rsid w:val="05BE517F"/>
    <w:rsid w:val="05C223F9"/>
    <w:rsid w:val="05C24B5A"/>
    <w:rsid w:val="05C425A9"/>
    <w:rsid w:val="05C71C3B"/>
    <w:rsid w:val="05C80028"/>
    <w:rsid w:val="05C94076"/>
    <w:rsid w:val="05D06477"/>
    <w:rsid w:val="05D61ED1"/>
    <w:rsid w:val="05D84210"/>
    <w:rsid w:val="05E01621"/>
    <w:rsid w:val="05E61840"/>
    <w:rsid w:val="05EB3F56"/>
    <w:rsid w:val="05EE4846"/>
    <w:rsid w:val="05EF3DDB"/>
    <w:rsid w:val="05F257ED"/>
    <w:rsid w:val="05F27850"/>
    <w:rsid w:val="05F316C0"/>
    <w:rsid w:val="05F371FE"/>
    <w:rsid w:val="05F43A75"/>
    <w:rsid w:val="05F4611D"/>
    <w:rsid w:val="05F679A1"/>
    <w:rsid w:val="05FC1D44"/>
    <w:rsid w:val="05FD6738"/>
    <w:rsid w:val="05FE15F7"/>
    <w:rsid w:val="0601152F"/>
    <w:rsid w:val="0602359F"/>
    <w:rsid w:val="0603652C"/>
    <w:rsid w:val="06061D07"/>
    <w:rsid w:val="06076B39"/>
    <w:rsid w:val="06077899"/>
    <w:rsid w:val="060A7337"/>
    <w:rsid w:val="060E0B01"/>
    <w:rsid w:val="0611790D"/>
    <w:rsid w:val="06146D2D"/>
    <w:rsid w:val="0616659B"/>
    <w:rsid w:val="061916EA"/>
    <w:rsid w:val="061B2053"/>
    <w:rsid w:val="061B598A"/>
    <w:rsid w:val="061D15A6"/>
    <w:rsid w:val="06210670"/>
    <w:rsid w:val="06223696"/>
    <w:rsid w:val="062277B0"/>
    <w:rsid w:val="06233DF6"/>
    <w:rsid w:val="0623456A"/>
    <w:rsid w:val="0624235D"/>
    <w:rsid w:val="0626488D"/>
    <w:rsid w:val="06273894"/>
    <w:rsid w:val="0627789A"/>
    <w:rsid w:val="06280411"/>
    <w:rsid w:val="06290FCD"/>
    <w:rsid w:val="062C4CA2"/>
    <w:rsid w:val="06312FFD"/>
    <w:rsid w:val="06341DCD"/>
    <w:rsid w:val="06373C7A"/>
    <w:rsid w:val="06383C68"/>
    <w:rsid w:val="063B3422"/>
    <w:rsid w:val="063D418D"/>
    <w:rsid w:val="064744AA"/>
    <w:rsid w:val="06484649"/>
    <w:rsid w:val="06531627"/>
    <w:rsid w:val="0657692F"/>
    <w:rsid w:val="06593625"/>
    <w:rsid w:val="06593BD1"/>
    <w:rsid w:val="065B0D54"/>
    <w:rsid w:val="065E15D4"/>
    <w:rsid w:val="066A44F7"/>
    <w:rsid w:val="066D4CFB"/>
    <w:rsid w:val="066E6E7C"/>
    <w:rsid w:val="06703A8A"/>
    <w:rsid w:val="067452E5"/>
    <w:rsid w:val="06786F39"/>
    <w:rsid w:val="067E2905"/>
    <w:rsid w:val="067E3A12"/>
    <w:rsid w:val="068108F4"/>
    <w:rsid w:val="06815AB8"/>
    <w:rsid w:val="06815DA2"/>
    <w:rsid w:val="068428E9"/>
    <w:rsid w:val="06856D49"/>
    <w:rsid w:val="068C2AFA"/>
    <w:rsid w:val="068C7A9F"/>
    <w:rsid w:val="068D7BB3"/>
    <w:rsid w:val="068E4AA8"/>
    <w:rsid w:val="06910197"/>
    <w:rsid w:val="06914C7B"/>
    <w:rsid w:val="06951D52"/>
    <w:rsid w:val="069614E2"/>
    <w:rsid w:val="069E17F6"/>
    <w:rsid w:val="069F5E87"/>
    <w:rsid w:val="06A0349B"/>
    <w:rsid w:val="06A5719B"/>
    <w:rsid w:val="06A574A4"/>
    <w:rsid w:val="06A7328A"/>
    <w:rsid w:val="06A81D3F"/>
    <w:rsid w:val="06AD5109"/>
    <w:rsid w:val="06B04D5E"/>
    <w:rsid w:val="06B05D5E"/>
    <w:rsid w:val="06B54A19"/>
    <w:rsid w:val="06B65C14"/>
    <w:rsid w:val="06B737FF"/>
    <w:rsid w:val="06B75C5A"/>
    <w:rsid w:val="06BC2E90"/>
    <w:rsid w:val="06C518B5"/>
    <w:rsid w:val="06C863C3"/>
    <w:rsid w:val="06CE33ED"/>
    <w:rsid w:val="06CE5F66"/>
    <w:rsid w:val="06D05A7B"/>
    <w:rsid w:val="06D25D4A"/>
    <w:rsid w:val="06DC78CD"/>
    <w:rsid w:val="06DE2C0F"/>
    <w:rsid w:val="06E01CAA"/>
    <w:rsid w:val="06E10A04"/>
    <w:rsid w:val="06E30F5B"/>
    <w:rsid w:val="06E809F6"/>
    <w:rsid w:val="06E82BE3"/>
    <w:rsid w:val="06E82D4D"/>
    <w:rsid w:val="06EC1E2F"/>
    <w:rsid w:val="06F01D8E"/>
    <w:rsid w:val="06F446ED"/>
    <w:rsid w:val="06FA7E3A"/>
    <w:rsid w:val="06FB346B"/>
    <w:rsid w:val="06FB6226"/>
    <w:rsid w:val="0703381A"/>
    <w:rsid w:val="0705579D"/>
    <w:rsid w:val="07081E00"/>
    <w:rsid w:val="070D41D8"/>
    <w:rsid w:val="070D5742"/>
    <w:rsid w:val="071503B0"/>
    <w:rsid w:val="071813C9"/>
    <w:rsid w:val="07190902"/>
    <w:rsid w:val="07210C83"/>
    <w:rsid w:val="07231079"/>
    <w:rsid w:val="07241CB9"/>
    <w:rsid w:val="07253D9D"/>
    <w:rsid w:val="07287816"/>
    <w:rsid w:val="072B7A21"/>
    <w:rsid w:val="072C2E77"/>
    <w:rsid w:val="07330FE2"/>
    <w:rsid w:val="07337B34"/>
    <w:rsid w:val="07381ADD"/>
    <w:rsid w:val="07396ECB"/>
    <w:rsid w:val="073C3AF8"/>
    <w:rsid w:val="07417844"/>
    <w:rsid w:val="07443781"/>
    <w:rsid w:val="07447EC4"/>
    <w:rsid w:val="07452616"/>
    <w:rsid w:val="07467804"/>
    <w:rsid w:val="0748600C"/>
    <w:rsid w:val="07491AC9"/>
    <w:rsid w:val="07495B59"/>
    <w:rsid w:val="074964A5"/>
    <w:rsid w:val="074A52A2"/>
    <w:rsid w:val="074D0CC9"/>
    <w:rsid w:val="074E3613"/>
    <w:rsid w:val="074E50F1"/>
    <w:rsid w:val="074E671F"/>
    <w:rsid w:val="074F2B3D"/>
    <w:rsid w:val="075377A9"/>
    <w:rsid w:val="07551800"/>
    <w:rsid w:val="075B40B7"/>
    <w:rsid w:val="075F63B9"/>
    <w:rsid w:val="076342E5"/>
    <w:rsid w:val="0766448B"/>
    <w:rsid w:val="07692662"/>
    <w:rsid w:val="076927F4"/>
    <w:rsid w:val="076D15CF"/>
    <w:rsid w:val="076D50EB"/>
    <w:rsid w:val="077201BD"/>
    <w:rsid w:val="07742D20"/>
    <w:rsid w:val="0775023B"/>
    <w:rsid w:val="07790ED5"/>
    <w:rsid w:val="077F0A7B"/>
    <w:rsid w:val="077F7661"/>
    <w:rsid w:val="078022A7"/>
    <w:rsid w:val="078354CD"/>
    <w:rsid w:val="07867934"/>
    <w:rsid w:val="078C09C0"/>
    <w:rsid w:val="07905038"/>
    <w:rsid w:val="07937D54"/>
    <w:rsid w:val="07952856"/>
    <w:rsid w:val="0796522A"/>
    <w:rsid w:val="07996635"/>
    <w:rsid w:val="079D2FE0"/>
    <w:rsid w:val="07A241D9"/>
    <w:rsid w:val="07A33284"/>
    <w:rsid w:val="07A51147"/>
    <w:rsid w:val="07A64DE6"/>
    <w:rsid w:val="07AE3BFB"/>
    <w:rsid w:val="07AF3996"/>
    <w:rsid w:val="07B0073C"/>
    <w:rsid w:val="07B17174"/>
    <w:rsid w:val="07BA3C1C"/>
    <w:rsid w:val="07BA60E1"/>
    <w:rsid w:val="07BD6940"/>
    <w:rsid w:val="07BD7753"/>
    <w:rsid w:val="07C309BB"/>
    <w:rsid w:val="07C30A0D"/>
    <w:rsid w:val="07CA063E"/>
    <w:rsid w:val="07D15063"/>
    <w:rsid w:val="07D30DBC"/>
    <w:rsid w:val="07D37C97"/>
    <w:rsid w:val="07D465C4"/>
    <w:rsid w:val="07D653C6"/>
    <w:rsid w:val="07D722EA"/>
    <w:rsid w:val="07DE0D29"/>
    <w:rsid w:val="07DE129E"/>
    <w:rsid w:val="07E52396"/>
    <w:rsid w:val="07E550D0"/>
    <w:rsid w:val="07E8797D"/>
    <w:rsid w:val="07EC391E"/>
    <w:rsid w:val="07EE2341"/>
    <w:rsid w:val="07EF54CC"/>
    <w:rsid w:val="07EF5FC3"/>
    <w:rsid w:val="07F00374"/>
    <w:rsid w:val="07F25F89"/>
    <w:rsid w:val="07F95180"/>
    <w:rsid w:val="07FC7DC2"/>
    <w:rsid w:val="07FD64A9"/>
    <w:rsid w:val="080350B8"/>
    <w:rsid w:val="0807791E"/>
    <w:rsid w:val="080A3A28"/>
    <w:rsid w:val="080C3C3E"/>
    <w:rsid w:val="080E5EEA"/>
    <w:rsid w:val="080F009E"/>
    <w:rsid w:val="0811685E"/>
    <w:rsid w:val="081D28A1"/>
    <w:rsid w:val="08225FE4"/>
    <w:rsid w:val="0823197A"/>
    <w:rsid w:val="082425D6"/>
    <w:rsid w:val="082678EB"/>
    <w:rsid w:val="082815BB"/>
    <w:rsid w:val="08291D30"/>
    <w:rsid w:val="082D0D5E"/>
    <w:rsid w:val="08361531"/>
    <w:rsid w:val="08363D00"/>
    <w:rsid w:val="08394FEA"/>
    <w:rsid w:val="08395955"/>
    <w:rsid w:val="083A7B42"/>
    <w:rsid w:val="083D5445"/>
    <w:rsid w:val="08451403"/>
    <w:rsid w:val="084A39A8"/>
    <w:rsid w:val="08507C51"/>
    <w:rsid w:val="08511175"/>
    <w:rsid w:val="08511E27"/>
    <w:rsid w:val="085365AF"/>
    <w:rsid w:val="08550E39"/>
    <w:rsid w:val="08570C98"/>
    <w:rsid w:val="08591615"/>
    <w:rsid w:val="085A11D9"/>
    <w:rsid w:val="085A5FF7"/>
    <w:rsid w:val="085B3846"/>
    <w:rsid w:val="085C2363"/>
    <w:rsid w:val="0861528B"/>
    <w:rsid w:val="0863694C"/>
    <w:rsid w:val="08695B95"/>
    <w:rsid w:val="087156D0"/>
    <w:rsid w:val="0871666D"/>
    <w:rsid w:val="08717FBD"/>
    <w:rsid w:val="08740D99"/>
    <w:rsid w:val="08750320"/>
    <w:rsid w:val="0875642D"/>
    <w:rsid w:val="08766BA9"/>
    <w:rsid w:val="08785F3F"/>
    <w:rsid w:val="087C768E"/>
    <w:rsid w:val="087F5F11"/>
    <w:rsid w:val="088077E4"/>
    <w:rsid w:val="08821996"/>
    <w:rsid w:val="08876992"/>
    <w:rsid w:val="0888295A"/>
    <w:rsid w:val="088E0675"/>
    <w:rsid w:val="088E4108"/>
    <w:rsid w:val="088F13C7"/>
    <w:rsid w:val="08913726"/>
    <w:rsid w:val="08913D8D"/>
    <w:rsid w:val="08921522"/>
    <w:rsid w:val="089332B7"/>
    <w:rsid w:val="08973E38"/>
    <w:rsid w:val="089E2E7D"/>
    <w:rsid w:val="08A01DC2"/>
    <w:rsid w:val="08A3040D"/>
    <w:rsid w:val="08A74FB5"/>
    <w:rsid w:val="08A86484"/>
    <w:rsid w:val="08A94ED9"/>
    <w:rsid w:val="08A95415"/>
    <w:rsid w:val="08AD0813"/>
    <w:rsid w:val="08AD79A1"/>
    <w:rsid w:val="08AF002D"/>
    <w:rsid w:val="08B802A2"/>
    <w:rsid w:val="08BA6AFD"/>
    <w:rsid w:val="08BD2265"/>
    <w:rsid w:val="08C04D4D"/>
    <w:rsid w:val="08C72F61"/>
    <w:rsid w:val="08C84DB4"/>
    <w:rsid w:val="08CD1936"/>
    <w:rsid w:val="08D72F06"/>
    <w:rsid w:val="08D97FA1"/>
    <w:rsid w:val="08DA1C8F"/>
    <w:rsid w:val="08DB37B1"/>
    <w:rsid w:val="08DC7AA3"/>
    <w:rsid w:val="08DF4D9A"/>
    <w:rsid w:val="08E130FE"/>
    <w:rsid w:val="08E470FB"/>
    <w:rsid w:val="08EB21B6"/>
    <w:rsid w:val="08EC2BEB"/>
    <w:rsid w:val="08ED41FA"/>
    <w:rsid w:val="08F107C4"/>
    <w:rsid w:val="08F316B1"/>
    <w:rsid w:val="08F32B20"/>
    <w:rsid w:val="08F6081A"/>
    <w:rsid w:val="08F6648F"/>
    <w:rsid w:val="08F81541"/>
    <w:rsid w:val="08F845A2"/>
    <w:rsid w:val="08F87F3C"/>
    <w:rsid w:val="08FB1BF5"/>
    <w:rsid w:val="08FB5E27"/>
    <w:rsid w:val="08FC026A"/>
    <w:rsid w:val="08FF1B89"/>
    <w:rsid w:val="09000B61"/>
    <w:rsid w:val="0903052E"/>
    <w:rsid w:val="0903429A"/>
    <w:rsid w:val="09057BDD"/>
    <w:rsid w:val="09073C9B"/>
    <w:rsid w:val="090805A0"/>
    <w:rsid w:val="090812A1"/>
    <w:rsid w:val="090826FD"/>
    <w:rsid w:val="09090DE8"/>
    <w:rsid w:val="0909221A"/>
    <w:rsid w:val="090953B3"/>
    <w:rsid w:val="090C1062"/>
    <w:rsid w:val="090E41B3"/>
    <w:rsid w:val="09105668"/>
    <w:rsid w:val="091354DF"/>
    <w:rsid w:val="091506EB"/>
    <w:rsid w:val="091B0389"/>
    <w:rsid w:val="091C5553"/>
    <w:rsid w:val="092410E7"/>
    <w:rsid w:val="09245C7D"/>
    <w:rsid w:val="09264AF0"/>
    <w:rsid w:val="09266720"/>
    <w:rsid w:val="0928203E"/>
    <w:rsid w:val="09294917"/>
    <w:rsid w:val="09305B73"/>
    <w:rsid w:val="09374B87"/>
    <w:rsid w:val="09382EB9"/>
    <w:rsid w:val="093854C3"/>
    <w:rsid w:val="09387581"/>
    <w:rsid w:val="093B249F"/>
    <w:rsid w:val="093F0F29"/>
    <w:rsid w:val="093F652E"/>
    <w:rsid w:val="0940494C"/>
    <w:rsid w:val="0945652C"/>
    <w:rsid w:val="09466CC3"/>
    <w:rsid w:val="094B600A"/>
    <w:rsid w:val="094C7ED6"/>
    <w:rsid w:val="09517B17"/>
    <w:rsid w:val="09561D37"/>
    <w:rsid w:val="095742E5"/>
    <w:rsid w:val="095A4B50"/>
    <w:rsid w:val="095F6949"/>
    <w:rsid w:val="09663B76"/>
    <w:rsid w:val="09666FB3"/>
    <w:rsid w:val="0966756F"/>
    <w:rsid w:val="09675DF0"/>
    <w:rsid w:val="096E7342"/>
    <w:rsid w:val="096F2C91"/>
    <w:rsid w:val="09702404"/>
    <w:rsid w:val="097A0903"/>
    <w:rsid w:val="097E4E71"/>
    <w:rsid w:val="097E72F9"/>
    <w:rsid w:val="098001C8"/>
    <w:rsid w:val="09816653"/>
    <w:rsid w:val="098418E4"/>
    <w:rsid w:val="09864FCB"/>
    <w:rsid w:val="098826F0"/>
    <w:rsid w:val="09883585"/>
    <w:rsid w:val="09894AFB"/>
    <w:rsid w:val="098A39FA"/>
    <w:rsid w:val="098B0432"/>
    <w:rsid w:val="098B3E42"/>
    <w:rsid w:val="099377EA"/>
    <w:rsid w:val="099512AF"/>
    <w:rsid w:val="09981D9E"/>
    <w:rsid w:val="099C0D1D"/>
    <w:rsid w:val="099E296D"/>
    <w:rsid w:val="09A65085"/>
    <w:rsid w:val="09A83F90"/>
    <w:rsid w:val="09AA1D66"/>
    <w:rsid w:val="09AA1F7C"/>
    <w:rsid w:val="09AE62E0"/>
    <w:rsid w:val="09B01C47"/>
    <w:rsid w:val="09B258F6"/>
    <w:rsid w:val="09B52C84"/>
    <w:rsid w:val="09B53B86"/>
    <w:rsid w:val="09B632F3"/>
    <w:rsid w:val="09B63910"/>
    <w:rsid w:val="09B7227D"/>
    <w:rsid w:val="09BA366A"/>
    <w:rsid w:val="09BB1DF1"/>
    <w:rsid w:val="09C11E5A"/>
    <w:rsid w:val="09C147F1"/>
    <w:rsid w:val="09C224CF"/>
    <w:rsid w:val="09C264F8"/>
    <w:rsid w:val="09CD599C"/>
    <w:rsid w:val="09D038C9"/>
    <w:rsid w:val="09D12077"/>
    <w:rsid w:val="09D51ABD"/>
    <w:rsid w:val="09D67D8E"/>
    <w:rsid w:val="09DB3AEC"/>
    <w:rsid w:val="09DE2A82"/>
    <w:rsid w:val="09E50EED"/>
    <w:rsid w:val="09E72113"/>
    <w:rsid w:val="09F26D5D"/>
    <w:rsid w:val="09F71E68"/>
    <w:rsid w:val="09F82778"/>
    <w:rsid w:val="09FA071D"/>
    <w:rsid w:val="0A0215BF"/>
    <w:rsid w:val="0A02439F"/>
    <w:rsid w:val="0A05393C"/>
    <w:rsid w:val="0A0820E3"/>
    <w:rsid w:val="0A0A1388"/>
    <w:rsid w:val="0A0B0840"/>
    <w:rsid w:val="0A0C2BA5"/>
    <w:rsid w:val="0A0F6675"/>
    <w:rsid w:val="0A106150"/>
    <w:rsid w:val="0A113720"/>
    <w:rsid w:val="0A1341DC"/>
    <w:rsid w:val="0A151130"/>
    <w:rsid w:val="0A152F77"/>
    <w:rsid w:val="0A15718B"/>
    <w:rsid w:val="0A157CFC"/>
    <w:rsid w:val="0A1D00D4"/>
    <w:rsid w:val="0A1D47DD"/>
    <w:rsid w:val="0A1E0980"/>
    <w:rsid w:val="0A1E644F"/>
    <w:rsid w:val="0A206DCD"/>
    <w:rsid w:val="0A222728"/>
    <w:rsid w:val="0A250285"/>
    <w:rsid w:val="0A252635"/>
    <w:rsid w:val="0A253281"/>
    <w:rsid w:val="0A2634CE"/>
    <w:rsid w:val="0A3215B9"/>
    <w:rsid w:val="0A337B54"/>
    <w:rsid w:val="0A3640B5"/>
    <w:rsid w:val="0A3729D1"/>
    <w:rsid w:val="0A37318B"/>
    <w:rsid w:val="0A387027"/>
    <w:rsid w:val="0A3A2967"/>
    <w:rsid w:val="0A3F4E7B"/>
    <w:rsid w:val="0A407D19"/>
    <w:rsid w:val="0A447ED1"/>
    <w:rsid w:val="0A484E4D"/>
    <w:rsid w:val="0A4B07C5"/>
    <w:rsid w:val="0A4B16C9"/>
    <w:rsid w:val="0A4C3AB2"/>
    <w:rsid w:val="0A502A8F"/>
    <w:rsid w:val="0A543939"/>
    <w:rsid w:val="0A546EA6"/>
    <w:rsid w:val="0A551E1A"/>
    <w:rsid w:val="0A560EDD"/>
    <w:rsid w:val="0A5B185F"/>
    <w:rsid w:val="0A5F7501"/>
    <w:rsid w:val="0A6069DE"/>
    <w:rsid w:val="0A60798C"/>
    <w:rsid w:val="0A636332"/>
    <w:rsid w:val="0A66631F"/>
    <w:rsid w:val="0A691090"/>
    <w:rsid w:val="0A6F78E2"/>
    <w:rsid w:val="0A760E70"/>
    <w:rsid w:val="0A765A15"/>
    <w:rsid w:val="0A76602C"/>
    <w:rsid w:val="0A7B0530"/>
    <w:rsid w:val="0A7D2ABA"/>
    <w:rsid w:val="0A7D5FCD"/>
    <w:rsid w:val="0A7E6DD1"/>
    <w:rsid w:val="0A7E702B"/>
    <w:rsid w:val="0A807788"/>
    <w:rsid w:val="0A812050"/>
    <w:rsid w:val="0A812C0A"/>
    <w:rsid w:val="0A831149"/>
    <w:rsid w:val="0A83646F"/>
    <w:rsid w:val="0A847583"/>
    <w:rsid w:val="0A853725"/>
    <w:rsid w:val="0A893BAA"/>
    <w:rsid w:val="0A8A2498"/>
    <w:rsid w:val="0A8F20BA"/>
    <w:rsid w:val="0A9153A2"/>
    <w:rsid w:val="0A917F5F"/>
    <w:rsid w:val="0A934FA1"/>
    <w:rsid w:val="0A944F53"/>
    <w:rsid w:val="0AA144DC"/>
    <w:rsid w:val="0AA24386"/>
    <w:rsid w:val="0AB07F67"/>
    <w:rsid w:val="0AB12558"/>
    <w:rsid w:val="0AB255CC"/>
    <w:rsid w:val="0ABE0AA2"/>
    <w:rsid w:val="0AC02E85"/>
    <w:rsid w:val="0AC736EC"/>
    <w:rsid w:val="0AC8723D"/>
    <w:rsid w:val="0ACA7E69"/>
    <w:rsid w:val="0ACB7B4B"/>
    <w:rsid w:val="0ACD0B79"/>
    <w:rsid w:val="0ACF2B0B"/>
    <w:rsid w:val="0ACF434F"/>
    <w:rsid w:val="0AD00ACD"/>
    <w:rsid w:val="0AD30B45"/>
    <w:rsid w:val="0AD344B5"/>
    <w:rsid w:val="0AD47E76"/>
    <w:rsid w:val="0AD550A2"/>
    <w:rsid w:val="0AD713F8"/>
    <w:rsid w:val="0AD73102"/>
    <w:rsid w:val="0ADA4BC4"/>
    <w:rsid w:val="0ADB4D31"/>
    <w:rsid w:val="0ADB6548"/>
    <w:rsid w:val="0ADB787F"/>
    <w:rsid w:val="0AE12AD2"/>
    <w:rsid w:val="0AE401EC"/>
    <w:rsid w:val="0AE67299"/>
    <w:rsid w:val="0AE82187"/>
    <w:rsid w:val="0AEC54F6"/>
    <w:rsid w:val="0AEC6D9B"/>
    <w:rsid w:val="0AEE7852"/>
    <w:rsid w:val="0AEF66B5"/>
    <w:rsid w:val="0AF1559A"/>
    <w:rsid w:val="0AF17E67"/>
    <w:rsid w:val="0AF2528B"/>
    <w:rsid w:val="0AF5295B"/>
    <w:rsid w:val="0AFA13CC"/>
    <w:rsid w:val="0AFB1280"/>
    <w:rsid w:val="0AFF6786"/>
    <w:rsid w:val="0B012D57"/>
    <w:rsid w:val="0B043FF8"/>
    <w:rsid w:val="0B065F07"/>
    <w:rsid w:val="0B0A606C"/>
    <w:rsid w:val="0B0B56A4"/>
    <w:rsid w:val="0B0B751B"/>
    <w:rsid w:val="0B0C10FF"/>
    <w:rsid w:val="0B0E2690"/>
    <w:rsid w:val="0B0F1123"/>
    <w:rsid w:val="0B116AB6"/>
    <w:rsid w:val="0B1170C7"/>
    <w:rsid w:val="0B1449B3"/>
    <w:rsid w:val="0B157D46"/>
    <w:rsid w:val="0B164FA2"/>
    <w:rsid w:val="0B196672"/>
    <w:rsid w:val="0B1B6FD1"/>
    <w:rsid w:val="0B1F3D20"/>
    <w:rsid w:val="0B1F6A6E"/>
    <w:rsid w:val="0B253844"/>
    <w:rsid w:val="0B3000E8"/>
    <w:rsid w:val="0B380D2C"/>
    <w:rsid w:val="0B406CC3"/>
    <w:rsid w:val="0B413E5F"/>
    <w:rsid w:val="0B425D15"/>
    <w:rsid w:val="0B455E71"/>
    <w:rsid w:val="0B48482D"/>
    <w:rsid w:val="0B5021DC"/>
    <w:rsid w:val="0B5066A4"/>
    <w:rsid w:val="0B551CD1"/>
    <w:rsid w:val="0B5700D5"/>
    <w:rsid w:val="0B5914DF"/>
    <w:rsid w:val="0B5B25A6"/>
    <w:rsid w:val="0B611317"/>
    <w:rsid w:val="0B676976"/>
    <w:rsid w:val="0B691361"/>
    <w:rsid w:val="0B6B5C29"/>
    <w:rsid w:val="0B706C3C"/>
    <w:rsid w:val="0B75504A"/>
    <w:rsid w:val="0B760400"/>
    <w:rsid w:val="0B7C675B"/>
    <w:rsid w:val="0B7D25B7"/>
    <w:rsid w:val="0B813EC5"/>
    <w:rsid w:val="0B873A5F"/>
    <w:rsid w:val="0B886E2B"/>
    <w:rsid w:val="0B896A68"/>
    <w:rsid w:val="0B8B3464"/>
    <w:rsid w:val="0B8B4403"/>
    <w:rsid w:val="0B8D7D21"/>
    <w:rsid w:val="0B8E3E8F"/>
    <w:rsid w:val="0B9235E7"/>
    <w:rsid w:val="0B9264AC"/>
    <w:rsid w:val="0B9613B9"/>
    <w:rsid w:val="0B961BC3"/>
    <w:rsid w:val="0B9B6A5E"/>
    <w:rsid w:val="0B9D4D2B"/>
    <w:rsid w:val="0B9E2A29"/>
    <w:rsid w:val="0B9F2AA2"/>
    <w:rsid w:val="0B9F456D"/>
    <w:rsid w:val="0B9F7C52"/>
    <w:rsid w:val="0BA11DBE"/>
    <w:rsid w:val="0BA41BC8"/>
    <w:rsid w:val="0BA56B59"/>
    <w:rsid w:val="0BA6604C"/>
    <w:rsid w:val="0BA67A95"/>
    <w:rsid w:val="0BA81478"/>
    <w:rsid w:val="0BAA6AC3"/>
    <w:rsid w:val="0BB04180"/>
    <w:rsid w:val="0BB23A37"/>
    <w:rsid w:val="0BB2578E"/>
    <w:rsid w:val="0BB353C7"/>
    <w:rsid w:val="0BB36574"/>
    <w:rsid w:val="0BB4475A"/>
    <w:rsid w:val="0BB72D4F"/>
    <w:rsid w:val="0BB828ED"/>
    <w:rsid w:val="0BB9527C"/>
    <w:rsid w:val="0BBE0496"/>
    <w:rsid w:val="0BC05EA1"/>
    <w:rsid w:val="0BC13CEB"/>
    <w:rsid w:val="0BC32105"/>
    <w:rsid w:val="0BCB5561"/>
    <w:rsid w:val="0BCF1CCC"/>
    <w:rsid w:val="0BD12F9F"/>
    <w:rsid w:val="0BD200E1"/>
    <w:rsid w:val="0BD47EA6"/>
    <w:rsid w:val="0BD95485"/>
    <w:rsid w:val="0BD959F1"/>
    <w:rsid w:val="0BE011C4"/>
    <w:rsid w:val="0BED5EAA"/>
    <w:rsid w:val="0BF03E62"/>
    <w:rsid w:val="0BF332B9"/>
    <w:rsid w:val="0BF33A44"/>
    <w:rsid w:val="0BF44913"/>
    <w:rsid w:val="0BF465E4"/>
    <w:rsid w:val="0BF55250"/>
    <w:rsid w:val="0BF66581"/>
    <w:rsid w:val="0BF922BB"/>
    <w:rsid w:val="0BFB1F74"/>
    <w:rsid w:val="0C022764"/>
    <w:rsid w:val="0C027F9E"/>
    <w:rsid w:val="0C032766"/>
    <w:rsid w:val="0C045092"/>
    <w:rsid w:val="0C0516F0"/>
    <w:rsid w:val="0C0622E3"/>
    <w:rsid w:val="0C074093"/>
    <w:rsid w:val="0C085D6A"/>
    <w:rsid w:val="0C0B6318"/>
    <w:rsid w:val="0C0E24AD"/>
    <w:rsid w:val="0C1120D3"/>
    <w:rsid w:val="0C117050"/>
    <w:rsid w:val="0C127FCA"/>
    <w:rsid w:val="0C135953"/>
    <w:rsid w:val="0C160076"/>
    <w:rsid w:val="0C1741B0"/>
    <w:rsid w:val="0C1C7BE5"/>
    <w:rsid w:val="0C1D425A"/>
    <w:rsid w:val="0C1E09AC"/>
    <w:rsid w:val="0C1F20C6"/>
    <w:rsid w:val="0C224CCE"/>
    <w:rsid w:val="0C235BAE"/>
    <w:rsid w:val="0C243A40"/>
    <w:rsid w:val="0C2506CA"/>
    <w:rsid w:val="0C28421A"/>
    <w:rsid w:val="0C2916BD"/>
    <w:rsid w:val="0C320306"/>
    <w:rsid w:val="0C325955"/>
    <w:rsid w:val="0C340866"/>
    <w:rsid w:val="0C374697"/>
    <w:rsid w:val="0C394176"/>
    <w:rsid w:val="0C3953BC"/>
    <w:rsid w:val="0C3B33C1"/>
    <w:rsid w:val="0C3D0CCD"/>
    <w:rsid w:val="0C3D3313"/>
    <w:rsid w:val="0C3D4D92"/>
    <w:rsid w:val="0C437748"/>
    <w:rsid w:val="0C442277"/>
    <w:rsid w:val="0C442E4E"/>
    <w:rsid w:val="0C4533D6"/>
    <w:rsid w:val="0C454CD5"/>
    <w:rsid w:val="0C487B2C"/>
    <w:rsid w:val="0C4A3890"/>
    <w:rsid w:val="0C4B1C7F"/>
    <w:rsid w:val="0C4F3BED"/>
    <w:rsid w:val="0C510065"/>
    <w:rsid w:val="0C510ACA"/>
    <w:rsid w:val="0C53621A"/>
    <w:rsid w:val="0C540D31"/>
    <w:rsid w:val="0C550884"/>
    <w:rsid w:val="0C573DBA"/>
    <w:rsid w:val="0C5A0431"/>
    <w:rsid w:val="0C5A3FC4"/>
    <w:rsid w:val="0C5C75E6"/>
    <w:rsid w:val="0C5E17B9"/>
    <w:rsid w:val="0C5E5FC0"/>
    <w:rsid w:val="0C60462B"/>
    <w:rsid w:val="0C655E5E"/>
    <w:rsid w:val="0C6612A3"/>
    <w:rsid w:val="0C6E3EB8"/>
    <w:rsid w:val="0C78633C"/>
    <w:rsid w:val="0C7D322E"/>
    <w:rsid w:val="0C803402"/>
    <w:rsid w:val="0C8162B0"/>
    <w:rsid w:val="0C843AEF"/>
    <w:rsid w:val="0C851863"/>
    <w:rsid w:val="0C881C84"/>
    <w:rsid w:val="0C8856FA"/>
    <w:rsid w:val="0C8A75A3"/>
    <w:rsid w:val="0C8D6BAC"/>
    <w:rsid w:val="0C917B0E"/>
    <w:rsid w:val="0C924340"/>
    <w:rsid w:val="0C9613BE"/>
    <w:rsid w:val="0C984525"/>
    <w:rsid w:val="0C9870EE"/>
    <w:rsid w:val="0C991E84"/>
    <w:rsid w:val="0C9A05AB"/>
    <w:rsid w:val="0C9A5B7C"/>
    <w:rsid w:val="0C9A7949"/>
    <w:rsid w:val="0C9B1877"/>
    <w:rsid w:val="0CA012F6"/>
    <w:rsid w:val="0CA048A0"/>
    <w:rsid w:val="0CA433F5"/>
    <w:rsid w:val="0CA53E8F"/>
    <w:rsid w:val="0CA6584D"/>
    <w:rsid w:val="0CA77563"/>
    <w:rsid w:val="0CA81C02"/>
    <w:rsid w:val="0CA83EBE"/>
    <w:rsid w:val="0CA912FB"/>
    <w:rsid w:val="0CAB71BD"/>
    <w:rsid w:val="0CAF18FB"/>
    <w:rsid w:val="0CB427B4"/>
    <w:rsid w:val="0CB67E7D"/>
    <w:rsid w:val="0CB83C47"/>
    <w:rsid w:val="0CBC223C"/>
    <w:rsid w:val="0CBD28F1"/>
    <w:rsid w:val="0CBE44E4"/>
    <w:rsid w:val="0CC0150E"/>
    <w:rsid w:val="0CC55A09"/>
    <w:rsid w:val="0CC9374C"/>
    <w:rsid w:val="0CCA3AE6"/>
    <w:rsid w:val="0CCC5BBC"/>
    <w:rsid w:val="0CCD24E3"/>
    <w:rsid w:val="0CCE6B18"/>
    <w:rsid w:val="0CD511FE"/>
    <w:rsid w:val="0CD703A7"/>
    <w:rsid w:val="0CD70799"/>
    <w:rsid w:val="0CDA2B47"/>
    <w:rsid w:val="0CDA31C0"/>
    <w:rsid w:val="0CE27007"/>
    <w:rsid w:val="0CE70B43"/>
    <w:rsid w:val="0CE80AE9"/>
    <w:rsid w:val="0CE811EB"/>
    <w:rsid w:val="0CE96B92"/>
    <w:rsid w:val="0CEA7CD9"/>
    <w:rsid w:val="0CEB758B"/>
    <w:rsid w:val="0CF75EA1"/>
    <w:rsid w:val="0CF761F4"/>
    <w:rsid w:val="0CF84EDB"/>
    <w:rsid w:val="0CF951C0"/>
    <w:rsid w:val="0CF956B3"/>
    <w:rsid w:val="0CFB2A7F"/>
    <w:rsid w:val="0D0235D2"/>
    <w:rsid w:val="0D023C14"/>
    <w:rsid w:val="0D042070"/>
    <w:rsid w:val="0D096FF3"/>
    <w:rsid w:val="0D0B7E2E"/>
    <w:rsid w:val="0D0D7660"/>
    <w:rsid w:val="0D1129FD"/>
    <w:rsid w:val="0D13610E"/>
    <w:rsid w:val="0D17062E"/>
    <w:rsid w:val="0D1A3FA7"/>
    <w:rsid w:val="0D1A4505"/>
    <w:rsid w:val="0D1B12F2"/>
    <w:rsid w:val="0D1F4C9E"/>
    <w:rsid w:val="0D22380E"/>
    <w:rsid w:val="0D246AB2"/>
    <w:rsid w:val="0D250791"/>
    <w:rsid w:val="0D2766C4"/>
    <w:rsid w:val="0D2A7562"/>
    <w:rsid w:val="0D301E3F"/>
    <w:rsid w:val="0D367124"/>
    <w:rsid w:val="0D3A73C2"/>
    <w:rsid w:val="0D4436B6"/>
    <w:rsid w:val="0D4E4978"/>
    <w:rsid w:val="0D4F7CBB"/>
    <w:rsid w:val="0D4F7DC0"/>
    <w:rsid w:val="0D5057F6"/>
    <w:rsid w:val="0D507E38"/>
    <w:rsid w:val="0D530BC8"/>
    <w:rsid w:val="0D590E7A"/>
    <w:rsid w:val="0D597C25"/>
    <w:rsid w:val="0D5B7A02"/>
    <w:rsid w:val="0D5D74E6"/>
    <w:rsid w:val="0D5D7D1E"/>
    <w:rsid w:val="0D604B00"/>
    <w:rsid w:val="0D6121A7"/>
    <w:rsid w:val="0D620C83"/>
    <w:rsid w:val="0D6214AA"/>
    <w:rsid w:val="0D6D77F2"/>
    <w:rsid w:val="0D7048F5"/>
    <w:rsid w:val="0D725B91"/>
    <w:rsid w:val="0D753759"/>
    <w:rsid w:val="0D757A6C"/>
    <w:rsid w:val="0D77270E"/>
    <w:rsid w:val="0D7B0317"/>
    <w:rsid w:val="0D7E3828"/>
    <w:rsid w:val="0D820190"/>
    <w:rsid w:val="0D844A66"/>
    <w:rsid w:val="0D884DA2"/>
    <w:rsid w:val="0D8B2C5B"/>
    <w:rsid w:val="0D8E0B7A"/>
    <w:rsid w:val="0D8E131B"/>
    <w:rsid w:val="0D8E49C1"/>
    <w:rsid w:val="0D8F55C1"/>
    <w:rsid w:val="0D8F6B7E"/>
    <w:rsid w:val="0D91054B"/>
    <w:rsid w:val="0D96088F"/>
    <w:rsid w:val="0D996F91"/>
    <w:rsid w:val="0D9A7BAF"/>
    <w:rsid w:val="0D9C303C"/>
    <w:rsid w:val="0D9F7422"/>
    <w:rsid w:val="0DA7138C"/>
    <w:rsid w:val="0DAF1578"/>
    <w:rsid w:val="0DAF54C2"/>
    <w:rsid w:val="0DB34478"/>
    <w:rsid w:val="0DB367A1"/>
    <w:rsid w:val="0DB80DCA"/>
    <w:rsid w:val="0DBC1EB5"/>
    <w:rsid w:val="0DBC43A6"/>
    <w:rsid w:val="0DBE48A8"/>
    <w:rsid w:val="0DBF1BC2"/>
    <w:rsid w:val="0DBF7237"/>
    <w:rsid w:val="0DC0356E"/>
    <w:rsid w:val="0DC042F2"/>
    <w:rsid w:val="0DC23D66"/>
    <w:rsid w:val="0DC57E96"/>
    <w:rsid w:val="0DC82022"/>
    <w:rsid w:val="0DC9777B"/>
    <w:rsid w:val="0DCB3948"/>
    <w:rsid w:val="0DCC5DF5"/>
    <w:rsid w:val="0DD12535"/>
    <w:rsid w:val="0DD2071C"/>
    <w:rsid w:val="0DD35875"/>
    <w:rsid w:val="0DD36ABD"/>
    <w:rsid w:val="0DD878D5"/>
    <w:rsid w:val="0DD91145"/>
    <w:rsid w:val="0DE144E6"/>
    <w:rsid w:val="0DE263D5"/>
    <w:rsid w:val="0DE631DD"/>
    <w:rsid w:val="0DE93B2C"/>
    <w:rsid w:val="0DF133FE"/>
    <w:rsid w:val="0DF16BA5"/>
    <w:rsid w:val="0DF35718"/>
    <w:rsid w:val="0DF54ABB"/>
    <w:rsid w:val="0DF90460"/>
    <w:rsid w:val="0DF93BBD"/>
    <w:rsid w:val="0DFA6195"/>
    <w:rsid w:val="0DFB7F27"/>
    <w:rsid w:val="0E010CC3"/>
    <w:rsid w:val="0E0615E9"/>
    <w:rsid w:val="0E1048AE"/>
    <w:rsid w:val="0E121122"/>
    <w:rsid w:val="0E121D25"/>
    <w:rsid w:val="0E1222E0"/>
    <w:rsid w:val="0E160B2F"/>
    <w:rsid w:val="0E18371F"/>
    <w:rsid w:val="0E195481"/>
    <w:rsid w:val="0E1954E2"/>
    <w:rsid w:val="0E27465A"/>
    <w:rsid w:val="0E2A1FC8"/>
    <w:rsid w:val="0E2A4D6C"/>
    <w:rsid w:val="0E2D29FB"/>
    <w:rsid w:val="0E302AE0"/>
    <w:rsid w:val="0E32624D"/>
    <w:rsid w:val="0E327BDD"/>
    <w:rsid w:val="0E330581"/>
    <w:rsid w:val="0E374466"/>
    <w:rsid w:val="0E38269B"/>
    <w:rsid w:val="0E384818"/>
    <w:rsid w:val="0E3C0A57"/>
    <w:rsid w:val="0E3E6438"/>
    <w:rsid w:val="0E3F4AD2"/>
    <w:rsid w:val="0E431D31"/>
    <w:rsid w:val="0E435317"/>
    <w:rsid w:val="0E44396A"/>
    <w:rsid w:val="0E4561FE"/>
    <w:rsid w:val="0E462B7A"/>
    <w:rsid w:val="0E464928"/>
    <w:rsid w:val="0E4A014C"/>
    <w:rsid w:val="0E4B5DD5"/>
    <w:rsid w:val="0E4D3278"/>
    <w:rsid w:val="0E527F8D"/>
    <w:rsid w:val="0E552DBD"/>
    <w:rsid w:val="0E582BBB"/>
    <w:rsid w:val="0E582EF8"/>
    <w:rsid w:val="0E590AFF"/>
    <w:rsid w:val="0E5930F4"/>
    <w:rsid w:val="0E5B63B7"/>
    <w:rsid w:val="0E5C3712"/>
    <w:rsid w:val="0E5C7227"/>
    <w:rsid w:val="0E606EE4"/>
    <w:rsid w:val="0E650835"/>
    <w:rsid w:val="0E67539F"/>
    <w:rsid w:val="0E715747"/>
    <w:rsid w:val="0E7363FD"/>
    <w:rsid w:val="0E76345F"/>
    <w:rsid w:val="0E790310"/>
    <w:rsid w:val="0E7A5128"/>
    <w:rsid w:val="0E7B23D4"/>
    <w:rsid w:val="0E7C732A"/>
    <w:rsid w:val="0E802A41"/>
    <w:rsid w:val="0E802E5C"/>
    <w:rsid w:val="0E863EC6"/>
    <w:rsid w:val="0E8949D3"/>
    <w:rsid w:val="0E90726C"/>
    <w:rsid w:val="0E971587"/>
    <w:rsid w:val="0E973E14"/>
    <w:rsid w:val="0E981145"/>
    <w:rsid w:val="0E982990"/>
    <w:rsid w:val="0E9A0B8C"/>
    <w:rsid w:val="0E9B5AB9"/>
    <w:rsid w:val="0E9E1100"/>
    <w:rsid w:val="0EA2049A"/>
    <w:rsid w:val="0EA43E35"/>
    <w:rsid w:val="0EAB15A1"/>
    <w:rsid w:val="0EB50ACB"/>
    <w:rsid w:val="0EB66F8D"/>
    <w:rsid w:val="0EBF0D78"/>
    <w:rsid w:val="0EC26488"/>
    <w:rsid w:val="0EC266A4"/>
    <w:rsid w:val="0EC42194"/>
    <w:rsid w:val="0EC61B3D"/>
    <w:rsid w:val="0EC65895"/>
    <w:rsid w:val="0EC73E38"/>
    <w:rsid w:val="0EC75059"/>
    <w:rsid w:val="0EC8564B"/>
    <w:rsid w:val="0ECA4DE1"/>
    <w:rsid w:val="0ECB59F5"/>
    <w:rsid w:val="0ECD5774"/>
    <w:rsid w:val="0ECF2F9C"/>
    <w:rsid w:val="0ECF3C64"/>
    <w:rsid w:val="0ED40530"/>
    <w:rsid w:val="0ED575E8"/>
    <w:rsid w:val="0ED57D20"/>
    <w:rsid w:val="0EDF2EBE"/>
    <w:rsid w:val="0EE20C24"/>
    <w:rsid w:val="0EE444C0"/>
    <w:rsid w:val="0EE53667"/>
    <w:rsid w:val="0EE94DF5"/>
    <w:rsid w:val="0EEB6E40"/>
    <w:rsid w:val="0EEF7477"/>
    <w:rsid w:val="0EF267A9"/>
    <w:rsid w:val="0EF6397D"/>
    <w:rsid w:val="0EF67076"/>
    <w:rsid w:val="0EF93213"/>
    <w:rsid w:val="0EFB5EB2"/>
    <w:rsid w:val="0EFC773F"/>
    <w:rsid w:val="0EFC7761"/>
    <w:rsid w:val="0EFE5203"/>
    <w:rsid w:val="0F0173DC"/>
    <w:rsid w:val="0F060256"/>
    <w:rsid w:val="0F0A6D25"/>
    <w:rsid w:val="0F0E2BD8"/>
    <w:rsid w:val="0F10435B"/>
    <w:rsid w:val="0F114AC1"/>
    <w:rsid w:val="0F116424"/>
    <w:rsid w:val="0F1B48BB"/>
    <w:rsid w:val="0F1E4C53"/>
    <w:rsid w:val="0F23629C"/>
    <w:rsid w:val="0F270413"/>
    <w:rsid w:val="0F271D7D"/>
    <w:rsid w:val="0F2A7B84"/>
    <w:rsid w:val="0F2E59B6"/>
    <w:rsid w:val="0F3273C5"/>
    <w:rsid w:val="0F3355BE"/>
    <w:rsid w:val="0F337BDD"/>
    <w:rsid w:val="0F343C37"/>
    <w:rsid w:val="0F353FCB"/>
    <w:rsid w:val="0F364F16"/>
    <w:rsid w:val="0F384BB8"/>
    <w:rsid w:val="0F39009B"/>
    <w:rsid w:val="0F39608C"/>
    <w:rsid w:val="0F3A146F"/>
    <w:rsid w:val="0F3B37F2"/>
    <w:rsid w:val="0F3C6E78"/>
    <w:rsid w:val="0F426320"/>
    <w:rsid w:val="0F446C9D"/>
    <w:rsid w:val="0F4F511B"/>
    <w:rsid w:val="0F50584D"/>
    <w:rsid w:val="0F525388"/>
    <w:rsid w:val="0F5300EC"/>
    <w:rsid w:val="0F5512C6"/>
    <w:rsid w:val="0F5551D9"/>
    <w:rsid w:val="0F5558E9"/>
    <w:rsid w:val="0F556ADB"/>
    <w:rsid w:val="0F5624F3"/>
    <w:rsid w:val="0F5626B4"/>
    <w:rsid w:val="0F5D461F"/>
    <w:rsid w:val="0F5E1997"/>
    <w:rsid w:val="0F5F3EF3"/>
    <w:rsid w:val="0F690CFD"/>
    <w:rsid w:val="0F6A7B92"/>
    <w:rsid w:val="0F6E4136"/>
    <w:rsid w:val="0F726C10"/>
    <w:rsid w:val="0F7379A1"/>
    <w:rsid w:val="0F805FB4"/>
    <w:rsid w:val="0F8229D0"/>
    <w:rsid w:val="0F825EAE"/>
    <w:rsid w:val="0F871E4A"/>
    <w:rsid w:val="0F8D3042"/>
    <w:rsid w:val="0F922E14"/>
    <w:rsid w:val="0F946301"/>
    <w:rsid w:val="0F960AD5"/>
    <w:rsid w:val="0F960C41"/>
    <w:rsid w:val="0F9665FA"/>
    <w:rsid w:val="0F993BA3"/>
    <w:rsid w:val="0F994EE2"/>
    <w:rsid w:val="0F9C4EFB"/>
    <w:rsid w:val="0F9E7B94"/>
    <w:rsid w:val="0F9F3785"/>
    <w:rsid w:val="0F9F659B"/>
    <w:rsid w:val="0FA13EC4"/>
    <w:rsid w:val="0FA5042F"/>
    <w:rsid w:val="0FA91081"/>
    <w:rsid w:val="0FAD234D"/>
    <w:rsid w:val="0FBB4855"/>
    <w:rsid w:val="0FBC7598"/>
    <w:rsid w:val="0FBE5311"/>
    <w:rsid w:val="0FC35E6C"/>
    <w:rsid w:val="0FC37C5F"/>
    <w:rsid w:val="0FC4305F"/>
    <w:rsid w:val="0FC778A7"/>
    <w:rsid w:val="0FC8112C"/>
    <w:rsid w:val="0FC94B5D"/>
    <w:rsid w:val="0FCA3FC8"/>
    <w:rsid w:val="0FCC6EE6"/>
    <w:rsid w:val="0FCD10F3"/>
    <w:rsid w:val="0FCD6285"/>
    <w:rsid w:val="0FCE489A"/>
    <w:rsid w:val="0FCE5C6B"/>
    <w:rsid w:val="0FD31F86"/>
    <w:rsid w:val="0FD3546A"/>
    <w:rsid w:val="0FDD0670"/>
    <w:rsid w:val="0FDF4EBB"/>
    <w:rsid w:val="0FE47BC1"/>
    <w:rsid w:val="0FEC44C1"/>
    <w:rsid w:val="0FF069E7"/>
    <w:rsid w:val="0FF159F2"/>
    <w:rsid w:val="0FF16425"/>
    <w:rsid w:val="0FF90561"/>
    <w:rsid w:val="0FF94BDB"/>
    <w:rsid w:val="0FFF627E"/>
    <w:rsid w:val="10007FC4"/>
    <w:rsid w:val="10046849"/>
    <w:rsid w:val="10083841"/>
    <w:rsid w:val="100C4261"/>
    <w:rsid w:val="100D6829"/>
    <w:rsid w:val="100E1475"/>
    <w:rsid w:val="100E3B9D"/>
    <w:rsid w:val="10134093"/>
    <w:rsid w:val="10163FB0"/>
    <w:rsid w:val="10182AF3"/>
    <w:rsid w:val="101E5BD8"/>
    <w:rsid w:val="1023560C"/>
    <w:rsid w:val="10267A1F"/>
    <w:rsid w:val="102B5E85"/>
    <w:rsid w:val="102D635C"/>
    <w:rsid w:val="102E4179"/>
    <w:rsid w:val="10323AAC"/>
    <w:rsid w:val="10370F49"/>
    <w:rsid w:val="103C0B22"/>
    <w:rsid w:val="103D2891"/>
    <w:rsid w:val="103D40B6"/>
    <w:rsid w:val="103F074D"/>
    <w:rsid w:val="103F5575"/>
    <w:rsid w:val="10434946"/>
    <w:rsid w:val="10437371"/>
    <w:rsid w:val="10467F73"/>
    <w:rsid w:val="10521596"/>
    <w:rsid w:val="10565489"/>
    <w:rsid w:val="10586726"/>
    <w:rsid w:val="10592561"/>
    <w:rsid w:val="10595FDA"/>
    <w:rsid w:val="105B2DC5"/>
    <w:rsid w:val="10621065"/>
    <w:rsid w:val="106222D9"/>
    <w:rsid w:val="106320F7"/>
    <w:rsid w:val="10662675"/>
    <w:rsid w:val="10667F00"/>
    <w:rsid w:val="10672CED"/>
    <w:rsid w:val="106B3065"/>
    <w:rsid w:val="106F0284"/>
    <w:rsid w:val="1075164B"/>
    <w:rsid w:val="10772793"/>
    <w:rsid w:val="107D7CAE"/>
    <w:rsid w:val="108614EF"/>
    <w:rsid w:val="108856B9"/>
    <w:rsid w:val="108C51BC"/>
    <w:rsid w:val="108C5F4C"/>
    <w:rsid w:val="10915FD6"/>
    <w:rsid w:val="10953F5F"/>
    <w:rsid w:val="109852F1"/>
    <w:rsid w:val="10986EB8"/>
    <w:rsid w:val="109A5D24"/>
    <w:rsid w:val="109C533C"/>
    <w:rsid w:val="10A471FE"/>
    <w:rsid w:val="10A72628"/>
    <w:rsid w:val="10B04C3C"/>
    <w:rsid w:val="10B22844"/>
    <w:rsid w:val="10B46AB3"/>
    <w:rsid w:val="10BD49BB"/>
    <w:rsid w:val="10BD4A17"/>
    <w:rsid w:val="10BE1C1D"/>
    <w:rsid w:val="10C14EF2"/>
    <w:rsid w:val="10C26943"/>
    <w:rsid w:val="10C96540"/>
    <w:rsid w:val="10CA0558"/>
    <w:rsid w:val="10D2501F"/>
    <w:rsid w:val="10D65673"/>
    <w:rsid w:val="10D8758E"/>
    <w:rsid w:val="10D960CB"/>
    <w:rsid w:val="10DA3496"/>
    <w:rsid w:val="10DE2E3B"/>
    <w:rsid w:val="10DE353E"/>
    <w:rsid w:val="10DF165A"/>
    <w:rsid w:val="10E072B6"/>
    <w:rsid w:val="10E07D28"/>
    <w:rsid w:val="10E422C0"/>
    <w:rsid w:val="10E52B48"/>
    <w:rsid w:val="10EC3C34"/>
    <w:rsid w:val="10EC4BF4"/>
    <w:rsid w:val="10F020D3"/>
    <w:rsid w:val="10F25FAB"/>
    <w:rsid w:val="10F30DDD"/>
    <w:rsid w:val="10F36736"/>
    <w:rsid w:val="10F61FC8"/>
    <w:rsid w:val="10F74CAA"/>
    <w:rsid w:val="10F863AD"/>
    <w:rsid w:val="10F966ED"/>
    <w:rsid w:val="10FF022C"/>
    <w:rsid w:val="10FF1997"/>
    <w:rsid w:val="1101739D"/>
    <w:rsid w:val="1103053E"/>
    <w:rsid w:val="11044909"/>
    <w:rsid w:val="110467AE"/>
    <w:rsid w:val="11091A93"/>
    <w:rsid w:val="110F3C6F"/>
    <w:rsid w:val="110F6D8F"/>
    <w:rsid w:val="11124432"/>
    <w:rsid w:val="11124F95"/>
    <w:rsid w:val="11135B2E"/>
    <w:rsid w:val="111452C7"/>
    <w:rsid w:val="111948A4"/>
    <w:rsid w:val="111B0A2E"/>
    <w:rsid w:val="11240040"/>
    <w:rsid w:val="11251023"/>
    <w:rsid w:val="11281928"/>
    <w:rsid w:val="113111E3"/>
    <w:rsid w:val="11317477"/>
    <w:rsid w:val="11331307"/>
    <w:rsid w:val="11345E6D"/>
    <w:rsid w:val="11390656"/>
    <w:rsid w:val="11392DF6"/>
    <w:rsid w:val="113B008E"/>
    <w:rsid w:val="113C3E4A"/>
    <w:rsid w:val="113D1F7B"/>
    <w:rsid w:val="113E3251"/>
    <w:rsid w:val="11401B02"/>
    <w:rsid w:val="114132AC"/>
    <w:rsid w:val="1141742F"/>
    <w:rsid w:val="114535BD"/>
    <w:rsid w:val="11496FCF"/>
    <w:rsid w:val="114F058A"/>
    <w:rsid w:val="11517083"/>
    <w:rsid w:val="11533A16"/>
    <w:rsid w:val="11546767"/>
    <w:rsid w:val="1156692C"/>
    <w:rsid w:val="115854FA"/>
    <w:rsid w:val="11594CE0"/>
    <w:rsid w:val="11597ACD"/>
    <w:rsid w:val="115B6A40"/>
    <w:rsid w:val="115D4FF4"/>
    <w:rsid w:val="1164031E"/>
    <w:rsid w:val="11652BB7"/>
    <w:rsid w:val="1169263F"/>
    <w:rsid w:val="116930C8"/>
    <w:rsid w:val="116B43DE"/>
    <w:rsid w:val="116D52DC"/>
    <w:rsid w:val="116E09E5"/>
    <w:rsid w:val="116F23EA"/>
    <w:rsid w:val="11706832"/>
    <w:rsid w:val="1170719A"/>
    <w:rsid w:val="11714164"/>
    <w:rsid w:val="1179085A"/>
    <w:rsid w:val="117B2A9C"/>
    <w:rsid w:val="117C42B1"/>
    <w:rsid w:val="117F25A6"/>
    <w:rsid w:val="117F3145"/>
    <w:rsid w:val="11815F3E"/>
    <w:rsid w:val="11822331"/>
    <w:rsid w:val="11836CFC"/>
    <w:rsid w:val="11882099"/>
    <w:rsid w:val="118847F1"/>
    <w:rsid w:val="11890929"/>
    <w:rsid w:val="118B0FBA"/>
    <w:rsid w:val="118C2F9A"/>
    <w:rsid w:val="118F34E0"/>
    <w:rsid w:val="119328DA"/>
    <w:rsid w:val="119360D6"/>
    <w:rsid w:val="11937541"/>
    <w:rsid w:val="1194502C"/>
    <w:rsid w:val="119C529F"/>
    <w:rsid w:val="11A02825"/>
    <w:rsid w:val="11A214CB"/>
    <w:rsid w:val="11A23257"/>
    <w:rsid w:val="11A62CA1"/>
    <w:rsid w:val="11A71505"/>
    <w:rsid w:val="11A84A0C"/>
    <w:rsid w:val="11AA1D3B"/>
    <w:rsid w:val="11AE6A8C"/>
    <w:rsid w:val="11B2146A"/>
    <w:rsid w:val="11B36778"/>
    <w:rsid w:val="11B8616A"/>
    <w:rsid w:val="11C000F0"/>
    <w:rsid w:val="11C02B2F"/>
    <w:rsid w:val="11C07046"/>
    <w:rsid w:val="11C444E1"/>
    <w:rsid w:val="11C6395A"/>
    <w:rsid w:val="11C646FD"/>
    <w:rsid w:val="11C75824"/>
    <w:rsid w:val="11CD1967"/>
    <w:rsid w:val="11CE6CE2"/>
    <w:rsid w:val="11D0732A"/>
    <w:rsid w:val="11D17CC7"/>
    <w:rsid w:val="11D32976"/>
    <w:rsid w:val="11D64FE4"/>
    <w:rsid w:val="11D658F6"/>
    <w:rsid w:val="11D676C0"/>
    <w:rsid w:val="11D848E1"/>
    <w:rsid w:val="11E4631D"/>
    <w:rsid w:val="11EA34A7"/>
    <w:rsid w:val="11EB0D1E"/>
    <w:rsid w:val="11ED2959"/>
    <w:rsid w:val="11EE01EE"/>
    <w:rsid w:val="11F022D8"/>
    <w:rsid w:val="11F02707"/>
    <w:rsid w:val="11F07D97"/>
    <w:rsid w:val="11F47E38"/>
    <w:rsid w:val="11FD3FDC"/>
    <w:rsid w:val="11FF49B3"/>
    <w:rsid w:val="12006FF2"/>
    <w:rsid w:val="120210AA"/>
    <w:rsid w:val="12021449"/>
    <w:rsid w:val="1202325C"/>
    <w:rsid w:val="12027695"/>
    <w:rsid w:val="1203522F"/>
    <w:rsid w:val="12080DB0"/>
    <w:rsid w:val="120C0AE4"/>
    <w:rsid w:val="120C5334"/>
    <w:rsid w:val="120F70BD"/>
    <w:rsid w:val="12102701"/>
    <w:rsid w:val="12131F9C"/>
    <w:rsid w:val="12176C24"/>
    <w:rsid w:val="12177A25"/>
    <w:rsid w:val="1220569F"/>
    <w:rsid w:val="12280F14"/>
    <w:rsid w:val="12283E31"/>
    <w:rsid w:val="1236126A"/>
    <w:rsid w:val="12365183"/>
    <w:rsid w:val="1237388F"/>
    <w:rsid w:val="12386465"/>
    <w:rsid w:val="12396F2E"/>
    <w:rsid w:val="123A01D6"/>
    <w:rsid w:val="123A081F"/>
    <w:rsid w:val="123A0912"/>
    <w:rsid w:val="123A3935"/>
    <w:rsid w:val="123B2513"/>
    <w:rsid w:val="123D26DF"/>
    <w:rsid w:val="123D3E39"/>
    <w:rsid w:val="123D494F"/>
    <w:rsid w:val="12410485"/>
    <w:rsid w:val="1242289A"/>
    <w:rsid w:val="12433835"/>
    <w:rsid w:val="12444A7C"/>
    <w:rsid w:val="1245466A"/>
    <w:rsid w:val="12472D98"/>
    <w:rsid w:val="1248192C"/>
    <w:rsid w:val="12490E8B"/>
    <w:rsid w:val="125222A7"/>
    <w:rsid w:val="1252701D"/>
    <w:rsid w:val="12583FC6"/>
    <w:rsid w:val="125942E3"/>
    <w:rsid w:val="12594582"/>
    <w:rsid w:val="126331A2"/>
    <w:rsid w:val="126332A2"/>
    <w:rsid w:val="12670E86"/>
    <w:rsid w:val="1268383E"/>
    <w:rsid w:val="126D6F9B"/>
    <w:rsid w:val="126E0AC4"/>
    <w:rsid w:val="126E40B9"/>
    <w:rsid w:val="12713540"/>
    <w:rsid w:val="127225B7"/>
    <w:rsid w:val="12773533"/>
    <w:rsid w:val="127864FB"/>
    <w:rsid w:val="12791770"/>
    <w:rsid w:val="127A518B"/>
    <w:rsid w:val="127C4D5E"/>
    <w:rsid w:val="128039BC"/>
    <w:rsid w:val="1283523E"/>
    <w:rsid w:val="12850321"/>
    <w:rsid w:val="12851890"/>
    <w:rsid w:val="12860C55"/>
    <w:rsid w:val="128A5262"/>
    <w:rsid w:val="128C6F5D"/>
    <w:rsid w:val="128D0BF0"/>
    <w:rsid w:val="128D433E"/>
    <w:rsid w:val="12925C30"/>
    <w:rsid w:val="12982558"/>
    <w:rsid w:val="129905CF"/>
    <w:rsid w:val="12992AE5"/>
    <w:rsid w:val="129D5D88"/>
    <w:rsid w:val="12A7684F"/>
    <w:rsid w:val="12AB7EF6"/>
    <w:rsid w:val="12AD3C50"/>
    <w:rsid w:val="12B44E90"/>
    <w:rsid w:val="12B66AB6"/>
    <w:rsid w:val="12B84AD0"/>
    <w:rsid w:val="12B94205"/>
    <w:rsid w:val="12C06869"/>
    <w:rsid w:val="12C167B2"/>
    <w:rsid w:val="12D019E6"/>
    <w:rsid w:val="12D570B5"/>
    <w:rsid w:val="12D77864"/>
    <w:rsid w:val="12DD62FB"/>
    <w:rsid w:val="12DF1F95"/>
    <w:rsid w:val="12E30FDA"/>
    <w:rsid w:val="12E669FE"/>
    <w:rsid w:val="12EB29FA"/>
    <w:rsid w:val="12ED4F96"/>
    <w:rsid w:val="12ED7DAB"/>
    <w:rsid w:val="12EE7988"/>
    <w:rsid w:val="12F009D7"/>
    <w:rsid w:val="12F12DEF"/>
    <w:rsid w:val="12F601BE"/>
    <w:rsid w:val="12F766C5"/>
    <w:rsid w:val="12FA78E6"/>
    <w:rsid w:val="12FE1488"/>
    <w:rsid w:val="13001549"/>
    <w:rsid w:val="1303453F"/>
    <w:rsid w:val="13043C67"/>
    <w:rsid w:val="130A4DEC"/>
    <w:rsid w:val="130B23BD"/>
    <w:rsid w:val="13110438"/>
    <w:rsid w:val="13141A37"/>
    <w:rsid w:val="13151FE2"/>
    <w:rsid w:val="13157570"/>
    <w:rsid w:val="1316321E"/>
    <w:rsid w:val="13181DAA"/>
    <w:rsid w:val="1319587A"/>
    <w:rsid w:val="131B1D7C"/>
    <w:rsid w:val="13212B8B"/>
    <w:rsid w:val="13240DD1"/>
    <w:rsid w:val="13250FB0"/>
    <w:rsid w:val="132537EA"/>
    <w:rsid w:val="132A1569"/>
    <w:rsid w:val="132C51C6"/>
    <w:rsid w:val="132D0E59"/>
    <w:rsid w:val="132E1E73"/>
    <w:rsid w:val="132E7358"/>
    <w:rsid w:val="132F459F"/>
    <w:rsid w:val="133061D0"/>
    <w:rsid w:val="133226BD"/>
    <w:rsid w:val="13352765"/>
    <w:rsid w:val="133729D4"/>
    <w:rsid w:val="13392CAD"/>
    <w:rsid w:val="133B6529"/>
    <w:rsid w:val="133D6AB7"/>
    <w:rsid w:val="133E461E"/>
    <w:rsid w:val="133F3E5A"/>
    <w:rsid w:val="13422AA0"/>
    <w:rsid w:val="13436081"/>
    <w:rsid w:val="13441270"/>
    <w:rsid w:val="13455A70"/>
    <w:rsid w:val="13462EAD"/>
    <w:rsid w:val="13467D9D"/>
    <w:rsid w:val="134A0A16"/>
    <w:rsid w:val="134A45C2"/>
    <w:rsid w:val="134B2870"/>
    <w:rsid w:val="135001D8"/>
    <w:rsid w:val="13541895"/>
    <w:rsid w:val="13575C06"/>
    <w:rsid w:val="13591DE0"/>
    <w:rsid w:val="13594472"/>
    <w:rsid w:val="13600F5A"/>
    <w:rsid w:val="13605562"/>
    <w:rsid w:val="136152C8"/>
    <w:rsid w:val="1362500A"/>
    <w:rsid w:val="136552D2"/>
    <w:rsid w:val="13672A78"/>
    <w:rsid w:val="1367632E"/>
    <w:rsid w:val="13686757"/>
    <w:rsid w:val="136C3083"/>
    <w:rsid w:val="136D2819"/>
    <w:rsid w:val="136E50AD"/>
    <w:rsid w:val="13784C94"/>
    <w:rsid w:val="137D5594"/>
    <w:rsid w:val="13834274"/>
    <w:rsid w:val="138836D0"/>
    <w:rsid w:val="13887A97"/>
    <w:rsid w:val="138A211B"/>
    <w:rsid w:val="138A3B70"/>
    <w:rsid w:val="138F58B5"/>
    <w:rsid w:val="13966A7D"/>
    <w:rsid w:val="13985511"/>
    <w:rsid w:val="139A1A6A"/>
    <w:rsid w:val="139E5E55"/>
    <w:rsid w:val="13A445CA"/>
    <w:rsid w:val="13AC0007"/>
    <w:rsid w:val="13AF5451"/>
    <w:rsid w:val="13B83A1E"/>
    <w:rsid w:val="13B95457"/>
    <w:rsid w:val="13BA32B9"/>
    <w:rsid w:val="13BB487B"/>
    <w:rsid w:val="13C11A02"/>
    <w:rsid w:val="13C50AF9"/>
    <w:rsid w:val="13C85823"/>
    <w:rsid w:val="13CA413B"/>
    <w:rsid w:val="13D456ED"/>
    <w:rsid w:val="13D638C7"/>
    <w:rsid w:val="13D97CD6"/>
    <w:rsid w:val="13E44D7B"/>
    <w:rsid w:val="13E73275"/>
    <w:rsid w:val="13E775DF"/>
    <w:rsid w:val="13EA2207"/>
    <w:rsid w:val="13EB6EDB"/>
    <w:rsid w:val="13EF73D1"/>
    <w:rsid w:val="13F538D1"/>
    <w:rsid w:val="13F54E84"/>
    <w:rsid w:val="13FD7748"/>
    <w:rsid w:val="1404156A"/>
    <w:rsid w:val="14055145"/>
    <w:rsid w:val="14094C1D"/>
    <w:rsid w:val="140E0704"/>
    <w:rsid w:val="140F74AB"/>
    <w:rsid w:val="14112062"/>
    <w:rsid w:val="14123C2A"/>
    <w:rsid w:val="14136BDC"/>
    <w:rsid w:val="14155932"/>
    <w:rsid w:val="141F3511"/>
    <w:rsid w:val="141F44E1"/>
    <w:rsid w:val="142361AD"/>
    <w:rsid w:val="142537FA"/>
    <w:rsid w:val="14270D58"/>
    <w:rsid w:val="142A2E8F"/>
    <w:rsid w:val="14323DE8"/>
    <w:rsid w:val="14337C3C"/>
    <w:rsid w:val="14345C24"/>
    <w:rsid w:val="14392B21"/>
    <w:rsid w:val="143B66BF"/>
    <w:rsid w:val="143D6E03"/>
    <w:rsid w:val="144C4700"/>
    <w:rsid w:val="144E59A2"/>
    <w:rsid w:val="144F2474"/>
    <w:rsid w:val="1451232A"/>
    <w:rsid w:val="14531B3F"/>
    <w:rsid w:val="14584FD2"/>
    <w:rsid w:val="14587E5B"/>
    <w:rsid w:val="14603594"/>
    <w:rsid w:val="146124BC"/>
    <w:rsid w:val="14646964"/>
    <w:rsid w:val="14666F02"/>
    <w:rsid w:val="146A49C3"/>
    <w:rsid w:val="146F67EA"/>
    <w:rsid w:val="1470615F"/>
    <w:rsid w:val="14735AF5"/>
    <w:rsid w:val="14777F31"/>
    <w:rsid w:val="14780C6C"/>
    <w:rsid w:val="147964D6"/>
    <w:rsid w:val="14797E61"/>
    <w:rsid w:val="148064D2"/>
    <w:rsid w:val="14827094"/>
    <w:rsid w:val="1485745A"/>
    <w:rsid w:val="148864EC"/>
    <w:rsid w:val="148A573F"/>
    <w:rsid w:val="148B578A"/>
    <w:rsid w:val="148C4C94"/>
    <w:rsid w:val="14900E15"/>
    <w:rsid w:val="14931821"/>
    <w:rsid w:val="14966BC7"/>
    <w:rsid w:val="1497412F"/>
    <w:rsid w:val="149825E1"/>
    <w:rsid w:val="14996966"/>
    <w:rsid w:val="1499775B"/>
    <w:rsid w:val="14A04B53"/>
    <w:rsid w:val="14A34761"/>
    <w:rsid w:val="14A40C97"/>
    <w:rsid w:val="14A636B2"/>
    <w:rsid w:val="14A67B22"/>
    <w:rsid w:val="14A83938"/>
    <w:rsid w:val="14AD74AF"/>
    <w:rsid w:val="14B060AD"/>
    <w:rsid w:val="14B77554"/>
    <w:rsid w:val="14B82907"/>
    <w:rsid w:val="14B84AD1"/>
    <w:rsid w:val="14BA53E4"/>
    <w:rsid w:val="14BD5ED4"/>
    <w:rsid w:val="14BF3184"/>
    <w:rsid w:val="14C36CD2"/>
    <w:rsid w:val="14C43457"/>
    <w:rsid w:val="14C50277"/>
    <w:rsid w:val="14C50C9C"/>
    <w:rsid w:val="14C52562"/>
    <w:rsid w:val="14C9564E"/>
    <w:rsid w:val="14CA0430"/>
    <w:rsid w:val="14CE122D"/>
    <w:rsid w:val="14D253FB"/>
    <w:rsid w:val="14D50CD1"/>
    <w:rsid w:val="14D5119C"/>
    <w:rsid w:val="14D733ED"/>
    <w:rsid w:val="14D7452C"/>
    <w:rsid w:val="14DB5038"/>
    <w:rsid w:val="14DD4C5C"/>
    <w:rsid w:val="14E011CD"/>
    <w:rsid w:val="14E81286"/>
    <w:rsid w:val="14E842CA"/>
    <w:rsid w:val="14E97765"/>
    <w:rsid w:val="14EC3D8A"/>
    <w:rsid w:val="14ED164C"/>
    <w:rsid w:val="14F25664"/>
    <w:rsid w:val="14F4621D"/>
    <w:rsid w:val="14F725DE"/>
    <w:rsid w:val="14F86297"/>
    <w:rsid w:val="14F968F9"/>
    <w:rsid w:val="14FE0EBF"/>
    <w:rsid w:val="14FE153A"/>
    <w:rsid w:val="150173F1"/>
    <w:rsid w:val="1502312B"/>
    <w:rsid w:val="15065955"/>
    <w:rsid w:val="15065976"/>
    <w:rsid w:val="15073DE7"/>
    <w:rsid w:val="15084625"/>
    <w:rsid w:val="150909DD"/>
    <w:rsid w:val="150B5F37"/>
    <w:rsid w:val="150C7A90"/>
    <w:rsid w:val="1510089B"/>
    <w:rsid w:val="151826E3"/>
    <w:rsid w:val="151E071C"/>
    <w:rsid w:val="152212A5"/>
    <w:rsid w:val="152530AD"/>
    <w:rsid w:val="1525313A"/>
    <w:rsid w:val="152754B3"/>
    <w:rsid w:val="15282407"/>
    <w:rsid w:val="152D0758"/>
    <w:rsid w:val="152E4B82"/>
    <w:rsid w:val="15310D16"/>
    <w:rsid w:val="15326E74"/>
    <w:rsid w:val="15361F9A"/>
    <w:rsid w:val="15383835"/>
    <w:rsid w:val="153B2A35"/>
    <w:rsid w:val="153B3C35"/>
    <w:rsid w:val="153F5778"/>
    <w:rsid w:val="15410AFA"/>
    <w:rsid w:val="154204C9"/>
    <w:rsid w:val="154276D1"/>
    <w:rsid w:val="15456DAF"/>
    <w:rsid w:val="15461974"/>
    <w:rsid w:val="154744F2"/>
    <w:rsid w:val="154B3DA3"/>
    <w:rsid w:val="154E20EE"/>
    <w:rsid w:val="154F2787"/>
    <w:rsid w:val="155006F7"/>
    <w:rsid w:val="155027C2"/>
    <w:rsid w:val="15506C0D"/>
    <w:rsid w:val="155515FD"/>
    <w:rsid w:val="1557697D"/>
    <w:rsid w:val="155A38BF"/>
    <w:rsid w:val="155B6947"/>
    <w:rsid w:val="155C52A2"/>
    <w:rsid w:val="155D0091"/>
    <w:rsid w:val="155D782F"/>
    <w:rsid w:val="15620564"/>
    <w:rsid w:val="1565377E"/>
    <w:rsid w:val="156667BC"/>
    <w:rsid w:val="15671210"/>
    <w:rsid w:val="156B383B"/>
    <w:rsid w:val="156F4488"/>
    <w:rsid w:val="15731DF2"/>
    <w:rsid w:val="157439A2"/>
    <w:rsid w:val="15776308"/>
    <w:rsid w:val="15780EE7"/>
    <w:rsid w:val="157A1DD6"/>
    <w:rsid w:val="157F3EAA"/>
    <w:rsid w:val="15804792"/>
    <w:rsid w:val="1582476C"/>
    <w:rsid w:val="158343FE"/>
    <w:rsid w:val="15850BD5"/>
    <w:rsid w:val="158E40D3"/>
    <w:rsid w:val="15941BB3"/>
    <w:rsid w:val="15974085"/>
    <w:rsid w:val="159E34D8"/>
    <w:rsid w:val="15A25583"/>
    <w:rsid w:val="15A4361E"/>
    <w:rsid w:val="15A44FB3"/>
    <w:rsid w:val="15AF064E"/>
    <w:rsid w:val="15B10C00"/>
    <w:rsid w:val="15B22558"/>
    <w:rsid w:val="15B53FE6"/>
    <w:rsid w:val="15B75518"/>
    <w:rsid w:val="15BA2309"/>
    <w:rsid w:val="15BC3856"/>
    <w:rsid w:val="15BE00B3"/>
    <w:rsid w:val="15BE0407"/>
    <w:rsid w:val="15C20BB1"/>
    <w:rsid w:val="15C97B9E"/>
    <w:rsid w:val="15CA0970"/>
    <w:rsid w:val="15CA5E3E"/>
    <w:rsid w:val="15CD000C"/>
    <w:rsid w:val="15CD155A"/>
    <w:rsid w:val="15D00B91"/>
    <w:rsid w:val="15D171CD"/>
    <w:rsid w:val="15D32F45"/>
    <w:rsid w:val="15D373E9"/>
    <w:rsid w:val="15D75107"/>
    <w:rsid w:val="15D804BA"/>
    <w:rsid w:val="15D82123"/>
    <w:rsid w:val="15DE1FD7"/>
    <w:rsid w:val="15E043A2"/>
    <w:rsid w:val="15E11211"/>
    <w:rsid w:val="15E21FA5"/>
    <w:rsid w:val="15E27884"/>
    <w:rsid w:val="15E5151C"/>
    <w:rsid w:val="15E60AD5"/>
    <w:rsid w:val="15EA06A9"/>
    <w:rsid w:val="15F32892"/>
    <w:rsid w:val="15F5269C"/>
    <w:rsid w:val="15F97A95"/>
    <w:rsid w:val="16003840"/>
    <w:rsid w:val="16040914"/>
    <w:rsid w:val="16071018"/>
    <w:rsid w:val="16074042"/>
    <w:rsid w:val="160A227C"/>
    <w:rsid w:val="160C7A10"/>
    <w:rsid w:val="160F7CF5"/>
    <w:rsid w:val="16106EE5"/>
    <w:rsid w:val="161517B0"/>
    <w:rsid w:val="16173723"/>
    <w:rsid w:val="161B456D"/>
    <w:rsid w:val="162024BB"/>
    <w:rsid w:val="16207E96"/>
    <w:rsid w:val="16307009"/>
    <w:rsid w:val="163319E5"/>
    <w:rsid w:val="163407FF"/>
    <w:rsid w:val="16343CCC"/>
    <w:rsid w:val="163513F2"/>
    <w:rsid w:val="16367B92"/>
    <w:rsid w:val="1638087B"/>
    <w:rsid w:val="16386E68"/>
    <w:rsid w:val="16396697"/>
    <w:rsid w:val="16396C3B"/>
    <w:rsid w:val="163F55FE"/>
    <w:rsid w:val="163F6EB4"/>
    <w:rsid w:val="164314C0"/>
    <w:rsid w:val="16441096"/>
    <w:rsid w:val="164520B3"/>
    <w:rsid w:val="164F15AB"/>
    <w:rsid w:val="16510608"/>
    <w:rsid w:val="16513699"/>
    <w:rsid w:val="165215EC"/>
    <w:rsid w:val="165222F6"/>
    <w:rsid w:val="165406E8"/>
    <w:rsid w:val="16553FA6"/>
    <w:rsid w:val="16561A4C"/>
    <w:rsid w:val="16582CE3"/>
    <w:rsid w:val="165A0278"/>
    <w:rsid w:val="165B48F6"/>
    <w:rsid w:val="16612A08"/>
    <w:rsid w:val="166474C8"/>
    <w:rsid w:val="1665639E"/>
    <w:rsid w:val="16673B4E"/>
    <w:rsid w:val="16673E8E"/>
    <w:rsid w:val="166A0E8D"/>
    <w:rsid w:val="166A423D"/>
    <w:rsid w:val="166A7B12"/>
    <w:rsid w:val="166C4432"/>
    <w:rsid w:val="16740719"/>
    <w:rsid w:val="16740810"/>
    <w:rsid w:val="16764B4B"/>
    <w:rsid w:val="167B4DA3"/>
    <w:rsid w:val="167C656B"/>
    <w:rsid w:val="167C7871"/>
    <w:rsid w:val="167D5F6E"/>
    <w:rsid w:val="167E2088"/>
    <w:rsid w:val="16855101"/>
    <w:rsid w:val="16857506"/>
    <w:rsid w:val="16881D51"/>
    <w:rsid w:val="168A3615"/>
    <w:rsid w:val="168D643A"/>
    <w:rsid w:val="1699669C"/>
    <w:rsid w:val="169C0155"/>
    <w:rsid w:val="169D592A"/>
    <w:rsid w:val="169F376F"/>
    <w:rsid w:val="16A8757F"/>
    <w:rsid w:val="16A9392C"/>
    <w:rsid w:val="16AC54EE"/>
    <w:rsid w:val="16AD19E8"/>
    <w:rsid w:val="16AE083C"/>
    <w:rsid w:val="16B05C7E"/>
    <w:rsid w:val="16B326DB"/>
    <w:rsid w:val="16B45C0B"/>
    <w:rsid w:val="16B67879"/>
    <w:rsid w:val="16B754DC"/>
    <w:rsid w:val="16B84994"/>
    <w:rsid w:val="16BB456E"/>
    <w:rsid w:val="16BB4E36"/>
    <w:rsid w:val="16BE1E47"/>
    <w:rsid w:val="16C11600"/>
    <w:rsid w:val="16C12D97"/>
    <w:rsid w:val="16C71DDD"/>
    <w:rsid w:val="16C90103"/>
    <w:rsid w:val="16C91067"/>
    <w:rsid w:val="16C92729"/>
    <w:rsid w:val="16C932FC"/>
    <w:rsid w:val="16CA0B5E"/>
    <w:rsid w:val="16D57C04"/>
    <w:rsid w:val="16D842B7"/>
    <w:rsid w:val="16DA04ED"/>
    <w:rsid w:val="16DD0A1D"/>
    <w:rsid w:val="16E118A7"/>
    <w:rsid w:val="16EA1833"/>
    <w:rsid w:val="16EB42BE"/>
    <w:rsid w:val="16EC3319"/>
    <w:rsid w:val="16F07CDC"/>
    <w:rsid w:val="16F21126"/>
    <w:rsid w:val="16F258B8"/>
    <w:rsid w:val="16F56EBD"/>
    <w:rsid w:val="16FB6C50"/>
    <w:rsid w:val="16FE2A02"/>
    <w:rsid w:val="16FF1D1D"/>
    <w:rsid w:val="16FF340B"/>
    <w:rsid w:val="17010EE8"/>
    <w:rsid w:val="17011F4B"/>
    <w:rsid w:val="17045DD7"/>
    <w:rsid w:val="17084E70"/>
    <w:rsid w:val="170A60A0"/>
    <w:rsid w:val="170B4195"/>
    <w:rsid w:val="170C7FFC"/>
    <w:rsid w:val="171276C2"/>
    <w:rsid w:val="1715329E"/>
    <w:rsid w:val="1715758D"/>
    <w:rsid w:val="171B4009"/>
    <w:rsid w:val="171D70C5"/>
    <w:rsid w:val="172144D4"/>
    <w:rsid w:val="17243816"/>
    <w:rsid w:val="17280F16"/>
    <w:rsid w:val="172C0A2E"/>
    <w:rsid w:val="172C6384"/>
    <w:rsid w:val="172D0967"/>
    <w:rsid w:val="172D2B29"/>
    <w:rsid w:val="172F2387"/>
    <w:rsid w:val="173278F3"/>
    <w:rsid w:val="173714FB"/>
    <w:rsid w:val="17373043"/>
    <w:rsid w:val="17393837"/>
    <w:rsid w:val="174421D3"/>
    <w:rsid w:val="174560C4"/>
    <w:rsid w:val="174801F7"/>
    <w:rsid w:val="17492341"/>
    <w:rsid w:val="174A1670"/>
    <w:rsid w:val="174A2D38"/>
    <w:rsid w:val="174B12BB"/>
    <w:rsid w:val="174C4BE3"/>
    <w:rsid w:val="174D4EE6"/>
    <w:rsid w:val="17523A13"/>
    <w:rsid w:val="17536620"/>
    <w:rsid w:val="175428BB"/>
    <w:rsid w:val="1755065F"/>
    <w:rsid w:val="1757293E"/>
    <w:rsid w:val="175760CD"/>
    <w:rsid w:val="175D5FCB"/>
    <w:rsid w:val="1762323F"/>
    <w:rsid w:val="17676DE0"/>
    <w:rsid w:val="176B7863"/>
    <w:rsid w:val="176C687D"/>
    <w:rsid w:val="176D2E49"/>
    <w:rsid w:val="176E667E"/>
    <w:rsid w:val="177148F0"/>
    <w:rsid w:val="17782418"/>
    <w:rsid w:val="177900F7"/>
    <w:rsid w:val="177B5B31"/>
    <w:rsid w:val="177E7BA8"/>
    <w:rsid w:val="177E7E8A"/>
    <w:rsid w:val="1780534F"/>
    <w:rsid w:val="17832AB5"/>
    <w:rsid w:val="17833A8D"/>
    <w:rsid w:val="1784649B"/>
    <w:rsid w:val="1785425B"/>
    <w:rsid w:val="1785621B"/>
    <w:rsid w:val="1787134F"/>
    <w:rsid w:val="1789246D"/>
    <w:rsid w:val="178A5AFC"/>
    <w:rsid w:val="178D0E6B"/>
    <w:rsid w:val="178D7030"/>
    <w:rsid w:val="178F0162"/>
    <w:rsid w:val="178F6CA1"/>
    <w:rsid w:val="179261A5"/>
    <w:rsid w:val="179474B9"/>
    <w:rsid w:val="179606CE"/>
    <w:rsid w:val="1796774F"/>
    <w:rsid w:val="1798548E"/>
    <w:rsid w:val="179C3875"/>
    <w:rsid w:val="17A02875"/>
    <w:rsid w:val="17A20502"/>
    <w:rsid w:val="17A26C72"/>
    <w:rsid w:val="17A312B5"/>
    <w:rsid w:val="17A66F66"/>
    <w:rsid w:val="17A94010"/>
    <w:rsid w:val="17AA32D5"/>
    <w:rsid w:val="17AE41F5"/>
    <w:rsid w:val="17AF353E"/>
    <w:rsid w:val="17AF4C40"/>
    <w:rsid w:val="17B07BD8"/>
    <w:rsid w:val="17B12250"/>
    <w:rsid w:val="17B246C7"/>
    <w:rsid w:val="17B34479"/>
    <w:rsid w:val="17B407BD"/>
    <w:rsid w:val="17B40B66"/>
    <w:rsid w:val="17B42566"/>
    <w:rsid w:val="17B44FF8"/>
    <w:rsid w:val="17B53462"/>
    <w:rsid w:val="17B73D4B"/>
    <w:rsid w:val="17B8710F"/>
    <w:rsid w:val="17B90C41"/>
    <w:rsid w:val="17BC2A03"/>
    <w:rsid w:val="17C5064F"/>
    <w:rsid w:val="17C6215F"/>
    <w:rsid w:val="17C7415D"/>
    <w:rsid w:val="17C84BFF"/>
    <w:rsid w:val="17CA7117"/>
    <w:rsid w:val="17CD4D04"/>
    <w:rsid w:val="17CF2887"/>
    <w:rsid w:val="17D84DAF"/>
    <w:rsid w:val="17D96A73"/>
    <w:rsid w:val="17DB2432"/>
    <w:rsid w:val="17DF683F"/>
    <w:rsid w:val="17E01B79"/>
    <w:rsid w:val="17E568E8"/>
    <w:rsid w:val="17E92077"/>
    <w:rsid w:val="17E96A9D"/>
    <w:rsid w:val="17ED1B71"/>
    <w:rsid w:val="17F32ABE"/>
    <w:rsid w:val="17F54D9B"/>
    <w:rsid w:val="17F746FA"/>
    <w:rsid w:val="17FA0D3C"/>
    <w:rsid w:val="1804613D"/>
    <w:rsid w:val="180753E8"/>
    <w:rsid w:val="180F0C56"/>
    <w:rsid w:val="180F21D9"/>
    <w:rsid w:val="18113854"/>
    <w:rsid w:val="181F727A"/>
    <w:rsid w:val="182031D9"/>
    <w:rsid w:val="182905D5"/>
    <w:rsid w:val="182B2059"/>
    <w:rsid w:val="182C77D6"/>
    <w:rsid w:val="18350D82"/>
    <w:rsid w:val="183A3D1F"/>
    <w:rsid w:val="183C1121"/>
    <w:rsid w:val="183D576D"/>
    <w:rsid w:val="184929FA"/>
    <w:rsid w:val="18497ABF"/>
    <w:rsid w:val="184A50B9"/>
    <w:rsid w:val="184D6AD4"/>
    <w:rsid w:val="184F1FDE"/>
    <w:rsid w:val="18513FAA"/>
    <w:rsid w:val="185362D0"/>
    <w:rsid w:val="18542C5C"/>
    <w:rsid w:val="18583BD5"/>
    <w:rsid w:val="18597D0C"/>
    <w:rsid w:val="185C0B24"/>
    <w:rsid w:val="185C2EFC"/>
    <w:rsid w:val="18611B51"/>
    <w:rsid w:val="186148D0"/>
    <w:rsid w:val="1862666A"/>
    <w:rsid w:val="18631FB7"/>
    <w:rsid w:val="18640D41"/>
    <w:rsid w:val="18663586"/>
    <w:rsid w:val="186B1493"/>
    <w:rsid w:val="186E51A7"/>
    <w:rsid w:val="186F4B06"/>
    <w:rsid w:val="1870092E"/>
    <w:rsid w:val="18747812"/>
    <w:rsid w:val="18751BBE"/>
    <w:rsid w:val="187A30CD"/>
    <w:rsid w:val="187B15FB"/>
    <w:rsid w:val="187B2616"/>
    <w:rsid w:val="187D72DC"/>
    <w:rsid w:val="187E544B"/>
    <w:rsid w:val="187E7DC9"/>
    <w:rsid w:val="188D2FD9"/>
    <w:rsid w:val="188F245E"/>
    <w:rsid w:val="189A1EDE"/>
    <w:rsid w:val="189A2990"/>
    <w:rsid w:val="189F35B2"/>
    <w:rsid w:val="18A1191E"/>
    <w:rsid w:val="18A205BE"/>
    <w:rsid w:val="18A24214"/>
    <w:rsid w:val="18A60DE5"/>
    <w:rsid w:val="18A85BA9"/>
    <w:rsid w:val="18A91DA3"/>
    <w:rsid w:val="18A96B9C"/>
    <w:rsid w:val="18AC3718"/>
    <w:rsid w:val="18AD12A9"/>
    <w:rsid w:val="18AD6D4C"/>
    <w:rsid w:val="18AF17E4"/>
    <w:rsid w:val="18B231F5"/>
    <w:rsid w:val="18B45D0D"/>
    <w:rsid w:val="18B5332A"/>
    <w:rsid w:val="18B8190C"/>
    <w:rsid w:val="18B90A80"/>
    <w:rsid w:val="18C3089E"/>
    <w:rsid w:val="18C656DA"/>
    <w:rsid w:val="18C660E0"/>
    <w:rsid w:val="18C94639"/>
    <w:rsid w:val="18CB2EFA"/>
    <w:rsid w:val="18CD413A"/>
    <w:rsid w:val="18D21D49"/>
    <w:rsid w:val="18D36747"/>
    <w:rsid w:val="18D865C2"/>
    <w:rsid w:val="18DE3F4A"/>
    <w:rsid w:val="18E01A5E"/>
    <w:rsid w:val="18E22E67"/>
    <w:rsid w:val="18E31FA8"/>
    <w:rsid w:val="18E57F8F"/>
    <w:rsid w:val="18E64B17"/>
    <w:rsid w:val="18EE6C0A"/>
    <w:rsid w:val="18EF2148"/>
    <w:rsid w:val="18F33922"/>
    <w:rsid w:val="18F70E46"/>
    <w:rsid w:val="18FD0C95"/>
    <w:rsid w:val="19013F83"/>
    <w:rsid w:val="190149B0"/>
    <w:rsid w:val="19025BB7"/>
    <w:rsid w:val="190368CF"/>
    <w:rsid w:val="190C3E3D"/>
    <w:rsid w:val="190E1406"/>
    <w:rsid w:val="190F0880"/>
    <w:rsid w:val="190F52CC"/>
    <w:rsid w:val="19100913"/>
    <w:rsid w:val="1912284A"/>
    <w:rsid w:val="19122ACA"/>
    <w:rsid w:val="1912647A"/>
    <w:rsid w:val="19174A79"/>
    <w:rsid w:val="191807BF"/>
    <w:rsid w:val="19196A08"/>
    <w:rsid w:val="191A603D"/>
    <w:rsid w:val="191A6F7A"/>
    <w:rsid w:val="191A706A"/>
    <w:rsid w:val="191C67DC"/>
    <w:rsid w:val="191D26F0"/>
    <w:rsid w:val="191D78A7"/>
    <w:rsid w:val="191F7605"/>
    <w:rsid w:val="1923068D"/>
    <w:rsid w:val="192340B0"/>
    <w:rsid w:val="19242886"/>
    <w:rsid w:val="192676E6"/>
    <w:rsid w:val="192A6010"/>
    <w:rsid w:val="192B6275"/>
    <w:rsid w:val="19320CBA"/>
    <w:rsid w:val="193700F9"/>
    <w:rsid w:val="193A629C"/>
    <w:rsid w:val="193A739D"/>
    <w:rsid w:val="193C2F0D"/>
    <w:rsid w:val="193F1176"/>
    <w:rsid w:val="194127E9"/>
    <w:rsid w:val="19415D09"/>
    <w:rsid w:val="1947761D"/>
    <w:rsid w:val="194B5A3C"/>
    <w:rsid w:val="194C4AB9"/>
    <w:rsid w:val="194D00FE"/>
    <w:rsid w:val="19511350"/>
    <w:rsid w:val="19522FBA"/>
    <w:rsid w:val="19533FB3"/>
    <w:rsid w:val="19537AFB"/>
    <w:rsid w:val="1954232D"/>
    <w:rsid w:val="195648AB"/>
    <w:rsid w:val="1958527F"/>
    <w:rsid w:val="19592F98"/>
    <w:rsid w:val="195D15F3"/>
    <w:rsid w:val="195E44D0"/>
    <w:rsid w:val="195E521C"/>
    <w:rsid w:val="19607E04"/>
    <w:rsid w:val="19633027"/>
    <w:rsid w:val="19655D9C"/>
    <w:rsid w:val="196F0605"/>
    <w:rsid w:val="19771D42"/>
    <w:rsid w:val="197769BE"/>
    <w:rsid w:val="197769D4"/>
    <w:rsid w:val="197B0351"/>
    <w:rsid w:val="197B2AA5"/>
    <w:rsid w:val="197E7576"/>
    <w:rsid w:val="1984395B"/>
    <w:rsid w:val="198477A4"/>
    <w:rsid w:val="19861A50"/>
    <w:rsid w:val="19870BEA"/>
    <w:rsid w:val="198729C4"/>
    <w:rsid w:val="198B18D7"/>
    <w:rsid w:val="198B426D"/>
    <w:rsid w:val="198E11D6"/>
    <w:rsid w:val="198E17D7"/>
    <w:rsid w:val="199275B6"/>
    <w:rsid w:val="1996204D"/>
    <w:rsid w:val="199A0059"/>
    <w:rsid w:val="199B3FBF"/>
    <w:rsid w:val="199B5B5F"/>
    <w:rsid w:val="19A341B9"/>
    <w:rsid w:val="19A409AF"/>
    <w:rsid w:val="19A80202"/>
    <w:rsid w:val="19AB5D09"/>
    <w:rsid w:val="19AD1693"/>
    <w:rsid w:val="19B923D5"/>
    <w:rsid w:val="19B967B6"/>
    <w:rsid w:val="19BE3F0C"/>
    <w:rsid w:val="19C177EC"/>
    <w:rsid w:val="19C332D1"/>
    <w:rsid w:val="19C442B4"/>
    <w:rsid w:val="19C74C6D"/>
    <w:rsid w:val="19C938A7"/>
    <w:rsid w:val="19C94535"/>
    <w:rsid w:val="19CA5A23"/>
    <w:rsid w:val="19CE05F3"/>
    <w:rsid w:val="19CE7AA0"/>
    <w:rsid w:val="19D0266B"/>
    <w:rsid w:val="19D02F91"/>
    <w:rsid w:val="19D17C39"/>
    <w:rsid w:val="19D42A6D"/>
    <w:rsid w:val="19D55BB9"/>
    <w:rsid w:val="19D61EE4"/>
    <w:rsid w:val="19D62118"/>
    <w:rsid w:val="19D638FA"/>
    <w:rsid w:val="19D768E5"/>
    <w:rsid w:val="19DA5892"/>
    <w:rsid w:val="19DD7FDC"/>
    <w:rsid w:val="19DE57A6"/>
    <w:rsid w:val="19E127FF"/>
    <w:rsid w:val="19E42E87"/>
    <w:rsid w:val="19E46A20"/>
    <w:rsid w:val="19E54D79"/>
    <w:rsid w:val="19E55146"/>
    <w:rsid w:val="19E94EA5"/>
    <w:rsid w:val="19EA3B8D"/>
    <w:rsid w:val="19EB608A"/>
    <w:rsid w:val="19EE5074"/>
    <w:rsid w:val="19EF7CB2"/>
    <w:rsid w:val="19F051EF"/>
    <w:rsid w:val="19F071A8"/>
    <w:rsid w:val="19F4439F"/>
    <w:rsid w:val="19F52F49"/>
    <w:rsid w:val="19F863D7"/>
    <w:rsid w:val="1A012808"/>
    <w:rsid w:val="1A017352"/>
    <w:rsid w:val="1A08157F"/>
    <w:rsid w:val="1A091DE0"/>
    <w:rsid w:val="1A0B1936"/>
    <w:rsid w:val="1A104099"/>
    <w:rsid w:val="1A143CB4"/>
    <w:rsid w:val="1A147646"/>
    <w:rsid w:val="1A150561"/>
    <w:rsid w:val="1A1959A0"/>
    <w:rsid w:val="1A1C63D7"/>
    <w:rsid w:val="1A1E2291"/>
    <w:rsid w:val="1A1F0749"/>
    <w:rsid w:val="1A20605D"/>
    <w:rsid w:val="1A216AB7"/>
    <w:rsid w:val="1A23774E"/>
    <w:rsid w:val="1A2720E8"/>
    <w:rsid w:val="1A2C2F0D"/>
    <w:rsid w:val="1A337128"/>
    <w:rsid w:val="1A3761A2"/>
    <w:rsid w:val="1A3C6458"/>
    <w:rsid w:val="1A401B31"/>
    <w:rsid w:val="1A407F27"/>
    <w:rsid w:val="1A424B3D"/>
    <w:rsid w:val="1A431FB6"/>
    <w:rsid w:val="1A4549C8"/>
    <w:rsid w:val="1A462DB7"/>
    <w:rsid w:val="1A463F00"/>
    <w:rsid w:val="1A486FD6"/>
    <w:rsid w:val="1A4C7588"/>
    <w:rsid w:val="1A4D026B"/>
    <w:rsid w:val="1A525CA2"/>
    <w:rsid w:val="1A5326D4"/>
    <w:rsid w:val="1A5D54D3"/>
    <w:rsid w:val="1A605C84"/>
    <w:rsid w:val="1A63169F"/>
    <w:rsid w:val="1A650A9F"/>
    <w:rsid w:val="1A655F58"/>
    <w:rsid w:val="1A670EE1"/>
    <w:rsid w:val="1A672CC0"/>
    <w:rsid w:val="1A693CF7"/>
    <w:rsid w:val="1A6A2B60"/>
    <w:rsid w:val="1A6C2727"/>
    <w:rsid w:val="1A6E4CC1"/>
    <w:rsid w:val="1A6F2060"/>
    <w:rsid w:val="1A7104DA"/>
    <w:rsid w:val="1A7529AD"/>
    <w:rsid w:val="1A772D7D"/>
    <w:rsid w:val="1A786D79"/>
    <w:rsid w:val="1A7C1EE4"/>
    <w:rsid w:val="1A7C617B"/>
    <w:rsid w:val="1A7D55AC"/>
    <w:rsid w:val="1A802A70"/>
    <w:rsid w:val="1A8046EC"/>
    <w:rsid w:val="1A820C66"/>
    <w:rsid w:val="1A824C5B"/>
    <w:rsid w:val="1A8B4921"/>
    <w:rsid w:val="1A8E69DF"/>
    <w:rsid w:val="1A8E7704"/>
    <w:rsid w:val="1A9304E8"/>
    <w:rsid w:val="1A9A2A6D"/>
    <w:rsid w:val="1A9A2D3C"/>
    <w:rsid w:val="1A9A5CF4"/>
    <w:rsid w:val="1A9F4FD0"/>
    <w:rsid w:val="1AA11B29"/>
    <w:rsid w:val="1AA248AD"/>
    <w:rsid w:val="1AA96C4A"/>
    <w:rsid w:val="1AAA1047"/>
    <w:rsid w:val="1AAA2FF5"/>
    <w:rsid w:val="1AAA4537"/>
    <w:rsid w:val="1AAE212C"/>
    <w:rsid w:val="1AB178AF"/>
    <w:rsid w:val="1AB20427"/>
    <w:rsid w:val="1AB373B8"/>
    <w:rsid w:val="1AB47569"/>
    <w:rsid w:val="1AB53561"/>
    <w:rsid w:val="1AB90F11"/>
    <w:rsid w:val="1ABA179D"/>
    <w:rsid w:val="1ABB233B"/>
    <w:rsid w:val="1ABD7047"/>
    <w:rsid w:val="1ABF2CB6"/>
    <w:rsid w:val="1AC37F92"/>
    <w:rsid w:val="1AC435C0"/>
    <w:rsid w:val="1AC44877"/>
    <w:rsid w:val="1AC47455"/>
    <w:rsid w:val="1AC47610"/>
    <w:rsid w:val="1AC75A0E"/>
    <w:rsid w:val="1ACF274F"/>
    <w:rsid w:val="1ACF64B6"/>
    <w:rsid w:val="1AD03932"/>
    <w:rsid w:val="1AD36D5D"/>
    <w:rsid w:val="1AD42B5F"/>
    <w:rsid w:val="1AD46D62"/>
    <w:rsid w:val="1AD6231C"/>
    <w:rsid w:val="1ADA5FC8"/>
    <w:rsid w:val="1ADA7FB1"/>
    <w:rsid w:val="1AE11203"/>
    <w:rsid w:val="1AE2596A"/>
    <w:rsid w:val="1AE33EEB"/>
    <w:rsid w:val="1AE91DB6"/>
    <w:rsid w:val="1AEB09B9"/>
    <w:rsid w:val="1AEB21B6"/>
    <w:rsid w:val="1AED4520"/>
    <w:rsid w:val="1AEF00FC"/>
    <w:rsid w:val="1AEF1CD4"/>
    <w:rsid w:val="1AF056D5"/>
    <w:rsid w:val="1AF256C8"/>
    <w:rsid w:val="1AF833F6"/>
    <w:rsid w:val="1AF965C6"/>
    <w:rsid w:val="1AFE2BC8"/>
    <w:rsid w:val="1AFF3065"/>
    <w:rsid w:val="1B004A97"/>
    <w:rsid w:val="1B0165CC"/>
    <w:rsid w:val="1B030FF7"/>
    <w:rsid w:val="1B060E81"/>
    <w:rsid w:val="1B075590"/>
    <w:rsid w:val="1B0C20C8"/>
    <w:rsid w:val="1B0E1AF8"/>
    <w:rsid w:val="1B120FEB"/>
    <w:rsid w:val="1B1322F0"/>
    <w:rsid w:val="1B141222"/>
    <w:rsid w:val="1B155955"/>
    <w:rsid w:val="1B174223"/>
    <w:rsid w:val="1B177C47"/>
    <w:rsid w:val="1B1959F8"/>
    <w:rsid w:val="1B19714F"/>
    <w:rsid w:val="1B1A6592"/>
    <w:rsid w:val="1B1A66AD"/>
    <w:rsid w:val="1B207EA5"/>
    <w:rsid w:val="1B214753"/>
    <w:rsid w:val="1B276B4F"/>
    <w:rsid w:val="1B293D7D"/>
    <w:rsid w:val="1B2A0DCD"/>
    <w:rsid w:val="1B2A1FB6"/>
    <w:rsid w:val="1B2C4D85"/>
    <w:rsid w:val="1B2F50C2"/>
    <w:rsid w:val="1B363FD4"/>
    <w:rsid w:val="1B38330F"/>
    <w:rsid w:val="1B3C158C"/>
    <w:rsid w:val="1B3D4E61"/>
    <w:rsid w:val="1B405100"/>
    <w:rsid w:val="1B431C05"/>
    <w:rsid w:val="1B432BEF"/>
    <w:rsid w:val="1B43441D"/>
    <w:rsid w:val="1B456666"/>
    <w:rsid w:val="1B456937"/>
    <w:rsid w:val="1B461983"/>
    <w:rsid w:val="1B471B0F"/>
    <w:rsid w:val="1B480B74"/>
    <w:rsid w:val="1B4B5F59"/>
    <w:rsid w:val="1B507361"/>
    <w:rsid w:val="1B51293C"/>
    <w:rsid w:val="1B523162"/>
    <w:rsid w:val="1B544F25"/>
    <w:rsid w:val="1B552C44"/>
    <w:rsid w:val="1B563AAC"/>
    <w:rsid w:val="1B567802"/>
    <w:rsid w:val="1B5B556F"/>
    <w:rsid w:val="1B5E07DB"/>
    <w:rsid w:val="1B5E7990"/>
    <w:rsid w:val="1B5F6E03"/>
    <w:rsid w:val="1B602EAD"/>
    <w:rsid w:val="1B6543EE"/>
    <w:rsid w:val="1B656955"/>
    <w:rsid w:val="1B6967B4"/>
    <w:rsid w:val="1B6B00D6"/>
    <w:rsid w:val="1B6F0A1D"/>
    <w:rsid w:val="1B72274E"/>
    <w:rsid w:val="1B787D2D"/>
    <w:rsid w:val="1B7A273B"/>
    <w:rsid w:val="1B842939"/>
    <w:rsid w:val="1B860C69"/>
    <w:rsid w:val="1B950DEF"/>
    <w:rsid w:val="1B974A15"/>
    <w:rsid w:val="1B9D08E5"/>
    <w:rsid w:val="1B9F01CD"/>
    <w:rsid w:val="1BA21049"/>
    <w:rsid w:val="1BA21CA9"/>
    <w:rsid w:val="1BA36EEC"/>
    <w:rsid w:val="1BA859F5"/>
    <w:rsid w:val="1BAB2A9F"/>
    <w:rsid w:val="1BAB6436"/>
    <w:rsid w:val="1BAC156A"/>
    <w:rsid w:val="1BAD67EB"/>
    <w:rsid w:val="1BAE367D"/>
    <w:rsid w:val="1BB449B4"/>
    <w:rsid w:val="1BB869EC"/>
    <w:rsid w:val="1BC4753C"/>
    <w:rsid w:val="1BC6678B"/>
    <w:rsid w:val="1BC73150"/>
    <w:rsid w:val="1BC81072"/>
    <w:rsid w:val="1BCA4036"/>
    <w:rsid w:val="1BCB48C1"/>
    <w:rsid w:val="1BCE5B17"/>
    <w:rsid w:val="1BD31014"/>
    <w:rsid w:val="1BD328FA"/>
    <w:rsid w:val="1BD3612C"/>
    <w:rsid w:val="1BD43B1C"/>
    <w:rsid w:val="1BD878A9"/>
    <w:rsid w:val="1BD90FBA"/>
    <w:rsid w:val="1BDB0D18"/>
    <w:rsid w:val="1BDB7434"/>
    <w:rsid w:val="1BE1763A"/>
    <w:rsid w:val="1BE51C24"/>
    <w:rsid w:val="1BE556E9"/>
    <w:rsid w:val="1BE639C5"/>
    <w:rsid w:val="1BE67364"/>
    <w:rsid w:val="1BEC7F2F"/>
    <w:rsid w:val="1BEC7F5C"/>
    <w:rsid w:val="1BEE2037"/>
    <w:rsid w:val="1BEFDAF4"/>
    <w:rsid w:val="1BF13F70"/>
    <w:rsid w:val="1BF22F07"/>
    <w:rsid w:val="1BF80613"/>
    <w:rsid w:val="1BF85DAE"/>
    <w:rsid w:val="1BFC33F6"/>
    <w:rsid w:val="1BFE624E"/>
    <w:rsid w:val="1C063320"/>
    <w:rsid w:val="1C0C2DEB"/>
    <w:rsid w:val="1C0D46B6"/>
    <w:rsid w:val="1C0F1041"/>
    <w:rsid w:val="1C112A19"/>
    <w:rsid w:val="1C112A86"/>
    <w:rsid w:val="1C12189F"/>
    <w:rsid w:val="1C12613F"/>
    <w:rsid w:val="1C135E4D"/>
    <w:rsid w:val="1C144A1E"/>
    <w:rsid w:val="1C150CB7"/>
    <w:rsid w:val="1C185B56"/>
    <w:rsid w:val="1C1A3D09"/>
    <w:rsid w:val="1C1B5497"/>
    <w:rsid w:val="1C1D6BC1"/>
    <w:rsid w:val="1C251C88"/>
    <w:rsid w:val="1C255C0B"/>
    <w:rsid w:val="1C29369A"/>
    <w:rsid w:val="1C294675"/>
    <w:rsid w:val="1C2A2B9A"/>
    <w:rsid w:val="1C2D6E05"/>
    <w:rsid w:val="1C2E122B"/>
    <w:rsid w:val="1C2E258D"/>
    <w:rsid w:val="1C3030B4"/>
    <w:rsid w:val="1C316C17"/>
    <w:rsid w:val="1C32058A"/>
    <w:rsid w:val="1C3213E5"/>
    <w:rsid w:val="1C330BE1"/>
    <w:rsid w:val="1C3336FC"/>
    <w:rsid w:val="1C3A2526"/>
    <w:rsid w:val="1C3B4AB4"/>
    <w:rsid w:val="1C3C4F35"/>
    <w:rsid w:val="1C3C5D06"/>
    <w:rsid w:val="1C3F4867"/>
    <w:rsid w:val="1C407C1C"/>
    <w:rsid w:val="1C416CD6"/>
    <w:rsid w:val="1C426F1F"/>
    <w:rsid w:val="1C42711C"/>
    <w:rsid w:val="1C436D06"/>
    <w:rsid w:val="1C471753"/>
    <w:rsid w:val="1C4E20A9"/>
    <w:rsid w:val="1C563AE8"/>
    <w:rsid w:val="1C570E15"/>
    <w:rsid w:val="1C583BE5"/>
    <w:rsid w:val="1C592F04"/>
    <w:rsid w:val="1C5B250F"/>
    <w:rsid w:val="1C5B34DA"/>
    <w:rsid w:val="1C5B7C50"/>
    <w:rsid w:val="1C6133E6"/>
    <w:rsid w:val="1C625B16"/>
    <w:rsid w:val="1C631FED"/>
    <w:rsid w:val="1C641507"/>
    <w:rsid w:val="1C65601C"/>
    <w:rsid w:val="1C6643BC"/>
    <w:rsid w:val="1C831027"/>
    <w:rsid w:val="1C86350F"/>
    <w:rsid w:val="1C872133"/>
    <w:rsid w:val="1C89237D"/>
    <w:rsid w:val="1C897AA1"/>
    <w:rsid w:val="1C8A21C7"/>
    <w:rsid w:val="1C8B3B33"/>
    <w:rsid w:val="1C91138F"/>
    <w:rsid w:val="1C967559"/>
    <w:rsid w:val="1C9712F7"/>
    <w:rsid w:val="1C9C7D38"/>
    <w:rsid w:val="1C9D3125"/>
    <w:rsid w:val="1C9E32AF"/>
    <w:rsid w:val="1C9F242D"/>
    <w:rsid w:val="1CA13C25"/>
    <w:rsid w:val="1CA33585"/>
    <w:rsid w:val="1CA513C9"/>
    <w:rsid w:val="1CA54CDC"/>
    <w:rsid w:val="1CA83F10"/>
    <w:rsid w:val="1CAA7AA4"/>
    <w:rsid w:val="1CAB568A"/>
    <w:rsid w:val="1CAC06B2"/>
    <w:rsid w:val="1CAF6A75"/>
    <w:rsid w:val="1CB13100"/>
    <w:rsid w:val="1CB1759E"/>
    <w:rsid w:val="1CBA4AB5"/>
    <w:rsid w:val="1CBC6E8D"/>
    <w:rsid w:val="1CC23D13"/>
    <w:rsid w:val="1CC27500"/>
    <w:rsid w:val="1CCC2DA5"/>
    <w:rsid w:val="1CD079CB"/>
    <w:rsid w:val="1CD12CFA"/>
    <w:rsid w:val="1CD909D7"/>
    <w:rsid w:val="1CD914CC"/>
    <w:rsid w:val="1CDA62A1"/>
    <w:rsid w:val="1CDF5EC0"/>
    <w:rsid w:val="1CE050CE"/>
    <w:rsid w:val="1CE33E2D"/>
    <w:rsid w:val="1CE343B6"/>
    <w:rsid w:val="1CE531FA"/>
    <w:rsid w:val="1CE55ACB"/>
    <w:rsid w:val="1CE90374"/>
    <w:rsid w:val="1CEA1A5B"/>
    <w:rsid w:val="1CEC3A40"/>
    <w:rsid w:val="1CF01AC5"/>
    <w:rsid w:val="1CF21299"/>
    <w:rsid w:val="1CF267C1"/>
    <w:rsid w:val="1CF37535"/>
    <w:rsid w:val="1CF65685"/>
    <w:rsid w:val="1CF766EA"/>
    <w:rsid w:val="1CF926BF"/>
    <w:rsid w:val="1CF928A3"/>
    <w:rsid w:val="1CF96618"/>
    <w:rsid w:val="1CFA66E2"/>
    <w:rsid w:val="1CFA6E2A"/>
    <w:rsid w:val="1CFD44B5"/>
    <w:rsid w:val="1CFF20F9"/>
    <w:rsid w:val="1D022BE4"/>
    <w:rsid w:val="1D044105"/>
    <w:rsid w:val="1D047F26"/>
    <w:rsid w:val="1D050239"/>
    <w:rsid w:val="1D061C35"/>
    <w:rsid w:val="1D072FDC"/>
    <w:rsid w:val="1D0B24F6"/>
    <w:rsid w:val="1D0E7863"/>
    <w:rsid w:val="1D203AD1"/>
    <w:rsid w:val="1D211521"/>
    <w:rsid w:val="1D277406"/>
    <w:rsid w:val="1D294D50"/>
    <w:rsid w:val="1D2A0313"/>
    <w:rsid w:val="1D2D4ED6"/>
    <w:rsid w:val="1D2E3807"/>
    <w:rsid w:val="1D2E57DC"/>
    <w:rsid w:val="1D350AF7"/>
    <w:rsid w:val="1D376BDF"/>
    <w:rsid w:val="1D377635"/>
    <w:rsid w:val="1D38624A"/>
    <w:rsid w:val="1D3B1F4E"/>
    <w:rsid w:val="1D3B6A17"/>
    <w:rsid w:val="1D3C5872"/>
    <w:rsid w:val="1D3C7125"/>
    <w:rsid w:val="1D3D1990"/>
    <w:rsid w:val="1D404F64"/>
    <w:rsid w:val="1D416860"/>
    <w:rsid w:val="1D440F0D"/>
    <w:rsid w:val="1D45505E"/>
    <w:rsid w:val="1D4731BA"/>
    <w:rsid w:val="1D48366A"/>
    <w:rsid w:val="1D4C1EFC"/>
    <w:rsid w:val="1D4D670C"/>
    <w:rsid w:val="1D4F555A"/>
    <w:rsid w:val="1D5442F4"/>
    <w:rsid w:val="1D547061"/>
    <w:rsid w:val="1D553183"/>
    <w:rsid w:val="1D5B58D0"/>
    <w:rsid w:val="1D5E7245"/>
    <w:rsid w:val="1D642D7F"/>
    <w:rsid w:val="1D6570B8"/>
    <w:rsid w:val="1D680D80"/>
    <w:rsid w:val="1D6974CB"/>
    <w:rsid w:val="1D697E4D"/>
    <w:rsid w:val="1D6A468E"/>
    <w:rsid w:val="1D6A7390"/>
    <w:rsid w:val="1D6B2090"/>
    <w:rsid w:val="1D6C2E14"/>
    <w:rsid w:val="1D702EBC"/>
    <w:rsid w:val="1D741F5B"/>
    <w:rsid w:val="1D74618B"/>
    <w:rsid w:val="1D762187"/>
    <w:rsid w:val="1D765B76"/>
    <w:rsid w:val="1D7739C0"/>
    <w:rsid w:val="1D77468E"/>
    <w:rsid w:val="1D77707E"/>
    <w:rsid w:val="1D784875"/>
    <w:rsid w:val="1D79786E"/>
    <w:rsid w:val="1D7A2155"/>
    <w:rsid w:val="1D7D6E20"/>
    <w:rsid w:val="1D7E3B1E"/>
    <w:rsid w:val="1D845CE8"/>
    <w:rsid w:val="1D845FF8"/>
    <w:rsid w:val="1D8557E0"/>
    <w:rsid w:val="1D88405E"/>
    <w:rsid w:val="1D8B182C"/>
    <w:rsid w:val="1D8E39F6"/>
    <w:rsid w:val="1D8F3C18"/>
    <w:rsid w:val="1D9056B4"/>
    <w:rsid w:val="1D911CA5"/>
    <w:rsid w:val="1D91521B"/>
    <w:rsid w:val="1D92773C"/>
    <w:rsid w:val="1D9809A8"/>
    <w:rsid w:val="1D9A652E"/>
    <w:rsid w:val="1D9E2A6A"/>
    <w:rsid w:val="1D9F5DD0"/>
    <w:rsid w:val="1D9F7FF9"/>
    <w:rsid w:val="1DA1115E"/>
    <w:rsid w:val="1DA808AD"/>
    <w:rsid w:val="1DA8104F"/>
    <w:rsid w:val="1DA86FB0"/>
    <w:rsid w:val="1DA90E02"/>
    <w:rsid w:val="1DA970E4"/>
    <w:rsid w:val="1DAA703A"/>
    <w:rsid w:val="1DAC3A6F"/>
    <w:rsid w:val="1DAD5E91"/>
    <w:rsid w:val="1DAE34C1"/>
    <w:rsid w:val="1DB33D8C"/>
    <w:rsid w:val="1DB359C0"/>
    <w:rsid w:val="1DB550E2"/>
    <w:rsid w:val="1DB843A9"/>
    <w:rsid w:val="1DBA0CDD"/>
    <w:rsid w:val="1DBC3204"/>
    <w:rsid w:val="1DBD3048"/>
    <w:rsid w:val="1DBF2D5A"/>
    <w:rsid w:val="1DBF79CC"/>
    <w:rsid w:val="1DC05588"/>
    <w:rsid w:val="1DC10DA0"/>
    <w:rsid w:val="1DC421E1"/>
    <w:rsid w:val="1DC82249"/>
    <w:rsid w:val="1DCB390A"/>
    <w:rsid w:val="1DCE3CFD"/>
    <w:rsid w:val="1DCF7BEE"/>
    <w:rsid w:val="1DD015C0"/>
    <w:rsid w:val="1DD24F4A"/>
    <w:rsid w:val="1DD54AA5"/>
    <w:rsid w:val="1DD65CC8"/>
    <w:rsid w:val="1DD807CB"/>
    <w:rsid w:val="1DDC2703"/>
    <w:rsid w:val="1DDC7660"/>
    <w:rsid w:val="1DDD55A8"/>
    <w:rsid w:val="1DDF4451"/>
    <w:rsid w:val="1DE101C9"/>
    <w:rsid w:val="1DE25D2C"/>
    <w:rsid w:val="1DE4167D"/>
    <w:rsid w:val="1DE43401"/>
    <w:rsid w:val="1DE62464"/>
    <w:rsid w:val="1DE75608"/>
    <w:rsid w:val="1DE923FC"/>
    <w:rsid w:val="1DEC7116"/>
    <w:rsid w:val="1DF05BF0"/>
    <w:rsid w:val="1DF14673"/>
    <w:rsid w:val="1DF35290"/>
    <w:rsid w:val="1DFA54E9"/>
    <w:rsid w:val="1DFA7DF5"/>
    <w:rsid w:val="1DFC237B"/>
    <w:rsid w:val="1E004AF3"/>
    <w:rsid w:val="1E015C9E"/>
    <w:rsid w:val="1E0E06F1"/>
    <w:rsid w:val="1E116D10"/>
    <w:rsid w:val="1E125BD9"/>
    <w:rsid w:val="1E14638D"/>
    <w:rsid w:val="1E152E8F"/>
    <w:rsid w:val="1E185556"/>
    <w:rsid w:val="1E1945D6"/>
    <w:rsid w:val="1E195FD6"/>
    <w:rsid w:val="1E1D38F7"/>
    <w:rsid w:val="1E273BC8"/>
    <w:rsid w:val="1E277D66"/>
    <w:rsid w:val="1E29229C"/>
    <w:rsid w:val="1E2C44DD"/>
    <w:rsid w:val="1E2D1A50"/>
    <w:rsid w:val="1E2D2C78"/>
    <w:rsid w:val="1E313424"/>
    <w:rsid w:val="1E325881"/>
    <w:rsid w:val="1E332A18"/>
    <w:rsid w:val="1E33365A"/>
    <w:rsid w:val="1E336215"/>
    <w:rsid w:val="1E3745BD"/>
    <w:rsid w:val="1E3907CA"/>
    <w:rsid w:val="1E3C0B87"/>
    <w:rsid w:val="1E3E1CE7"/>
    <w:rsid w:val="1E411441"/>
    <w:rsid w:val="1E41350E"/>
    <w:rsid w:val="1E430354"/>
    <w:rsid w:val="1E456348"/>
    <w:rsid w:val="1E470974"/>
    <w:rsid w:val="1E473D91"/>
    <w:rsid w:val="1E4810C2"/>
    <w:rsid w:val="1E4A0FC2"/>
    <w:rsid w:val="1E5232CF"/>
    <w:rsid w:val="1E54204B"/>
    <w:rsid w:val="1E5600F6"/>
    <w:rsid w:val="1E584DDC"/>
    <w:rsid w:val="1E5862A3"/>
    <w:rsid w:val="1E5B05B7"/>
    <w:rsid w:val="1E5E2E50"/>
    <w:rsid w:val="1E605028"/>
    <w:rsid w:val="1E64577B"/>
    <w:rsid w:val="1E6501D1"/>
    <w:rsid w:val="1E6A03AE"/>
    <w:rsid w:val="1E6E40AC"/>
    <w:rsid w:val="1E6E5C17"/>
    <w:rsid w:val="1E720A11"/>
    <w:rsid w:val="1E727661"/>
    <w:rsid w:val="1E757CD6"/>
    <w:rsid w:val="1E76444F"/>
    <w:rsid w:val="1E766B20"/>
    <w:rsid w:val="1E782C3D"/>
    <w:rsid w:val="1E7A406D"/>
    <w:rsid w:val="1E7D44FB"/>
    <w:rsid w:val="1E837C29"/>
    <w:rsid w:val="1E8670B9"/>
    <w:rsid w:val="1E892D3B"/>
    <w:rsid w:val="1E8A1F49"/>
    <w:rsid w:val="1E8A43FA"/>
    <w:rsid w:val="1E8B110D"/>
    <w:rsid w:val="1E8C3939"/>
    <w:rsid w:val="1E91499A"/>
    <w:rsid w:val="1E9218BB"/>
    <w:rsid w:val="1E926C3F"/>
    <w:rsid w:val="1E952A13"/>
    <w:rsid w:val="1E9A37B6"/>
    <w:rsid w:val="1E9C734C"/>
    <w:rsid w:val="1E9E76EF"/>
    <w:rsid w:val="1EA2645B"/>
    <w:rsid w:val="1EA96F39"/>
    <w:rsid w:val="1EAC4814"/>
    <w:rsid w:val="1EB41942"/>
    <w:rsid w:val="1EB90548"/>
    <w:rsid w:val="1EBA4E58"/>
    <w:rsid w:val="1EC12041"/>
    <w:rsid w:val="1EC22E81"/>
    <w:rsid w:val="1EC3695B"/>
    <w:rsid w:val="1EC45D11"/>
    <w:rsid w:val="1EC9375C"/>
    <w:rsid w:val="1ECE0B90"/>
    <w:rsid w:val="1ECF12BE"/>
    <w:rsid w:val="1ED13989"/>
    <w:rsid w:val="1ED54502"/>
    <w:rsid w:val="1ED751B6"/>
    <w:rsid w:val="1ED817DF"/>
    <w:rsid w:val="1EDA7642"/>
    <w:rsid w:val="1EDC5F8C"/>
    <w:rsid w:val="1EE54203"/>
    <w:rsid w:val="1EE56510"/>
    <w:rsid w:val="1EE67894"/>
    <w:rsid w:val="1EE936B3"/>
    <w:rsid w:val="1EEA0520"/>
    <w:rsid w:val="1EEB57A3"/>
    <w:rsid w:val="1EEE5BBC"/>
    <w:rsid w:val="1EF02801"/>
    <w:rsid w:val="1EF238CF"/>
    <w:rsid w:val="1EF56ABE"/>
    <w:rsid w:val="1EF77AB7"/>
    <w:rsid w:val="1EF94376"/>
    <w:rsid w:val="1EFA51D3"/>
    <w:rsid w:val="1EFD123E"/>
    <w:rsid w:val="1EFD309C"/>
    <w:rsid w:val="1F0264EE"/>
    <w:rsid w:val="1F0D301E"/>
    <w:rsid w:val="1F106FB8"/>
    <w:rsid w:val="1F1545CE"/>
    <w:rsid w:val="1F182C0E"/>
    <w:rsid w:val="1F1E5D7E"/>
    <w:rsid w:val="1F2111C5"/>
    <w:rsid w:val="1F21682A"/>
    <w:rsid w:val="1F2863D4"/>
    <w:rsid w:val="1F2E4398"/>
    <w:rsid w:val="1F3574F1"/>
    <w:rsid w:val="1F3D69CC"/>
    <w:rsid w:val="1F3E30E5"/>
    <w:rsid w:val="1F424878"/>
    <w:rsid w:val="1F446525"/>
    <w:rsid w:val="1F446C62"/>
    <w:rsid w:val="1F457508"/>
    <w:rsid w:val="1F471856"/>
    <w:rsid w:val="1F474D37"/>
    <w:rsid w:val="1F4A04B0"/>
    <w:rsid w:val="1F4F5106"/>
    <w:rsid w:val="1F501822"/>
    <w:rsid w:val="1F525C62"/>
    <w:rsid w:val="1F545EB5"/>
    <w:rsid w:val="1F5A73AA"/>
    <w:rsid w:val="1F690FEF"/>
    <w:rsid w:val="1F6B0356"/>
    <w:rsid w:val="1F6B5623"/>
    <w:rsid w:val="1F6D6F1F"/>
    <w:rsid w:val="1F707F86"/>
    <w:rsid w:val="1F793D20"/>
    <w:rsid w:val="1F7F7C9A"/>
    <w:rsid w:val="1F8238E6"/>
    <w:rsid w:val="1F830ECC"/>
    <w:rsid w:val="1F84798A"/>
    <w:rsid w:val="1F8A1F11"/>
    <w:rsid w:val="1F8E3622"/>
    <w:rsid w:val="1F9A4C63"/>
    <w:rsid w:val="1F9B7971"/>
    <w:rsid w:val="1F9C058F"/>
    <w:rsid w:val="1FA140B4"/>
    <w:rsid w:val="1FA44496"/>
    <w:rsid w:val="1FA666AD"/>
    <w:rsid w:val="1FA911E3"/>
    <w:rsid w:val="1FAB6655"/>
    <w:rsid w:val="1FB45EF0"/>
    <w:rsid w:val="1FBC4BBF"/>
    <w:rsid w:val="1FBC7FF7"/>
    <w:rsid w:val="1FBF5B17"/>
    <w:rsid w:val="1FC03883"/>
    <w:rsid w:val="1FC1048F"/>
    <w:rsid w:val="1FC4261C"/>
    <w:rsid w:val="1FCB46CB"/>
    <w:rsid w:val="1FCC4BA4"/>
    <w:rsid w:val="1FCC6A81"/>
    <w:rsid w:val="1FD97CFF"/>
    <w:rsid w:val="1FDA411F"/>
    <w:rsid w:val="1FDB42DF"/>
    <w:rsid w:val="1FDC5BAC"/>
    <w:rsid w:val="1FDD7386"/>
    <w:rsid w:val="1FDF25F1"/>
    <w:rsid w:val="1FE05CCD"/>
    <w:rsid w:val="1FE23F33"/>
    <w:rsid w:val="1FE31A3B"/>
    <w:rsid w:val="1FE41559"/>
    <w:rsid w:val="1FE441B2"/>
    <w:rsid w:val="1FE50445"/>
    <w:rsid w:val="1FE61C45"/>
    <w:rsid w:val="1FE85A5B"/>
    <w:rsid w:val="1FEA5A5B"/>
    <w:rsid w:val="1FED5F39"/>
    <w:rsid w:val="1FEF4A61"/>
    <w:rsid w:val="1FF4516A"/>
    <w:rsid w:val="1FFC16F7"/>
    <w:rsid w:val="1FFD0590"/>
    <w:rsid w:val="1FFD78B7"/>
    <w:rsid w:val="1FFE032A"/>
    <w:rsid w:val="1FFE2DF1"/>
    <w:rsid w:val="1FFE4AA3"/>
    <w:rsid w:val="200109F1"/>
    <w:rsid w:val="200603BB"/>
    <w:rsid w:val="200631D3"/>
    <w:rsid w:val="20072916"/>
    <w:rsid w:val="200D1BF2"/>
    <w:rsid w:val="20102BA7"/>
    <w:rsid w:val="20114E6B"/>
    <w:rsid w:val="201221E1"/>
    <w:rsid w:val="20132690"/>
    <w:rsid w:val="201368E1"/>
    <w:rsid w:val="2013743C"/>
    <w:rsid w:val="20140301"/>
    <w:rsid w:val="201555E1"/>
    <w:rsid w:val="201762A8"/>
    <w:rsid w:val="201D79EA"/>
    <w:rsid w:val="202560FE"/>
    <w:rsid w:val="202F58B2"/>
    <w:rsid w:val="20312481"/>
    <w:rsid w:val="20337657"/>
    <w:rsid w:val="20341639"/>
    <w:rsid w:val="20371B14"/>
    <w:rsid w:val="2038431F"/>
    <w:rsid w:val="203B0174"/>
    <w:rsid w:val="203C08BA"/>
    <w:rsid w:val="203E1845"/>
    <w:rsid w:val="20437B02"/>
    <w:rsid w:val="20440680"/>
    <w:rsid w:val="20462DB6"/>
    <w:rsid w:val="20474038"/>
    <w:rsid w:val="204F3777"/>
    <w:rsid w:val="20556EEC"/>
    <w:rsid w:val="20564ED9"/>
    <w:rsid w:val="20572261"/>
    <w:rsid w:val="205F5F9C"/>
    <w:rsid w:val="2065248E"/>
    <w:rsid w:val="206A3658"/>
    <w:rsid w:val="206D41A0"/>
    <w:rsid w:val="206E216A"/>
    <w:rsid w:val="20772EE7"/>
    <w:rsid w:val="207A0D2B"/>
    <w:rsid w:val="207A24C0"/>
    <w:rsid w:val="207F2AFA"/>
    <w:rsid w:val="20820533"/>
    <w:rsid w:val="2082308D"/>
    <w:rsid w:val="208247E1"/>
    <w:rsid w:val="20874CE7"/>
    <w:rsid w:val="20892108"/>
    <w:rsid w:val="208A4F44"/>
    <w:rsid w:val="208B21BB"/>
    <w:rsid w:val="20910513"/>
    <w:rsid w:val="2092053D"/>
    <w:rsid w:val="20931966"/>
    <w:rsid w:val="20944174"/>
    <w:rsid w:val="20980169"/>
    <w:rsid w:val="20996BF0"/>
    <w:rsid w:val="20996C8E"/>
    <w:rsid w:val="209D7842"/>
    <w:rsid w:val="209E54EE"/>
    <w:rsid w:val="20A423EE"/>
    <w:rsid w:val="20A676EC"/>
    <w:rsid w:val="20A71429"/>
    <w:rsid w:val="20A841E2"/>
    <w:rsid w:val="20AA523A"/>
    <w:rsid w:val="20AE7ACE"/>
    <w:rsid w:val="20AF5737"/>
    <w:rsid w:val="20B23515"/>
    <w:rsid w:val="20B26FE9"/>
    <w:rsid w:val="20B87907"/>
    <w:rsid w:val="20BA6DEE"/>
    <w:rsid w:val="20BB3295"/>
    <w:rsid w:val="20BB5081"/>
    <w:rsid w:val="20BB619D"/>
    <w:rsid w:val="20BC0560"/>
    <w:rsid w:val="20BC10EF"/>
    <w:rsid w:val="20BE1577"/>
    <w:rsid w:val="20C1020E"/>
    <w:rsid w:val="20C263EA"/>
    <w:rsid w:val="20C86DFD"/>
    <w:rsid w:val="20C932CD"/>
    <w:rsid w:val="20CC3E74"/>
    <w:rsid w:val="20D0141F"/>
    <w:rsid w:val="20D25FD7"/>
    <w:rsid w:val="20D77C3D"/>
    <w:rsid w:val="20DA666A"/>
    <w:rsid w:val="20DC21D5"/>
    <w:rsid w:val="20E34258"/>
    <w:rsid w:val="20E409D1"/>
    <w:rsid w:val="20E63FC1"/>
    <w:rsid w:val="20E92EC4"/>
    <w:rsid w:val="20ED56F0"/>
    <w:rsid w:val="20EE1826"/>
    <w:rsid w:val="20EE3329"/>
    <w:rsid w:val="20EF666B"/>
    <w:rsid w:val="20F31F27"/>
    <w:rsid w:val="20F60ADB"/>
    <w:rsid w:val="20F65CE7"/>
    <w:rsid w:val="20F75378"/>
    <w:rsid w:val="20FC51D7"/>
    <w:rsid w:val="20FE2CEC"/>
    <w:rsid w:val="210043A4"/>
    <w:rsid w:val="21023493"/>
    <w:rsid w:val="21025026"/>
    <w:rsid w:val="21036386"/>
    <w:rsid w:val="210469E4"/>
    <w:rsid w:val="21050673"/>
    <w:rsid w:val="21053CE7"/>
    <w:rsid w:val="21077B65"/>
    <w:rsid w:val="210864EA"/>
    <w:rsid w:val="210F5141"/>
    <w:rsid w:val="210F73EE"/>
    <w:rsid w:val="21102441"/>
    <w:rsid w:val="211655FE"/>
    <w:rsid w:val="211D465E"/>
    <w:rsid w:val="211D4949"/>
    <w:rsid w:val="211D7525"/>
    <w:rsid w:val="211E33D7"/>
    <w:rsid w:val="21232442"/>
    <w:rsid w:val="21237A77"/>
    <w:rsid w:val="21251085"/>
    <w:rsid w:val="2127654A"/>
    <w:rsid w:val="212862D1"/>
    <w:rsid w:val="21336F8E"/>
    <w:rsid w:val="2136082C"/>
    <w:rsid w:val="21386514"/>
    <w:rsid w:val="213907BB"/>
    <w:rsid w:val="213D7724"/>
    <w:rsid w:val="213F785F"/>
    <w:rsid w:val="21405279"/>
    <w:rsid w:val="21415B4F"/>
    <w:rsid w:val="21443849"/>
    <w:rsid w:val="21482D67"/>
    <w:rsid w:val="214A7A62"/>
    <w:rsid w:val="214C67F7"/>
    <w:rsid w:val="214D188F"/>
    <w:rsid w:val="214F0048"/>
    <w:rsid w:val="21517BAC"/>
    <w:rsid w:val="21526B68"/>
    <w:rsid w:val="21553D5C"/>
    <w:rsid w:val="2156569A"/>
    <w:rsid w:val="21570ECE"/>
    <w:rsid w:val="215869F4"/>
    <w:rsid w:val="21591720"/>
    <w:rsid w:val="215C211B"/>
    <w:rsid w:val="215E2E77"/>
    <w:rsid w:val="215E3F3B"/>
    <w:rsid w:val="215E774F"/>
    <w:rsid w:val="216245E5"/>
    <w:rsid w:val="21631CE0"/>
    <w:rsid w:val="21661DB5"/>
    <w:rsid w:val="216641DC"/>
    <w:rsid w:val="216761A5"/>
    <w:rsid w:val="216A6D4A"/>
    <w:rsid w:val="216B4DCF"/>
    <w:rsid w:val="216E5524"/>
    <w:rsid w:val="216F5BA7"/>
    <w:rsid w:val="216F779C"/>
    <w:rsid w:val="21701989"/>
    <w:rsid w:val="217266FF"/>
    <w:rsid w:val="21755024"/>
    <w:rsid w:val="217750CC"/>
    <w:rsid w:val="21783648"/>
    <w:rsid w:val="217E2D77"/>
    <w:rsid w:val="217E7568"/>
    <w:rsid w:val="21817EC9"/>
    <w:rsid w:val="2186160F"/>
    <w:rsid w:val="21883BE1"/>
    <w:rsid w:val="21900593"/>
    <w:rsid w:val="219142EE"/>
    <w:rsid w:val="219E38D9"/>
    <w:rsid w:val="219E6DD2"/>
    <w:rsid w:val="21A35EF8"/>
    <w:rsid w:val="21A76AC8"/>
    <w:rsid w:val="21B13905"/>
    <w:rsid w:val="21B3785A"/>
    <w:rsid w:val="21B60FF5"/>
    <w:rsid w:val="21B76DCA"/>
    <w:rsid w:val="21BB41A2"/>
    <w:rsid w:val="21BC4AF4"/>
    <w:rsid w:val="21BD116C"/>
    <w:rsid w:val="21BD35BD"/>
    <w:rsid w:val="21C01570"/>
    <w:rsid w:val="21C23B9A"/>
    <w:rsid w:val="21C35ECC"/>
    <w:rsid w:val="21C7211C"/>
    <w:rsid w:val="21C76633"/>
    <w:rsid w:val="21C933C0"/>
    <w:rsid w:val="21CC2AB7"/>
    <w:rsid w:val="21CD2BF2"/>
    <w:rsid w:val="21CE34EE"/>
    <w:rsid w:val="21D051AB"/>
    <w:rsid w:val="21D228B9"/>
    <w:rsid w:val="21D31184"/>
    <w:rsid w:val="21D32ABC"/>
    <w:rsid w:val="21D3492E"/>
    <w:rsid w:val="21D36354"/>
    <w:rsid w:val="21D615DA"/>
    <w:rsid w:val="21D75668"/>
    <w:rsid w:val="21D90C9B"/>
    <w:rsid w:val="21DB4FB3"/>
    <w:rsid w:val="21DC5C19"/>
    <w:rsid w:val="21DC7625"/>
    <w:rsid w:val="21DD3171"/>
    <w:rsid w:val="21DF30C2"/>
    <w:rsid w:val="21E53311"/>
    <w:rsid w:val="21E75D55"/>
    <w:rsid w:val="21EA0E36"/>
    <w:rsid w:val="21EB1E39"/>
    <w:rsid w:val="21EE08C6"/>
    <w:rsid w:val="21F04630"/>
    <w:rsid w:val="21FD7481"/>
    <w:rsid w:val="21FE4145"/>
    <w:rsid w:val="22017DC0"/>
    <w:rsid w:val="22025DA4"/>
    <w:rsid w:val="220703EE"/>
    <w:rsid w:val="220A44B6"/>
    <w:rsid w:val="220B3170"/>
    <w:rsid w:val="220E7E4A"/>
    <w:rsid w:val="22104D9A"/>
    <w:rsid w:val="221B780C"/>
    <w:rsid w:val="221C438E"/>
    <w:rsid w:val="22253AA1"/>
    <w:rsid w:val="222622DD"/>
    <w:rsid w:val="22262883"/>
    <w:rsid w:val="22263B31"/>
    <w:rsid w:val="22265783"/>
    <w:rsid w:val="222A0391"/>
    <w:rsid w:val="222A1EAE"/>
    <w:rsid w:val="222D597E"/>
    <w:rsid w:val="222E7F35"/>
    <w:rsid w:val="222F6A85"/>
    <w:rsid w:val="22325E1F"/>
    <w:rsid w:val="22364F87"/>
    <w:rsid w:val="223E015C"/>
    <w:rsid w:val="22410265"/>
    <w:rsid w:val="22425074"/>
    <w:rsid w:val="22444B1D"/>
    <w:rsid w:val="224E31D6"/>
    <w:rsid w:val="224E60B8"/>
    <w:rsid w:val="22502770"/>
    <w:rsid w:val="225639EE"/>
    <w:rsid w:val="22565B83"/>
    <w:rsid w:val="2257277F"/>
    <w:rsid w:val="22592275"/>
    <w:rsid w:val="22592A24"/>
    <w:rsid w:val="225A6715"/>
    <w:rsid w:val="225C2514"/>
    <w:rsid w:val="22631AF5"/>
    <w:rsid w:val="226455CD"/>
    <w:rsid w:val="22680EB9"/>
    <w:rsid w:val="22695282"/>
    <w:rsid w:val="226A2FB7"/>
    <w:rsid w:val="226D5CF8"/>
    <w:rsid w:val="226F0499"/>
    <w:rsid w:val="22733394"/>
    <w:rsid w:val="227E071E"/>
    <w:rsid w:val="227F206F"/>
    <w:rsid w:val="22822DFE"/>
    <w:rsid w:val="22823F11"/>
    <w:rsid w:val="22841BFC"/>
    <w:rsid w:val="228475C3"/>
    <w:rsid w:val="22893EED"/>
    <w:rsid w:val="228A11EE"/>
    <w:rsid w:val="228B01F1"/>
    <w:rsid w:val="228D2D49"/>
    <w:rsid w:val="228F56AF"/>
    <w:rsid w:val="2293356D"/>
    <w:rsid w:val="22934188"/>
    <w:rsid w:val="22936C61"/>
    <w:rsid w:val="22954C32"/>
    <w:rsid w:val="2297625F"/>
    <w:rsid w:val="229852CA"/>
    <w:rsid w:val="22A049BC"/>
    <w:rsid w:val="22A104F7"/>
    <w:rsid w:val="22A216CD"/>
    <w:rsid w:val="22A758EE"/>
    <w:rsid w:val="22AB4421"/>
    <w:rsid w:val="22B12860"/>
    <w:rsid w:val="22B14478"/>
    <w:rsid w:val="22B2459B"/>
    <w:rsid w:val="22B302D9"/>
    <w:rsid w:val="22B83BEE"/>
    <w:rsid w:val="22BB3B2A"/>
    <w:rsid w:val="22C24875"/>
    <w:rsid w:val="22C5426E"/>
    <w:rsid w:val="22C805ED"/>
    <w:rsid w:val="22C84212"/>
    <w:rsid w:val="22CA291F"/>
    <w:rsid w:val="22CA56D0"/>
    <w:rsid w:val="22CA5EE5"/>
    <w:rsid w:val="22CA6EF8"/>
    <w:rsid w:val="22CF1C07"/>
    <w:rsid w:val="22CF2CE6"/>
    <w:rsid w:val="22D03307"/>
    <w:rsid w:val="22D0395C"/>
    <w:rsid w:val="22D327C7"/>
    <w:rsid w:val="22D35708"/>
    <w:rsid w:val="22D36FE6"/>
    <w:rsid w:val="22D46507"/>
    <w:rsid w:val="22D50B46"/>
    <w:rsid w:val="22D511A7"/>
    <w:rsid w:val="22D84291"/>
    <w:rsid w:val="22D87DED"/>
    <w:rsid w:val="22DB023C"/>
    <w:rsid w:val="22DD0D5E"/>
    <w:rsid w:val="22DE6E7A"/>
    <w:rsid w:val="22E00A64"/>
    <w:rsid w:val="22E06FD3"/>
    <w:rsid w:val="22E138F6"/>
    <w:rsid w:val="22E418F0"/>
    <w:rsid w:val="22E470AB"/>
    <w:rsid w:val="22E70E87"/>
    <w:rsid w:val="22E920A5"/>
    <w:rsid w:val="22EA3BCF"/>
    <w:rsid w:val="22EB7CF0"/>
    <w:rsid w:val="22EC1A60"/>
    <w:rsid w:val="22EC5646"/>
    <w:rsid w:val="22EE3886"/>
    <w:rsid w:val="22F060B0"/>
    <w:rsid w:val="22F12301"/>
    <w:rsid w:val="22F336F9"/>
    <w:rsid w:val="22F35AFF"/>
    <w:rsid w:val="22F474FF"/>
    <w:rsid w:val="22FA0DA3"/>
    <w:rsid w:val="230443BB"/>
    <w:rsid w:val="2308385B"/>
    <w:rsid w:val="2309377F"/>
    <w:rsid w:val="230E61FF"/>
    <w:rsid w:val="2318324B"/>
    <w:rsid w:val="23196950"/>
    <w:rsid w:val="231A7BD1"/>
    <w:rsid w:val="231E77CA"/>
    <w:rsid w:val="23201B33"/>
    <w:rsid w:val="23201CB3"/>
    <w:rsid w:val="232262A7"/>
    <w:rsid w:val="232438CA"/>
    <w:rsid w:val="232474D6"/>
    <w:rsid w:val="23251690"/>
    <w:rsid w:val="23260BEA"/>
    <w:rsid w:val="232A5532"/>
    <w:rsid w:val="232E3E21"/>
    <w:rsid w:val="232F203E"/>
    <w:rsid w:val="232F7019"/>
    <w:rsid w:val="233800A2"/>
    <w:rsid w:val="233D7447"/>
    <w:rsid w:val="233F1EC2"/>
    <w:rsid w:val="23404318"/>
    <w:rsid w:val="2343668A"/>
    <w:rsid w:val="23446902"/>
    <w:rsid w:val="234660C9"/>
    <w:rsid w:val="2347005D"/>
    <w:rsid w:val="234743AF"/>
    <w:rsid w:val="2348376F"/>
    <w:rsid w:val="234861B9"/>
    <w:rsid w:val="234F188D"/>
    <w:rsid w:val="235651B5"/>
    <w:rsid w:val="23571E1C"/>
    <w:rsid w:val="235C51DB"/>
    <w:rsid w:val="236038CF"/>
    <w:rsid w:val="2360495F"/>
    <w:rsid w:val="23625A57"/>
    <w:rsid w:val="236316A5"/>
    <w:rsid w:val="2364014F"/>
    <w:rsid w:val="236673E8"/>
    <w:rsid w:val="23686EE9"/>
    <w:rsid w:val="236B2A0F"/>
    <w:rsid w:val="23721623"/>
    <w:rsid w:val="23755DED"/>
    <w:rsid w:val="23782D63"/>
    <w:rsid w:val="237D5E84"/>
    <w:rsid w:val="237E6FE7"/>
    <w:rsid w:val="237FC50D"/>
    <w:rsid w:val="238234C4"/>
    <w:rsid w:val="23827ED4"/>
    <w:rsid w:val="238435A7"/>
    <w:rsid w:val="238513FD"/>
    <w:rsid w:val="23865687"/>
    <w:rsid w:val="238D7D49"/>
    <w:rsid w:val="238E65DC"/>
    <w:rsid w:val="2391642A"/>
    <w:rsid w:val="239271E1"/>
    <w:rsid w:val="2399795B"/>
    <w:rsid w:val="239D2AF5"/>
    <w:rsid w:val="239F3850"/>
    <w:rsid w:val="23A23A35"/>
    <w:rsid w:val="23A3665B"/>
    <w:rsid w:val="23A8238A"/>
    <w:rsid w:val="23AD6BDC"/>
    <w:rsid w:val="23AF04AE"/>
    <w:rsid w:val="23B372CF"/>
    <w:rsid w:val="23B80541"/>
    <w:rsid w:val="23B820BF"/>
    <w:rsid w:val="23BC7BD0"/>
    <w:rsid w:val="23BC7FCB"/>
    <w:rsid w:val="23BE1A10"/>
    <w:rsid w:val="23C26E5D"/>
    <w:rsid w:val="23C321D7"/>
    <w:rsid w:val="23C40D80"/>
    <w:rsid w:val="23C53C8D"/>
    <w:rsid w:val="23D55C33"/>
    <w:rsid w:val="23D60ECE"/>
    <w:rsid w:val="23D762F6"/>
    <w:rsid w:val="23D86FC8"/>
    <w:rsid w:val="23D934F9"/>
    <w:rsid w:val="23DE5AF7"/>
    <w:rsid w:val="23E46C65"/>
    <w:rsid w:val="23F166C1"/>
    <w:rsid w:val="23F25437"/>
    <w:rsid w:val="23F27C6B"/>
    <w:rsid w:val="23F72DA8"/>
    <w:rsid w:val="23FB7BB4"/>
    <w:rsid w:val="23FD6552"/>
    <w:rsid w:val="23FE32EE"/>
    <w:rsid w:val="23FF13A9"/>
    <w:rsid w:val="24047797"/>
    <w:rsid w:val="240F5BA4"/>
    <w:rsid w:val="24101985"/>
    <w:rsid w:val="24151118"/>
    <w:rsid w:val="24187CD1"/>
    <w:rsid w:val="241B2394"/>
    <w:rsid w:val="241C0458"/>
    <w:rsid w:val="241C26EA"/>
    <w:rsid w:val="241C3F35"/>
    <w:rsid w:val="241E4DDC"/>
    <w:rsid w:val="242957EB"/>
    <w:rsid w:val="2429774A"/>
    <w:rsid w:val="24316936"/>
    <w:rsid w:val="24340889"/>
    <w:rsid w:val="2434468C"/>
    <w:rsid w:val="2435174B"/>
    <w:rsid w:val="24393DB2"/>
    <w:rsid w:val="243A1C5C"/>
    <w:rsid w:val="243B7E00"/>
    <w:rsid w:val="243C2EC2"/>
    <w:rsid w:val="243E2F49"/>
    <w:rsid w:val="243E7E53"/>
    <w:rsid w:val="244054E2"/>
    <w:rsid w:val="2441236A"/>
    <w:rsid w:val="24431B55"/>
    <w:rsid w:val="24435E59"/>
    <w:rsid w:val="244752B7"/>
    <w:rsid w:val="24477FC7"/>
    <w:rsid w:val="244B10C2"/>
    <w:rsid w:val="244D7BF2"/>
    <w:rsid w:val="244E675F"/>
    <w:rsid w:val="24500040"/>
    <w:rsid w:val="2455578B"/>
    <w:rsid w:val="2459210A"/>
    <w:rsid w:val="245B3DB9"/>
    <w:rsid w:val="245D35BE"/>
    <w:rsid w:val="2463327A"/>
    <w:rsid w:val="246372C9"/>
    <w:rsid w:val="246B10FD"/>
    <w:rsid w:val="246C32A6"/>
    <w:rsid w:val="246D45A0"/>
    <w:rsid w:val="246D66F3"/>
    <w:rsid w:val="24734334"/>
    <w:rsid w:val="247719DF"/>
    <w:rsid w:val="24787329"/>
    <w:rsid w:val="247B4ED4"/>
    <w:rsid w:val="247B7891"/>
    <w:rsid w:val="24817342"/>
    <w:rsid w:val="24857338"/>
    <w:rsid w:val="248638DB"/>
    <w:rsid w:val="24884E2A"/>
    <w:rsid w:val="248C354C"/>
    <w:rsid w:val="249017BD"/>
    <w:rsid w:val="249325A7"/>
    <w:rsid w:val="24955665"/>
    <w:rsid w:val="249B37C8"/>
    <w:rsid w:val="249C0F58"/>
    <w:rsid w:val="249D32BB"/>
    <w:rsid w:val="24A51A5C"/>
    <w:rsid w:val="24AA7B9E"/>
    <w:rsid w:val="24AC3C50"/>
    <w:rsid w:val="24AE01E7"/>
    <w:rsid w:val="24B22C7B"/>
    <w:rsid w:val="24B54EAC"/>
    <w:rsid w:val="24B657FA"/>
    <w:rsid w:val="24BA6B0A"/>
    <w:rsid w:val="24BE147D"/>
    <w:rsid w:val="24C02092"/>
    <w:rsid w:val="24C10A55"/>
    <w:rsid w:val="24C13F5D"/>
    <w:rsid w:val="24C1598D"/>
    <w:rsid w:val="24C16857"/>
    <w:rsid w:val="24CA5E5B"/>
    <w:rsid w:val="24CB00D1"/>
    <w:rsid w:val="24CB3436"/>
    <w:rsid w:val="24CD7933"/>
    <w:rsid w:val="24CF3471"/>
    <w:rsid w:val="24CF6D48"/>
    <w:rsid w:val="24D11CDB"/>
    <w:rsid w:val="24D411E8"/>
    <w:rsid w:val="24D44CF4"/>
    <w:rsid w:val="24DA07FC"/>
    <w:rsid w:val="24DB7968"/>
    <w:rsid w:val="24DD4C18"/>
    <w:rsid w:val="24E1323A"/>
    <w:rsid w:val="24E24E4F"/>
    <w:rsid w:val="24E45373"/>
    <w:rsid w:val="24EA43E1"/>
    <w:rsid w:val="24EC3860"/>
    <w:rsid w:val="24EE3AA4"/>
    <w:rsid w:val="24EE3B95"/>
    <w:rsid w:val="24F03A9E"/>
    <w:rsid w:val="24F03C7E"/>
    <w:rsid w:val="24F1799C"/>
    <w:rsid w:val="24F43C76"/>
    <w:rsid w:val="24F55488"/>
    <w:rsid w:val="24F64721"/>
    <w:rsid w:val="24F64C8D"/>
    <w:rsid w:val="24FA6740"/>
    <w:rsid w:val="24FB35A7"/>
    <w:rsid w:val="24FB71FE"/>
    <w:rsid w:val="24FD34AE"/>
    <w:rsid w:val="24FE0C48"/>
    <w:rsid w:val="250312DA"/>
    <w:rsid w:val="25060572"/>
    <w:rsid w:val="25077864"/>
    <w:rsid w:val="25094115"/>
    <w:rsid w:val="250A0745"/>
    <w:rsid w:val="250A7C3E"/>
    <w:rsid w:val="250C465B"/>
    <w:rsid w:val="250E1F0E"/>
    <w:rsid w:val="250F1459"/>
    <w:rsid w:val="25130CC1"/>
    <w:rsid w:val="25164009"/>
    <w:rsid w:val="251A4C33"/>
    <w:rsid w:val="25203CCD"/>
    <w:rsid w:val="2520539D"/>
    <w:rsid w:val="25244FAC"/>
    <w:rsid w:val="25271D2B"/>
    <w:rsid w:val="25334797"/>
    <w:rsid w:val="25342F36"/>
    <w:rsid w:val="2536529E"/>
    <w:rsid w:val="253F602A"/>
    <w:rsid w:val="25401C79"/>
    <w:rsid w:val="2540611D"/>
    <w:rsid w:val="25407B67"/>
    <w:rsid w:val="25413B7F"/>
    <w:rsid w:val="2548230B"/>
    <w:rsid w:val="25491346"/>
    <w:rsid w:val="254923A4"/>
    <w:rsid w:val="25497956"/>
    <w:rsid w:val="254D104D"/>
    <w:rsid w:val="25536122"/>
    <w:rsid w:val="25571E03"/>
    <w:rsid w:val="25590017"/>
    <w:rsid w:val="2559658A"/>
    <w:rsid w:val="255A1C78"/>
    <w:rsid w:val="255B2C0A"/>
    <w:rsid w:val="255B4D05"/>
    <w:rsid w:val="255C68CC"/>
    <w:rsid w:val="255F0E69"/>
    <w:rsid w:val="256072AA"/>
    <w:rsid w:val="25665CC2"/>
    <w:rsid w:val="256C6616"/>
    <w:rsid w:val="25700197"/>
    <w:rsid w:val="25726402"/>
    <w:rsid w:val="25731383"/>
    <w:rsid w:val="25760819"/>
    <w:rsid w:val="25761B00"/>
    <w:rsid w:val="257C3EC3"/>
    <w:rsid w:val="258218C5"/>
    <w:rsid w:val="25834C94"/>
    <w:rsid w:val="25846B3D"/>
    <w:rsid w:val="258B1B32"/>
    <w:rsid w:val="259127B2"/>
    <w:rsid w:val="25933208"/>
    <w:rsid w:val="259B3641"/>
    <w:rsid w:val="259C7229"/>
    <w:rsid w:val="25A01D9B"/>
    <w:rsid w:val="25A06F33"/>
    <w:rsid w:val="25A153C6"/>
    <w:rsid w:val="25A36675"/>
    <w:rsid w:val="25A42A09"/>
    <w:rsid w:val="25A73F14"/>
    <w:rsid w:val="25A85C54"/>
    <w:rsid w:val="25A91F14"/>
    <w:rsid w:val="25A935EB"/>
    <w:rsid w:val="25AA0507"/>
    <w:rsid w:val="25AA24E5"/>
    <w:rsid w:val="25AC188C"/>
    <w:rsid w:val="25AC6B63"/>
    <w:rsid w:val="25B07EDC"/>
    <w:rsid w:val="25B4713A"/>
    <w:rsid w:val="25B6024E"/>
    <w:rsid w:val="25B634AB"/>
    <w:rsid w:val="25BA30AE"/>
    <w:rsid w:val="25BF34E6"/>
    <w:rsid w:val="25BF777C"/>
    <w:rsid w:val="25BF7912"/>
    <w:rsid w:val="25C05BCE"/>
    <w:rsid w:val="25C17E8E"/>
    <w:rsid w:val="25C23069"/>
    <w:rsid w:val="25C40AFC"/>
    <w:rsid w:val="25C440BB"/>
    <w:rsid w:val="25C63F2C"/>
    <w:rsid w:val="25C64874"/>
    <w:rsid w:val="25C83AF1"/>
    <w:rsid w:val="25CD79B1"/>
    <w:rsid w:val="25CF3AF5"/>
    <w:rsid w:val="25D435C6"/>
    <w:rsid w:val="25D43FDB"/>
    <w:rsid w:val="25D67E67"/>
    <w:rsid w:val="25DD5141"/>
    <w:rsid w:val="25DE0437"/>
    <w:rsid w:val="25E201F7"/>
    <w:rsid w:val="25E22179"/>
    <w:rsid w:val="25E50D0D"/>
    <w:rsid w:val="25EF2C04"/>
    <w:rsid w:val="25EF3872"/>
    <w:rsid w:val="25F05B49"/>
    <w:rsid w:val="25F256D4"/>
    <w:rsid w:val="25F40848"/>
    <w:rsid w:val="25F711A4"/>
    <w:rsid w:val="25F8660D"/>
    <w:rsid w:val="25FF23B8"/>
    <w:rsid w:val="260307FF"/>
    <w:rsid w:val="26034C93"/>
    <w:rsid w:val="26040EF9"/>
    <w:rsid w:val="26041C9F"/>
    <w:rsid w:val="26076DBE"/>
    <w:rsid w:val="26091BAA"/>
    <w:rsid w:val="26091DB9"/>
    <w:rsid w:val="260945A6"/>
    <w:rsid w:val="260A6193"/>
    <w:rsid w:val="260E56E0"/>
    <w:rsid w:val="26133970"/>
    <w:rsid w:val="261812BF"/>
    <w:rsid w:val="261A0B83"/>
    <w:rsid w:val="26225225"/>
    <w:rsid w:val="26235BC0"/>
    <w:rsid w:val="26240955"/>
    <w:rsid w:val="2624778F"/>
    <w:rsid w:val="2627724D"/>
    <w:rsid w:val="262A3656"/>
    <w:rsid w:val="262E2A83"/>
    <w:rsid w:val="262E7898"/>
    <w:rsid w:val="26306C1C"/>
    <w:rsid w:val="26360366"/>
    <w:rsid w:val="26364CEF"/>
    <w:rsid w:val="2637307C"/>
    <w:rsid w:val="26381256"/>
    <w:rsid w:val="263D3696"/>
    <w:rsid w:val="263F3E6C"/>
    <w:rsid w:val="2641362F"/>
    <w:rsid w:val="26451BFA"/>
    <w:rsid w:val="26463005"/>
    <w:rsid w:val="26482046"/>
    <w:rsid w:val="264B7C54"/>
    <w:rsid w:val="264C1499"/>
    <w:rsid w:val="26515418"/>
    <w:rsid w:val="26526108"/>
    <w:rsid w:val="26551659"/>
    <w:rsid w:val="26580752"/>
    <w:rsid w:val="26580AAE"/>
    <w:rsid w:val="265E67E1"/>
    <w:rsid w:val="26605663"/>
    <w:rsid w:val="26633E71"/>
    <w:rsid w:val="2668375B"/>
    <w:rsid w:val="26684C48"/>
    <w:rsid w:val="2668592C"/>
    <w:rsid w:val="266876DA"/>
    <w:rsid w:val="266A282E"/>
    <w:rsid w:val="26734757"/>
    <w:rsid w:val="267472D4"/>
    <w:rsid w:val="26764E15"/>
    <w:rsid w:val="26816B34"/>
    <w:rsid w:val="26837E68"/>
    <w:rsid w:val="26884C58"/>
    <w:rsid w:val="268C0F94"/>
    <w:rsid w:val="268E48C0"/>
    <w:rsid w:val="268E668F"/>
    <w:rsid w:val="2690048A"/>
    <w:rsid w:val="26986C29"/>
    <w:rsid w:val="269E1217"/>
    <w:rsid w:val="269E5053"/>
    <w:rsid w:val="26A053D2"/>
    <w:rsid w:val="26A4390A"/>
    <w:rsid w:val="26A62B89"/>
    <w:rsid w:val="26A73820"/>
    <w:rsid w:val="26A90D45"/>
    <w:rsid w:val="26AC171B"/>
    <w:rsid w:val="26AC764D"/>
    <w:rsid w:val="26B00AC1"/>
    <w:rsid w:val="26BB6E86"/>
    <w:rsid w:val="26BC7553"/>
    <w:rsid w:val="26BD6E05"/>
    <w:rsid w:val="26BF58E8"/>
    <w:rsid w:val="26C064CE"/>
    <w:rsid w:val="26C104F6"/>
    <w:rsid w:val="26C22507"/>
    <w:rsid w:val="26C41375"/>
    <w:rsid w:val="26CE2008"/>
    <w:rsid w:val="26D035A6"/>
    <w:rsid w:val="26D26861"/>
    <w:rsid w:val="26DB5354"/>
    <w:rsid w:val="26DB60FD"/>
    <w:rsid w:val="26DD2094"/>
    <w:rsid w:val="26DE54FC"/>
    <w:rsid w:val="26E00DFE"/>
    <w:rsid w:val="26E33C2C"/>
    <w:rsid w:val="26E34F78"/>
    <w:rsid w:val="26E413C9"/>
    <w:rsid w:val="26E42B20"/>
    <w:rsid w:val="26E5322A"/>
    <w:rsid w:val="26E534BA"/>
    <w:rsid w:val="26E54015"/>
    <w:rsid w:val="26EA7A11"/>
    <w:rsid w:val="26F07E2A"/>
    <w:rsid w:val="26F31B14"/>
    <w:rsid w:val="26F4070F"/>
    <w:rsid w:val="26F4177F"/>
    <w:rsid w:val="26F4572B"/>
    <w:rsid w:val="26F5208B"/>
    <w:rsid w:val="26F913BF"/>
    <w:rsid w:val="26F972FF"/>
    <w:rsid w:val="27006B65"/>
    <w:rsid w:val="27013A32"/>
    <w:rsid w:val="27077AE7"/>
    <w:rsid w:val="270837F6"/>
    <w:rsid w:val="27084A19"/>
    <w:rsid w:val="27112739"/>
    <w:rsid w:val="271162F2"/>
    <w:rsid w:val="271614C0"/>
    <w:rsid w:val="27164A4D"/>
    <w:rsid w:val="271E423C"/>
    <w:rsid w:val="27201FCC"/>
    <w:rsid w:val="27213477"/>
    <w:rsid w:val="27215FEF"/>
    <w:rsid w:val="27281779"/>
    <w:rsid w:val="27296B16"/>
    <w:rsid w:val="272A7057"/>
    <w:rsid w:val="272B3216"/>
    <w:rsid w:val="272D1969"/>
    <w:rsid w:val="272E7B6A"/>
    <w:rsid w:val="272F30E0"/>
    <w:rsid w:val="272F38FB"/>
    <w:rsid w:val="272F673D"/>
    <w:rsid w:val="273141D3"/>
    <w:rsid w:val="27343ABB"/>
    <w:rsid w:val="27356B5A"/>
    <w:rsid w:val="27374D29"/>
    <w:rsid w:val="27393327"/>
    <w:rsid w:val="273B2671"/>
    <w:rsid w:val="273B7B19"/>
    <w:rsid w:val="273C1028"/>
    <w:rsid w:val="27401D7C"/>
    <w:rsid w:val="27403368"/>
    <w:rsid w:val="2740565C"/>
    <w:rsid w:val="27443D81"/>
    <w:rsid w:val="27447FF7"/>
    <w:rsid w:val="27483ADB"/>
    <w:rsid w:val="27484586"/>
    <w:rsid w:val="274A5BE4"/>
    <w:rsid w:val="27531379"/>
    <w:rsid w:val="27561489"/>
    <w:rsid w:val="2756703D"/>
    <w:rsid w:val="27580973"/>
    <w:rsid w:val="27602AA7"/>
    <w:rsid w:val="276075A0"/>
    <w:rsid w:val="276460F3"/>
    <w:rsid w:val="27676D0C"/>
    <w:rsid w:val="276B1A6F"/>
    <w:rsid w:val="276B56D3"/>
    <w:rsid w:val="276C7199"/>
    <w:rsid w:val="276D56C6"/>
    <w:rsid w:val="27710810"/>
    <w:rsid w:val="2774178C"/>
    <w:rsid w:val="27743DC1"/>
    <w:rsid w:val="27770FDB"/>
    <w:rsid w:val="277976C4"/>
    <w:rsid w:val="277C39A7"/>
    <w:rsid w:val="277C7F9E"/>
    <w:rsid w:val="277D6D31"/>
    <w:rsid w:val="277D736B"/>
    <w:rsid w:val="27843E22"/>
    <w:rsid w:val="27854088"/>
    <w:rsid w:val="27861478"/>
    <w:rsid w:val="278A128A"/>
    <w:rsid w:val="278A2F57"/>
    <w:rsid w:val="278C7E6E"/>
    <w:rsid w:val="278F0C96"/>
    <w:rsid w:val="278F32FF"/>
    <w:rsid w:val="27904DCB"/>
    <w:rsid w:val="279556D5"/>
    <w:rsid w:val="279709FD"/>
    <w:rsid w:val="27980472"/>
    <w:rsid w:val="27981BB3"/>
    <w:rsid w:val="279832DE"/>
    <w:rsid w:val="279A3290"/>
    <w:rsid w:val="27A01DF3"/>
    <w:rsid w:val="27A05440"/>
    <w:rsid w:val="27A33D36"/>
    <w:rsid w:val="27A3633F"/>
    <w:rsid w:val="27AC322C"/>
    <w:rsid w:val="27B62A08"/>
    <w:rsid w:val="27BA00D8"/>
    <w:rsid w:val="27BB4B19"/>
    <w:rsid w:val="27C14AB4"/>
    <w:rsid w:val="27C17CF3"/>
    <w:rsid w:val="27C5271F"/>
    <w:rsid w:val="27C970CB"/>
    <w:rsid w:val="27CA65FF"/>
    <w:rsid w:val="27CB17BA"/>
    <w:rsid w:val="27CD3F2A"/>
    <w:rsid w:val="27D11DAA"/>
    <w:rsid w:val="27D4453A"/>
    <w:rsid w:val="27D713D6"/>
    <w:rsid w:val="27DF328B"/>
    <w:rsid w:val="27E314F6"/>
    <w:rsid w:val="27E328BB"/>
    <w:rsid w:val="27E858BC"/>
    <w:rsid w:val="27EC01DD"/>
    <w:rsid w:val="27EE4FEB"/>
    <w:rsid w:val="27EF69EB"/>
    <w:rsid w:val="27F0183A"/>
    <w:rsid w:val="27F31024"/>
    <w:rsid w:val="27F60496"/>
    <w:rsid w:val="27F62476"/>
    <w:rsid w:val="27F8139A"/>
    <w:rsid w:val="27F94992"/>
    <w:rsid w:val="27FB4570"/>
    <w:rsid w:val="27FD1F1F"/>
    <w:rsid w:val="27FE0772"/>
    <w:rsid w:val="27FF406E"/>
    <w:rsid w:val="28016921"/>
    <w:rsid w:val="280222FC"/>
    <w:rsid w:val="280340E9"/>
    <w:rsid w:val="280769E3"/>
    <w:rsid w:val="280818A9"/>
    <w:rsid w:val="280A1A8C"/>
    <w:rsid w:val="280B56E0"/>
    <w:rsid w:val="280C2974"/>
    <w:rsid w:val="28100CA5"/>
    <w:rsid w:val="281C18FB"/>
    <w:rsid w:val="281C6CB0"/>
    <w:rsid w:val="281F416C"/>
    <w:rsid w:val="281F4647"/>
    <w:rsid w:val="2820068A"/>
    <w:rsid w:val="282119A0"/>
    <w:rsid w:val="28255074"/>
    <w:rsid w:val="282672C9"/>
    <w:rsid w:val="28292E99"/>
    <w:rsid w:val="282A613D"/>
    <w:rsid w:val="282C0069"/>
    <w:rsid w:val="283B5CDF"/>
    <w:rsid w:val="283F6818"/>
    <w:rsid w:val="28405A59"/>
    <w:rsid w:val="28421495"/>
    <w:rsid w:val="284364BE"/>
    <w:rsid w:val="28442042"/>
    <w:rsid w:val="28460A2E"/>
    <w:rsid w:val="28481A9B"/>
    <w:rsid w:val="284A61A3"/>
    <w:rsid w:val="284E63D8"/>
    <w:rsid w:val="284F2C15"/>
    <w:rsid w:val="284F3D01"/>
    <w:rsid w:val="28577DA4"/>
    <w:rsid w:val="285A22B1"/>
    <w:rsid w:val="285D2FD0"/>
    <w:rsid w:val="285E2062"/>
    <w:rsid w:val="28636524"/>
    <w:rsid w:val="28647FA4"/>
    <w:rsid w:val="28650880"/>
    <w:rsid w:val="286653EF"/>
    <w:rsid w:val="2867134F"/>
    <w:rsid w:val="28684BA3"/>
    <w:rsid w:val="286B10AC"/>
    <w:rsid w:val="286B525F"/>
    <w:rsid w:val="287823BC"/>
    <w:rsid w:val="2878360B"/>
    <w:rsid w:val="287A4B84"/>
    <w:rsid w:val="287B2E86"/>
    <w:rsid w:val="28815315"/>
    <w:rsid w:val="28852407"/>
    <w:rsid w:val="28862A7F"/>
    <w:rsid w:val="28863F98"/>
    <w:rsid w:val="288648A5"/>
    <w:rsid w:val="28864B38"/>
    <w:rsid w:val="288D2F56"/>
    <w:rsid w:val="288D4D62"/>
    <w:rsid w:val="28903E94"/>
    <w:rsid w:val="28917BCF"/>
    <w:rsid w:val="28942AE3"/>
    <w:rsid w:val="28982F7C"/>
    <w:rsid w:val="28994E1C"/>
    <w:rsid w:val="289E02A7"/>
    <w:rsid w:val="289F634F"/>
    <w:rsid w:val="28A06EA8"/>
    <w:rsid w:val="28A25DBE"/>
    <w:rsid w:val="28A97150"/>
    <w:rsid w:val="28AD3ACA"/>
    <w:rsid w:val="28AD5878"/>
    <w:rsid w:val="28AF6EC4"/>
    <w:rsid w:val="28B02E51"/>
    <w:rsid w:val="28B203CF"/>
    <w:rsid w:val="28B24453"/>
    <w:rsid w:val="28B32048"/>
    <w:rsid w:val="28BA126A"/>
    <w:rsid w:val="28BD3F25"/>
    <w:rsid w:val="28BE27A6"/>
    <w:rsid w:val="28BE5CD7"/>
    <w:rsid w:val="28C24A0B"/>
    <w:rsid w:val="28C275B4"/>
    <w:rsid w:val="28C47CB4"/>
    <w:rsid w:val="28C55F82"/>
    <w:rsid w:val="28C86AE4"/>
    <w:rsid w:val="28CB19DB"/>
    <w:rsid w:val="28CB3CD3"/>
    <w:rsid w:val="28CB5113"/>
    <w:rsid w:val="28CE304F"/>
    <w:rsid w:val="28D13AEE"/>
    <w:rsid w:val="28D3610D"/>
    <w:rsid w:val="28D729CD"/>
    <w:rsid w:val="28D865AE"/>
    <w:rsid w:val="28D923F6"/>
    <w:rsid w:val="28D9662D"/>
    <w:rsid w:val="28DC0179"/>
    <w:rsid w:val="28DC21AD"/>
    <w:rsid w:val="28DC50EB"/>
    <w:rsid w:val="28DD07EE"/>
    <w:rsid w:val="28E07BE1"/>
    <w:rsid w:val="28E13651"/>
    <w:rsid w:val="28E161CC"/>
    <w:rsid w:val="28E53263"/>
    <w:rsid w:val="28ED5D36"/>
    <w:rsid w:val="28F41D04"/>
    <w:rsid w:val="28F77AC6"/>
    <w:rsid w:val="28F875B6"/>
    <w:rsid w:val="29014AB2"/>
    <w:rsid w:val="29020EDF"/>
    <w:rsid w:val="2902124D"/>
    <w:rsid w:val="290977B4"/>
    <w:rsid w:val="290C441B"/>
    <w:rsid w:val="290D0DB0"/>
    <w:rsid w:val="290D77A5"/>
    <w:rsid w:val="291120F1"/>
    <w:rsid w:val="29135556"/>
    <w:rsid w:val="291362F1"/>
    <w:rsid w:val="291A6E73"/>
    <w:rsid w:val="291B215B"/>
    <w:rsid w:val="291B3775"/>
    <w:rsid w:val="291C6D1D"/>
    <w:rsid w:val="291F3862"/>
    <w:rsid w:val="291F6755"/>
    <w:rsid w:val="29214DA0"/>
    <w:rsid w:val="2923200C"/>
    <w:rsid w:val="29255DEF"/>
    <w:rsid w:val="29286728"/>
    <w:rsid w:val="29295F0A"/>
    <w:rsid w:val="292A0092"/>
    <w:rsid w:val="292B059D"/>
    <w:rsid w:val="292B581B"/>
    <w:rsid w:val="292E54CF"/>
    <w:rsid w:val="29310D9C"/>
    <w:rsid w:val="293176F4"/>
    <w:rsid w:val="29321EEA"/>
    <w:rsid w:val="2932503A"/>
    <w:rsid w:val="2933434E"/>
    <w:rsid w:val="29384B30"/>
    <w:rsid w:val="293D5CDD"/>
    <w:rsid w:val="294B303C"/>
    <w:rsid w:val="294C581A"/>
    <w:rsid w:val="294D7BC2"/>
    <w:rsid w:val="294F4594"/>
    <w:rsid w:val="29503D52"/>
    <w:rsid w:val="295062A2"/>
    <w:rsid w:val="29535E62"/>
    <w:rsid w:val="29562138"/>
    <w:rsid w:val="29570CF3"/>
    <w:rsid w:val="29591F21"/>
    <w:rsid w:val="295A2FA8"/>
    <w:rsid w:val="295E3677"/>
    <w:rsid w:val="295F7302"/>
    <w:rsid w:val="29600A27"/>
    <w:rsid w:val="29632317"/>
    <w:rsid w:val="2964078F"/>
    <w:rsid w:val="29652A11"/>
    <w:rsid w:val="29691D56"/>
    <w:rsid w:val="296A1046"/>
    <w:rsid w:val="296B4C4C"/>
    <w:rsid w:val="296D405B"/>
    <w:rsid w:val="296E64B2"/>
    <w:rsid w:val="29701859"/>
    <w:rsid w:val="29711518"/>
    <w:rsid w:val="29730922"/>
    <w:rsid w:val="297815C2"/>
    <w:rsid w:val="297D49CC"/>
    <w:rsid w:val="297D54A4"/>
    <w:rsid w:val="297E0790"/>
    <w:rsid w:val="29824706"/>
    <w:rsid w:val="29826E98"/>
    <w:rsid w:val="298426B8"/>
    <w:rsid w:val="29865203"/>
    <w:rsid w:val="29875768"/>
    <w:rsid w:val="29897C5D"/>
    <w:rsid w:val="298E4DB1"/>
    <w:rsid w:val="299366F2"/>
    <w:rsid w:val="299526DE"/>
    <w:rsid w:val="299930DF"/>
    <w:rsid w:val="299A6EBA"/>
    <w:rsid w:val="299A77AC"/>
    <w:rsid w:val="299B2D66"/>
    <w:rsid w:val="299B6572"/>
    <w:rsid w:val="29A1540D"/>
    <w:rsid w:val="29A31E77"/>
    <w:rsid w:val="29A566C4"/>
    <w:rsid w:val="29A7622A"/>
    <w:rsid w:val="29B04072"/>
    <w:rsid w:val="29B32DD5"/>
    <w:rsid w:val="29B50013"/>
    <w:rsid w:val="29B506A0"/>
    <w:rsid w:val="29B62F36"/>
    <w:rsid w:val="29BA53B5"/>
    <w:rsid w:val="29BB5F11"/>
    <w:rsid w:val="29C31E6E"/>
    <w:rsid w:val="29C73C17"/>
    <w:rsid w:val="29C8006A"/>
    <w:rsid w:val="29C825AD"/>
    <w:rsid w:val="29C84699"/>
    <w:rsid w:val="29C87126"/>
    <w:rsid w:val="29CA2B7C"/>
    <w:rsid w:val="29CE3CF8"/>
    <w:rsid w:val="29DD505A"/>
    <w:rsid w:val="29DE3ED0"/>
    <w:rsid w:val="29E057D9"/>
    <w:rsid w:val="29E32A9C"/>
    <w:rsid w:val="29EA0AC0"/>
    <w:rsid w:val="29EA5F25"/>
    <w:rsid w:val="29EC69C8"/>
    <w:rsid w:val="29F234BA"/>
    <w:rsid w:val="29F32035"/>
    <w:rsid w:val="29F36D14"/>
    <w:rsid w:val="29F3783A"/>
    <w:rsid w:val="29F904BD"/>
    <w:rsid w:val="29FA5B03"/>
    <w:rsid w:val="29FF2103"/>
    <w:rsid w:val="29FF2491"/>
    <w:rsid w:val="29FF43BE"/>
    <w:rsid w:val="2A0A1BB8"/>
    <w:rsid w:val="2A0E5F41"/>
    <w:rsid w:val="2A1032E9"/>
    <w:rsid w:val="2A120D7E"/>
    <w:rsid w:val="2A125050"/>
    <w:rsid w:val="2A187F1A"/>
    <w:rsid w:val="2A195D08"/>
    <w:rsid w:val="2A1A6B38"/>
    <w:rsid w:val="2A1C3897"/>
    <w:rsid w:val="2A20795C"/>
    <w:rsid w:val="2A212004"/>
    <w:rsid w:val="2A21651D"/>
    <w:rsid w:val="2A274605"/>
    <w:rsid w:val="2A2874EE"/>
    <w:rsid w:val="2A2B0B25"/>
    <w:rsid w:val="2A2C3001"/>
    <w:rsid w:val="2A2D4EC2"/>
    <w:rsid w:val="2A2F7244"/>
    <w:rsid w:val="2A3058B3"/>
    <w:rsid w:val="2A320032"/>
    <w:rsid w:val="2A332A89"/>
    <w:rsid w:val="2A346F2D"/>
    <w:rsid w:val="2A365D91"/>
    <w:rsid w:val="2A3716D4"/>
    <w:rsid w:val="2A373FDE"/>
    <w:rsid w:val="2A394F82"/>
    <w:rsid w:val="2A424C04"/>
    <w:rsid w:val="2A446676"/>
    <w:rsid w:val="2A457454"/>
    <w:rsid w:val="2A4B1D03"/>
    <w:rsid w:val="2A4C0AB6"/>
    <w:rsid w:val="2A4E1514"/>
    <w:rsid w:val="2A510B08"/>
    <w:rsid w:val="2A5124C0"/>
    <w:rsid w:val="2A566F9C"/>
    <w:rsid w:val="2A575F2D"/>
    <w:rsid w:val="2A583C69"/>
    <w:rsid w:val="2A5A558B"/>
    <w:rsid w:val="2A5C57A7"/>
    <w:rsid w:val="2A612D87"/>
    <w:rsid w:val="2A6348A8"/>
    <w:rsid w:val="2A644D21"/>
    <w:rsid w:val="2A650C01"/>
    <w:rsid w:val="2A655D38"/>
    <w:rsid w:val="2A66145E"/>
    <w:rsid w:val="2A672ED4"/>
    <w:rsid w:val="2A697188"/>
    <w:rsid w:val="2A6B3B41"/>
    <w:rsid w:val="2A6C535C"/>
    <w:rsid w:val="2A6E456B"/>
    <w:rsid w:val="2A700F39"/>
    <w:rsid w:val="2A7131B2"/>
    <w:rsid w:val="2A715966"/>
    <w:rsid w:val="2A75163E"/>
    <w:rsid w:val="2A7835B4"/>
    <w:rsid w:val="2A786E8D"/>
    <w:rsid w:val="2A7948E5"/>
    <w:rsid w:val="2A7F2F9D"/>
    <w:rsid w:val="2A810B2B"/>
    <w:rsid w:val="2A8122C0"/>
    <w:rsid w:val="2A820713"/>
    <w:rsid w:val="2A834AE2"/>
    <w:rsid w:val="2A874A40"/>
    <w:rsid w:val="2A89301F"/>
    <w:rsid w:val="2A8B13E5"/>
    <w:rsid w:val="2A8B509A"/>
    <w:rsid w:val="2A944F41"/>
    <w:rsid w:val="2A946F89"/>
    <w:rsid w:val="2A95042C"/>
    <w:rsid w:val="2A95123F"/>
    <w:rsid w:val="2A990386"/>
    <w:rsid w:val="2A9D00CB"/>
    <w:rsid w:val="2AA44602"/>
    <w:rsid w:val="2AA8084E"/>
    <w:rsid w:val="2AAD4BC4"/>
    <w:rsid w:val="2AAE75C7"/>
    <w:rsid w:val="2AB13DAB"/>
    <w:rsid w:val="2AB205DB"/>
    <w:rsid w:val="2AB24A7C"/>
    <w:rsid w:val="2AB42522"/>
    <w:rsid w:val="2AB46174"/>
    <w:rsid w:val="2AB91E7F"/>
    <w:rsid w:val="2ABC2F70"/>
    <w:rsid w:val="2AC44178"/>
    <w:rsid w:val="2AC5762A"/>
    <w:rsid w:val="2ACA1833"/>
    <w:rsid w:val="2ACB688F"/>
    <w:rsid w:val="2AD90BA6"/>
    <w:rsid w:val="2ADA59B6"/>
    <w:rsid w:val="2ADB0606"/>
    <w:rsid w:val="2ADC7B43"/>
    <w:rsid w:val="2ADE1898"/>
    <w:rsid w:val="2AE12A1A"/>
    <w:rsid w:val="2AE337D3"/>
    <w:rsid w:val="2AEC5A5F"/>
    <w:rsid w:val="2AED38EF"/>
    <w:rsid w:val="2AEE5E9F"/>
    <w:rsid w:val="2AF0749A"/>
    <w:rsid w:val="2AF63337"/>
    <w:rsid w:val="2AF77945"/>
    <w:rsid w:val="2AFD08E7"/>
    <w:rsid w:val="2AFD19E7"/>
    <w:rsid w:val="2B0057BA"/>
    <w:rsid w:val="2B015D50"/>
    <w:rsid w:val="2B022444"/>
    <w:rsid w:val="2B0748B2"/>
    <w:rsid w:val="2B0857B8"/>
    <w:rsid w:val="2B09690D"/>
    <w:rsid w:val="2B0B05BB"/>
    <w:rsid w:val="2B0D50B4"/>
    <w:rsid w:val="2B0E0AD7"/>
    <w:rsid w:val="2B166972"/>
    <w:rsid w:val="2B172139"/>
    <w:rsid w:val="2B1735DE"/>
    <w:rsid w:val="2B19349E"/>
    <w:rsid w:val="2B1B7CB3"/>
    <w:rsid w:val="2B1C25ED"/>
    <w:rsid w:val="2B1D3608"/>
    <w:rsid w:val="2B230993"/>
    <w:rsid w:val="2B2636BF"/>
    <w:rsid w:val="2B263CE2"/>
    <w:rsid w:val="2B274E87"/>
    <w:rsid w:val="2B275AF8"/>
    <w:rsid w:val="2B28106C"/>
    <w:rsid w:val="2B286355"/>
    <w:rsid w:val="2B2D1478"/>
    <w:rsid w:val="2B2D1CB0"/>
    <w:rsid w:val="2B327615"/>
    <w:rsid w:val="2B341C3F"/>
    <w:rsid w:val="2B377759"/>
    <w:rsid w:val="2B3A30BF"/>
    <w:rsid w:val="2B3D5CE0"/>
    <w:rsid w:val="2B3F3C41"/>
    <w:rsid w:val="2B413CEB"/>
    <w:rsid w:val="2B417B23"/>
    <w:rsid w:val="2B427396"/>
    <w:rsid w:val="2B4506FE"/>
    <w:rsid w:val="2B45244F"/>
    <w:rsid w:val="2B4F0943"/>
    <w:rsid w:val="2B513CE8"/>
    <w:rsid w:val="2B52018D"/>
    <w:rsid w:val="2B5721D7"/>
    <w:rsid w:val="2B58014A"/>
    <w:rsid w:val="2B5A312D"/>
    <w:rsid w:val="2B5A4B36"/>
    <w:rsid w:val="2B5B0C26"/>
    <w:rsid w:val="2B5B705E"/>
    <w:rsid w:val="2B5C1335"/>
    <w:rsid w:val="2B5F1E15"/>
    <w:rsid w:val="2B627977"/>
    <w:rsid w:val="2B640804"/>
    <w:rsid w:val="2B65490A"/>
    <w:rsid w:val="2B6C28C8"/>
    <w:rsid w:val="2B773D9C"/>
    <w:rsid w:val="2B77731C"/>
    <w:rsid w:val="2B79407F"/>
    <w:rsid w:val="2B7B2B91"/>
    <w:rsid w:val="2B7D0B72"/>
    <w:rsid w:val="2B7F2B1B"/>
    <w:rsid w:val="2B811D71"/>
    <w:rsid w:val="2B833DC9"/>
    <w:rsid w:val="2B8A2CAF"/>
    <w:rsid w:val="2B8B08DB"/>
    <w:rsid w:val="2B8F587E"/>
    <w:rsid w:val="2B900F94"/>
    <w:rsid w:val="2B92306F"/>
    <w:rsid w:val="2B9276C7"/>
    <w:rsid w:val="2B94608D"/>
    <w:rsid w:val="2B967E93"/>
    <w:rsid w:val="2B9E3D90"/>
    <w:rsid w:val="2B9E6378"/>
    <w:rsid w:val="2B9F3390"/>
    <w:rsid w:val="2BA21B07"/>
    <w:rsid w:val="2BA41AFC"/>
    <w:rsid w:val="2BA736C8"/>
    <w:rsid w:val="2BA74D35"/>
    <w:rsid w:val="2BB30BC3"/>
    <w:rsid w:val="2BB429C0"/>
    <w:rsid w:val="2BB84C5F"/>
    <w:rsid w:val="2BB94E9F"/>
    <w:rsid w:val="2BBC3D1D"/>
    <w:rsid w:val="2BBC5E76"/>
    <w:rsid w:val="2BBF3CCA"/>
    <w:rsid w:val="2BBF75C4"/>
    <w:rsid w:val="2BC03B0F"/>
    <w:rsid w:val="2BC14B9F"/>
    <w:rsid w:val="2BC449DD"/>
    <w:rsid w:val="2BD051B1"/>
    <w:rsid w:val="2BD100B7"/>
    <w:rsid w:val="2BD82C0B"/>
    <w:rsid w:val="2BD8474A"/>
    <w:rsid w:val="2BDC36D6"/>
    <w:rsid w:val="2BE17F59"/>
    <w:rsid w:val="2BE87330"/>
    <w:rsid w:val="2BED2E85"/>
    <w:rsid w:val="2BED7EDC"/>
    <w:rsid w:val="2BEF72FD"/>
    <w:rsid w:val="2BF437BD"/>
    <w:rsid w:val="2BF570C6"/>
    <w:rsid w:val="2BF907B9"/>
    <w:rsid w:val="2BFA48C1"/>
    <w:rsid w:val="2BFE748F"/>
    <w:rsid w:val="2C003531"/>
    <w:rsid w:val="2C005CA3"/>
    <w:rsid w:val="2C021DB1"/>
    <w:rsid w:val="2C072EA6"/>
    <w:rsid w:val="2C08432F"/>
    <w:rsid w:val="2C086B36"/>
    <w:rsid w:val="2C0E3CBE"/>
    <w:rsid w:val="2C136F4D"/>
    <w:rsid w:val="2C154A87"/>
    <w:rsid w:val="2C1B4A14"/>
    <w:rsid w:val="2C1D7294"/>
    <w:rsid w:val="2C2225B6"/>
    <w:rsid w:val="2C2C06D7"/>
    <w:rsid w:val="2C2C7FA2"/>
    <w:rsid w:val="2C3100B4"/>
    <w:rsid w:val="2C3152D1"/>
    <w:rsid w:val="2C325FBB"/>
    <w:rsid w:val="2C3815E3"/>
    <w:rsid w:val="2C381D27"/>
    <w:rsid w:val="2C3D7D57"/>
    <w:rsid w:val="2C405B88"/>
    <w:rsid w:val="2C446000"/>
    <w:rsid w:val="2C446B09"/>
    <w:rsid w:val="2C454AD4"/>
    <w:rsid w:val="2C473477"/>
    <w:rsid w:val="2C490E23"/>
    <w:rsid w:val="2C4F714D"/>
    <w:rsid w:val="2C500168"/>
    <w:rsid w:val="2C503C78"/>
    <w:rsid w:val="2C535CBF"/>
    <w:rsid w:val="2C59278E"/>
    <w:rsid w:val="2C5A7AC4"/>
    <w:rsid w:val="2C5C47DA"/>
    <w:rsid w:val="2C680433"/>
    <w:rsid w:val="2C6824B5"/>
    <w:rsid w:val="2C6A145E"/>
    <w:rsid w:val="2C6C08A5"/>
    <w:rsid w:val="2C6C7EE2"/>
    <w:rsid w:val="2C704F94"/>
    <w:rsid w:val="2C7225A0"/>
    <w:rsid w:val="2C7403BE"/>
    <w:rsid w:val="2C7736F5"/>
    <w:rsid w:val="2C795705"/>
    <w:rsid w:val="2C7A606E"/>
    <w:rsid w:val="2C7B6958"/>
    <w:rsid w:val="2C7E4049"/>
    <w:rsid w:val="2C7F4CBD"/>
    <w:rsid w:val="2C8A019C"/>
    <w:rsid w:val="2C912B45"/>
    <w:rsid w:val="2C956D4E"/>
    <w:rsid w:val="2C980ECE"/>
    <w:rsid w:val="2C992C90"/>
    <w:rsid w:val="2C9B0829"/>
    <w:rsid w:val="2C9E04CA"/>
    <w:rsid w:val="2CA13740"/>
    <w:rsid w:val="2CA3037F"/>
    <w:rsid w:val="2CA41850"/>
    <w:rsid w:val="2CA61A74"/>
    <w:rsid w:val="2CA6375A"/>
    <w:rsid w:val="2CAA0FE4"/>
    <w:rsid w:val="2CAA78FB"/>
    <w:rsid w:val="2CAD7EDA"/>
    <w:rsid w:val="2CAF3772"/>
    <w:rsid w:val="2CB94208"/>
    <w:rsid w:val="2CBB251B"/>
    <w:rsid w:val="2CBB44B0"/>
    <w:rsid w:val="2CBD5AE8"/>
    <w:rsid w:val="2CC21964"/>
    <w:rsid w:val="2CC40724"/>
    <w:rsid w:val="2CC63E24"/>
    <w:rsid w:val="2CC94C4A"/>
    <w:rsid w:val="2CCF0D68"/>
    <w:rsid w:val="2CD0465F"/>
    <w:rsid w:val="2CD06059"/>
    <w:rsid w:val="2CD904CD"/>
    <w:rsid w:val="2CDA3D75"/>
    <w:rsid w:val="2CDE3BE5"/>
    <w:rsid w:val="2CE346EC"/>
    <w:rsid w:val="2CE46FC9"/>
    <w:rsid w:val="2CE5140E"/>
    <w:rsid w:val="2CE61553"/>
    <w:rsid w:val="2CE94FA9"/>
    <w:rsid w:val="2CEC1749"/>
    <w:rsid w:val="2CEC4FE0"/>
    <w:rsid w:val="2CEC6FA5"/>
    <w:rsid w:val="2CED6B8B"/>
    <w:rsid w:val="2CEE1389"/>
    <w:rsid w:val="2CEE533E"/>
    <w:rsid w:val="2CF42131"/>
    <w:rsid w:val="2CF824BC"/>
    <w:rsid w:val="2CFD2A5D"/>
    <w:rsid w:val="2CFF5B65"/>
    <w:rsid w:val="2D002175"/>
    <w:rsid w:val="2D0211DE"/>
    <w:rsid w:val="2D02312A"/>
    <w:rsid w:val="2D037DAD"/>
    <w:rsid w:val="2D114BFA"/>
    <w:rsid w:val="2D12599E"/>
    <w:rsid w:val="2D155CE2"/>
    <w:rsid w:val="2D157D92"/>
    <w:rsid w:val="2D1B2448"/>
    <w:rsid w:val="2D1B3415"/>
    <w:rsid w:val="2D1B5427"/>
    <w:rsid w:val="2D1D61F3"/>
    <w:rsid w:val="2D1F2503"/>
    <w:rsid w:val="2D1F3EAD"/>
    <w:rsid w:val="2D240F39"/>
    <w:rsid w:val="2D2E46A4"/>
    <w:rsid w:val="2D2E72E7"/>
    <w:rsid w:val="2D310071"/>
    <w:rsid w:val="2D321213"/>
    <w:rsid w:val="2D332136"/>
    <w:rsid w:val="2D3400C4"/>
    <w:rsid w:val="2D394010"/>
    <w:rsid w:val="2D3A19F4"/>
    <w:rsid w:val="2D3A3133"/>
    <w:rsid w:val="2D3E2DD4"/>
    <w:rsid w:val="2D410BDC"/>
    <w:rsid w:val="2D493C51"/>
    <w:rsid w:val="2D4C5510"/>
    <w:rsid w:val="2D4E3568"/>
    <w:rsid w:val="2D4E4D5C"/>
    <w:rsid w:val="2D4F731F"/>
    <w:rsid w:val="2D5135DB"/>
    <w:rsid w:val="2D525E70"/>
    <w:rsid w:val="2D547B08"/>
    <w:rsid w:val="2D5C7FE7"/>
    <w:rsid w:val="2D6123B4"/>
    <w:rsid w:val="2D670DBC"/>
    <w:rsid w:val="2D690CCF"/>
    <w:rsid w:val="2D6E46D9"/>
    <w:rsid w:val="2D705D04"/>
    <w:rsid w:val="2D734F59"/>
    <w:rsid w:val="2D761C89"/>
    <w:rsid w:val="2D781FA8"/>
    <w:rsid w:val="2D7C5F9B"/>
    <w:rsid w:val="2D7D16EA"/>
    <w:rsid w:val="2D7D619B"/>
    <w:rsid w:val="2D8126DB"/>
    <w:rsid w:val="2D815215"/>
    <w:rsid w:val="2D82526B"/>
    <w:rsid w:val="2D827407"/>
    <w:rsid w:val="2D83560F"/>
    <w:rsid w:val="2D8423E5"/>
    <w:rsid w:val="2D844511"/>
    <w:rsid w:val="2D844556"/>
    <w:rsid w:val="2D844B56"/>
    <w:rsid w:val="2D847545"/>
    <w:rsid w:val="2D8478EA"/>
    <w:rsid w:val="2D886FC5"/>
    <w:rsid w:val="2D887DD2"/>
    <w:rsid w:val="2D8A262B"/>
    <w:rsid w:val="2D8A6F9F"/>
    <w:rsid w:val="2D8E1EB0"/>
    <w:rsid w:val="2D8E44E6"/>
    <w:rsid w:val="2D924E36"/>
    <w:rsid w:val="2D930784"/>
    <w:rsid w:val="2D932461"/>
    <w:rsid w:val="2D942A18"/>
    <w:rsid w:val="2D947D1D"/>
    <w:rsid w:val="2D956D8B"/>
    <w:rsid w:val="2D9A2FD4"/>
    <w:rsid w:val="2D9C40AA"/>
    <w:rsid w:val="2D9D69AF"/>
    <w:rsid w:val="2DA03317"/>
    <w:rsid w:val="2DA57465"/>
    <w:rsid w:val="2DA74889"/>
    <w:rsid w:val="2DA85E20"/>
    <w:rsid w:val="2DA9078C"/>
    <w:rsid w:val="2DB80BD8"/>
    <w:rsid w:val="2DBF08D4"/>
    <w:rsid w:val="2DCA3F53"/>
    <w:rsid w:val="2DCB7D2E"/>
    <w:rsid w:val="2DCD15E3"/>
    <w:rsid w:val="2DCE38FC"/>
    <w:rsid w:val="2DCF0315"/>
    <w:rsid w:val="2DD55AD3"/>
    <w:rsid w:val="2DD86AEB"/>
    <w:rsid w:val="2DDC12B0"/>
    <w:rsid w:val="2DDD09AD"/>
    <w:rsid w:val="2DDD3E0B"/>
    <w:rsid w:val="2DDE3214"/>
    <w:rsid w:val="2DE210AD"/>
    <w:rsid w:val="2DE475E7"/>
    <w:rsid w:val="2DE65A91"/>
    <w:rsid w:val="2DE73789"/>
    <w:rsid w:val="2DE97294"/>
    <w:rsid w:val="2DEB2082"/>
    <w:rsid w:val="2DEB3924"/>
    <w:rsid w:val="2DEF0501"/>
    <w:rsid w:val="2DEF4372"/>
    <w:rsid w:val="2DF57430"/>
    <w:rsid w:val="2DFB6252"/>
    <w:rsid w:val="2E024A61"/>
    <w:rsid w:val="2E09458B"/>
    <w:rsid w:val="2E0C721D"/>
    <w:rsid w:val="2E114E7B"/>
    <w:rsid w:val="2E15340F"/>
    <w:rsid w:val="2E166D87"/>
    <w:rsid w:val="2E1705EE"/>
    <w:rsid w:val="2E18647F"/>
    <w:rsid w:val="2E1B7506"/>
    <w:rsid w:val="2E202DB0"/>
    <w:rsid w:val="2E210F67"/>
    <w:rsid w:val="2E2264B7"/>
    <w:rsid w:val="2E236B39"/>
    <w:rsid w:val="2E240AB8"/>
    <w:rsid w:val="2E2474D7"/>
    <w:rsid w:val="2E272D43"/>
    <w:rsid w:val="2E291145"/>
    <w:rsid w:val="2E2E2FB7"/>
    <w:rsid w:val="2E301128"/>
    <w:rsid w:val="2E3466B4"/>
    <w:rsid w:val="2E3669A5"/>
    <w:rsid w:val="2E397754"/>
    <w:rsid w:val="2E3A4863"/>
    <w:rsid w:val="2E3B2510"/>
    <w:rsid w:val="2E420278"/>
    <w:rsid w:val="2E42312A"/>
    <w:rsid w:val="2E423C00"/>
    <w:rsid w:val="2E433BD4"/>
    <w:rsid w:val="2E464C6D"/>
    <w:rsid w:val="2E4B1A71"/>
    <w:rsid w:val="2E523C19"/>
    <w:rsid w:val="2E54551D"/>
    <w:rsid w:val="2E580D02"/>
    <w:rsid w:val="2E597D2F"/>
    <w:rsid w:val="2E5B22BF"/>
    <w:rsid w:val="2E5B6D48"/>
    <w:rsid w:val="2E5E1972"/>
    <w:rsid w:val="2E5FC359"/>
    <w:rsid w:val="2E605DCC"/>
    <w:rsid w:val="2E632234"/>
    <w:rsid w:val="2E63457F"/>
    <w:rsid w:val="2E650574"/>
    <w:rsid w:val="2E652C85"/>
    <w:rsid w:val="2E65438D"/>
    <w:rsid w:val="2E674463"/>
    <w:rsid w:val="2E675A28"/>
    <w:rsid w:val="2E6847D7"/>
    <w:rsid w:val="2E695F06"/>
    <w:rsid w:val="2E6B5E43"/>
    <w:rsid w:val="2E6E6AF6"/>
    <w:rsid w:val="2E6F7C7D"/>
    <w:rsid w:val="2E72252C"/>
    <w:rsid w:val="2E744407"/>
    <w:rsid w:val="2E7A3B43"/>
    <w:rsid w:val="2E7A7F7A"/>
    <w:rsid w:val="2E7B2662"/>
    <w:rsid w:val="2E80227A"/>
    <w:rsid w:val="2E806EFE"/>
    <w:rsid w:val="2E813C48"/>
    <w:rsid w:val="2E864BA1"/>
    <w:rsid w:val="2E874EF7"/>
    <w:rsid w:val="2E88641D"/>
    <w:rsid w:val="2E8B6C34"/>
    <w:rsid w:val="2E8E4CE9"/>
    <w:rsid w:val="2E8F00A7"/>
    <w:rsid w:val="2E9128C5"/>
    <w:rsid w:val="2E947A86"/>
    <w:rsid w:val="2E95736B"/>
    <w:rsid w:val="2E96729A"/>
    <w:rsid w:val="2E9910FD"/>
    <w:rsid w:val="2E991CFD"/>
    <w:rsid w:val="2E9C57E2"/>
    <w:rsid w:val="2E9D6F14"/>
    <w:rsid w:val="2EA41D23"/>
    <w:rsid w:val="2EAA33A0"/>
    <w:rsid w:val="2EAB4B28"/>
    <w:rsid w:val="2EB12843"/>
    <w:rsid w:val="2EB41C61"/>
    <w:rsid w:val="2EB46975"/>
    <w:rsid w:val="2EB9052E"/>
    <w:rsid w:val="2EC0233B"/>
    <w:rsid w:val="2EC15D13"/>
    <w:rsid w:val="2EC94757"/>
    <w:rsid w:val="2ECA15B1"/>
    <w:rsid w:val="2ECA50A3"/>
    <w:rsid w:val="2ECC0BCF"/>
    <w:rsid w:val="2ECC2E0A"/>
    <w:rsid w:val="2ECC4F0E"/>
    <w:rsid w:val="2ECC5ACE"/>
    <w:rsid w:val="2ECE2129"/>
    <w:rsid w:val="2ED12448"/>
    <w:rsid w:val="2ED51684"/>
    <w:rsid w:val="2ED6122D"/>
    <w:rsid w:val="2ED80DBB"/>
    <w:rsid w:val="2ED928C4"/>
    <w:rsid w:val="2ED92BE7"/>
    <w:rsid w:val="2EDA69DB"/>
    <w:rsid w:val="2EDF3C8E"/>
    <w:rsid w:val="2EE44785"/>
    <w:rsid w:val="2EE70A32"/>
    <w:rsid w:val="2EEA6CA4"/>
    <w:rsid w:val="2EEC09E6"/>
    <w:rsid w:val="2EEE7D6D"/>
    <w:rsid w:val="2EEF06AA"/>
    <w:rsid w:val="2EFB633F"/>
    <w:rsid w:val="2EFD26FE"/>
    <w:rsid w:val="2EFD4D2F"/>
    <w:rsid w:val="2EFF640F"/>
    <w:rsid w:val="2F0463FA"/>
    <w:rsid w:val="2F055FF7"/>
    <w:rsid w:val="2F067A90"/>
    <w:rsid w:val="2F081A5A"/>
    <w:rsid w:val="2F090B99"/>
    <w:rsid w:val="2F0B1A3F"/>
    <w:rsid w:val="2F0C683E"/>
    <w:rsid w:val="2F0D314E"/>
    <w:rsid w:val="2F0E7DFA"/>
    <w:rsid w:val="2F1138F0"/>
    <w:rsid w:val="2F113B8B"/>
    <w:rsid w:val="2F15744B"/>
    <w:rsid w:val="2F1F216B"/>
    <w:rsid w:val="2F1F76C6"/>
    <w:rsid w:val="2F222B61"/>
    <w:rsid w:val="2F260132"/>
    <w:rsid w:val="2F296CCC"/>
    <w:rsid w:val="2F2C325D"/>
    <w:rsid w:val="2F34781C"/>
    <w:rsid w:val="2F352619"/>
    <w:rsid w:val="2F37364C"/>
    <w:rsid w:val="2F373A71"/>
    <w:rsid w:val="2F375086"/>
    <w:rsid w:val="2F3A1909"/>
    <w:rsid w:val="2F3B47DC"/>
    <w:rsid w:val="2F3D7770"/>
    <w:rsid w:val="2F3F4383"/>
    <w:rsid w:val="2F4331C4"/>
    <w:rsid w:val="2F4607D4"/>
    <w:rsid w:val="2F4827F9"/>
    <w:rsid w:val="2F495A6A"/>
    <w:rsid w:val="2F496C07"/>
    <w:rsid w:val="2F505237"/>
    <w:rsid w:val="2F5167B9"/>
    <w:rsid w:val="2F545955"/>
    <w:rsid w:val="2F5742C4"/>
    <w:rsid w:val="2F5C1DA5"/>
    <w:rsid w:val="2F5E164E"/>
    <w:rsid w:val="2F61116A"/>
    <w:rsid w:val="2F63141F"/>
    <w:rsid w:val="2F633337"/>
    <w:rsid w:val="2F6639B3"/>
    <w:rsid w:val="2F666B45"/>
    <w:rsid w:val="2F6A3E63"/>
    <w:rsid w:val="2F71420E"/>
    <w:rsid w:val="2F7808FB"/>
    <w:rsid w:val="2F7865CE"/>
    <w:rsid w:val="2F786E7C"/>
    <w:rsid w:val="2F80580C"/>
    <w:rsid w:val="2F872C60"/>
    <w:rsid w:val="2F8B362E"/>
    <w:rsid w:val="2F8E5ABE"/>
    <w:rsid w:val="2F903524"/>
    <w:rsid w:val="2F944252"/>
    <w:rsid w:val="2F952716"/>
    <w:rsid w:val="2F962F1A"/>
    <w:rsid w:val="2F983E98"/>
    <w:rsid w:val="2F9B467C"/>
    <w:rsid w:val="2FA071BE"/>
    <w:rsid w:val="2FA17A70"/>
    <w:rsid w:val="2FA554FB"/>
    <w:rsid w:val="2FA83475"/>
    <w:rsid w:val="2FA8471C"/>
    <w:rsid w:val="2FAB1E73"/>
    <w:rsid w:val="2FAD4E52"/>
    <w:rsid w:val="2FB13D3B"/>
    <w:rsid w:val="2FB25124"/>
    <w:rsid w:val="2FB26DBB"/>
    <w:rsid w:val="2FB32AEF"/>
    <w:rsid w:val="2FC16184"/>
    <w:rsid w:val="2FC20822"/>
    <w:rsid w:val="2FC4148B"/>
    <w:rsid w:val="2FC54FA8"/>
    <w:rsid w:val="2FC760C7"/>
    <w:rsid w:val="2FCA007D"/>
    <w:rsid w:val="2FCC6F2B"/>
    <w:rsid w:val="2FCD05BA"/>
    <w:rsid w:val="2FD33E77"/>
    <w:rsid w:val="2FD51CBA"/>
    <w:rsid w:val="2FE2785F"/>
    <w:rsid w:val="2FE32A2D"/>
    <w:rsid w:val="2FE73E45"/>
    <w:rsid w:val="2FED496C"/>
    <w:rsid w:val="2FF25CAC"/>
    <w:rsid w:val="2FF664E4"/>
    <w:rsid w:val="2FF817EF"/>
    <w:rsid w:val="2FFD2796"/>
    <w:rsid w:val="2FFF44A5"/>
    <w:rsid w:val="3001258C"/>
    <w:rsid w:val="300911A6"/>
    <w:rsid w:val="300C6F61"/>
    <w:rsid w:val="301911D6"/>
    <w:rsid w:val="301E705B"/>
    <w:rsid w:val="3021158F"/>
    <w:rsid w:val="3023630F"/>
    <w:rsid w:val="30275F10"/>
    <w:rsid w:val="302903D6"/>
    <w:rsid w:val="30292BAD"/>
    <w:rsid w:val="302C4F91"/>
    <w:rsid w:val="30314FE0"/>
    <w:rsid w:val="303176AD"/>
    <w:rsid w:val="303721CD"/>
    <w:rsid w:val="303C145A"/>
    <w:rsid w:val="303C35FD"/>
    <w:rsid w:val="30461C3F"/>
    <w:rsid w:val="3048742C"/>
    <w:rsid w:val="30491F72"/>
    <w:rsid w:val="304B00E3"/>
    <w:rsid w:val="304E16EE"/>
    <w:rsid w:val="30517351"/>
    <w:rsid w:val="305817C1"/>
    <w:rsid w:val="3058256D"/>
    <w:rsid w:val="305E6F92"/>
    <w:rsid w:val="30610BAB"/>
    <w:rsid w:val="3062163D"/>
    <w:rsid w:val="30624403"/>
    <w:rsid w:val="30646518"/>
    <w:rsid w:val="30664C80"/>
    <w:rsid w:val="30685F58"/>
    <w:rsid w:val="306F2746"/>
    <w:rsid w:val="30731155"/>
    <w:rsid w:val="3076397C"/>
    <w:rsid w:val="30775D29"/>
    <w:rsid w:val="30794E32"/>
    <w:rsid w:val="307A10B2"/>
    <w:rsid w:val="307D172C"/>
    <w:rsid w:val="308071BC"/>
    <w:rsid w:val="30814D57"/>
    <w:rsid w:val="30822752"/>
    <w:rsid w:val="30827DDB"/>
    <w:rsid w:val="30843857"/>
    <w:rsid w:val="30857A54"/>
    <w:rsid w:val="30872633"/>
    <w:rsid w:val="308D0FAB"/>
    <w:rsid w:val="308E141C"/>
    <w:rsid w:val="308F04AC"/>
    <w:rsid w:val="309815D5"/>
    <w:rsid w:val="309B368C"/>
    <w:rsid w:val="309E2CB7"/>
    <w:rsid w:val="309F01B0"/>
    <w:rsid w:val="309F4FC8"/>
    <w:rsid w:val="30A46D6F"/>
    <w:rsid w:val="30AB79ED"/>
    <w:rsid w:val="30AD0B0B"/>
    <w:rsid w:val="30B26121"/>
    <w:rsid w:val="30B654E5"/>
    <w:rsid w:val="30BA6611"/>
    <w:rsid w:val="30BA7091"/>
    <w:rsid w:val="30BB6A6F"/>
    <w:rsid w:val="30BC7C5C"/>
    <w:rsid w:val="30BE33DD"/>
    <w:rsid w:val="30C00EC9"/>
    <w:rsid w:val="30C16859"/>
    <w:rsid w:val="30C17E7E"/>
    <w:rsid w:val="30C419E1"/>
    <w:rsid w:val="30C54AC5"/>
    <w:rsid w:val="30C935CB"/>
    <w:rsid w:val="30CA40F4"/>
    <w:rsid w:val="30CB1231"/>
    <w:rsid w:val="30CB443D"/>
    <w:rsid w:val="30CC0AFB"/>
    <w:rsid w:val="30CC0EA7"/>
    <w:rsid w:val="30D127FC"/>
    <w:rsid w:val="30D616E4"/>
    <w:rsid w:val="30D75BF1"/>
    <w:rsid w:val="30D936C8"/>
    <w:rsid w:val="30DA7426"/>
    <w:rsid w:val="30DC007F"/>
    <w:rsid w:val="30E112E3"/>
    <w:rsid w:val="30E27368"/>
    <w:rsid w:val="30E61FAF"/>
    <w:rsid w:val="30E76697"/>
    <w:rsid w:val="30E7793F"/>
    <w:rsid w:val="30EB3CD5"/>
    <w:rsid w:val="30EB64EB"/>
    <w:rsid w:val="30F009F7"/>
    <w:rsid w:val="30F05683"/>
    <w:rsid w:val="30F2539D"/>
    <w:rsid w:val="30F374B7"/>
    <w:rsid w:val="30F523EB"/>
    <w:rsid w:val="30F93CBE"/>
    <w:rsid w:val="30FB4085"/>
    <w:rsid w:val="30FD5AEA"/>
    <w:rsid w:val="30FE25F0"/>
    <w:rsid w:val="30FF46F8"/>
    <w:rsid w:val="31006CA6"/>
    <w:rsid w:val="310B7ECE"/>
    <w:rsid w:val="310E26E2"/>
    <w:rsid w:val="31120731"/>
    <w:rsid w:val="31122823"/>
    <w:rsid w:val="311241C2"/>
    <w:rsid w:val="31170F72"/>
    <w:rsid w:val="31175F84"/>
    <w:rsid w:val="31194051"/>
    <w:rsid w:val="311B251D"/>
    <w:rsid w:val="311E4183"/>
    <w:rsid w:val="31201969"/>
    <w:rsid w:val="3126450C"/>
    <w:rsid w:val="312D1193"/>
    <w:rsid w:val="313103A4"/>
    <w:rsid w:val="313B2A67"/>
    <w:rsid w:val="313E000B"/>
    <w:rsid w:val="313E1CC6"/>
    <w:rsid w:val="31435E76"/>
    <w:rsid w:val="31543F89"/>
    <w:rsid w:val="31560F23"/>
    <w:rsid w:val="31562AD5"/>
    <w:rsid w:val="315738B4"/>
    <w:rsid w:val="31597852"/>
    <w:rsid w:val="315B6E02"/>
    <w:rsid w:val="315D4593"/>
    <w:rsid w:val="31695C44"/>
    <w:rsid w:val="316C2247"/>
    <w:rsid w:val="316F5394"/>
    <w:rsid w:val="3174188B"/>
    <w:rsid w:val="31752AE4"/>
    <w:rsid w:val="31763208"/>
    <w:rsid w:val="31771119"/>
    <w:rsid w:val="317762EE"/>
    <w:rsid w:val="317934B3"/>
    <w:rsid w:val="317953E7"/>
    <w:rsid w:val="317B2894"/>
    <w:rsid w:val="317D3928"/>
    <w:rsid w:val="31814322"/>
    <w:rsid w:val="31815AF3"/>
    <w:rsid w:val="31826C89"/>
    <w:rsid w:val="318C49A9"/>
    <w:rsid w:val="31904D85"/>
    <w:rsid w:val="31927B9D"/>
    <w:rsid w:val="31956184"/>
    <w:rsid w:val="319677F1"/>
    <w:rsid w:val="319D577A"/>
    <w:rsid w:val="31A222F8"/>
    <w:rsid w:val="31A329B6"/>
    <w:rsid w:val="31A52F05"/>
    <w:rsid w:val="31A713D6"/>
    <w:rsid w:val="31AE05D3"/>
    <w:rsid w:val="31AF6348"/>
    <w:rsid w:val="31B138BF"/>
    <w:rsid w:val="31B419BD"/>
    <w:rsid w:val="31B47BBC"/>
    <w:rsid w:val="31B56493"/>
    <w:rsid w:val="31B905A4"/>
    <w:rsid w:val="31BC0566"/>
    <w:rsid w:val="31BE2F34"/>
    <w:rsid w:val="31BE4652"/>
    <w:rsid w:val="31BF3462"/>
    <w:rsid w:val="31BF3EA9"/>
    <w:rsid w:val="31C31899"/>
    <w:rsid w:val="31C52C06"/>
    <w:rsid w:val="31C806FD"/>
    <w:rsid w:val="31C83CC0"/>
    <w:rsid w:val="31CA20A5"/>
    <w:rsid w:val="31CA72C1"/>
    <w:rsid w:val="31CD151C"/>
    <w:rsid w:val="31CF4E24"/>
    <w:rsid w:val="31D21380"/>
    <w:rsid w:val="31D71731"/>
    <w:rsid w:val="31DE11FB"/>
    <w:rsid w:val="31E35999"/>
    <w:rsid w:val="31E42A4D"/>
    <w:rsid w:val="31E72DA9"/>
    <w:rsid w:val="31E86ECC"/>
    <w:rsid w:val="31EB2D4C"/>
    <w:rsid w:val="31F43F46"/>
    <w:rsid w:val="31F50418"/>
    <w:rsid w:val="31F82CD8"/>
    <w:rsid w:val="320237B1"/>
    <w:rsid w:val="32082D9A"/>
    <w:rsid w:val="32087FC3"/>
    <w:rsid w:val="32090822"/>
    <w:rsid w:val="320D095B"/>
    <w:rsid w:val="320E160F"/>
    <w:rsid w:val="320E5062"/>
    <w:rsid w:val="321223EA"/>
    <w:rsid w:val="32143D3D"/>
    <w:rsid w:val="32156292"/>
    <w:rsid w:val="32163AD7"/>
    <w:rsid w:val="32172AF3"/>
    <w:rsid w:val="32181F96"/>
    <w:rsid w:val="321A2AAE"/>
    <w:rsid w:val="32270907"/>
    <w:rsid w:val="322979E7"/>
    <w:rsid w:val="322D63DF"/>
    <w:rsid w:val="32302B9B"/>
    <w:rsid w:val="32304EFF"/>
    <w:rsid w:val="323134FC"/>
    <w:rsid w:val="32367AA7"/>
    <w:rsid w:val="32373CD1"/>
    <w:rsid w:val="32386EE7"/>
    <w:rsid w:val="323A45B0"/>
    <w:rsid w:val="323D3446"/>
    <w:rsid w:val="323F39C1"/>
    <w:rsid w:val="323F4C0D"/>
    <w:rsid w:val="3246220C"/>
    <w:rsid w:val="3248432E"/>
    <w:rsid w:val="324B481D"/>
    <w:rsid w:val="324D5E0A"/>
    <w:rsid w:val="324E00E7"/>
    <w:rsid w:val="324E5F52"/>
    <w:rsid w:val="32505E95"/>
    <w:rsid w:val="32513718"/>
    <w:rsid w:val="32531756"/>
    <w:rsid w:val="32583A65"/>
    <w:rsid w:val="32591556"/>
    <w:rsid w:val="325A6A70"/>
    <w:rsid w:val="325F5F3F"/>
    <w:rsid w:val="32605D17"/>
    <w:rsid w:val="32613A8C"/>
    <w:rsid w:val="32693D7F"/>
    <w:rsid w:val="326A3F13"/>
    <w:rsid w:val="3271497E"/>
    <w:rsid w:val="327B305B"/>
    <w:rsid w:val="327B3B0B"/>
    <w:rsid w:val="327E2196"/>
    <w:rsid w:val="32817B33"/>
    <w:rsid w:val="328408EF"/>
    <w:rsid w:val="32864F16"/>
    <w:rsid w:val="328E4DF8"/>
    <w:rsid w:val="328F01E7"/>
    <w:rsid w:val="329344CD"/>
    <w:rsid w:val="3296605D"/>
    <w:rsid w:val="32981347"/>
    <w:rsid w:val="32991D32"/>
    <w:rsid w:val="32991F33"/>
    <w:rsid w:val="329C41A4"/>
    <w:rsid w:val="329E0C24"/>
    <w:rsid w:val="32A429E9"/>
    <w:rsid w:val="32A4434F"/>
    <w:rsid w:val="32A5512D"/>
    <w:rsid w:val="32A90FFF"/>
    <w:rsid w:val="32AA01C1"/>
    <w:rsid w:val="32B301D6"/>
    <w:rsid w:val="32B45D32"/>
    <w:rsid w:val="32B47823"/>
    <w:rsid w:val="32B629CE"/>
    <w:rsid w:val="32BA784C"/>
    <w:rsid w:val="32BB7A4F"/>
    <w:rsid w:val="32BD10AE"/>
    <w:rsid w:val="32C021E8"/>
    <w:rsid w:val="32C3779E"/>
    <w:rsid w:val="32C43EEA"/>
    <w:rsid w:val="32C519B3"/>
    <w:rsid w:val="32C55D8C"/>
    <w:rsid w:val="32C61166"/>
    <w:rsid w:val="32C8162D"/>
    <w:rsid w:val="32C81B20"/>
    <w:rsid w:val="32CA0057"/>
    <w:rsid w:val="32CA22B9"/>
    <w:rsid w:val="32CA6EF8"/>
    <w:rsid w:val="32CE5FDC"/>
    <w:rsid w:val="32D00DAC"/>
    <w:rsid w:val="32D07B86"/>
    <w:rsid w:val="32D354A0"/>
    <w:rsid w:val="32D35E27"/>
    <w:rsid w:val="32D47A0F"/>
    <w:rsid w:val="32D54349"/>
    <w:rsid w:val="32D6106C"/>
    <w:rsid w:val="32D91D5D"/>
    <w:rsid w:val="32DC296F"/>
    <w:rsid w:val="32DC3D4D"/>
    <w:rsid w:val="32DD02BB"/>
    <w:rsid w:val="32DF33E0"/>
    <w:rsid w:val="32E27086"/>
    <w:rsid w:val="32E62578"/>
    <w:rsid w:val="32E7588A"/>
    <w:rsid w:val="32E80AE1"/>
    <w:rsid w:val="32E94D8B"/>
    <w:rsid w:val="32ED7F77"/>
    <w:rsid w:val="32EF267C"/>
    <w:rsid w:val="32F37E85"/>
    <w:rsid w:val="32F63A25"/>
    <w:rsid w:val="32F74808"/>
    <w:rsid w:val="32F84DF4"/>
    <w:rsid w:val="330824CB"/>
    <w:rsid w:val="330C5AC8"/>
    <w:rsid w:val="330D6E52"/>
    <w:rsid w:val="330E1E87"/>
    <w:rsid w:val="330F0BB9"/>
    <w:rsid w:val="330F42D5"/>
    <w:rsid w:val="330F668F"/>
    <w:rsid w:val="33134503"/>
    <w:rsid w:val="3318266E"/>
    <w:rsid w:val="331D06C4"/>
    <w:rsid w:val="331D7E37"/>
    <w:rsid w:val="3324182A"/>
    <w:rsid w:val="332615D7"/>
    <w:rsid w:val="332B280F"/>
    <w:rsid w:val="332C72A4"/>
    <w:rsid w:val="332F20A1"/>
    <w:rsid w:val="333017A3"/>
    <w:rsid w:val="33331507"/>
    <w:rsid w:val="3334643D"/>
    <w:rsid w:val="3336446D"/>
    <w:rsid w:val="333743FA"/>
    <w:rsid w:val="333D21C5"/>
    <w:rsid w:val="333E0E9B"/>
    <w:rsid w:val="333E6C52"/>
    <w:rsid w:val="33402003"/>
    <w:rsid w:val="33432C7D"/>
    <w:rsid w:val="33444E26"/>
    <w:rsid w:val="33455221"/>
    <w:rsid w:val="334747EB"/>
    <w:rsid w:val="334814B8"/>
    <w:rsid w:val="334B5E71"/>
    <w:rsid w:val="33517266"/>
    <w:rsid w:val="33520BB3"/>
    <w:rsid w:val="335523C4"/>
    <w:rsid w:val="335631A3"/>
    <w:rsid w:val="33581B6F"/>
    <w:rsid w:val="33583241"/>
    <w:rsid w:val="33604EF6"/>
    <w:rsid w:val="33626A3C"/>
    <w:rsid w:val="33635400"/>
    <w:rsid w:val="3366449D"/>
    <w:rsid w:val="33693E04"/>
    <w:rsid w:val="3369489D"/>
    <w:rsid w:val="336B715C"/>
    <w:rsid w:val="336C5E11"/>
    <w:rsid w:val="336F46B7"/>
    <w:rsid w:val="33706E96"/>
    <w:rsid w:val="3373332C"/>
    <w:rsid w:val="33752DF0"/>
    <w:rsid w:val="33796F51"/>
    <w:rsid w:val="337E1D99"/>
    <w:rsid w:val="33822962"/>
    <w:rsid w:val="33823575"/>
    <w:rsid w:val="338236CD"/>
    <w:rsid w:val="338603B7"/>
    <w:rsid w:val="33884718"/>
    <w:rsid w:val="338864A0"/>
    <w:rsid w:val="33890AA3"/>
    <w:rsid w:val="33897C52"/>
    <w:rsid w:val="338B4FBD"/>
    <w:rsid w:val="339222DD"/>
    <w:rsid w:val="339271BB"/>
    <w:rsid w:val="33957812"/>
    <w:rsid w:val="33963808"/>
    <w:rsid w:val="3397107F"/>
    <w:rsid w:val="33A01DE5"/>
    <w:rsid w:val="33A24136"/>
    <w:rsid w:val="33A30079"/>
    <w:rsid w:val="33A35BC9"/>
    <w:rsid w:val="33A44E79"/>
    <w:rsid w:val="33A7364D"/>
    <w:rsid w:val="33AD10EE"/>
    <w:rsid w:val="33AD6F69"/>
    <w:rsid w:val="33B222F6"/>
    <w:rsid w:val="33B264F4"/>
    <w:rsid w:val="33B33769"/>
    <w:rsid w:val="33B86374"/>
    <w:rsid w:val="33BA709B"/>
    <w:rsid w:val="33BB10B9"/>
    <w:rsid w:val="33BD2AA4"/>
    <w:rsid w:val="33C00B55"/>
    <w:rsid w:val="33C0606B"/>
    <w:rsid w:val="33C062E1"/>
    <w:rsid w:val="33C23807"/>
    <w:rsid w:val="33C417A9"/>
    <w:rsid w:val="33C457FD"/>
    <w:rsid w:val="33C54406"/>
    <w:rsid w:val="33C77F8C"/>
    <w:rsid w:val="33CD6DCE"/>
    <w:rsid w:val="33CF0F14"/>
    <w:rsid w:val="33D17912"/>
    <w:rsid w:val="33D20E7E"/>
    <w:rsid w:val="33DB61AD"/>
    <w:rsid w:val="33DC795B"/>
    <w:rsid w:val="33DE049C"/>
    <w:rsid w:val="33DF3F79"/>
    <w:rsid w:val="33E16576"/>
    <w:rsid w:val="33E8693F"/>
    <w:rsid w:val="33EA6A2F"/>
    <w:rsid w:val="33ED121E"/>
    <w:rsid w:val="33F51A00"/>
    <w:rsid w:val="33F9178E"/>
    <w:rsid w:val="33FC148C"/>
    <w:rsid w:val="340278B7"/>
    <w:rsid w:val="34044F12"/>
    <w:rsid w:val="34062560"/>
    <w:rsid w:val="340949F0"/>
    <w:rsid w:val="340C5129"/>
    <w:rsid w:val="34100173"/>
    <w:rsid w:val="34123755"/>
    <w:rsid w:val="34154811"/>
    <w:rsid w:val="34156C51"/>
    <w:rsid w:val="34171F4C"/>
    <w:rsid w:val="341C2604"/>
    <w:rsid w:val="341E5496"/>
    <w:rsid w:val="342472C0"/>
    <w:rsid w:val="342763C8"/>
    <w:rsid w:val="34281C57"/>
    <w:rsid w:val="342D4497"/>
    <w:rsid w:val="342F6485"/>
    <w:rsid w:val="34357772"/>
    <w:rsid w:val="343704AD"/>
    <w:rsid w:val="343709F5"/>
    <w:rsid w:val="343908EC"/>
    <w:rsid w:val="343A01CA"/>
    <w:rsid w:val="343B5E92"/>
    <w:rsid w:val="344248E3"/>
    <w:rsid w:val="34455F10"/>
    <w:rsid w:val="34460E89"/>
    <w:rsid w:val="3448771A"/>
    <w:rsid w:val="344A57A9"/>
    <w:rsid w:val="344D10D2"/>
    <w:rsid w:val="344D5EAD"/>
    <w:rsid w:val="344E13B9"/>
    <w:rsid w:val="344F012B"/>
    <w:rsid w:val="344F56EA"/>
    <w:rsid w:val="34522CEE"/>
    <w:rsid w:val="34523A1F"/>
    <w:rsid w:val="34584788"/>
    <w:rsid w:val="345968C0"/>
    <w:rsid w:val="345D2848"/>
    <w:rsid w:val="345E05AC"/>
    <w:rsid w:val="34610A77"/>
    <w:rsid w:val="34617BE3"/>
    <w:rsid w:val="346C2B31"/>
    <w:rsid w:val="346D2A73"/>
    <w:rsid w:val="34745ABC"/>
    <w:rsid w:val="3476408E"/>
    <w:rsid w:val="3476624D"/>
    <w:rsid w:val="34773626"/>
    <w:rsid w:val="34775F9E"/>
    <w:rsid w:val="347A0F2D"/>
    <w:rsid w:val="347A40BA"/>
    <w:rsid w:val="347C2F40"/>
    <w:rsid w:val="347D7386"/>
    <w:rsid w:val="347E7A69"/>
    <w:rsid w:val="34802092"/>
    <w:rsid w:val="348068F0"/>
    <w:rsid w:val="34833930"/>
    <w:rsid w:val="34840842"/>
    <w:rsid w:val="34851C84"/>
    <w:rsid w:val="34861058"/>
    <w:rsid w:val="34880A14"/>
    <w:rsid w:val="3488109F"/>
    <w:rsid w:val="348826A6"/>
    <w:rsid w:val="34887F0B"/>
    <w:rsid w:val="348929F1"/>
    <w:rsid w:val="348A1EE1"/>
    <w:rsid w:val="348C3339"/>
    <w:rsid w:val="348C4F4D"/>
    <w:rsid w:val="348D6B0E"/>
    <w:rsid w:val="348E7829"/>
    <w:rsid w:val="34973A34"/>
    <w:rsid w:val="34981D4A"/>
    <w:rsid w:val="349A1A6F"/>
    <w:rsid w:val="349A7B05"/>
    <w:rsid w:val="349B58CE"/>
    <w:rsid w:val="349C3908"/>
    <w:rsid w:val="34A2025B"/>
    <w:rsid w:val="34A356E1"/>
    <w:rsid w:val="34A57795"/>
    <w:rsid w:val="34A80598"/>
    <w:rsid w:val="34AD2F92"/>
    <w:rsid w:val="34B05235"/>
    <w:rsid w:val="34B40CD0"/>
    <w:rsid w:val="34B50CAA"/>
    <w:rsid w:val="34B653EF"/>
    <w:rsid w:val="34B82875"/>
    <w:rsid w:val="34B91E33"/>
    <w:rsid w:val="34BA4642"/>
    <w:rsid w:val="34BC588F"/>
    <w:rsid w:val="34BD32AE"/>
    <w:rsid w:val="34BE0891"/>
    <w:rsid w:val="34BE1CEB"/>
    <w:rsid w:val="34C345AD"/>
    <w:rsid w:val="34C75882"/>
    <w:rsid w:val="34CB716F"/>
    <w:rsid w:val="34CC5831"/>
    <w:rsid w:val="34D1565C"/>
    <w:rsid w:val="34D26F29"/>
    <w:rsid w:val="34DA2826"/>
    <w:rsid w:val="34DB0BFA"/>
    <w:rsid w:val="34E62038"/>
    <w:rsid w:val="34E72111"/>
    <w:rsid w:val="34EE6091"/>
    <w:rsid w:val="34EF128E"/>
    <w:rsid w:val="34F1361C"/>
    <w:rsid w:val="34F42399"/>
    <w:rsid w:val="34F82947"/>
    <w:rsid w:val="34F82A42"/>
    <w:rsid w:val="350329C0"/>
    <w:rsid w:val="350626FA"/>
    <w:rsid w:val="35075497"/>
    <w:rsid w:val="35083E90"/>
    <w:rsid w:val="350B0D83"/>
    <w:rsid w:val="351C7AA5"/>
    <w:rsid w:val="351D761E"/>
    <w:rsid w:val="351F4921"/>
    <w:rsid w:val="352077E4"/>
    <w:rsid w:val="3527318C"/>
    <w:rsid w:val="35273401"/>
    <w:rsid w:val="35274CD3"/>
    <w:rsid w:val="35296D68"/>
    <w:rsid w:val="353614DA"/>
    <w:rsid w:val="353829AE"/>
    <w:rsid w:val="35383717"/>
    <w:rsid w:val="353B47A9"/>
    <w:rsid w:val="354039A1"/>
    <w:rsid w:val="35421C35"/>
    <w:rsid w:val="354367D2"/>
    <w:rsid w:val="35437851"/>
    <w:rsid w:val="35452100"/>
    <w:rsid w:val="35471ACB"/>
    <w:rsid w:val="355172E7"/>
    <w:rsid w:val="355269D1"/>
    <w:rsid w:val="35532C5D"/>
    <w:rsid w:val="35540499"/>
    <w:rsid w:val="35546638"/>
    <w:rsid w:val="35587EC5"/>
    <w:rsid w:val="355B3692"/>
    <w:rsid w:val="355C1014"/>
    <w:rsid w:val="355C665B"/>
    <w:rsid w:val="355E680F"/>
    <w:rsid w:val="356203CA"/>
    <w:rsid w:val="35630F86"/>
    <w:rsid w:val="356672D8"/>
    <w:rsid w:val="3568409C"/>
    <w:rsid w:val="356A2614"/>
    <w:rsid w:val="356A578C"/>
    <w:rsid w:val="35702107"/>
    <w:rsid w:val="357510B0"/>
    <w:rsid w:val="35782FB8"/>
    <w:rsid w:val="3584522D"/>
    <w:rsid w:val="35877810"/>
    <w:rsid w:val="358A347F"/>
    <w:rsid w:val="358A406E"/>
    <w:rsid w:val="358B4150"/>
    <w:rsid w:val="358C76B3"/>
    <w:rsid w:val="3594064D"/>
    <w:rsid w:val="35965781"/>
    <w:rsid w:val="359661FD"/>
    <w:rsid w:val="359701B6"/>
    <w:rsid w:val="35983785"/>
    <w:rsid w:val="35990837"/>
    <w:rsid w:val="359C495B"/>
    <w:rsid w:val="359D7E43"/>
    <w:rsid w:val="35A46A66"/>
    <w:rsid w:val="35A641AD"/>
    <w:rsid w:val="35A64517"/>
    <w:rsid w:val="35AA77C4"/>
    <w:rsid w:val="35AB575A"/>
    <w:rsid w:val="35B75594"/>
    <w:rsid w:val="35B84152"/>
    <w:rsid w:val="35BB3840"/>
    <w:rsid w:val="35C11010"/>
    <w:rsid w:val="35C44201"/>
    <w:rsid w:val="35C479CA"/>
    <w:rsid w:val="35C80D35"/>
    <w:rsid w:val="35CA6DA4"/>
    <w:rsid w:val="35CE3CB7"/>
    <w:rsid w:val="35CF3A7B"/>
    <w:rsid w:val="35CF73CF"/>
    <w:rsid w:val="35D50EBD"/>
    <w:rsid w:val="35D62077"/>
    <w:rsid w:val="35D8126D"/>
    <w:rsid w:val="35DA18BE"/>
    <w:rsid w:val="35DA281D"/>
    <w:rsid w:val="35DA3947"/>
    <w:rsid w:val="35DA6E01"/>
    <w:rsid w:val="35DE60EB"/>
    <w:rsid w:val="35DF080F"/>
    <w:rsid w:val="35DF3448"/>
    <w:rsid w:val="35DF45F3"/>
    <w:rsid w:val="35DF486E"/>
    <w:rsid w:val="35E82B27"/>
    <w:rsid w:val="35EC6113"/>
    <w:rsid w:val="35EE7397"/>
    <w:rsid w:val="35F0714F"/>
    <w:rsid w:val="35F363A8"/>
    <w:rsid w:val="35F56BAD"/>
    <w:rsid w:val="35FA4E6D"/>
    <w:rsid w:val="35FA7C22"/>
    <w:rsid w:val="35FB74DE"/>
    <w:rsid w:val="36023AFA"/>
    <w:rsid w:val="36037ED9"/>
    <w:rsid w:val="36041A5C"/>
    <w:rsid w:val="36067C60"/>
    <w:rsid w:val="360717A0"/>
    <w:rsid w:val="36130832"/>
    <w:rsid w:val="36174689"/>
    <w:rsid w:val="361B16F8"/>
    <w:rsid w:val="36252F2C"/>
    <w:rsid w:val="362A0233"/>
    <w:rsid w:val="362D00C1"/>
    <w:rsid w:val="362F63E7"/>
    <w:rsid w:val="36313A4D"/>
    <w:rsid w:val="3633739F"/>
    <w:rsid w:val="36367CB1"/>
    <w:rsid w:val="36371BA1"/>
    <w:rsid w:val="36385798"/>
    <w:rsid w:val="3639699D"/>
    <w:rsid w:val="363A352E"/>
    <w:rsid w:val="363B4082"/>
    <w:rsid w:val="363C648D"/>
    <w:rsid w:val="363F68F4"/>
    <w:rsid w:val="364274C5"/>
    <w:rsid w:val="36441D13"/>
    <w:rsid w:val="364652D6"/>
    <w:rsid w:val="36473516"/>
    <w:rsid w:val="364A0F4C"/>
    <w:rsid w:val="364A6762"/>
    <w:rsid w:val="364E16CA"/>
    <w:rsid w:val="36510F25"/>
    <w:rsid w:val="36542E9A"/>
    <w:rsid w:val="36552220"/>
    <w:rsid w:val="3655682C"/>
    <w:rsid w:val="365755DF"/>
    <w:rsid w:val="36596C23"/>
    <w:rsid w:val="365B55F3"/>
    <w:rsid w:val="365B6925"/>
    <w:rsid w:val="365C268B"/>
    <w:rsid w:val="365C445A"/>
    <w:rsid w:val="365E2260"/>
    <w:rsid w:val="3660054A"/>
    <w:rsid w:val="366212EF"/>
    <w:rsid w:val="366372D2"/>
    <w:rsid w:val="36640FD3"/>
    <w:rsid w:val="36682355"/>
    <w:rsid w:val="3668532B"/>
    <w:rsid w:val="366A4444"/>
    <w:rsid w:val="366C4CAA"/>
    <w:rsid w:val="367513C1"/>
    <w:rsid w:val="3676374D"/>
    <w:rsid w:val="36797329"/>
    <w:rsid w:val="367A17DE"/>
    <w:rsid w:val="367A3A85"/>
    <w:rsid w:val="367F56DA"/>
    <w:rsid w:val="36817430"/>
    <w:rsid w:val="368F1C96"/>
    <w:rsid w:val="3693534F"/>
    <w:rsid w:val="3699579F"/>
    <w:rsid w:val="369A669F"/>
    <w:rsid w:val="369C0B28"/>
    <w:rsid w:val="369C74F5"/>
    <w:rsid w:val="369E0468"/>
    <w:rsid w:val="36A446AF"/>
    <w:rsid w:val="36A55DE0"/>
    <w:rsid w:val="36A94695"/>
    <w:rsid w:val="36AB6B06"/>
    <w:rsid w:val="36AC6669"/>
    <w:rsid w:val="36AE46CF"/>
    <w:rsid w:val="36AF6C5F"/>
    <w:rsid w:val="36B25B41"/>
    <w:rsid w:val="36B406E6"/>
    <w:rsid w:val="36B45C2D"/>
    <w:rsid w:val="36B83D65"/>
    <w:rsid w:val="36BA5D6D"/>
    <w:rsid w:val="36BA6444"/>
    <w:rsid w:val="36BB5003"/>
    <w:rsid w:val="36BB69B9"/>
    <w:rsid w:val="36BC0C12"/>
    <w:rsid w:val="36CB7BA8"/>
    <w:rsid w:val="36CC7D6A"/>
    <w:rsid w:val="36CE03E2"/>
    <w:rsid w:val="36CE3589"/>
    <w:rsid w:val="36D0756D"/>
    <w:rsid w:val="36D1745C"/>
    <w:rsid w:val="36D53FBE"/>
    <w:rsid w:val="36D7118E"/>
    <w:rsid w:val="36D760C4"/>
    <w:rsid w:val="36D97BC3"/>
    <w:rsid w:val="36DA20C9"/>
    <w:rsid w:val="36DC713B"/>
    <w:rsid w:val="36E432A2"/>
    <w:rsid w:val="36E43B94"/>
    <w:rsid w:val="36E46523"/>
    <w:rsid w:val="36E52658"/>
    <w:rsid w:val="36E62EC8"/>
    <w:rsid w:val="36E7645A"/>
    <w:rsid w:val="36E858C8"/>
    <w:rsid w:val="36EA505C"/>
    <w:rsid w:val="36EB17B3"/>
    <w:rsid w:val="36ED1009"/>
    <w:rsid w:val="36EF5F3F"/>
    <w:rsid w:val="36EF7A5F"/>
    <w:rsid w:val="36F02483"/>
    <w:rsid w:val="36F031B2"/>
    <w:rsid w:val="36F37EB6"/>
    <w:rsid w:val="36F40475"/>
    <w:rsid w:val="36F54FB9"/>
    <w:rsid w:val="36F8489E"/>
    <w:rsid w:val="36F947D0"/>
    <w:rsid w:val="36FB5A13"/>
    <w:rsid w:val="36FF7D4D"/>
    <w:rsid w:val="3703180A"/>
    <w:rsid w:val="3707235C"/>
    <w:rsid w:val="370C358E"/>
    <w:rsid w:val="370D26E6"/>
    <w:rsid w:val="37124052"/>
    <w:rsid w:val="37130EFD"/>
    <w:rsid w:val="371461B6"/>
    <w:rsid w:val="371E6637"/>
    <w:rsid w:val="37237A22"/>
    <w:rsid w:val="37272C99"/>
    <w:rsid w:val="37276FF9"/>
    <w:rsid w:val="372C1B6C"/>
    <w:rsid w:val="372E7E40"/>
    <w:rsid w:val="372F1393"/>
    <w:rsid w:val="37313B18"/>
    <w:rsid w:val="3738429D"/>
    <w:rsid w:val="373A1565"/>
    <w:rsid w:val="373D0C01"/>
    <w:rsid w:val="374A11F3"/>
    <w:rsid w:val="374C3814"/>
    <w:rsid w:val="374F5444"/>
    <w:rsid w:val="37501475"/>
    <w:rsid w:val="375202CF"/>
    <w:rsid w:val="37520605"/>
    <w:rsid w:val="3752127D"/>
    <w:rsid w:val="3752655A"/>
    <w:rsid w:val="37543126"/>
    <w:rsid w:val="3754330B"/>
    <w:rsid w:val="37555DB8"/>
    <w:rsid w:val="375A3834"/>
    <w:rsid w:val="375C42BB"/>
    <w:rsid w:val="375C6568"/>
    <w:rsid w:val="375E30F7"/>
    <w:rsid w:val="37656856"/>
    <w:rsid w:val="37673A7D"/>
    <w:rsid w:val="37694225"/>
    <w:rsid w:val="376C2EBF"/>
    <w:rsid w:val="376E27A0"/>
    <w:rsid w:val="376E2B32"/>
    <w:rsid w:val="37721DE4"/>
    <w:rsid w:val="37727F99"/>
    <w:rsid w:val="377506B5"/>
    <w:rsid w:val="377678BC"/>
    <w:rsid w:val="37781747"/>
    <w:rsid w:val="377B3E7B"/>
    <w:rsid w:val="377E3ED7"/>
    <w:rsid w:val="377F5760"/>
    <w:rsid w:val="37801A50"/>
    <w:rsid w:val="37804506"/>
    <w:rsid w:val="378620B5"/>
    <w:rsid w:val="378679C0"/>
    <w:rsid w:val="378B07E2"/>
    <w:rsid w:val="378B1252"/>
    <w:rsid w:val="378D5A1C"/>
    <w:rsid w:val="379823B1"/>
    <w:rsid w:val="379A5227"/>
    <w:rsid w:val="379A790F"/>
    <w:rsid w:val="379B0EEC"/>
    <w:rsid w:val="379E7B9B"/>
    <w:rsid w:val="37A06F2D"/>
    <w:rsid w:val="37A12A81"/>
    <w:rsid w:val="37A442EA"/>
    <w:rsid w:val="37A541CF"/>
    <w:rsid w:val="37A70350"/>
    <w:rsid w:val="37A70DCD"/>
    <w:rsid w:val="37AB7414"/>
    <w:rsid w:val="37AC4E15"/>
    <w:rsid w:val="37B340E6"/>
    <w:rsid w:val="37B426A3"/>
    <w:rsid w:val="37B977BD"/>
    <w:rsid w:val="37BE7125"/>
    <w:rsid w:val="37C80444"/>
    <w:rsid w:val="37C905FA"/>
    <w:rsid w:val="37CF6FF5"/>
    <w:rsid w:val="37D25860"/>
    <w:rsid w:val="37D36D0F"/>
    <w:rsid w:val="37DA4F1A"/>
    <w:rsid w:val="37DC7680"/>
    <w:rsid w:val="37DF046C"/>
    <w:rsid w:val="37E351F8"/>
    <w:rsid w:val="37E50FAF"/>
    <w:rsid w:val="37E51411"/>
    <w:rsid w:val="37E56A80"/>
    <w:rsid w:val="37E75BF3"/>
    <w:rsid w:val="37EA2B94"/>
    <w:rsid w:val="37EA68CE"/>
    <w:rsid w:val="37EB2837"/>
    <w:rsid w:val="37ED36D2"/>
    <w:rsid w:val="37EE1217"/>
    <w:rsid w:val="37F02E49"/>
    <w:rsid w:val="37F124B3"/>
    <w:rsid w:val="37F51D38"/>
    <w:rsid w:val="37F827E7"/>
    <w:rsid w:val="37F96452"/>
    <w:rsid w:val="37FA65B2"/>
    <w:rsid w:val="37FF18D7"/>
    <w:rsid w:val="38027F9D"/>
    <w:rsid w:val="38031733"/>
    <w:rsid w:val="3805663D"/>
    <w:rsid w:val="380808F7"/>
    <w:rsid w:val="380B4FBD"/>
    <w:rsid w:val="380C3F28"/>
    <w:rsid w:val="380C4585"/>
    <w:rsid w:val="380E7842"/>
    <w:rsid w:val="38115C6F"/>
    <w:rsid w:val="38152EF8"/>
    <w:rsid w:val="381C3BF7"/>
    <w:rsid w:val="381C5238"/>
    <w:rsid w:val="381D607E"/>
    <w:rsid w:val="381E67BF"/>
    <w:rsid w:val="38200383"/>
    <w:rsid w:val="3820423F"/>
    <w:rsid w:val="38231CA7"/>
    <w:rsid w:val="382B2ACD"/>
    <w:rsid w:val="382F7AB2"/>
    <w:rsid w:val="38385CA7"/>
    <w:rsid w:val="3839614A"/>
    <w:rsid w:val="383A6B2B"/>
    <w:rsid w:val="383B1771"/>
    <w:rsid w:val="383C2DAB"/>
    <w:rsid w:val="383D7693"/>
    <w:rsid w:val="383E029A"/>
    <w:rsid w:val="383F1203"/>
    <w:rsid w:val="384008EF"/>
    <w:rsid w:val="38412C23"/>
    <w:rsid w:val="38417625"/>
    <w:rsid w:val="38481589"/>
    <w:rsid w:val="384D59B3"/>
    <w:rsid w:val="384E57F6"/>
    <w:rsid w:val="384F687D"/>
    <w:rsid w:val="38515C06"/>
    <w:rsid w:val="38521C0C"/>
    <w:rsid w:val="38543F62"/>
    <w:rsid w:val="38571B2B"/>
    <w:rsid w:val="38642ECE"/>
    <w:rsid w:val="38664C45"/>
    <w:rsid w:val="386918BF"/>
    <w:rsid w:val="38692CE5"/>
    <w:rsid w:val="386B58F0"/>
    <w:rsid w:val="386D213B"/>
    <w:rsid w:val="386F1115"/>
    <w:rsid w:val="38784285"/>
    <w:rsid w:val="38787F57"/>
    <w:rsid w:val="387A00B1"/>
    <w:rsid w:val="387B6D21"/>
    <w:rsid w:val="387E48A7"/>
    <w:rsid w:val="387E73C6"/>
    <w:rsid w:val="38824C08"/>
    <w:rsid w:val="388301C8"/>
    <w:rsid w:val="388704CD"/>
    <w:rsid w:val="388815F3"/>
    <w:rsid w:val="38887B2A"/>
    <w:rsid w:val="3896310B"/>
    <w:rsid w:val="389B6D79"/>
    <w:rsid w:val="38A5052B"/>
    <w:rsid w:val="38A672A4"/>
    <w:rsid w:val="38AC5BE4"/>
    <w:rsid w:val="38B165AA"/>
    <w:rsid w:val="38B24891"/>
    <w:rsid w:val="38B56D82"/>
    <w:rsid w:val="38B648F8"/>
    <w:rsid w:val="38B91ABD"/>
    <w:rsid w:val="38B9258C"/>
    <w:rsid w:val="38BA145C"/>
    <w:rsid w:val="38BD6AA0"/>
    <w:rsid w:val="38BF4014"/>
    <w:rsid w:val="38C120A1"/>
    <w:rsid w:val="38C35FC5"/>
    <w:rsid w:val="38C5080E"/>
    <w:rsid w:val="38CF2AF4"/>
    <w:rsid w:val="38D32DAA"/>
    <w:rsid w:val="38D40141"/>
    <w:rsid w:val="38D45906"/>
    <w:rsid w:val="38D57CE6"/>
    <w:rsid w:val="38D9016E"/>
    <w:rsid w:val="38DA32DC"/>
    <w:rsid w:val="38DA5212"/>
    <w:rsid w:val="38E75758"/>
    <w:rsid w:val="38E83D3F"/>
    <w:rsid w:val="38EC356A"/>
    <w:rsid w:val="38F618C9"/>
    <w:rsid w:val="38F715BD"/>
    <w:rsid w:val="38F75F8E"/>
    <w:rsid w:val="38FB5675"/>
    <w:rsid w:val="38FF5156"/>
    <w:rsid w:val="39023FF5"/>
    <w:rsid w:val="39034854"/>
    <w:rsid w:val="39064CFA"/>
    <w:rsid w:val="3906765A"/>
    <w:rsid w:val="3907099C"/>
    <w:rsid w:val="390B0D72"/>
    <w:rsid w:val="390B42DF"/>
    <w:rsid w:val="390C2146"/>
    <w:rsid w:val="390E2F51"/>
    <w:rsid w:val="390F3473"/>
    <w:rsid w:val="39114F40"/>
    <w:rsid w:val="39122877"/>
    <w:rsid w:val="39154653"/>
    <w:rsid w:val="391A708F"/>
    <w:rsid w:val="391C2F22"/>
    <w:rsid w:val="391F70DC"/>
    <w:rsid w:val="3920642D"/>
    <w:rsid w:val="392117CE"/>
    <w:rsid w:val="39223882"/>
    <w:rsid w:val="392306BD"/>
    <w:rsid w:val="39241B86"/>
    <w:rsid w:val="39252190"/>
    <w:rsid w:val="39253EB2"/>
    <w:rsid w:val="392576AC"/>
    <w:rsid w:val="39304493"/>
    <w:rsid w:val="3934206F"/>
    <w:rsid w:val="39385333"/>
    <w:rsid w:val="3939715D"/>
    <w:rsid w:val="393C489A"/>
    <w:rsid w:val="393D53A6"/>
    <w:rsid w:val="393D7ED2"/>
    <w:rsid w:val="39414E0F"/>
    <w:rsid w:val="39435503"/>
    <w:rsid w:val="39450D78"/>
    <w:rsid w:val="394537DD"/>
    <w:rsid w:val="39454A58"/>
    <w:rsid w:val="394668C5"/>
    <w:rsid w:val="394A0EC5"/>
    <w:rsid w:val="394A2015"/>
    <w:rsid w:val="394A41DA"/>
    <w:rsid w:val="394F7500"/>
    <w:rsid w:val="39510568"/>
    <w:rsid w:val="39565ECF"/>
    <w:rsid w:val="3958649D"/>
    <w:rsid w:val="39591D11"/>
    <w:rsid w:val="39595B62"/>
    <w:rsid w:val="395A2FE8"/>
    <w:rsid w:val="395B5502"/>
    <w:rsid w:val="395C1041"/>
    <w:rsid w:val="395C2A53"/>
    <w:rsid w:val="395F56E4"/>
    <w:rsid w:val="396D38C7"/>
    <w:rsid w:val="396F5A01"/>
    <w:rsid w:val="396F6CF8"/>
    <w:rsid w:val="39704B2D"/>
    <w:rsid w:val="39745B87"/>
    <w:rsid w:val="39753613"/>
    <w:rsid w:val="39760584"/>
    <w:rsid w:val="39761CEB"/>
    <w:rsid w:val="39776EBA"/>
    <w:rsid w:val="397A278C"/>
    <w:rsid w:val="397A32EB"/>
    <w:rsid w:val="397A43D6"/>
    <w:rsid w:val="397C2A39"/>
    <w:rsid w:val="3981559F"/>
    <w:rsid w:val="39825C69"/>
    <w:rsid w:val="398309A4"/>
    <w:rsid w:val="398621F9"/>
    <w:rsid w:val="39880CA2"/>
    <w:rsid w:val="39890BF9"/>
    <w:rsid w:val="398B3BAE"/>
    <w:rsid w:val="398C6386"/>
    <w:rsid w:val="398D43CF"/>
    <w:rsid w:val="398D694C"/>
    <w:rsid w:val="3991284C"/>
    <w:rsid w:val="399B401B"/>
    <w:rsid w:val="39A22A5A"/>
    <w:rsid w:val="39A25A25"/>
    <w:rsid w:val="39A83821"/>
    <w:rsid w:val="39A8689F"/>
    <w:rsid w:val="39A87D8D"/>
    <w:rsid w:val="39AB73F7"/>
    <w:rsid w:val="39AF6CDB"/>
    <w:rsid w:val="39B47AD4"/>
    <w:rsid w:val="39B75B8D"/>
    <w:rsid w:val="39B94F1E"/>
    <w:rsid w:val="39BD723F"/>
    <w:rsid w:val="39BE0BD6"/>
    <w:rsid w:val="39BE5519"/>
    <w:rsid w:val="39C4515C"/>
    <w:rsid w:val="39C83494"/>
    <w:rsid w:val="39C971BE"/>
    <w:rsid w:val="39CD0E69"/>
    <w:rsid w:val="39CE50F2"/>
    <w:rsid w:val="39D23677"/>
    <w:rsid w:val="39D3168F"/>
    <w:rsid w:val="39D503A1"/>
    <w:rsid w:val="39D7495E"/>
    <w:rsid w:val="39D756D3"/>
    <w:rsid w:val="39D75D21"/>
    <w:rsid w:val="39D81E27"/>
    <w:rsid w:val="39DB363E"/>
    <w:rsid w:val="39DB3C1E"/>
    <w:rsid w:val="39DB5CD9"/>
    <w:rsid w:val="39DC7D6B"/>
    <w:rsid w:val="39DD7A62"/>
    <w:rsid w:val="39DE6A8B"/>
    <w:rsid w:val="39E261BD"/>
    <w:rsid w:val="39E313CC"/>
    <w:rsid w:val="39E5748F"/>
    <w:rsid w:val="39E67248"/>
    <w:rsid w:val="39EA66FD"/>
    <w:rsid w:val="39EC3432"/>
    <w:rsid w:val="39ED0946"/>
    <w:rsid w:val="39F710F0"/>
    <w:rsid w:val="39F736C0"/>
    <w:rsid w:val="39F93797"/>
    <w:rsid w:val="39FC5763"/>
    <w:rsid w:val="39FE1800"/>
    <w:rsid w:val="39FE7BF7"/>
    <w:rsid w:val="3A0A1375"/>
    <w:rsid w:val="3A0D7826"/>
    <w:rsid w:val="3A0F7389"/>
    <w:rsid w:val="3A121AD9"/>
    <w:rsid w:val="3A1A1C05"/>
    <w:rsid w:val="3A1C67E2"/>
    <w:rsid w:val="3A1D3713"/>
    <w:rsid w:val="3A1D3D0E"/>
    <w:rsid w:val="3A1F5113"/>
    <w:rsid w:val="3A2221F3"/>
    <w:rsid w:val="3A237CF5"/>
    <w:rsid w:val="3A257586"/>
    <w:rsid w:val="3A282CCB"/>
    <w:rsid w:val="3A283049"/>
    <w:rsid w:val="3A293895"/>
    <w:rsid w:val="3A2D05B0"/>
    <w:rsid w:val="3A2D05C6"/>
    <w:rsid w:val="3A2F30A2"/>
    <w:rsid w:val="3A31048A"/>
    <w:rsid w:val="3A3574D4"/>
    <w:rsid w:val="3A3D0564"/>
    <w:rsid w:val="3A3E3E1F"/>
    <w:rsid w:val="3A417AC3"/>
    <w:rsid w:val="3A4320E4"/>
    <w:rsid w:val="3A437FFE"/>
    <w:rsid w:val="3A44461E"/>
    <w:rsid w:val="3A455518"/>
    <w:rsid w:val="3A45568E"/>
    <w:rsid w:val="3A47422A"/>
    <w:rsid w:val="3A481AFD"/>
    <w:rsid w:val="3A49030E"/>
    <w:rsid w:val="3A496653"/>
    <w:rsid w:val="3A4A561C"/>
    <w:rsid w:val="3A4C6A38"/>
    <w:rsid w:val="3A4E6FE4"/>
    <w:rsid w:val="3A4F52ED"/>
    <w:rsid w:val="3A50091E"/>
    <w:rsid w:val="3A506C97"/>
    <w:rsid w:val="3A507218"/>
    <w:rsid w:val="3A512BC5"/>
    <w:rsid w:val="3A541FF7"/>
    <w:rsid w:val="3A546211"/>
    <w:rsid w:val="3A550692"/>
    <w:rsid w:val="3A577747"/>
    <w:rsid w:val="3A577D39"/>
    <w:rsid w:val="3A581B3D"/>
    <w:rsid w:val="3A5A4AF7"/>
    <w:rsid w:val="3A5D6C9A"/>
    <w:rsid w:val="3A5E4A8A"/>
    <w:rsid w:val="3A6546B7"/>
    <w:rsid w:val="3A6E1E73"/>
    <w:rsid w:val="3A6F35DD"/>
    <w:rsid w:val="3A710F1C"/>
    <w:rsid w:val="3A732234"/>
    <w:rsid w:val="3A7464D7"/>
    <w:rsid w:val="3A7628AC"/>
    <w:rsid w:val="3A773827"/>
    <w:rsid w:val="3A7A67C4"/>
    <w:rsid w:val="3A7C154E"/>
    <w:rsid w:val="3A7D261F"/>
    <w:rsid w:val="3A7E5653"/>
    <w:rsid w:val="3A804B9A"/>
    <w:rsid w:val="3A885638"/>
    <w:rsid w:val="3A8B13C1"/>
    <w:rsid w:val="3A8C3F92"/>
    <w:rsid w:val="3A8D7733"/>
    <w:rsid w:val="3A8E054F"/>
    <w:rsid w:val="3A8E566C"/>
    <w:rsid w:val="3A911BE4"/>
    <w:rsid w:val="3A9143B5"/>
    <w:rsid w:val="3A914ED5"/>
    <w:rsid w:val="3A921038"/>
    <w:rsid w:val="3A940645"/>
    <w:rsid w:val="3A945532"/>
    <w:rsid w:val="3A9D6C30"/>
    <w:rsid w:val="3AA12347"/>
    <w:rsid w:val="3AA864F2"/>
    <w:rsid w:val="3AAE7700"/>
    <w:rsid w:val="3AB45505"/>
    <w:rsid w:val="3AB57C61"/>
    <w:rsid w:val="3AB6491B"/>
    <w:rsid w:val="3AB64A60"/>
    <w:rsid w:val="3ABB6B4D"/>
    <w:rsid w:val="3ABC7576"/>
    <w:rsid w:val="3ABD0E4B"/>
    <w:rsid w:val="3AC015AA"/>
    <w:rsid w:val="3AC33264"/>
    <w:rsid w:val="3AC34C20"/>
    <w:rsid w:val="3AC961C3"/>
    <w:rsid w:val="3ACC2DEC"/>
    <w:rsid w:val="3ACE05F8"/>
    <w:rsid w:val="3ACF4284"/>
    <w:rsid w:val="3ADB2456"/>
    <w:rsid w:val="3ADD5FF0"/>
    <w:rsid w:val="3AE575C0"/>
    <w:rsid w:val="3AED03DD"/>
    <w:rsid w:val="3AED2064"/>
    <w:rsid w:val="3AEE6034"/>
    <w:rsid w:val="3AEF35AD"/>
    <w:rsid w:val="3AF01C7D"/>
    <w:rsid w:val="3AF01D63"/>
    <w:rsid w:val="3AF0782C"/>
    <w:rsid w:val="3AF13FA8"/>
    <w:rsid w:val="3AF31914"/>
    <w:rsid w:val="3AF43D43"/>
    <w:rsid w:val="3AF540AE"/>
    <w:rsid w:val="3AF85FE5"/>
    <w:rsid w:val="3AFA12EC"/>
    <w:rsid w:val="3AFA215B"/>
    <w:rsid w:val="3AFB4A54"/>
    <w:rsid w:val="3AFD268F"/>
    <w:rsid w:val="3B030359"/>
    <w:rsid w:val="3B057801"/>
    <w:rsid w:val="3B082007"/>
    <w:rsid w:val="3B097230"/>
    <w:rsid w:val="3B0C369E"/>
    <w:rsid w:val="3B173AE8"/>
    <w:rsid w:val="3B1825A2"/>
    <w:rsid w:val="3B1F5869"/>
    <w:rsid w:val="3B272D4A"/>
    <w:rsid w:val="3B277279"/>
    <w:rsid w:val="3B284100"/>
    <w:rsid w:val="3B2934EC"/>
    <w:rsid w:val="3B29564C"/>
    <w:rsid w:val="3B2F0FC5"/>
    <w:rsid w:val="3B2F3D9A"/>
    <w:rsid w:val="3B2F4087"/>
    <w:rsid w:val="3B306C5E"/>
    <w:rsid w:val="3B320593"/>
    <w:rsid w:val="3B325854"/>
    <w:rsid w:val="3B3352AC"/>
    <w:rsid w:val="3B35303A"/>
    <w:rsid w:val="3B36012B"/>
    <w:rsid w:val="3B381F5B"/>
    <w:rsid w:val="3B3857AC"/>
    <w:rsid w:val="3B3A3A86"/>
    <w:rsid w:val="3B3C0E61"/>
    <w:rsid w:val="3B3D006C"/>
    <w:rsid w:val="3B3F69A1"/>
    <w:rsid w:val="3B43488D"/>
    <w:rsid w:val="3B457DD8"/>
    <w:rsid w:val="3B4B7BB4"/>
    <w:rsid w:val="3B4C2CCE"/>
    <w:rsid w:val="3B4C6CFE"/>
    <w:rsid w:val="3B4C7E22"/>
    <w:rsid w:val="3B4F4B21"/>
    <w:rsid w:val="3B5023E5"/>
    <w:rsid w:val="3B516876"/>
    <w:rsid w:val="3B544E74"/>
    <w:rsid w:val="3B554112"/>
    <w:rsid w:val="3B56793E"/>
    <w:rsid w:val="3B5A323B"/>
    <w:rsid w:val="3B5C07A7"/>
    <w:rsid w:val="3B5D020C"/>
    <w:rsid w:val="3B5D6E08"/>
    <w:rsid w:val="3B6050B6"/>
    <w:rsid w:val="3B6439B8"/>
    <w:rsid w:val="3B651184"/>
    <w:rsid w:val="3B677D72"/>
    <w:rsid w:val="3B6C4679"/>
    <w:rsid w:val="3B6E5137"/>
    <w:rsid w:val="3B6F0BDA"/>
    <w:rsid w:val="3B784A10"/>
    <w:rsid w:val="3B797433"/>
    <w:rsid w:val="3B7A0459"/>
    <w:rsid w:val="3B7A282F"/>
    <w:rsid w:val="3B7D482C"/>
    <w:rsid w:val="3B7E41B1"/>
    <w:rsid w:val="3B7E7B10"/>
    <w:rsid w:val="3B8118FB"/>
    <w:rsid w:val="3B8176FF"/>
    <w:rsid w:val="3B8B002B"/>
    <w:rsid w:val="3B96109D"/>
    <w:rsid w:val="3B96514B"/>
    <w:rsid w:val="3B992ECC"/>
    <w:rsid w:val="3B9A34D9"/>
    <w:rsid w:val="3B9C31F1"/>
    <w:rsid w:val="3B9D177C"/>
    <w:rsid w:val="3B9D402E"/>
    <w:rsid w:val="3B9F0A38"/>
    <w:rsid w:val="3BA53395"/>
    <w:rsid w:val="3BA83971"/>
    <w:rsid w:val="3BA97D99"/>
    <w:rsid w:val="3BAB076D"/>
    <w:rsid w:val="3BB008E8"/>
    <w:rsid w:val="3BB2690F"/>
    <w:rsid w:val="3BB645EB"/>
    <w:rsid w:val="3BB845A5"/>
    <w:rsid w:val="3BB84979"/>
    <w:rsid w:val="3BB8510B"/>
    <w:rsid w:val="3BBC7178"/>
    <w:rsid w:val="3BBD378F"/>
    <w:rsid w:val="3BC50227"/>
    <w:rsid w:val="3BC70720"/>
    <w:rsid w:val="3BC70A16"/>
    <w:rsid w:val="3BCD59B2"/>
    <w:rsid w:val="3BD00198"/>
    <w:rsid w:val="3BD44E41"/>
    <w:rsid w:val="3BD553B9"/>
    <w:rsid w:val="3BD7590A"/>
    <w:rsid w:val="3BE71700"/>
    <w:rsid w:val="3BEA5DA9"/>
    <w:rsid w:val="3BEC26C5"/>
    <w:rsid w:val="3BED534D"/>
    <w:rsid w:val="3BEE6F46"/>
    <w:rsid w:val="3BF0324D"/>
    <w:rsid w:val="3BF47DB5"/>
    <w:rsid w:val="3BF91C4A"/>
    <w:rsid w:val="3C011B76"/>
    <w:rsid w:val="3C075FC6"/>
    <w:rsid w:val="3C097A96"/>
    <w:rsid w:val="3C0A08C2"/>
    <w:rsid w:val="3C0E0BFB"/>
    <w:rsid w:val="3C0E149D"/>
    <w:rsid w:val="3C167388"/>
    <w:rsid w:val="3C1705DF"/>
    <w:rsid w:val="3C1B09FE"/>
    <w:rsid w:val="3C1B2096"/>
    <w:rsid w:val="3C1B5C95"/>
    <w:rsid w:val="3C1E1615"/>
    <w:rsid w:val="3C1E737C"/>
    <w:rsid w:val="3C267886"/>
    <w:rsid w:val="3C2826A0"/>
    <w:rsid w:val="3C29097F"/>
    <w:rsid w:val="3C2973A3"/>
    <w:rsid w:val="3C2A4AA9"/>
    <w:rsid w:val="3C2E7751"/>
    <w:rsid w:val="3C30078F"/>
    <w:rsid w:val="3C304E14"/>
    <w:rsid w:val="3C39456E"/>
    <w:rsid w:val="3C3B50DF"/>
    <w:rsid w:val="3C3D6956"/>
    <w:rsid w:val="3C4274B3"/>
    <w:rsid w:val="3C435E93"/>
    <w:rsid w:val="3C43731F"/>
    <w:rsid w:val="3C442262"/>
    <w:rsid w:val="3C4620E0"/>
    <w:rsid w:val="3C4D7622"/>
    <w:rsid w:val="3C4F53ED"/>
    <w:rsid w:val="3C502864"/>
    <w:rsid w:val="3C5057DB"/>
    <w:rsid w:val="3C5059D2"/>
    <w:rsid w:val="3C5206C1"/>
    <w:rsid w:val="3C5375AD"/>
    <w:rsid w:val="3C5D30FB"/>
    <w:rsid w:val="3C5F1D0B"/>
    <w:rsid w:val="3C6443A7"/>
    <w:rsid w:val="3C6473E9"/>
    <w:rsid w:val="3C6551F0"/>
    <w:rsid w:val="3C6563DF"/>
    <w:rsid w:val="3C660E0C"/>
    <w:rsid w:val="3C660F34"/>
    <w:rsid w:val="3C672DC8"/>
    <w:rsid w:val="3C690E69"/>
    <w:rsid w:val="3C6932F2"/>
    <w:rsid w:val="3C6B766A"/>
    <w:rsid w:val="3C6F2EC0"/>
    <w:rsid w:val="3C700476"/>
    <w:rsid w:val="3C711A48"/>
    <w:rsid w:val="3C71633F"/>
    <w:rsid w:val="3C7720EC"/>
    <w:rsid w:val="3C7A168C"/>
    <w:rsid w:val="3C7C1837"/>
    <w:rsid w:val="3C7F70D3"/>
    <w:rsid w:val="3C8110E0"/>
    <w:rsid w:val="3C832710"/>
    <w:rsid w:val="3C8530CB"/>
    <w:rsid w:val="3C8638A1"/>
    <w:rsid w:val="3C8A7018"/>
    <w:rsid w:val="3C925BCC"/>
    <w:rsid w:val="3C943643"/>
    <w:rsid w:val="3C955F09"/>
    <w:rsid w:val="3C9901C7"/>
    <w:rsid w:val="3C990999"/>
    <w:rsid w:val="3C990E9A"/>
    <w:rsid w:val="3C9A01D6"/>
    <w:rsid w:val="3C9A19F2"/>
    <w:rsid w:val="3C9A5CBB"/>
    <w:rsid w:val="3CA37D1B"/>
    <w:rsid w:val="3CA75B32"/>
    <w:rsid w:val="3CA846F9"/>
    <w:rsid w:val="3CAA1CD3"/>
    <w:rsid w:val="3CAA4882"/>
    <w:rsid w:val="3CAE3DCF"/>
    <w:rsid w:val="3CB36654"/>
    <w:rsid w:val="3CB72D11"/>
    <w:rsid w:val="3CB91ACE"/>
    <w:rsid w:val="3CB957D9"/>
    <w:rsid w:val="3CBA4EF8"/>
    <w:rsid w:val="3CC54194"/>
    <w:rsid w:val="3CC729D0"/>
    <w:rsid w:val="3CC92DEE"/>
    <w:rsid w:val="3CCB7528"/>
    <w:rsid w:val="3CD17BA2"/>
    <w:rsid w:val="3CD409FA"/>
    <w:rsid w:val="3CD526F5"/>
    <w:rsid w:val="3CD550B7"/>
    <w:rsid w:val="3CE56C0D"/>
    <w:rsid w:val="3CE575E1"/>
    <w:rsid w:val="3CE643DF"/>
    <w:rsid w:val="3CE80012"/>
    <w:rsid w:val="3CE86042"/>
    <w:rsid w:val="3CE91AC2"/>
    <w:rsid w:val="3CEB64B6"/>
    <w:rsid w:val="3CEC36F1"/>
    <w:rsid w:val="3CED3219"/>
    <w:rsid w:val="3CEF0E5A"/>
    <w:rsid w:val="3CF144BE"/>
    <w:rsid w:val="3CF32720"/>
    <w:rsid w:val="3CF409C4"/>
    <w:rsid w:val="3CF44AD2"/>
    <w:rsid w:val="3CF6265A"/>
    <w:rsid w:val="3CF67385"/>
    <w:rsid w:val="3CF8058A"/>
    <w:rsid w:val="3CFA6AA4"/>
    <w:rsid w:val="3CFB34B4"/>
    <w:rsid w:val="3D0210AA"/>
    <w:rsid w:val="3D035643"/>
    <w:rsid w:val="3D0A3505"/>
    <w:rsid w:val="3D0B48FC"/>
    <w:rsid w:val="3D0D1101"/>
    <w:rsid w:val="3D0D2931"/>
    <w:rsid w:val="3D0F48FB"/>
    <w:rsid w:val="3D1027B7"/>
    <w:rsid w:val="3D1402F8"/>
    <w:rsid w:val="3D1617E6"/>
    <w:rsid w:val="3D163FF5"/>
    <w:rsid w:val="3D193B28"/>
    <w:rsid w:val="3D1A182C"/>
    <w:rsid w:val="3D1F71B2"/>
    <w:rsid w:val="3D273177"/>
    <w:rsid w:val="3D277962"/>
    <w:rsid w:val="3D2A47E4"/>
    <w:rsid w:val="3D304398"/>
    <w:rsid w:val="3D344233"/>
    <w:rsid w:val="3D347B3A"/>
    <w:rsid w:val="3D3505CE"/>
    <w:rsid w:val="3D3E0025"/>
    <w:rsid w:val="3D406838"/>
    <w:rsid w:val="3D464220"/>
    <w:rsid w:val="3D4A6944"/>
    <w:rsid w:val="3D4B071C"/>
    <w:rsid w:val="3D4F226D"/>
    <w:rsid w:val="3D506619"/>
    <w:rsid w:val="3D51281E"/>
    <w:rsid w:val="3D5B77FF"/>
    <w:rsid w:val="3D5C71D1"/>
    <w:rsid w:val="3D5E2336"/>
    <w:rsid w:val="3D604680"/>
    <w:rsid w:val="3D631A07"/>
    <w:rsid w:val="3D666A24"/>
    <w:rsid w:val="3D697421"/>
    <w:rsid w:val="3D6A02BF"/>
    <w:rsid w:val="3D6B7C15"/>
    <w:rsid w:val="3D6D7FA2"/>
    <w:rsid w:val="3D6F4F56"/>
    <w:rsid w:val="3D6F752B"/>
    <w:rsid w:val="3D7A20A5"/>
    <w:rsid w:val="3D8255C6"/>
    <w:rsid w:val="3D831AB9"/>
    <w:rsid w:val="3D850E12"/>
    <w:rsid w:val="3D8A6378"/>
    <w:rsid w:val="3D8D7ED3"/>
    <w:rsid w:val="3D9170BE"/>
    <w:rsid w:val="3D953BF1"/>
    <w:rsid w:val="3D960B78"/>
    <w:rsid w:val="3D976019"/>
    <w:rsid w:val="3D9B7E59"/>
    <w:rsid w:val="3D9D1F07"/>
    <w:rsid w:val="3DA56871"/>
    <w:rsid w:val="3DA64AC3"/>
    <w:rsid w:val="3DA90DDA"/>
    <w:rsid w:val="3DAA497A"/>
    <w:rsid w:val="3DAB71B1"/>
    <w:rsid w:val="3DB261C8"/>
    <w:rsid w:val="3DB434D3"/>
    <w:rsid w:val="3DB62B78"/>
    <w:rsid w:val="3DB8016C"/>
    <w:rsid w:val="3DBA386C"/>
    <w:rsid w:val="3DC13730"/>
    <w:rsid w:val="3DC168A7"/>
    <w:rsid w:val="3DC32F88"/>
    <w:rsid w:val="3DC3764E"/>
    <w:rsid w:val="3DC438E2"/>
    <w:rsid w:val="3DC9520A"/>
    <w:rsid w:val="3DC96701"/>
    <w:rsid w:val="3DCA072E"/>
    <w:rsid w:val="3DD03D93"/>
    <w:rsid w:val="3DD57723"/>
    <w:rsid w:val="3DDC49E0"/>
    <w:rsid w:val="3DDD179F"/>
    <w:rsid w:val="3DF1673F"/>
    <w:rsid w:val="3DF23557"/>
    <w:rsid w:val="3DF44489"/>
    <w:rsid w:val="3DF67562"/>
    <w:rsid w:val="3DF94870"/>
    <w:rsid w:val="3DFA08DA"/>
    <w:rsid w:val="3DFA32AA"/>
    <w:rsid w:val="3DFA5695"/>
    <w:rsid w:val="3DFC200D"/>
    <w:rsid w:val="3DFD2146"/>
    <w:rsid w:val="3DFE53D6"/>
    <w:rsid w:val="3E000C3E"/>
    <w:rsid w:val="3E006226"/>
    <w:rsid w:val="3E0275CC"/>
    <w:rsid w:val="3E033B4B"/>
    <w:rsid w:val="3E067AAC"/>
    <w:rsid w:val="3E07643C"/>
    <w:rsid w:val="3E0803C0"/>
    <w:rsid w:val="3E0A698D"/>
    <w:rsid w:val="3E0B0709"/>
    <w:rsid w:val="3E0B1D67"/>
    <w:rsid w:val="3E0E1EE9"/>
    <w:rsid w:val="3E1079CD"/>
    <w:rsid w:val="3E116D8B"/>
    <w:rsid w:val="3E121AA0"/>
    <w:rsid w:val="3E132D1D"/>
    <w:rsid w:val="3E1736B3"/>
    <w:rsid w:val="3E17682A"/>
    <w:rsid w:val="3E1F0B34"/>
    <w:rsid w:val="3E202CAB"/>
    <w:rsid w:val="3E264539"/>
    <w:rsid w:val="3E2906E1"/>
    <w:rsid w:val="3E2B306F"/>
    <w:rsid w:val="3E2F3C6D"/>
    <w:rsid w:val="3E3430FA"/>
    <w:rsid w:val="3E3A5C43"/>
    <w:rsid w:val="3E3C55C2"/>
    <w:rsid w:val="3E4039B2"/>
    <w:rsid w:val="3E42428E"/>
    <w:rsid w:val="3E431692"/>
    <w:rsid w:val="3E432B0C"/>
    <w:rsid w:val="3E444102"/>
    <w:rsid w:val="3E4826D0"/>
    <w:rsid w:val="3E496FEE"/>
    <w:rsid w:val="3E4B522D"/>
    <w:rsid w:val="3E5563CE"/>
    <w:rsid w:val="3E573F46"/>
    <w:rsid w:val="3E5A63CE"/>
    <w:rsid w:val="3E654269"/>
    <w:rsid w:val="3E674EDE"/>
    <w:rsid w:val="3E6848AA"/>
    <w:rsid w:val="3E6C0AE8"/>
    <w:rsid w:val="3E702591"/>
    <w:rsid w:val="3E714DFB"/>
    <w:rsid w:val="3E727FAF"/>
    <w:rsid w:val="3E732C1B"/>
    <w:rsid w:val="3E737EE1"/>
    <w:rsid w:val="3E74781A"/>
    <w:rsid w:val="3E7C1F75"/>
    <w:rsid w:val="3E7D30E3"/>
    <w:rsid w:val="3E7E0B9F"/>
    <w:rsid w:val="3E810925"/>
    <w:rsid w:val="3E8A385B"/>
    <w:rsid w:val="3E92700D"/>
    <w:rsid w:val="3E9C5C18"/>
    <w:rsid w:val="3E9F2198"/>
    <w:rsid w:val="3E9F5CA8"/>
    <w:rsid w:val="3E9F6E87"/>
    <w:rsid w:val="3EA1361E"/>
    <w:rsid w:val="3EA22F6C"/>
    <w:rsid w:val="3EA61841"/>
    <w:rsid w:val="3EA72EB9"/>
    <w:rsid w:val="3EA768E4"/>
    <w:rsid w:val="3EA82A0F"/>
    <w:rsid w:val="3EAD27AC"/>
    <w:rsid w:val="3EB034CD"/>
    <w:rsid w:val="3EB132C8"/>
    <w:rsid w:val="3EB22F7C"/>
    <w:rsid w:val="3EB24D1F"/>
    <w:rsid w:val="3EB306CD"/>
    <w:rsid w:val="3EB552DC"/>
    <w:rsid w:val="3EB60097"/>
    <w:rsid w:val="3EB7497E"/>
    <w:rsid w:val="3EB80A5C"/>
    <w:rsid w:val="3EBA2131"/>
    <w:rsid w:val="3EC112C8"/>
    <w:rsid w:val="3EC455B4"/>
    <w:rsid w:val="3EC730E7"/>
    <w:rsid w:val="3ECA7E32"/>
    <w:rsid w:val="3ECF09B2"/>
    <w:rsid w:val="3EDF6F9A"/>
    <w:rsid w:val="3EE070D6"/>
    <w:rsid w:val="3EE16E51"/>
    <w:rsid w:val="3EE77F4B"/>
    <w:rsid w:val="3EEC1453"/>
    <w:rsid w:val="3EEE2ECD"/>
    <w:rsid w:val="3EF079FF"/>
    <w:rsid w:val="3EFA053B"/>
    <w:rsid w:val="3EFA547B"/>
    <w:rsid w:val="3F01583A"/>
    <w:rsid w:val="3F040826"/>
    <w:rsid w:val="3F042F4D"/>
    <w:rsid w:val="3F0651A1"/>
    <w:rsid w:val="3F074440"/>
    <w:rsid w:val="3F076838"/>
    <w:rsid w:val="3F0A6D66"/>
    <w:rsid w:val="3F0C3A32"/>
    <w:rsid w:val="3F0C6DDD"/>
    <w:rsid w:val="3F0F7C48"/>
    <w:rsid w:val="3F116A1F"/>
    <w:rsid w:val="3F1173B9"/>
    <w:rsid w:val="3F14013E"/>
    <w:rsid w:val="3F1442E3"/>
    <w:rsid w:val="3F1C06A5"/>
    <w:rsid w:val="3F1D541D"/>
    <w:rsid w:val="3F1F5BDA"/>
    <w:rsid w:val="3F2425B0"/>
    <w:rsid w:val="3F2514D9"/>
    <w:rsid w:val="3F255B5F"/>
    <w:rsid w:val="3F283A52"/>
    <w:rsid w:val="3F29024C"/>
    <w:rsid w:val="3F292272"/>
    <w:rsid w:val="3F2A749F"/>
    <w:rsid w:val="3F2D3D7D"/>
    <w:rsid w:val="3F300354"/>
    <w:rsid w:val="3F321F23"/>
    <w:rsid w:val="3F3A4257"/>
    <w:rsid w:val="3F3E3E66"/>
    <w:rsid w:val="3F430750"/>
    <w:rsid w:val="3F451A09"/>
    <w:rsid w:val="3F4B6A41"/>
    <w:rsid w:val="3F4C14EF"/>
    <w:rsid w:val="3F4C2EBB"/>
    <w:rsid w:val="3F4C2F39"/>
    <w:rsid w:val="3F4D0168"/>
    <w:rsid w:val="3F54067A"/>
    <w:rsid w:val="3F543433"/>
    <w:rsid w:val="3F544847"/>
    <w:rsid w:val="3F555B60"/>
    <w:rsid w:val="3F564416"/>
    <w:rsid w:val="3F5646CC"/>
    <w:rsid w:val="3F5E19E3"/>
    <w:rsid w:val="3F5F1D2D"/>
    <w:rsid w:val="3F611FD9"/>
    <w:rsid w:val="3F617E9D"/>
    <w:rsid w:val="3F622A13"/>
    <w:rsid w:val="3F623FF0"/>
    <w:rsid w:val="3F6278A1"/>
    <w:rsid w:val="3F672E48"/>
    <w:rsid w:val="3F69796B"/>
    <w:rsid w:val="3F6D15B1"/>
    <w:rsid w:val="3F737233"/>
    <w:rsid w:val="3F7C427E"/>
    <w:rsid w:val="3F82111F"/>
    <w:rsid w:val="3F842430"/>
    <w:rsid w:val="3F846C84"/>
    <w:rsid w:val="3F8471F9"/>
    <w:rsid w:val="3F8555AC"/>
    <w:rsid w:val="3F887496"/>
    <w:rsid w:val="3F8B10C0"/>
    <w:rsid w:val="3F8D0534"/>
    <w:rsid w:val="3F8D1AEF"/>
    <w:rsid w:val="3F8E0A6D"/>
    <w:rsid w:val="3F915301"/>
    <w:rsid w:val="3F9403D4"/>
    <w:rsid w:val="3F9B591E"/>
    <w:rsid w:val="3F9F660D"/>
    <w:rsid w:val="3FA171C1"/>
    <w:rsid w:val="3FA51DBE"/>
    <w:rsid w:val="3FAF0308"/>
    <w:rsid w:val="3FB37261"/>
    <w:rsid w:val="3FB45566"/>
    <w:rsid w:val="3FBB0392"/>
    <w:rsid w:val="3FBB0FE4"/>
    <w:rsid w:val="3FBD0A4A"/>
    <w:rsid w:val="3FC61D0F"/>
    <w:rsid w:val="3FC65724"/>
    <w:rsid w:val="3FCA09B7"/>
    <w:rsid w:val="3FCA4B09"/>
    <w:rsid w:val="3FD404F5"/>
    <w:rsid w:val="3FD93FDD"/>
    <w:rsid w:val="3FDE0613"/>
    <w:rsid w:val="3FDE3C0C"/>
    <w:rsid w:val="3FE36073"/>
    <w:rsid w:val="3FE41269"/>
    <w:rsid w:val="3FE62975"/>
    <w:rsid w:val="3FE727C0"/>
    <w:rsid w:val="3FE94583"/>
    <w:rsid w:val="3FEA5DE4"/>
    <w:rsid w:val="3FEB1FCE"/>
    <w:rsid w:val="3FEC4A80"/>
    <w:rsid w:val="3FED74DF"/>
    <w:rsid w:val="3FF03D23"/>
    <w:rsid w:val="3FF35E7C"/>
    <w:rsid w:val="3FF36E41"/>
    <w:rsid w:val="3FF60F63"/>
    <w:rsid w:val="3FF72AD4"/>
    <w:rsid w:val="3FFA16F5"/>
    <w:rsid w:val="400048B6"/>
    <w:rsid w:val="400159AA"/>
    <w:rsid w:val="40035F0E"/>
    <w:rsid w:val="40095632"/>
    <w:rsid w:val="400A6194"/>
    <w:rsid w:val="400D5DD9"/>
    <w:rsid w:val="400E741B"/>
    <w:rsid w:val="40125CB8"/>
    <w:rsid w:val="401572AE"/>
    <w:rsid w:val="40166328"/>
    <w:rsid w:val="401765DD"/>
    <w:rsid w:val="401C4D42"/>
    <w:rsid w:val="401D5BC6"/>
    <w:rsid w:val="401F417D"/>
    <w:rsid w:val="402606D4"/>
    <w:rsid w:val="40294DC0"/>
    <w:rsid w:val="4029549A"/>
    <w:rsid w:val="402B1611"/>
    <w:rsid w:val="402B68ED"/>
    <w:rsid w:val="402F61B0"/>
    <w:rsid w:val="4032403C"/>
    <w:rsid w:val="40330006"/>
    <w:rsid w:val="4035433B"/>
    <w:rsid w:val="40360162"/>
    <w:rsid w:val="40377FFC"/>
    <w:rsid w:val="403A125A"/>
    <w:rsid w:val="403C0614"/>
    <w:rsid w:val="403D2256"/>
    <w:rsid w:val="403D58F3"/>
    <w:rsid w:val="403F517F"/>
    <w:rsid w:val="40415060"/>
    <w:rsid w:val="40477D0E"/>
    <w:rsid w:val="40490F27"/>
    <w:rsid w:val="404C1CB6"/>
    <w:rsid w:val="404E5DB8"/>
    <w:rsid w:val="404F3D76"/>
    <w:rsid w:val="40503698"/>
    <w:rsid w:val="405066BB"/>
    <w:rsid w:val="40584D8D"/>
    <w:rsid w:val="405A2725"/>
    <w:rsid w:val="406104B2"/>
    <w:rsid w:val="406152D6"/>
    <w:rsid w:val="40624D42"/>
    <w:rsid w:val="40625A4E"/>
    <w:rsid w:val="40685501"/>
    <w:rsid w:val="40686961"/>
    <w:rsid w:val="406C7161"/>
    <w:rsid w:val="406D56BB"/>
    <w:rsid w:val="406D6322"/>
    <w:rsid w:val="40703903"/>
    <w:rsid w:val="407130F0"/>
    <w:rsid w:val="4074673F"/>
    <w:rsid w:val="4079540E"/>
    <w:rsid w:val="407B1814"/>
    <w:rsid w:val="407E1F78"/>
    <w:rsid w:val="407E4C28"/>
    <w:rsid w:val="408054C4"/>
    <w:rsid w:val="408054C9"/>
    <w:rsid w:val="40816B00"/>
    <w:rsid w:val="40866C82"/>
    <w:rsid w:val="408A1BB0"/>
    <w:rsid w:val="408E5E87"/>
    <w:rsid w:val="408F15D8"/>
    <w:rsid w:val="4091744F"/>
    <w:rsid w:val="4095482F"/>
    <w:rsid w:val="40960BA4"/>
    <w:rsid w:val="40983EF2"/>
    <w:rsid w:val="4099556E"/>
    <w:rsid w:val="409B678D"/>
    <w:rsid w:val="409C400B"/>
    <w:rsid w:val="409E221E"/>
    <w:rsid w:val="40A33927"/>
    <w:rsid w:val="40A41B87"/>
    <w:rsid w:val="40A50D96"/>
    <w:rsid w:val="40A67324"/>
    <w:rsid w:val="40A90383"/>
    <w:rsid w:val="40AA2AF2"/>
    <w:rsid w:val="40AA5BCA"/>
    <w:rsid w:val="40AA5F3F"/>
    <w:rsid w:val="40AD7A5D"/>
    <w:rsid w:val="40AE25B7"/>
    <w:rsid w:val="40B03CFF"/>
    <w:rsid w:val="40B71F20"/>
    <w:rsid w:val="40BD52B5"/>
    <w:rsid w:val="40BF0937"/>
    <w:rsid w:val="40C33013"/>
    <w:rsid w:val="40C43D60"/>
    <w:rsid w:val="40C55B80"/>
    <w:rsid w:val="40C61775"/>
    <w:rsid w:val="40C825B0"/>
    <w:rsid w:val="40C836EB"/>
    <w:rsid w:val="40C8770D"/>
    <w:rsid w:val="40C94DC1"/>
    <w:rsid w:val="40CD637A"/>
    <w:rsid w:val="40CD7E24"/>
    <w:rsid w:val="40D1391B"/>
    <w:rsid w:val="40D53A51"/>
    <w:rsid w:val="40D56C07"/>
    <w:rsid w:val="40D950F2"/>
    <w:rsid w:val="40DE09E0"/>
    <w:rsid w:val="40DF2DB2"/>
    <w:rsid w:val="40E10B8B"/>
    <w:rsid w:val="40E175B8"/>
    <w:rsid w:val="40E33175"/>
    <w:rsid w:val="40E50A79"/>
    <w:rsid w:val="40E62DF0"/>
    <w:rsid w:val="40EB1CE0"/>
    <w:rsid w:val="40EF4F21"/>
    <w:rsid w:val="40F53CEF"/>
    <w:rsid w:val="40F82E6E"/>
    <w:rsid w:val="40FC16A4"/>
    <w:rsid w:val="41021E2F"/>
    <w:rsid w:val="4104407D"/>
    <w:rsid w:val="410513AE"/>
    <w:rsid w:val="41074B03"/>
    <w:rsid w:val="41080AA8"/>
    <w:rsid w:val="4109280F"/>
    <w:rsid w:val="410A0A55"/>
    <w:rsid w:val="410A555B"/>
    <w:rsid w:val="410B03C7"/>
    <w:rsid w:val="411135A7"/>
    <w:rsid w:val="41124D33"/>
    <w:rsid w:val="41134693"/>
    <w:rsid w:val="41143857"/>
    <w:rsid w:val="41160EDC"/>
    <w:rsid w:val="4116306E"/>
    <w:rsid w:val="41196CC6"/>
    <w:rsid w:val="411C3C10"/>
    <w:rsid w:val="411C3CE3"/>
    <w:rsid w:val="411E0275"/>
    <w:rsid w:val="4121195E"/>
    <w:rsid w:val="412277AC"/>
    <w:rsid w:val="412A7CF9"/>
    <w:rsid w:val="412B15D8"/>
    <w:rsid w:val="41330051"/>
    <w:rsid w:val="41333BAC"/>
    <w:rsid w:val="41393CF5"/>
    <w:rsid w:val="413A3C17"/>
    <w:rsid w:val="413A7E26"/>
    <w:rsid w:val="413B5D8B"/>
    <w:rsid w:val="413E4499"/>
    <w:rsid w:val="41445752"/>
    <w:rsid w:val="414A04A8"/>
    <w:rsid w:val="414D154E"/>
    <w:rsid w:val="414D245B"/>
    <w:rsid w:val="41523008"/>
    <w:rsid w:val="41535374"/>
    <w:rsid w:val="41557DBD"/>
    <w:rsid w:val="41571F52"/>
    <w:rsid w:val="415769EE"/>
    <w:rsid w:val="41583E1A"/>
    <w:rsid w:val="415D6D77"/>
    <w:rsid w:val="415F4D38"/>
    <w:rsid w:val="41602C1A"/>
    <w:rsid w:val="41640517"/>
    <w:rsid w:val="41642380"/>
    <w:rsid w:val="416509D2"/>
    <w:rsid w:val="41660AC5"/>
    <w:rsid w:val="41672F4F"/>
    <w:rsid w:val="41690E9F"/>
    <w:rsid w:val="41785538"/>
    <w:rsid w:val="417A7AC5"/>
    <w:rsid w:val="417C41AE"/>
    <w:rsid w:val="417E1CEB"/>
    <w:rsid w:val="41821383"/>
    <w:rsid w:val="41830931"/>
    <w:rsid w:val="41886C72"/>
    <w:rsid w:val="418B2450"/>
    <w:rsid w:val="418B545C"/>
    <w:rsid w:val="418D0AEE"/>
    <w:rsid w:val="419538D9"/>
    <w:rsid w:val="419622A0"/>
    <w:rsid w:val="41984CCE"/>
    <w:rsid w:val="419C36BD"/>
    <w:rsid w:val="419E037D"/>
    <w:rsid w:val="419E354C"/>
    <w:rsid w:val="41A040B9"/>
    <w:rsid w:val="41A25D3E"/>
    <w:rsid w:val="41A26B63"/>
    <w:rsid w:val="41A5495B"/>
    <w:rsid w:val="41A705C8"/>
    <w:rsid w:val="41A9559D"/>
    <w:rsid w:val="41AE0563"/>
    <w:rsid w:val="41AE1532"/>
    <w:rsid w:val="41B50B18"/>
    <w:rsid w:val="41B54FFB"/>
    <w:rsid w:val="41B60141"/>
    <w:rsid w:val="41B75EDF"/>
    <w:rsid w:val="41BA1658"/>
    <w:rsid w:val="41BC3D51"/>
    <w:rsid w:val="41BE4071"/>
    <w:rsid w:val="41C55D0F"/>
    <w:rsid w:val="41C57D77"/>
    <w:rsid w:val="41C65857"/>
    <w:rsid w:val="41CA5AF4"/>
    <w:rsid w:val="41CE3F91"/>
    <w:rsid w:val="41CE527E"/>
    <w:rsid w:val="41CF7242"/>
    <w:rsid w:val="41D03C8C"/>
    <w:rsid w:val="41D57FC2"/>
    <w:rsid w:val="41D62913"/>
    <w:rsid w:val="41D63562"/>
    <w:rsid w:val="41D928AF"/>
    <w:rsid w:val="41DA7BA2"/>
    <w:rsid w:val="41DC26A3"/>
    <w:rsid w:val="41DD2EC0"/>
    <w:rsid w:val="41E11525"/>
    <w:rsid w:val="41E17B23"/>
    <w:rsid w:val="41E5543C"/>
    <w:rsid w:val="41E56604"/>
    <w:rsid w:val="41E579D9"/>
    <w:rsid w:val="41E71694"/>
    <w:rsid w:val="41E759E8"/>
    <w:rsid w:val="41E96C33"/>
    <w:rsid w:val="41EA3241"/>
    <w:rsid w:val="41EB74CC"/>
    <w:rsid w:val="41F0601C"/>
    <w:rsid w:val="41F06A7A"/>
    <w:rsid w:val="41F14821"/>
    <w:rsid w:val="41F45E6E"/>
    <w:rsid w:val="41F603F6"/>
    <w:rsid w:val="41F612B9"/>
    <w:rsid w:val="41FB66BE"/>
    <w:rsid w:val="41FC6AA3"/>
    <w:rsid w:val="41FD46A7"/>
    <w:rsid w:val="41FD5F51"/>
    <w:rsid w:val="41FE6278"/>
    <w:rsid w:val="41FE6767"/>
    <w:rsid w:val="420571E4"/>
    <w:rsid w:val="420717CC"/>
    <w:rsid w:val="42090385"/>
    <w:rsid w:val="421345A1"/>
    <w:rsid w:val="42153159"/>
    <w:rsid w:val="42161117"/>
    <w:rsid w:val="421643E8"/>
    <w:rsid w:val="421E17A3"/>
    <w:rsid w:val="42203191"/>
    <w:rsid w:val="4222251C"/>
    <w:rsid w:val="42223D9D"/>
    <w:rsid w:val="42237A82"/>
    <w:rsid w:val="42254604"/>
    <w:rsid w:val="4228349B"/>
    <w:rsid w:val="422B4345"/>
    <w:rsid w:val="422E54F8"/>
    <w:rsid w:val="422E7EC6"/>
    <w:rsid w:val="423104B7"/>
    <w:rsid w:val="42351F8D"/>
    <w:rsid w:val="423C31E6"/>
    <w:rsid w:val="423E346F"/>
    <w:rsid w:val="423E368A"/>
    <w:rsid w:val="423F5E94"/>
    <w:rsid w:val="4242772D"/>
    <w:rsid w:val="42450F94"/>
    <w:rsid w:val="424566C9"/>
    <w:rsid w:val="42471B4B"/>
    <w:rsid w:val="424D38D4"/>
    <w:rsid w:val="424D7815"/>
    <w:rsid w:val="424F5147"/>
    <w:rsid w:val="42532798"/>
    <w:rsid w:val="42547AA8"/>
    <w:rsid w:val="4255796D"/>
    <w:rsid w:val="42586730"/>
    <w:rsid w:val="42595BA8"/>
    <w:rsid w:val="425B08D0"/>
    <w:rsid w:val="425C67A9"/>
    <w:rsid w:val="425D5E16"/>
    <w:rsid w:val="425E1252"/>
    <w:rsid w:val="4264647B"/>
    <w:rsid w:val="4267034B"/>
    <w:rsid w:val="42671B5E"/>
    <w:rsid w:val="42683B72"/>
    <w:rsid w:val="42694AFE"/>
    <w:rsid w:val="426B2590"/>
    <w:rsid w:val="426C70C0"/>
    <w:rsid w:val="427113AE"/>
    <w:rsid w:val="4272796E"/>
    <w:rsid w:val="42730DE9"/>
    <w:rsid w:val="427448B0"/>
    <w:rsid w:val="4275682F"/>
    <w:rsid w:val="427A37D2"/>
    <w:rsid w:val="427B506A"/>
    <w:rsid w:val="4282241E"/>
    <w:rsid w:val="428408E3"/>
    <w:rsid w:val="428702B1"/>
    <w:rsid w:val="42874BCC"/>
    <w:rsid w:val="428A3CCA"/>
    <w:rsid w:val="428B674F"/>
    <w:rsid w:val="428C46F1"/>
    <w:rsid w:val="42933EFD"/>
    <w:rsid w:val="42981D7E"/>
    <w:rsid w:val="429A0148"/>
    <w:rsid w:val="429A02F2"/>
    <w:rsid w:val="429A35C2"/>
    <w:rsid w:val="429A7D9B"/>
    <w:rsid w:val="429D02B3"/>
    <w:rsid w:val="42A33208"/>
    <w:rsid w:val="42A52029"/>
    <w:rsid w:val="42A7025D"/>
    <w:rsid w:val="42A76A78"/>
    <w:rsid w:val="42AD67F7"/>
    <w:rsid w:val="42AE0712"/>
    <w:rsid w:val="42AE0DFB"/>
    <w:rsid w:val="42B51AA1"/>
    <w:rsid w:val="42BD3D23"/>
    <w:rsid w:val="42BE7B0A"/>
    <w:rsid w:val="42C02E41"/>
    <w:rsid w:val="42C1498A"/>
    <w:rsid w:val="42C47B0E"/>
    <w:rsid w:val="42C509EB"/>
    <w:rsid w:val="42C534AD"/>
    <w:rsid w:val="42C943DA"/>
    <w:rsid w:val="42CA7B95"/>
    <w:rsid w:val="42CE0A62"/>
    <w:rsid w:val="42CF7E87"/>
    <w:rsid w:val="42D02604"/>
    <w:rsid w:val="42D454C0"/>
    <w:rsid w:val="42D465EE"/>
    <w:rsid w:val="42D50521"/>
    <w:rsid w:val="42D6278A"/>
    <w:rsid w:val="42D77061"/>
    <w:rsid w:val="42D82836"/>
    <w:rsid w:val="42DB26CB"/>
    <w:rsid w:val="42DD0534"/>
    <w:rsid w:val="42DE05DA"/>
    <w:rsid w:val="42E02D5E"/>
    <w:rsid w:val="42E073C9"/>
    <w:rsid w:val="42E25682"/>
    <w:rsid w:val="42E25B83"/>
    <w:rsid w:val="42E27E8E"/>
    <w:rsid w:val="42E3440A"/>
    <w:rsid w:val="42E413F0"/>
    <w:rsid w:val="42E513B2"/>
    <w:rsid w:val="42E83C24"/>
    <w:rsid w:val="42E93622"/>
    <w:rsid w:val="42EE0AFE"/>
    <w:rsid w:val="42EF6FF5"/>
    <w:rsid w:val="42EF7D68"/>
    <w:rsid w:val="42F17F1D"/>
    <w:rsid w:val="42F85A85"/>
    <w:rsid w:val="42F93F4B"/>
    <w:rsid w:val="430672EF"/>
    <w:rsid w:val="43082809"/>
    <w:rsid w:val="430A3B9B"/>
    <w:rsid w:val="430D4425"/>
    <w:rsid w:val="431075DF"/>
    <w:rsid w:val="43110719"/>
    <w:rsid w:val="43113500"/>
    <w:rsid w:val="4314150F"/>
    <w:rsid w:val="43142FF7"/>
    <w:rsid w:val="4315387E"/>
    <w:rsid w:val="431807EA"/>
    <w:rsid w:val="431C130F"/>
    <w:rsid w:val="431D2247"/>
    <w:rsid w:val="431D3593"/>
    <w:rsid w:val="431E2D68"/>
    <w:rsid w:val="431F4053"/>
    <w:rsid w:val="43202AAC"/>
    <w:rsid w:val="4329324E"/>
    <w:rsid w:val="432A549A"/>
    <w:rsid w:val="432E0BBF"/>
    <w:rsid w:val="432F1F47"/>
    <w:rsid w:val="43310A96"/>
    <w:rsid w:val="433317F1"/>
    <w:rsid w:val="43332451"/>
    <w:rsid w:val="43347290"/>
    <w:rsid w:val="4338446D"/>
    <w:rsid w:val="433A068C"/>
    <w:rsid w:val="433B7E61"/>
    <w:rsid w:val="43412D9F"/>
    <w:rsid w:val="43417DD2"/>
    <w:rsid w:val="43430BBF"/>
    <w:rsid w:val="43453E26"/>
    <w:rsid w:val="43466C9C"/>
    <w:rsid w:val="434672E7"/>
    <w:rsid w:val="434A0B15"/>
    <w:rsid w:val="4352090C"/>
    <w:rsid w:val="435A6B9D"/>
    <w:rsid w:val="435C22BA"/>
    <w:rsid w:val="435D7DAF"/>
    <w:rsid w:val="435F1541"/>
    <w:rsid w:val="435F18AE"/>
    <w:rsid w:val="435F6224"/>
    <w:rsid w:val="435F70CD"/>
    <w:rsid w:val="43613CBF"/>
    <w:rsid w:val="43635F90"/>
    <w:rsid w:val="43637ECE"/>
    <w:rsid w:val="436426A3"/>
    <w:rsid w:val="43666DF6"/>
    <w:rsid w:val="436A21FC"/>
    <w:rsid w:val="437420B8"/>
    <w:rsid w:val="43757F79"/>
    <w:rsid w:val="43771D0B"/>
    <w:rsid w:val="4378348B"/>
    <w:rsid w:val="437A73F7"/>
    <w:rsid w:val="437F38D3"/>
    <w:rsid w:val="43805086"/>
    <w:rsid w:val="43895A2D"/>
    <w:rsid w:val="438B0883"/>
    <w:rsid w:val="43905535"/>
    <w:rsid w:val="43947D71"/>
    <w:rsid w:val="4396542E"/>
    <w:rsid w:val="4398460A"/>
    <w:rsid w:val="439A65F5"/>
    <w:rsid w:val="439E0638"/>
    <w:rsid w:val="439E4C4C"/>
    <w:rsid w:val="439E5657"/>
    <w:rsid w:val="439F25C0"/>
    <w:rsid w:val="439F5B10"/>
    <w:rsid w:val="43A044FF"/>
    <w:rsid w:val="43A443FF"/>
    <w:rsid w:val="43A86F10"/>
    <w:rsid w:val="43A8722D"/>
    <w:rsid w:val="43A925F3"/>
    <w:rsid w:val="43AA654E"/>
    <w:rsid w:val="43AB6D5D"/>
    <w:rsid w:val="43AE533F"/>
    <w:rsid w:val="43B23A19"/>
    <w:rsid w:val="43B31F40"/>
    <w:rsid w:val="43B374B7"/>
    <w:rsid w:val="43BB0942"/>
    <w:rsid w:val="43C62834"/>
    <w:rsid w:val="43C75C4C"/>
    <w:rsid w:val="43C92E0F"/>
    <w:rsid w:val="43CB05FC"/>
    <w:rsid w:val="43CE006C"/>
    <w:rsid w:val="43D11D05"/>
    <w:rsid w:val="43D13277"/>
    <w:rsid w:val="43D336F6"/>
    <w:rsid w:val="43DD3345"/>
    <w:rsid w:val="43DD69D2"/>
    <w:rsid w:val="43E05CDB"/>
    <w:rsid w:val="43E14368"/>
    <w:rsid w:val="43E31A6C"/>
    <w:rsid w:val="43E830B4"/>
    <w:rsid w:val="43E85160"/>
    <w:rsid w:val="43EC5BF2"/>
    <w:rsid w:val="43ED4B00"/>
    <w:rsid w:val="43EF1FFC"/>
    <w:rsid w:val="43F206B9"/>
    <w:rsid w:val="43F32F03"/>
    <w:rsid w:val="43F55E6D"/>
    <w:rsid w:val="43F56EBB"/>
    <w:rsid w:val="43F67138"/>
    <w:rsid w:val="43F82D8A"/>
    <w:rsid w:val="43FD65C1"/>
    <w:rsid w:val="4402143F"/>
    <w:rsid w:val="44036A9B"/>
    <w:rsid w:val="440468E9"/>
    <w:rsid w:val="440D4D33"/>
    <w:rsid w:val="44143587"/>
    <w:rsid w:val="44172AAF"/>
    <w:rsid w:val="44190D6E"/>
    <w:rsid w:val="441C36A9"/>
    <w:rsid w:val="4420650C"/>
    <w:rsid w:val="4420699E"/>
    <w:rsid w:val="442574DA"/>
    <w:rsid w:val="4426445F"/>
    <w:rsid w:val="442942A3"/>
    <w:rsid w:val="442A20F8"/>
    <w:rsid w:val="442C3DBC"/>
    <w:rsid w:val="442F6DF6"/>
    <w:rsid w:val="44323283"/>
    <w:rsid w:val="443246BD"/>
    <w:rsid w:val="44334CE1"/>
    <w:rsid w:val="4438296B"/>
    <w:rsid w:val="443B397E"/>
    <w:rsid w:val="443B5FD6"/>
    <w:rsid w:val="443B7158"/>
    <w:rsid w:val="443C4900"/>
    <w:rsid w:val="44404243"/>
    <w:rsid w:val="444300F0"/>
    <w:rsid w:val="44483E39"/>
    <w:rsid w:val="444A7415"/>
    <w:rsid w:val="444D25A0"/>
    <w:rsid w:val="444D7813"/>
    <w:rsid w:val="444F6E3D"/>
    <w:rsid w:val="445013A8"/>
    <w:rsid w:val="445140B6"/>
    <w:rsid w:val="445329E7"/>
    <w:rsid w:val="445F6352"/>
    <w:rsid w:val="44652416"/>
    <w:rsid w:val="446F355C"/>
    <w:rsid w:val="446F3EF8"/>
    <w:rsid w:val="447011E6"/>
    <w:rsid w:val="44714EB0"/>
    <w:rsid w:val="447160A8"/>
    <w:rsid w:val="44720FD1"/>
    <w:rsid w:val="44725009"/>
    <w:rsid w:val="44741460"/>
    <w:rsid w:val="44742F43"/>
    <w:rsid w:val="447832A6"/>
    <w:rsid w:val="447854C1"/>
    <w:rsid w:val="447921A6"/>
    <w:rsid w:val="44792483"/>
    <w:rsid w:val="447B60D4"/>
    <w:rsid w:val="447D1FF4"/>
    <w:rsid w:val="447E3820"/>
    <w:rsid w:val="447F0B17"/>
    <w:rsid w:val="448C7246"/>
    <w:rsid w:val="44900AA5"/>
    <w:rsid w:val="4490182B"/>
    <w:rsid w:val="449C2B1C"/>
    <w:rsid w:val="44A118E1"/>
    <w:rsid w:val="44A43B7B"/>
    <w:rsid w:val="44A52EE3"/>
    <w:rsid w:val="44A74398"/>
    <w:rsid w:val="44AA551A"/>
    <w:rsid w:val="44AB0606"/>
    <w:rsid w:val="44AB7A10"/>
    <w:rsid w:val="44B03952"/>
    <w:rsid w:val="44B50641"/>
    <w:rsid w:val="44B621AE"/>
    <w:rsid w:val="44B676C4"/>
    <w:rsid w:val="44BD7E28"/>
    <w:rsid w:val="44BF6F3C"/>
    <w:rsid w:val="44C10F4E"/>
    <w:rsid w:val="44C3364C"/>
    <w:rsid w:val="44C51B0F"/>
    <w:rsid w:val="44C6038A"/>
    <w:rsid w:val="44C7290A"/>
    <w:rsid w:val="44C97210"/>
    <w:rsid w:val="44CC7765"/>
    <w:rsid w:val="44CD4CF8"/>
    <w:rsid w:val="44CD619C"/>
    <w:rsid w:val="44D27313"/>
    <w:rsid w:val="44D95C25"/>
    <w:rsid w:val="44DA48F9"/>
    <w:rsid w:val="44DB5C15"/>
    <w:rsid w:val="44DD7888"/>
    <w:rsid w:val="44DF4BB3"/>
    <w:rsid w:val="44E04D34"/>
    <w:rsid w:val="44E2203E"/>
    <w:rsid w:val="44E33477"/>
    <w:rsid w:val="44E5047C"/>
    <w:rsid w:val="44E75A8E"/>
    <w:rsid w:val="44E76142"/>
    <w:rsid w:val="44E80467"/>
    <w:rsid w:val="44EA2AB7"/>
    <w:rsid w:val="44EA42BF"/>
    <w:rsid w:val="44EA63BD"/>
    <w:rsid w:val="44EA6877"/>
    <w:rsid w:val="44F1174A"/>
    <w:rsid w:val="44F30E0B"/>
    <w:rsid w:val="44F37CA9"/>
    <w:rsid w:val="44F60A9F"/>
    <w:rsid w:val="44FA66B5"/>
    <w:rsid w:val="44FC29B4"/>
    <w:rsid w:val="44FE3F2A"/>
    <w:rsid w:val="44FF2747"/>
    <w:rsid w:val="4501362C"/>
    <w:rsid w:val="45050292"/>
    <w:rsid w:val="450862EC"/>
    <w:rsid w:val="450C2749"/>
    <w:rsid w:val="450D5549"/>
    <w:rsid w:val="4512358E"/>
    <w:rsid w:val="45147E02"/>
    <w:rsid w:val="45164E67"/>
    <w:rsid w:val="45183386"/>
    <w:rsid w:val="4518712E"/>
    <w:rsid w:val="451A00C7"/>
    <w:rsid w:val="451F1508"/>
    <w:rsid w:val="4527069F"/>
    <w:rsid w:val="45270AC7"/>
    <w:rsid w:val="45276971"/>
    <w:rsid w:val="452823B7"/>
    <w:rsid w:val="45291A1F"/>
    <w:rsid w:val="452A2DA7"/>
    <w:rsid w:val="452D58D4"/>
    <w:rsid w:val="452F4824"/>
    <w:rsid w:val="4531196A"/>
    <w:rsid w:val="45324584"/>
    <w:rsid w:val="453C75EF"/>
    <w:rsid w:val="453E1E1E"/>
    <w:rsid w:val="4541385A"/>
    <w:rsid w:val="45416572"/>
    <w:rsid w:val="454213A7"/>
    <w:rsid w:val="45450E35"/>
    <w:rsid w:val="45456A66"/>
    <w:rsid w:val="45493CE5"/>
    <w:rsid w:val="45503F74"/>
    <w:rsid w:val="455524EC"/>
    <w:rsid w:val="45563DAB"/>
    <w:rsid w:val="455A2B96"/>
    <w:rsid w:val="455D5F97"/>
    <w:rsid w:val="455E1025"/>
    <w:rsid w:val="45660E30"/>
    <w:rsid w:val="456741D9"/>
    <w:rsid w:val="45687F09"/>
    <w:rsid w:val="456D4AE1"/>
    <w:rsid w:val="456F5E92"/>
    <w:rsid w:val="45704262"/>
    <w:rsid w:val="4573282E"/>
    <w:rsid w:val="45740F3A"/>
    <w:rsid w:val="4578313E"/>
    <w:rsid w:val="457A6D6A"/>
    <w:rsid w:val="457B4822"/>
    <w:rsid w:val="45813EBC"/>
    <w:rsid w:val="45841C92"/>
    <w:rsid w:val="45852A06"/>
    <w:rsid w:val="4586483E"/>
    <w:rsid w:val="458973D1"/>
    <w:rsid w:val="458B1BA8"/>
    <w:rsid w:val="458E1C21"/>
    <w:rsid w:val="45921C25"/>
    <w:rsid w:val="45922784"/>
    <w:rsid w:val="459653AC"/>
    <w:rsid w:val="45975969"/>
    <w:rsid w:val="45985292"/>
    <w:rsid w:val="459C1FE1"/>
    <w:rsid w:val="459D6424"/>
    <w:rsid w:val="459E2DDF"/>
    <w:rsid w:val="45A14AB4"/>
    <w:rsid w:val="45A22176"/>
    <w:rsid w:val="45A55D92"/>
    <w:rsid w:val="45A63583"/>
    <w:rsid w:val="45A7557C"/>
    <w:rsid w:val="45A95432"/>
    <w:rsid w:val="45AB19B9"/>
    <w:rsid w:val="45B1292D"/>
    <w:rsid w:val="45B203E2"/>
    <w:rsid w:val="45B30FEC"/>
    <w:rsid w:val="45B723B7"/>
    <w:rsid w:val="45B72BAC"/>
    <w:rsid w:val="45B865E8"/>
    <w:rsid w:val="45B8766B"/>
    <w:rsid w:val="45BA7D45"/>
    <w:rsid w:val="45BF459F"/>
    <w:rsid w:val="45C049E5"/>
    <w:rsid w:val="45C04FD4"/>
    <w:rsid w:val="45C072CE"/>
    <w:rsid w:val="45C56605"/>
    <w:rsid w:val="45C920B8"/>
    <w:rsid w:val="45CA6BD1"/>
    <w:rsid w:val="45CC035A"/>
    <w:rsid w:val="45CD0592"/>
    <w:rsid w:val="45CD44EA"/>
    <w:rsid w:val="45D5647A"/>
    <w:rsid w:val="45DA6FBE"/>
    <w:rsid w:val="45DB181E"/>
    <w:rsid w:val="45DF4E5C"/>
    <w:rsid w:val="45E23F4C"/>
    <w:rsid w:val="45E33F5E"/>
    <w:rsid w:val="45E50A82"/>
    <w:rsid w:val="45EA16F1"/>
    <w:rsid w:val="45EB6842"/>
    <w:rsid w:val="45EF23D1"/>
    <w:rsid w:val="45F2009C"/>
    <w:rsid w:val="45F44B86"/>
    <w:rsid w:val="45F60555"/>
    <w:rsid w:val="45F672EA"/>
    <w:rsid w:val="45F70CDD"/>
    <w:rsid w:val="45F75DAF"/>
    <w:rsid w:val="45F82D3B"/>
    <w:rsid w:val="45F835C0"/>
    <w:rsid w:val="45F91D3B"/>
    <w:rsid w:val="46022C2E"/>
    <w:rsid w:val="46050CF6"/>
    <w:rsid w:val="460777D9"/>
    <w:rsid w:val="46086595"/>
    <w:rsid w:val="460937F7"/>
    <w:rsid w:val="46095BD3"/>
    <w:rsid w:val="460D17C2"/>
    <w:rsid w:val="460E15B1"/>
    <w:rsid w:val="46101AAB"/>
    <w:rsid w:val="4611669D"/>
    <w:rsid w:val="46125C15"/>
    <w:rsid w:val="4613431C"/>
    <w:rsid w:val="4615309C"/>
    <w:rsid w:val="461A6DC6"/>
    <w:rsid w:val="461E4E82"/>
    <w:rsid w:val="461F0FCD"/>
    <w:rsid w:val="46256A98"/>
    <w:rsid w:val="46262884"/>
    <w:rsid w:val="46294531"/>
    <w:rsid w:val="462C0E85"/>
    <w:rsid w:val="462F4C21"/>
    <w:rsid w:val="46333408"/>
    <w:rsid w:val="46334CF9"/>
    <w:rsid w:val="46342E30"/>
    <w:rsid w:val="46396AD4"/>
    <w:rsid w:val="463F1BC6"/>
    <w:rsid w:val="464219A9"/>
    <w:rsid w:val="46430F5C"/>
    <w:rsid w:val="46445EF6"/>
    <w:rsid w:val="464B6B51"/>
    <w:rsid w:val="464C29A4"/>
    <w:rsid w:val="465E19B7"/>
    <w:rsid w:val="465E5E49"/>
    <w:rsid w:val="466D207F"/>
    <w:rsid w:val="466E4C82"/>
    <w:rsid w:val="466F35DF"/>
    <w:rsid w:val="467139CF"/>
    <w:rsid w:val="467A4292"/>
    <w:rsid w:val="467C4E23"/>
    <w:rsid w:val="467C6D8B"/>
    <w:rsid w:val="46870493"/>
    <w:rsid w:val="468C0D6B"/>
    <w:rsid w:val="468E3348"/>
    <w:rsid w:val="46930E2C"/>
    <w:rsid w:val="469E1DF0"/>
    <w:rsid w:val="469E777B"/>
    <w:rsid w:val="469F18A4"/>
    <w:rsid w:val="469F5402"/>
    <w:rsid w:val="46A04809"/>
    <w:rsid w:val="46A46C85"/>
    <w:rsid w:val="46AA3F85"/>
    <w:rsid w:val="46AD2553"/>
    <w:rsid w:val="46AD66B5"/>
    <w:rsid w:val="46AE7481"/>
    <w:rsid w:val="46B003D2"/>
    <w:rsid w:val="46B2373B"/>
    <w:rsid w:val="46B46AD1"/>
    <w:rsid w:val="46B47695"/>
    <w:rsid w:val="46B57BFE"/>
    <w:rsid w:val="46B72A4F"/>
    <w:rsid w:val="46BC465F"/>
    <w:rsid w:val="46BD7B8D"/>
    <w:rsid w:val="46BF3F1D"/>
    <w:rsid w:val="46C10A14"/>
    <w:rsid w:val="46CB173B"/>
    <w:rsid w:val="46CD37B7"/>
    <w:rsid w:val="46CF5C2B"/>
    <w:rsid w:val="46D0580D"/>
    <w:rsid w:val="46D66646"/>
    <w:rsid w:val="46D7065A"/>
    <w:rsid w:val="46D8024F"/>
    <w:rsid w:val="46DB13AA"/>
    <w:rsid w:val="46DB1CC8"/>
    <w:rsid w:val="46DC584E"/>
    <w:rsid w:val="46DE1764"/>
    <w:rsid w:val="46DF7774"/>
    <w:rsid w:val="46E01C5B"/>
    <w:rsid w:val="46E12BEF"/>
    <w:rsid w:val="46E133BE"/>
    <w:rsid w:val="46E206D9"/>
    <w:rsid w:val="46E6286A"/>
    <w:rsid w:val="46E740CE"/>
    <w:rsid w:val="46F11A49"/>
    <w:rsid w:val="46FD2843"/>
    <w:rsid w:val="46FD5517"/>
    <w:rsid w:val="46FE6521"/>
    <w:rsid w:val="46FE6E86"/>
    <w:rsid w:val="46FF414E"/>
    <w:rsid w:val="470143D8"/>
    <w:rsid w:val="47034CB5"/>
    <w:rsid w:val="4704103A"/>
    <w:rsid w:val="470433B6"/>
    <w:rsid w:val="470504EB"/>
    <w:rsid w:val="47077954"/>
    <w:rsid w:val="470923BB"/>
    <w:rsid w:val="470B65E6"/>
    <w:rsid w:val="470C4EFF"/>
    <w:rsid w:val="4713689C"/>
    <w:rsid w:val="471A2876"/>
    <w:rsid w:val="471F75A7"/>
    <w:rsid w:val="472A2422"/>
    <w:rsid w:val="472A3B2E"/>
    <w:rsid w:val="472D1F90"/>
    <w:rsid w:val="472D21ED"/>
    <w:rsid w:val="472F0763"/>
    <w:rsid w:val="472F5344"/>
    <w:rsid w:val="47310BDD"/>
    <w:rsid w:val="47326E34"/>
    <w:rsid w:val="47327BEA"/>
    <w:rsid w:val="473441F8"/>
    <w:rsid w:val="47357222"/>
    <w:rsid w:val="47360104"/>
    <w:rsid w:val="4737088F"/>
    <w:rsid w:val="47390890"/>
    <w:rsid w:val="473A0F61"/>
    <w:rsid w:val="473C79F6"/>
    <w:rsid w:val="473E0235"/>
    <w:rsid w:val="473F3CB7"/>
    <w:rsid w:val="474038F6"/>
    <w:rsid w:val="4740604A"/>
    <w:rsid w:val="47422D22"/>
    <w:rsid w:val="47460520"/>
    <w:rsid w:val="474D781B"/>
    <w:rsid w:val="47501125"/>
    <w:rsid w:val="47550ABB"/>
    <w:rsid w:val="47561EC9"/>
    <w:rsid w:val="47577250"/>
    <w:rsid w:val="47584820"/>
    <w:rsid w:val="475A132F"/>
    <w:rsid w:val="475B1ADB"/>
    <w:rsid w:val="475C0C9E"/>
    <w:rsid w:val="475D3534"/>
    <w:rsid w:val="475F4030"/>
    <w:rsid w:val="475F478E"/>
    <w:rsid w:val="476109A4"/>
    <w:rsid w:val="47633879"/>
    <w:rsid w:val="47634FB9"/>
    <w:rsid w:val="4766336A"/>
    <w:rsid w:val="47697D79"/>
    <w:rsid w:val="476A278D"/>
    <w:rsid w:val="476A4E18"/>
    <w:rsid w:val="476B55D3"/>
    <w:rsid w:val="476F07C7"/>
    <w:rsid w:val="476F0E28"/>
    <w:rsid w:val="476F54F1"/>
    <w:rsid w:val="477B7320"/>
    <w:rsid w:val="477E6952"/>
    <w:rsid w:val="47804A6D"/>
    <w:rsid w:val="4782041B"/>
    <w:rsid w:val="478318D9"/>
    <w:rsid w:val="47885EC0"/>
    <w:rsid w:val="478A237A"/>
    <w:rsid w:val="478D37A4"/>
    <w:rsid w:val="478D4ABC"/>
    <w:rsid w:val="479032F4"/>
    <w:rsid w:val="47906F1B"/>
    <w:rsid w:val="47921C6B"/>
    <w:rsid w:val="47924686"/>
    <w:rsid w:val="47930936"/>
    <w:rsid w:val="47996570"/>
    <w:rsid w:val="479A02C4"/>
    <w:rsid w:val="479B4B9B"/>
    <w:rsid w:val="47A11E78"/>
    <w:rsid w:val="47A436FD"/>
    <w:rsid w:val="47A531E4"/>
    <w:rsid w:val="47A570C0"/>
    <w:rsid w:val="47A64EDC"/>
    <w:rsid w:val="47A85730"/>
    <w:rsid w:val="47AF2F63"/>
    <w:rsid w:val="47B3110B"/>
    <w:rsid w:val="47B44B9C"/>
    <w:rsid w:val="47B56E08"/>
    <w:rsid w:val="47B674A0"/>
    <w:rsid w:val="47B83F1E"/>
    <w:rsid w:val="47B956F1"/>
    <w:rsid w:val="47BD4230"/>
    <w:rsid w:val="47BF77B9"/>
    <w:rsid w:val="47C01786"/>
    <w:rsid w:val="47C10635"/>
    <w:rsid w:val="47C217B2"/>
    <w:rsid w:val="47C21A2A"/>
    <w:rsid w:val="47C23F6C"/>
    <w:rsid w:val="47C86FF3"/>
    <w:rsid w:val="47CA48B1"/>
    <w:rsid w:val="47CE3263"/>
    <w:rsid w:val="47D80305"/>
    <w:rsid w:val="47D8578A"/>
    <w:rsid w:val="47E079CF"/>
    <w:rsid w:val="47E14EBB"/>
    <w:rsid w:val="47E2615C"/>
    <w:rsid w:val="47F1517F"/>
    <w:rsid w:val="47F24BFD"/>
    <w:rsid w:val="47FD7B1D"/>
    <w:rsid w:val="47FE0CC0"/>
    <w:rsid w:val="47FF72FA"/>
    <w:rsid w:val="48003DD4"/>
    <w:rsid w:val="48004FA0"/>
    <w:rsid w:val="48013092"/>
    <w:rsid w:val="48056452"/>
    <w:rsid w:val="480666FF"/>
    <w:rsid w:val="4809154F"/>
    <w:rsid w:val="480A3EE0"/>
    <w:rsid w:val="480B223B"/>
    <w:rsid w:val="480C31B6"/>
    <w:rsid w:val="480F3CC9"/>
    <w:rsid w:val="48160003"/>
    <w:rsid w:val="481839D4"/>
    <w:rsid w:val="48186AFA"/>
    <w:rsid w:val="481C34D0"/>
    <w:rsid w:val="481D4455"/>
    <w:rsid w:val="481E7529"/>
    <w:rsid w:val="481F7BA9"/>
    <w:rsid w:val="48244C35"/>
    <w:rsid w:val="48282548"/>
    <w:rsid w:val="4828469E"/>
    <w:rsid w:val="482B0C0D"/>
    <w:rsid w:val="482B3A27"/>
    <w:rsid w:val="4831644D"/>
    <w:rsid w:val="48320B44"/>
    <w:rsid w:val="483562B5"/>
    <w:rsid w:val="483739E5"/>
    <w:rsid w:val="48377043"/>
    <w:rsid w:val="483900B3"/>
    <w:rsid w:val="483A2509"/>
    <w:rsid w:val="483B3474"/>
    <w:rsid w:val="483B7566"/>
    <w:rsid w:val="483F74CB"/>
    <w:rsid w:val="48416DE2"/>
    <w:rsid w:val="4841745D"/>
    <w:rsid w:val="48441187"/>
    <w:rsid w:val="484511D1"/>
    <w:rsid w:val="48464BF5"/>
    <w:rsid w:val="484B16FF"/>
    <w:rsid w:val="484B3CF4"/>
    <w:rsid w:val="484B6A2A"/>
    <w:rsid w:val="484B73CB"/>
    <w:rsid w:val="484C07B1"/>
    <w:rsid w:val="484C5CE4"/>
    <w:rsid w:val="48502646"/>
    <w:rsid w:val="48512128"/>
    <w:rsid w:val="48536CFE"/>
    <w:rsid w:val="485A4AC3"/>
    <w:rsid w:val="485F2836"/>
    <w:rsid w:val="48617344"/>
    <w:rsid w:val="48652DA4"/>
    <w:rsid w:val="486A3686"/>
    <w:rsid w:val="486E6508"/>
    <w:rsid w:val="486F4162"/>
    <w:rsid w:val="486F624E"/>
    <w:rsid w:val="4878047D"/>
    <w:rsid w:val="48793A89"/>
    <w:rsid w:val="487F3741"/>
    <w:rsid w:val="488159AF"/>
    <w:rsid w:val="48850111"/>
    <w:rsid w:val="48896B4F"/>
    <w:rsid w:val="488A6B59"/>
    <w:rsid w:val="488B3BC9"/>
    <w:rsid w:val="488E1A37"/>
    <w:rsid w:val="489362B1"/>
    <w:rsid w:val="4893791C"/>
    <w:rsid w:val="48964E6C"/>
    <w:rsid w:val="48973DCB"/>
    <w:rsid w:val="48986940"/>
    <w:rsid w:val="489A0AF1"/>
    <w:rsid w:val="489C7777"/>
    <w:rsid w:val="489D34C3"/>
    <w:rsid w:val="489F0DA6"/>
    <w:rsid w:val="48A109C3"/>
    <w:rsid w:val="48A36F25"/>
    <w:rsid w:val="48A671DB"/>
    <w:rsid w:val="48A71E8C"/>
    <w:rsid w:val="48B32357"/>
    <w:rsid w:val="48B86727"/>
    <w:rsid w:val="48BA19F5"/>
    <w:rsid w:val="48BA674C"/>
    <w:rsid w:val="48BD2A82"/>
    <w:rsid w:val="48C32870"/>
    <w:rsid w:val="48C91E02"/>
    <w:rsid w:val="48CB2E42"/>
    <w:rsid w:val="48D5727D"/>
    <w:rsid w:val="48D73CBC"/>
    <w:rsid w:val="48D96B7E"/>
    <w:rsid w:val="48DC19BD"/>
    <w:rsid w:val="48E00EFA"/>
    <w:rsid w:val="48E12AF0"/>
    <w:rsid w:val="48E3035D"/>
    <w:rsid w:val="48E725AE"/>
    <w:rsid w:val="48F023C3"/>
    <w:rsid w:val="48F11003"/>
    <w:rsid w:val="48F224B7"/>
    <w:rsid w:val="48F34540"/>
    <w:rsid w:val="48F45641"/>
    <w:rsid w:val="48F5401A"/>
    <w:rsid w:val="48F60141"/>
    <w:rsid w:val="48F75818"/>
    <w:rsid w:val="48FD6CAF"/>
    <w:rsid w:val="48FD797F"/>
    <w:rsid w:val="48FF3A7D"/>
    <w:rsid w:val="48FF75D2"/>
    <w:rsid w:val="49001F47"/>
    <w:rsid w:val="49025D9F"/>
    <w:rsid w:val="490276D9"/>
    <w:rsid w:val="49027986"/>
    <w:rsid w:val="49027B7A"/>
    <w:rsid w:val="4905719A"/>
    <w:rsid w:val="49061590"/>
    <w:rsid w:val="49094B88"/>
    <w:rsid w:val="49097D99"/>
    <w:rsid w:val="490A7B90"/>
    <w:rsid w:val="490B37F0"/>
    <w:rsid w:val="490C2662"/>
    <w:rsid w:val="490D7AE9"/>
    <w:rsid w:val="490E1CD6"/>
    <w:rsid w:val="490E2246"/>
    <w:rsid w:val="491115A3"/>
    <w:rsid w:val="491237A9"/>
    <w:rsid w:val="49173646"/>
    <w:rsid w:val="49180A95"/>
    <w:rsid w:val="491A5EAD"/>
    <w:rsid w:val="49214E3F"/>
    <w:rsid w:val="492A4A1F"/>
    <w:rsid w:val="492E6C1C"/>
    <w:rsid w:val="492F0F61"/>
    <w:rsid w:val="49325F36"/>
    <w:rsid w:val="49343DDA"/>
    <w:rsid w:val="49381EDF"/>
    <w:rsid w:val="49396D05"/>
    <w:rsid w:val="493B5093"/>
    <w:rsid w:val="493C0431"/>
    <w:rsid w:val="493F3930"/>
    <w:rsid w:val="49421BF0"/>
    <w:rsid w:val="49442079"/>
    <w:rsid w:val="49445928"/>
    <w:rsid w:val="494559D3"/>
    <w:rsid w:val="49463453"/>
    <w:rsid w:val="494871CB"/>
    <w:rsid w:val="49511E82"/>
    <w:rsid w:val="4955134D"/>
    <w:rsid w:val="49553696"/>
    <w:rsid w:val="49591261"/>
    <w:rsid w:val="49594484"/>
    <w:rsid w:val="49600876"/>
    <w:rsid w:val="49624361"/>
    <w:rsid w:val="4963307C"/>
    <w:rsid w:val="4963790A"/>
    <w:rsid w:val="49642340"/>
    <w:rsid w:val="49647613"/>
    <w:rsid w:val="4967582E"/>
    <w:rsid w:val="496A66D5"/>
    <w:rsid w:val="496C63AE"/>
    <w:rsid w:val="496D53EA"/>
    <w:rsid w:val="496F0035"/>
    <w:rsid w:val="49741054"/>
    <w:rsid w:val="4977429B"/>
    <w:rsid w:val="49790616"/>
    <w:rsid w:val="497B2C63"/>
    <w:rsid w:val="497B67C0"/>
    <w:rsid w:val="497E247A"/>
    <w:rsid w:val="4980062E"/>
    <w:rsid w:val="498018CC"/>
    <w:rsid w:val="49817AF4"/>
    <w:rsid w:val="49863ACD"/>
    <w:rsid w:val="498741E8"/>
    <w:rsid w:val="49906437"/>
    <w:rsid w:val="49925725"/>
    <w:rsid w:val="49931C87"/>
    <w:rsid w:val="49932281"/>
    <w:rsid w:val="499A7BA9"/>
    <w:rsid w:val="499E0B70"/>
    <w:rsid w:val="499F0DBF"/>
    <w:rsid w:val="499F4264"/>
    <w:rsid w:val="499F6D6A"/>
    <w:rsid w:val="49A2509A"/>
    <w:rsid w:val="49A95790"/>
    <w:rsid w:val="49AE1F55"/>
    <w:rsid w:val="49B71503"/>
    <w:rsid w:val="49B73CD2"/>
    <w:rsid w:val="49BF1EF7"/>
    <w:rsid w:val="49C14A0B"/>
    <w:rsid w:val="49C17279"/>
    <w:rsid w:val="49C17F0B"/>
    <w:rsid w:val="49C32CF5"/>
    <w:rsid w:val="49C44E50"/>
    <w:rsid w:val="49C563A9"/>
    <w:rsid w:val="49CC70DF"/>
    <w:rsid w:val="49CD67C3"/>
    <w:rsid w:val="49D10094"/>
    <w:rsid w:val="49D26488"/>
    <w:rsid w:val="49D4119F"/>
    <w:rsid w:val="49D53508"/>
    <w:rsid w:val="49D73D67"/>
    <w:rsid w:val="49D809D2"/>
    <w:rsid w:val="49D83C84"/>
    <w:rsid w:val="49DA330B"/>
    <w:rsid w:val="49DB3BEB"/>
    <w:rsid w:val="49E40079"/>
    <w:rsid w:val="49ED66B6"/>
    <w:rsid w:val="49EE7A28"/>
    <w:rsid w:val="49EF725D"/>
    <w:rsid w:val="49F45227"/>
    <w:rsid w:val="49F55A4D"/>
    <w:rsid w:val="49F62BCC"/>
    <w:rsid w:val="49F73646"/>
    <w:rsid w:val="49F77085"/>
    <w:rsid w:val="49F8297C"/>
    <w:rsid w:val="49F96DDB"/>
    <w:rsid w:val="49FA4A93"/>
    <w:rsid w:val="49FA6616"/>
    <w:rsid w:val="49FD7E6F"/>
    <w:rsid w:val="49FE5ADB"/>
    <w:rsid w:val="49FF7BB6"/>
    <w:rsid w:val="4A016010"/>
    <w:rsid w:val="4A070D03"/>
    <w:rsid w:val="4A0D4DE1"/>
    <w:rsid w:val="4A145A2D"/>
    <w:rsid w:val="4A154509"/>
    <w:rsid w:val="4A162249"/>
    <w:rsid w:val="4A183739"/>
    <w:rsid w:val="4A1A0EFD"/>
    <w:rsid w:val="4A1A4762"/>
    <w:rsid w:val="4A1B465B"/>
    <w:rsid w:val="4A1E6F08"/>
    <w:rsid w:val="4A262803"/>
    <w:rsid w:val="4A280930"/>
    <w:rsid w:val="4A2C28D5"/>
    <w:rsid w:val="4A2C30FD"/>
    <w:rsid w:val="4A2E28A3"/>
    <w:rsid w:val="4A3937E2"/>
    <w:rsid w:val="4A3A7D56"/>
    <w:rsid w:val="4A3B497E"/>
    <w:rsid w:val="4A3D4871"/>
    <w:rsid w:val="4A3E4358"/>
    <w:rsid w:val="4A4631E3"/>
    <w:rsid w:val="4A482C70"/>
    <w:rsid w:val="4A541B9F"/>
    <w:rsid w:val="4A57098D"/>
    <w:rsid w:val="4A571199"/>
    <w:rsid w:val="4A5755C9"/>
    <w:rsid w:val="4A583AF6"/>
    <w:rsid w:val="4A5D24B9"/>
    <w:rsid w:val="4A6018B7"/>
    <w:rsid w:val="4A633B90"/>
    <w:rsid w:val="4A6A6C8F"/>
    <w:rsid w:val="4A6C185C"/>
    <w:rsid w:val="4A6C72AC"/>
    <w:rsid w:val="4A6E3CF9"/>
    <w:rsid w:val="4A6E5CB4"/>
    <w:rsid w:val="4A6E6FD3"/>
    <w:rsid w:val="4A77226F"/>
    <w:rsid w:val="4A776318"/>
    <w:rsid w:val="4A7C798D"/>
    <w:rsid w:val="4A8200BC"/>
    <w:rsid w:val="4A8239FD"/>
    <w:rsid w:val="4A834348"/>
    <w:rsid w:val="4A853667"/>
    <w:rsid w:val="4A863AE1"/>
    <w:rsid w:val="4A90019C"/>
    <w:rsid w:val="4A936D12"/>
    <w:rsid w:val="4A947F6F"/>
    <w:rsid w:val="4A950E88"/>
    <w:rsid w:val="4A9621B8"/>
    <w:rsid w:val="4A962836"/>
    <w:rsid w:val="4A9B2D8A"/>
    <w:rsid w:val="4A9C696D"/>
    <w:rsid w:val="4A9E4BC7"/>
    <w:rsid w:val="4AA146C7"/>
    <w:rsid w:val="4AA41643"/>
    <w:rsid w:val="4AA877FC"/>
    <w:rsid w:val="4AA97B5F"/>
    <w:rsid w:val="4AAA7CE6"/>
    <w:rsid w:val="4AAC2665"/>
    <w:rsid w:val="4AAD68BC"/>
    <w:rsid w:val="4AAF2F34"/>
    <w:rsid w:val="4AB6606E"/>
    <w:rsid w:val="4AB945C4"/>
    <w:rsid w:val="4ABA05C6"/>
    <w:rsid w:val="4ABB57C8"/>
    <w:rsid w:val="4ABF4AE9"/>
    <w:rsid w:val="4AC4300C"/>
    <w:rsid w:val="4AC81EA2"/>
    <w:rsid w:val="4AC94739"/>
    <w:rsid w:val="4ACB02D5"/>
    <w:rsid w:val="4AD07812"/>
    <w:rsid w:val="4AD36483"/>
    <w:rsid w:val="4ADB2882"/>
    <w:rsid w:val="4ADB682C"/>
    <w:rsid w:val="4AE507EF"/>
    <w:rsid w:val="4AE55102"/>
    <w:rsid w:val="4AE712F4"/>
    <w:rsid w:val="4AE770AA"/>
    <w:rsid w:val="4AE8454B"/>
    <w:rsid w:val="4AE92BD2"/>
    <w:rsid w:val="4AE970E6"/>
    <w:rsid w:val="4AEC2EF7"/>
    <w:rsid w:val="4AEE5B50"/>
    <w:rsid w:val="4AEE64FD"/>
    <w:rsid w:val="4AF007A2"/>
    <w:rsid w:val="4AF675E0"/>
    <w:rsid w:val="4AFA687C"/>
    <w:rsid w:val="4B045373"/>
    <w:rsid w:val="4B051CA1"/>
    <w:rsid w:val="4B0739B9"/>
    <w:rsid w:val="4B075A53"/>
    <w:rsid w:val="4B0F314C"/>
    <w:rsid w:val="4B0F4009"/>
    <w:rsid w:val="4B0F5E76"/>
    <w:rsid w:val="4B135E7E"/>
    <w:rsid w:val="4B14296E"/>
    <w:rsid w:val="4B1A06F3"/>
    <w:rsid w:val="4B1D007A"/>
    <w:rsid w:val="4B1D768B"/>
    <w:rsid w:val="4B1E1F61"/>
    <w:rsid w:val="4B1E4B4A"/>
    <w:rsid w:val="4B1E7F67"/>
    <w:rsid w:val="4B2010AD"/>
    <w:rsid w:val="4B203534"/>
    <w:rsid w:val="4B2205A9"/>
    <w:rsid w:val="4B24169D"/>
    <w:rsid w:val="4B260B17"/>
    <w:rsid w:val="4B272E10"/>
    <w:rsid w:val="4B287625"/>
    <w:rsid w:val="4B307F16"/>
    <w:rsid w:val="4B314C24"/>
    <w:rsid w:val="4B3611D6"/>
    <w:rsid w:val="4B364A35"/>
    <w:rsid w:val="4B3659BB"/>
    <w:rsid w:val="4B37569A"/>
    <w:rsid w:val="4B3B43BA"/>
    <w:rsid w:val="4B3B72C6"/>
    <w:rsid w:val="4B3C5394"/>
    <w:rsid w:val="4B3F3744"/>
    <w:rsid w:val="4B4809B7"/>
    <w:rsid w:val="4B490C13"/>
    <w:rsid w:val="4B4C6976"/>
    <w:rsid w:val="4B4E7FDB"/>
    <w:rsid w:val="4B5177AD"/>
    <w:rsid w:val="4B517876"/>
    <w:rsid w:val="4B580F67"/>
    <w:rsid w:val="4B5A4204"/>
    <w:rsid w:val="4B5D10B5"/>
    <w:rsid w:val="4B5E01DA"/>
    <w:rsid w:val="4B5F2128"/>
    <w:rsid w:val="4B5F7CC1"/>
    <w:rsid w:val="4B662486"/>
    <w:rsid w:val="4B6C1269"/>
    <w:rsid w:val="4B6C441B"/>
    <w:rsid w:val="4B704FD8"/>
    <w:rsid w:val="4B71256F"/>
    <w:rsid w:val="4B73215F"/>
    <w:rsid w:val="4B781201"/>
    <w:rsid w:val="4B7B18ED"/>
    <w:rsid w:val="4B7B5DF0"/>
    <w:rsid w:val="4B7D5CAA"/>
    <w:rsid w:val="4B8378EB"/>
    <w:rsid w:val="4B887D52"/>
    <w:rsid w:val="4B8B0240"/>
    <w:rsid w:val="4B8D2944"/>
    <w:rsid w:val="4B92694D"/>
    <w:rsid w:val="4B94605A"/>
    <w:rsid w:val="4B95246F"/>
    <w:rsid w:val="4B953F3E"/>
    <w:rsid w:val="4B9A1EF7"/>
    <w:rsid w:val="4B9E5E70"/>
    <w:rsid w:val="4B9F509C"/>
    <w:rsid w:val="4BA8698C"/>
    <w:rsid w:val="4BA901AB"/>
    <w:rsid w:val="4BAD5E41"/>
    <w:rsid w:val="4BB9041C"/>
    <w:rsid w:val="4BBA44E7"/>
    <w:rsid w:val="4BBA4911"/>
    <w:rsid w:val="4BBB234C"/>
    <w:rsid w:val="4BC16661"/>
    <w:rsid w:val="4BC620D0"/>
    <w:rsid w:val="4BCB108D"/>
    <w:rsid w:val="4BCB75B8"/>
    <w:rsid w:val="4BCC6899"/>
    <w:rsid w:val="4BD3421A"/>
    <w:rsid w:val="4BD52F40"/>
    <w:rsid w:val="4BD7254B"/>
    <w:rsid w:val="4BD90F9E"/>
    <w:rsid w:val="4BDA3EF7"/>
    <w:rsid w:val="4BDE5BC4"/>
    <w:rsid w:val="4BE53BFB"/>
    <w:rsid w:val="4BE72DA4"/>
    <w:rsid w:val="4BE95124"/>
    <w:rsid w:val="4BEB02E1"/>
    <w:rsid w:val="4BEC1C40"/>
    <w:rsid w:val="4BEC4E55"/>
    <w:rsid w:val="4BEC54BE"/>
    <w:rsid w:val="4BEE6F8F"/>
    <w:rsid w:val="4BF10C34"/>
    <w:rsid w:val="4BF127D7"/>
    <w:rsid w:val="4BF13085"/>
    <w:rsid w:val="4BF2304B"/>
    <w:rsid w:val="4BF278C5"/>
    <w:rsid w:val="4BF32601"/>
    <w:rsid w:val="4BF61B4F"/>
    <w:rsid w:val="4BF75531"/>
    <w:rsid w:val="4BF913D8"/>
    <w:rsid w:val="4BFD0B4B"/>
    <w:rsid w:val="4BFD6E88"/>
    <w:rsid w:val="4C0154C3"/>
    <w:rsid w:val="4C035C2C"/>
    <w:rsid w:val="4C070E28"/>
    <w:rsid w:val="4C0765DA"/>
    <w:rsid w:val="4C077A8C"/>
    <w:rsid w:val="4C0841DC"/>
    <w:rsid w:val="4C0A1D33"/>
    <w:rsid w:val="4C0A1DA3"/>
    <w:rsid w:val="4C110D88"/>
    <w:rsid w:val="4C12446E"/>
    <w:rsid w:val="4C1710D6"/>
    <w:rsid w:val="4C190539"/>
    <w:rsid w:val="4C1C08E8"/>
    <w:rsid w:val="4C23341A"/>
    <w:rsid w:val="4C251A45"/>
    <w:rsid w:val="4C274A2B"/>
    <w:rsid w:val="4C292D5B"/>
    <w:rsid w:val="4C2F1656"/>
    <w:rsid w:val="4C370C4E"/>
    <w:rsid w:val="4C371A08"/>
    <w:rsid w:val="4C375114"/>
    <w:rsid w:val="4C3B3017"/>
    <w:rsid w:val="4C3D3588"/>
    <w:rsid w:val="4C3D4464"/>
    <w:rsid w:val="4C3F1895"/>
    <w:rsid w:val="4C477339"/>
    <w:rsid w:val="4C4D126A"/>
    <w:rsid w:val="4C4D310A"/>
    <w:rsid w:val="4C4F5E9F"/>
    <w:rsid w:val="4C4F61B5"/>
    <w:rsid w:val="4C505FF6"/>
    <w:rsid w:val="4C545DE0"/>
    <w:rsid w:val="4C5708EE"/>
    <w:rsid w:val="4C5E3081"/>
    <w:rsid w:val="4C5F58C3"/>
    <w:rsid w:val="4C6065D9"/>
    <w:rsid w:val="4C615E62"/>
    <w:rsid w:val="4C63431C"/>
    <w:rsid w:val="4C646D45"/>
    <w:rsid w:val="4C64778B"/>
    <w:rsid w:val="4C6512D4"/>
    <w:rsid w:val="4C6810D0"/>
    <w:rsid w:val="4C6A0877"/>
    <w:rsid w:val="4C6D20E0"/>
    <w:rsid w:val="4C6E4892"/>
    <w:rsid w:val="4C6F4F95"/>
    <w:rsid w:val="4C731558"/>
    <w:rsid w:val="4C76016A"/>
    <w:rsid w:val="4C7639B9"/>
    <w:rsid w:val="4C7A248A"/>
    <w:rsid w:val="4C7B1959"/>
    <w:rsid w:val="4C7E2F03"/>
    <w:rsid w:val="4C825240"/>
    <w:rsid w:val="4C8449BE"/>
    <w:rsid w:val="4C856264"/>
    <w:rsid w:val="4C885B30"/>
    <w:rsid w:val="4C8971C2"/>
    <w:rsid w:val="4C8E2E99"/>
    <w:rsid w:val="4C911923"/>
    <w:rsid w:val="4C955011"/>
    <w:rsid w:val="4C9673D7"/>
    <w:rsid w:val="4C980E16"/>
    <w:rsid w:val="4C9E303D"/>
    <w:rsid w:val="4CA21523"/>
    <w:rsid w:val="4CA43777"/>
    <w:rsid w:val="4CA442BF"/>
    <w:rsid w:val="4CA6101F"/>
    <w:rsid w:val="4CAA1B33"/>
    <w:rsid w:val="4CAE377F"/>
    <w:rsid w:val="4CB206A4"/>
    <w:rsid w:val="4CB23E61"/>
    <w:rsid w:val="4CB42DC9"/>
    <w:rsid w:val="4CB474C8"/>
    <w:rsid w:val="4CB5109E"/>
    <w:rsid w:val="4CB71914"/>
    <w:rsid w:val="4CB909A0"/>
    <w:rsid w:val="4CB958CD"/>
    <w:rsid w:val="4CBA7511"/>
    <w:rsid w:val="4CBD727A"/>
    <w:rsid w:val="4CBE3852"/>
    <w:rsid w:val="4CBE470C"/>
    <w:rsid w:val="4CBF60EB"/>
    <w:rsid w:val="4CC85DA7"/>
    <w:rsid w:val="4CC94221"/>
    <w:rsid w:val="4CC955F6"/>
    <w:rsid w:val="4CCB1280"/>
    <w:rsid w:val="4CCC22D5"/>
    <w:rsid w:val="4CCF2779"/>
    <w:rsid w:val="4CD0443E"/>
    <w:rsid w:val="4CD34F45"/>
    <w:rsid w:val="4CDB4BB1"/>
    <w:rsid w:val="4CE276E1"/>
    <w:rsid w:val="4CE54D31"/>
    <w:rsid w:val="4CE5634F"/>
    <w:rsid w:val="4CEB208E"/>
    <w:rsid w:val="4CEE028A"/>
    <w:rsid w:val="4CEE0F10"/>
    <w:rsid w:val="4CF01309"/>
    <w:rsid w:val="4CF21509"/>
    <w:rsid w:val="4CF35521"/>
    <w:rsid w:val="4CF47710"/>
    <w:rsid w:val="4CF72402"/>
    <w:rsid w:val="4CF725AE"/>
    <w:rsid w:val="4CF84A64"/>
    <w:rsid w:val="4CF8768B"/>
    <w:rsid w:val="4CFD6FE3"/>
    <w:rsid w:val="4D024468"/>
    <w:rsid w:val="4D024910"/>
    <w:rsid w:val="4D052125"/>
    <w:rsid w:val="4D08754A"/>
    <w:rsid w:val="4D1139C0"/>
    <w:rsid w:val="4D1358EF"/>
    <w:rsid w:val="4D147DAB"/>
    <w:rsid w:val="4D15019B"/>
    <w:rsid w:val="4D190433"/>
    <w:rsid w:val="4D190ACC"/>
    <w:rsid w:val="4D1A0E7E"/>
    <w:rsid w:val="4D1C39E7"/>
    <w:rsid w:val="4D241CFD"/>
    <w:rsid w:val="4D2E54D8"/>
    <w:rsid w:val="4D311656"/>
    <w:rsid w:val="4D3400BF"/>
    <w:rsid w:val="4D375553"/>
    <w:rsid w:val="4D3D11F4"/>
    <w:rsid w:val="4D3E4F87"/>
    <w:rsid w:val="4D442EF5"/>
    <w:rsid w:val="4D44688C"/>
    <w:rsid w:val="4D4A6B70"/>
    <w:rsid w:val="4D4C18EC"/>
    <w:rsid w:val="4D4C5689"/>
    <w:rsid w:val="4D5030EC"/>
    <w:rsid w:val="4D507325"/>
    <w:rsid w:val="4D52171E"/>
    <w:rsid w:val="4D521E7D"/>
    <w:rsid w:val="4D526EFF"/>
    <w:rsid w:val="4D570F12"/>
    <w:rsid w:val="4D5A3970"/>
    <w:rsid w:val="4D5B24F7"/>
    <w:rsid w:val="4D5B6F11"/>
    <w:rsid w:val="4D5B7D06"/>
    <w:rsid w:val="4D5D01A6"/>
    <w:rsid w:val="4D62620F"/>
    <w:rsid w:val="4D631E3B"/>
    <w:rsid w:val="4D646EBD"/>
    <w:rsid w:val="4D6909E5"/>
    <w:rsid w:val="4D691F2C"/>
    <w:rsid w:val="4D6D7FE7"/>
    <w:rsid w:val="4D72536A"/>
    <w:rsid w:val="4D774513"/>
    <w:rsid w:val="4D777A22"/>
    <w:rsid w:val="4D786EFC"/>
    <w:rsid w:val="4D7C78BB"/>
    <w:rsid w:val="4D7E6C27"/>
    <w:rsid w:val="4D842B13"/>
    <w:rsid w:val="4D8760B6"/>
    <w:rsid w:val="4D8A2E82"/>
    <w:rsid w:val="4D8C3434"/>
    <w:rsid w:val="4D8F7EEC"/>
    <w:rsid w:val="4D956E1F"/>
    <w:rsid w:val="4D972F68"/>
    <w:rsid w:val="4D993F12"/>
    <w:rsid w:val="4D9B247F"/>
    <w:rsid w:val="4D9B798A"/>
    <w:rsid w:val="4D9F0FFA"/>
    <w:rsid w:val="4DA07032"/>
    <w:rsid w:val="4DA41B9F"/>
    <w:rsid w:val="4DA514BB"/>
    <w:rsid w:val="4DA80E9A"/>
    <w:rsid w:val="4DB0690B"/>
    <w:rsid w:val="4DB45CAA"/>
    <w:rsid w:val="4DB51DB7"/>
    <w:rsid w:val="4DB657D5"/>
    <w:rsid w:val="4DB71FF2"/>
    <w:rsid w:val="4DB744C8"/>
    <w:rsid w:val="4DB74E2E"/>
    <w:rsid w:val="4DBA3C0D"/>
    <w:rsid w:val="4DBB1C32"/>
    <w:rsid w:val="4DBC45F6"/>
    <w:rsid w:val="4DBE36A8"/>
    <w:rsid w:val="4DBF18E4"/>
    <w:rsid w:val="4DC07FB9"/>
    <w:rsid w:val="4DC2202C"/>
    <w:rsid w:val="4DC365AB"/>
    <w:rsid w:val="4DC40F73"/>
    <w:rsid w:val="4DC51E3D"/>
    <w:rsid w:val="4DC623A3"/>
    <w:rsid w:val="4DCC28C9"/>
    <w:rsid w:val="4DCC507F"/>
    <w:rsid w:val="4DCE57CE"/>
    <w:rsid w:val="4DD057A8"/>
    <w:rsid w:val="4DD2255B"/>
    <w:rsid w:val="4DD37A74"/>
    <w:rsid w:val="4DD37C33"/>
    <w:rsid w:val="4DD42E3A"/>
    <w:rsid w:val="4DD55854"/>
    <w:rsid w:val="4DD6372C"/>
    <w:rsid w:val="4DD8794D"/>
    <w:rsid w:val="4DDC57A4"/>
    <w:rsid w:val="4DDF5088"/>
    <w:rsid w:val="4DE11031"/>
    <w:rsid w:val="4DE264FB"/>
    <w:rsid w:val="4DE33179"/>
    <w:rsid w:val="4DE36071"/>
    <w:rsid w:val="4DE613E4"/>
    <w:rsid w:val="4DE849E4"/>
    <w:rsid w:val="4DE91D95"/>
    <w:rsid w:val="4DE937B3"/>
    <w:rsid w:val="4DEC24E1"/>
    <w:rsid w:val="4DEC56EB"/>
    <w:rsid w:val="4DEE7A46"/>
    <w:rsid w:val="4DEF1CC8"/>
    <w:rsid w:val="4DF16B57"/>
    <w:rsid w:val="4DF17EEC"/>
    <w:rsid w:val="4DF74333"/>
    <w:rsid w:val="4DF91183"/>
    <w:rsid w:val="4DFE300D"/>
    <w:rsid w:val="4DFF0235"/>
    <w:rsid w:val="4DFF1DC9"/>
    <w:rsid w:val="4E005888"/>
    <w:rsid w:val="4E010DB6"/>
    <w:rsid w:val="4E025C69"/>
    <w:rsid w:val="4E04003A"/>
    <w:rsid w:val="4E094925"/>
    <w:rsid w:val="4E1068A8"/>
    <w:rsid w:val="4E14105A"/>
    <w:rsid w:val="4E152A6E"/>
    <w:rsid w:val="4E1C0F61"/>
    <w:rsid w:val="4E1C41C1"/>
    <w:rsid w:val="4E1E499E"/>
    <w:rsid w:val="4E1E733C"/>
    <w:rsid w:val="4E222352"/>
    <w:rsid w:val="4E274E12"/>
    <w:rsid w:val="4E2A20AC"/>
    <w:rsid w:val="4E2D7459"/>
    <w:rsid w:val="4E34281A"/>
    <w:rsid w:val="4E381AF5"/>
    <w:rsid w:val="4E393F48"/>
    <w:rsid w:val="4E395E98"/>
    <w:rsid w:val="4E3A782F"/>
    <w:rsid w:val="4E3E2B0C"/>
    <w:rsid w:val="4E3E3C64"/>
    <w:rsid w:val="4E421B5B"/>
    <w:rsid w:val="4E45109D"/>
    <w:rsid w:val="4E465843"/>
    <w:rsid w:val="4E484E78"/>
    <w:rsid w:val="4E4B7996"/>
    <w:rsid w:val="4E5107BD"/>
    <w:rsid w:val="4E53547C"/>
    <w:rsid w:val="4E557BC0"/>
    <w:rsid w:val="4E5A52AA"/>
    <w:rsid w:val="4E5B2FD9"/>
    <w:rsid w:val="4E5D5E28"/>
    <w:rsid w:val="4E5F6A0B"/>
    <w:rsid w:val="4E6534AD"/>
    <w:rsid w:val="4E654842"/>
    <w:rsid w:val="4E655FA6"/>
    <w:rsid w:val="4E6A5453"/>
    <w:rsid w:val="4E730268"/>
    <w:rsid w:val="4E734ED8"/>
    <w:rsid w:val="4E736DB7"/>
    <w:rsid w:val="4E766588"/>
    <w:rsid w:val="4E7B76FB"/>
    <w:rsid w:val="4E7E29FA"/>
    <w:rsid w:val="4E7F198C"/>
    <w:rsid w:val="4E8037D2"/>
    <w:rsid w:val="4E816865"/>
    <w:rsid w:val="4E8670E7"/>
    <w:rsid w:val="4E8D3BC0"/>
    <w:rsid w:val="4E8F57A9"/>
    <w:rsid w:val="4E9138F7"/>
    <w:rsid w:val="4E952268"/>
    <w:rsid w:val="4E963A6E"/>
    <w:rsid w:val="4E972F67"/>
    <w:rsid w:val="4E98719E"/>
    <w:rsid w:val="4E9A1C82"/>
    <w:rsid w:val="4E9D79AC"/>
    <w:rsid w:val="4EA138F1"/>
    <w:rsid w:val="4EA267B0"/>
    <w:rsid w:val="4EA44B50"/>
    <w:rsid w:val="4EAA2D2E"/>
    <w:rsid w:val="4EAC3D58"/>
    <w:rsid w:val="4EAE5C5F"/>
    <w:rsid w:val="4EB02E93"/>
    <w:rsid w:val="4EB2216D"/>
    <w:rsid w:val="4EB4792B"/>
    <w:rsid w:val="4EBA4D9A"/>
    <w:rsid w:val="4EBB01BF"/>
    <w:rsid w:val="4EBD2317"/>
    <w:rsid w:val="4EBE6903"/>
    <w:rsid w:val="4EC03CF1"/>
    <w:rsid w:val="4EC07FF2"/>
    <w:rsid w:val="4EC2588A"/>
    <w:rsid w:val="4EC3493E"/>
    <w:rsid w:val="4EC72940"/>
    <w:rsid w:val="4EC75293"/>
    <w:rsid w:val="4EC86A3D"/>
    <w:rsid w:val="4ED03489"/>
    <w:rsid w:val="4ED15D25"/>
    <w:rsid w:val="4ED432AF"/>
    <w:rsid w:val="4ED547D1"/>
    <w:rsid w:val="4EDD680A"/>
    <w:rsid w:val="4EE43F77"/>
    <w:rsid w:val="4EE84C20"/>
    <w:rsid w:val="4EEA1FF7"/>
    <w:rsid w:val="4EEA54A2"/>
    <w:rsid w:val="4EEE4E54"/>
    <w:rsid w:val="4EF01AC6"/>
    <w:rsid w:val="4EF07822"/>
    <w:rsid w:val="4EF41B17"/>
    <w:rsid w:val="4EF7766C"/>
    <w:rsid w:val="4EFB4CDF"/>
    <w:rsid w:val="4EFD351F"/>
    <w:rsid w:val="4EFD603B"/>
    <w:rsid w:val="4EFE1AF1"/>
    <w:rsid w:val="4EFF3FC2"/>
    <w:rsid w:val="4F015D77"/>
    <w:rsid w:val="4F0217AE"/>
    <w:rsid w:val="4F0605A7"/>
    <w:rsid w:val="4F071EC5"/>
    <w:rsid w:val="4F095FC0"/>
    <w:rsid w:val="4F0A0B02"/>
    <w:rsid w:val="4F0A4186"/>
    <w:rsid w:val="4F105AB4"/>
    <w:rsid w:val="4F126288"/>
    <w:rsid w:val="4F131867"/>
    <w:rsid w:val="4F1819EB"/>
    <w:rsid w:val="4F186DB8"/>
    <w:rsid w:val="4F195EAC"/>
    <w:rsid w:val="4F1A18BC"/>
    <w:rsid w:val="4F21431D"/>
    <w:rsid w:val="4F29346F"/>
    <w:rsid w:val="4F333CD4"/>
    <w:rsid w:val="4F337FD5"/>
    <w:rsid w:val="4F346069"/>
    <w:rsid w:val="4F37520E"/>
    <w:rsid w:val="4F3E3342"/>
    <w:rsid w:val="4F48327C"/>
    <w:rsid w:val="4F496403"/>
    <w:rsid w:val="4F4F14CF"/>
    <w:rsid w:val="4F4F42F3"/>
    <w:rsid w:val="4F512B51"/>
    <w:rsid w:val="4F5173FD"/>
    <w:rsid w:val="4F520C4E"/>
    <w:rsid w:val="4F524F43"/>
    <w:rsid w:val="4F5A13A5"/>
    <w:rsid w:val="4F5C2F1F"/>
    <w:rsid w:val="4F6031F7"/>
    <w:rsid w:val="4F633B22"/>
    <w:rsid w:val="4F660931"/>
    <w:rsid w:val="4F66590E"/>
    <w:rsid w:val="4F675413"/>
    <w:rsid w:val="4F687AF7"/>
    <w:rsid w:val="4F69162D"/>
    <w:rsid w:val="4F6E701B"/>
    <w:rsid w:val="4F6F344D"/>
    <w:rsid w:val="4F721981"/>
    <w:rsid w:val="4F7401C2"/>
    <w:rsid w:val="4F797C04"/>
    <w:rsid w:val="4F797F4B"/>
    <w:rsid w:val="4F7A6312"/>
    <w:rsid w:val="4F7B284C"/>
    <w:rsid w:val="4F7D2544"/>
    <w:rsid w:val="4F802E0A"/>
    <w:rsid w:val="4F853A56"/>
    <w:rsid w:val="4F883AE2"/>
    <w:rsid w:val="4F88702A"/>
    <w:rsid w:val="4F8A6F07"/>
    <w:rsid w:val="4F8C3B89"/>
    <w:rsid w:val="4F8E2F04"/>
    <w:rsid w:val="4F902B01"/>
    <w:rsid w:val="4F92010E"/>
    <w:rsid w:val="4F931D75"/>
    <w:rsid w:val="4F99693D"/>
    <w:rsid w:val="4F9A7C17"/>
    <w:rsid w:val="4F9C0F73"/>
    <w:rsid w:val="4F9C1322"/>
    <w:rsid w:val="4FA156D4"/>
    <w:rsid w:val="4FA4191F"/>
    <w:rsid w:val="4FA74046"/>
    <w:rsid w:val="4FA84BF9"/>
    <w:rsid w:val="4FA85DFB"/>
    <w:rsid w:val="4FAA12DA"/>
    <w:rsid w:val="4FAA570D"/>
    <w:rsid w:val="4FAB4B57"/>
    <w:rsid w:val="4FAC4B2A"/>
    <w:rsid w:val="4FAD6D9B"/>
    <w:rsid w:val="4FB23DF2"/>
    <w:rsid w:val="4FB47919"/>
    <w:rsid w:val="4FB76E58"/>
    <w:rsid w:val="4FBC5E8C"/>
    <w:rsid w:val="4FBD6548"/>
    <w:rsid w:val="4FBE4ACE"/>
    <w:rsid w:val="4FC15AFE"/>
    <w:rsid w:val="4FC317EA"/>
    <w:rsid w:val="4FC54AFB"/>
    <w:rsid w:val="4FCA7827"/>
    <w:rsid w:val="4FCB5B9E"/>
    <w:rsid w:val="4FCD4B06"/>
    <w:rsid w:val="4FD232B2"/>
    <w:rsid w:val="4FD440E8"/>
    <w:rsid w:val="4FD95402"/>
    <w:rsid w:val="4FDB6B7A"/>
    <w:rsid w:val="4FDC7DB3"/>
    <w:rsid w:val="4FDE2637"/>
    <w:rsid w:val="4FE2223A"/>
    <w:rsid w:val="4FE644CA"/>
    <w:rsid w:val="4FE6726A"/>
    <w:rsid w:val="4FE90A47"/>
    <w:rsid w:val="4FED6C2E"/>
    <w:rsid w:val="4FF2008A"/>
    <w:rsid w:val="4FF53813"/>
    <w:rsid w:val="4FFA4F97"/>
    <w:rsid w:val="5001200F"/>
    <w:rsid w:val="5002473A"/>
    <w:rsid w:val="50052437"/>
    <w:rsid w:val="50055A90"/>
    <w:rsid w:val="50063713"/>
    <w:rsid w:val="500905BB"/>
    <w:rsid w:val="50093EE4"/>
    <w:rsid w:val="500B5346"/>
    <w:rsid w:val="500F5D00"/>
    <w:rsid w:val="50120E49"/>
    <w:rsid w:val="50133754"/>
    <w:rsid w:val="50153A58"/>
    <w:rsid w:val="501637AB"/>
    <w:rsid w:val="501867CD"/>
    <w:rsid w:val="501B74A7"/>
    <w:rsid w:val="501C36EA"/>
    <w:rsid w:val="501F2FD2"/>
    <w:rsid w:val="5020045C"/>
    <w:rsid w:val="502400CB"/>
    <w:rsid w:val="502513D6"/>
    <w:rsid w:val="50287311"/>
    <w:rsid w:val="502D1316"/>
    <w:rsid w:val="50335599"/>
    <w:rsid w:val="50367E6C"/>
    <w:rsid w:val="5039786D"/>
    <w:rsid w:val="503B3ECE"/>
    <w:rsid w:val="50403C86"/>
    <w:rsid w:val="504076F8"/>
    <w:rsid w:val="50412794"/>
    <w:rsid w:val="504174DC"/>
    <w:rsid w:val="5043332B"/>
    <w:rsid w:val="504429AF"/>
    <w:rsid w:val="50472826"/>
    <w:rsid w:val="5047410E"/>
    <w:rsid w:val="50476499"/>
    <w:rsid w:val="504837F0"/>
    <w:rsid w:val="504A5A4E"/>
    <w:rsid w:val="504B2396"/>
    <w:rsid w:val="504B6A7E"/>
    <w:rsid w:val="504E02F9"/>
    <w:rsid w:val="504E1FEF"/>
    <w:rsid w:val="505A6A6C"/>
    <w:rsid w:val="505C61C0"/>
    <w:rsid w:val="505F2E0C"/>
    <w:rsid w:val="50616DC4"/>
    <w:rsid w:val="50642696"/>
    <w:rsid w:val="50650662"/>
    <w:rsid w:val="50661988"/>
    <w:rsid w:val="50666FFA"/>
    <w:rsid w:val="506811A1"/>
    <w:rsid w:val="506A1E64"/>
    <w:rsid w:val="506B56FD"/>
    <w:rsid w:val="506C1485"/>
    <w:rsid w:val="506E1BCE"/>
    <w:rsid w:val="507227A5"/>
    <w:rsid w:val="507260CF"/>
    <w:rsid w:val="5076506D"/>
    <w:rsid w:val="507B01BE"/>
    <w:rsid w:val="507B4032"/>
    <w:rsid w:val="50812E6B"/>
    <w:rsid w:val="508161BE"/>
    <w:rsid w:val="508454D4"/>
    <w:rsid w:val="50853BEC"/>
    <w:rsid w:val="508A0F88"/>
    <w:rsid w:val="508B0A97"/>
    <w:rsid w:val="508B2EB1"/>
    <w:rsid w:val="509013F2"/>
    <w:rsid w:val="50912110"/>
    <w:rsid w:val="5093476B"/>
    <w:rsid w:val="50935597"/>
    <w:rsid w:val="509A5DB7"/>
    <w:rsid w:val="509E0E97"/>
    <w:rsid w:val="50A179C0"/>
    <w:rsid w:val="50A3433D"/>
    <w:rsid w:val="50A55D3A"/>
    <w:rsid w:val="50A819FE"/>
    <w:rsid w:val="50AD2455"/>
    <w:rsid w:val="50AE3601"/>
    <w:rsid w:val="50AF3EFD"/>
    <w:rsid w:val="50B00628"/>
    <w:rsid w:val="50B24972"/>
    <w:rsid w:val="50B47BA1"/>
    <w:rsid w:val="50B8294E"/>
    <w:rsid w:val="50B83329"/>
    <w:rsid w:val="50C076AF"/>
    <w:rsid w:val="50C91272"/>
    <w:rsid w:val="50D340C5"/>
    <w:rsid w:val="50D641A5"/>
    <w:rsid w:val="50D64EF9"/>
    <w:rsid w:val="50DB2B69"/>
    <w:rsid w:val="50DB3E4D"/>
    <w:rsid w:val="50DD0F67"/>
    <w:rsid w:val="50E066BD"/>
    <w:rsid w:val="50E23BDA"/>
    <w:rsid w:val="50E579EE"/>
    <w:rsid w:val="50E62A2C"/>
    <w:rsid w:val="50E63EC0"/>
    <w:rsid w:val="50E95694"/>
    <w:rsid w:val="50EA1470"/>
    <w:rsid w:val="50EB67B8"/>
    <w:rsid w:val="50EE11C2"/>
    <w:rsid w:val="50EE4558"/>
    <w:rsid w:val="50EE4AFC"/>
    <w:rsid w:val="50F04A9B"/>
    <w:rsid w:val="50F4693B"/>
    <w:rsid w:val="50F55B16"/>
    <w:rsid w:val="50FC7EE3"/>
    <w:rsid w:val="50FF1591"/>
    <w:rsid w:val="50FF6CF3"/>
    <w:rsid w:val="51000DEF"/>
    <w:rsid w:val="51001CA0"/>
    <w:rsid w:val="51046C97"/>
    <w:rsid w:val="5105123C"/>
    <w:rsid w:val="5105537C"/>
    <w:rsid w:val="51056C30"/>
    <w:rsid w:val="51065E46"/>
    <w:rsid w:val="51067DE4"/>
    <w:rsid w:val="51071CB4"/>
    <w:rsid w:val="510C0274"/>
    <w:rsid w:val="510D5963"/>
    <w:rsid w:val="5112712D"/>
    <w:rsid w:val="51127F81"/>
    <w:rsid w:val="51144AB7"/>
    <w:rsid w:val="51175F34"/>
    <w:rsid w:val="511769DE"/>
    <w:rsid w:val="51176C2B"/>
    <w:rsid w:val="51185849"/>
    <w:rsid w:val="51194225"/>
    <w:rsid w:val="511A0AFA"/>
    <w:rsid w:val="511B037A"/>
    <w:rsid w:val="51237B81"/>
    <w:rsid w:val="512430B9"/>
    <w:rsid w:val="5128721B"/>
    <w:rsid w:val="512C2F17"/>
    <w:rsid w:val="512E289F"/>
    <w:rsid w:val="512E462E"/>
    <w:rsid w:val="51301959"/>
    <w:rsid w:val="51320A33"/>
    <w:rsid w:val="51370473"/>
    <w:rsid w:val="51372C8A"/>
    <w:rsid w:val="513E4826"/>
    <w:rsid w:val="513E585F"/>
    <w:rsid w:val="513F7105"/>
    <w:rsid w:val="5143583A"/>
    <w:rsid w:val="51451842"/>
    <w:rsid w:val="51464F5D"/>
    <w:rsid w:val="51482871"/>
    <w:rsid w:val="51484D6D"/>
    <w:rsid w:val="514B456B"/>
    <w:rsid w:val="514E4B89"/>
    <w:rsid w:val="51527C12"/>
    <w:rsid w:val="51531879"/>
    <w:rsid w:val="51547651"/>
    <w:rsid w:val="51574B36"/>
    <w:rsid w:val="51601266"/>
    <w:rsid w:val="516048DE"/>
    <w:rsid w:val="516D250B"/>
    <w:rsid w:val="516D7FDD"/>
    <w:rsid w:val="51701D58"/>
    <w:rsid w:val="51716B76"/>
    <w:rsid w:val="51746716"/>
    <w:rsid w:val="51784CA3"/>
    <w:rsid w:val="517C5829"/>
    <w:rsid w:val="518114E3"/>
    <w:rsid w:val="51826952"/>
    <w:rsid w:val="518350E1"/>
    <w:rsid w:val="51873E55"/>
    <w:rsid w:val="518B7B90"/>
    <w:rsid w:val="518F110F"/>
    <w:rsid w:val="5190355A"/>
    <w:rsid w:val="519279A1"/>
    <w:rsid w:val="51937451"/>
    <w:rsid w:val="5194455F"/>
    <w:rsid w:val="519A7543"/>
    <w:rsid w:val="519C45EE"/>
    <w:rsid w:val="519C711B"/>
    <w:rsid w:val="519D108D"/>
    <w:rsid w:val="51A16A8C"/>
    <w:rsid w:val="51A24C26"/>
    <w:rsid w:val="51A56266"/>
    <w:rsid w:val="51A816D0"/>
    <w:rsid w:val="51A879D5"/>
    <w:rsid w:val="51AD031A"/>
    <w:rsid w:val="51B24967"/>
    <w:rsid w:val="51B92C02"/>
    <w:rsid w:val="51B960A6"/>
    <w:rsid w:val="51BD50EC"/>
    <w:rsid w:val="51C07B1A"/>
    <w:rsid w:val="51C97585"/>
    <w:rsid w:val="51C979EE"/>
    <w:rsid w:val="51CD662B"/>
    <w:rsid w:val="51CD6EA2"/>
    <w:rsid w:val="51CF15D4"/>
    <w:rsid w:val="51CF73C7"/>
    <w:rsid w:val="51D075DE"/>
    <w:rsid w:val="51D44EF9"/>
    <w:rsid w:val="51E11F6A"/>
    <w:rsid w:val="51E23F34"/>
    <w:rsid w:val="51E936DE"/>
    <w:rsid w:val="51EB1551"/>
    <w:rsid w:val="51EF7C1D"/>
    <w:rsid w:val="51F15EAA"/>
    <w:rsid w:val="51F34CFD"/>
    <w:rsid w:val="51F912FE"/>
    <w:rsid w:val="51F94BF9"/>
    <w:rsid w:val="51FA713A"/>
    <w:rsid w:val="51FC5982"/>
    <w:rsid w:val="51FE67F3"/>
    <w:rsid w:val="51FF63CE"/>
    <w:rsid w:val="52006D32"/>
    <w:rsid w:val="52072593"/>
    <w:rsid w:val="520F0D4A"/>
    <w:rsid w:val="521116C5"/>
    <w:rsid w:val="521200A5"/>
    <w:rsid w:val="521373D2"/>
    <w:rsid w:val="52142C63"/>
    <w:rsid w:val="52161D19"/>
    <w:rsid w:val="5218334A"/>
    <w:rsid w:val="521846F4"/>
    <w:rsid w:val="52191B9D"/>
    <w:rsid w:val="521A5828"/>
    <w:rsid w:val="521B5273"/>
    <w:rsid w:val="521B70C2"/>
    <w:rsid w:val="521D1729"/>
    <w:rsid w:val="522400A9"/>
    <w:rsid w:val="52247D52"/>
    <w:rsid w:val="52255626"/>
    <w:rsid w:val="522610CC"/>
    <w:rsid w:val="52272FF9"/>
    <w:rsid w:val="52296837"/>
    <w:rsid w:val="522B004D"/>
    <w:rsid w:val="5231735E"/>
    <w:rsid w:val="52331409"/>
    <w:rsid w:val="523429E2"/>
    <w:rsid w:val="52357EFF"/>
    <w:rsid w:val="52364A5E"/>
    <w:rsid w:val="523B588A"/>
    <w:rsid w:val="523B5DD9"/>
    <w:rsid w:val="523F4603"/>
    <w:rsid w:val="523F49FE"/>
    <w:rsid w:val="523F763A"/>
    <w:rsid w:val="52400FAF"/>
    <w:rsid w:val="52413E12"/>
    <w:rsid w:val="52441229"/>
    <w:rsid w:val="524807FD"/>
    <w:rsid w:val="52493A5F"/>
    <w:rsid w:val="52494076"/>
    <w:rsid w:val="524B1ADA"/>
    <w:rsid w:val="524D7304"/>
    <w:rsid w:val="52500CBC"/>
    <w:rsid w:val="52516F10"/>
    <w:rsid w:val="525564B4"/>
    <w:rsid w:val="525A1D1D"/>
    <w:rsid w:val="525D2B89"/>
    <w:rsid w:val="525D3FBA"/>
    <w:rsid w:val="5260485C"/>
    <w:rsid w:val="5263402B"/>
    <w:rsid w:val="52634895"/>
    <w:rsid w:val="5264072D"/>
    <w:rsid w:val="52646912"/>
    <w:rsid w:val="52676DA6"/>
    <w:rsid w:val="52714BB4"/>
    <w:rsid w:val="5273126B"/>
    <w:rsid w:val="527544A8"/>
    <w:rsid w:val="52763C11"/>
    <w:rsid w:val="52781BF9"/>
    <w:rsid w:val="52781FA9"/>
    <w:rsid w:val="52783D3C"/>
    <w:rsid w:val="52857ABC"/>
    <w:rsid w:val="528A415D"/>
    <w:rsid w:val="528C4373"/>
    <w:rsid w:val="528F11FC"/>
    <w:rsid w:val="52906559"/>
    <w:rsid w:val="529174DE"/>
    <w:rsid w:val="529E5F6B"/>
    <w:rsid w:val="529F04B3"/>
    <w:rsid w:val="52A0206B"/>
    <w:rsid w:val="52A40FD5"/>
    <w:rsid w:val="52A60EF2"/>
    <w:rsid w:val="52A8276B"/>
    <w:rsid w:val="52A84501"/>
    <w:rsid w:val="52AC60CA"/>
    <w:rsid w:val="52AD5B7C"/>
    <w:rsid w:val="52AE4CE9"/>
    <w:rsid w:val="52AF72BD"/>
    <w:rsid w:val="52B2677C"/>
    <w:rsid w:val="52B454BC"/>
    <w:rsid w:val="52B83EA6"/>
    <w:rsid w:val="52BA5594"/>
    <w:rsid w:val="52BB22A6"/>
    <w:rsid w:val="52BD7395"/>
    <w:rsid w:val="52BF0E15"/>
    <w:rsid w:val="52C07A9A"/>
    <w:rsid w:val="52C121D4"/>
    <w:rsid w:val="52C17FDB"/>
    <w:rsid w:val="52C5363D"/>
    <w:rsid w:val="52C61DF8"/>
    <w:rsid w:val="52C708B2"/>
    <w:rsid w:val="52CA6E1A"/>
    <w:rsid w:val="52CB381C"/>
    <w:rsid w:val="52CC1C79"/>
    <w:rsid w:val="52D84DB4"/>
    <w:rsid w:val="52D97E57"/>
    <w:rsid w:val="52DA5746"/>
    <w:rsid w:val="52DB2B6B"/>
    <w:rsid w:val="52DF541A"/>
    <w:rsid w:val="52E471D3"/>
    <w:rsid w:val="52E55BEF"/>
    <w:rsid w:val="52F035EF"/>
    <w:rsid w:val="52F07171"/>
    <w:rsid w:val="52F1442F"/>
    <w:rsid w:val="52F6081A"/>
    <w:rsid w:val="52F61E60"/>
    <w:rsid w:val="52F71BAF"/>
    <w:rsid w:val="52F9178D"/>
    <w:rsid w:val="52FC5548"/>
    <w:rsid w:val="52FE0701"/>
    <w:rsid w:val="5301125F"/>
    <w:rsid w:val="53047C5E"/>
    <w:rsid w:val="53064BD1"/>
    <w:rsid w:val="53070BE0"/>
    <w:rsid w:val="530E0492"/>
    <w:rsid w:val="530E4611"/>
    <w:rsid w:val="53101576"/>
    <w:rsid w:val="5311062D"/>
    <w:rsid w:val="53114AD1"/>
    <w:rsid w:val="531373A4"/>
    <w:rsid w:val="531A6997"/>
    <w:rsid w:val="531A7F51"/>
    <w:rsid w:val="5321302E"/>
    <w:rsid w:val="53267B63"/>
    <w:rsid w:val="532A627E"/>
    <w:rsid w:val="532C4923"/>
    <w:rsid w:val="532E15AB"/>
    <w:rsid w:val="5336315A"/>
    <w:rsid w:val="53383759"/>
    <w:rsid w:val="5339720B"/>
    <w:rsid w:val="533A489B"/>
    <w:rsid w:val="533A4CD3"/>
    <w:rsid w:val="533C2F77"/>
    <w:rsid w:val="534321BE"/>
    <w:rsid w:val="53466D73"/>
    <w:rsid w:val="534707BD"/>
    <w:rsid w:val="53496CEC"/>
    <w:rsid w:val="534A0682"/>
    <w:rsid w:val="534B1346"/>
    <w:rsid w:val="534C359C"/>
    <w:rsid w:val="535B5A67"/>
    <w:rsid w:val="535C051C"/>
    <w:rsid w:val="535F0FFE"/>
    <w:rsid w:val="53625DC3"/>
    <w:rsid w:val="5363458C"/>
    <w:rsid w:val="536438FF"/>
    <w:rsid w:val="536632A1"/>
    <w:rsid w:val="536E5463"/>
    <w:rsid w:val="536F1065"/>
    <w:rsid w:val="53715696"/>
    <w:rsid w:val="53721065"/>
    <w:rsid w:val="53765EEB"/>
    <w:rsid w:val="53776824"/>
    <w:rsid w:val="53796261"/>
    <w:rsid w:val="538771DB"/>
    <w:rsid w:val="538B46AC"/>
    <w:rsid w:val="538E1462"/>
    <w:rsid w:val="53925723"/>
    <w:rsid w:val="53960E9F"/>
    <w:rsid w:val="53984553"/>
    <w:rsid w:val="539A50DA"/>
    <w:rsid w:val="539A70EE"/>
    <w:rsid w:val="539B23D2"/>
    <w:rsid w:val="539B37AF"/>
    <w:rsid w:val="539C4866"/>
    <w:rsid w:val="539E0457"/>
    <w:rsid w:val="539E4767"/>
    <w:rsid w:val="53A020E6"/>
    <w:rsid w:val="53A54C8A"/>
    <w:rsid w:val="53A63620"/>
    <w:rsid w:val="53AA2715"/>
    <w:rsid w:val="53AB2ABA"/>
    <w:rsid w:val="53AC0C36"/>
    <w:rsid w:val="53AC324B"/>
    <w:rsid w:val="53AD5801"/>
    <w:rsid w:val="53B06C0F"/>
    <w:rsid w:val="53BD2563"/>
    <w:rsid w:val="53BD4BEF"/>
    <w:rsid w:val="53BE7064"/>
    <w:rsid w:val="53C137C9"/>
    <w:rsid w:val="53C4216D"/>
    <w:rsid w:val="53C44749"/>
    <w:rsid w:val="53C55EE7"/>
    <w:rsid w:val="53C6239D"/>
    <w:rsid w:val="53C7128E"/>
    <w:rsid w:val="53C9687D"/>
    <w:rsid w:val="53CD7F48"/>
    <w:rsid w:val="53CE628C"/>
    <w:rsid w:val="53CF56A9"/>
    <w:rsid w:val="53D76A72"/>
    <w:rsid w:val="53D90384"/>
    <w:rsid w:val="53DA2A32"/>
    <w:rsid w:val="53DA7728"/>
    <w:rsid w:val="53DB6484"/>
    <w:rsid w:val="53DE2EBC"/>
    <w:rsid w:val="53DF6065"/>
    <w:rsid w:val="53E05751"/>
    <w:rsid w:val="53E46120"/>
    <w:rsid w:val="53E62BCC"/>
    <w:rsid w:val="53E75832"/>
    <w:rsid w:val="53E925BA"/>
    <w:rsid w:val="53E97F36"/>
    <w:rsid w:val="53EB0E07"/>
    <w:rsid w:val="53EC2E05"/>
    <w:rsid w:val="53EF1D40"/>
    <w:rsid w:val="53EF4DD8"/>
    <w:rsid w:val="53EF7860"/>
    <w:rsid w:val="53F1063C"/>
    <w:rsid w:val="53F412DD"/>
    <w:rsid w:val="53FA0CF2"/>
    <w:rsid w:val="53FD452B"/>
    <w:rsid w:val="53FD6E04"/>
    <w:rsid w:val="53FE28B4"/>
    <w:rsid w:val="5401092A"/>
    <w:rsid w:val="540248DB"/>
    <w:rsid w:val="54046C79"/>
    <w:rsid w:val="54057C96"/>
    <w:rsid w:val="54066802"/>
    <w:rsid w:val="54072950"/>
    <w:rsid w:val="54100506"/>
    <w:rsid w:val="54101839"/>
    <w:rsid w:val="54106B37"/>
    <w:rsid w:val="5411155E"/>
    <w:rsid w:val="54112D2B"/>
    <w:rsid w:val="54167B42"/>
    <w:rsid w:val="54185392"/>
    <w:rsid w:val="541971C5"/>
    <w:rsid w:val="541C372E"/>
    <w:rsid w:val="541F4E5F"/>
    <w:rsid w:val="54215D6E"/>
    <w:rsid w:val="542464D7"/>
    <w:rsid w:val="54257A75"/>
    <w:rsid w:val="54274556"/>
    <w:rsid w:val="542830D3"/>
    <w:rsid w:val="54294BF7"/>
    <w:rsid w:val="542B7743"/>
    <w:rsid w:val="542C4530"/>
    <w:rsid w:val="542E73DD"/>
    <w:rsid w:val="54352F9E"/>
    <w:rsid w:val="5437582C"/>
    <w:rsid w:val="54384EE0"/>
    <w:rsid w:val="5439110A"/>
    <w:rsid w:val="543D35A4"/>
    <w:rsid w:val="543E15E0"/>
    <w:rsid w:val="543E6ECD"/>
    <w:rsid w:val="543F57AA"/>
    <w:rsid w:val="54411171"/>
    <w:rsid w:val="54424757"/>
    <w:rsid w:val="54430C94"/>
    <w:rsid w:val="54432CAE"/>
    <w:rsid w:val="54442A95"/>
    <w:rsid w:val="54444DD7"/>
    <w:rsid w:val="54455CEB"/>
    <w:rsid w:val="54463694"/>
    <w:rsid w:val="54474282"/>
    <w:rsid w:val="544835B8"/>
    <w:rsid w:val="544B6577"/>
    <w:rsid w:val="544B74E0"/>
    <w:rsid w:val="54574111"/>
    <w:rsid w:val="54581F84"/>
    <w:rsid w:val="545D556D"/>
    <w:rsid w:val="54604B24"/>
    <w:rsid w:val="546505F9"/>
    <w:rsid w:val="54651748"/>
    <w:rsid w:val="5468004C"/>
    <w:rsid w:val="546E2D3A"/>
    <w:rsid w:val="546F3F4A"/>
    <w:rsid w:val="547950FF"/>
    <w:rsid w:val="547D09F8"/>
    <w:rsid w:val="547E4C8A"/>
    <w:rsid w:val="547E55F9"/>
    <w:rsid w:val="547F1EBA"/>
    <w:rsid w:val="54820905"/>
    <w:rsid w:val="54837CA1"/>
    <w:rsid w:val="5486045A"/>
    <w:rsid w:val="54860CAE"/>
    <w:rsid w:val="54877ACD"/>
    <w:rsid w:val="548D24A7"/>
    <w:rsid w:val="548D2F43"/>
    <w:rsid w:val="548E1688"/>
    <w:rsid w:val="549005B9"/>
    <w:rsid w:val="5490498D"/>
    <w:rsid w:val="54913A44"/>
    <w:rsid w:val="54922D3E"/>
    <w:rsid w:val="54954577"/>
    <w:rsid w:val="549601D8"/>
    <w:rsid w:val="54964D6A"/>
    <w:rsid w:val="549864D5"/>
    <w:rsid w:val="549A581A"/>
    <w:rsid w:val="549E5674"/>
    <w:rsid w:val="549F48D7"/>
    <w:rsid w:val="54A30840"/>
    <w:rsid w:val="54AA5A77"/>
    <w:rsid w:val="54AE51A7"/>
    <w:rsid w:val="54B25CD8"/>
    <w:rsid w:val="54B37984"/>
    <w:rsid w:val="54B561CA"/>
    <w:rsid w:val="54B7144A"/>
    <w:rsid w:val="54B907F8"/>
    <w:rsid w:val="54BF02AD"/>
    <w:rsid w:val="54C2508B"/>
    <w:rsid w:val="54C416C9"/>
    <w:rsid w:val="54C50D3C"/>
    <w:rsid w:val="54C8542F"/>
    <w:rsid w:val="54CD24F6"/>
    <w:rsid w:val="54D00212"/>
    <w:rsid w:val="54D25D55"/>
    <w:rsid w:val="54D5740F"/>
    <w:rsid w:val="54D628D1"/>
    <w:rsid w:val="54D7130C"/>
    <w:rsid w:val="54DD0D2F"/>
    <w:rsid w:val="54DF4D33"/>
    <w:rsid w:val="54DF6882"/>
    <w:rsid w:val="54E13FB6"/>
    <w:rsid w:val="54E65A32"/>
    <w:rsid w:val="54E76A82"/>
    <w:rsid w:val="54EC28E7"/>
    <w:rsid w:val="54F43685"/>
    <w:rsid w:val="54F62C8B"/>
    <w:rsid w:val="54F70215"/>
    <w:rsid w:val="54F74523"/>
    <w:rsid w:val="54F877EF"/>
    <w:rsid w:val="54F9283D"/>
    <w:rsid w:val="54FD064E"/>
    <w:rsid w:val="54FE4C5A"/>
    <w:rsid w:val="5503718F"/>
    <w:rsid w:val="55040D9B"/>
    <w:rsid w:val="55045256"/>
    <w:rsid w:val="550565ED"/>
    <w:rsid w:val="550B3C0C"/>
    <w:rsid w:val="550C70B3"/>
    <w:rsid w:val="55103AE6"/>
    <w:rsid w:val="55124B31"/>
    <w:rsid w:val="5513531C"/>
    <w:rsid w:val="551518B1"/>
    <w:rsid w:val="551B76F7"/>
    <w:rsid w:val="551C172B"/>
    <w:rsid w:val="551F7291"/>
    <w:rsid w:val="55254FD8"/>
    <w:rsid w:val="552767EE"/>
    <w:rsid w:val="552B20CE"/>
    <w:rsid w:val="552D54C7"/>
    <w:rsid w:val="552F214E"/>
    <w:rsid w:val="55313209"/>
    <w:rsid w:val="55321039"/>
    <w:rsid w:val="553423D4"/>
    <w:rsid w:val="55343C90"/>
    <w:rsid w:val="55361FED"/>
    <w:rsid w:val="553A1ED2"/>
    <w:rsid w:val="55400228"/>
    <w:rsid w:val="55401ADB"/>
    <w:rsid w:val="5542560F"/>
    <w:rsid w:val="5545155D"/>
    <w:rsid w:val="55482B2B"/>
    <w:rsid w:val="554D45C0"/>
    <w:rsid w:val="554D4A22"/>
    <w:rsid w:val="55526B9E"/>
    <w:rsid w:val="5553689C"/>
    <w:rsid w:val="55566532"/>
    <w:rsid w:val="555A2AE4"/>
    <w:rsid w:val="556246CF"/>
    <w:rsid w:val="55627819"/>
    <w:rsid w:val="5563519A"/>
    <w:rsid w:val="556504D4"/>
    <w:rsid w:val="55663330"/>
    <w:rsid w:val="55676060"/>
    <w:rsid w:val="556C7B1C"/>
    <w:rsid w:val="556E746C"/>
    <w:rsid w:val="55705E02"/>
    <w:rsid w:val="557101EA"/>
    <w:rsid w:val="55734CA0"/>
    <w:rsid w:val="55766763"/>
    <w:rsid w:val="557748BA"/>
    <w:rsid w:val="55776ECB"/>
    <w:rsid w:val="55781B7A"/>
    <w:rsid w:val="557823E0"/>
    <w:rsid w:val="55791F5A"/>
    <w:rsid w:val="55795011"/>
    <w:rsid w:val="557B157B"/>
    <w:rsid w:val="557E1493"/>
    <w:rsid w:val="55805A0C"/>
    <w:rsid w:val="55811F5C"/>
    <w:rsid w:val="558466DD"/>
    <w:rsid w:val="55867FE5"/>
    <w:rsid w:val="558F53D6"/>
    <w:rsid w:val="55903561"/>
    <w:rsid w:val="55935E60"/>
    <w:rsid w:val="5594442D"/>
    <w:rsid w:val="55945546"/>
    <w:rsid w:val="559519EA"/>
    <w:rsid w:val="559963A8"/>
    <w:rsid w:val="559B426C"/>
    <w:rsid w:val="559B7FC7"/>
    <w:rsid w:val="559C269B"/>
    <w:rsid w:val="559C27DF"/>
    <w:rsid w:val="559D3574"/>
    <w:rsid w:val="559E2E9F"/>
    <w:rsid w:val="55A044E6"/>
    <w:rsid w:val="55A32E83"/>
    <w:rsid w:val="55A5225D"/>
    <w:rsid w:val="55AA7BCE"/>
    <w:rsid w:val="55AC362E"/>
    <w:rsid w:val="55B131E9"/>
    <w:rsid w:val="55B17856"/>
    <w:rsid w:val="55B34517"/>
    <w:rsid w:val="55B55601"/>
    <w:rsid w:val="55B56028"/>
    <w:rsid w:val="55B61B71"/>
    <w:rsid w:val="55B82DB9"/>
    <w:rsid w:val="55B8646D"/>
    <w:rsid w:val="55B954C2"/>
    <w:rsid w:val="55BB5C98"/>
    <w:rsid w:val="55BD71F9"/>
    <w:rsid w:val="55C05FC2"/>
    <w:rsid w:val="55C328A4"/>
    <w:rsid w:val="55C66C9A"/>
    <w:rsid w:val="55C70383"/>
    <w:rsid w:val="55CB1B2E"/>
    <w:rsid w:val="55CB4129"/>
    <w:rsid w:val="55CD52C9"/>
    <w:rsid w:val="55CE5A57"/>
    <w:rsid w:val="55D213C1"/>
    <w:rsid w:val="55D97D27"/>
    <w:rsid w:val="55DA4742"/>
    <w:rsid w:val="55DA5C0A"/>
    <w:rsid w:val="55DC14F3"/>
    <w:rsid w:val="55E36F52"/>
    <w:rsid w:val="55E5432D"/>
    <w:rsid w:val="55E716B4"/>
    <w:rsid w:val="55E85CEB"/>
    <w:rsid w:val="55E92DD8"/>
    <w:rsid w:val="55EF0E53"/>
    <w:rsid w:val="55F129E4"/>
    <w:rsid w:val="55F25C0C"/>
    <w:rsid w:val="55F54236"/>
    <w:rsid w:val="55F87C24"/>
    <w:rsid w:val="55F91192"/>
    <w:rsid w:val="55FD37D1"/>
    <w:rsid w:val="55FF268F"/>
    <w:rsid w:val="56010F1C"/>
    <w:rsid w:val="560203BB"/>
    <w:rsid w:val="560661FB"/>
    <w:rsid w:val="5607020A"/>
    <w:rsid w:val="5608126C"/>
    <w:rsid w:val="56085B21"/>
    <w:rsid w:val="560A08A4"/>
    <w:rsid w:val="560B27C7"/>
    <w:rsid w:val="560C584F"/>
    <w:rsid w:val="56113426"/>
    <w:rsid w:val="561B20E7"/>
    <w:rsid w:val="561C7F21"/>
    <w:rsid w:val="561E71CC"/>
    <w:rsid w:val="56200A0E"/>
    <w:rsid w:val="56201E95"/>
    <w:rsid w:val="56216633"/>
    <w:rsid w:val="562206F0"/>
    <w:rsid w:val="562236E3"/>
    <w:rsid w:val="56225296"/>
    <w:rsid w:val="562B037C"/>
    <w:rsid w:val="562C67A3"/>
    <w:rsid w:val="562D31E3"/>
    <w:rsid w:val="562D5250"/>
    <w:rsid w:val="56326773"/>
    <w:rsid w:val="563359B2"/>
    <w:rsid w:val="5635283D"/>
    <w:rsid w:val="56361CB8"/>
    <w:rsid w:val="56385506"/>
    <w:rsid w:val="56455D2D"/>
    <w:rsid w:val="5649510A"/>
    <w:rsid w:val="564A3BC4"/>
    <w:rsid w:val="564A6C67"/>
    <w:rsid w:val="564D428D"/>
    <w:rsid w:val="56500EA8"/>
    <w:rsid w:val="5651232A"/>
    <w:rsid w:val="56540A50"/>
    <w:rsid w:val="565454F7"/>
    <w:rsid w:val="56550042"/>
    <w:rsid w:val="565656BC"/>
    <w:rsid w:val="56574D45"/>
    <w:rsid w:val="56575D22"/>
    <w:rsid w:val="56586BD2"/>
    <w:rsid w:val="56592797"/>
    <w:rsid w:val="565A52E3"/>
    <w:rsid w:val="565E6768"/>
    <w:rsid w:val="565F0686"/>
    <w:rsid w:val="565F5041"/>
    <w:rsid w:val="56640852"/>
    <w:rsid w:val="56677BB5"/>
    <w:rsid w:val="56694C24"/>
    <w:rsid w:val="566C79FF"/>
    <w:rsid w:val="566E7356"/>
    <w:rsid w:val="566F1599"/>
    <w:rsid w:val="567710EF"/>
    <w:rsid w:val="567E247E"/>
    <w:rsid w:val="567F0948"/>
    <w:rsid w:val="56817B9E"/>
    <w:rsid w:val="56845BF6"/>
    <w:rsid w:val="568A5425"/>
    <w:rsid w:val="568B34DB"/>
    <w:rsid w:val="5691037B"/>
    <w:rsid w:val="5693246F"/>
    <w:rsid w:val="56960B46"/>
    <w:rsid w:val="569828AC"/>
    <w:rsid w:val="569A0FCE"/>
    <w:rsid w:val="569A7C25"/>
    <w:rsid w:val="569B5C59"/>
    <w:rsid w:val="569C5A4A"/>
    <w:rsid w:val="569D0E33"/>
    <w:rsid w:val="569D717E"/>
    <w:rsid w:val="56A2039E"/>
    <w:rsid w:val="56A2049B"/>
    <w:rsid w:val="56A34177"/>
    <w:rsid w:val="56A40933"/>
    <w:rsid w:val="56A6121E"/>
    <w:rsid w:val="56A63E02"/>
    <w:rsid w:val="56A70C2F"/>
    <w:rsid w:val="56A770CB"/>
    <w:rsid w:val="56A8360C"/>
    <w:rsid w:val="56A85A63"/>
    <w:rsid w:val="56A93BCC"/>
    <w:rsid w:val="56AA3793"/>
    <w:rsid w:val="56AA5485"/>
    <w:rsid w:val="56AB789F"/>
    <w:rsid w:val="56AD2C01"/>
    <w:rsid w:val="56AD71A4"/>
    <w:rsid w:val="56AE2637"/>
    <w:rsid w:val="56AE2652"/>
    <w:rsid w:val="56B0015D"/>
    <w:rsid w:val="56B01A90"/>
    <w:rsid w:val="56B01B3A"/>
    <w:rsid w:val="56B11E6B"/>
    <w:rsid w:val="56B331C1"/>
    <w:rsid w:val="56B66156"/>
    <w:rsid w:val="56B934B6"/>
    <w:rsid w:val="56BA1F06"/>
    <w:rsid w:val="56BB7618"/>
    <w:rsid w:val="56BE0ACC"/>
    <w:rsid w:val="56BF0F68"/>
    <w:rsid w:val="56BF24B5"/>
    <w:rsid w:val="56C01F55"/>
    <w:rsid w:val="56C06E69"/>
    <w:rsid w:val="56C22783"/>
    <w:rsid w:val="56C33F74"/>
    <w:rsid w:val="56C67EFC"/>
    <w:rsid w:val="56C96CD9"/>
    <w:rsid w:val="56CD1647"/>
    <w:rsid w:val="56CF0E9B"/>
    <w:rsid w:val="56D12913"/>
    <w:rsid w:val="56D97C0E"/>
    <w:rsid w:val="56DA4FD5"/>
    <w:rsid w:val="56DC53F6"/>
    <w:rsid w:val="56DD65C9"/>
    <w:rsid w:val="56DF3ED1"/>
    <w:rsid w:val="56DF59E0"/>
    <w:rsid w:val="56DF7AD6"/>
    <w:rsid w:val="56E25A20"/>
    <w:rsid w:val="56E55576"/>
    <w:rsid w:val="56E86BDE"/>
    <w:rsid w:val="56EA08A8"/>
    <w:rsid w:val="56EA65F5"/>
    <w:rsid w:val="56EB2722"/>
    <w:rsid w:val="56ED315F"/>
    <w:rsid w:val="56F15797"/>
    <w:rsid w:val="56F223F0"/>
    <w:rsid w:val="56F53DE5"/>
    <w:rsid w:val="56FA351C"/>
    <w:rsid w:val="56FB05A0"/>
    <w:rsid w:val="56FC06FB"/>
    <w:rsid w:val="56FC28F4"/>
    <w:rsid w:val="56FC5A3E"/>
    <w:rsid w:val="56FE0CB3"/>
    <w:rsid w:val="57014A6F"/>
    <w:rsid w:val="570404A9"/>
    <w:rsid w:val="57060802"/>
    <w:rsid w:val="570F1B43"/>
    <w:rsid w:val="570F4F10"/>
    <w:rsid w:val="5714362F"/>
    <w:rsid w:val="57153872"/>
    <w:rsid w:val="571858F2"/>
    <w:rsid w:val="57192642"/>
    <w:rsid w:val="5719477B"/>
    <w:rsid w:val="571B4541"/>
    <w:rsid w:val="571B4594"/>
    <w:rsid w:val="571B45DE"/>
    <w:rsid w:val="57235471"/>
    <w:rsid w:val="57251D2C"/>
    <w:rsid w:val="572662F3"/>
    <w:rsid w:val="57277F73"/>
    <w:rsid w:val="57286C53"/>
    <w:rsid w:val="572A3E88"/>
    <w:rsid w:val="572D0332"/>
    <w:rsid w:val="572E6487"/>
    <w:rsid w:val="572F23D7"/>
    <w:rsid w:val="572F7D68"/>
    <w:rsid w:val="573447A4"/>
    <w:rsid w:val="57380DDD"/>
    <w:rsid w:val="573963A5"/>
    <w:rsid w:val="573A7B91"/>
    <w:rsid w:val="573D64C3"/>
    <w:rsid w:val="573E6519"/>
    <w:rsid w:val="573F344B"/>
    <w:rsid w:val="5740383E"/>
    <w:rsid w:val="57422576"/>
    <w:rsid w:val="574540B4"/>
    <w:rsid w:val="57471BB5"/>
    <w:rsid w:val="574A4C34"/>
    <w:rsid w:val="574C4E86"/>
    <w:rsid w:val="575431DF"/>
    <w:rsid w:val="57583530"/>
    <w:rsid w:val="575D61FA"/>
    <w:rsid w:val="575E3BBB"/>
    <w:rsid w:val="57624819"/>
    <w:rsid w:val="57657A9B"/>
    <w:rsid w:val="576919FF"/>
    <w:rsid w:val="576B4A93"/>
    <w:rsid w:val="576C7462"/>
    <w:rsid w:val="576F6320"/>
    <w:rsid w:val="5771127E"/>
    <w:rsid w:val="57776C7A"/>
    <w:rsid w:val="5778750A"/>
    <w:rsid w:val="577A2280"/>
    <w:rsid w:val="577B53C9"/>
    <w:rsid w:val="57835A6A"/>
    <w:rsid w:val="578D4053"/>
    <w:rsid w:val="578E00AE"/>
    <w:rsid w:val="57940674"/>
    <w:rsid w:val="5794325C"/>
    <w:rsid w:val="57984E0B"/>
    <w:rsid w:val="57995920"/>
    <w:rsid w:val="579D0B2E"/>
    <w:rsid w:val="57A01DFC"/>
    <w:rsid w:val="57A07E9D"/>
    <w:rsid w:val="57A10389"/>
    <w:rsid w:val="57A12085"/>
    <w:rsid w:val="57A60888"/>
    <w:rsid w:val="57A6359F"/>
    <w:rsid w:val="57AA1890"/>
    <w:rsid w:val="57AA67CA"/>
    <w:rsid w:val="57AD6658"/>
    <w:rsid w:val="57AE53AB"/>
    <w:rsid w:val="57AE7CDD"/>
    <w:rsid w:val="57B851A0"/>
    <w:rsid w:val="57BB7F26"/>
    <w:rsid w:val="57C11C27"/>
    <w:rsid w:val="57C16742"/>
    <w:rsid w:val="57C31698"/>
    <w:rsid w:val="57C71C02"/>
    <w:rsid w:val="57CA68D2"/>
    <w:rsid w:val="57CF4739"/>
    <w:rsid w:val="57D15C2D"/>
    <w:rsid w:val="57D5368D"/>
    <w:rsid w:val="57D967F4"/>
    <w:rsid w:val="57DA7B88"/>
    <w:rsid w:val="57DB1287"/>
    <w:rsid w:val="57E23A4E"/>
    <w:rsid w:val="57E44562"/>
    <w:rsid w:val="57E74ABD"/>
    <w:rsid w:val="57EA3B43"/>
    <w:rsid w:val="57EE41EA"/>
    <w:rsid w:val="57F329F7"/>
    <w:rsid w:val="57F7759A"/>
    <w:rsid w:val="57F8000E"/>
    <w:rsid w:val="57F8042C"/>
    <w:rsid w:val="58005685"/>
    <w:rsid w:val="5803567F"/>
    <w:rsid w:val="58051D23"/>
    <w:rsid w:val="580B65F9"/>
    <w:rsid w:val="580C096E"/>
    <w:rsid w:val="580D34DF"/>
    <w:rsid w:val="580E0385"/>
    <w:rsid w:val="58133378"/>
    <w:rsid w:val="58141DD3"/>
    <w:rsid w:val="58151659"/>
    <w:rsid w:val="581E25E1"/>
    <w:rsid w:val="581F5B79"/>
    <w:rsid w:val="58207661"/>
    <w:rsid w:val="58226BC9"/>
    <w:rsid w:val="58231A70"/>
    <w:rsid w:val="58244FC7"/>
    <w:rsid w:val="58255923"/>
    <w:rsid w:val="5825797E"/>
    <w:rsid w:val="5827057D"/>
    <w:rsid w:val="58270670"/>
    <w:rsid w:val="582A2608"/>
    <w:rsid w:val="582C15B9"/>
    <w:rsid w:val="582C3E3A"/>
    <w:rsid w:val="582E5442"/>
    <w:rsid w:val="582E6E76"/>
    <w:rsid w:val="58314CE6"/>
    <w:rsid w:val="58316B4E"/>
    <w:rsid w:val="583403AD"/>
    <w:rsid w:val="583C6F2B"/>
    <w:rsid w:val="583F578C"/>
    <w:rsid w:val="58421289"/>
    <w:rsid w:val="584713C9"/>
    <w:rsid w:val="58472D43"/>
    <w:rsid w:val="58495FC6"/>
    <w:rsid w:val="584C1F89"/>
    <w:rsid w:val="584F5999"/>
    <w:rsid w:val="585B5805"/>
    <w:rsid w:val="585E0D12"/>
    <w:rsid w:val="586024BB"/>
    <w:rsid w:val="5861537D"/>
    <w:rsid w:val="586423A0"/>
    <w:rsid w:val="58654E3F"/>
    <w:rsid w:val="58671AB1"/>
    <w:rsid w:val="5869601F"/>
    <w:rsid w:val="586E5F7A"/>
    <w:rsid w:val="586F4F5F"/>
    <w:rsid w:val="587070BB"/>
    <w:rsid w:val="58711006"/>
    <w:rsid w:val="587402B5"/>
    <w:rsid w:val="58773000"/>
    <w:rsid w:val="58791ABD"/>
    <w:rsid w:val="587A6C75"/>
    <w:rsid w:val="587D3F53"/>
    <w:rsid w:val="587F3051"/>
    <w:rsid w:val="58806982"/>
    <w:rsid w:val="5884255D"/>
    <w:rsid w:val="5886384F"/>
    <w:rsid w:val="58892441"/>
    <w:rsid w:val="588C04FF"/>
    <w:rsid w:val="588F1775"/>
    <w:rsid w:val="58922AC8"/>
    <w:rsid w:val="589267A7"/>
    <w:rsid w:val="5893020D"/>
    <w:rsid w:val="58931CA9"/>
    <w:rsid w:val="58963383"/>
    <w:rsid w:val="589874EC"/>
    <w:rsid w:val="589A7FC6"/>
    <w:rsid w:val="589C2855"/>
    <w:rsid w:val="589C6BEC"/>
    <w:rsid w:val="589D3374"/>
    <w:rsid w:val="589D67EA"/>
    <w:rsid w:val="589F1CB3"/>
    <w:rsid w:val="58A1777E"/>
    <w:rsid w:val="58A339ED"/>
    <w:rsid w:val="58A35D6D"/>
    <w:rsid w:val="58A40096"/>
    <w:rsid w:val="58AB6E2E"/>
    <w:rsid w:val="58AC34FF"/>
    <w:rsid w:val="58BB135E"/>
    <w:rsid w:val="58BB5FD2"/>
    <w:rsid w:val="58BC728D"/>
    <w:rsid w:val="58BD4DB3"/>
    <w:rsid w:val="58BE4A0E"/>
    <w:rsid w:val="58BF67A6"/>
    <w:rsid w:val="58C06FC2"/>
    <w:rsid w:val="58C33E7F"/>
    <w:rsid w:val="58C47FD6"/>
    <w:rsid w:val="58C5455A"/>
    <w:rsid w:val="58C86619"/>
    <w:rsid w:val="58C946A2"/>
    <w:rsid w:val="58CB2494"/>
    <w:rsid w:val="58D11C7D"/>
    <w:rsid w:val="58D43854"/>
    <w:rsid w:val="58D53030"/>
    <w:rsid w:val="58D6697D"/>
    <w:rsid w:val="58D6744D"/>
    <w:rsid w:val="58D74479"/>
    <w:rsid w:val="58D82693"/>
    <w:rsid w:val="58D916FA"/>
    <w:rsid w:val="58D952D5"/>
    <w:rsid w:val="58DB0372"/>
    <w:rsid w:val="58DD0ED9"/>
    <w:rsid w:val="58DD72C1"/>
    <w:rsid w:val="58DE0EFF"/>
    <w:rsid w:val="58E33868"/>
    <w:rsid w:val="58E71BC7"/>
    <w:rsid w:val="58E903C2"/>
    <w:rsid w:val="58EA01A2"/>
    <w:rsid w:val="58EB7B73"/>
    <w:rsid w:val="58EC20E2"/>
    <w:rsid w:val="58EC2E1B"/>
    <w:rsid w:val="58F131C7"/>
    <w:rsid w:val="58F16B10"/>
    <w:rsid w:val="58F30ED6"/>
    <w:rsid w:val="58F36DF4"/>
    <w:rsid w:val="58FA5503"/>
    <w:rsid w:val="58FB509B"/>
    <w:rsid w:val="58FC2EFC"/>
    <w:rsid w:val="58FC726A"/>
    <w:rsid w:val="5900532F"/>
    <w:rsid w:val="5900548B"/>
    <w:rsid w:val="59012BBC"/>
    <w:rsid w:val="59042F32"/>
    <w:rsid w:val="590456EF"/>
    <w:rsid w:val="5905078A"/>
    <w:rsid w:val="5907085A"/>
    <w:rsid w:val="590813E6"/>
    <w:rsid w:val="590876E2"/>
    <w:rsid w:val="590B1222"/>
    <w:rsid w:val="590B49DB"/>
    <w:rsid w:val="590D1128"/>
    <w:rsid w:val="590D1897"/>
    <w:rsid w:val="590D670E"/>
    <w:rsid w:val="59107621"/>
    <w:rsid w:val="59151951"/>
    <w:rsid w:val="591B3EBF"/>
    <w:rsid w:val="591E773C"/>
    <w:rsid w:val="59201134"/>
    <w:rsid w:val="59220C1C"/>
    <w:rsid w:val="592408FA"/>
    <w:rsid w:val="5926280C"/>
    <w:rsid w:val="592640BB"/>
    <w:rsid w:val="59275501"/>
    <w:rsid w:val="59296C6F"/>
    <w:rsid w:val="59296EA2"/>
    <w:rsid w:val="592A41DE"/>
    <w:rsid w:val="592C46D1"/>
    <w:rsid w:val="592E4266"/>
    <w:rsid w:val="593549EE"/>
    <w:rsid w:val="593617C6"/>
    <w:rsid w:val="59385489"/>
    <w:rsid w:val="59417646"/>
    <w:rsid w:val="594544B4"/>
    <w:rsid w:val="59457B08"/>
    <w:rsid w:val="59474B6E"/>
    <w:rsid w:val="594D566E"/>
    <w:rsid w:val="594E2488"/>
    <w:rsid w:val="594F3EE0"/>
    <w:rsid w:val="595051F3"/>
    <w:rsid w:val="59512BBE"/>
    <w:rsid w:val="59515849"/>
    <w:rsid w:val="59527BF2"/>
    <w:rsid w:val="59576E40"/>
    <w:rsid w:val="595B29F8"/>
    <w:rsid w:val="595C5822"/>
    <w:rsid w:val="595D1C9E"/>
    <w:rsid w:val="595E072C"/>
    <w:rsid w:val="595F5BF1"/>
    <w:rsid w:val="5960441C"/>
    <w:rsid w:val="59631A07"/>
    <w:rsid w:val="59636C5C"/>
    <w:rsid w:val="596671F9"/>
    <w:rsid w:val="59676D6B"/>
    <w:rsid w:val="596A0F22"/>
    <w:rsid w:val="596C2A61"/>
    <w:rsid w:val="596F7163"/>
    <w:rsid w:val="597154D3"/>
    <w:rsid w:val="597570B2"/>
    <w:rsid w:val="597E5C28"/>
    <w:rsid w:val="597F3466"/>
    <w:rsid w:val="598006DD"/>
    <w:rsid w:val="59811376"/>
    <w:rsid w:val="598178FB"/>
    <w:rsid w:val="59825556"/>
    <w:rsid w:val="598555BB"/>
    <w:rsid w:val="59871C50"/>
    <w:rsid w:val="59875BA5"/>
    <w:rsid w:val="598902A7"/>
    <w:rsid w:val="598B5362"/>
    <w:rsid w:val="598C4EB2"/>
    <w:rsid w:val="59967A95"/>
    <w:rsid w:val="599B23B4"/>
    <w:rsid w:val="599C788C"/>
    <w:rsid w:val="59A02D3D"/>
    <w:rsid w:val="59A03524"/>
    <w:rsid w:val="59A07767"/>
    <w:rsid w:val="59A70F71"/>
    <w:rsid w:val="59A910EB"/>
    <w:rsid w:val="59A95FD9"/>
    <w:rsid w:val="59AA2529"/>
    <w:rsid w:val="59AB61D5"/>
    <w:rsid w:val="59AC3358"/>
    <w:rsid w:val="59B43B24"/>
    <w:rsid w:val="59B50F38"/>
    <w:rsid w:val="59B9064E"/>
    <w:rsid w:val="59B92378"/>
    <w:rsid w:val="59B94305"/>
    <w:rsid w:val="59BB7C95"/>
    <w:rsid w:val="59BD41B5"/>
    <w:rsid w:val="59BD6AE5"/>
    <w:rsid w:val="59C12681"/>
    <w:rsid w:val="59C3464B"/>
    <w:rsid w:val="59C52172"/>
    <w:rsid w:val="59C754D8"/>
    <w:rsid w:val="59CC309C"/>
    <w:rsid w:val="59D00E6E"/>
    <w:rsid w:val="59D12784"/>
    <w:rsid w:val="59D30D5E"/>
    <w:rsid w:val="59D56E5C"/>
    <w:rsid w:val="59D60611"/>
    <w:rsid w:val="59D610CA"/>
    <w:rsid w:val="59D62E17"/>
    <w:rsid w:val="59D8188D"/>
    <w:rsid w:val="59D83AB5"/>
    <w:rsid w:val="59D84E38"/>
    <w:rsid w:val="59DD35A3"/>
    <w:rsid w:val="59DD6D4B"/>
    <w:rsid w:val="59E25E35"/>
    <w:rsid w:val="59E44F13"/>
    <w:rsid w:val="59E800F9"/>
    <w:rsid w:val="59E91B52"/>
    <w:rsid w:val="59E9390F"/>
    <w:rsid w:val="59E947C8"/>
    <w:rsid w:val="59EC7A48"/>
    <w:rsid w:val="59F078D9"/>
    <w:rsid w:val="59F23CB8"/>
    <w:rsid w:val="59F367B7"/>
    <w:rsid w:val="59F950CE"/>
    <w:rsid w:val="59FC0FA9"/>
    <w:rsid w:val="5A0630D8"/>
    <w:rsid w:val="5A0909D7"/>
    <w:rsid w:val="5A0949DA"/>
    <w:rsid w:val="5A0B3ED1"/>
    <w:rsid w:val="5A0C0EC3"/>
    <w:rsid w:val="5A101100"/>
    <w:rsid w:val="5A164CED"/>
    <w:rsid w:val="5A167C5F"/>
    <w:rsid w:val="5A1A4B5D"/>
    <w:rsid w:val="5A1A5667"/>
    <w:rsid w:val="5A1E6E70"/>
    <w:rsid w:val="5A1F15CD"/>
    <w:rsid w:val="5A215819"/>
    <w:rsid w:val="5A222FF5"/>
    <w:rsid w:val="5A2443E1"/>
    <w:rsid w:val="5A294DCC"/>
    <w:rsid w:val="5A2C2E3E"/>
    <w:rsid w:val="5A2C6F1B"/>
    <w:rsid w:val="5A2E31C6"/>
    <w:rsid w:val="5A2E3FB4"/>
    <w:rsid w:val="5A31549A"/>
    <w:rsid w:val="5A321D05"/>
    <w:rsid w:val="5A3927DC"/>
    <w:rsid w:val="5A3956B4"/>
    <w:rsid w:val="5A3C53FF"/>
    <w:rsid w:val="5A402AA4"/>
    <w:rsid w:val="5A416278"/>
    <w:rsid w:val="5A44578C"/>
    <w:rsid w:val="5A4A1C73"/>
    <w:rsid w:val="5A4A2D36"/>
    <w:rsid w:val="5A4D1D08"/>
    <w:rsid w:val="5A4E0575"/>
    <w:rsid w:val="5A4E5867"/>
    <w:rsid w:val="5A516AC9"/>
    <w:rsid w:val="5A524296"/>
    <w:rsid w:val="5A534B29"/>
    <w:rsid w:val="5A5468DD"/>
    <w:rsid w:val="5A5640A0"/>
    <w:rsid w:val="5A581971"/>
    <w:rsid w:val="5A592E6E"/>
    <w:rsid w:val="5A5E145D"/>
    <w:rsid w:val="5A665C62"/>
    <w:rsid w:val="5A667E69"/>
    <w:rsid w:val="5A6D688A"/>
    <w:rsid w:val="5A6D7A1B"/>
    <w:rsid w:val="5A6E2E4C"/>
    <w:rsid w:val="5A6E5570"/>
    <w:rsid w:val="5A740236"/>
    <w:rsid w:val="5A755874"/>
    <w:rsid w:val="5A764D3B"/>
    <w:rsid w:val="5A7A11AE"/>
    <w:rsid w:val="5A7B21E3"/>
    <w:rsid w:val="5A7B3EDE"/>
    <w:rsid w:val="5A7D3A84"/>
    <w:rsid w:val="5A7E13FC"/>
    <w:rsid w:val="5A7F6BA3"/>
    <w:rsid w:val="5A806553"/>
    <w:rsid w:val="5A824A6C"/>
    <w:rsid w:val="5A8626D3"/>
    <w:rsid w:val="5A86275F"/>
    <w:rsid w:val="5A8822AF"/>
    <w:rsid w:val="5A896B15"/>
    <w:rsid w:val="5A903B8A"/>
    <w:rsid w:val="5AA04D3A"/>
    <w:rsid w:val="5AA27BEA"/>
    <w:rsid w:val="5AA33722"/>
    <w:rsid w:val="5AA75A56"/>
    <w:rsid w:val="5AA87A44"/>
    <w:rsid w:val="5AAB2626"/>
    <w:rsid w:val="5AAB6163"/>
    <w:rsid w:val="5AAC19C2"/>
    <w:rsid w:val="5AAD075C"/>
    <w:rsid w:val="5AAD53E7"/>
    <w:rsid w:val="5AAF2C13"/>
    <w:rsid w:val="5AB22F4E"/>
    <w:rsid w:val="5AB53C9C"/>
    <w:rsid w:val="5AB62F2B"/>
    <w:rsid w:val="5AB80048"/>
    <w:rsid w:val="5AB96920"/>
    <w:rsid w:val="5ABA5845"/>
    <w:rsid w:val="5ABB09F8"/>
    <w:rsid w:val="5ABB2156"/>
    <w:rsid w:val="5ABF28C1"/>
    <w:rsid w:val="5ABF6C49"/>
    <w:rsid w:val="5AC24EF6"/>
    <w:rsid w:val="5AC3483F"/>
    <w:rsid w:val="5AC658B4"/>
    <w:rsid w:val="5AC67A93"/>
    <w:rsid w:val="5AC81FAD"/>
    <w:rsid w:val="5AC8248D"/>
    <w:rsid w:val="5AC82CB8"/>
    <w:rsid w:val="5AC92435"/>
    <w:rsid w:val="5AC96EA0"/>
    <w:rsid w:val="5ACC1D6C"/>
    <w:rsid w:val="5ACE122D"/>
    <w:rsid w:val="5ACE6647"/>
    <w:rsid w:val="5AD045A3"/>
    <w:rsid w:val="5AD10A81"/>
    <w:rsid w:val="5AD20FEA"/>
    <w:rsid w:val="5AD5717F"/>
    <w:rsid w:val="5AD82BE1"/>
    <w:rsid w:val="5ADD2992"/>
    <w:rsid w:val="5AE27D5D"/>
    <w:rsid w:val="5AE45048"/>
    <w:rsid w:val="5AE75922"/>
    <w:rsid w:val="5AE84D12"/>
    <w:rsid w:val="5AE8503C"/>
    <w:rsid w:val="5AE91E90"/>
    <w:rsid w:val="5AEA5276"/>
    <w:rsid w:val="5AEB6B5B"/>
    <w:rsid w:val="5AED67DE"/>
    <w:rsid w:val="5AF20918"/>
    <w:rsid w:val="5AFA742F"/>
    <w:rsid w:val="5AFB4711"/>
    <w:rsid w:val="5AFD0418"/>
    <w:rsid w:val="5AFD2FB1"/>
    <w:rsid w:val="5B063E7A"/>
    <w:rsid w:val="5B0E62B0"/>
    <w:rsid w:val="5B116A56"/>
    <w:rsid w:val="5B132531"/>
    <w:rsid w:val="5B1419EC"/>
    <w:rsid w:val="5B143134"/>
    <w:rsid w:val="5B152A96"/>
    <w:rsid w:val="5B1B0511"/>
    <w:rsid w:val="5B2137B8"/>
    <w:rsid w:val="5B257FE9"/>
    <w:rsid w:val="5B283B6A"/>
    <w:rsid w:val="5B2F2CA4"/>
    <w:rsid w:val="5B300790"/>
    <w:rsid w:val="5B331C65"/>
    <w:rsid w:val="5B34548D"/>
    <w:rsid w:val="5B373C31"/>
    <w:rsid w:val="5B3A3ED9"/>
    <w:rsid w:val="5B3B162F"/>
    <w:rsid w:val="5B3E636A"/>
    <w:rsid w:val="5B3F32B1"/>
    <w:rsid w:val="5B457559"/>
    <w:rsid w:val="5B4B1B6B"/>
    <w:rsid w:val="5B4B4CEF"/>
    <w:rsid w:val="5B4E1826"/>
    <w:rsid w:val="5B4E2FA8"/>
    <w:rsid w:val="5B5B1632"/>
    <w:rsid w:val="5B6048A0"/>
    <w:rsid w:val="5B611084"/>
    <w:rsid w:val="5B622D36"/>
    <w:rsid w:val="5B634CB0"/>
    <w:rsid w:val="5B651397"/>
    <w:rsid w:val="5B66065A"/>
    <w:rsid w:val="5B6B6D49"/>
    <w:rsid w:val="5B735B5A"/>
    <w:rsid w:val="5B7420A1"/>
    <w:rsid w:val="5B7420E2"/>
    <w:rsid w:val="5B776B91"/>
    <w:rsid w:val="5B790501"/>
    <w:rsid w:val="5B7B5CCA"/>
    <w:rsid w:val="5B7C5482"/>
    <w:rsid w:val="5B7F1FD4"/>
    <w:rsid w:val="5B8141FC"/>
    <w:rsid w:val="5B8179AB"/>
    <w:rsid w:val="5B8420C3"/>
    <w:rsid w:val="5B845242"/>
    <w:rsid w:val="5B8879DD"/>
    <w:rsid w:val="5B8E6503"/>
    <w:rsid w:val="5B926A34"/>
    <w:rsid w:val="5B9701BB"/>
    <w:rsid w:val="5B9916F3"/>
    <w:rsid w:val="5B994669"/>
    <w:rsid w:val="5B9C16F0"/>
    <w:rsid w:val="5B9C6004"/>
    <w:rsid w:val="5B9D4066"/>
    <w:rsid w:val="5BA02AB4"/>
    <w:rsid w:val="5BA42865"/>
    <w:rsid w:val="5BA83658"/>
    <w:rsid w:val="5BA84175"/>
    <w:rsid w:val="5BAD28EA"/>
    <w:rsid w:val="5BB1610E"/>
    <w:rsid w:val="5BB716E3"/>
    <w:rsid w:val="5BB869D1"/>
    <w:rsid w:val="5BBC61FD"/>
    <w:rsid w:val="5BBE1895"/>
    <w:rsid w:val="5BC24337"/>
    <w:rsid w:val="5BC44A78"/>
    <w:rsid w:val="5BC45967"/>
    <w:rsid w:val="5BC6427E"/>
    <w:rsid w:val="5BC72415"/>
    <w:rsid w:val="5BC93289"/>
    <w:rsid w:val="5BCC13BD"/>
    <w:rsid w:val="5BCD5FD8"/>
    <w:rsid w:val="5BD22996"/>
    <w:rsid w:val="5BD918F6"/>
    <w:rsid w:val="5BDD39BE"/>
    <w:rsid w:val="5BDF042E"/>
    <w:rsid w:val="5BDF523A"/>
    <w:rsid w:val="5BE20596"/>
    <w:rsid w:val="5BE328E1"/>
    <w:rsid w:val="5BE67D98"/>
    <w:rsid w:val="5BE8126A"/>
    <w:rsid w:val="5BE93928"/>
    <w:rsid w:val="5BED775E"/>
    <w:rsid w:val="5BEE6B16"/>
    <w:rsid w:val="5BF10AD6"/>
    <w:rsid w:val="5BF11C2E"/>
    <w:rsid w:val="5BF31E99"/>
    <w:rsid w:val="5BF47108"/>
    <w:rsid w:val="5BF63C0C"/>
    <w:rsid w:val="5BF8481A"/>
    <w:rsid w:val="5BFB448B"/>
    <w:rsid w:val="5BFB5A48"/>
    <w:rsid w:val="5BFE650B"/>
    <w:rsid w:val="5C0140BF"/>
    <w:rsid w:val="5C0157CB"/>
    <w:rsid w:val="5C047BCD"/>
    <w:rsid w:val="5C061BC6"/>
    <w:rsid w:val="5C063743"/>
    <w:rsid w:val="5C077477"/>
    <w:rsid w:val="5C0801B0"/>
    <w:rsid w:val="5C09240C"/>
    <w:rsid w:val="5C0A47B4"/>
    <w:rsid w:val="5C0E60D3"/>
    <w:rsid w:val="5C1A136F"/>
    <w:rsid w:val="5C1A7DC9"/>
    <w:rsid w:val="5C1B383D"/>
    <w:rsid w:val="5C1E73D9"/>
    <w:rsid w:val="5C1F119B"/>
    <w:rsid w:val="5C1F5C7B"/>
    <w:rsid w:val="5C205A23"/>
    <w:rsid w:val="5C224C4E"/>
    <w:rsid w:val="5C233798"/>
    <w:rsid w:val="5C261D70"/>
    <w:rsid w:val="5C293628"/>
    <w:rsid w:val="5C2C4255"/>
    <w:rsid w:val="5C2E79E9"/>
    <w:rsid w:val="5C2F421A"/>
    <w:rsid w:val="5C371393"/>
    <w:rsid w:val="5C390C4F"/>
    <w:rsid w:val="5C3934B7"/>
    <w:rsid w:val="5C3B280F"/>
    <w:rsid w:val="5C3B793C"/>
    <w:rsid w:val="5C3F23FD"/>
    <w:rsid w:val="5C4440E9"/>
    <w:rsid w:val="5C4612AD"/>
    <w:rsid w:val="5C477231"/>
    <w:rsid w:val="5C4A4D7E"/>
    <w:rsid w:val="5C4B0910"/>
    <w:rsid w:val="5C4D1CFC"/>
    <w:rsid w:val="5C4E7F40"/>
    <w:rsid w:val="5C4F43C4"/>
    <w:rsid w:val="5C507F14"/>
    <w:rsid w:val="5C531CB7"/>
    <w:rsid w:val="5C5477DD"/>
    <w:rsid w:val="5C55046D"/>
    <w:rsid w:val="5C575A1A"/>
    <w:rsid w:val="5C606FF6"/>
    <w:rsid w:val="5C615F88"/>
    <w:rsid w:val="5C657484"/>
    <w:rsid w:val="5C675762"/>
    <w:rsid w:val="5C6D39A2"/>
    <w:rsid w:val="5C72384D"/>
    <w:rsid w:val="5C724562"/>
    <w:rsid w:val="5C7D390D"/>
    <w:rsid w:val="5C7D51E0"/>
    <w:rsid w:val="5C8703A4"/>
    <w:rsid w:val="5C875E04"/>
    <w:rsid w:val="5C8B58D9"/>
    <w:rsid w:val="5C917EDA"/>
    <w:rsid w:val="5C930E9E"/>
    <w:rsid w:val="5C95075E"/>
    <w:rsid w:val="5C952612"/>
    <w:rsid w:val="5C971554"/>
    <w:rsid w:val="5C9C1E86"/>
    <w:rsid w:val="5CA02A22"/>
    <w:rsid w:val="5CA64F6B"/>
    <w:rsid w:val="5CA7606A"/>
    <w:rsid w:val="5CA953E5"/>
    <w:rsid w:val="5CAA7040"/>
    <w:rsid w:val="5CAB71C7"/>
    <w:rsid w:val="5CB54048"/>
    <w:rsid w:val="5CB562B1"/>
    <w:rsid w:val="5CB61EC4"/>
    <w:rsid w:val="5CB70281"/>
    <w:rsid w:val="5CB94D22"/>
    <w:rsid w:val="5CC04E72"/>
    <w:rsid w:val="5CC150DB"/>
    <w:rsid w:val="5CCA1CC7"/>
    <w:rsid w:val="5CCC0C84"/>
    <w:rsid w:val="5CD10E2D"/>
    <w:rsid w:val="5CD17697"/>
    <w:rsid w:val="5CD64696"/>
    <w:rsid w:val="5CDB4263"/>
    <w:rsid w:val="5CE24C77"/>
    <w:rsid w:val="5CE52979"/>
    <w:rsid w:val="5CE578D4"/>
    <w:rsid w:val="5CE6018A"/>
    <w:rsid w:val="5CE77C4E"/>
    <w:rsid w:val="5CE90E32"/>
    <w:rsid w:val="5CE932D4"/>
    <w:rsid w:val="5CEB339D"/>
    <w:rsid w:val="5CEB58B7"/>
    <w:rsid w:val="5CEC4943"/>
    <w:rsid w:val="5CED0C1C"/>
    <w:rsid w:val="5CF23F4F"/>
    <w:rsid w:val="5CF33354"/>
    <w:rsid w:val="5CF42BEF"/>
    <w:rsid w:val="5CF776A3"/>
    <w:rsid w:val="5CF82C9A"/>
    <w:rsid w:val="5CFB04A6"/>
    <w:rsid w:val="5CFC46F1"/>
    <w:rsid w:val="5CFC5A5A"/>
    <w:rsid w:val="5CFE626B"/>
    <w:rsid w:val="5CFF43E8"/>
    <w:rsid w:val="5D00427C"/>
    <w:rsid w:val="5D080CF3"/>
    <w:rsid w:val="5D0826BF"/>
    <w:rsid w:val="5D082C6D"/>
    <w:rsid w:val="5D0928B9"/>
    <w:rsid w:val="5D0C13C1"/>
    <w:rsid w:val="5D0D0298"/>
    <w:rsid w:val="5D1A4A51"/>
    <w:rsid w:val="5D1B4734"/>
    <w:rsid w:val="5D1E539A"/>
    <w:rsid w:val="5D216B9C"/>
    <w:rsid w:val="5D234C83"/>
    <w:rsid w:val="5D2923A8"/>
    <w:rsid w:val="5D29506C"/>
    <w:rsid w:val="5D2A2659"/>
    <w:rsid w:val="5D2D1221"/>
    <w:rsid w:val="5D2E57E7"/>
    <w:rsid w:val="5D304E97"/>
    <w:rsid w:val="5D310438"/>
    <w:rsid w:val="5D357CA9"/>
    <w:rsid w:val="5D385F0E"/>
    <w:rsid w:val="5D3B139B"/>
    <w:rsid w:val="5D3B60C1"/>
    <w:rsid w:val="5D3C2EE2"/>
    <w:rsid w:val="5D41514A"/>
    <w:rsid w:val="5D420A26"/>
    <w:rsid w:val="5D4253E5"/>
    <w:rsid w:val="5D440E7B"/>
    <w:rsid w:val="5D4668DA"/>
    <w:rsid w:val="5D467718"/>
    <w:rsid w:val="5D472967"/>
    <w:rsid w:val="5D477A73"/>
    <w:rsid w:val="5D497429"/>
    <w:rsid w:val="5D4A79A2"/>
    <w:rsid w:val="5D4B724E"/>
    <w:rsid w:val="5D4F5D1B"/>
    <w:rsid w:val="5D50124B"/>
    <w:rsid w:val="5D545F2F"/>
    <w:rsid w:val="5D583E0A"/>
    <w:rsid w:val="5D59189B"/>
    <w:rsid w:val="5D5C0005"/>
    <w:rsid w:val="5D5C1168"/>
    <w:rsid w:val="5D5E3F1A"/>
    <w:rsid w:val="5D5F562C"/>
    <w:rsid w:val="5D631F16"/>
    <w:rsid w:val="5D63417B"/>
    <w:rsid w:val="5D6410EB"/>
    <w:rsid w:val="5D642509"/>
    <w:rsid w:val="5D6B5B13"/>
    <w:rsid w:val="5D6C50E8"/>
    <w:rsid w:val="5D6E05C2"/>
    <w:rsid w:val="5D6F0311"/>
    <w:rsid w:val="5D7332E6"/>
    <w:rsid w:val="5D737F7D"/>
    <w:rsid w:val="5D744EAC"/>
    <w:rsid w:val="5D754A3A"/>
    <w:rsid w:val="5D786C2F"/>
    <w:rsid w:val="5D79407E"/>
    <w:rsid w:val="5D7A7DAE"/>
    <w:rsid w:val="5D7C2821"/>
    <w:rsid w:val="5D7E0391"/>
    <w:rsid w:val="5D81472E"/>
    <w:rsid w:val="5D852760"/>
    <w:rsid w:val="5D87543A"/>
    <w:rsid w:val="5D89070A"/>
    <w:rsid w:val="5D8A5BAC"/>
    <w:rsid w:val="5D9044D1"/>
    <w:rsid w:val="5D99074C"/>
    <w:rsid w:val="5D9A00F5"/>
    <w:rsid w:val="5D9C7CFA"/>
    <w:rsid w:val="5DA010D3"/>
    <w:rsid w:val="5DA10EFE"/>
    <w:rsid w:val="5DA54BD8"/>
    <w:rsid w:val="5DA753AC"/>
    <w:rsid w:val="5DA832A7"/>
    <w:rsid w:val="5DA84091"/>
    <w:rsid w:val="5DA92372"/>
    <w:rsid w:val="5DAB0CAB"/>
    <w:rsid w:val="5DAC1DC2"/>
    <w:rsid w:val="5DAD1F75"/>
    <w:rsid w:val="5DAD42A4"/>
    <w:rsid w:val="5DAD5465"/>
    <w:rsid w:val="5DAF2024"/>
    <w:rsid w:val="5DAF48F7"/>
    <w:rsid w:val="5DB51C0F"/>
    <w:rsid w:val="5DB53586"/>
    <w:rsid w:val="5DB667AC"/>
    <w:rsid w:val="5DB920CC"/>
    <w:rsid w:val="5DBC61DF"/>
    <w:rsid w:val="5DC00FFF"/>
    <w:rsid w:val="5DC43F5D"/>
    <w:rsid w:val="5DC7065C"/>
    <w:rsid w:val="5DCA7500"/>
    <w:rsid w:val="5DCD483F"/>
    <w:rsid w:val="5DD30635"/>
    <w:rsid w:val="5DD72831"/>
    <w:rsid w:val="5DD84944"/>
    <w:rsid w:val="5DD901F4"/>
    <w:rsid w:val="5DD92E96"/>
    <w:rsid w:val="5DDA5E4D"/>
    <w:rsid w:val="5DDC7A8A"/>
    <w:rsid w:val="5DDE11CF"/>
    <w:rsid w:val="5DDE53F2"/>
    <w:rsid w:val="5DE004FC"/>
    <w:rsid w:val="5DE143A8"/>
    <w:rsid w:val="5DE27A47"/>
    <w:rsid w:val="5DEA4D9B"/>
    <w:rsid w:val="5DEC068E"/>
    <w:rsid w:val="5DF16BFC"/>
    <w:rsid w:val="5DF86A0C"/>
    <w:rsid w:val="5DFB7B29"/>
    <w:rsid w:val="5DFC3123"/>
    <w:rsid w:val="5E0533B4"/>
    <w:rsid w:val="5E0579FB"/>
    <w:rsid w:val="5E0945FF"/>
    <w:rsid w:val="5E0B6453"/>
    <w:rsid w:val="5E0C44E7"/>
    <w:rsid w:val="5E0D299F"/>
    <w:rsid w:val="5E116FD9"/>
    <w:rsid w:val="5E12524E"/>
    <w:rsid w:val="5E1436C8"/>
    <w:rsid w:val="5E1C0050"/>
    <w:rsid w:val="5E205079"/>
    <w:rsid w:val="5E2158C6"/>
    <w:rsid w:val="5E2373F7"/>
    <w:rsid w:val="5E254573"/>
    <w:rsid w:val="5E2549FF"/>
    <w:rsid w:val="5E260492"/>
    <w:rsid w:val="5E265672"/>
    <w:rsid w:val="5E26670F"/>
    <w:rsid w:val="5E2A29EC"/>
    <w:rsid w:val="5E2F257F"/>
    <w:rsid w:val="5E344694"/>
    <w:rsid w:val="5E361612"/>
    <w:rsid w:val="5E386461"/>
    <w:rsid w:val="5E397083"/>
    <w:rsid w:val="5E3A0536"/>
    <w:rsid w:val="5E3D7204"/>
    <w:rsid w:val="5E41284C"/>
    <w:rsid w:val="5E437AD2"/>
    <w:rsid w:val="5E440803"/>
    <w:rsid w:val="5E4C51D5"/>
    <w:rsid w:val="5E4F0864"/>
    <w:rsid w:val="5E526EA2"/>
    <w:rsid w:val="5E550796"/>
    <w:rsid w:val="5E555053"/>
    <w:rsid w:val="5E56783C"/>
    <w:rsid w:val="5E5A21A8"/>
    <w:rsid w:val="5E5A6CDD"/>
    <w:rsid w:val="5E624EF9"/>
    <w:rsid w:val="5E650722"/>
    <w:rsid w:val="5E650E96"/>
    <w:rsid w:val="5E655D30"/>
    <w:rsid w:val="5E683B2E"/>
    <w:rsid w:val="5E6C04ED"/>
    <w:rsid w:val="5E6D33DB"/>
    <w:rsid w:val="5E7715A2"/>
    <w:rsid w:val="5E775277"/>
    <w:rsid w:val="5E7A5B44"/>
    <w:rsid w:val="5E7B4DF5"/>
    <w:rsid w:val="5E7B77DA"/>
    <w:rsid w:val="5E7E2FD6"/>
    <w:rsid w:val="5E7F1CF6"/>
    <w:rsid w:val="5E852431"/>
    <w:rsid w:val="5E877EFB"/>
    <w:rsid w:val="5E88249A"/>
    <w:rsid w:val="5E894E38"/>
    <w:rsid w:val="5E8B308F"/>
    <w:rsid w:val="5E8B69C3"/>
    <w:rsid w:val="5E8C5027"/>
    <w:rsid w:val="5E8E00A1"/>
    <w:rsid w:val="5E8E22EF"/>
    <w:rsid w:val="5E8F3C37"/>
    <w:rsid w:val="5E9A32F5"/>
    <w:rsid w:val="5EA9D576"/>
    <w:rsid w:val="5EAB43FC"/>
    <w:rsid w:val="5EAB5944"/>
    <w:rsid w:val="5EAE01EA"/>
    <w:rsid w:val="5EAE1DC5"/>
    <w:rsid w:val="5EB2306F"/>
    <w:rsid w:val="5EB36D1C"/>
    <w:rsid w:val="5EB8312B"/>
    <w:rsid w:val="5EB92866"/>
    <w:rsid w:val="5EBF1F65"/>
    <w:rsid w:val="5EC24ED2"/>
    <w:rsid w:val="5EC94066"/>
    <w:rsid w:val="5ECC624C"/>
    <w:rsid w:val="5ED23FFD"/>
    <w:rsid w:val="5ED24C77"/>
    <w:rsid w:val="5ED757D1"/>
    <w:rsid w:val="5ED93000"/>
    <w:rsid w:val="5ED95513"/>
    <w:rsid w:val="5EDA74C5"/>
    <w:rsid w:val="5EE219EA"/>
    <w:rsid w:val="5EE41FF6"/>
    <w:rsid w:val="5EE513A4"/>
    <w:rsid w:val="5EE51C38"/>
    <w:rsid w:val="5EE7297D"/>
    <w:rsid w:val="5EE76BBA"/>
    <w:rsid w:val="5EE91042"/>
    <w:rsid w:val="5EEB1F6E"/>
    <w:rsid w:val="5EF0310F"/>
    <w:rsid w:val="5EF3401A"/>
    <w:rsid w:val="5EF86B45"/>
    <w:rsid w:val="5EFB12E2"/>
    <w:rsid w:val="5EFD7B43"/>
    <w:rsid w:val="5F053F67"/>
    <w:rsid w:val="5F0812D9"/>
    <w:rsid w:val="5F09240E"/>
    <w:rsid w:val="5F0A587F"/>
    <w:rsid w:val="5F0C6795"/>
    <w:rsid w:val="5F10294B"/>
    <w:rsid w:val="5F120413"/>
    <w:rsid w:val="5F131BD1"/>
    <w:rsid w:val="5F1569E2"/>
    <w:rsid w:val="5F182D44"/>
    <w:rsid w:val="5F18581A"/>
    <w:rsid w:val="5F1A2F0F"/>
    <w:rsid w:val="5F1C2834"/>
    <w:rsid w:val="5F1D0877"/>
    <w:rsid w:val="5F1F0D35"/>
    <w:rsid w:val="5F1F2729"/>
    <w:rsid w:val="5F205756"/>
    <w:rsid w:val="5F2163A3"/>
    <w:rsid w:val="5F24315A"/>
    <w:rsid w:val="5F283590"/>
    <w:rsid w:val="5F2A2812"/>
    <w:rsid w:val="5F2E47A4"/>
    <w:rsid w:val="5F2F0E48"/>
    <w:rsid w:val="5F3471FD"/>
    <w:rsid w:val="5F3608EA"/>
    <w:rsid w:val="5F39059A"/>
    <w:rsid w:val="5F3C19BE"/>
    <w:rsid w:val="5F3D5375"/>
    <w:rsid w:val="5F417B7D"/>
    <w:rsid w:val="5F45490B"/>
    <w:rsid w:val="5F454CB3"/>
    <w:rsid w:val="5F461415"/>
    <w:rsid w:val="5F462812"/>
    <w:rsid w:val="5F4F43AB"/>
    <w:rsid w:val="5F4F62A6"/>
    <w:rsid w:val="5F506DFA"/>
    <w:rsid w:val="5F546451"/>
    <w:rsid w:val="5F54684D"/>
    <w:rsid w:val="5F5B315B"/>
    <w:rsid w:val="5F5F51BC"/>
    <w:rsid w:val="5F6146EB"/>
    <w:rsid w:val="5F69776A"/>
    <w:rsid w:val="5F6A18AD"/>
    <w:rsid w:val="5F6E5D09"/>
    <w:rsid w:val="5F720D13"/>
    <w:rsid w:val="5F7252FB"/>
    <w:rsid w:val="5F756503"/>
    <w:rsid w:val="5F792792"/>
    <w:rsid w:val="5F794AB3"/>
    <w:rsid w:val="5F7A56DD"/>
    <w:rsid w:val="5F7C6FB5"/>
    <w:rsid w:val="5F7D5BA0"/>
    <w:rsid w:val="5F7F65A9"/>
    <w:rsid w:val="5F874180"/>
    <w:rsid w:val="5F887B9F"/>
    <w:rsid w:val="5F8A6F62"/>
    <w:rsid w:val="5F8C51CE"/>
    <w:rsid w:val="5F8F2DFD"/>
    <w:rsid w:val="5F8F537A"/>
    <w:rsid w:val="5F924452"/>
    <w:rsid w:val="5F931CC0"/>
    <w:rsid w:val="5F9336F7"/>
    <w:rsid w:val="5F96345F"/>
    <w:rsid w:val="5F963FBE"/>
    <w:rsid w:val="5F9C5E3A"/>
    <w:rsid w:val="5FA05193"/>
    <w:rsid w:val="5FA51714"/>
    <w:rsid w:val="5FA62E43"/>
    <w:rsid w:val="5FA840C8"/>
    <w:rsid w:val="5FB155F8"/>
    <w:rsid w:val="5FB160E0"/>
    <w:rsid w:val="5FB7269F"/>
    <w:rsid w:val="5FC01A8D"/>
    <w:rsid w:val="5FC13353"/>
    <w:rsid w:val="5FC13BD1"/>
    <w:rsid w:val="5FC37153"/>
    <w:rsid w:val="5FC765F8"/>
    <w:rsid w:val="5FC82F22"/>
    <w:rsid w:val="5FCF4F3F"/>
    <w:rsid w:val="5FCF7962"/>
    <w:rsid w:val="5FD143D0"/>
    <w:rsid w:val="5FD56820"/>
    <w:rsid w:val="5FD6614D"/>
    <w:rsid w:val="5FD765CD"/>
    <w:rsid w:val="5FDA1A04"/>
    <w:rsid w:val="5FDE5EC4"/>
    <w:rsid w:val="5FE41F63"/>
    <w:rsid w:val="5FE42E7E"/>
    <w:rsid w:val="5FEC3F4E"/>
    <w:rsid w:val="5FED2422"/>
    <w:rsid w:val="5FED32A2"/>
    <w:rsid w:val="5FEE0434"/>
    <w:rsid w:val="5FF222B8"/>
    <w:rsid w:val="5FF732A1"/>
    <w:rsid w:val="5FF73725"/>
    <w:rsid w:val="5FF8294E"/>
    <w:rsid w:val="5FF94C33"/>
    <w:rsid w:val="5FFA3A03"/>
    <w:rsid w:val="600013D8"/>
    <w:rsid w:val="60006A73"/>
    <w:rsid w:val="600105BB"/>
    <w:rsid w:val="6002053A"/>
    <w:rsid w:val="600225BA"/>
    <w:rsid w:val="600250E4"/>
    <w:rsid w:val="60037801"/>
    <w:rsid w:val="600B59D9"/>
    <w:rsid w:val="600C3D5B"/>
    <w:rsid w:val="600C7CAD"/>
    <w:rsid w:val="60101A78"/>
    <w:rsid w:val="60123AEC"/>
    <w:rsid w:val="601260EE"/>
    <w:rsid w:val="60141873"/>
    <w:rsid w:val="601846A6"/>
    <w:rsid w:val="601B5985"/>
    <w:rsid w:val="601C0666"/>
    <w:rsid w:val="601C3213"/>
    <w:rsid w:val="601C59D9"/>
    <w:rsid w:val="601D4690"/>
    <w:rsid w:val="601E6752"/>
    <w:rsid w:val="60222937"/>
    <w:rsid w:val="602449DF"/>
    <w:rsid w:val="602A2D2E"/>
    <w:rsid w:val="602A7106"/>
    <w:rsid w:val="602B5A2A"/>
    <w:rsid w:val="602E15CE"/>
    <w:rsid w:val="602F3042"/>
    <w:rsid w:val="60330069"/>
    <w:rsid w:val="60357866"/>
    <w:rsid w:val="6038228F"/>
    <w:rsid w:val="60384718"/>
    <w:rsid w:val="6039421A"/>
    <w:rsid w:val="6041242C"/>
    <w:rsid w:val="604654BD"/>
    <w:rsid w:val="604C5B88"/>
    <w:rsid w:val="604F6C39"/>
    <w:rsid w:val="605645B8"/>
    <w:rsid w:val="605925AC"/>
    <w:rsid w:val="605B3B01"/>
    <w:rsid w:val="605E1536"/>
    <w:rsid w:val="605F0AD5"/>
    <w:rsid w:val="60626AF8"/>
    <w:rsid w:val="6066419C"/>
    <w:rsid w:val="60730B79"/>
    <w:rsid w:val="60755F0A"/>
    <w:rsid w:val="60765165"/>
    <w:rsid w:val="607663CD"/>
    <w:rsid w:val="607675BD"/>
    <w:rsid w:val="607803AD"/>
    <w:rsid w:val="607D24C5"/>
    <w:rsid w:val="607D4BB3"/>
    <w:rsid w:val="607F485F"/>
    <w:rsid w:val="60822B6A"/>
    <w:rsid w:val="60863CAF"/>
    <w:rsid w:val="608A4991"/>
    <w:rsid w:val="60920CFB"/>
    <w:rsid w:val="6095540F"/>
    <w:rsid w:val="609915A0"/>
    <w:rsid w:val="609A1738"/>
    <w:rsid w:val="609A4A4C"/>
    <w:rsid w:val="609B71D9"/>
    <w:rsid w:val="609F2C2B"/>
    <w:rsid w:val="60A22554"/>
    <w:rsid w:val="60A4270B"/>
    <w:rsid w:val="60A43627"/>
    <w:rsid w:val="60A60BF2"/>
    <w:rsid w:val="60A61E0D"/>
    <w:rsid w:val="60A7078B"/>
    <w:rsid w:val="60A818C4"/>
    <w:rsid w:val="60AC2AC2"/>
    <w:rsid w:val="60B03F5B"/>
    <w:rsid w:val="60B22039"/>
    <w:rsid w:val="60B62814"/>
    <w:rsid w:val="60B718BC"/>
    <w:rsid w:val="60BA0710"/>
    <w:rsid w:val="60C01BFC"/>
    <w:rsid w:val="60C21E37"/>
    <w:rsid w:val="60C60DD5"/>
    <w:rsid w:val="60C94D94"/>
    <w:rsid w:val="60CD5B77"/>
    <w:rsid w:val="60CE02A5"/>
    <w:rsid w:val="60CE7B5E"/>
    <w:rsid w:val="60CF3817"/>
    <w:rsid w:val="60D17A5E"/>
    <w:rsid w:val="60D42ED2"/>
    <w:rsid w:val="60D67080"/>
    <w:rsid w:val="60DA7091"/>
    <w:rsid w:val="60DD7804"/>
    <w:rsid w:val="60E2380A"/>
    <w:rsid w:val="60E93CA8"/>
    <w:rsid w:val="60EA34AA"/>
    <w:rsid w:val="60EC092C"/>
    <w:rsid w:val="60ED7300"/>
    <w:rsid w:val="60EE0C81"/>
    <w:rsid w:val="60F021CA"/>
    <w:rsid w:val="60F0664F"/>
    <w:rsid w:val="60F257F3"/>
    <w:rsid w:val="60F73B5C"/>
    <w:rsid w:val="60F76613"/>
    <w:rsid w:val="60FB44C8"/>
    <w:rsid w:val="60FB4775"/>
    <w:rsid w:val="60FF281B"/>
    <w:rsid w:val="61022BE2"/>
    <w:rsid w:val="61090AD0"/>
    <w:rsid w:val="6109490A"/>
    <w:rsid w:val="610C50C5"/>
    <w:rsid w:val="610E6E19"/>
    <w:rsid w:val="61110D0E"/>
    <w:rsid w:val="611317E6"/>
    <w:rsid w:val="61134482"/>
    <w:rsid w:val="61185E11"/>
    <w:rsid w:val="611A7FC9"/>
    <w:rsid w:val="611B191F"/>
    <w:rsid w:val="611C60F3"/>
    <w:rsid w:val="611E1247"/>
    <w:rsid w:val="6121775C"/>
    <w:rsid w:val="61245752"/>
    <w:rsid w:val="6126472A"/>
    <w:rsid w:val="61271964"/>
    <w:rsid w:val="61273D58"/>
    <w:rsid w:val="61283DD2"/>
    <w:rsid w:val="61284DE5"/>
    <w:rsid w:val="6129397B"/>
    <w:rsid w:val="61297D7D"/>
    <w:rsid w:val="612A321F"/>
    <w:rsid w:val="612C6843"/>
    <w:rsid w:val="612D6FB9"/>
    <w:rsid w:val="61303877"/>
    <w:rsid w:val="613128CE"/>
    <w:rsid w:val="61346B19"/>
    <w:rsid w:val="61352AFD"/>
    <w:rsid w:val="6137637F"/>
    <w:rsid w:val="613C3608"/>
    <w:rsid w:val="61402097"/>
    <w:rsid w:val="6142204D"/>
    <w:rsid w:val="61500EBB"/>
    <w:rsid w:val="615045C1"/>
    <w:rsid w:val="61515DDC"/>
    <w:rsid w:val="61517BCF"/>
    <w:rsid w:val="61524815"/>
    <w:rsid w:val="61525EEC"/>
    <w:rsid w:val="61537536"/>
    <w:rsid w:val="615465FA"/>
    <w:rsid w:val="61547964"/>
    <w:rsid w:val="61555A6E"/>
    <w:rsid w:val="61562180"/>
    <w:rsid w:val="615B3428"/>
    <w:rsid w:val="615B4771"/>
    <w:rsid w:val="615D0455"/>
    <w:rsid w:val="615F793F"/>
    <w:rsid w:val="61605FC7"/>
    <w:rsid w:val="61640729"/>
    <w:rsid w:val="616534D0"/>
    <w:rsid w:val="61662E7E"/>
    <w:rsid w:val="6169586D"/>
    <w:rsid w:val="616E4904"/>
    <w:rsid w:val="61703C5D"/>
    <w:rsid w:val="61736ECA"/>
    <w:rsid w:val="61742D3A"/>
    <w:rsid w:val="61743C40"/>
    <w:rsid w:val="617A57E9"/>
    <w:rsid w:val="617A75B2"/>
    <w:rsid w:val="617C0FF7"/>
    <w:rsid w:val="61832D50"/>
    <w:rsid w:val="61840436"/>
    <w:rsid w:val="61844F23"/>
    <w:rsid w:val="618C14E8"/>
    <w:rsid w:val="618D2BEC"/>
    <w:rsid w:val="618E1C46"/>
    <w:rsid w:val="6190284A"/>
    <w:rsid w:val="61907FB0"/>
    <w:rsid w:val="61913AF5"/>
    <w:rsid w:val="619743F4"/>
    <w:rsid w:val="619832C5"/>
    <w:rsid w:val="619A2C0D"/>
    <w:rsid w:val="619B72B5"/>
    <w:rsid w:val="619C0D25"/>
    <w:rsid w:val="619C3824"/>
    <w:rsid w:val="619C6B86"/>
    <w:rsid w:val="61A070BD"/>
    <w:rsid w:val="61A124A2"/>
    <w:rsid w:val="61A27CA9"/>
    <w:rsid w:val="61A27F12"/>
    <w:rsid w:val="61B01638"/>
    <w:rsid w:val="61B07F6A"/>
    <w:rsid w:val="61B328C3"/>
    <w:rsid w:val="61B34698"/>
    <w:rsid w:val="61B414A0"/>
    <w:rsid w:val="61B77698"/>
    <w:rsid w:val="61BB08F7"/>
    <w:rsid w:val="61BC6941"/>
    <w:rsid w:val="61BD4FC8"/>
    <w:rsid w:val="61BF319E"/>
    <w:rsid w:val="61BF6F75"/>
    <w:rsid w:val="61C336D1"/>
    <w:rsid w:val="61C46D24"/>
    <w:rsid w:val="61C501E2"/>
    <w:rsid w:val="61C92F0A"/>
    <w:rsid w:val="61CA2A1B"/>
    <w:rsid w:val="61CB23A4"/>
    <w:rsid w:val="61CD4C2C"/>
    <w:rsid w:val="61CD7C80"/>
    <w:rsid w:val="61D13284"/>
    <w:rsid w:val="61D51ADF"/>
    <w:rsid w:val="61D54DD8"/>
    <w:rsid w:val="61D66349"/>
    <w:rsid w:val="61D85D3A"/>
    <w:rsid w:val="61DA0B55"/>
    <w:rsid w:val="61DA5598"/>
    <w:rsid w:val="61DB5C36"/>
    <w:rsid w:val="61DC4271"/>
    <w:rsid w:val="61DD11CB"/>
    <w:rsid w:val="61DD1DAD"/>
    <w:rsid w:val="61E21296"/>
    <w:rsid w:val="61E24003"/>
    <w:rsid w:val="61E4085F"/>
    <w:rsid w:val="61E562DA"/>
    <w:rsid w:val="61E97697"/>
    <w:rsid w:val="61EA30D1"/>
    <w:rsid w:val="61EB2A76"/>
    <w:rsid w:val="61EC07FF"/>
    <w:rsid w:val="61EC1EFA"/>
    <w:rsid w:val="61EF3DAE"/>
    <w:rsid w:val="61F223A5"/>
    <w:rsid w:val="61F45193"/>
    <w:rsid w:val="61F65B40"/>
    <w:rsid w:val="61F900E2"/>
    <w:rsid w:val="61FB204D"/>
    <w:rsid w:val="61FE2B31"/>
    <w:rsid w:val="61FE4473"/>
    <w:rsid w:val="620031B5"/>
    <w:rsid w:val="620207E7"/>
    <w:rsid w:val="6204474C"/>
    <w:rsid w:val="620B2CE0"/>
    <w:rsid w:val="620B6B90"/>
    <w:rsid w:val="620C1D4D"/>
    <w:rsid w:val="620E7989"/>
    <w:rsid w:val="62126519"/>
    <w:rsid w:val="62157C3C"/>
    <w:rsid w:val="621730F6"/>
    <w:rsid w:val="621B31C9"/>
    <w:rsid w:val="621D3B44"/>
    <w:rsid w:val="621E2AF9"/>
    <w:rsid w:val="622114AC"/>
    <w:rsid w:val="62211D63"/>
    <w:rsid w:val="62215C36"/>
    <w:rsid w:val="62244142"/>
    <w:rsid w:val="62283819"/>
    <w:rsid w:val="623060AB"/>
    <w:rsid w:val="62315586"/>
    <w:rsid w:val="623A0A4A"/>
    <w:rsid w:val="623A73D8"/>
    <w:rsid w:val="62402FB0"/>
    <w:rsid w:val="624131C2"/>
    <w:rsid w:val="62415939"/>
    <w:rsid w:val="62420773"/>
    <w:rsid w:val="624D53FA"/>
    <w:rsid w:val="624F6F06"/>
    <w:rsid w:val="62507E2E"/>
    <w:rsid w:val="62540537"/>
    <w:rsid w:val="62590EB2"/>
    <w:rsid w:val="625A571F"/>
    <w:rsid w:val="625D0EF1"/>
    <w:rsid w:val="625D2ED9"/>
    <w:rsid w:val="62617584"/>
    <w:rsid w:val="626571FF"/>
    <w:rsid w:val="62677298"/>
    <w:rsid w:val="626905F6"/>
    <w:rsid w:val="62697886"/>
    <w:rsid w:val="626A3A13"/>
    <w:rsid w:val="626C3825"/>
    <w:rsid w:val="626C3AD2"/>
    <w:rsid w:val="626D3C5B"/>
    <w:rsid w:val="626F3ECE"/>
    <w:rsid w:val="62700FA9"/>
    <w:rsid w:val="62714B9D"/>
    <w:rsid w:val="62753C7F"/>
    <w:rsid w:val="627E4998"/>
    <w:rsid w:val="6285137F"/>
    <w:rsid w:val="628553DB"/>
    <w:rsid w:val="62875486"/>
    <w:rsid w:val="628802D7"/>
    <w:rsid w:val="62881D55"/>
    <w:rsid w:val="628C5F22"/>
    <w:rsid w:val="62922E16"/>
    <w:rsid w:val="629625C4"/>
    <w:rsid w:val="629B374F"/>
    <w:rsid w:val="62A165D8"/>
    <w:rsid w:val="62A447CF"/>
    <w:rsid w:val="62A544C4"/>
    <w:rsid w:val="62A72F2A"/>
    <w:rsid w:val="62A8057D"/>
    <w:rsid w:val="62A91DBF"/>
    <w:rsid w:val="62AA00CB"/>
    <w:rsid w:val="62AC3ECF"/>
    <w:rsid w:val="62B01A04"/>
    <w:rsid w:val="62B2560E"/>
    <w:rsid w:val="62B608D0"/>
    <w:rsid w:val="62BA0647"/>
    <w:rsid w:val="62BB49BF"/>
    <w:rsid w:val="62BC3FA1"/>
    <w:rsid w:val="62BC4FE5"/>
    <w:rsid w:val="62BE6CAD"/>
    <w:rsid w:val="62BF255C"/>
    <w:rsid w:val="62C12C43"/>
    <w:rsid w:val="62C26FEF"/>
    <w:rsid w:val="62C3192B"/>
    <w:rsid w:val="62C35382"/>
    <w:rsid w:val="62C65701"/>
    <w:rsid w:val="62C8356F"/>
    <w:rsid w:val="62C961EF"/>
    <w:rsid w:val="62D035FB"/>
    <w:rsid w:val="62D13894"/>
    <w:rsid w:val="62D75B33"/>
    <w:rsid w:val="62DA1460"/>
    <w:rsid w:val="62DA6F05"/>
    <w:rsid w:val="62DC4543"/>
    <w:rsid w:val="62DD78D2"/>
    <w:rsid w:val="62DE42A4"/>
    <w:rsid w:val="62E24C7F"/>
    <w:rsid w:val="62E40738"/>
    <w:rsid w:val="62E51CA4"/>
    <w:rsid w:val="62E60BA4"/>
    <w:rsid w:val="62E90F26"/>
    <w:rsid w:val="62EB2E77"/>
    <w:rsid w:val="62F07915"/>
    <w:rsid w:val="62F64A93"/>
    <w:rsid w:val="62FA1BFF"/>
    <w:rsid w:val="62FB7F70"/>
    <w:rsid w:val="62FC2E5A"/>
    <w:rsid w:val="6300246C"/>
    <w:rsid w:val="63005FDF"/>
    <w:rsid w:val="630B5071"/>
    <w:rsid w:val="630C05E7"/>
    <w:rsid w:val="630C684E"/>
    <w:rsid w:val="63106795"/>
    <w:rsid w:val="63126C87"/>
    <w:rsid w:val="631361F6"/>
    <w:rsid w:val="63137B54"/>
    <w:rsid w:val="63140FB0"/>
    <w:rsid w:val="63161C90"/>
    <w:rsid w:val="63163193"/>
    <w:rsid w:val="631E6178"/>
    <w:rsid w:val="631E7C15"/>
    <w:rsid w:val="631F552A"/>
    <w:rsid w:val="632046BF"/>
    <w:rsid w:val="63280EF9"/>
    <w:rsid w:val="632D70E7"/>
    <w:rsid w:val="632F40A4"/>
    <w:rsid w:val="63332C89"/>
    <w:rsid w:val="63337C7A"/>
    <w:rsid w:val="63351557"/>
    <w:rsid w:val="633749B4"/>
    <w:rsid w:val="63376AE4"/>
    <w:rsid w:val="63376B84"/>
    <w:rsid w:val="633A64D0"/>
    <w:rsid w:val="633B44E5"/>
    <w:rsid w:val="633B790C"/>
    <w:rsid w:val="63406C81"/>
    <w:rsid w:val="634443FE"/>
    <w:rsid w:val="634F0316"/>
    <w:rsid w:val="635001D2"/>
    <w:rsid w:val="63513859"/>
    <w:rsid w:val="63515B39"/>
    <w:rsid w:val="63545E40"/>
    <w:rsid w:val="63591CE0"/>
    <w:rsid w:val="63594981"/>
    <w:rsid w:val="635E55DF"/>
    <w:rsid w:val="636466DD"/>
    <w:rsid w:val="6367064D"/>
    <w:rsid w:val="636760FE"/>
    <w:rsid w:val="636C7AE2"/>
    <w:rsid w:val="636E0772"/>
    <w:rsid w:val="637124DC"/>
    <w:rsid w:val="63715118"/>
    <w:rsid w:val="63732A72"/>
    <w:rsid w:val="63756647"/>
    <w:rsid w:val="63770C53"/>
    <w:rsid w:val="6378372F"/>
    <w:rsid w:val="637A16D3"/>
    <w:rsid w:val="63845051"/>
    <w:rsid w:val="638E6FB8"/>
    <w:rsid w:val="639332E1"/>
    <w:rsid w:val="63936350"/>
    <w:rsid w:val="63975175"/>
    <w:rsid w:val="639C3565"/>
    <w:rsid w:val="639D122B"/>
    <w:rsid w:val="639F2834"/>
    <w:rsid w:val="63A07AF1"/>
    <w:rsid w:val="63A26C08"/>
    <w:rsid w:val="63A47E64"/>
    <w:rsid w:val="63A7152F"/>
    <w:rsid w:val="63A8348B"/>
    <w:rsid w:val="63A87AD1"/>
    <w:rsid w:val="63AB15D0"/>
    <w:rsid w:val="63AE55B9"/>
    <w:rsid w:val="63B15515"/>
    <w:rsid w:val="63B36A0F"/>
    <w:rsid w:val="63B440FC"/>
    <w:rsid w:val="63B67622"/>
    <w:rsid w:val="63B82104"/>
    <w:rsid w:val="63B82439"/>
    <w:rsid w:val="63B87270"/>
    <w:rsid w:val="63BD21F5"/>
    <w:rsid w:val="63BE6D1B"/>
    <w:rsid w:val="63C35888"/>
    <w:rsid w:val="63C6603E"/>
    <w:rsid w:val="63D0527D"/>
    <w:rsid w:val="63D0638B"/>
    <w:rsid w:val="63D26D95"/>
    <w:rsid w:val="63D370E3"/>
    <w:rsid w:val="63D52E3C"/>
    <w:rsid w:val="63D6128B"/>
    <w:rsid w:val="63DB7D27"/>
    <w:rsid w:val="63DD5C01"/>
    <w:rsid w:val="63E018FD"/>
    <w:rsid w:val="63E06E8E"/>
    <w:rsid w:val="63E22657"/>
    <w:rsid w:val="63E33BC8"/>
    <w:rsid w:val="63E5700B"/>
    <w:rsid w:val="63EB57A7"/>
    <w:rsid w:val="63EE0517"/>
    <w:rsid w:val="63EF5227"/>
    <w:rsid w:val="63EF60B0"/>
    <w:rsid w:val="63F07EDB"/>
    <w:rsid w:val="63FC5AE3"/>
    <w:rsid w:val="63FE2DC6"/>
    <w:rsid w:val="640069C8"/>
    <w:rsid w:val="64010F38"/>
    <w:rsid w:val="640152CA"/>
    <w:rsid w:val="64022BDB"/>
    <w:rsid w:val="64033FC1"/>
    <w:rsid w:val="640B556C"/>
    <w:rsid w:val="64122215"/>
    <w:rsid w:val="641618AF"/>
    <w:rsid w:val="64163C18"/>
    <w:rsid w:val="6418276F"/>
    <w:rsid w:val="641B0B6C"/>
    <w:rsid w:val="641C1CB4"/>
    <w:rsid w:val="641D6AF2"/>
    <w:rsid w:val="641E7313"/>
    <w:rsid w:val="641E7CB4"/>
    <w:rsid w:val="6422362A"/>
    <w:rsid w:val="64276F22"/>
    <w:rsid w:val="642A77A1"/>
    <w:rsid w:val="642B31E3"/>
    <w:rsid w:val="642D4372"/>
    <w:rsid w:val="642E28F4"/>
    <w:rsid w:val="642F31A1"/>
    <w:rsid w:val="64314561"/>
    <w:rsid w:val="64333F99"/>
    <w:rsid w:val="64383CDE"/>
    <w:rsid w:val="643B1CBF"/>
    <w:rsid w:val="643B5AAB"/>
    <w:rsid w:val="643C43C4"/>
    <w:rsid w:val="64417997"/>
    <w:rsid w:val="64444036"/>
    <w:rsid w:val="64461296"/>
    <w:rsid w:val="64476D10"/>
    <w:rsid w:val="644B0C41"/>
    <w:rsid w:val="644C1101"/>
    <w:rsid w:val="644E14B6"/>
    <w:rsid w:val="644F0F4E"/>
    <w:rsid w:val="64530CE1"/>
    <w:rsid w:val="64552344"/>
    <w:rsid w:val="645E35EC"/>
    <w:rsid w:val="645F2A9E"/>
    <w:rsid w:val="64603148"/>
    <w:rsid w:val="646662BD"/>
    <w:rsid w:val="64682F4F"/>
    <w:rsid w:val="646C141E"/>
    <w:rsid w:val="646C5B83"/>
    <w:rsid w:val="646D1D84"/>
    <w:rsid w:val="646F532D"/>
    <w:rsid w:val="647338F3"/>
    <w:rsid w:val="64757889"/>
    <w:rsid w:val="64765D56"/>
    <w:rsid w:val="647701E1"/>
    <w:rsid w:val="647778A0"/>
    <w:rsid w:val="647C0783"/>
    <w:rsid w:val="647D221A"/>
    <w:rsid w:val="647E2FEB"/>
    <w:rsid w:val="647F459E"/>
    <w:rsid w:val="648007BC"/>
    <w:rsid w:val="64803865"/>
    <w:rsid w:val="64814BCD"/>
    <w:rsid w:val="64836EB1"/>
    <w:rsid w:val="64873941"/>
    <w:rsid w:val="648920DB"/>
    <w:rsid w:val="648A0A20"/>
    <w:rsid w:val="648B4A3E"/>
    <w:rsid w:val="648C4627"/>
    <w:rsid w:val="649020DE"/>
    <w:rsid w:val="64912868"/>
    <w:rsid w:val="64947310"/>
    <w:rsid w:val="649621E5"/>
    <w:rsid w:val="64971EBB"/>
    <w:rsid w:val="649B244D"/>
    <w:rsid w:val="64A033F5"/>
    <w:rsid w:val="64A060A5"/>
    <w:rsid w:val="64A15589"/>
    <w:rsid w:val="64A34652"/>
    <w:rsid w:val="64A357F2"/>
    <w:rsid w:val="64AA30FE"/>
    <w:rsid w:val="64AA6191"/>
    <w:rsid w:val="64AC4513"/>
    <w:rsid w:val="64AD46EC"/>
    <w:rsid w:val="64AF4323"/>
    <w:rsid w:val="64B17EC2"/>
    <w:rsid w:val="64B21663"/>
    <w:rsid w:val="64B4394E"/>
    <w:rsid w:val="64B624B0"/>
    <w:rsid w:val="64B7317B"/>
    <w:rsid w:val="64B96232"/>
    <w:rsid w:val="64BA2598"/>
    <w:rsid w:val="64BE0111"/>
    <w:rsid w:val="64C06440"/>
    <w:rsid w:val="64C54706"/>
    <w:rsid w:val="64CA49B8"/>
    <w:rsid w:val="64CA5009"/>
    <w:rsid w:val="64D07675"/>
    <w:rsid w:val="64D814F9"/>
    <w:rsid w:val="64DA3F94"/>
    <w:rsid w:val="64DA7A47"/>
    <w:rsid w:val="64DD4884"/>
    <w:rsid w:val="64DE2252"/>
    <w:rsid w:val="64E765AE"/>
    <w:rsid w:val="64E85EF6"/>
    <w:rsid w:val="64EB12C2"/>
    <w:rsid w:val="64EB3B58"/>
    <w:rsid w:val="64EC7C95"/>
    <w:rsid w:val="64F05053"/>
    <w:rsid w:val="64F100B8"/>
    <w:rsid w:val="64F321DE"/>
    <w:rsid w:val="64F34CE1"/>
    <w:rsid w:val="64F4601D"/>
    <w:rsid w:val="64F502C3"/>
    <w:rsid w:val="64F605AF"/>
    <w:rsid w:val="64F707FC"/>
    <w:rsid w:val="64F90654"/>
    <w:rsid w:val="64FD4254"/>
    <w:rsid w:val="65013C5A"/>
    <w:rsid w:val="65030562"/>
    <w:rsid w:val="65094811"/>
    <w:rsid w:val="650E13F1"/>
    <w:rsid w:val="65104544"/>
    <w:rsid w:val="65121D73"/>
    <w:rsid w:val="65130235"/>
    <w:rsid w:val="65160ADA"/>
    <w:rsid w:val="651626A7"/>
    <w:rsid w:val="65180465"/>
    <w:rsid w:val="65191F33"/>
    <w:rsid w:val="651B7518"/>
    <w:rsid w:val="6521794F"/>
    <w:rsid w:val="65260274"/>
    <w:rsid w:val="652707FD"/>
    <w:rsid w:val="652858EA"/>
    <w:rsid w:val="652905D3"/>
    <w:rsid w:val="65334AF4"/>
    <w:rsid w:val="65341911"/>
    <w:rsid w:val="65346132"/>
    <w:rsid w:val="653F36BE"/>
    <w:rsid w:val="654137C4"/>
    <w:rsid w:val="65417207"/>
    <w:rsid w:val="65422A77"/>
    <w:rsid w:val="65441005"/>
    <w:rsid w:val="654608A3"/>
    <w:rsid w:val="65472640"/>
    <w:rsid w:val="65486A21"/>
    <w:rsid w:val="654D0C23"/>
    <w:rsid w:val="655133C3"/>
    <w:rsid w:val="65533F4C"/>
    <w:rsid w:val="65562EB3"/>
    <w:rsid w:val="65575E05"/>
    <w:rsid w:val="655E0B52"/>
    <w:rsid w:val="655E23DE"/>
    <w:rsid w:val="65637661"/>
    <w:rsid w:val="656767D2"/>
    <w:rsid w:val="6569409A"/>
    <w:rsid w:val="656E26DE"/>
    <w:rsid w:val="656F2C3B"/>
    <w:rsid w:val="657200D0"/>
    <w:rsid w:val="65721522"/>
    <w:rsid w:val="65731E50"/>
    <w:rsid w:val="65755347"/>
    <w:rsid w:val="657607C4"/>
    <w:rsid w:val="6577182E"/>
    <w:rsid w:val="657D4510"/>
    <w:rsid w:val="657D76FE"/>
    <w:rsid w:val="657F3552"/>
    <w:rsid w:val="65842CA5"/>
    <w:rsid w:val="65853435"/>
    <w:rsid w:val="658570CB"/>
    <w:rsid w:val="65861586"/>
    <w:rsid w:val="658C4608"/>
    <w:rsid w:val="658E5B0E"/>
    <w:rsid w:val="659167FC"/>
    <w:rsid w:val="659505BE"/>
    <w:rsid w:val="65952D5B"/>
    <w:rsid w:val="65966EDB"/>
    <w:rsid w:val="65982E30"/>
    <w:rsid w:val="6599773C"/>
    <w:rsid w:val="659A29BC"/>
    <w:rsid w:val="659C000A"/>
    <w:rsid w:val="659C153F"/>
    <w:rsid w:val="659C316F"/>
    <w:rsid w:val="659D03FD"/>
    <w:rsid w:val="659D27B7"/>
    <w:rsid w:val="65A2058A"/>
    <w:rsid w:val="65A44687"/>
    <w:rsid w:val="65A90D53"/>
    <w:rsid w:val="65AB66C0"/>
    <w:rsid w:val="65AC26EE"/>
    <w:rsid w:val="65B064EE"/>
    <w:rsid w:val="65B308B3"/>
    <w:rsid w:val="65B55790"/>
    <w:rsid w:val="65B936CE"/>
    <w:rsid w:val="65BC1CD0"/>
    <w:rsid w:val="65BC564F"/>
    <w:rsid w:val="65BD3640"/>
    <w:rsid w:val="65BE4CFF"/>
    <w:rsid w:val="65C8175C"/>
    <w:rsid w:val="65CA2143"/>
    <w:rsid w:val="65D26FAD"/>
    <w:rsid w:val="65D31BB9"/>
    <w:rsid w:val="65D34B8E"/>
    <w:rsid w:val="65D4536C"/>
    <w:rsid w:val="65D87654"/>
    <w:rsid w:val="65DB5097"/>
    <w:rsid w:val="65E1580E"/>
    <w:rsid w:val="65E2175D"/>
    <w:rsid w:val="65E3292A"/>
    <w:rsid w:val="65E629A1"/>
    <w:rsid w:val="65E776CD"/>
    <w:rsid w:val="65EC439D"/>
    <w:rsid w:val="65EE1371"/>
    <w:rsid w:val="65EF2A77"/>
    <w:rsid w:val="65F368BC"/>
    <w:rsid w:val="65F714F2"/>
    <w:rsid w:val="65F90554"/>
    <w:rsid w:val="65FA31A3"/>
    <w:rsid w:val="66052611"/>
    <w:rsid w:val="660F4450"/>
    <w:rsid w:val="661035F4"/>
    <w:rsid w:val="66127BE7"/>
    <w:rsid w:val="6616688B"/>
    <w:rsid w:val="661C136B"/>
    <w:rsid w:val="661D243E"/>
    <w:rsid w:val="661E1AE4"/>
    <w:rsid w:val="66202ACA"/>
    <w:rsid w:val="662046BA"/>
    <w:rsid w:val="662067C5"/>
    <w:rsid w:val="662106B8"/>
    <w:rsid w:val="66231983"/>
    <w:rsid w:val="6624310C"/>
    <w:rsid w:val="662613CC"/>
    <w:rsid w:val="6626795D"/>
    <w:rsid w:val="662A01B3"/>
    <w:rsid w:val="662C7946"/>
    <w:rsid w:val="662D6897"/>
    <w:rsid w:val="662D6DA8"/>
    <w:rsid w:val="662F454A"/>
    <w:rsid w:val="663066C0"/>
    <w:rsid w:val="66323E2B"/>
    <w:rsid w:val="6633764A"/>
    <w:rsid w:val="66342B59"/>
    <w:rsid w:val="66383318"/>
    <w:rsid w:val="663A0056"/>
    <w:rsid w:val="663D2A6F"/>
    <w:rsid w:val="663D3745"/>
    <w:rsid w:val="663E7D2D"/>
    <w:rsid w:val="6645351E"/>
    <w:rsid w:val="66462E8A"/>
    <w:rsid w:val="664679D5"/>
    <w:rsid w:val="66480575"/>
    <w:rsid w:val="664D60AD"/>
    <w:rsid w:val="664E732F"/>
    <w:rsid w:val="66514B1D"/>
    <w:rsid w:val="66521BB6"/>
    <w:rsid w:val="66521FEB"/>
    <w:rsid w:val="6652630E"/>
    <w:rsid w:val="66555EC2"/>
    <w:rsid w:val="66576BD3"/>
    <w:rsid w:val="6658393A"/>
    <w:rsid w:val="665B7570"/>
    <w:rsid w:val="665C5C0C"/>
    <w:rsid w:val="665D254C"/>
    <w:rsid w:val="665F53A9"/>
    <w:rsid w:val="666072C6"/>
    <w:rsid w:val="66611835"/>
    <w:rsid w:val="6663357F"/>
    <w:rsid w:val="66650478"/>
    <w:rsid w:val="66652ED8"/>
    <w:rsid w:val="66655FB0"/>
    <w:rsid w:val="666A15CB"/>
    <w:rsid w:val="666C508A"/>
    <w:rsid w:val="666D234C"/>
    <w:rsid w:val="6670027C"/>
    <w:rsid w:val="66733E53"/>
    <w:rsid w:val="667440C5"/>
    <w:rsid w:val="667A29EA"/>
    <w:rsid w:val="667C0AEE"/>
    <w:rsid w:val="667C6AD5"/>
    <w:rsid w:val="667D633C"/>
    <w:rsid w:val="66807CAD"/>
    <w:rsid w:val="66810F99"/>
    <w:rsid w:val="66811B16"/>
    <w:rsid w:val="668227D0"/>
    <w:rsid w:val="66862C2E"/>
    <w:rsid w:val="66875BD4"/>
    <w:rsid w:val="668953BD"/>
    <w:rsid w:val="66923262"/>
    <w:rsid w:val="669244E1"/>
    <w:rsid w:val="66936824"/>
    <w:rsid w:val="66996085"/>
    <w:rsid w:val="669A1444"/>
    <w:rsid w:val="669E60D4"/>
    <w:rsid w:val="669F7437"/>
    <w:rsid w:val="66A44E46"/>
    <w:rsid w:val="66A531C7"/>
    <w:rsid w:val="66A55E74"/>
    <w:rsid w:val="66A727D5"/>
    <w:rsid w:val="66AE5C05"/>
    <w:rsid w:val="66B24C06"/>
    <w:rsid w:val="66B40CC8"/>
    <w:rsid w:val="66B43C9A"/>
    <w:rsid w:val="66B70871"/>
    <w:rsid w:val="66B82BFE"/>
    <w:rsid w:val="66BA1082"/>
    <w:rsid w:val="66C20165"/>
    <w:rsid w:val="66C87F36"/>
    <w:rsid w:val="66C90FF0"/>
    <w:rsid w:val="66D233A4"/>
    <w:rsid w:val="66D27488"/>
    <w:rsid w:val="66D81731"/>
    <w:rsid w:val="66DD2E7F"/>
    <w:rsid w:val="66DF5564"/>
    <w:rsid w:val="66E15290"/>
    <w:rsid w:val="66E16111"/>
    <w:rsid w:val="66E31A72"/>
    <w:rsid w:val="66E3308A"/>
    <w:rsid w:val="66E4198E"/>
    <w:rsid w:val="66E60134"/>
    <w:rsid w:val="66EA40D5"/>
    <w:rsid w:val="66EA472A"/>
    <w:rsid w:val="66EB3172"/>
    <w:rsid w:val="66ED624D"/>
    <w:rsid w:val="66F12FA8"/>
    <w:rsid w:val="66F25116"/>
    <w:rsid w:val="66F376BB"/>
    <w:rsid w:val="66F43A87"/>
    <w:rsid w:val="66F750E9"/>
    <w:rsid w:val="66FA2A6E"/>
    <w:rsid w:val="66FE2E4B"/>
    <w:rsid w:val="670219D4"/>
    <w:rsid w:val="6705770F"/>
    <w:rsid w:val="67074C6F"/>
    <w:rsid w:val="670B5D32"/>
    <w:rsid w:val="671121E5"/>
    <w:rsid w:val="67164FBF"/>
    <w:rsid w:val="671716BE"/>
    <w:rsid w:val="671874F5"/>
    <w:rsid w:val="671A7AC0"/>
    <w:rsid w:val="671C10FA"/>
    <w:rsid w:val="671D5C08"/>
    <w:rsid w:val="671E280E"/>
    <w:rsid w:val="67210F5C"/>
    <w:rsid w:val="6727484B"/>
    <w:rsid w:val="6727621A"/>
    <w:rsid w:val="672C18F4"/>
    <w:rsid w:val="672C55DE"/>
    <w:rsid w:val="672C74D4"/>
    <w:rsid w:val="672D7808"/>
    <w:rsid w:val="672E1C42"/>
    <w:rsid w:val="673666EE"/>
    <w:rsid w:val="673731E5"/>
    <w:rsid w:val="67376999"/>
    <w:rsid w:val="6737707B"/>
    <w:rsid w:val="673D4A74"/>
    <w:rsid w:val="673E1002"/>
    <w:rsid w:val="6741313B"/>
    <w:rsid w:val="674225AD"/>
    <w:rsid w:val="6744461E"/>
    <w:rsid w:val="67450C86"/>
    <w:rsid w:val="674601D1"/>
    <w:rsid w:val="6748500A"/>
    <w:rsid w:val="674E0ADA"/>
    <w:rsid w:val="67516D77"/>
    <w:rsid w:val="67560245"/>
    <w:rsid w:val="67572F38"/>
    <w:rsid w:val="675850D8"/>
    <w:rsid w:val="675A7452"/>
    <w:rsid w:val="676424AC"/>
    <w:rsid w:val="67664708"/>
    <w:rsid w:val="67696440"/>
    <w:rsid w:val="676A73AE"/>
    <w:rsid w:val="676B03D4"/>
    <w:rsid w:val="676C5E25"/>
    <w:rsid w:val="6774636E"/>
    <w:rsid w:val="677526DE"/>
    <w:rsid w:val="6778261A"/>
    <w:rsid w:val="678064E9"/>
    <w:rsid w:val="678211D7"/>
    <w:rsid w:val="67835413"/>
    <w:rsid w:val="6788071D"/>
    <w:rsid w:val="6788378B"/>
    <w:rsid w:val="678B16F1"/>
    <w:rsid w:val="678D4F2B"/>
    <w:rsid w:val="679060F6"/>
    <w:rsid w:val="679169E9"/>
    <w:rsid w:val="67946003"/>
    <w:rsid w:val="67972FC3"/>
    <w:rsid w:val="6799624D"/>
    <w:rsid w:val="679D6450"/>
    <w:rsid w:val="67A307E9"/>
    <w:rsid w:val="67A5710F"/>
    <w:rsid w:val="67AA0C5B"/>
    <w:rsid w:val="67AA56A0"/>
    <w:rsid w:val="67AC2BC3"/>
    <w:rsid w:val="67AE170C"/>
    <w:rsid w:val="67B34F96"/>
    <w:rsid w:val="67B35BE6"/>
    <w:rsid w:val="67B37062"/>
    <w:rsid w:val="67B611B4"/>
    <w:rsid w:val="67BC53DA"/>
    <w:rsid w:val="67BD1F4C"/>
    <w:rsid w:val="67BF2BC9"/>
    <w:rsid w:val="67C24AD3"/>
    <w:rsid w:val="67C66819"/>
    <w:rsid w:val="67C958ED"/>
    <w:rsid w:val="67CA1EA2"/>
    <w:rsid w:val="67CC504F"/>
    <w:rsid w:val="67CC588F"/>
    <w:rsid w:val="67CF686B"/>
    <w:rsid w:val="67D27AF6"/>
    <w:rsid w:val="67D4063E"/>
    <w:rsid w:val="67D41638"/>
    <w:rsid w:val="67D4774E"/>
    <w:rsid w:val="67DC0476"/>
    <w:rsid w:val="67DC3E21"/>
    <w:rsid w:val="67E30133"/>
    <w:rsid w:val="67E538BF"/>
    <w:rsid w:val="67E81EC0"/>
    <w:rsid w:val="67E83C27"/>
    <w:rsid w:val="67EA3618"/>
    <w:rsid w:val="67EA7C1E"/>
    <w:rsid w:val="67F34CDA"/>
    <w:rsid w:val="67F53C61"/>
    <w:rsid w:val="67F60DF1"/>
    <w:rsid w:val="67F61F3B"/>
    <w:rsid w:val="67F70C02"/>
    <w:rsid w:val="67F807EE"/>
    <w:rsid w:val="67FB5F5B"/>
    <w:rsid w:val="67FC0165"/>
    <w:rsid w:val="67FE1AF1"/>
    <w:rsid w:val="67FF0F45"/>
    <w:rsid w:val="680342D8"/>
    <w:rsid w:val="68091EFD"/>
    <w:rsid w:val="68095068"/>
    <w:rsid w:val="680A3585"/>
    <w:rsid w:val="680B1493"/>
    <w:rsid w:val="680C7BFE"/>
    <w:rsid w:val="680E1EBD"/>
    <w:rsid w:val="680E7F6A"/>
    <w:rsid w:val="68103194"/>
    <w:rsid w:val="68110C77"/>
    <w:rsid w:val="681143BA"/>
    <w:rsid w:val="68132FCF"/>
    <w:rsid w:val="68144347"/>
    <w:rsid w:val="68175603"/>
    <w:rsid w:val="681802C1"/>
    <w:rsid w:val="68181B5E"/>
    <w:rsid w:val="681A0740"/>
    <w:rsid w:val="681C51B2"/>
    <w:rsid w:val="681E1E1B"/>
    <w:rsid w:val="681E586F"/>
    <w:rsid w:val="68226BE8"/>
    <w:rsid w:val="68230E48"/>
    <w:rsid w:val="682630A5"/>
    <w:rsid w:val="6829276B"/>
    <w:rsid w:val="68293045"/>
    <w:rsid w:val="682D3D04"/>
    <w:rsid w:val="68314331"/>
    <w:rsid w:val="6838553A"/>
    <w:rsid w:val="68390F85"/>
    <w:rsid w:val="683A6736"/>
    <w:rsid w:val="683C411F"/>
    <w:rsid w:val="683D1CDB"/>
    <w:rsid w:val="683D29C0"/>
    <w:rsid w:val="6841340A"/>
    <w:rsid w:val="68421B8C"/>
    <w:rsid w:val="6843139B"/>
    <w:rsid w:val="68431546"/>
    <w:rsid w:val="68432871"/>
    <w:rsid w:val="6844104D"/>
    <w:rsid w:val="68482747"/>
    <w:rsid w:val="684C4258"/>
    <w:rsid w:val="684D1CB0"/>
    <w:rsid w:val="684E463E"/>
    <w:rsid w:val="684E60A4"/>
    <w:rsid w:val="684F3982"/>
    <w:rsid w:val="68521696"/>
    <w:rsid w:val="685324D2"/>
    <w:rsid w:val="68551419"/>
    <w:rsid w:val="68561DC2"/>
    <w:rsid w:val="68567FAD"/>
    <w:rsid w:val="6857610D"/>
    <w:rsid w:val="685E0A2F"/>
    <w:rsid w:val="68617A2E"/>
    <w:rsid w:val="68625406"/>
    <w:rsid w:val="68637771"/>
    <w:rsid w:val="68640C1B"/>
    <w:rsid w:val="68647079"/>
    <w:rsid w:val="686B6606"/>
    <w:rsid w:val="686C781D"/>
    <w:rsid w:val="686D0045"/>
    <w:rsid w:val="686F419F"/>
    <w:rsid w:val="687160E0"/>
    <w:rsid w:val="687306BF"/>
    <w:rsid w:val="687731D1"/>
    <w:rsid w:val="68794B7E"/>
    <w:rsid w:val="687D50E7"/>
    <w:rsid w:val="687E5EE3"/>
    <w:rsid w:val="68851252"/>
    <w:rsid w:val="68854A8F"/>
    <w:rsid w:val="68887229"/>
    <w:rsid w:val="6889118C"/>
    <w:rsid w:val="688C1C74"/>
    <w:rsid w:val="688C3EFE"/>
    <w:rsid w:val="6890591B"/>
    <w:rsid w:val="68917391"/>
    <w:rsid w:val="689345D4"/>
    <w:rsid w:val="689559F8"/>
    <w:rsid w:val="68961BCE"/>
    <w:rsid w:val="689A7435"/>
    <w:rsid w:val="689C205F"/>
    <w:rsid w:val="689C547B"/>
    <w:rsid w:val="689E1A3A"/>
    <w:rsid w:val="68A11E9F"/>
    <w:rsid w:val="68A33958"/>
    <w:rsid w:val="68A44E20"/>
    <w:rsid w:val="68A45526"/>
    <w:rsid w:val="68A80672"/>
    <w:rsid w:val="68A83B6B"/>
    <w:rsid w:val="68AB1127"/>
    <w:rsid w:val="68B34BBC"/>
    <w:rsid w:val="68B80FBF"/>
    <w:rsid w:val="68BC6E4C"/>
    <w:rsid w:val="68C1768F"/>
    <w:rsid w:val="68C55CEA"/>
    <w:rsid w:val="68C71465"/>
    <w:rsid w:val="68C76DD5"/>
    <w:rsid w:val="68CA1D00"/>
    <w:rsid w:val="68CB5334"/>
    <w:rsid w:val="68CD309E"/>
    <w:rsid w:val="68D153ED"/>
    <w:rsid w:val="68D166B7"/>
    <w:rsid w:val="68D233BF"/>
    <w:rsid w:val="68D40CE6"/>
    <w:rsid w:val="68D67160"/>
    <w:rsid w:val="68DE5D9C"/>
    <w:rsid w:val="68DE6DAC"/>
    <w:rsid w:val="68E01A33"/>
    <w:rsid w:val="68E024E4"/>
    <w:rsid w:val="68E33384"/>
    <w:rsid w:val="68E37CB2"/>
    <w:rsid w:val="68E607AC"/>
    <w:rsid w:val="68E6413E"/>
    <w:rsid w:val="68E7605B"/>
    <w:rsid w:val="68EB21CA"/>
    <w:rsid w:val="68ED4DBD"/>
    <w:rsid w:val="68FB3B3E"/>
    <w:rsid w:val="6901778A"/>
    <w:rsid w:val="690305C1"/>
    <w:rsid w:val="69030BAE"/>
    <w:rsid w:val="69045758"/>
    <w:rsid w:val="69065E8F"/>
    <w:rsid w:val="690B4251"/>
    <w:rsid w:val="69142068"/>
    <w:rsid w:val="69183BF9"/>
    <w:rsid w:val="691B1DAE"/>
    <w:rsid w:val="691C4C07"/>
    <w:rsid w:val="691C78D4"/>
    <w:rsid w:val="692021D0"/>
    <w:rsid w:val="69207629"/>
    <w:rsid w:val="69217FDA"/>
    <w:rsid w:val="69284BBF"/>
    <w:rsid w:val="69295F65"/>
    <w:rsid w:val="692D388F"/>
    <w:rsid w:val="692D4C23"/>
    <w:rsid w:val="69326C73"/>
    <w:rsid w:val="69340FFB"/>
    <w:rsid w:val="69386C92"/>
    <w:rsid w:val="693B3CCC"/>
    <w:rsid w:val="693C7AEA"/>
    <w:rsid w:val="693D445B"/>
    <w:rsid w:val="693E5334"/>
    <w:rsid w:val="693E784B"/>
    <w:rsid w:val="69401815"/>
    <w:rsid w:val="69402768"/>
    <w:rsid w:val="69444360"/>
    <w:rsid w:val="69473554"/>
    <w:rsid w:val="694775C5"/>
    <w:rsid w:val="694B763D"/>
    <w:rsid w:val="69517832"/>
    <w:rsid w:val="69563205"/>
    <w:rsid w:val="695768D2"/>
    <w:rsid w:val="6958030E"/>
    <w:rsid w:val="695861AE"/>
    <w:rsid w:val="695C6BC8"/>
    <w:rsid w:val="695D441B"/>
    <w:rsid w:val="695D5DDF"/>
    <w:rsid w:val="695D66D0"/>
    <w:rsid w:val="695D6884"/>
    <w:rsid w:val="695E2EF7"/>
    <w:rsid w:val="695F7596"/>
    <w:rsid w:val="69613398"/>
    <w:rsid w:val="69615154"/>
    <w:rsid w:val="696459E3"/>
    <w:rsid w:val="696809E3"/>
    <w:rsid w:val="696A4ADD"/>
    <w:rsid w:val="696C67D8"/>
    <w:rsid w:val="696D3742"/>
    <w:rsid w:val="696E791B"/>
    <w:rsid w:val="697001F4"/>
    <w:rsid w:val="69716B4D"/>
    <w:rsid w:val="69787A43"/>
    <w:rsid w:val="697A3CD4"/>
    <w:rsid w:val="697A48E1"/>
    <w:rsid w:val="697B0A9F"/>
    <w:rsid w:val="697B4F1C"/>
    <w:rsid w:val="69847F53"/>
    <w:rsid w:val="69892781"/>
    <w:rsid w:val="698B5536"/>
    <w:rsid w:val="698B7B5B"/>
    <w:rsid w:val="698D5626"/>
    <w:rsid w:val="69903B70"/>
    <w:rsid w:val="69905340"/>
    <w:rsid w:val="699107C0"/>
    <w:rsid w:val="6995606E"/>
    <w:rsid w:val="69971A20"/>
    <w:rsid w:val="699746BE"/>
    <w:rsid w:val="699748E3"/>
    <w:rsid w:val="699E1AD1"/>
    <w:rsid w:val="69A10A67"/>
    <w:rsid w:val="69A202C7"/>
    <w:rsid w:val="69A5349C"/>
    <w:rsid w:val="69A54153"/>
    <w:rsid w:val="69A66FA3"/>
    <w:rsid w:val="69A753F0"/>
    <w:rsid w:val="69A8537E"/>
    <w:rsid w:val="69AA28E1"/>
    <w:rsid w:val="69AB7EB0"/>
    <w:rsid w:val="69AC10F6"/>
    <w:rsid w:val="69AF6FB3"/>
    <w:rsid w:val="69B147A6"/>
    <w:rsid w:val="69B15844"/>
    <w:rsid w:val="69B64B65"/>
    <w:rsid w:val="69B93184"/>
    <w:rsid w:val="69BC5D6C"/>
    <w:rsid w:val="69BD10B7"/>
    <w:rsid w:val="69BF1914"/>
    <w:rsid w:val="69C02CA3"/>
    <w:rsid w:val="69C16B43"/>
    <w:rsid w:val="69C7794E"/>
    <w:rsid w:val="69C87931"/>
    <w:rsid w:val="69CB099F"/>
    <w:rsid w:val="69CB173B"/>
    <w:rsid w:val="69CD4401"/>
    <w:rsid w:val="69CE3CD3"/>
    <w:rsid w:val="69D30A12"/>
    <w:rsid w:val="69D40C12"/>
    <w:rsid w:val="69D61240"/>
    <w:rsid w:val="69D615BD"/>
    <w:rsid w:val="69D66CF1"/>
    <w:rsid w:val="69D97267"/>
    <w:rsid w:val="69DA2B17"/>
    <w:rsid w:val="69E150C7"/>
    <w:rsid w:val="69E17B1F"/>
    <w:rsid w:val="69E411F6"/>
    <w:rsid w:val="69E6434F"/>
    <w:rsid w:val="69ED7DD0"/>
    <w:rsid w:val="69F0307E"/>
    <w:rsid w:val="69F17725"/>
    <w:rsid w:val="69F251FB"/>
    <w:rsid w:val="69F61C9D"/>
    <w:rsid w:val="69FA7C16"/>
    <w:rsid w:val="69FC137B"/>
    <w:rsid w:val="69FC7B4A"/>
    <w:rsid w:val="69FD75FE"/>
    <w:rsid w:val="69FE0942"/>
    <w:rsid w:val="6A01763B"/>
    <w:rsid w:val="6A037813"/>
    <w:rsid w:val="6A0933F5"/>
    <w:rsid w:val="6A0B3BD4"/>
    <w:rsid w:val="6A0F1A56"/>
    <w:rsid w:val="6A1071F4"/>
    <w:rsid w:val="6A1373B3"/>
    <w:rsid w:val="6A1409F9"/>
    <w:rsid w:val="6A1652A1"/>
    <w:rsid w:val="6A185810"/>
    <w:rsid w:val="6A1E1127"/>
    <w:rsid w:val="6A213695"/>
    <w:rsid w:val="6A226BDC"/>
    <w:rsid w:val="6A260A0B"/>
    <w:rsid w:val="6A2809AF"/>
    <w:rsid w:val="6A284107"/>
    <w:rsid w:val="6A2B7DA4"/>
    <w:rsid w:val="6A2C7525"/>
    <w:rsid w:val="6A3832BA"/>
    <w:rsid w:val="6A3B6603"/>
    <w:rsid w:val="6A3C3003"/>
    <w:rsid w:val="6A3C6651"/>
    <w:rsid w:val="6A3F3C61"/>
    <w:rsid w:val="6A455B2C"/>
    <w:rsid w:val="6A486A75"/>
    <w:rsid w:val="6A4C15D2"/>
    <w:rsid w:val="6A4E439E"/>
    <w:rsid w:val="6A4F4D91"/>
    <w:rsid w:val="6A526601"/>
    <w:rsid w:val="6A542BE3"/>
    <w:rsid w:val="6A570980"/>
    <w:rsid w:val="6A595028"/>
    <w:rsid w:val="6A5D01EE"/>
    <w:rsid w:val="6A646119"/>
    <w:rsid w:val="6A653A0C"/>
    <w:rsid w:val="6A6D4EAA"/>
    <w:rsid w:val="6A710C0D"/>
    <w:rsid w:val="6A7427F4"/>
    <w:rsid w:val="6A7877BF"/>
    <w:rsid w:val="6A793EC0"/>
    <w:rsid w:val="6A7A7D3F"/>
    <w:rsid w:val="6A7B6AAB"/>
    <w:rsid w:val="6A7E25F5"/>
    <w:rsid w:val="6A7F7BD6"/>
    <w:rsid w:val="6A812302"/>
    <w:rsid w:val="6A831A22"/>
    <w:rsid w:val="6A84778A"/>
    <w:rsid w:val="6A852522"/>
    <w:rsid w:val="6A8551D2"/>
    <w:rsid w:val="6A8D168A"/>
    <w:rsid w:val="6A8D37BB"/>
    <w:rsid w:val="6A9178D3"/>
    <w:rsid w:val="6A917E47"/>
    <w:rsid w:val="6A976551"/>
    <w:rsid w:val="6A987919"/>
    <w:rsid w:val="6A9C4553"/>
    <w:rsid w:val="6A9E475B"/>
    <w:rsid w:val="6AA00FFB"/>
    <w:rsid w:val="6AA05C9C"/>
    <w:rsid w:val="6AA72715"/>
    <w:rsid w:val="6AA74CDC"/>
    <w:rsid w:val="6AA87863"/>
    <w:rsid w:val="6AAC5FC6"/>
    <w:rsid w:val="6AAE2B0B"/>
    <w:rsid w:val="6AAE2E65"/>
    <w:rsid w:val="6AAF3E37"/>
    <w:rsid w:val="6AB33B6A"/>
    <w:rsid w:val="6AB41C2D"/>
    <w:rsid w:val="6AB74ABD"/>
    <w:rsid w:val="6ABA7DD5"/>
    <w:rsid w:val="6ABD2581"/>
    <w:rsid w:val="6ABE1C8E"/>
    <w:rsid w:val="6ABF04FC"/>
    <w:rsid w:val="6ABF4BDA"/>
    <w:rsid w:val="6AC363B1"/>
    <w:rsid w:val="6AC40CCD"/>
    <w:rsid w:val="6AC602A7"/>
    <w:rsid w:val="6AC62E07"/>
    <w:rsid w:val="6AC87051"/>
    <w:rsid w:val="6ACD2069"/>
    <w:rsid w:val="6AD34A97"/>
    <w:rsid w:val="6AD379C8"/>
    <w:rsid w:val="6AD60E25"/>
    <w:rsid w:val="6AD7528F"/>
    <w:rsid w:val="6ADA69C4"/>
    <w:rsid w:val="6ADA7A24"/>
    <w:rsid w:val="6ADB6D06"/>
    <w:rsid w:val="6ADE352A"/>
    <w:rsid w:val="6AE23B06"/>
    <w:rsid w:val="6AE34C6B"/>
    <w:rsid w:val="6AE65A43"/>
    <w:rsid w:val="6AE77721"/>
    <w:rsid w:val="6AE84213"/>
    <w:rsid w:val="6AE91254"/>
    <w:rsid w:val="6AEA4318"/>
    <w:rsid w:val="6AEB3A1E"/>
    <w:rsid w:val="6AEB4BD5"/>
    <w:rsid w:val="6AEC4D80"/>
    <w:rsid w:val="6AF000FC"/>
    <w:rsid w:val="6AF23D7A"/>
    <w:rsid w:val="6AF26C1E"/>
    <w:rsid w:val="6AF34944"/>
    <w:rsid w:val="6AF6009D"/>
    <w:rsid w:val="6AF670F0"/>
    <w:rsid w:val="6AF763DC"/>
    <w:rsid w:val="6AFD7232"/>
    <w:rsid w:val="6B0211AC"/>
    <w:rsid w:val="6B025E9D"/>
    <w:rsid w:val="6B045345"/>
    <w:rsid w:val="6B050D87"/>
    <w:rsid w:val="6B051A2F"/>
    <w:rsid w:val="6B060A4E"/>
    <w:rsid w:val="6B061639"/>
    <w:rsid w:val="6B076AC6"/>
    <w:rsid w:val="6B0F4910"/>
    <w:rsid w:val="6B12245F"/>
    <w:rsid w:val="6B1506F2"/>
    <w:rsid w:val="6B156B67"/>
    <w:rsid w:val="6B1F1FAA"/>
    <w:rsid w:val="6B1F323A"/>
    <w:rsid w:val="6B22559D"/>
    <w:rsid w:val="6B227C98"/>
    <w:rsid w:val="6B23319C"/>
    <w:rsid w:val="6B2A27E1"/>
    <w:rsid w:val="6B300454"/>
    <w:rsid w:val="6B31007D"/>
    <w:rsid w:val="6B324D14"/>
    <w:rsid w:val="6B336F72"/>
    <w:rsid w:val="6B35330B"/>
    <w:rsid w:val="6B3567AF"/>
    <w:rsid w:val="6B360825"/>
    <w:rsid w:val="6B3806AA"/>
    <w:rsid w:val="6B3C0D33"/>
    <w:rsid w:val="6B3C58D0"/>
    <w:rsid w:val="6B3E1D84"/>
    <w:rsid w:val="6B3F22C7"/>
    <w:rsid w:val="6B436C11"/>
    <w:rsid w:val="6B4671FB"/>
    <w:rsid w:val="6B492DD2"/>
    <w:rsid w:val="6B4B2539"/>
    <w:rsid w:val="6B4C208F"/>
    <w:rsid w:val="6B4E483B"/>
    <w:rsid w:val="6B5133FF"/>
    <w:rsid w:val="6B514600"/>
    <w:rsid w:val="6B522569"/>
    <w:rsid w:val="6B5B036C"/>
    <w:rsid w:val="6B5C5576"/>
    <w:rsid w:val="6B5D4048"/>
    <w:rsid w:val="6B5D483B"/>
    <w:rsid w:val="6B625000"/>
    <w:rsid w:val="6B6C45FA"/>
    <w:rsid w:val="6B6D626B"/>
    <w:rsid w:val="6B6E08BB"/>
    <w:rsid w:val="6B6F5CF0"/>
    <w:rsid w:val="6B713779"/>
    <w:rsid w:val="6B731298"/>
    <w:rsid w:val="6B760C16"/>
    <w:rsid w:val="6B8441DE"/>
    <w:rsid w:val="6B862A99"/>
    <w:rsid w:val="6B8662B6"/>
    <w:rsid w:val="6B873C8D"/>
    <w:rsid w:val="6B8835AE"/>
    <w:rsid w:val="6B8A61CB"/>
    <w:rsid w:val="6B8B5DAF"/>
    <w:rsid w:val="6B8C5E94"/>
    <w:rsid w:val="6B8F209B"/>
    <w:rsid w:val="6B904381"/>
    <w:rsid w:val="6B9070D7"/>
    <w:rsid w:val="6B961FF8"/>
    <w:rsid w:val="6B994CA5"/>
    <w:rsid w:val="6B9968B1"/>
    <w:rsid w:val="6B9F3EC9"/>
    <w:rsid w:val="6BA575CF"/>
    <w:rsid w:val="6BA61F40"/>
    <w:rsid w:val="6BA76EFA"/>
    <w:rsid w:val="6BA96393"/>
    <w:rsid w:val="6BB01878"/>
    <w:rsid w:val="6BB84B73"/>
    <w:rsid w:val="6BB858D0"/>
    <w:rsid w:val="6BB9380F"/>
    <w:rsid w:val="6BBA5397"/>
    <w:rsid w:val="6BBC4433"/>
    <w:rsid w:val="6BBE0A0A"/>
    <w:rsid w:val="6BBE1ADF"/>
    <w:rsid w:val="6BBE7111"/>
    <w:rsid w:val="6BC15463"/>
    <w:rsid w:val="6BC154D6"/>
    <w:rsid w:val="6BC2323A"/>
    <w:rsid w:val="6BC31579"/>
    <w:rsid w:val="6BCB3892"/>
    <w:rsid w:val="6BCC61D7"/>
    <w:rsid w:val="6BCE135A"/>
    <w:rsid w:val="6BD3346B"/>
    <w:rsid w:val="6BD40E9F"/>
    <w:rsid w:val="6BD41E50"/>
    <w:rsid w:val="6BD450C4"/>
    <w:rsid w:val="6BD8288F"/>
    <w:rsid w:val="6BD9385B"/>
    <w:rsid w:val="6BDC5446"/>
    <w:rsid w:val="6BDE7085"/>
    <w:rsid w:val="6BE550C5"/>
    <w:rsid w:val="6BF17CFA"/>
    <w:rsid w:val="6BF22B1C"/>
    <w:rsid w:val="6BF4028E"/>
    <w:rsid w:val="6BFF500B"/>
    <w:rsid w:val="6C004859"/>
    <w:rsid w:val="6C0134DD"/>
    <w:rsid w:val="6C0405FB"/>
    <w:rsid w:val="6C09446A"/>
    <w:rsid w:val="6C0A53CD"/>
    <w:rsid w:val="6C0C1734"/>
    <w:rsid w:val="6C1330B5"/>
    <w:rsid w:val="6C134B97"/>
    <w:rsid w:val="6C145F30"/>
    <w:rsid w:val="6C156F89"/>
    <w:rsid w:val="6C165B14"/>
    <w:rsid w:val="6C183E49"/>
    <w:rsid w:val="6C183E78"/>
    <w:rsid w:val="6C1B1F13"/>
    <w:rsid w:val="6C1C78CD"/>
    <w:rsid w:val="6C1E6EF8"/>
    <w:rsid w:val="6C2036D0"/>
    <w:rsid w:val="6C212C50"/>
    <w:rsid w:val="6C214277"/>
    <w:rsid w:val="6C221B25"/>
    <w:rsid w:val="6C240F7A"/>
    <w:rsid w:val="6C277BC0"/>
    <w:rsid w:val="6C2B7AE6"/>
    <w:rsid w:val="6C3246CE"/>
    <w:rsid w:val="6C326916"/>
    <w:rsid w:val="6C33740F"/>
    <w:rsid w:val="6C353187"/>
    <w:rsid w:val="6C356485"/>
    <w:rsid w:val="6C3617B9"/>
    <w:rsid w:val="6C37249D"/>
    <w:rsid w:val="6C390841"/>
    <w:rsid w:val="6C3D686A"/>
    <w:rsid w:val="6C3F12EE"/>
    <w:rsid w:val="6C3F2166"/>
    <w:rsid w:val="6C422878"/>
    <w:rsid w:val="6C4575C7"/>
    <w:rsid w:val="6C472EBA"/>
    <w:rsid w:val="6C477139"/>
    <w:rsid w:val="6C504E56"/>
    <w:rsid w:val="6C514AED"/>
    <w:rsid w:val="6C52088B"/>
    <w:rsid w:val="6C561DB4"/>
    <w:rsid w:val="6C572A39"/>
    <w:rsid w:val="6C5850C7"/>
    <w:rsid w:val="6C5C6D58"/>
    <w:rsid w:val="6C5E3636"/>
    <w:rsid w:val="6C611668"/>
    <w:rsid w:val="6C656EAB"/>
    <w:rsid w:val="6C66179E"/>
    <w:rsid w:val="6C666D82"/>
    <w:rsid w:val="6C66714A"/>
    <w:rsid w:val="6C6743BF"/>
    <w:rsid w:val="6C6A002A"/>
    <w:rsid w:val="6C6E6ECD"/>
    <w:rsid w:val="6C6F1605"/>
    <w:rsid w:val="6C7114EC"/>
    <w:rsid w:val="6C725AC8"/>
    <w:rsid w:val="6C7534F6"/>
    <w:rsid w:val="6C760723"/>
    <w:rsid w:val="6C7672FB"/>
    <w:rsid w:val="6C79668F"/>
    <w:rsid w:val="6C7A3F03"/>
    <w:rsid w:val="6C7C7EEA"/>
    <w:rsid w:val="6C7F20D5"/>
    <w:rsid w:val="6C81017A"/>
    <w:rsid w:val="6C835D67"/>
    <w:rsid w:val="6C840AE7"/>
    <w:rsid w:val="6C8A370F"/>
    <w:rsid w:val="6C8C6B1F"/>
    <w:rsid w:val="6C8C7E57"/>
    <w:rsid w:val="6C8D4A37"/>
    <w:rsid w:val="6C8E76E5"/>
    <w:rsid w:val="6C91131A"/>
    <w:rsid w:val="6C961889"/>
    <w:rsid w:val="6C9873AC"/>
    <w:rsid w:val="6C9968BF"/>
    <w:rsid w:val="6CA12FE0"/>
    <w:rsid w:val="6CA61D1D"/>
    <w:rsid w:val="6CA64725"/>
    <w:rsid w:val="6CAF3C1A"/>
    <w:rsid w:val="6CB052E4"/>
    <w:rsid w:val="6CB62740"/>
    <w:rsid w:val="6CB84FF8"/>
    <w:rsid w:val="6CBC4A17"/>
    <w:rsid w:val="6CBF0678"/>
    <w:rsid w:val="6CCF5389"/>
    <w:rsid w:val="6CD053C5"/>
    <w:rsid w:val="6CD07124"/>
    <w:rsid w:val="6CD229F1"/>
    <w:rsid w:val="6CD57979"/>
    <w:rsid w:val="6CD6424E"/>
    <w:rsid w:val="6CD7095F"/>
    <w:rsid w:val="6CD9740D"/>
    <w:rsid w:val="6CDA3794"/>
    <w:rsid w:val="6CDA3D2E"/>
    <w:rsid w:val="6CDA4464"/>
    <w:rsid w:val="6CDB24FC"/>
    <w:rsid w:val="6CDE1D5B"/>
    <w:rsid w:val="6CE06FAA"/>
    <w:rsid w:val="6CE64269"/>
    <w:rsid w:val="6CE806EB"/>
    <w:rsid w:val="6CEA3E1C"/>
    <w:rsid w:val="6CEC1444"/>
    <w:rsid w:val="6CEC3990"/>
    <w:rsid w:val="6CED7537"/>
    <w:rsid w:val="6CEF6260"/>
    <w:rsid w:val="6CF56BD4"/>
    <w:rsid w:val="6CF7448A"/>
    <w:rsid w:val="6CFA3158"/>
    <w:rsid w:val="6CFB60EE"/>
    <w:rsid w:val="6D011440"/>
    <w:rsid w:val="6D012BBA"/>
    <w:rsid w:val="6D057AED"/>
    <w:rsid w:val="6D09299F"/>
    <w:rsid w:val="6D0B14C8"/>
    <w:rsid w:val="6D0C6786"/>
    <w:rsid w:val="6D0D1A17"/>
    <w:rsid w:val="6D0F4EB5"/>
    <w:rsid w:val="6D10479F"/>
    <w:rsid w:val="6D182D56"/>
    <w:rsid w:val="6D1B6980"/>
    <w:rsid w:val="6D1D7316"/>
    <w:rsid w:val="6D1F7993"/>
    <w:rsid w:val="6D200C5C"/>
    <w:rsid w:val="6D234154"/>
    <w:rsid w:val="6D2579D9"/>
    <w:rsid w:val="6D28571A"/>
    <w:rsid w:val="6D297329"/>
    <w:rsid w:val="6D323B6A"/>
    <w:rsid w:val="6D3373F0"/>
    <w:rsid w:val="6D354E3F"/>
    <w:rsid w:val="6D383F59"/>
    <w:rsid w:val="6D3B7217"/>
    <w:rsid w:val="6D3E5797"/>
    <w:rsid w:val="6D3E64E7"/>
    <w:rsid w:val="6D413D04"/>
    <w:rsid w:val="6D415D1E"/>
    <w:rsid w:val="6D447FC4"/>
    <w:rsid w:val="6D4D4FD8"/>
    <w:rsid w:val="6D4E3EB6"/>
    <w:rsid w:val="6D533208"/>
    <w:rsid w:val="6D5408E0"/>
    <w:rsid w:val="6D54418A"/>
    <w:rsid w:val="6D59332F"/>
    <w:rsid w:val="6D5B48DC"/>
    <w:rsid w:val="6D5B7905"/>
    <w:rsid w:val="6D5E3C46"/>
    <w:rsid w:val="6D630C77"/>
    <w:rsid w:val="6D6F02AC"/>
    <w:rsid w:val="6D710CAF"/>
    <w:rsid w:val="6D7249A7"/>
    <w:rsid w:val="6D796767"/>
    <w:rsid w:val="6D7E1529"/>
    <w:rsid w:val="6D825636"/>
    <w:rsid w:val="6D8E7B16"/>
    <w:rsid w:val="6D8F68C7"/>
    <w:rsid w:val="6D902980"/>
    <w:rsid w:val="6D914136"/>
    <w:rsid w:val="6D932553"/>
    <w:rsid w:val="6D946DD9"/>
    <w:rsid w:val="6D97100B"/>
    <w:rsid w:val="6D977099"/>
    <w:rsid w:val="6D985915"/>
    <w:rsid w:val="6D9868F8"/>
    <w:rsid w:val="6D9923DD"/>
    <w:rsid w:val="6D994313"/>
    <w:rsid w:val="6D9C2C74"/>
    <w:rsid w:val="6D9F517E"/>
    <w:rsid w:val="6DA01DA8"/>
    <w:rsid w:val="6DA0315B"/>
    <w:rsid w:val="6DA81AE9"/>
    <w:rsid w:val="6DAD192B"/>
    <w:rsid w:val="6DAF5C27"/>
    <w:rsid w:val="6DB028CF"/>
    <w:rsid w:val="6DB602F7"/>
    <w:rsid w:val="6DBA6A9A"/>
    <w:rsid w:val="6DBB32D5"/>
    <w:rsid w:val="6DBB5D45"/>
    <w:rsid w:val="6DBD4F38"/>
    <w:rsid w:val="6DC31515"/>
    <w:rsid w:val="6DCB796B"/>
    <w:rsid w:val="6DCC1069"/>
    <w:rsid w:val="6DCC3677"/>
    <w:rsid w:val="6DCC3ABB"/>
    <w:rsid w:val="6DCD0A85"/>
    <w:rsid w:val="6DCD0E0B"/>
    <w:rsid w:val="6DD26870"/>
    <w:rsid w:val="6DD312EC"/>
    <w:rsid w:val="6DD4588F"/>
    <w:rsid w:val="6DD518A1"/>
    <w:rsid w:val="6DD60D1F"/>
    <w:rsid w:val="6DD8026E"/>
    <w:rsid w:val="6DDE3EBC"/>
    <w:rsid w:val="6DDF00F1"/>
    <w:rsid w:val="6DE04E67"/>
    <w:rsid w:val="6DE07122"/>
    <w:rsid w:val="6DE07298"/>
    <w:rsid w:val="6DE9247B"/>
    <w:rsid w:val="6DEE1032"/>
    <w:rsid w:val="6DF0119D"/>
    <w:rsid w:val="6DF14004"/>
    <w:rsid w:val="6DF31DF1"/>
    <w:rsid w:val="6DF40E20"/>
    <w:rsid w:val="6DF57072"/>
    <w:rsid w:val="6DF84379"/>
    <w:rsid w:val="6DF86FC0"/>
    <w:rsid w:val="6DF96F12"/>
    <w:rsid w:val="6DFC6DF6"/>
    <w:rsid w:val="6DFF5BA6"/>
    <w:rsid w:val="6E0106E5"/>
    <w:rsid w:val="6E027099"/>
    <w:rsid w:val="6E07760A"/>
    <w:rsid w:val="6E0F2A4E"/>
    <w:rsid w:val="6E117FC9"/>
    <w:rsid w:val="6E123E57"/>
    <w:rsid w:val="6E143AD9"/>
    <w:rsid w:val="6E164260"/>
    <w:rsid w:val="6E1928B3"/>
    <w:rsid w:val="6E1C5E6B"/>
    <w:rsid w:val="6E224D25"/>
    <w:rsid w:val="6E247F72"/>
    <w:rsid w:val="6E29536A"/>
    <w:rsid w:val="6E2C6896"/>
    <w:rsid w:val="6E351E60"/>
    <w:rsid w:val="6E393325"/>
    <w:rsid w:val="6E3948F7"/>
    <w:rsid w:val="6E3A3208"/>
    <w:rsid w:val="6E3A7AAC"/>
    <w:rsid w:val="6E3D1DA4"/>
    <w:rsid w:val="6E40241D"/>
    <w:rsid w:val="6E432ACB"/>
    <w:rsid w:val="6E455AB3"/>
    <w:rsid w:val="6E4A7FD8"/>
    <w:rsid w:val="6E4D02EB"/>
    <w:rsid w:val="6E4D051F"/>
    <w:rsid w:val="6E512931"/>
    <w:rsid w:val="6E515152"/>
    <w:rsid w:val="6E520E17"/>
    <w:rsid w:val="6E52274B"/>
    <w:rsid w:val="6E533D98"/>
    <w:rsid w:val="6E5363FC"/>
    <w:rsid w:val="6E56473A"/>
    <w:rsid w:val="6E5A54E5"/>
    <w:rsid w:val="6E5F4D67"/>
    <w:rsid w:val="6E61340F"/>
    <w:rsid w:val="6E623EB7"/>
    <w:rsid w:val="6E637ADA"/>
    <w:rsid w:val="6E681DB9"/>
    <w:rsid w:val="6E6A20F6"/>
    <w:rsid w:val="6E6A573E"/>
    <w:rsid w:val="6E6E24BE"/>
    <w:rsid w:val="6E6E5D23"/>
    <w:rsid w:val="6E6F47A8"/>
    <w:rsid w:val="6E735E00"/>
    <w:rsid w:val="6E736066"/>
    <w:rsid w:val="6E742619"/>
    <w:rsid w:val="6E7855AD"/>
    <w:rsid w:val="6E792D42"/>
    <w:rsid w:val="6E7A1325"/>
    <w:rsid w:val="6E7B5445"/>
    <w:rsid w:val="6E7C6FD1"/>
    <w:rsid w:val="6E7F6022"/>
    <w:rsid w:val="6E826BE8"/>
    <w:rsid w:val="6E846897"/>
    <w:rsid w:val="6E856A9D"/>
    <w:rsid w:val="6E891B3B"/>
    <w:rsid w:val="6E8A31B6"/>
    <w:rsid w:val="6E8C6C4B"/>
    <w:rsid w:val="6E971F7E"/>
    <w:rsid w:val="6E9C74ED"/>
    <w:rsid w:val="6EA349C6"/>
    <w:rsid w:val="6EA73B95"/>
    <w:rsid w:val="6EB018BE"/>
    <w:rsid w:val="6EB06186"/>
    <w:rsid w:val="6EB06CB7"/>
    <w:rsid w:val="6EB27D16"/>
    <w:rsid w:val="6EB503DC"/>
    <w:rsid w:val="6EB77084"/>
    <w:rsid w:val="6EB8009F"/>
    <w:rsid w:val="6EB85B09"/>
    <w:rsid w:val="6EBA4B57"/>
    <w:rsid w:val="6EBE68C5"/>
    <w:rsid w:val="6EC10B8B"/>
    <w:rsid w:val="6EC16CB2"/>
    <w:rsid w:val="6EC8219C"/>
    <w:rsid w:val="6EC84A9F"/>
    <w:rsid w:val="6ECE6D67"/>
    <w:rsid w:val="6ED019B4"/>
    <w:rsid w:val="6ED16695"/>
    <w:rsid w:val="6ED63FEA"/>
    <w:rsid w:val="6ED805A9"/>
    <w:rsid w:val="6EDB474A"/>
    <w:rsid w:val="6EDB6CA3"/>
    <w:rsid w:val="6EDF0227"/>
    <w:rsid w:val="6EE025A2"/>
    <w:rsid w:val="6EE136C9"/>
    <w:rsid w:val="6EE3304D"/>
    <w:rsid w:val="6EE52139"/>
    <w:rsid w:val="6EE71182"/>
    <w:rsid w:val="6EE756B9"/>
    <w:rsid w:val="6EE95230"/>
    <w:rsid w:val="6EEB0DB9"/>
    <w:rsid w:val="6EEB28DD"/>
    <w:rsid w:val="6EEF6DAA"/>
    <w:rsid w:val="6EF33E9B"/>
    <w:rsid w:val="6EF4081E"/>
    <w:rsid w:val="6EF530A1"/>
    <w:rsid w:val="6EF546FC"/>
    <w:rsid w:val="6EF7092E"/>
    <w:rsid w:val="6EF72976"/>
    <w:rsid w:val="6EFA2466"/>
    <w:rsid w:val="6EFC7BEA"/>
    <w:rsid w:val="6EFF1CC8"/>
    <w:rsid w:val="6EFF5255"/>
    <w:rsid w:val="6F014DC9"/>
    <w:rsid w:val="6F057400"/>
    <w:rsid w:val="6F067272"/>
    <w:rsid w:val="6F067370"/>
    <w:rsid w:val="6F067CA6"/>
    <w:rsid w:val="6F0831E9"/>
    <w:rsid w:val="6F086A31"/>
    <w:rsid w:val="6F097D4D"/>
    <w:rsid w:val="6F0A4C82"/>
    <w:rsid w:val="6F0C0EFA"/>
    <w:rsid w:val="6F0C3907"/>
    <w:rsid w:val="6F0C6F8E"/>
    <w:rsid w:val="6F0D23FC"/>
    <w:rsid w:val="6F0E06F1"/>
    <w:rsid w:val="6F117105"/>
    <w:rsid w:val="6F122BA4"/>
    <w:rsid w:val="6F151AAF"/>
    <w:rsid w:val="6F1C0FB0"/>
    <w:rsid w:val="6F1D57A3"/>
    <w:rsid w:val="6F2026A3"/>
    <w:rsid w:val="6F230547"/>
    <w:rsid w:val="6F255735"/>
    <w:rsid w:val="6F291042"/>
    <w:rsid w:val="6F29539B"/>
    <w:rsid w:val="6F2C3B87"/>
    <w:rsid w:val="6F2E3410"/>
    <w:rsid w:val="6F342166"/>
    <w:rsid w:val="6F3818CB"/>
    <w:rsid w:val="6F3B17B3"/>
    <w:rsid w:val="6F410B14"/>
    <w:rsid w:val="6F433F5B"/>
    <w:rsid w:val="6F4638FD"/>
    <w:rsid w:val="6F467459"/>
    <w:rsid w:val="6F4D5214"/>
    <w:rsid w:val="6F4E13F3"/>
    <w:rsid w:val="6F4E168B"/>
    <w:rsid w:val="6F4F60B1"/>
    <w:rsid w:val="6F5234C8"/>
    <w:rsid w:val="6F552231"/>
    <w:rsid w:val="6F560608"/>
    <w:rsid w:val="6F5C6C7D"/>
    <w:rsid w:val="6F5D5A98"/>
    <w:rsid w:val="6F60316F"/>
    <w:rsid w:val="6F65389E"/>
    <w:rsid w:val="6F6A1B23"/>
    <w:rsid w:val="6F6A58AF"/>
    <w:rsid w:val="6F6E374C"/>
    <w:rsid w:val="6F6E71D9"/>
    <w:rsid w:val="6F6F26F5"/>
    <w:rsid w:val="6F6F486E"/>
    <w:rsid w:val="6F7044D6"/>
    <w:rsid w:val="6F712345"/>
    <w:rsid w:val="6F717EA6"/>
    <w:rsid w:val="6F727D7C"/>
    <w:rsid w:val="6F7C1BF0"/>
    <w:rsid w:val="6F7F7A2A"/>
    <w:rsid w:val="6F804C1C"/>
    <w:rsid w:val="6F81252E"/>
    <w:rsid w:val="6F850B94"/>
    <w:rsid w:val="6F870129"/>
    <w:rsid w:val="6F881AA7"/>
    <w:rsid w:val="6F8A3D93"/>
    <w:rsid w:val="6F8B1310"/>
    <w:rsid w:val="6F8D500C"/>
    <w:rsid w:val="6F901F87"/>
    <w:rsid w:val="6F902472"/>
    <w:rsid w:val="6F913D15"/>
    <w:rsid w:val="6F95206E"/>
    <w:rsid w:val="6F9613E9"/>
    <w:rsid w:val="6F96270D"/>
    <w:rsid w:val="6F9905DF"/>
    <w:rsid w:val="6F9B59F7"/>
    <w:rsid w:val="6F9D538F"/>
    <w:rsid w:val="6F9E6AC8"/>
    <w:rsid w:val="6F9E7CC7"/>
    <w:rsid w:val="6F9F4BD8"/>
    <w:rsid w:val="6FA03615"/>
    <w:rsid w:val="6FA2009B"/>
    <w:rsid w:val="6FA36478"/>
    <w:rsid w:val="6FA43971"/>
    <w:rsid w:val="6FA523D2"/>
    <w:rsid w:val="6FAA4FD6"/>
    <w:rsid w:val="6FAB1D24"/>
    <w:rsid w:val="6FAC0AAF"/>
    <w:rsid w:val="6FAE7DF7"/>
    <w:rsid w:val="6FAF1963"/>
    <w:rsid w:val="6FAF32E3"/>
    <w:rsid w:val="6FAF7588"/>
    <w:rsid w:val="6FB009C4"/>
    <w:rsid w:val="6FB408AC"/>
    <w:rsid w:val="6FB9318F"/>
    <w:rsid w:val="6FBA0680"/>
    <w:rsid w:val="6FBA5908"/>
    <w:rsid w:val="6FBC073C"/>
    <w:rsid w:val="6FC067F5"/>
    <w:rsid w:val="6FC14A31"/>
    <w:rsid w:val="6FC54648"/>
    <w:rsid w:val="6FC961BB"/>
    <w:rsid w:val="6FCE2D1B"/>
    <w:rsid w:val="6FD16A19"/>
    <w:rsid w:val="6FD81275"/>
    <w:rsid w:val="6FD83DF6"/>
    <w:rsid w:val="6FDA3492"/>
    <w:rsid w:val="6FDC38A6"/>
    <w:rsid w:val="6FDD2C2D"/>
    <w:rsid w:val="6FEC3393"/>
    <w:rsid w:val="6FEE2869"/>
    <w:rsid w:val="6FEE4AFF"/>
    <w:rsid w:val="6FEF41F6"/>
    <w:rsid w:val="6FF12548"/>
    <w:rsid w:val="6FF17551"/>
    <w:rsid w:val="6FF220C4"/>
    <w:rsid w:val="6FF25588"/>
    <w:rsid w:val="6FF82B40"/>
    <w:rsid w:val="6FF87FB2"/>
    <w:rsid w:val="6FFC4DF6"/>
    <w:rsid w:val="6FFE1AE2"/>
    <w:rsid w:val="70002753"/>
    <w:rsid w:val="70044ABD"/>
    <w:rsid w:val="700545B9"/>
    <w:rsid w:val="7006452B"/>
    <w:rsid w:val="700A492A"/>
    <w:rsid w:val="700A4E71"/>
    <w:rsid w:val="700B70C1"/>
    <w:rsid w:val="700E4901"/>
    <w:rsid w:val="700F4BCE"/>
    <w:rsid w:val="70106AE1"/>
    <w:rsid w:val="70121BD5"/>
    <w:rsid w:val="70161C7F"/>
    <w:rsid w:val="70180C6E"/>
    <w:rsid w:val="70186D13"/>
    <w:rsid w:val="701A71D1"/>
    <w:rsid w:val="70204AC0"/>
    <w:rsid w:val="702300DC"/>
    <w:rsid w:val="70244D8A"/>
    <w:rsid w:val="70282210"/>
    <w:rsid w:val="702827AE"/>
    <w:rsid w:val="702A7403"/>
    <w:rsid w:val="702B2C0F"/>
    <w:rsid w:val="702F15A8"/>
    <w:rsid w:val="70332BAE"/>
    <w:rsid w:val="70363732"/>
    <w:rsid w:val="70374D43"/>
    <w:rsid w:val="703833AE"/>
    <w:rsid w:val="703A5E18"/>
    <w:rsid w:val="703C56D3"/>
    <w:rsid w:val="703F787E"/>
    <w:rsid w:val="7047516D"/>
    <w:rsid w:val="704955D1"/>
    <w:rsid w:val="70517B39"/>
    <w:rsid w:val="7059201A"/>
    <w:rsid w:val="705C21E9"/>
    <w:rsid w:val="705F3716"/>
    <w:rsid w:val="70676803"/>
    <w:rsid w:val="706F122D"/>
    <w:rsid w:val="7073690F"/>
    <w:rsid w:val="70756248"/>
    <w:rsid w:val="70781F4E"/>
    <w:rsid w:val="70790147"/>
    <w:rsid w:val="70790236"/>
    <w:rsid w:val="707A5071"/>
    <w:rsid w:val="707B422D"/>
    <w:rsid w:val="707B4E30"/>
    <w:rsid w:val="707B6B24"/>
    <w:rsid w:val="707E2396"/>
    <w:rsid w:val="70850C09"/>
    <w:rsid w:val="708627E0"/>
    <w:rsid w:val="70892536"/>
    <w:rsid w:val="708C3E97"/>
    <w:rsid w:val="708C54AD"/>
    <w:rsid w:val="70915938"/>
    <w:rsid w:val="7092075F"/>
    <w:rsid w:val="70933410"/>
    <w:rsid w:val="7095315F"/>
    <w:rsid w:val="7096603F"/>
    <w:rsid w:val="709C0B9E"/>
    <w:rsid w:val="709C3D6C"/>
    <w:rsid w:val="709F65DA"/>
    <w:rsid w:val="70A150A8"/>
    <w:rsid w:val="70A30D58"/>
    <w:rsid w:val="70A31660"/>
    <w:rsid w:val="70A34146"/>
    <w:rsid w:val="70A357E3"/>
    <w:rsid w:val="70A42F46"/>
    <w:rsid w:val="70A63B5A"/>
    <w:rsid w:val="70A90BEA"/>
    <w:rsid w:val="70AA1D20"/>
    <w:rsid w:val="70AD3C34"/>
    <w:rsid w:val="70B10CBC"/>
    <w:rsid w:val="70B40228"/>
    <w:rsid w:val="70B477BA"/>
    <w:rsid w:val="70B520EA"/>
    <w:rsid w:val="70BC57EB"/>
    <w:rsid w:val="70BD74BB"/>
    <w:rsid w:val="70BE389A"/>
    <w:rsid w:val="70BE6739"/>
    <w:rsid w:val="70C12038"/>
    <w:rsid w:val="70C12266"/>
    <w:rsid w:val="70C139C2"/>
    <w:rsid w:val="70C525FF"/>
    <w:rsid w:val="70CB6B49"/>
    <w:rsid w:val="70CD1FEB"/>
    <w:rsid w:val="70D32D61"/>
    <w:rsid w:val="70D64A31"/>
    <w:rsid w:val="70D70B66"/>
    <w:rsid w:val="70D71782"/>
    <w:rsid w:val="70E22BF6"/>
    <w:rsid w:val="70E26C5E"/>
    <w:rsid w:val="70E66670"/>
    <w:rsid w:val="70E95B46"/>
    <w:rsid w:val="70EC7437"/>
    <w:rsid w:val="70ED10D7"/>
    <w:rsid w:val="70EE2A64"/>
    <w:rsid w:val="70F33611"/>
    <w:rsid w:val="71081A3D"/>
    <w:rsid w:val="710949F7"/>
    <w:rsid w:val="710979B4"/>
    <w:rsid w:val="710B4392"/>
    <w:rsid w:val="710C43B4"/>
    <w:rsid w:val="710E7744"/>
    <w:rsid w:val="710F65CD"/>
    <w:rsid w:val="71121292"/>
    <w:rsid w:val="71156045"/>
    <w:rsid w:val="711B12A0"/>
    <w:rsid w:val="711B34BE"/>
    <w:rsid w:val="711B5C3D"/>
    <w:rsid w:val="711D1811"/>
    <w:rsid w:val="711D5CA2"/>
    <w:rsid w:val="712611ED"/>
    <w:rsid w:val="712D2CB3"/>
    <w:rsid w:val="712D2E9E"/>
    <w:rsid w:val="71301315"/>
    <w:rsid w:val="71341090"/>
    <w:rsid w:val="71363602"/>
    <w:rsid w:val="71364698"/>
    <w:rsid w:val="713C3F26"/>
    <w:rsid w:val="7141624E"/>
    <w:rsid w:val="7149364F"/>
    <w:rsid w:val="7149753B"/>
    <w:rsid w:val="7153688C"/>
    <w:rsid w:val="71557E27"/>
    <w:rsid w:val="7156370A"/>
    <w:rsid w:val="71563AD4"/>
    <w:rsid w:val="71567683"/>
    <w:rsid w:val="715739F3"/>
    <w:rsid w:val="715A2263"/>
    <w:rsid w:val="715B5BB9"/>
    <w:rsid w:val="715C6949"/>
    <w:rsid w:val="71614542"/>
    <w:rsid w:val="71614A1E"/>
    <w:rsid w:val="71667F40"/>
    <w:rsid w:val="716764E8"/>
    <w:rsid w:val="716768FE"/>
    <w:rsid w:val="716775B6"/>
    <w:rsid w:val="716A38D3"/>
    <w:rsid w:val="716A7F5E"/>
    <w:rsid w:val="716F1626"/>
    <w:rsid w:val="716F2C2C"/>
    <w:rsid w:val="71723006"/>
    <w:rsid w:val="7172582A"/>
    <w:rsid w:val="717A0EAA"/>
    <w:rsid w:val="717B7281"/>
    <w:rsid w:val="718544EE"/>
    <w:rsid w:val="718C1394"/>
    <w:rsid w:val="7190723B"/>
    <w:rsid w:val="7193566C"/>
    <w:rsid w:val="71951F76"/>
    <w:rsid w:val="71976157"/>
    <w:rsid w:val="71987FB4"/>
    <w:rsid w:val="71995A11"/>
    <w:rsid w:val="719C7135"/>
    <w:rsid w:val="719D55FD"/>
    <w:rsid w:val="719E49EC"/>
    <w:rsid w:val="719E532A"/>
    <w:rsid w:val="719F0977"/>
    <w:rsid w:val="71A068F3"/>
    <w:rsid w:val="71A34C9F"/>
    <w:rsid w:val="71A40D35"/>
    <w:rsid w:val="71A95CA5"/>
    <w:rsid w:val="71AF3791"/>
    <w:rsid w:val="71B05B93"/>
    <w:rsid w:val="71B26C0D"/>
    <w:rsid w:val="71B44B4E"/>
    <w:rsid w:val="71B661A5"/>
    <w:rsid w:val="71B903B6"/>
    <w:rsid w:val="71BA7E18"/>
    <w:rsid w:val="71BC0158"/>
    <w:rsid w:val="71BD70BB"/>
    <w:rsid w:val="71BE2D93"/>
    <w:rsid w:val="71C51F89"/>
    <w:rsid w:val="71CB4473"/>
    <w:rsid w:val="71CC1343"/>
    <w:rsid w:val="71CC633B"/>
    <w:rsid w:val="71D02714"/>
    <w:rsid w:val="71D34E4A"/>
    <w:rsid w:val="71D64694"/>
    <w:rsid w:val="71D66D5E"/>
    <w:rsid w:val="71D71C53"/>
    <w:rsid w:val="71DA168E"/>
    <w:rsid w:val="71DB6EAD"/>
    <w:rsid w:val="71DD634E"/>
    <w:rsid w:val="71DE60F7"/>
    <w:rsid w:val="71E05BFE"/>
    <w:rsid w:val="71E13A0C"/>
    <w:rsid w:val="71E2790D"/>
    <w:rsid w:val="71E51843"/>
    <w:rsid w:val="71E71C3C"/>
    <w:rsid w:val="71E85515"/>
    <w:rsid w:val="71EB22AF"/>
    <w:rsid w:val="71EC42E8"/>
    <w:rsid w:val="71EC4871"/>
    <w:rsid w:val="71EE57F0"/>
    <w:rsid w:val="71F35511"/>
    <w:rsid w:val="71F40623"/>
    <w:rsid w:val="71F431AC"/>
    <w:rsid w:val="71FC02A3"/>
    <w:rsid w:val="72022054"/>
    <w:rsid w:val="72063D81"/>
    <w:rsid w:val="721258F8"/>
    <w:rsid w:val="72134D6C"/>
    <w:rsid w:val="721557F0"/>
    <w:rsid w:val="72166909"/>
    <w:rsid w:val="721851C7"/>
    <w:rsid w:val="72190832"/>
    <w:rsid w:val="721B3009"/>
    <w:rsid w:val="721E1904"/>
    <w:rsid w:val="721E6332"/>
    <w:rsid w:val="72215261"/>
    <w:rsid w:val="72221BA0"/>
    <w:rsid w:val="72225ED1"/>
    <w:rsid w:val="72244740"/>
    <w:rsid w:val="722637E0"/>
    <w:rsid w:val="72263F26"/>
    <w:rsid w:val="72281098"/>
    <w:rsid w:val="7228707F"/>
    <w:rsid w:val="722C398A"/>
    <w:rsid w:val="7234061B"/>
    <w:rsid w:val="723669A1"/>
    <w:rsid w:val="72371EC6"/>
    <w:rsid w:val="723C54B0"/>
    <w:rsid w:val="723C5B8A"/>
    <w:rsid w:val="723D0C3B"/>
    <w:rsid w:val="723D6F63"/>
    <w:rsid w:val="723E2D80"/>
    <w:rsid w:val="723E62B7"/>
    <w:rsid w:val="724367A4"/>
    <w:rsid w:val="724A0C3C"/>
    <w:rsid w:val="724A4755"/>
    <w:rsid w:val="724C5649"/>
    <w:rsid w:val="724E4528"/>
    <w:rsid w:val="72535063"/>
    <w:rsid w:val="72552868"/>
    <w:rsid w:val="7256621C"/>
    <w:rsid w:val="72581AB9"/>
    <w:rsid w:val="725F24DC"/>
    <w:rsid w:val="72605C8F"/>
    <w:rsid w:val="72644854"/>
    <w:rsid w:val="726565AB"/>
    <w:rsid w:val="7266427A"/>
    <w:rsid w:val="7269264A"/>
    <w:rsid w:val="726C0506"/>
    <w:rsid w:val="726D1410"/>
    <w:rsid w:val="727070AB"/>
    <w:rsid w:val="72751744"/>
    <w:rsid w:val="72795715"/>
    <w:rsid w:val="72816F46"/>
    <w:rsid w:val="72831BC9"/>
    <w:rsid w:val="72850084"/>
    <w:rsid w:val="7287245B"/>
    <w:rsid w:val="72883BCE"/>
    <w:rsid w:val="72895D82"/>
    <w:rsid w:val="728C3849"/>
    <w:rsid w:val="728E539F"/>
    <w:rsid w:val="728F0307"/>
    <w:rsid w:val="72930429"/>
    <w:rsid w:val="72947FCC"/>
    <w:rsid w:val="72970BAD"/>
    <w:rsid w:val="729B2870"/>
    <w:rsid w:val="729E72DF"/>
    <w:rsid w:val="729F1BBC"/>
    <w:rsid w:val="72A20E4A"/>
    <w:rsid w:val="72A4463A"/>
    <w:rsid w:val="72A740BC"/>
    <w:rsid w:val="72A7755F"/>
    <w:rsid w:val="72A86568"/>
    <w:rsid w:val="72A92FAE"/>
    <w:rsid w:val="72A93F87"/>
    <w:rsid w:val="72AD79AE"/>
    <w:rsid w:val="72AF07EA"/>
    <w:rsid w:val="72B25C4B"/>
    <w:rsid w:val="72B27C67"/>
    <w:rsid w:val="72B40A09"/>
    <w:rsid w:val="72B421FB"/>
    <w:rsid w:val="72B627C0"/>
    <w:rsid w:val="72BA0026"/>
    <w:rsid w:val="72BA0552"/>
    <w:rsid w:val="72C06B52"/>
    <w:rsid w:val="72C176B7"/>
    <w:rsid w:val="72C25044"/>
    <w:rsid w:val="72C5218C"/>
    <w:rsid w:val="72C53817"/>
    <w:rsid w:val="72C74980"/>
    <w:rsid w:val="72CA0DBB"/>
    <w:rsid w:val="72CC154F"/>
    <w:rsid w:val="72CC603A"/>
    <w:rsid w:val="72D5189C"/>
    <w:rsid w:val="72D55D72"/>
    <w:rsid w:val="72DD4582"/>
    <w:rsid w:val="72E55467"/>
    <w:rsid w:val="72E86EE3"/>
    <w:rsid w:val="72E90827"/>
    <w:rsid w:val="72F117C0"/>
    <w:rsid w:val="72F43087"/>
    <w:rsid w:val="73014100"/>
    <w:rsid w:val="730338D2"/>
    <w:rsid w:val="73050031"/>
    <w:rsid w:val="73064CF8"/>
    <w:rsid w:val="730C027C"/>
    <w:rsid w:val="730C27DC"/>
    <w:rsid w:val="730C2C33"/>
    <w:rsid w:val="730E545A"/>
    <w:rsid w:val="730F51D0"/>
    <w:rsid w:val="73100771"/>
    <w:rsid w:val="731673C3"/>
    <w:rsid w:val="731B35AF"/>
    <w:rsid w:val="731F2958"/>
    <w:rsid w:val="73210D62"/>
    <w:rsid w:val="7322520E"/>
    <w:rsid w:val="73262D13"/>
    <w:rsid w:val="732B681F"/>
    <w:rsid w:val="732D0EB0"/>
    <w:rsid w:val="732E0B89"/>
    <w:rsid w:val="732E26DE"/>
    <w:rsid w:val="7332270D"/>
    <w:rsid w:val="73331948"/>
    <w:rsid w:val="733A0787"/>
    <w:rsid w:val="733A3C6F"/>
    <w:rsid w:val="733C131F"/>
    <w:rsid w:val="733C42F2"/>
    <w:rsid w:val="733F5111"/>
    <w:rsid w:val="7342347E"/>
    <w:rsid w:val="73435A1F"/>
    <w:rsid w:val="73441C71"/>
    <w:rsid w:val="73453DD9"/>
    <w:rsid w:val="734C2388"/>
    <w:rsid w:val="734D3E91"/>
    <w:rsid w:val="734E1D53"/>
    <w:rsid w:val="73534286"/>
    <w:rsid w:val="735C4305"/>
    <w:rsid w:val="7361754A"/>
    <w:rsid w:val="736315F9"/>
    <w:rsid w:val="736C1F56"/>
    <w:rsid w:val="736C2040"/>
    <w:rsid w:val="736C2D80"/>
    <w:rsid w:val="736D00E4"/>
    <w:rsid w:val="736E3420"/>
    <w:rsid w:val="736F0CD1"/>
    <w:rsid w:val="73716D0F"/>
    <w:rsid w:val="73733FB4"/>
    <w:rsid w:val="73756BCA"/>
    <w:rsid w:val="73766163"/>
    <w:rsid w:val="73787675"/>
    <w:rsid w:val="737A3A71"/>
    <w:rsid w:val="737A3B75"/>
    <w:rsid w:val="737A7DCF"/>
    <w:rsid w:val="737B5B9B"/>
    <w:rsid w:val="73820834"/>
    <w:rsid w:val="738B1BAD"/>
    <w:rsid w:val="738D3E7E"/>
    <w:rsid w:val="738E63F1"/>
    <w:rsid w:val="7391751C"/>
    <w:rsid w:val="73926512"/>
    <w:rsid w:val="73942C1A"/>
    <w:rsid w:val="7395275D"/>
    <w:rsid w:val="73967DEB"/>
    <w:rsid w:val="73981DE5"/>
    <w:rsid w:val="739A54A6"/>
    <w:rsid w:val="739B1944"/>
    <w:rsid w:val="739F35DC"/>
    <w:rsid w:val="739F3852"/>
    <w:rsid w:val="739F563E"/>
    <w:rsid w:val="73AC11C0"/>
    <w:rsid w:val="73AF28EC"/>
    <w:rsid w:val="73AF71DA"/>
    <w:rsid w:val="73B13164"/>
    <w:rsid w:val="73B326C6"/>
    <w:rsid w:val="73B51C31"/>
    <w:rsid w:val="73B85220"/>
    <w:rsid w:val="73BB6661"/>
    <w:rsid w:val="73BC674C"/>
    <w:rsid w:val="73BE1514"/>
    <w:rsid w:val="73C0676C"/>
    <w:rsid w:val="73C229C3"/>
    <w:rsid w:val="73C4150C"/>
    <w:rsid w:val="73C878A9"/>
    <w:rsid w:val="73C93BEA"/>
    <w:rsid w:val="73CA3629"/>
    <w:rsid w:val="73CC1833"/>
    <w:rsid w:val="73D121BC"/>
    <w:rsid w:val="73D26D99"/>
    <w:rsid w:val="73D97B33"/>
    <w:rsid w:val="73E0588C"/>
    <w:rsid w:val="73E1632B"/>
    <w:rsid w:val="73E16728"/>
    <w:rsid w:val="73E22B51"/>
    <w:rsid w:val="73EC5376"/>
    <w:rsid w:val="73F06637"/>
    <w:rsid w:val="73F11339"/>
    <w:rsid w:val="73F24174"/>
    <w:rsid w:val="73F5524B"/>
    <w:rsid w:val="73F72270"/>
    <w:rsid w:val="73F81460"/>
    <w:rsid w:val="73FD4239"/>
    <w:rsid w:val="73FF0FC8"/>
    <w:rsid w:val="740575D2"/>
    <w:rsid w:val="74091C48"/>
    <w:rsid w:val="740B5ACD"/>
    <w:rsid w:val="740C35C6"/>
    <w:rsid w:val="740D70AF"/>
    <w:rsid w:val="74104FC9"/>
    <w:rsid w:val="74126014"/>
    <w:rsid w:val="7416564C"/>
    <w:rsid w:val="74186966"/>
    <w:rsid w:val="74196086"/>
    <w:rsid w:val="741A7620"/>
    <w:rsid w:val="741C22F5"/>
    <w:rsid w:val="741C3658"/>
    <w:rsid w:val="741C65AC"/>
    <w:rsid w:val="741F3292"/>
    <w:rsid w:val="7420570F"/>
    <w:rsid w:val="742064CB"/>
    <w:rsid w:val="74273CFD"/>
    <w:rsid w:val="742A4C3B"/>
    <w:rsid w:val="742B34DF"/>
    <w:rsid w:val="742B41C5"/>
    <w:rsid w:val="742D6DFC"/>
    <w:rsid w:val="74306837"/>
    <w:rsid w:val="74313BF2"/>
    <w:rsid w:val="74356F46"/>
    <w:rsid w:val="7436097C"/>
    <w:rsid w:val="74361C5B"/>
    <w:rsid w:val="74374988"/>
    <w:rsid w:val="74393307"/>
    <w:rsid w:val="743A41C0"/>
    <w:rsid w:val="743C5DC3"/>
    <w:rsid w:val="743F3B54"/>
    <w:rsid w:val="744A231C"/>
    <w:rsid w:val="744C5A4E"/>
    <w:rsid w:val="744C7D22"/>
    <w:rsid w:val="744E0E1B"/>
    <w:rsid w:val="744F0C78"/>
    <w:rsid w:val="74505AA0"/>
    <w:rsid w:val="74511291"/>
    <w:rsid w:val="74516197"/>
    <w:rsid w:val="7452064E"/>
    <w:rsid w:val="745B172C"/>
    <w:rsid w:val="745E64BA"/>
    <w:rsid w:val="745F4A51"/>
    <w:rsid w:val="745F643E"/>
    <w:rsid w:val="74600E93"/>
    <w:rsid w:val="74602B93"/>
    <w:rsid w:val="7461100D"/>
    <w:rsid w:val="746361BD"/>
    <w:rsid w:val="746F1E6B"/>
    <w:rsid w:val="746F2395"/>
    <w:rsid w:val="74703020"/>
    <w:rsid w:val="74705174"/>
    <w:rsid w:val="74742C01"/>
    <w:rsid w:val="747448B2"/>
    <w:rsid w:val="74752794"/>
    <w:rsid w:val="747819E3"/>
    <w:rsid w:val="747875F1"/>
    <w:rsid w:val="747A4095"/>
    <w:rsid w:val="747E1443"/>
    <w:rsid w:val="747F7695"/>
    <w:rsid w:val="74802646"/>
    <w:rsid w:val="7482159B"/>
    <w:rsid w:val="74835773"/>
    <w:rsid w:val="74850792"/>
    <w:rsid w:val="74850A24"/>
    <w:rsid w:val="7488421D"/>
    <w:rsid w:val="74885D70"/>
    <w:rsid w:val="748C02D1"/>
    <w:rsid w:val="748D45D9"/>
    <w:rsid w:val="749118CE"/>
    <w:rsid w:val="7492548B"/>
    <w:rsid w:val="74963A26"/>
    <w:rsid w:val="7496713C"/>
    <w:rsid w:val="749A6162"/>
    <w:rsid w:val="749B43A3"/>
    <w:rsid w:val="749C07EA"/>
    <w:rsid w:val="749D7467"/>
    <w:rsid w:val="749E3CDA"/>
    <w:rsid w:val="749E54ED"/>
    <w:rsid w:val="749E5A5A"/>
    <w:rsid w:val="749F57AF"/>
    <w:rsid w:val="74A331A2"/>
    <w:rsid w:val="74A4534E"/>
    <w:rsid w:val="74A677F9"/>
    <w:rsid w:val="74A7126A"/>
    <w:rsid w:val="74A815E3"/>
    <w:rsid w:val="74AB643C"/>
    <w:rsid w:val="74AC0FE3"/>
    <w:rsid w:val="74B02F11"/>
    <w:rsid w:val="74B45641"/>
    <w:rsid w:val="74B86E88"/>
    <w:rsid w:val="74B9270D"/>
    <w:rsid w:val="74BA3774"/>
    <w:rsid w:val="74BE016C"/>
    <w:rsid w:val="74C35954"/>
    <w:rsid w:val="74C647DD"/>
    <w:rsid w:val="74C741FE"/>
    <w:rsid w:val="74CE189E"/>
    <w:rsid w:val="74D052FE"/>
    <w:rsid w:val="74D2221C"/>
    <w:rsid w:val="74D30F80"/>
    <w:rsid w:val="74D86226"/>
    <w:rsid w:val="74DB5C60"/>
    <w:rsid w:val="74DE6DD1"/>
    <w:rsid w:val="74E11BB4"/>
    <w:rsid w:val="74E46086"/>
    <w:rsid w:val="74EB34DD"/>
    <w:rsid w:val="74EB47E6"/>
    <w:rsid w:val="74FA4F6E"/>
    <w:rsid w:val="74FA56CA"/>
    <w:rsid w:val="75006352"/>
    <w:rsid w:val="75071EE3"/>
    <w:rsid w:val="7508073F"/>
    <w:rsid w:val="75085B74"/>
    <w:rsid w:val="75102CF9"/>
    <w:rsid w:val="75184474"/>
    <w:rsid w:val="751865F1"/>
    <w:rsid w:val="751C600F"/>
    <w:rsid w:val="751C63E4"/>
    <w:rsid w:val="7526421E"/>
    <w:rsid w:val="75273B41"/>
    <w:rsid w:val="75294B50"/>
    <w:rsid w:val="752B6399"/>
    <w:rsid w:val="752C5A95"/>
    <w:rsid w:val="752D4F23"/>
    <w:rsid w:val="752D5177"/>
    <w:rsid w:val="752F559C"/>
    <w:rsid w:val="75315AF2"/>
    <w:rsid w:val="75355EC3"/>
    <w:rsid w:val="75355FA6"/>
    <w:rsid w:val="75377ADB"/>
    <w:rsid w:val="753C0F33"/>
    <w:rsid w:val="753C3A0A"/>
    <w:rsid w:val="753D1873"/>
    <w:rsid w:val="753D30AC"/>
    <w:rsid w:val="75423BC1"/>
    <w:rsid w:val="754577E1"/>
    <w:rsid w:val="754A3E77"/>
    <w:rsid w:val="755028C2"/>
    <w:rsid w:val="75520A89"/>
    <w:rsid w:val="75522A75"/>
    <w:rsid w:val="75543F9B"/>
    <w:rsid w:val="7557416E"/>
    <w:rsid w:val="75584E8F"/>
    <w:rsid w:val="75590D39"/>
    <w:rsid w:val="75594349"/>
    <w:rsid w:val="75595C77"/>
    <w:rsid w:val="755A0248"/>
    <w:rsid w:val="755A286C"/>
    <w:rsid w:val="755B18DA"/>
    <w:rsid w:val="755C5A7C"/>
    <w:rsid w:val="75600A2E"/>
    <w:rsid w:val="75601CDE"/>
    <w:rsid w:val="756559DA"/>
    <w:rsid w:val="75657F76"/>
    <w:rsid w:val="756B19C7"/>
    <w:rsid w:val="756D753B"/>
    <w:rsid w:val="757076DF"/>
    <w:rsid w:val="757111FA"/>
    <w:rsid w:val="757233B6"/>
    <w:rsid w:val="75723606"/>
    <w:rsid w:val="75734B1A"/>
    <w:rsid w:val="75762AB0"/>
    <w:rsid w:val="7578194A"/>
    <w:rsid w:val="75793BAD"/>
    <w:rsid w:val="75797311"/>
    <w:rsid w:val="757C21BA"/>
    <w:rsid w:val="75815811"/>
    <w:rsid w:val="75847D31"/>
    <w:rsid w:val="75850B9B"/>
    <w:rsid w:val="758C4DCA"/>
    <w:rsid w:val="758E2355"/>
    <w:rsid w:val="758E714C"/>
    <w:rsid w:val="7590043C"/>
    <w:rsid w:val="7591047A"/>
    <w:rsid w:val="7591735F"/>
    <w:rsid w:val="75926FB0"/>
    <w:rsid w:val="759A32C9"/>
    <w:rsid w:val="75AB533F"/>
    <w:rsid w:val="75AC2403"/>
    <w:rsid w:val="75AC6D22"/>
    <w:rsid w:val="75AF4A3C"/>
    <w:rsid w:val="75B40441"/>
    <w:rsid w:val="75B718F5"/>
    <w:rsid w:val="75B73CD8"/>
    <w:rsid w:val="75B83B5B"/>
    <w:rsid w:val="75B87465"/>
    <w:rsid w:val="75B94685"/>
    <w:rsid w:val="75BE3109"/>
    <w:rsid w:val="75BF4E5A"/>
    <w:rsid w:val="75C607DE"/>
    <w:rsid w:val="75C630A2"/>
    <w:rsid w:val="75C93C28"/>
    <w:rsid w:val="75C958C6"/>
    <w:rsid w:val="75CB4B5C"/>
    <w:rsid w:val="75D17903"/>
    <w:rsid w:val="75D26A74"/>
    <w:rsid w:val="75D83AF7"/>
    <w:rsid w:val="75DC0A8A"/>
    <w:rsid w:val="75DD3BA3"/>
    <w:rsid w:val="75DF4F5E"/>
    <w:rsid w:val="75E22157"/>
    <w:rsid w:val="75E67827"/>
    <w:rsid w:val="75E744DE"/>
    <w:rsid w:val="75E812B8"/>
    <w:rsid w:val="75ED439D"/>
    <w:rsid w:val="75EF4BDD"/>
    <w:rsid w:val="75F536C6"/>
    <w:rsid w:val="75F61BD9"/>
    <w:rsid w:val="75FD0E46"/>
    <w:rsid w:val="75FD15A8"/>
    <w:rsid w:val="76005DE7"/>
    <w:rsid w:val="760232FA"/>
    <w:rsid w:val="76046A89"/>
    <w:rsid w:val="760A4781"/>
    <w:rsid w:val="760B1616"/>
    <w:rsid w:val="760B4524"/>
    <w:rsid w:val="76100210"/>
    <w:rsid w:val="76114FAD"/>
    <w:rsid w:val="761170DD"/>
    <w:rsid w:val="761272F8"/>
    <w:rsid w:val="76164BEA"/>
    <w:rsid w:val="76171B4F"/>
    <w:rsid w:val="76174B66"/>
    <w:rsid w:val="76191977"/>
    <w:rsid w:val="761931E0"/>
    <w:rsid w:val="761B5BEF"/>
    <w:rsid w:val="761C638B"/>
    <w:rsid w:val="761F5F64"/>
    <w:rsid w:val="762C0A18"/>
    <w:rsid w:val="762C1910"/>
    <w:rsid w:val="762E1080"/>
    <w:rsid w:val="763033A8"/>
    <w:rsid w:val="76344621"/>
    <w:rsid w:val="7636342E"/>
    <w:rsid w:val="763A0087"/>
    <w:rsid w:val="763B0FF2"/>
    <w:rsid w:val="763C7D97"/>
    <w:rsid w:val="763F1FF4"/>
    <w:rsid w:val="76467BA9"/>
    <w:rsid w:val="764C68D7"/>
    <w:rsid w:val="764D3810"/>
    <w:rsid w:val="764F78F1"/>
    <w:rsid w:val="765134CF"/>
    <w:rsid w:val="76562678"/>
    <w:rsid w:val="765863F0"/>
    <w:rsid w:val="765A6487"/>
    <w:rsid w:val="765B2CA4"/>
    <w:rsid w:val="765D59CB"/>
    <w:rsid w:val="766528BB"/>
    <w:rsid w:val="766628A7"/>
    <w:rsid w:val="766715DB"/>
    <w:rsid w:val="766956D3"/>
    <w:rsid w:val="76697C15"/>
    <w:rsid w:val="766A3137"/>
    <w:rsid w:val="766B6B12"/>
    <w:rsid w:val="766C48B6"/>
    <w:rsid w:val="766D0791"/>
    <w:rsid w:val="766D176F"/>
    <w:rsid w:val="766F4A2A"/>
    <w:rsid w:val="76765ADB"/>
    <w:rsid w:val="76765E01"/>
    <w:rsid w:val="76781B62"/>
    <w:rsid w:val="767F1B7E"/>
    <w:rsid w:val="76841577"/>
    <w:rsid w:val="7687134B"/>
    <w:rsid w:val="76885BDD"/>
    <w:rsid w:val="768B709E"/>
    <w:rsid w:val="768D02E1"/>
    <w:rsid w:val="768D4A35"/>
    <w:rsid w:val="768E1E11"/>
    <w:rsid w:val="76911CE3"/>
    <w:rsid w:val="76912C09"/>
    <w:rsid w:val="7692519A"/>
    <w:rsid w:val="76946CFC"/>
    <w:rsid w:val="76951044"/>
    <w:rsid w:val="769759EF"/>
    <w:rsid w:val="769760D1"/>
    <w:rsid w:val="76976CE9"/>
    <w:rsid w:val="769A0D6A"/>
    <w:rsid w:val="769B4270"/>
    <w:rsid w:val="76A128FC"/>
    <w:rsid w:val="76AA1D55"/>
    <w:rsid w:val="76AC4A4F"/>
    <w:rsid w:val="76AD6BA8"/>
    <w:rsid w:val="76B15B00"/>
    <w:rsid w:val="76B31878"/>
    <w:rsid w:val="76B31F54"/>
    <w:rsid w:val="76B3685A"/>
    <w:rsid w:val="76B51D03"/>
    <w:rsid w:val="76BA4321"/>
    <w:rsid w:val="76BB420C"/>
    <w:rsid w:val="76BB7320"/>
    <w:rsid w:val="76C650E0"/>
    <w:rsid w:val="76D11D25"/>
    <w:rsid w:val="76D46935"/>
    <w:rsid w:val="76D60E40"/>
    <w:rsid w:val="76D951EA"/>
    <w:rsid w:val="76DD3F8A"/>
    <w:rsid w:val="76DE5620"/>
    <w:rsid w:val="76E43BB8"/>
    <w:rsid w:val="76E54BD0"/>
    <w:rsid w:val="76E5744A"/>
    <w:rsid w:val="76EC474C"/>
    <w:rsid w:val="76F4246E"/>
    <w:rsid w:val="76F619B3"/>
    <w:rsid w:val="76FD0DEA"/>
    <w:rsid w:val="76FD2CD4"/>
    <w:rsid w:val="76FF64E9"/>
    <w:rsid w:val="77007566"/>
    <w:rsid w:val="77021F58"/>
    <w:rsid w:val="770736ED"/>
    <w:rsid w:val="77076361"/>
    <w:rsid w:val="77090632"/>
    <w:rsid w:val="7709209E"/>
    <w:rsid w:val="77092176"/>
    <w:rsid w:val="77094F85"/>
    <w:rsid w:val="770D0AC8"/>
    <w:rsid w:val="771045C9"/>
    <w:rsid w:val="771169BA"/>
    <w:rsid w:val="771436B4"/>
    <w:rsid w:val="77175845"/>
    <w:rsid w:val="771B5DD8"/>
    <w:rsid w:val="771B7875"/>
    <w:rsid w:val="771E647A"/>
    <w:rsid w:val="7722377F"/>
    <w:rsid w:val="772354F7"/>
    <w:rsid w:val="77277B65"/>
    <w:rsid w:val="77294B2D"/>
    <w:rsid w:val="772D4FAC"/>
    <w:rsid w:val="773112E1"/>
    <w:rsid w:val="77392BB4"/>
    <w:rsid w:val="773F5C68"/>
    <w:rsid w:val="773F7804"/>
    <w:rsid w:val="77401592"/>
    <w:rsid w:val="77417293"/>
    <w:rsid w:val="77427DEF"/>
    <w:rsid w:val="77430214"/>
    <w:rsid w:val="77434BE3"/>
    <w:rsid w:val="77471FC0"/>
    <w:rsid w:val="77472F5B"/>
    <w:rsid w:val="774A4494"/>
    <w:rsid w:val="774A551E"/>
    <w:rsid w:val="774A630E"/>
    <w:rsid w:val="775166BD"/>
    <w:rsid w:val="77517DB4"/>
    <w:rsid w:val="77550F8C"/>
    <w:rsid w:val="77555939"/>
    <w:rsid w:val="7758241F"/>
    <w:rsid w:val="775A0798"/>
    <w:rsid w:val="77603AFD"/>
    <w:rsid w:val="776115A6"/>
    <w:rsid w:val="776210AE"/>
    <w:rsid w:val="776475C5"/>
    <w:rsid w:val="77657172"/>
    <w:rsid w:val="776832A3"/>
    <w:rsid w:val="7769288B"/>
    <w:rsid w:val="776C0C7A"/>
    <w:rsid w:val="776D69FD"/>
    <w:rsid w:val="776E0143"/>
    <w:rsid w:val="776E0426"/>
    <w:rsid w:val="777151FE"/>
    <w:rsid w:val="77722318"/>
    <w:rsid w:val="7772266A"/>
    <w:rsid w:val="77737394"/>
    <w:rsid w:val="77742332"/>
    <w:rsid w:val="777439AF"/>
    <w:rsid w:val="777B4BB8"/>
    <w:rsid w:val="777C3236"/>
    <w:rsid w:val="777E5F0C"/>
    <w:rsid w:val="77812CA8"/>
    <w:rsid w:val="77832FD2"/>
    <w:rsid w:val="77846517"/>
    <w:rsid w:val="778D3388"/>
    <w:rsid w:val="77923EEA"/>
    <w:rsid w:val="77957D60"/>
    <w:rsid w:val="77970F57"/>
    <w:rsid w:val="77996CC0"/>
    <w:rsid w:val="779A687B"/>
    <w:rsid w:val="77A02B3D"/>
    <w:rsid w:val="77A1126D"/>
    <w:rsid w:val="77A12D5A"/>
    <w:rsid w:val="77A747A7"/>
    <w:rsid w:val="77AC65E0"/>
    <w:rsid w:val="77B34578"/>
    <w:rsid w:val="77B54D8A"/>
    <w:rsid w:val="77B5662D"/>
    <w:rsid w:val="77B954A8"/>
    <w:rsid w:val="77BB3D77"/>
    <w:rsid w:val="77BB449E"/>
    <w:rsid w:val="77BC5CC9"/>
    <w:rsid w:val="77BD01B9"/>
    <w:rsid w:val="77C45E92"/>
    <w:rsid w:val="77C630E8"/>
    <w:rsid w:val="77C7084E"/>
    <w:rsid w:val="77C80997"/>
    <w:rsid w:val="77C86D16"/>
    <w:rsid w:val="77CE291A"/>
    <w:rsid w:val="77CF056C"/>
    <w:rsid w:val="77D0645A"/>
    <w:rsid w:val="77D1551F"/>
    <w:rsid w:val="77D160D8"/>
    <w:rsid w:val="77D3169D"/>
    <w:rsid w:val="77D87672"/>
    <w:rsid w:val="77DC41FC"/>
    <w:rsid w:val="77DF7817"/>
    <w:rsid w:val="77E24A8B"/>
    <w:rsid w:val="77E34AA5"/>
    <w:rsid w:val="77EA0CBD"/>
    <w:rsid w:val="77F43B6A"/>
    <w:rsid w:val="77F81EDE"/>
    <w:rsid w:val="77F93145"/>
    <w:rsid w:val="77FA64DB"/>
    <w:rsid w:val="77FC3F8A"/>
    <w:rsid w:val="77FD16C9"/>
    <w:rsid w:val="77FE4D75"/>
    <w:rsid w:val="78001B17"/>
    <w:rsid w:val="78003EBC"/>
    <w:rsid w:val="78005689"/>
    <w:rsid w:val="78033756"/>
    <w:rsid w:val="780508A4"/>
    <w:rsid w:val="780B448D"/>
    <w:rsid w:val="780B58C4"/>
    <w:rsid w:val="78125294"/>
    <w:rsid w:val="78142796"/>
    <w:rsid w:val="78146EB5"/>
    <w:rsid w:val="78153342"/>
    <w:rsid w:val="78157275"/>
    <w:rsid w:val="7816257D"/>
    <w:rsid w:val="78176AA1"/>
    <w:rsid w:val="78177BE5"/>
    <w:rsid w:val="78184C6F"/>
    <w:rsid w:val="781C6729"/>
    <w:rsid w:val="78201D45"/>
    <w:rsid w:val="78285264"/>
    <w:rsid w:val="78292BBF"/>
    <w:rsid w:val="782B3C63"/>
    <w:rsid w:val="782D592F"/>
    <w:rsid w:val="782F3180"/>
    <w:rsid w:val="782F774E"/>
    <w:rsid w:val="783110CD"/>
    <w:rsid w:val="78345ACC"/>
    <w:rsid w:val="78357EF1"/>
    <w:rsid w:val="78390F66"/>
    <w:rsid w:val="78396832"/>
    <w:rsid w:val="783B0A4B"/>
    <w:rsid w:val="783E0BF2"/>
    <w:rsid w:val="783E5C7F"/>
    <w:rsid w:val="78412E05"/>
    <w:rsid w:val="78420D33"/>
    <w:rsid w:val="78431BA7"/>
    <w:rsid w:val="78434959"/>
    <w:rsid w:val="78445146"/>
    <w:rsid w:val="784C1793"/>
    <w:rsid w:val="784D35DE"/>
    <w:rsid w:val="784E446D"/>
    <w:rsid w:val="785010D7"/>
    <w:rsid w:val="785401DA"/>
    <w:rsid w:val="7855289A"/>
    <w:rsid w:val="785908CD"/>
    <w:rsid w:val="785B73EC"/>
    <w:rsid w:val="785B7750"/>
    <w:rsid w:val="785C5A75"/>
    <w:rsid w:val="785E5B36"/>
    <w:rsid w:val="785E6819"/>
    <w:rsid w:val="786240E5"/>
    <w:rsid w:val="78636C26"/>
    <w:rsid w:val="78675FEF"/>
    <w:rsid w:val="786A5891"/>
    <w:rsid w:val="786B64E9"/>
    <w:rsid w:val="786C5144"/>
    <w:rsid w:val="786E3EC8"/>
    <w:rsid w:val="78705875"/>
    <w:rsid w:val="78763756"/>
    <w:rsid w:val="787A0F74"/>
    <w:rsid w:val="787B5424"/>
    <w:rsid w:val="787D62CB"/>
    <w:rsid w:val="787D7299"/>
    <w:rsid w:val="78835528"/>
    <w:rsid w:val="788E0308"/>
    <w:rsid w:val="788F242E"/>
    <w:rsid w:val="789274CD"/>
    <w:rsid w:val="78944904"/>
    <w:rsid w:val="78970B65"/>
    <w:rsid w:val="789A2119"/>
    <w:rsid w:val="789A5364"/>
    <w:rsid w:val="78A00C7D"/>
    <w:rsid w:val="78A014E7"/>
    <w:rsid w:val="78A10AF7"/>
    <w:rsid w:val="78AA1538"/>
    <w:rsid w:val="78AA1BB1"/>
    <w:rsid w:val="78AB0AC2"/>
    <w:rsid w:val="78AC47D1"/>
    <w:rsid w:val="78AE0EEF"/>
    <w:rsid w:val="78B16C0E"/>
    <w:rsid w:val="78B2211F"/>
    <w:rsid w:val="78B90F84"/>
    <w:rsid w:val="78C338C8"/>
    <w:rsid w:val="78C34406"/>
    <w:rsid w:val="78C9752D"/>
    <w:rsid w:val="78CD0C72"/>
    <w:rsid w:val="78CD0C97"/>
    <w:rsid w:val="78CE2C18"/>
    <w:rsid w:val="78CE715E"/>
    <w:rsid w:val="78CF4963"/>
    <w:rsid w:val="78D12247"/>
    <w:rsid w:val="78D1316E"/>
    <w:rsid w:val="78D62EC3"/>
    <w:rsid w:val="78DA0F11"/>
    <w:rsid w:val="78E422C3"/>
    <w:rsid w:val="78E6281C"/>
    <w:rsid w:val="78E7238C"/>
    <w:rsid w:val="78E73033"/>
    <w:rsid w:val="78E91138"/>
    <w:rsid w:val="78EE0BCE"/>
    <w:rsid w:val="78EF74BA"/>
    <w:rsid w:val="78EF7B26"/>
    <w:rsid w:val="78F25585"/>
    <w:rsid w:val="78F9378E"/>
    <w:rsid w:val="78F95475"/>
    <w:rsid w:val="78FC42BE"/>
    <w:rsid w:val="78FC7B4A"/>
    <w:rsid w:val="78FE0701"/>
    <w:rsid w:val="78FE087D"/>
    <w:rsid w:val="790777C8"/>
    <w:rsid w:val="79084BA7"/>
    <w:rsid w:val="7909492C"/>
    <w:rsid w:val="79105CD9"/>
    <w:rsid w:val="79147E3E"/>
    <w:rsid w:val="79166121"/>
    <w:rsid w:val="79166CBA"/>
    <w:rsid w:val="791E70D9"/>
    <w:rsid w:val="7920617D"/>
    <w:rsid w:val="79207946"/>
    <w:rsid w:val="792158EA"/>
    <w:rsid w:val="79221403"/>
    <w:rsid w:val="792219DF"/>
    <w:rsid w:val="79237BC2"/>
    <w:rsid w:val="79244E93"/>
    <w:rsid w:val="79284D51"/>
    <w:rsid w:val="792C5912"/>
    <w:rsid w:val="792D265C"/>
    <w:rsid w:val="792D7857"/>
    <w:rsid w:val="792F2F9C"/>
    <w:rsid w:val="792F69AF"/>
    <w:rsid w:val="7930773F"/>
    <w:rsid w:val="79313330"/>
    <w:rsid w:val="7934773B"/>
    <w:rsid w:val="79383F4F"/>
    <w:rsid w:val="793F3423"/>
    <w:rsid w:val="794144C9"/>
    <w:rsid w:val="79450781"/>
    <w:rsid w:val="79474C6C"/>
    <w:rsid w:val="794C2E0F"/>
    <w:rsid w:val="794F5674"/>
    <w:rsid w:val="79532573"/>
    <w:rsid w:val="79560BD8"/>
    <w:rsid w:val="795922C4"/>
    <w:rsid w:val="795B0890"/>
    <w:rsid w:val="795C6DC6"/>
    <w:rsid w:val="795D2781"/>
    <w:rsid w:val="795E4C34"/>
    <w:rsid w:val="79605B25"/>
    <w:rsid w:val="79625FA6"/>
    <w:rsid w:val="796462DC"/>
    <w:rsid w:val="796B643A"/>
    <w:rsid w:val="796C0293"/>
    <w:rsid w:val="796C3B02"/>
    <w:rsid w:val="79733C1F"/>
    <w:rsid w:val="79796EAE"/>
    <w:rsid w:val="797C1BC3"/>
    <w:rsid w:val="797E33FD"/>
    <w:rsid w:val="797E3B59"/>
    <w:rsid w:val="79801838"/>
    <w:rsid w:val="7980351A"/>
    <w:rsid w:val="798378D7"/>
    <w:rsid w:val="798666C0"/>
    <w:rsid w:val="7987383F"/>
    <w:rsid w:val="798E0C48"/>
    <w:rsid w:val="799A0ACD"/>
    <w:rsid w:val="79A70E10"/>
    <w:rsid w:val="79AA0435"/>
    <w:rsid w:val="79AC0BD7"/>
    <w:rsid w:val="79AD2799"/>
    <w:rsid w:val="79AD37C0"/>
    <w:rsid w:val="79B457D5"/>
    <w:rsid w:val="79B846D8"/>
    <w:rsid w:val="79B95985"/>
    <w:rsid w:val="79BE0919"/>
    <w:rsid w:val="79BE694A"/>
    <w:rsid w:val="79C359E9"/>
    <w:rsid w:val="79C52D66"/>
    <w:rsid w:val="79CA020B"/>
    <w:rsid w:val="79CB055E"/>
    <w:rsid w:val="79CB0E3D"/>
    <w:rsid w:val="79CE5E63"/>
    <w:rsid w:val="79DA118E"/>
    <w:rsid w:val="79DC71D3"/>
    <w:rsid w:val="79E15A2C"/>
    <w:rsid w:val="79E35D62"/>
    <w:rsid w:val="79E61570"/>
    <w:rsid w:val="79E82CC7"/>
    <w:rsid w:val="79EA0EB5"/>
    <w:rsid w:val="79EA25BB"/>
    <w:rsid w:val="79EB3BEF"/>
    <w:rsid w:val="79EB498C"/>
    <w:rsid w:val="79F10C42"/>
    <w:rsid w:val="79F44B67"/>
    <w:rsid w:val="79F5171D"/>
    <w:rsid w:val="79F566E3"/>
    <w:rsid w:val="79FE10B6"/>
    <w:rsid w:val="7A0405D8"/>
    <w:rsid w:val="7A076913"/>
    <w:rsid w:val="7A0B4B45"/>
    <w:rsid w:val="7A0D60B1"/>
    <w:rsid w:val="7A0E4E7C"/>
    <w:rsid w:val="7A102CCA"/>
    <w:rsid w:val="7A112E9A"/>
    <w:rsid w:val="7A122D59"/>
    <w:rsid w:val="7A134C48"/>
    <w:rsid w:val="7A166FC8"/>
    <w:rsid w:val="7A1816F2"/>
    <w:rsid w:val="7A1940E8"/>
    <w:rsid w:val="7A1A46DA"/>
    <w:rsid w:val="7A1C11D8"/>
    <w:rsid w:val="7A1C4DE4"/>
    <w:rsid w:val="7A1E3C60"/>
    <w:rsid w:val="7A1E5763"/>
    <w:rsid w:val="7A206BA2"/>
    <w:rsid w:val="7A21187A"/>
    <w:rsid w:val="7A217095"/>
    <w:rsid w:val="7A236F83"/>
    <w:rsid w:val="7A266F23"/>
    <w:rsid w:val="7A273B3A"/>
    <w:rsid w:val="7A296176"/>
    <w:rsid w:val="7A320D06"/>
    <w:rsid w:val="7A351DAA"/>
    <w:rsid w:val="7A352158"/>
    <w:rsid w:val="7A35251C"/>
    <w:rsid w:val="7A3801D3"/>
    <w:rsid w:val="7A3B05A1"/>
    <w:rsid w:val="7A3E7F38"/>
    <w:rsid w:val="7A4062C3"/>
    <w:rsid w:val="7A407C1C"/>
    <w:rsid w:val="7A415D20"/>
    <w:rsid w:val="7A4417DB"/>
    <w:rsid w:val="7A496D8B"/>
    <w:rsid w:val="7A4B626B"/>
    <w:rsid w:val="7A4C550F"/>
    <w:rsid w:val="7A4D1FE3"/>
    <w:rsid w:val="7A525945"/>
    <w:rsid w:val="7A554BB9"/>
    <w:rsid w:val="7A566BDA"/>
    <w:rsid w:val="7A5C3FD5"/>
    <w:rsid w:val="7A605E7E"/>
    <w:rsid w:val="7A641898"/>
    <w:rsid w:val="7A675456"/>
    <w:rsid w:val="7A67A6AD"/>
    <w:rsid w:val="7A686E4B"/>
    <w:rsid w:val="7A6B0166"/>
    <w:rsid w:val="7A6B7146"/>
    <w:rsid w:val="7A701A56"/>
    <w:rsid w:val="7A71011C"/>
    <w:rsid w:val="7A73076D"/>
    <w:rsid w:val="7A7315BA"/>
    <w:rsid w:val="7A757063"/>
    <w:rsid w:val="7A783D71"/>
    <w:rsid w:val="7A784EEC"/>
    <w:rsid w:val="7A790402"/>
    <w:rsid w:val="7A7B143C"/>
    <w:rsid w:val="7A7F0CDE"/>
    <w:rsid w:val="7A7F5BEB"/>
    <w:rsid w:val="7A8146B2"/>
    <w:rsid w:val="7A821187"/>
    <w:rsid w:val="7A866FD4"/>
    <w:rsid w:val="7A873CB9"/>
    <w:rsid w:val="7A8805F1"/>
    <w:rsid w:val="7A8C48BA"/>
    <w:rsid w:val="7A90028F"/>
    <w:rsid w:val="7A924E6B"/>
    <w:rsid w:val="7A933128"/>
    <w:rsid w:val="7A945C4D"/>
    <w:rsid w:val="7A985B20"/>
    <w:rsid w:val="7A99180B"/>
    <w:rsid w:val="7A9A420C"/>
    <w:rsid w:val="7A9B7D81"/>
    <w:rsid w:val="7A9C34E5"/>
    <w:rsid w:val="7AA0534E"/>
    <w:rsid w:val="7AA64306"/>
    <w:rsid w:val="7AA74629"/>
    <w:rsid w:val="7AA944EA"/>
    <w:rsid w:val="7AAB7028"/>
    <w:rsid w:val="7AAC4F5C"/>
    <w:rsid w:val="7AAF3B6F"/>
    <w:rsid w:val="7AB01D26"/>
    <w:rsid w:val="7AB50DEB"/>
    <w:rsid w:val="7AB7509D"/>
    <w:rsid w:val="7ABB5997"/>
    <w:rsid w:val="7ABF1E23"/>
    <w:rsid w:val="7AC23DB9"/>
    <w:rsid w:val="7AC43BF3"/>
    <w:rsid w:val="7AC91D01"/>
    <w:rsid w:val="7ACB09C2"/>
    <w:rsid w:val="7ACB2C36"/>
    <w:rsid w:val="7ACC2330"/>
    <w:rsid w:val="7ACC38AB"/>
    <w:rsid w:val="7ACD4575"/>
    <w:rsid w:val="7ACD69B2"/>
    <w:rsid w:val="7ACF7EEA"/>
    <w:rsid w:val="7AD047D9"/>
    <w:rsid w:val="7AD6402B"/>
    <w:rsid w:val="7AD71726"/>
    <w:rsid w:val="7AD8197F"/>
    <w:rsid w:val="7AD81F6A"/>
    <w:rsid w:val="7AD9396A"/>
    <w:rsid w:val="7AD94268"/>
    <w:rsid w:val="7AD95625"/>
    <w:rsid w:val="7ADC0182"/>
    <w:rsid w:val="7ADD5D4D"/>
    <w:rsid w:val="7AE11D64"/>
    <w:rsid w:val="7AE32691"/>
    <w:rsid w:val="7AE760DA"/>
    <w:rsid w:val="7AE76221"/>
    <w:rsid w:val="7AEC19AC"/>
    <w:rsid w:val="7AED02B3"/>
    <w:rsid w:val="7AEF163E"/>
    <w:rsid w:val="7AEF5E73"/>
    <w:rsid w:val="7AF03D5E"/>
    <w:rsid w:val="7AF35306"/>
    <w:rsid w:val="7AF60124"/>
    <w:rsid w:val="7AFA5A85"/>
    <w:rsid w:val="7AFF309B"/>
    <w:rsid w:val="7B013D25"/>
    <w:rsid w:val="7B030C9E"/>
    <w:rsid w:val="7B0543BB"/>
    <w:rsid w:val="7B086EA5"/>
    <w:rsid w:val="7B130B37"/>
    <w:rsid w:val="7B18167C"/>
    <w:rsid w:val="7B18211C"/>
    <w:rsid w:val="7B1A6B1D"/>
    <w:rsid w:val="7B21263E"/>
    <w:rsid w:val="7B2819DA"/>
    <w:rsid w:val="7B2A2ECF"/>
    <w:rsid w:val="7B2B43A0"/>
    <w:rsid w:val="7B2F66CB"/>
    <w:rsid w:val="7B2F67B2"/>
    <w:rsid w:val="7B2F75D8"/>
    <w:rsid w:val="7B304331"/>
    <w:rsid w:val="7B316BD3"/>
    <w:rsid w:val="7B330E4C"/>
    <w:rsid w:val="7B332F45"/>
    <w:rsid w:val="7B346CFF"/>
    <w:rsid w:val="7B3A0D50"/>
    <w:rsid w:val="7B3D053E"/>
    <w:rsid w:val="7B4267BD"/>
    <w:rsid w:val="7B494559"/>
    <w:rsid w:val="7B4A39C9"/>
    <w:rsid w:val="7B4F3128"/>
    <w:rsid w:val="7B544957"/>
    <w:rsid w:val="7B551456"/>
    <w:rsid w:val="7B557F5B"/>
    <w:rsid w:val="7B5B2F1A"/>
    <w:rsid w:val="7B5B4B25"/>
    <w:rsid w:val="7B5B7BE6"/>
    <w:rsid w:val="7B5C124C"/>
    <w:rsid w:val="7B5E494C"/>
    <w:rsid w:val="7B611E85"/>
    <w:rsid w:val="7B615680"/>
    <w:rsid w:val="7B6270B3"/>
    <w:rsid w:val="7B627C4E"/>
    <w:rsid w:val="7B680B35"/>
    <w:rsid w:val="7B6B7BD9"/>
    <w:rsid w:val="7B6D5459"/>
    <w:rsid w:val="7B6F2813"/>
    <w:rsid w:val="7B6F69E5"/>
    <w:rsid w:val="7B71585E"/>
    <w:rsid w:val="7B733B5B"/>
    <w:rsid w:val="7B751670"/>
    <w:rsid w:val="7B795524"/>
    <w:rsid w:val="7B7A1E52"/>
    <w:rsid w:val="7B7C51A1"/>
    <w:rsid w:val="7B7D2DC5"/>
    <w:rsid w:val="7B7F711D"/>
    <w:rsid w:val="7B886ED2"/>
    <w:rsid w:val="7B896F1B"/>
    <w:rsid w:val="7B8A5B1B"/>
    <w:rsid w:val="7B8B0734"/>
    <w:rsid w:val="7B8E1A1C"/>
    <w:rsid w:val="7B913E25"/>
    <w:rsid w:val="7B955978"/>
    <w:rsid w:val="7B955C3C"/>
    <w:rsid w:val="7B980111"/>
    <w:rsid w:val="7B990955"/>
    <w:rsid w:val="7B9A1E64"/>
    <w:rsid w:val="7B9D6684"/>
    <w:rsid w:val="7BA021D2"/>
    <w:rsid w:val="7BA12CDD"/>
    <w:rsid w:val="7BA13CA5"/>
    <w:rsid w:val="7BA47956"/>
    <w:rsid w:val="7BA512F1"/>
    <w:rsid w:val="7BA64A9B"/>
    <w:rsid w:val="7BA74FEF"/>
    <w:rsid w:val="7BAD1BCB"/>
    <w:rsid w:val="7BAF324C"/>
    <w:rsid w:val="7BB24A91"/>
    <w:rsid w:val="7BB36943"/>
    <w:rsid w:val="7BBA51E4"/>
    <w:rsid w:val="7BBB17DF"/>
    <w:rsid w:val="7BC260B9"/>
    <w:rsid w:val="7BC51182"/>
    <w:rsid w:val="7BCC11ED"/>
    <w:rsid w:val="7BCC292B"/>
    <w:rsid w:val="7BCF7560"/>
    <w:rsid w:val="7BD07BA7"/>
    <w:rsid w:val="7BD35FEC"/>
    <w:rsid w:val="7BD5378A"/>
    <w:rsid w:val="7BD90B02"/>
    <w:rsid w:val="7BD94FF7"/>
    <w:rsid w:val="7BDA4F40"/>
    <w:rsid w:val="7BDA58E9"/>
    <w:rsid w:val="7BE1444A"/>
    <w:rsid w:val="7BE424D4"/>
    <w:rsid w:val="7BED3D89"/>
    <w:rsid w:val="7BEE0190"/>
    <w:rsid w:val="7BEF296C"/>
    <w:rsid w:val="7BF12469"/>
    <w:rsid w:val="7BF126EC"/>
    <w:rsid w:val="7BF26AC3"/>
    <w:rsid w:val="7BF36E86"/>
    <w:rsid w:val="7BF413FC"/>
    <w:rsid w:val="7BF55E9A"/>
    <w:rsid w:val="7BF92DBD"/>
    <w:rsid w:val="7BFC3904"/>
    <w:rsid w:val="7BFD760B"/>
    <w:rsid w:val="7BFE17AA"/>
    <w:rsid w:val="7BFE17E7"/>
    <w:rsid w:val="7BFF7EBB"/>
    <w:rsid w:val="7C000F40"/>
    <w:rsid w:val="7C0261FA"/>
    <w:rsid w:val="7C031866"/>
    <w:rsid w:val="7C0F7D5D"/>
    <w:rsid w:val="7C1251D0"/>
    <w:rsid w:val="7C154A14"/>
    <w:rsid w:val="7C154C4A"/>
    <w:rsid w:val="7C164381"/>
    <w:rsid w:val="7C166A22"/>
    <w:rsid w:val="7C166C02"/>
    <w:rsid w:val="7C185A9B"/>
    <w:rsid w:val="7C1B2361"/>
    <w:rsid w:val="7C276FE3"/>
    <w:rsid w:val="7C2C4B68"/>
    <w:rsid w:val="7C305719"/>
    <w:rsid w:val="7C3428B9"/>
    <w:rsid w:val="7C350FA4"/>
    <w:rsid w:val="7C3A20F4"/>
    <w:rsid w:val="7C3E7277"/>
    <w:rsid w:val="7C4049CB"/>
    <w:rsid w:val="7C405664"/>
    <w:rsid w:val="7C406627"/>
    <w:rsid w:val="7C416605"/>
    <w:rsid w:val="7C4476A6"/>
    <w:rsid w:val="7C4B47EF"/>
    <w:rsid w:val="7C4C15A7"/>
    <w:rsid w:val="7C4D1FC3"/>
    <w:rsid w:val="7C4D58B7"/>
    <w:rsid w:val="7C50251A"/>
    <w:rsid w:val="7C54377B"/>
    <w:rsid w:val="7C583094"/>
    <w:rsid w:val="7C5A11EB"/>
    <w:rsid w:val="7C5A5AC4"/>
    <w:rsid w:val="7C5C274A"/>
    <w:rsid w:val="7C5D0408"/>
    <w:rsid w:val="7C5F6AAD"/>
    <w:rsid w:val="7C604B74"/>
    <w:rsid w:val="7C6248EE"/>
    <w:rsid w:val="7C643FB8"/>
    <w:rsid w:val="7C6531D3"/>
    <w:rsid w:val="7C653ABC"/>
    <w:rsid w:val="7C67234D"/>
    <w:rsid w:val="7C6B4C17"/>
    <w:rsid w:val="7C6C0689"/>
    <w:rsid w:val="7C6D65AC"/>
    <w:rsid w:val="7C6F7EAC"/>
    <w:rsid w:val="7C752E4F"/>
    <w:rsid w:val="7C75444B"/>
    <w:rsid w:val="7C7A3600"/>
    <w:rsid w:val="7C7E29DB"/>
    <w:rsid w:val="7C8366A8"/>
    <w:rsid w:val="7C857F9D"/>
    <w:rsid w:val="7C9016D7"/>
    <w:rsid w:val="7C9273C0"/>
    <w:rsid w:val="7C931E17"/>
    <w:rsid w:val="7C942365"/>
    <w:rsid w:val="7C94479F"/>
    <w:rsid w:val="7C967CAF"/>
    <w:rsid w:val="7C971E4D"/>
    <w:rsid w:val="7C9849DC"/>
    <w:rsid w:val="7C9C79B3"/>
    <w:rsid w:val="7C9E718F"/>
    <w:rsid w:val="7CA019D7"/>
    <w:rsid w:val="7CA129D5"/>
    <w:rsid w:val="7CA546A7"/>
    <w:rsid w:val="7CAB2734"/>
    <w:rsid w:val="7CAB2A7A"/>
    <w:rsid w:val="7CAB2FF1"/>
    <w:rsid w:val="7CAC1BB0"/>
    <w:rsid w:val="7CAC32F2"/>
    <w:rsid w:val="7CB31B1B"/>
    <w:rsid w:val="7CB36573"/>
    <w:rsid w:val="7CB85470"/>
    <w:rsid w:val="7CBA0D49"/>
    <w:rsid w:val="7CBA32DC"/>
    <w:rsid w:val="7CBB428C"/>
    <w:rsid w:val="7CBC2874"/>
    <w:rsid w:val="7CBE4EE3"/>
    <w:rsid w:val="7CC336FA"/>
    <w:rsid w:val="7CC4506E"/>
    <w:rsid w:val="7CC57F3F"/>
    <w:rsid w:val="7CC61413"/>
    <w:rsid w:val="7CC83BA3"/>
    <w:rsid w:val="7CC9543A"/>
    <w:rsid w:val="7CCC092F"/>
    <w:rsid w:val="7CCD7692"/>
    <w:rsid w:val="7CCF54EC"/>
    <w:rsid w:val="7CD1125E"/>
    <w:rsid w:val="7CD14A83"/>
    <w:rsid w:val="7CD158A5"/>
    <w:rsid w:val="7CD21EA3"/>
    <w:rsid w:val="7CD44588"/>
    <w:rsid w:val="7CD548D8"/>
    <w:rsid w:val="7CDD02E2"/>
    <w:rsid w:val="7CDE4B27"/>
    <w:rsid w:val="7CE00EED"/>
    <w:rsid w:val="7CE11E98"/>
    <w:rsid w:val="7CE4279F"/>
    <w:rsid w:val="7CEA56BF"/>
    <w:rsid w:val="7CEB0FC9"/>
    <w:rsid w:val="7CEB1B43"/>
    <w:rsid w:val="7CF229CE"/>
    <w:rsid w:val="7CF67D41"/>
    <w:rsid w:val="7CF82998"/>
    <w:rsid w:val="7CFE1373"/>
    <w:rsid w:val="7D0114FF"/>
    <w:rsid w:val="7D04784E"/>
    <w:rsid w:val="7D05765B"/>
    <w:rsid w:val="7D057829"/>
    <w:rsid w:val="7D0B63EA"/>
    <w:rsid w:val="7D0D6D0D"/>
    <w:rsid w:val="7D0E5014"/>
    <w:rsid w:val="7D0E6FB7"/>
    <w:rsid w:val="7D1312C2"/>
    <w:rsid w:val="7D140325"/>
    <w:rsid w:val="7D1A0D8F"/>
    <w:rsid w:val="7D1F4628"/>
    <w:rsid w:val="7D222BE8"/>
    <w:rsid w:val="7D24628D"/>
    <w:rsid w:val="7D255C44"/>
    <w:rsid w:val="7D2954C2"/>
    <w:rsid w:val="7D2A70CE"/>
    <w:rsid w:val="7D306CB8"/>
    <w:rsid w:val="7D340271"/>
    <w:rsid w:val="7D396051"/>
    <w:rsid w:val="7D3B1C4E"/>
    <w:rsid w:val="7D422F4C"/>
    <w:rsid w:val="7D425C6A"/>
    <w:rsid w:val="7D425C72"/>
    <w:rsid w:val="7D44432E"/>
    <w:rsid w:val="7D445E22"/>
    <w:rsid w:val="7D456FA2"/>
    <w:rsid w:val="7D47234A"/>
    <w:rsid w:val="7D4A0FA0"/>
    <w:rsid w:val="7D4B34AA"/>
    <w:rsid w:val="7D4D49A5"/>
    <w:rsid w:val="7D4F0891"/>
    <w:rsid w:val="7D5151FA"/>
    <w:rsid w:val="7D5449B8"/>
    <w:rsid w:val="7D585053"/>
    <w:rsid w:val="7D5B2BB0"/>
    <w:rsid w:val="7D67778E"/>
    <w:rsid w:val="7D6A57E8"/>
    <w:rsid w:val="7D6D13D1"/>
    <w:rsid w:val="7D702C4E"/>
    <w:rsid w:val="7D77717F"/>
    <w:rsid w:val="7D7D1963"/>
    <w:rsid w:val="7D843A55"/>
    <w:rsid w:val="7D8A6113"/>
    <w:rsid w:val="7D8C4109"/>
    <w:rsid w:val="7D8F726E"/>
    <w:rsid w:val="7D945C83"/>
    <w:rsid w:val="7D9737C6"/>
    <w:rsid w:val="7D9840E0"/>
    <w:rsid w:val="7D9A022C"/>
    <w:rsid w:val="7D9F2ED4"/>
    <w:rsid w:val="7DA11EC0"/>
    <w:rsid w:val="7DA13444"/>
    <w:rsid w:val="7DA176AF"/>
    <w:rsid w:val="7DA8381C"/>
    <w:rsid w:val="7DAA687B"/>
    <w:rsid w:val="7DAB1FB9"/>
    <w:rsid w:val="7DAC7670"/>
    <w:rsid w:val="7DAF0F7B"/>
    <w:rsid w:val="7DAF2306"/>
    <w:rsid w:val="7DB024C7"/>
    <w:rsid w:val="7DB25D60"/>
    <w:rsid w:val="7DB47235"/>
    <w:rsid w:val="7DBB1D68"/>
    <w:rsid w:val="7DC166A0"/>
    <w:rsid w:val="7DC6233E"/>
    <w:rsid w:val="7DC75124"/>
    <w:rsid w:val="7DC91981"/>
    <w:rsid w:val="7DCC64C4"/>
    <w:rsid w:val="7DCE43DA"/>
    <w:rsid w:val="7DD76CD3"/>
    <w:rsid w:val="7DD85ACF"/>
    <w:rsid w:val="7DDD8F5A"/>
    <w:rsid w:val="7DE0195E"/>
    <w:rsid w:val="7DE13E79"/>
    <w:rsid w:val="7DE25629"/>
    <w:rsid w:val="7DE36465"/>
    <w:rsid w:val="7DEB6ADC"/>
    <w:rsid w:val="7DEC5EA1"/>
    <w:rsid w:val="7DEF3AE0"/>
    <w:rsid w:val="7DF40986"/>
    <w:rsid w:val="7DFBD4EF"/>
    <w:rsid w:val="7DFC2C36"/>
    <w:rsid w:val="7DFD4434"/>
    <w:rsid w:val="7E0300D0"/>
    <w:rsid w:val="7E061AB4"/>
    <w:rsid w:val="7E0712F2"/>
    <w:rsid w:val="7E0C4323"/>
    <w:rsid w:val="7E0D1538"/>
    <w:rsid w:val="7E0D5D12"/>
    <w:rsid w:val="7E0D764E"/>
    <w:rsid w:val="7E0E5643"/>
    <w:rsid w:val="7E1041A3"/>
    <w:rsid w:val="7E175C34"/>
    <w:rsid w:val="7E1A633B"/>
    <w:rsid w:val="7E2029A6"/>
    <w:rsid w:val="7E27418F"/>
    <w:rsid w:val="7E2B5824"/>
    <w:rsid w:val="7E2D1E6E"/>
    <w:rsid w:val="7E31399B"/>
    <w:rsid w:val="7E340878"/>
    <w:rsid w:val="7E3A1A8A"/>
    <w:rsid w:val="7E3B133E"/>
    <w:rsid w:val="7E3C1819"/>
    <w:rsid w:val="7E3F5625"/>
    <w:rsid w:val="7E427901"/>
    <w:rsid w:val="7E4730D3"/>
    <w:rsid w:val="7E497989"/>
    <w:rsid w:val="7E4B2DD7"/>
    <w:rsid w:val="7E4B5760"/>
    <w:rsid w:val="7E4C4DFA"/>
    <w:rsid w:val="7E4D31EC"/>
    <w:rsid w:val="7E4D5C0F"/>
    <w:rsid w:val="7E4D7287"/>
    <w:rsid w:val="7E522793"/>
    <w:rsid w:val="7E533964"/>
    <w:rsid w:val="7E540E81"/>
    <w:rsid w:val="7E560E72"/>
    <w:rsid w:val="7E595243"/>
    <w:rsid w:val="7E5E15A5"/>
    <w:rsid w:val="7E620261"/>
    <w:rsid w:val="7E690BDB"/>
    <w:rsid w:val="7E6B1E5B"/>
    <w:rsid w:val="7E6C1B2B"/>
    <w:rsid w:val="7E73453A"/>
    <w:rsid w:val="7E742340"/>
    <w:rsid w:val="7E746EF2"/>
    <w:rsid w:val="7E771019"/>
    <w:rsid w:val="7E7D5D05"/>
    <w:rsid w:val="7E7E5BF8"/>
    <w:rsid w:val="7E821722"/>
    <w:rsid w:val="7E8A2AA7"/>
    <w:rsid w:val="7E8A7B9E"/>
    <w:rsid w:val="7E8D4346"/>
    <w:rsid w:val="7E923A67"/>
    <w:rsid w:val="7E943A47"/>
    <w:rsid w:val="7E950194"/>
    <w:rsid w:val="7E970DE9"/>
    <w:rsid w:val="7E97503B"/>
    <w:rsid w:val="7E9B2796"/>
    <w:rsid w:val="7E9F281A"/>
    <w:rsid w:val="7EA00984"/>
    <w:rsid w:val="7EA20B78"/>
    <w:rsid w:val="7EA25162"/>
    <w:rsid w:val="7EA45028"/>
    <w:rsid w:val="7EA804F8"/>
    <w:rsid w:val="7EA82355"/>
    <w:rsid w:val="7EAB6890"/>
    <w:rsid w:val="7EAD3990"/>
    <w:rsid w:val="7EAE4B7F"/>
    <w:rsid w:val="7EAF08E5"/>
    <w:rsid w:val="7EB127AD"/>
    <w:rsid w:val="7EB17572"/>
    <w:rsid w:val="7EB3042C"/>
    <w:rsid w:val="7EB365B1"/>
    <w:rsid w:val="7EB521EF"/>
    <w:rsid w:val="7EB6112F"/>
    <w:rsid w:val="7EB62FA8"/>
    <w:rsid w:val="7EB937A4"/>
    <w:rsid w:val="7EB96EBF"/>
    <w:rsid w:val="7EBB68E6"/>
    <w:rsid w:val="7EC5274F"/>
    <w:rsid w:val="7ECD3213"/>
    <w:rsid w:val="7ECF085E"/>
    <w:rsid w:val="7ED23419"/>
    <w:rsid w:val="7ED37EFC"/>
    <w:rsid w:val="7ED45F41"/>
    <w:rsid w:val="7ED721E6"/>
    <w:rsid w:val="7EDC44FC"/>
    <w:rsid w:val="7EDF03EC"/>
    <w:rsid w:val="7EE136DE"/>
    <w:rsid w:val="7EE27122"/>
    <w:rsid w:val="7EE472E7"/>
    <w:rsid w:val="7EE55F6D"/>
    <w:rsid w:val="7EE71D66"/>
    <w:rsid w:val="7EE77622"/>
    <w:rsid w:val="7EE911EE"/>
    <w:rsid w:val="7EEC23B0"/>
    <w:rsid w:val="7EF00E0B"/>
    <w:rsid w:val="7EF57789"/>
    <w:rsid w:val="7EFB0260"/>
    <w:rsid w:val="7EFB590E"/>
    <w:rsid w:val="7EFC338F"/>
    <w:rsid w:val="7EFC69C7"/>
    <w:rsid w:val="7EFD1464"/>
    <w:rsid w:val="7EFF7115"/>
    <w:rsid w:val="7F01514B"/>
    <w:rsid w:val="7F076C8A"/>
    <w:rsid w:val="7F0C7F2F"/>
    <w:rsid w:val="7F0E2F80"/>
    <w:rsid w:val="7F0E594E"/>
    <w:rsid w:val="7F130F42"/>
    <w:rsid w:val="7F230C1E"/>
    <w:rsid w:val="7F2A09A9"/>
    <w:rsid w:val="7F2A2CBF"/>
    <w:rsid w:val="7F2A3255"/>
    <w:rsid w:val="7F2B70ED"/>
    <w:rsid w:val="7F2E7348"/>
    <w:rsid w:val="7F2F2394"/>
    <w:rsid w:val="7F332D53"/>
    <w:rsid w:val="7F335E7D"/>
    <w:rsid w:val="7F35182A"/>
    <w:rsid w:val="7F37314B"/>
    <w:rsid w:val="7F397B6B"/>
    <w:rsid w:val="7F3A1CB2"/>
    <w:rsid w:val="7F3A3814"/>
    <w:rsid w:val="7F3F6D79"/>
    <w:rsid w:val="7F4056BD"/>
    <w:rsid w:val="7F4115CE"/>
    <w:rsid w:val="7F41397C"/>
    <w:rsid w:val="7F4367B3"/>
    <w:rsid w:val="7F482AAA"/>
    <w:rsid w:val="7F483FCC"/>
    <w:rsid w:val="7F4C0ABC"/>
    <w:rsid w:val="7F4E277E"/>
    <w:rsid w:val="7F5179BA"/>
    <w:rsid w:val="7F552D76"/>
    <w:rsid w:val="7F5625B8"/>
    <w:rsid w:val="7F595127"/>
    <w:rsid w:val="7F5B7710"/>
    <w:rsid w:val="7F5D22A4"/>
    <w:rsid w:val="7F5E5DF0"/>
    <w:rsid w:val="7F5E705F"/>
    <w:rsid w:val="7F5F2059"/>
    <w:rsid w:val="7F6134C8"/>
    <w:rsid w:val="7F6557C9"/>
    <w:rsid w:val="7F6723A6"/>
    <w:rsid w:val="7F694371"/>
    <w:rsid w:val="7F6A1B31"/>
    <w:rsid w:val="7F6B5034"/>
    <w:rsid w:val="7F6F0306"/>
    <w:rsid w:val="7F723BFC"/>
    <w:rsid w:val="7F742155"/>
    <w:rsid w:val="7F790240"/>
    <w:rsid w:val="7F7B135D"/>
    <w:rsid w:val="7F7B79F7"/>
    <w:rsid w:val="7F7F2C3F"/>
    <w:rsid w:val="7F802211"/>
    <w:rsid w:val="7F845CD1"/>
    <w:rsid w:val="7F897EBF"/>
    <w:rsid w:val="7F8A7680"/>
    <w:rsid w:val="7F8E325A"/>
    <w:rsid w:val="7F8F5E05"/>
    <w:rsid w:val="7F91070F"/>
    <w:rsid w:val="7F9401E1"/>
    <w:rsid w:val="7F970B5E"/>
    <w:rsid w:val="7F985586"/>
    <w:rsid w:val="7F993589"/>
    <w:rsid w:val="7F9D3C48"/>
    <w:rsid w:val="7F9F508F"/>
    <w:rsid w:val="7F9F740C"/>
    <w:rsid w:val="7FA057A0"/>
    <w:rsid w:val="7FA05AF5"/>
    <w:rsid w:val="7FA13E0D"/>
    <w:rsid w:val="7FA343DC"/>
    <w:rsid w:val="7FA75CF2"/>
    <w:rsid w:val="7FAD0CB8"/>
    <w:rsid w:val="7FAF0AA5"/>
    <w:rsid w:val="7FB1768D"/>
    <w:rsid w:val="7FB63B2F"/>
    <w:rsid w:val="7FBD7D85"/>
    <w:rsid w:val="7FBE3539"/>
    <w:rsid w:val="7FC271DB"/>
    <w:rsid w:val="7FC55195"/>
    <w:rsid w:val="7FC603AD"/>
    <w:rsid w:val="7FC7307A"/>
    <w:rsid w:val="7FC92498"/>
    <w:rsid w:val="7FCA4F09"/>
    <w:rsid w:val="7FCD6238"/>
    <w:rsid w:val="7FCF6FF7"/>
    <w:rsid w:val="7FD033D7"/>
    <w:rsid w:val="7FD10FC1"/>
    <w:rsid w:val="7FD34E99"/>
    <w:rsid w:val="7FD8662E"/>
    <w:rsid w:val="7FD94C19"/>
    <w:rsid w:val="7FDB1F05"/>
    <w:rsid w:val="7FDB7B1B"/>
    <w:rsid w:val="7FDC1E3F"/>
    <w:rsid w:val="7FDD0C08"/>
    <w:rsid w:val="7FDD247B"/>
    <w:rsid w:val="7FE014EB"/>
    <w:rsid w:val="7FE24348"/>
    <w:rsid w:val="7FE36A89"/>
    <w:rsid w:val="7FE40CF4"/>
    <w:rsid w:val="7FE46F7A"/>
    <w:rsid w:val="7FE5150F"/>
    <w:rsid w:val="7FE94DAF"/>
    <w:rsid w:val="7FEA329A"/>
    <w:rsid w:val="7FEC5DCA"/>
    <w:rsid w:val="7FF007AA"/>
    <w:rsid w:val="7FF0104E"/>
    <w:rsid w:val="7FF93417"/>
    <w:rsid w:val="7FFB68FB"/>
    <w:rsid w:val="7FFD6A73"/>
    <w:rsid w:val="7FFF524B"/>
    <w:rsid w:val="84FB850B"/>
    <w:rsid w:val="D73325D9"/>
    <w:rsid w:val="EDD1CDF0"/>
    <w:rsid w:val="EEFE2ABC"/>
    <w:rsid w:val="FAF7A13F"/>
    <w:rsid w:val="FDFFB0B8"/>
    <w:rsid w:val="FFFDC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keepLines/>
      <w:spacing w:before="100" w:after="100" w:line="336" w:lineRule="auto"/>
      <w:ind w:firstLine="42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0"/>
    <w:pPr>
      <w:spacing w:before="600" w:after="480" w:line="360" w:lineRule="auto"/>
      <w:ind w:firstLine="431"/>
      <w:jc w:val="center"/>
      <w:outlineLvl w:val="0"/>
    </w:pPr>
    <w:rPr>
      <w:rFonts w:eastAsia="黑体"/>
      <w:b/>
      <w:color w:val="000000"/>
      <w:sz w:val="28"/>
      <w:szCs w:val="20"/>
    </w:rPr>
  </w:style>
  <w:style w:type="paragraph" w:styleId="4">
    <w:name w:val="heading 2"/>
    <w:basedOn w:val="1"/>
    <w:next w:val="1"/>
    <w:link w:val="36"/>
    <w:qFormat/>
    <w:uiPriority w:val="0"/>
    <w:pPr>
      <w:spacing w:before="120" w:after="120" w:line="360" w:lineRule="auto"/>
      <w:ind w:left="573" w:hanging="573"/>
      <w:jc w:val="center"/>
      <w:outlineLvl w:val="1"/>
    </w:pPr>
    <w:rPr>
      <w:rFonts w:ascii="Arial" w:hAnsi="Arial" w:eastAsia="黑体"/>
      <w:b/>
      <w:bCs/>
      <w:szCs w:val="32"/>
    </w:rPr>
  </w:style>
  <w:style w:type="paragraph" w:styleId="5">
    <w:name w:val="heading 3"/>
    <w:basedOn w:val="1"/>
    <w:next w:val="1"/>
    <w:link w:val="37"/>
    <w:qFormat/>
    <w:uiPriority w:val="0"/>
    <w:pPr>
      <w:spacing w:before="260" w:after="260" w:line="416" w:lineRule="auto"/>
      <w:outlineLvl w:val="2"/>
    </w:pPr>
    <w:rPr>
      <w:b/>
      <w:bCs/>
      <w:sz w:val="32"/>
      <w:szCs w:val="32"/>
    </w:rPr>
  </w:style>
  <w:style w:type="paragraph" w:styleId="6">
    <w:name w:val="heading 4"/>
    <w:basedOn w:val="1"/>
    <w:next w:val="1"/>
    <w:link w:val="38"/>
    <w:unhideWhenUsed/>
    <w:qFormat/>
    <w:uiPriority w:val="9"/>
    <w:pPr>
      <w:spacing w:before="280" w:after="290" w:line="372" w:lineRule="auto"/>
      <w:outlineLvl w:val="3"/>
    </w:pPr>
    <w:rPr>
      <w:rFonts w:ascii="Arial" w:hAnsi="Arial" w:eastAsia="黑体"/>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spacing w:line="360" w:lineRule="auto"/>
    </w:pPr>
    <w:rPr>
      <w:rFonts w:ascii="Calibri" w:hAnsi="Calibri"/>
      <w:sz w:val="18"/>
      <w:szCs w:val="18"/>
    </w:rPr>
  </w:style>
  <w:style w:type="paragraph" w:styleId="7">
    <w:name w:val="List 3"/>
    <w:basedOn w:val="1"/>
    <w:qFormat/>
    <w:uiPriority w:val="0"/>
    <w:pPr>
      <w:ind w:left="1260" w:hanging="420"/>
    </w:pPr>
    <w:rPr>
      <w:szCs w:val="20"/>
    </w:rPr>
  </w:style>
  <w:style w:type="paragraph" w:styleId="8">
    <w:name w:val="Normal Indent"/>
    <w:basedOn w:val="1"/>
    <w:link w:val="81"/>
    <w:qFormat/>
    <w:uiPriority w:val="0"/>
    <w:pPr>
      <w:widowControl w:val="0"/>
      <w:autoSpaceDE w:val="0"/>
      <w:autoSpaceDN w:val="0"/>
      <w:spacing w:line="360" w:lineRule="auto"/>
      <w:ind w:left="181"/>
    </w:pPr>
    <w:rPr>
      <w:rFonts w:ascii="等线" w:hAnsi="等线"/>
    </w:rPr>
  </w:style>
  <w:style w:type="paragraph" w:styleId="9">
    <w:name w:val="Document Map"/>
    <w:basedOn w:val="1"/>
    <w:link w:val="39"/>
    <w:semiHidden/>
    <w:qFormat/>
    <w:uiPriority w:val="0"/>
    <w:pPr>
      <w:shd w:val="clear" w:color="auto" w:fill="000080"/>
    </w:pPr>
    <w:rPr>
      <w:color w:val="000000"/>
      <w:kern w:val="0"/>
      <w:sz w:val="20"/>
      <w:szCs w:val="20"/>
    </w:rPr>
  </w:style>
  <w:style w:type="paragraph" w:styleId="10">
    <w:name w:val="annotation text"/>
    <w:basedOn w:val="1"/>
    <w:link w:val="40"/>
    <w:qFormat/>
    <w:uiPriority w:val="0"/>
    <w:pPr>
      <w:jc w:val="left"/>
    </w:pPr>
    <w:rPr>
      <w:color w:val="000000"/>
      <w:kern w:val="0"/>
      <w:sz w:val="20"/>
      <w:szCs w:val="20"/>
    </w:rPr>
  </w:style>
  <w:style w:type="paragraph" w:styleId="11">
    <w:name w:val="Body Text"/>
    <w:basedOn w:val="1"/>
    <w:link w:val="41"/>
    <w:qFormat/>
    <w:uiPriority w:val="0"/>
    <w:pPr>
      <w:spacing w:after="120"/>
    </w:pPr>
    <w:rPr>
      <w:color w:val="000000"/>
      <w:kern w:val="0"/>
      <w:sz w:val="20"/>
      <w:szCs w:val="20"/>
    </w:rPr>
  </w:style>
  <w:style w:type="paragraph" w:styleId="12">
    <w:name w:val="Body Text Indent"/>
    <w:basedOn w:val="1"/>
    <w:link w:val="42"/>
    <w:qFormat/>
    <w:uiPriority w:val="0"/>
    <w:pPr>
      <w:spacing w:line="360" w:lineRule="auto"/>
      <w:ind w:firstLine="435"/>
    </w:pPr>
    <w:rPr>
      <w:color w:val="000000"/>
      <w:sz w:val="24"/>
      <w:szCs w:val="20"/>
    </w:rPr>
  </w:style>
  <w:style w:type="paragraph" w:styleId="13">
    <w:name w:val="toc 3"/>
    <w:basedOn w:val="1"/>
    <w:next w:val="1"/>
    <w:qFormat/>
    <w:uiPriority w:val="39"/>
    <w:pPr>
      <w:ind w:left="840" w:leftChars="400"/>
    </w:pPr>
    <w:rPr>
      <w:color w:val="000000"/>
      <w:szCs w:val="20"/>
    </w:rPr>
  </w:style>
  <w:style w:type="paragraph" w:styleId="14">
    <w:name w:val="Plain Text"/>
    <w:basedOn w:val="1"/>
    <w:link w:val="43"/>
    <w:qFormat/>
    <w:uiPriority w:val="0"/>
    <w:rPr>
      <w:rFonts w:ascii="宋体" w:hAnsi="Courier New"/>
      <w:kern w:val="0"/>
      <w:sz w:val="20"/>
      <w:szCs w:val="20"/>
    </w:rPr>
  </w:style>
  <w:style w:type="paragraph" w:styleId="15">
    <w:name w:val="Date"/>
    <w:basedOn w:val="1"/>
    <w:next w:val="1"/>
    <w:link w:val="44"/>
    <w:qFormat/>
    <w:uiPriority w:val="0"/>
    <w:pPr>
      <w:ind w:left="100" w:leftChars="2500"/>
    </w:pPr>
    <w:rPr>
      <w:color w:val="000000"/>
      <w:kern w:val="0"/>
      <w:sz w:val="20"/>
      <w:szCs w:val="20"/>
    </w:rPr>
  </w:style>
  <w:style w:type="paragraph" w:styleId="16">
    <w:name w:val="Body Text Indent 2"/>
    <w:basedOn w:val="1"/>
    <w:link w:val="45"/>
    <w:qFormat/>
    <w:uiPriority w:val="0"/>
    <w:pPr>
      <w:jc w:val="left"/>
    </w:pPr>
    <w:rPr>
      <w:rFonts w:ascii="宋体" w:hAnsi="宋体"/>
      <w:kern w:val="0"/>
      <w:sz w:val="24"/>
      <w:szCs w:val="24"/>
    </w:rPr>
  </w:style>
  <w:style w:type="paragraph" w:styleId="17">
    <w:name w:val="Balloon Text"/>
    <w:basedOn w:val="1"/>
    <w:link w:val="46"/>
    <w:qFormat/>
    <w:uiPriority w:val="0"/>
    <w:rPr>
      <w:color w:val="000000"/>
      <w:kern w:val="0"/>
      <w:sz w:val="18"/>
      <w:szCs w:val="20"/>
    </w:rPr>
  </w:style>
  <w:style w:type="paragraph" w:styleId="18">
    <w:name w:val="footer"/>
    <w:basedOn w:val="1"/>
    <w:link w:val="47"/>
    <w:unhideWhenUsed/>
    <w:qFormat/>
    <w:uiPriority w:val="0"/>
    <w:pPr>
      <w:tabs>
        <w:tab w:val="center" w:pos="4153"/>
        <w:tab w:val="right" w:pos="8306"/>
      </w:tabs>
      <w:snapToGrid w:val="0"/>
      <w:jc w:val="left"/>
    </w:pPr>
    <w:rPr>
      <w:kern w:val="0"/>
      <w:sz w:val="18"/>
      <w:szCs w:val="18"/>
    </w:rPr>
  </w:style>
  <w:style w:type="paragraph" w:styleId="19">
    <w:name w:val="header"/>
    <w:basedOn w:val="1"/>
    <w:link w:val="4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pPr>
      <w:tabs>
        <w:tab w:val="right" w:leader="dot" w:pos="8303"/>
      </w:tabs>
      <w:spacing w:line="360" w:lineRule="auto"/>
    </w:pPr>
    <w:rPr>
      <w:color w:val="000000"/>
      <w:szCs w:val="20"/>
    </w:rPr>
  </w:style>
  <w:style w:type="paragraph" w:styleId="21">
    <w:name w:val="Body Text Indent 3"/>
    <w:basedOn w:val="1"/>
    <w:link w:val="49"/>
    <w:qFormat/>
    <w:uiPriority w:val="0"/>
    <w:pPr>
      <w:jc w:val="left"/>
    </w:pPr>
    <w:rPr>
      <w:rFonts w:ascii="宋体" w:hAnsi="宋体"/>
      <w:kern w:val="0"/>
      <w:sz w:val="24"/>
      <w:szCs w:val="24"/>
    </w:rPr>
  </w:style>
  <w:style w:type="paragraph" w:styleId="22">
    <w:name w:val="toc 2"/>
    <w:basedOn w:val="1"/>
    <w:next w:val="1"/>
    <w:qFormat/>
    <w:uiPriority w:val="39"/>
    <w:pPr>
      <w:spacing w:line="360" w:lineRule="auto"/>
      <w:ind w:left="420" w:leftChars="200"/>
    </w:pPr>
    <w:rPr>
      <w:color w:val="000000"/>
      <w:szCs w:val="20"/>
    </w:rPr>
  </w:style>
  <w:style w:type="paragraph" w:styleId="23">
    <w:name w:val="HTML Preformatted"/>
    <w:basedOn w:val="1"/>
    <w:link w:val="5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4">
    <w:name w:val="Normal (Web)"/>
    <w:basedOn w:val="1"/>
    <w:semiHidden/>
    <w:unhideWhenUsed/>
    <w:qFormat/>
    <w:uiPriority w:val="99"/>
    <w:pPr>
      <w:spacing w:before="0" w:beforeAutospacing="1" w:after="0" w:afterAutospacing="1"/>
      <w:ind w:firstLine="0"/>
      <w:jc w:val="left"/>
    </w:pPr>
    <w:rPr>
      <w:kern w:val="0"/>
      <w:sz w:val="24"/>
    </w:rPr>
  </w:style>
  <w:style w:type="paragraph" w:styleId="25">
    <w:name w:val="Title"/>
    <w:basedOn w:val="1"/>
    <w:next w:val="1"/>
    <w:link w:val="51"/>
    <w:qFormat/>
    <w:uiPriority w:val="0"/>
    <w:pPr>
      <w:spacing w:beforeLines="20" w:afterLines="20"/>
      <w:jc w:val="left"/>
      <w:outlineLvl w:val="0"/>
    </w:pPr>
    <w:rPr>
      <w:rFonts w:ascii="Cambria" w:hAnsi="Cambria"/>
      <w:bCs/>
      <w:szCs w:val="32"/>
    </w:rPr>
  </w:style>
  <w:style w:type="paragraph" w:styleId="26">
    <w:name w:val="annotation subject"/>
    <w:basedOn w:val="10"/>
    <w:next w:val="10"/>
    <w:link w:val="52"/>
    <w:semiHidden/>
    <w:qFormat/>
    <w:uiPriority w:val="0"/>
    <w:rPr>
      <w:b/>
      <w:bCs/>
    </w:rPr>
  </w:style>
  <w:style w:type="paragraph" w:styleId="27">
    <w:name w:val="Body Text First Indent 2"/>
    <w:basedOn w:val="12"/>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basedOn w:val="30"/>
    <w:qFormat/>
    <w:uiPriority w:val="99"/>
    <w:rPr>
      <w:color w:val="0000FF"/>
      <w:u w:val="single"/>
    </w:rPr>
  </w:style>
  <w:style w:type="character" w:styleId="33">
    <w:name w:val="annotation reference"/>
    <w:semiHidden/>
    <w:unhideWhenUsed/>
    <w:qFormat/>
    <w:uiPriority w:val="99"/>
    <w:rPr>
      <w:sz w:val="21"/>
      <w:szCs w:val="21"/>
    </w:rPr>
  </w:style>
  <w:style w:type="paragraph" w:customStyle="1" w:styleId="34">
    <w:name w:val="样式 样式 标题 1 + 左1 + 居中1"/>
    <w:basedOn w:val="1"/>
    <w:qFormat/>
    <w:uiPriority w:val="0"/>
    <w:pPr>
      <w:overflowPunct w:val="0"/>
      <w:autoSpaceDE w:val="0"/>
      <w:autoSpaceDN w:val="0"/>
      <w:adjustRightInd w:val="0"/>
      <w:snapToGrid w:val="0"/>
      <w:spacing w:before="600" w:after="480" w:line="360" w:lineRule="auto"/>
      <w:jc w:val="center"/>
      <w:textAlignment w:val="baseline"/>
      <w:outlineLvl w:val="0"/>
    </w:pPr>
    <w:rPr>
      <w:rFonts w:ascii="Arial Unicode MS" w:hAnsi="Arial Unicode MS" w:eastAsia="黑体"/>
      <w:bCs/>
      <w:kern w:val="44"/>
      <w:sz w:val="36"/>
      <w:szCs w:val="20"/>
    </w:rPr>
  </w:style>
  <w:style w:type="character" w:customStyle="1" w:styleId="35">
    <w:name w:val="标题 1 字符"/>
    <w:link w:val="3"/>
    <w:qFormat/>
    <w:uiPriority w:val="0"/>
    <w:rPr>
      <w:rFonts w:ascii="Times New Roman" w:hAnsi="Times New Roman" w:eastAsia="黑体"/>
      <w:b/>
      <w:color w:val="000000"/>
      <w:kern w:val="2"/>
      <w:sz w:val="28"/>
    </w:rPr>
  </w:style>
  <w:style w:type="character" w:customStyle="1" w:styleId="36">
    <w:name w:val="标题 2 字符"/>
    <w:link w:val="4"/>
    <w:qFormat/>
    <w:uiPriority w:val="0"/>
    <w:rPr>
      <w:rFonts w:ascii="Arial" w:hAnsi="Arial" w:eastAsia="黑体"/>
      <w:b/>
      <w:bCs/>
      <w:kern w:val="2"/>
      <w:sz w:val="21"/>
      <w:szCs w:val="32"/>
    </w:rPr>
  </w:style>
  <w:style w:type="character" w:customStyle="1" w:styleId="37">
    <w:name w:val="标题 3 字符"/>
    <w:link w:val="5"/>
    <w:qFormat/>
    <w:uiPriority w:val="0"/>
    <w:rPr>
      <w:rFonts w:ascii="Times New Roman" w:hAnsi="Times New Roman"/>
      <w:b/>
      <w:bCs/>
      <w:kern w:val="2"/>
      <w:sz w:val="32"/>
      <w:szCs w:val="32"/>
    </w:rPr>
  </w:style>
  <w:style w:type="character" w:customStyle="1" w:styleId="38">
    <w:name w:val="标题 4 字符"/>
    <w:link w:val="6"/>
    <w:qFormat/>
    <w:uiPriority w:val="0"/>
    <w:rPr>
      <w:rFonts w:ascii="Arial" w:hAnsi="Arial" w:eastAsia="黑体"/>
      <w:b/>
      <w:sz w:val="28"/>
    </w:rPr>
  </w:style>
  <w:style w:type="character" w:customStyle="1" w:styleId="39">
    <w:name w:val="文档结构图 字符"/>
    <w:link w:val="9"/>
    <w:semiHidden/>
    <w:qFormat/>
    <w:uiPriority w:val="0"/>
    <w:rPr>
      <w:rFonts w:ascii="Times New Roman" w:hAnsi="Times New Roman"/>
      <w:color w:val="000000"/>
      <w:shd w:val="clear" w:color="auto" w:fill="000080"/>
    </w:rPr>
  </w:style>
  <w:style w:type="character" w:customStyle="1" w:styleId="40">
    <w:name w:val="批注文字 字符"/>
    <w:link w:val="10"/>
    <w:qFormat/>
    <w:uiPriority w:val="0"/>
    <w:rPr>
      <w:rFonts w:ascii="Times New Roman" w:hAnsi="Times New Roman"/>
      <w:color w:val="000000"/>
    </w:rPr>
  </w:style>
  <w:style w:type="character" w:customStyle="1" w:styleId="41">
    <w:name w:val="正文文本 字符"/>
    <w:link w:val="11"/>
    <w:qFormat/>
    <w:uiPriority w:val="0"/>
    <w:rPr>
      <w:rFonts w:ascii="Times New Roman" w:hAnsi="Times New Roman"/>
      <w:color w:val="000000"/>
    </w:rPr>
  </w:style>
  <w:style w:type="character" w:customStyle="1" w:styleId="42">
    <w:name w:val="正文文本缩进 字符"/>
    <w:link w:val="12"/>
    <w:qFormat/>
    <w:uiPriority w:val="0"/>
    <w:rPr>
      <w:rFonts w:ascii="Times New Roman" w:hAnsi="Times New Roman"/>
      <w:color w:val="000000"/>
      <w:kern w:val="2"/>
      <w:sz w:val="24"/>
    </w:rPr>
  </w:style>
  <w:style w:type="character" w:customStyle="1" w:styleId="43">
    <w:name w:val="纯文本 字符"/>
    <w:link w:val="14"/>
    <w:qFormat/>
    <w:uiPriority w:val="0"/>
    <w:rPr>
      <w:rFonts w:ascii="宋体" w:hAnsi="Courier New"/>
    </w:rPr>
  </w:style>
  <w:style w:type="character" w:customStyle="1" w:styleId="44">
    <w:name w:val="日期 字符"/>
    <w:link w:val="15"/>
    <w:qFormat/>
    <w:uiPriority w:val="0"/>
    <w:rPr>
      <w:rFonts w:ascii="Times New Roman" w:hAnsi="Times New Roman"/>
      <w:color w:val="000000"/>
    </w:rPr>
  </w:style>
  <w:style w:type="character" w:customStyle="1" w:styleId="45">
    <w:name w:val="正文文本缩进 2 字符"/>
    <w:link w:val="16"/>
    <w:qFormat/>
    <w:uiPriority w:val="0"/>
    <w:rPr>
      <w:rFonts w:ascii="宋体" w:hAnsi="宋体" w:cs="宋体"/>
      <w:sz w:val="24"/>
      <w:szCs w:val="24"/>
    </w:rPr>
  </w:style>
  <w:style w:type="character" w:customStyle="1" w:styleId="46">
    <w:name w:val="批注框文本 字符"/>
    <w:link w:val="17"/>
    <w:qFormat/>
    <w:uiPriority w:val="0"/>
    <w:rPr>
      <w:rFonts w:ascii="Times New Roman" w:hAnsi="Times New Roman"/>
      <w:color w:val="000000"/>
      <w:sz w:val="18"/>
    </w:rPr>
  </w:style>
  <w:style w:type="character" w:customStyle="1" w:styleId="47">
    <w:name w:val="页脚 字符"/>
    <w:link w:val="18"/>
    <w:qFormat/>
    <w:uiPriority w:val="0"/>
    <w:rPr>
      <w:sz w:val="18"/>
      <w:szCs w:val="18"/>
    </w:rPr>
  </w:style>
  <w:style w:type="character" w:customStyle="1" w:styleId="48">
    <w:name w:val="页眉 字符"/>
    <w:link w:val="19"/>
    <w:qFormat/>
    <w:uiPriority w:val="0"/>
    <w:rPr>
      <w:sz w:val="18"/>
      <w:szCs w:val="18"/>
    </w:rPr>
  </w:style>
  <w:style w:type="character" w:customStyle="1" w:styleId="49">
    <w:name w:val="正文文本缩进 3 字符"/>
    <w:link w:val="21"/>
    <w:qFormat/>
    <w:uiPriority w:val="0"/>
    <w:rPr>
      <w:rFonts w:ascii="宋体" w:hAnsi="宋体" w:cs="宋体"/>
      <w:sz w:val="24"/>
      <w:szCs w:val="24"/>
    </w:rPr>
  </w:style>
  <w:style w:type="character" w:customStyle="1" w:styleId="50">
    <w:name w:val="HTML 预设格式 字符"/>
    <w:link w:val="23"/>
    <w:qFormat/>
    <w:uiPriority w:val="0"/>
    <w:rPr>
      <w:rFonts w:ascii="Arial" w:hAnsi="Arial" w:cs="Arial"/>
      <w:sz w:val="24"/>
      <w:szCs w:val="24"/>
    </w:rPr>
  </w:style>
  <w:style w:type="character" w:customStyle="1" w:styleId="51">
    <w:name w:val="标题 字符"/>
    <w:link w:val="25"/>
    <w:qFormat/>
    <w:uiPriority w:val="0"/>
    <w:rPr>
      <w:rFonts w:ascii="Cambria" w:hAnsi="Cambria"/>
      <w:bCs/>
      <w:kern w:val="2"/>
      <w:sz w:val="21"/>
      <w:szCs w:val="32"/>
    </w:rPr>
  </w:style>
  <w:style w:type="character" w:customStyle="1" w:styleId="52">
    <w:name w:val="批注主题 字符"/>
    <w:link w:val="26"/>
    <w:semiHidden/>
    <w:qFormat/>
    <w:uiPriority w:val="0"/>
    <w:rPr>
      <w:rFonts w:ascii="Times New Roman" w:hAnsi="Times New Roman"/>
      <w:b/>
      <w:bCs/>
      <w:color w:val="000000"/>
    </w:rPr>
  </w:style>
  <w:style w:type="character" w:customStyle="1" w:styleId="53">
    <w:name w:val="正文文本缩进 2 Char1"/>
    <w:semiHidden/>
    <w:qFormat/>
    <w:uiPriority w:val="99"/>
    <w:rPr>
      <w:kern w:val="2"/>
      <w:sz w:val="21"/>
      <w:szCs w:val="22"/>
    </w:rPr>
  </w:style>
  <w:style w:type="character" w:customStyle="1" w:styleId="54">
    <w:name w:val="日期 Char1"/>
    <w:semiHidden/>
    <w:qFormat/>
    <w:uiPriority w:val="99"/>
    <w:rPr>
      <w:kern w:val="2"/>
      <w:sz w:val="21"/>
      <w:szCs w:val="22"/>
    </w:rPr>
  </w:style>
  <w:style w:type="character" w:customStyle="1" w:styleId="55">
    <w:name w:val="批注主题 Char1"/>
    <w:semiHidden/>
    <w:qFormat/>
    <w:uiPriority w:val="99"/>
    <w:rPr>
      <w:b/>
      <w:bCs/>
      <w:kern w:val="2"/>
      <w:sz w:val="21"/>
      <w:szCs w:val="22"/>
    </w:rPr>
  </w:style>
  <w:style w:type="character" w:customStyle="1" w:styleId="56">
    <w:name w:val="正文文本 Char1"/>
    <w:semiHidden/>
    <w:qFormat/>
    <w:uiPriority w:val="99"/>
    <w:rPr>
      <w:kern w:val="2"/>
      <w:sz w:val="21"/>
      <w:szCs w:val="22"/>
    </w:rPr>
  </w:style>
  <w:style w:type="character" w:customStyle="1" w:styleId="57">
    <w:name w:val="批注文字 Char1"/>
    <w:semiHidden/>
    <w:qFormat/>
    <w:uiPriority w:val="99"/>
    <w:rPr>
      <w:kern w:val="2"/>
      <w:sz w:val="21"/>
      <w:szCs w:val="22"/>
    </w:rPr>
  </w:style>
  <w:style w:type="character" w:customStyle="1" w:styleId="58">
    <w:name w:val="批注框文本 Char1"/>
    <w:semiHidden/>
    <w:qFormat/>
    <w:uiPriority w:val="99"/>
    <w:rPr>
      <w:kern w:val="2"/>
      <w:sz w:val="18"/>
      <w:szCs w:val="18"/>
    </w:rPr>
  </w:style>
  <w:style w:type="character" w:customStyle="1" w:styleId="59">
    <w:name w:val="文档结构图 Char1"/>
    <w:semiHidden/>
    <w:qFormat/>
    <w:uiPriority w:val="99"/>
    <w:rPr>
      <w:rFonts w:ascii="宋体"/>
      <w:kern w:val="2"/>
      <w:sz w:val="18"/>
      <w:szCs w:val="18"/>
    </w:rPr>
  </w:style>
  <w:style w:type="character" w:customStyle="1" w:styleId="60">
    <w:name w:val="正文文本缩进 3 Char1"/>
    <w:semiHidden/>
    <w:qFormat/>
    <w:uiPriority w:val="99"/>
    <w:rPr>
      <w:kern w:val="2"/>
      <w:sz w:val="16"/>
      <w:szCs w:val="16"/>
    </w:rPr>
  </w:style>
  <w:style w:type="character" w:customStyle="1" w:styleId="61">
    <w:name w:val="文章 Char"/>
    <w:link w:val="62"/>
    <w:qFormat/>
    <w:locked/>
    <w:uiPriority w:val="0"/>
    <w:rPr>
      <w:rFonts w:ascii="Times New Roman" w:hAnsi="Times New Roman"/>
      <w:kern w:val="2"/>
      <w:sz w:val="28"/>
      <w:szCs w:val="24"/>
    </w:rPr>
  </w:style>
  <w:style w:type="paragraph" w:customStyle="1" w:styleId="62">
    <w:name w:val="文章"/>
    <w:basedOn w:val="1"/>
    <w:next w:val="1"/>
    <w:link w:val="61"/>
    <w:qFormat/>
    <w:uiPriority w:val="0"/>
    <w:pPr>
      <w:spacing w:line="360" w:lineRule="auto"/>
    </w:pPr>
    <w:rPr>
      <w:sz w:val="28"/>
      <w:szCs w:val="24"/>
    </w:rPr>
  </w:style>
  <w:style w:type="character" w:customStyle="1" w:styleId="63">
    <w:name w:val="纯文本 Char1"/>
    <w:semiHidden/>
    <w:qFormat/>
    <w:uiPriority w:val="99"/>
    <w:rPr>
      <w:rFonts w:ascii="宋体" w:hAnsi="Courier New" w:cs="Courier New"/>
      <w:kern w:val="2"/>
      <w:sz w:val="21"/>
      <w:szCs w:val="21"/>
    </w:rPr>
  </w:style>
  <w:style w:type="paragraph" w:customStyle="1" w:styleId="64">
    <w:name w:val="四号正文"/>
    <w:basedOn w:val="65"/>
    <w:qFormat/>
    <w:uiPriority w:val="0"/>
    <w:pPr>
      <w:ind w:firstLine="560"/>
    </w:pPr>
    <w:rPr>
      <w:sz w:val="28"/>
      <w:szCs w:val="28"/>
    </w:rPr>
  </w:style>
  <w:style w:type="paragraph" w:customStyle="1" w:styleId="65">
    <w:name w:val="小四正文"/>
    <w:basedOn w:val="1"/>
    <w:qFormat/>
    <w:uiPriority w:val="0"/>
    <w:pPr>
      <w:widowControl w:val="0"/>
      <w:ind w:firstLine="480"/>
    </w:pPr>
    <w:rPr>
      <w:rFonts w:ascii="Calibri" w:hAnsi="Calibri"/>
    </w:rPr>
  </w:style>
  <w:style w:type="paragraph" w:styleId="66">
    <w:name w:val="List Paragraph"/>
    <w:basedOn w:val="1"/>
    <w:qFormat/>
    <w:uiPriority w:val="34"/>
    <w:pPr>
      <w:ind w:firstLineChars="200"/>
    </w:pPr>
    <w:rPr>
      <w:color w:val="000000"/>
      <w:szCs w:val="20"/>
    </w:rPr>
  </w:style>
  <w:style w:type="paragraph" w:customStyle="1" w:styleId="67">
    <w:name w:val="标准正文"/>
    <w:basedOn w:val="12"/>
    <w:qFormat/>
    <w:uiPriority w:val="0"/>
    <w:pPr>
      <w:spacing w:before="60" w:after="60"/>
      <w:ind w:firstLine="482"/>
    </w:pPr>
    <w:rPr>
      <w:rFonts w:ascii="Arial" w:hAnsi="Arial"/>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ordinary-output target-output"/>
    <w:basedOn w:val="1"/>
    <w:qFormat/>
    <w:uiPriority w:val="0"/>
    <w:pPr>
      <w:spacing w:beforeAutospacing="1" w:afterAutospacing="1"/>
      <w:jc w:val="left"/>
    </w:pPr>
    <w:rPr>
      <w:rFonts w:ascii="宋体" w:hAnsi="宋体" w:cs="宋体"/>
      <w:kern w:val="0"/>
      <w:sz w:val="24"/>
      <w:szCs w:val="24"/>
    </w:rPr>
  </w:style>
  <w:style w:type="paragraph" w:styleId="70">
    <w:name w:val="No Spacing"/>
    <w:qFormat/>
    <w:uiPriority w:val="0"/>
    <w:pPr>
      <w:widowControl w:val="0"/>
      <w:spacing w:line="300" w:lineRule="auto"/>
      <w:jc w:val="both"/>
    </w:pPr>
    <w:rPr>
      <w:rFonts w:ascii="Times New Roman" w:hAnsi="Times New Roman" w:eastAsia="宋体" w:cs="Times New Roman"/>
      <w:kern w:val="2"/>
      <w:sz w:val="21"/>
      <w:szCs w:val="22"/>
      <w:lang w:val="en-US" w:eastAsia="zh-CN" w:bidi="ar-SA"/>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No Spacing1"/>
    <w:basedOn w:val="1"/>
    <w:qFormat/>
    <w:uiPriority w:val="1"/>
    <w:pPr>
      <w:spacing w:line="400" w:lineRule="exact"/>
    </w:pPr>
  </w:style>
  <w:style w:type="paragraph" w:customStyle="1" w:styleId="73">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表格字体"/>
    <w:basedOn w:val="1"/>
    <w:qFormat/>
    <w:uiPriority w:val="0"/>
    <w:pPr>
      <w:ind w:firstLine="0"/>
      <w:jc w:val="center"/>
    </w:pPr>
    <w:rPr>
      <w:sz w:val="18"/>
    </w:rPr>
  </w:style>
  <w:style w:type="paragraph" w:customStyle="1" w:styleId="75">
    <w:name w:val="Table Paragraph"/>
    <w:basedOn w:val="1"/>
    <w:qFormat/>
    <w:uiPriority w:val="1"/>
    <w:pPr>
      <w:jc w:val="center"/>
    </w:pPr>
    <w:rPr>
      <w:rFonts w:ascii="宋体" w:hAnsi="宋体" w:cs="宋体"/>
      <w:lang w:eastAsia="en-US"/>
    </w:rPr>
  </w:style>
  <w:style w:type="paragraph" w:customStyle="1" w:styleId="76">
    <w:name w:val="四号顶头"/>
    <w:basedOn w:val="64"/>
    <w:qFormat/>
    <w:uiPriority w:val="0"/>
    <w:pPr>
      <w:ind w:firstLine="0"/>
    </w:p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79">
    <w:name w:val="网格型2"/>
    <w:basedOn w:val="28"/>
    <w:qFormat/>
    <w:uiPriority w:val="0"/>
    <w:pPr>
      <w:widowControl w:val="0"/>
      <w:adjustRightInd w:val="0"/>
      <w:snapToGrid w:val="0"/>
      <w:spacing w:line="312"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
    <w:name w:val="font21"/>
    <w:basedOn w:val="30"/>
    <w:qFormat/>
    <w:uiPriority w:val="0"/>
    <w:rPr>
      <w:rFonts w:hint="eastAsia" w:ascii="宋体" w:hAnsi="宋体" w:eastAsia="宋体" w:cs="宋体"/>
      <w:color w:val="000000"/>
      <w:sz w:val="18"/>
      <w:szCs w:val="18"/>
      <w:u w:val="none"/>
    </w:rPr>
  </w:style>
  <w:style w:type="character" w:customStyle="1" w:styleId="81">
    <w:name w:val="正文缩进 字符"/>
    <w:link w:val="8"/>
    <w:qFormat/>
    <w:uiPriority w:val="0"/>
    <w:rPr>
      <w:rFonts w:ascii="等线" w:hAnsi="等线" w:cs="Times New Roman"/>
      <w:kern w:val="2"/>
    </w:rPr>
  </w:style>
  <w:style w:type="paragraph" w:customStyle="1" w:styleId="82">
    <w:name w:val="LywBody"/>
    <w:basedOn w:val="1"/>
    <w:qFormat/>
    <w:uiPriority w:val="0"/>
    <w:pPr>
      <w:spacing w:afterLines="50" w:line="440" w:lineRule="atLeast"/>
      <w:ind w:firstLine="425" w:firstLineChars="177"/>
    </w:pPr>
    <w:rPr>
      <w:rFonts w:asciiTheme="minorHAnsi" w:hAnsiTheme="minorHAnsi" w:eastAsiaTheme="minorEastAsia" w:cstheme="minorBidi"/>
    </w:rPr>
  </w:style>
  <w:style w:type="paragraph" w:customStyle="1" w:styleId="83">
    <w:name w:val="y.正文"/>
    <w:basedOn w:val="1"/>
    <w:qFormat/>
    <w:uiPriority w:val="0"/>
    <w:pPr>
      <w:spacing w:line="240" w:lineRule="auto"/>
    </w:pPr>
    <w:rPr>
      <w:rFonts w:cs="宋体"/>
      <w:sz w:val="28"/>
      <w:szCs w:val="24"/>
    </w:rPr>
  </w:style>
  <w:style w:type="paragraph" w:customStyle="1" w:styleId="84">
    <w:name w:val="表格标题"/>
    <w:basedOn w:val="1"/>
    <w:qFormat/>
    <w:uiPriority w:val="0"/>
    <w:pPr>
      <w:adjustRightInd w:val="0"/>
      <w:snapToGrid w:val="0"/>
      <w:spacing w:before="120" w:beforeLines="50" w:after="120" w:afterLines="50"/>
      <w:jc w:val="center"/>
    </w:pPr>
    <w:rPr>
      <w:rFonts w:ascii="黑体" w:eastAsia="黑体"/>
      <w:sz w:val="22"/>
    </w:rPr>
  </w:style>
  <w:style w:type="paragraph" w:customStyle="1" w:styleId="85">
    <w:name w:val="表格内容"/>
    <w:basedOn w:val="1"/>
    <w:qFormat/>
    <w:uiPriority w:val="0"/>
    <w:pPr>
      <w:adjustRightInd w:val="0"/>
      <w:snapToGrid w:val="0"/>
      <w:spacing w:before="20" w:beforeLines="20" w:after="20" w:afterLines="20"/>
      <w:ind w:firstLine="0"/>
      <w:jc w:val="center"/>
    </w:pPr>
    <w:rPr>
      <w:szCs w:val="21"/>
    </w:rPr>
  </w:style>
  <w:style w:type="paragraph" w:customStyle="1" w:styleId="86">
    <w:name w:val="List Paragraph1"/>
    <w:basedOn w:val="1"/>
    <w:qFormat/>
    <w:uiPriority w:val="0"/>
    <w:pPr>
      <w:spacing w:line="360" w:lineRule="auto"/>
      <w:ind w:firstLineChars="200"/>
    </w:pPr>
    <w:rPr>
      <w:rFonts w:ascii="宋体" w:hAnsi="宋体"/>
      <w:szCs w:val="21"/>
    </w:rPr>
  </w:style>
  <w:style w:type="paragraph" w:customStyle="1" w:styleId="87">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88">
    <w:name w:val="附录标识"/>
    <w:basedOn w:val="89"/>
    <w:next w:val="68"/>
    <w:qFormat/>
    <w:uiPriority w:val="0"/>
    <w:pPr>
      <w:numPr>
        <w:numId w:val="1"/>
      </w:numPr>
      <w:tabs>
        <w:tab w:val="left" w:pos="360"/>
        <w:tab w:val="left" w:pos="6405"/>
      </w:tabs>
      <w:spacing w:after="200"/>
    </w:pPr>
    <w:rPr>
      <w:rFonts w:ascii="Times New Roman" w:eastAsia="宋体"/>
      <w:sz w:val="21"/>
    </w:rPr>
  </w:style>
  <w:style w:type="paragraph" w:customStyle="1" w:styleId="89">
    <w:name w:val="前言、引言标题"/>
    <w:next w:val="1"/>
    <w:qFormat/>
    <w:uiPriority w:val="0"/>
    <w:pPr>
      <w:numPr>
        <w:ilvl w:val="0"/>
        <w:numId w:val="2"/>
      </w:numPr>
      <w:shd w:val="clear" w:color="FFFFFF" w:fill="FFFFFF"/>
      <w:tabs>
        <w:tab w:val="left" w:pos="360"/>
        <w:tab w:val="clear" w:pos="0"/>
      </w:tabs>
      <w:spacing w:before="640" w:after="560"/>
      <w:jc w:val="center"/>
      <w:outlineLvl w:val="0"/>
    </w:pPr>
    <w:rPr>
      <w:rFonts w:ascii="黑体" w:hAnsi="Times New Roman" w:eastAsia="黑体" w:cs="Times New Roman"/>
      <w:sz w:val="32"/>
      <w:lang w:val="en-US" w:eastAsia="zh-CN" w:bidi="ar-SA"/>
    </w:rPr>
  </w:style>
  <w:style w:type="paragraph" w:customStyle="1" w:styleId="90">
    <w:name w:val="wyx-一级条标题2字"/>
    <w:next w:val="91"/>
    <w:qFormat/>
    <w:uiPriority w:val="0"/>
    <w:pPr>
      <w:numPr>
        <w:ilvl w:val="1"/>
        <w:numId w:val="3"/>
      </w:numPr>
      <w:spacing w:before="50" w:beforeLines="50" w:after="50" w:afterLines="50"/>
      <w:outlineLvl w:val="2"/>
    </w:pPr>
    <w:rPr>
      <w:rFonts w:ascii="黑体" w:hAnsi="黑体" w:eastAsia="宋体" w:cs="Times New Roman"/>
      <w:sz w:val="21"/>
      <w:szCs w:val="21"/>
      <w:lang w:val="en-US" w:eastAsia="zh-CN" w:bidi="ar-SA"/>
    </w:rPr>
  </w:style>
  <w:style w:type="paragraph" w:customStyle="1" w:styleId="91">
    <w:name w:val="wyx-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92">
    <w:name w:val="10"/>
    <w:basedOn w:val="30"/>
    <w:qFormat/>
    <w:uiPriority w:val="0"/>
    <w:rPr>
      <w:rFonts w:hint="default" w:ascii="Times New Roman" w:hAnsi="Times New Roman" w:cs="Times New Roman"/>
    </w:rPr>
  </w:style>
  <w:style w:type="character" w:customStyle="1" w:styleId="93">
    <w:name w:val="15"/>
    <w:basedOn w:val="30"/>
    <w:qFormat/>
    <w:uiPriority w:val="0"/>
    <w:rPr>
      <w:rFonts w:hint="default" w:ascii="Times New Roman" w:hAnsi="Times New Roman" w:cs="Times New Roman"/>
    </w:rPr>
  </w:style>
  <w:style w:type="paragraph" w:customStyle="1" w:styleId="94">
    <w:name w:val="0二级条标题"/>
    <w:basedOn w:val="95"/>
    <w:next w:val="68"/>
    <w:qFormat/>
    <w:uiPriority w:val="0"/>
    <w:pPr>
      <w:numPr>
        <w:ilvl w:val="2"/>
        <w:numId w:val="4"/>
      </w:numPr>
      <w:jc w:val="left"/>
      <w:outlineLvl w:val="3"/>
    </w:pPr>
    <w:rPr>
      <w:b w:val="0"/>
    </w:rPr>
  </w:style>
  <w:style w:type="paragraph" w:customStyle="1" w:styleId="95">
    <w:name w:val="0一级条标题"/>
    <w:next w:val="68"/>
    <w:qFormat/>
    <w:uiPriority w:val="0"/>
    <w:pPr>
      <w:numPr>
        <w:ilvl w:val="1"/>
        <w:numId w:val="5"/>
      </w:numPr>
      <w:spacing w:beforeLines="50" w:afterLines="50"/>
      <w:jc w:val="center"/>
      <w:outlineLvl w:val="2"/>
    </w:pPr>
    <w:rPr>
      <w:rFonts w:ascii="黑体" w:hAnsi="黑体" w:eastAsia="宋体" w:cs="Times New Roman"/>
      <w:b/>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广东省散装水泥管理办公室</Company>
  <Pages>1</Pages>
  <Words>11546</Words>
  <Characters>65814</Characters>
  <Lines>548</Lines>
  <Paragraphs>154</Paragraphs>
  <TotalTime>2</TotalTime>
  <ScaleCrop>false</ScaleCrop>
  <LinksUpToDate>false</LinksUpToDate>
  <CharactersWithSpaces>77206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2025-05-26T03:23:00Z</dcterms:created>
  <dc:creator>测试科员</dc:creator>
  <cp:lastModifiedBy>罗冠鑫</cp:lastModifiedBy>
  <cp:lastPrinted>2022-02-20T08:31:00Z</cp:lastPrinted>
  <dcterms:modified xsi:type="dcterms:W3CDTF">2025-05-26T03:42:09Z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ribbonExt">
    <vt:lpwstr>{"WPSExtOfficeTab":{"OnGetEnabled":false,"OnGetVisible":false}}</vt:lpwstr>
  </property>
  <property fmtid="{D5CDD505-2E9C-101B-9397-08002B2CF9AE}" pid="4" name="ICV">
    <vt:lpwstr>A3FDCAE957A0494F985F98C91B56953C</vt:lpwstr>
  </property>
</Properties>
</file>