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05B00">
      <w:pPr>
        <w:spacing w:line="360" w:lineRule="auto"/>
        <w:jc w:val="both"/>
        <w:rPr>
          <w:rFonts w:hint="default" w:ascii="Times New Roman" w:hAnsi="Times New Roman" w:eastAsia="黑体" w:cs="Times New Roman"/>
          <w:color w:val="000000"/>
          <w:sz w:val="32"/>
          <w:szCs w:val="32"/>
          <w:highlight w:val="none"/>
          <w:lang w:val="en-US" w:eastAsia="zh-CN"/>
        </w:rPr>
      </w:pPr>
      <w:bookmarkStart w:id="0" w:name="_Toc85271938"/>
      <w:bookmarkStart w:id="1" w:name="_Toc85352125"/>
      <w:bookmarkStart w:id="2" w:name="_Toc85269850"/>
      <w:bookmarkStart w:id="3" w:name="_Toc85273078"/>
      <w:bookmarkStart w:id="4" w:name="_Toc90801941"/>
      <w:bookmarkStart w:id="5" w:name="_Hlt85254909"/>
    </w:p>
    <w:p w14:paraId="7B15A08F">
      <w:pPr>
        <w:spacing w:line="360" w:lineRule="auto"/>
        <w:jc w:val="both"/>
        <w:rPr>
          <w:rFonts w:hint="default" w:ascii="Times New Roman" w:hAnsi="Times New Roman" w:eastAsia="MS Gothic" w:cs="Times New Roman"/>
          <w:b/>
          <w:color w:val="000000"/>
          <w:sz w:val="84"/>
          <w:szCs w:val="84"/>
          <w:highlight w:val="none"/>
        </w:rPr>
      </w:pPr>
      <w:r>
        <w:rPr>
          <w:rFonts w:hint="default" w:ascii="Times New Roman" w:hAnsi="Times New Roman" w:cs="Times New Roman"/>
          <w:color w:val="000000"/>
          <w:sz w:val="44"/>
          <w:szCs w:val="44"/>
          <w:highlight w:val="none"/>
        </w:rPr>
        <w:drawing>
          <wp:anchor distT="0" distB="0" distL="114300" distR="114300" simplePos="0" relativeHeight="251661312" behindDoc="0" locked="0" layoutInCell="1" allowOverlap="1">
            <wp:simplePos x="0" y="0"/>
            <wp:positionH relativeFrom="page">
              <wp:posOffset>4686300</wp:posOffset>
            </wp:positionH>
            <wp:positionV relativeFrom="page">
              <wp:posOffset>626745</wp:posOffset>
            </wp:positionV>
            <wp:extent cx="1720215" cy="800100"/>
            <wp:effectExtent l="0" t="0" r="13335" b="0"/>
            <wp:wrapNone/>
            <wp:docPr id="6" name="图片 6"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GD"/>
                    <pic:cNvPicPr>
                      <a:picLocks noChangeAspect="1"/>
                    </pic:cNvPicPr>
                  </pic:nvPicPr>
                  <pic:blipFill>
                    <a:blip r:embed="rId7"/>
                    <a:stretch>
                      <a:fillRect/>
                    </a:stretch>
                  </pic:blipFill>
                  <pic:spPr>
                    <a:xfrm>
                      <a:off x="0" y="0"/>
                      <a:ext cx="1720215" cy="800100"/>
                    </a:xfrm>
                    <a:prstGeom prst="rect">
                      <a:avLst/>
                    </a:prstGeom>
                    <a:noFill/>
                    <a:ln>
                      <a:noFill/>
                    </a:ln>
                  </pic:spPr>
                </pic:pic>
              </a:graphicData>
            </a:graphic>
          </wp:anchor>
        </w:drawing>
      </w:r>
      <w:r>
        <w:rPr>
          <w:rFonts w:hint="default" w:ascii="Times New Roman" w:hAnsi="Times New Roman" w:eastAsia="黑体" w:cs="Times New Roman"/>
          <w:color w:val="000000"/>
          <w:sz w:val="32"/>
          <w:szCs w:val="32"/>
          <w:highlight w:val="none"/>
          <w:lang w:val="en-US" w:eastAsia="zh-CN"/>
        </w:rPr>
        <w:t xml:space="preserve">         </w:t>
      </w:r>
      <w:r>
        <w:rPr>
          <w:rFonts w:hint="default" w:ascii="Times New Roman" w:hAnsi="Times New Roman" w:eastAsia="黑体" w:cs="Times New Roman"/>
          <w:color w:val="000000"/>
          <w:spacing w:val="28"/>
          <w:sz w:val="48"/>
          <w:szCs w:val="48"/>
          <w:highlight w:val="none"/>
        </w:rPr>
        <w:t>广东省标准</w:t>
      </w:r>
      <w:r>
        <w:rPr>
          <w:rFonts w:hint="default" w:ascii="Times New Roman" w:hAnsi="Times New Roman" w:eastAsia="黑体" w:cs="Times New Roman"/>
          <w:color w:val="000000"/>
          <w:sz w:val="32"/>
          <w:szCs w:val="32"/>
          <w:highlight w:val="none"/>
        </w:rPr>
        <w:t xml:space="preserve">            </w:t>
      </w:r>
      <w:r>
        <w:rPr>
          <w:rFonts w:hint="default" w:ascii="Times New Roman" w:hAnsi="Times New Roman" w:cs="Times New Roman"/>
          <w:color w:val="000000"/>
          <w:sz w:val="52"/>
          <w:highlight w:val="none"/>
        </w:rPr>
        <w:t xml:space="preserve">   </w:t>
      </w:r>
    </w:p>
    <w:p w14:paraId="14969B0C">
      <w:pPr>
        <w:spacing w:line="360" w:lineRule="auto"/>
        <w:rPr>
          <w:rFonts w:hint="default" w:ascii="Times New Roman" w:hAnsi="Times New Roman" w:cs="Times New Roman"/>
          <w:color w:val="000000"/>
          <w:highlight w:val="none"/>
        </w:rPr>
      </w:pPr>
      <w:r>
        <w:rPr>
          <w:rFonts w:hint="default" w:ascii="Times New Roman" w:hAnsi="Times New Roman" w:cs="Times New Roman"/>
          <w:color w:val="000000"/>
          <w:highlight w:val="none"/>
        </w:rPr>
        <w:t xml:space="preserve">                              </w:t>
      </w:r>
      <w:bookmarkStart w:id="6" w:name="_Toc337542810"/>
      <w:r>
        <w:rPr>
          <w:rFonts w:hint="default" w:ascii="Times New Roman" w:hAnsi="Times New Roman" w:cs="Times New Roman"/>
          <w:color w:val="000000"/>
          <w:highlight w:val="none"/>
        </w:rPr>
        <w:t xml:space="preserve">  </w:t>
      </w: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p>
    <w:p w14:paraId="4FCDF2D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eastAsia="宋体" w:cs="Times New Roman"/>
          <w:color w:val="000000"/>
          <w:spacing w:val="17"/>
          <w:sz w:val="30"/>
          <w:szCs w:val="30"/>
          <w:highlight w:val="none"/>
          <w:lang w:val="en-US" w:eastAsia="zh-CN"/>
        </w:rPr>
      </w:pPr>
      <w:r>
        <w:rPr>
          <w:rFonts w:hint="default" w:ascii="Times New Roman" w:hAnsi="Times New Roman" w:cs="Times New Roman"/>
          <w:color w:val="000000"/>
          <w:highlight w:val="none"/>
          <w:lang w:val="en-US" w:eastAsia="zh-CN"/>
        </w:rPr>
        <w:t xml:space="preserve">                                             </w:t>
      </w:r>
      <w:r>
        <w:rPr>
          <w:rFonts w:hint="default" w:ascii="Times New Roman" w:hAnsi="Times New Roman" w:cs="Times New Roman"/>
          <w:color w:val="000000"/>
          <w:highlight w:val="none"/>
        </w:rPr>
        <w:t xml:space="preserve"> </w:t>
      </w:r>
      <w:r>
        <w:rPr>
          <w:rFonts w:hint="default" w:ascii="Times New Roman" w:hAnsi="Times New Roman" w:cs="Times New Roman"/>
          <w:color w:val="000000"/>
          <w:spacing w:val="23"/>
          <w:sz w:val="30"/>
          <w:szCs w:val="30"/>
          <w:highlight w:val="none"/>
        </w:rPr>
        <w:t>DBJ</w:t>
      </w:r>
      <w:r>
        <w:rPr>
          <w:rFonts w:hint="default" w:ascii="Times New Roman" w:hAnsi="Times New Roman" w:cs="Times New Roman"/>
          <w:color w:val="000000"/>
          <w:spacing w:val="23"/>
          <w:sz w:val="30"/>
          <w:szCs w:val="30"/>
          <w:highlight w:val="none"/>
          <w:lang w:val="en-US" w:eastAsia="zh-CN"/>
        </w:rPr>
        <w:t>/T 15</w:t>
      </w:r>
      <w:r>
        <w:rPr>
          <w:rFonts w:hint="default" w:ascii="Times New Roman" w:hAnsi="Times New Roman" w:cs="Times New Roman"/>
          <w:color w:val="000000"/>
          <w:spacing w:val="23"/>
          <w:sz w:val="30"/>
          <w:szCs w:val="30"/>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cs="Times New Roman"/>
          <w:color w:val="000000"/>
          <w:spacing w:val="23"/>
          <w:sz w:val="30"/>
          <w:szCs w:val="30"/>
          <w:highlight w:val="none"/>
        </w:rPr>
        <w:t>-</w:t>
      </w:r>
      <w:bookmarkEnd w:id="6"/>
      <w:r>
        <w:rPr>
          <w:rFonts w:hint="default" w:ascii="Times New Roman" w:hAnsi="Times New Roman" w:cs="Times New Roman"/>
          <w:color w:val="000000"/>
          <w:spacing w:val="0"/>
          <w:sz w:val="30"/>
          <w:szCs w:val="30"/>
          <w:highlight w:val="none"/>
        </w:rPr>
        <w:t>20</w:t>
      </w:r>
      <w:r>
        <w:rPr>
          <w:rFonts w:hint="default" w:ascii="Times New Roman" w:hAnsi="Times New Roman" w:eastAsia="黑体" w:cs="Times New Roman"/>
          <w:color w:val="000000"/>
          <w:sz w:val="28"/>
          <w:szCs w:val="28"/>
          <w:highlight w:val="none"/>
          <w:lang w:val="en-US" w:eastAsia="zh-CN"/>
        </w:rPr>
        <w:t>XX</w:t>
      </w:r>
    </w:p>
    <w:p w14:paraId="4411C4D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both"/>
        <w:textAlignment w:val="auto"/>
        <w:outlineLvl w:val="9"/>
        <w:rPr>
          <w:rFonts w:hint="default" w:ascii="Times New Roman" w:hAnsi="Times New Roman" w:cs="Times New Roman"/>
          <w:color w:val="000000"/>
          <w:sz w:val="28"/>
          <w:szCs w:val="28"/>
          <w:highlight w:val="none"/>
        </w:rPr>
      </w:pPr>
      <w:r>
        <w:rPr>
          <w:rFonts w:hint="default" w:ascii="Times New Roman" w:hAnsi="Times New Roman" w:cs="Times New Roman"/>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392430</wp:posOffset>
                </wp:positionV>
                <wp:extent cx="5640705" cy="8890"/>
                <wp:effectExtent l="0" t="0" r="0" b="0"/>
                <wp:wrapNone/>
                <wp:docPr id="1" name="直线 13"/>
                <wp:cNvGraphicFramePr/>
                <a:graphic xmlns:a="http://schemas.openxmlformats.org/drawingml/2006/main">
                  <a:graphicData uri="http://schemas.microsoft.com/office/word/2010/wordprocessingShape">
                    <wps:wsp>
                      <wps:cNvCnPr/>
                      <wps:spPr>
                        <a:xfrm flipV="1">
                          <a:off x="0" y="0"/>
                          <a:ext cx="5640705" cy="88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3" o:spid="_x0000_s1026" o:spt="20" style="position:absolute;left:0pt;flip:y;margin-left:2.05pt;margin-top:30.9pt;height:0.7pt;width:444.15pt;z-index:251660288;mso-width-relative:page;mso-height-relative:page;" filled="f" stroked="t" coordsize="21600,21600" o:gfxdata="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jtU9TWAAAABwEAAA8AAAAAAAAAAQAgAAAAIgAAAGRycy9kb3ducmV2LnhtbFBL&#10;AQIUABQAAAAIAIdO4kD6fyob+AEAAPcDAAAOAAAAAAAAAAEAIAAAACUBAABkcnMvZTJvRG9jLnht&#10;bFBLBQYAAAAABgAGAFkBAACPBQAAAAA=&#10;">
                <v:fill on="f" focussize="0,0"/>
                <v:stroke color="#000000" joinstyle="round"/>
                <v:imagedata o:title=""/>
                <o:lock v:ext="edit" aspectratio="f"/>
              </v:line>
            </w:pict>
          </mc:Fallback>
        </mc:AlternateContent>
      </w:r>
      <w:r>
        <w:rPr>
          <w:rFonts w:hint="default" w:ascii="Times New Roman" w:hAnsi="Times New Roman" w:cs="Times New Roman"/>
          <w:color w:val="000000"/>
          <w:sz w:val="28"/>
          <w:szCs w:val="28"/>
          <w:highlight w:val="none"/>
          <w:lang w:val="en-US" w:eastAsia="zh-CN"/>
        </w:rPr>
        <w:t xml:space="preserve">                                 </w:t>
      </w:r>
      <w:r>
        <w:rPr>
          <w:rFonts w:hint="default" w:ascii="Times New Roman" w:hAnsi="Times New Roman" w:eastAsia="黑体" w:cs="Times New Roman"/>
          <w:color w:val="000000"/>
          <w:sz w:val="28"/>
          <w:szCs w:val="28"/>
          <w:highlight w:val="none"/>
        </w:rPr>
        <w:t xml:space="preserve">备案号 J </w:t>
      </w:r>
      <w:r>
        <w:rPr>
          <w:rFonts w:hint="default" w:ascii="Times New Roman" w:hAnsi="Times New Roman" w:eastAsia="黑体" w:cs="Times New Roman"/>
          <w:color w:val="000000"/>
          <w:sz w:val="28"/>
          <w:szCs w:val="28"/>
          <w:highlight w:val="none"/>
          <w:lang w:val="en-US" w:eastAsia="zh-CN"/>
        </w:rPr>
        <w:t>XXXXX</w:t>
      </w:r>
      <w:r>
        <w:rPr>
          <w:rFonts w:hint="default" w:ascii="Times New Roman" w:hAnsi="Times New Roman" w:eastAsia="黑体" w:cs="Times New Roman"/>
          <w:color w:val="000000"/>
          <w:sz w:val="28"/>
          <w:szCs w:val="28"/>
          <w:highlight w:val="none"/>
        </w:rPr>
        <w:t>-20</w:t>
      </w:r>
      <w:r>
        <w:rPr>
          <w:rFonts w:hint="default" w:ascii="Times New Roman" w:hAnsi="Times New Roman" w:eastAsia="黑体" w:cs="Times New Roman"/>
          <w:color w:val="000000"/>
          <w:sz w:val="28"/>
          <w:szCs w:val="28"/>
          <w:highlight w:val="none"/>
          <w:lang w:val="en-US" w:eastAsia="zh-CN"/>
        </w:rPr>
        <w:t>XX</w:t>
      </w:r>
    </w:p>
    <w:p w14:paraId="1F4D48BA">
      <w:pPr>
        <w:spacing w:line="360" w:lineRule="auto"/>
        <w:ind w:firstLine="420"/>
        <w:jc w:val="center"/>
        <w:rPr>
          <w:rFonts w:hint="eastAsia" w:ascii="宋体" w:hAnsi="宋体"/>
          <w:b/>
          <w:bCs/>
          <w:sz w:val="44"/>
          <w:szCs w:val="44"/>
        </w:rPr>
      </w:pPr>
    </w:p>
    <w:p w14:paraId="343A9D4C">
      <w:pPr>
        <w:spacing w:line="360" w:lineRule="auto"/>
        <w:ind w:firstLine="420"/>
        <w:jc w:val="center"/>
        <w:rPr>
          <w:rFonts w:hint="eastAsia" w:ascii="宋体" w:hAnsi="宋体"/>
          <w:b/>
          <w:bCs/>
          <w:sz w:val="44"/>
          <w:szCs w:val="44"/>
        </w:rPr>
      </w:pPr>
    </w:p>
    <w:p w14:paraId="10831251">
      <w:pPr>
        <w:spacing w:line="360" w:lineRule="auto"/>
        <w:jc w:val="center"/>
        <w:outlineLvl w:val="9"/>
        <w:rPr>
          <w:rFonts w:hint="eastAsia" w:ascii="Times New Roman" w:hAnsi="Times New Roman" w:eastAsia="宋体" w:cs="Times New Roman"/>
          <w:b/>
          <w:color w:val="000000"/>
          <w:sz w:val="48"/>
          <w:szCs w:val="48"/>
          <w:highlight w:val="none"/>
        </w:rPr>
      </w:pPr>
      <w:bookmarkStart w:id="7" w:name="_Toc29084"/>
      <w:r>
        <w:rPr>
          <w:rFonts w:hint="eastAsia" w:ascii="Times New Roman" w:hAnsi="Times New Roman" w:eastAsia="宋体" w:cs="Times New Roman"/>
          <w:b/>
          <w:color w:val="000000"/>
          <w:sz w:val="48"/>
          <w:szCs w:val="48"/>
          <w:highlight w:val="none"/>
        </w:rPr>
        <w:t>建设工程质量检测管理信息系统</w:t>
      </w:r>
      <w:bookmarkEnd w:id="7"/>
    </w:p>
    <w:p w14:paraId="029EC6C2">
      <w:pPr>
        <w:spacing w:line="360" w:lineRule="auto"/>
        <w:jc w:val="center"/>
        <w:outlineLvl w:val="9"/>
        <w:rPr>
          <w:rFonts w:hint="eastAsia" w:ascii="Times New Roman" w:hAnsi="Times New Roman" w:eastAsia="宋体" w:cs="Times New Roman"/>
          <w:b/>
          <w:color w:val="000000"/>
          <w:sz w:val="48"/>
          <w:szCs w:val="48"/>
          <w:highlight w:val="none"/>
        </w:rPr>
      </w:pPr>
      <w:r>
        <w:rPr>
          <w:rFonts w:hint="eastAsia" w:ascii="Times New Roman" w:hAnsi="Times New Roman" w:eastAsia="宋体" w:cs="Times New Roman"/>
          <w:b/>
          <w:color w:val="000000"/>
          <w:sz w:val="48"/>
          <w:szCs w:val="48"/>
          <w:highlight w:val="none"/>
        </w:rPr>
        <w:t>技术标准</w:t>
      </w:r>
    </w:p>
    <w:p w14:paraId="65E6A6EE">
      <w:pPr>
        <w:spacing w:line="360" w:lineRule="auto"/>
        <w:ind w:firstLine="843" w:firstLineChars="300"/>
        <w:jc w:val="center"/>
        <w:rPr>
          <w:rFonts w:hint="default" w:ascii="Times New Roman" w:hAnsi="Times New Roman" w:eastAsia="宋体" w:cs="Times New Roman"/>
          <w:b/>
          <w:color w:val="000000"/>
          <w:sz w:val="28"/>
          <w:szCs w:val="28"/>
          <w:highlight w:val="none"/>
        </w:rPr>
      </w:pPr>
      <w:r>
        <w:rPr>
          <w:rFonts w:hint="eastAsia" w:ascii="Times New Roman" w:hAnsi="Times New Roman" w:eastAsia="宋体" w:cs="Times New Roman"/>
          <w:b/>
          <w:color w:val="000000"/>
          <w:sz w:val="28"/>
          <w:szCs w:val="28"/>
          <w:highlight w:val="none"/>
        </w:rPr>
        <w:t>Technical</w:t>
      </w:r>
      <w:r>
        <w:rPr>
          <w:rFonts w:hint="default" w:ascii="Times New Roman" w:hAnsi="Times New Roman" w:eastAsia="宋体" w:cs="Times New Roman"/>
          <w:b/>
          <w:color w:val="000000"/>
          <w:sz w:val="28"/>
          <w:szCs w:val="28"/>
          <w:highlight w:val="none"/>
        </w:rPr>
        <w:t xml:space="preserve"> </w:t>
      </w:r>
      <w:r>
        <w:rPr>
          <w:rFonts w:hint="eastAsia" w:ascii="Times New Roman" w:hAnsi="Times New Roman" w:eastAsia="宋体" w:cs="Times New Roman"/>
          <w:b/>
          <w:color w:val="000000"/>
          <w:sz w:val="28"/>
          <w:szCs w:val="28"/>
          <w:highlight w:val="none"/>
        </w:rPr>
        <w:t>standard</w:t>
      </w:r>
      <w:r>
        <w:rPr>
          <w:rFonts w:hint="default" w:ascii="Times New Roman" w:hAnsi="Times New Roman" w:eastAsia="宋体" w:cs="Times New Roman"/>
          <w:b/>
          <w:color w:val="000000"/>
          <w:sz w:val="28"/>
          <w:szCs w:val="28"/>
          <w:highlight w:val="none"/>
        </w:rPr>
        <w:t xml:space="preserve"> </w:t>
      </w:r>
      <w:r>
        <w:rPr>
          <w:rFonts w:hint="eastAsia" w:ascii="Times New Roman" w:hAnsi="Times New Roman" w:eastAsia="宋体" w:cs="Times New Roman"/>
          <w:b/>
          <w:color w:val="000000"/>
          <w:sz w:val="28"/>
          <w:szCs w:val="28"/>
          <w:highlight w:val="none"/>
        </w:rPr>
        <w:t>for</w:t>
      </w:r>
      <w:r>
        <w:rPr>
          <w:rFonts w:hint="default" w:ascii="Times New Roman" w:hAnsi="Times New Roman" w:eastAsia="宋体" w:cs="Times New Roman"/>
          <w:b/>
          <w:color w:val="000000"/>
          <w:sz w:val="28"/>
          <w:szCs w:val="28"/>
          <w:highlight w:val="none"/>
        </w:rPr>
        <w:t xml:space="preserve"> </w:t>
      </w:r>
      <w:r>
        <w:rPr>
          <w:rFonts w:hint="eastAsia" w:ascii="Times New Roman" w:hAnsi="Times New Roman" w:eastAsia="宋体" w:cs="Times New Roman"/>
          <w:b/>
          <w:color w:val="000000"/>
          <w:sz w:val="28"/>
          <w:szCs w:val="28"/>
          <w:highlight w:val="none"/>
        </w:rPr>
        <w:t>management</w:t>
      </w:r>
      <w:r>
        <w:rPr>
          <w:rFonts w:hint="default" w:ascii="Times New Roman" w:hAnsi="Times New Roman" w:eastAsia="宋体" w:cs="Times New Roman"/>
          <w:b/>
          <w:color w:val="000000"/>
          <w:sz w:val="28"/>
          <w:szCs w:val="28"/>
          <w:highlight w:val="none"/>
        </w:rPr>
        <w:t xml:space="preserve"> </w:t>
      </w:r>
      <w:r>
        <w:rPr>
          <w:rFonts w:hint="eastAsia" w:ascii="Times New Roman" w:hAnsi="Times New Roman" w:eastAsia="宋体" w:cs="Times New Roman"/>
          <w:b/>
          <w:color w:val="000000"/>
          <w:sz w:val="28"/>
          <w:szCs w:val="28"/>
          <w:highlight w:val="none"/>
        </w:rPr>
        <w:t>information</w:t>
      </w:r>
      <w:r>
        <w:rPr>
          <w:rFonts w:hint="default" w:ascii="Times New Roman" w:hAnsi="Times New Roman" w:eastAsia="宋体" w:cs="Times New Roman"/>
          <w:b/>
          <w:color w:val="000000"/>
          <w:sz w:val="28"/>
          <w:szCs w:val="28"/>
          <w:highlight w:val="none"/>
        </w:rPr>
        <w:t xml:space="preserve"> </w:t>
      </w:r>
      <w:r>
        <w:rPr>
          <w:rFonts w:hint="eastAsia" w:ascii="Times New Roman" w:hAnsi="Times New Roman" w:eastAsia="宋体" w:cs="Times New Roman"/>
          <w:b/>
          <w:color w:val="000000"/>
          <w:sz w:val="28"/>
          <w:szCs w:val="28"/>
          <w:highlight w:val="none"/>
        </w:rPr>
        <w:t>system</w:t>
      </w:r>
      <w:r>
        <w:rPr>
          <w:rFonts w:hint="default" w:ascii="Times New Roman" w:hAnsi="Times New Roman" w:eastAsia="宋体" w:cs="Times New Roman"/>
          <w:b/>
          <w:color w:val="000000"/>
          <w:sz w:val="28"/>
          <w:szCs w:val="28"/>
          <w:highlight w:val="none"/>
        </w:rPr>
        <w:t xml:space="preserve"> </w:t>
      </w:r>
      <w:r>
        <w:rPr>
          <w:rFonts w:hint="eastAsia" w:ascii="Times New Roman" w:hAnsi="Times New Roman" w:eastAsia="宋体" w:cs="Times New Roman"/>
          <w:b/>
          <w:color w:val="000000"/>
          <w:sz w:val="28"/>
          <w:szCs w:val="28"/>
          <w:highlight w:val="none"/>
        </w:rPr>
        <w:t>of</w:t>
      </w:r>
      <w:r>
        <w:rPr>
          <w:rFonts w:hint="default" w:ascii="Times New Roman" w:hAnsi="Times New Roman" w:eastAsia="宋体" w:cs="Times New Roman"/>
          <w:b/>
          <w:color w:val="000000"/>
          <w:sz w:val="28"/>
          <w:szCs w:val="28"/>
          <w:highlight w:val="none"/>
        </w:rPr>
        <w:t xml:space="preserve"> </w:t>
      </w:r>
      <w:r>
        <w:rPr>
          <w:rFonts w:hint="default" w:ascii="Times New Roman" w:hAnsi="Times New Roman" w:eastAsia="宋体" w:cs="Times New Roman"/>
          <w:b/>
          <w:color w:val="000000"/>
          <w:sz w:val="28"/>
          <w:szCs w:val="28"/>
          <w:highlight w:val="none"/>
          <w:lang w:val="en-US" w:eastAsia="zh-CN"/>
        </w:rPr>
        <w:t>construction engineering quality test</w:t>
      </w:r>
    </w:p>
    <w:p w14:paraId="2A545EE8">
      <w:pPr>
        <w:spacing w:line="360" w:lineRule="auto"/>
        <w:ind w:firstLine="602"/>
        <w:jc w:val="center"/>
        <w:rPr>
          <w:rFonts w:hint="eastAsia" w:ascii="宋体" w:hAnsi="宋体"/>
          <w:b/>
          <w:bCs/>
          <w:sz w:val="30"/>
          <w:szCs w:val="30"/>
        </w:rPr>
      </w:pPr>
    </w:p>
    <w:p w14:paraId="6D985523">
      <w:pPr>
        <w:pStyle w:val="61"/>
        <w:outlineLvl w:val="0"/>
        <w:rPr>
          <w:sz w:val="30"/>
          <w:szCs w:val="30"/>
        </w:rPr>
      </w:pPr>
      <w:bookmarkStart w:id="8" w:name="_Toc29419"/>
      <w:r>
        <w:rPr>
          <w:rFonts w:hint="eastAsia"/>
          <w:sz w:val="30"/>
          <w:szCs w:val="30"/>
        </w:rPr>
        <w:t>（</w:t>
      </w:r>
      <w:r>
        <w:rPr>
          <w:sz w:val="30"/>
          <w:szCs w:val="30"/>
        </w:rPr>
        <w:t>征求意见</w:t>
      </w:r>
      <w:r>
        <w:rPr>
          <w:rFonts w:hint="eastAsia"/>
          <w:sz w:val="30"/>
          <w:szCs w:val="30"/>
        </w:rPr>
        <w:t>稿）</w:t>
      </w:r>
      <w:bookmarkEnd w:id="8"/>
    </w:p>
    <w:p w14:paraId="415E260C">
      <w:pPr>
        <w:spacing w:line="360" w:lineRule="auto"/>
        <w:ind w:firstLine="482"/>
        <w:jc w:val="center"/>
        <w:rPr>
          <w:rFonts w:hint="eastAsia" w:ascii="宋体" w:hAnsi="宋体"/>
          <w:b/>
          <w:bCs/>
          <w:sz w:val="24"/>
        </w:rPr>
      </w:pPr>
    </w:p>
    <w:p w14:paraId="3FDCE9EC">
      <w:pPr>
        <w:spacing w:line="360" w:lineRule="auto"/>
        <w:ind w:firstLine="482"/>
        <w:jc w:val="center"/>
        <w:rPr>
          <w:rFonts w:hint="eastAsia" w:ascii="宋体" w:hAnsi="宋体"/>
          <w:b/>
          <w:bCs/>
          <w:sz w:val="24"/>
        </w:rPr>
      </w:pPr>
    </w:p>
    <w:p w14:paraId="5576C748">
      <w:pPr>
        <w:spacing w:line="360" w:lineRule="auto"/>
        <w:ind w:firstLine="482"/>
        <w:jc w:val="center"/>
        <w:rPr>
          <w:rFonts w:hint="eastAsia" w:ascii="宋体" w:hAnsi="宋体"/>
          <w:b/>
          <w:bCs/>
          <w:sz w:val="24"/>
        </w:rPr>
      </w:pPr>
    </w:p>
    <w:p w14:paraId="6A0FF982">
      <w:pPr>
        <w:spacing w:line="360" w:lineRule="auto"/>
        <w:ind w:firstLine="482"/>
        <w:jc w:val="center"/>
        <w:rPr>
          <w:rFonts w:hint="eastAsia" w:ascii="宋体" w:hAnsi="宋体"/>
          <w:b/>
          <w:bCs/>
          <w:sz w:val="24"/>
        </w:rPr>
      </w:pPr>
    </w:p>
    <w:p w14:paraId="5BA3D58F">
      <w:pPr>
        <w:spacing w:line="360" w:lineRule="auto"/>
        <w:ind w:firstLine="482"/>
        <w:jc w:val="center"/>
        <w:rPr>
          <w:rFonts w:hint="eastAsia" w:ascii="宋体" w:hAnsi="宋体"/>
          <w:b/>
          <w:bCs/>
          <w:sz w:val="24"/>
        </w:rPr>
      </w:pPr>
    </w:p>
    <w:p w14:paraId="45D89C28">
      <w:pPr>
        <w:spacing w:line="360" w:lineRule="auto"/>
        <w:ind w:firstLine="482"/>
        <w:jc w:val="center"/>
        <w:rPr>
          <w:rFonts w:hint="eastAsia" w:ascii="宋体" w:hAnsi="宋体"/>
          <w:b/>
          <w:bCs/>
          <w:sz w:val="24"/>
        </w:rPr>
      </w:pPr>
    </w:p>
    <w:p w14:paraId="631C9BC7">
      <w:pPr>
        <w:spacing w:line="360" w:lineRule="auto"/>
        <w:rPr>
          <w:rFonts w:hint="default" w:ascii="Times New Roman" w:hAnsi="Times New Roman" w:eastAsia="黑体" w:cs="Times New Roman"/>
          <w:color w:val="000000"/>
          <w:sz w:val="28"/>
          <w:szCs w:val="28"/>
          <w:highlight w:val="none"/>
        </w:rPr>
      </w:pPr>
      <w:r>
        <w:rPr>
          <w:rFonts w:hint="default" w:ascii="Times New Roman" w:hAnsi="Times New Roman" w:cs="Times New Roman"/>
          <w:b/>
          <w:bCs/>
          <w:color w:val="000000"/>
          <w:sz w:val="32"/>
          <w:highlight w:val="none"/>
        </w:rPr>
        <w:t xml:space="preserve">  </w:t>
      </w:r>
      <w:r>
        <w:rPr>
          <w:rFonts w:hint="default" w:ascii="Times New Roman" w:hAnsi="Times New Roman" w:eastAsia="黑体" w:cs="Times New Roman"/>
          <w:color w:val="000000"/>
          <w:sz w:val="28"/>
          <w:szCs w:val="28"/>
          <w:highlight w:val="none"/>
        </w:rPr>
        <w:t>20</w:t>
      </w:r>
      <w:r>
        <w:rPr>
          <w:rFonts w:hint="default" w:ascii="Times New Roman" w:hAnsi="Times New Roman" w:eastAsia="黑体" w:cs="Times New Roman"/>
          <w:color w:val="000000"/>
          <w:sz w:val="28"/>
          <w:szCs w:val="28"/>
          <w:highlight w:val="none"/>
          <w:lang w:val="en-US" w:eastAsia="zh-CN"/>
        </w:rPr>
        <w:t>24</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 xml:space="preserve">  发布                   20</w:t>
      </w:r>
      <w:r>
        <w:rPr>
          <w:rFonts w:hint="eastAsia" w:eastAsia="黑体" w:cs="Times New Roman"/>
          <w:color w:val="000000"/>
          <w:sz w:val="28"/>
          <w:szCs w:val="28"/>
          <w:highlight w:val="none"/>
          <w:lang w:val="en-US" w:eastAsia="zh-CN"/>
        </w:rPr>
        <w:t>24</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w:t>
      </w:r>
      <w:r>
        <w:rPr>
          <w:rFonts w:hint="default" w:ascii="Times New Roman" w:hAnsi="Times New Roman" w:eastAsia="黑体" w:cs="Times New Roman"/>
          <w:color w:val="000000"/>
          <w:sz w:val="28"/>
          <w:szCs w:val="28"/>
          <w:highlight w:val="none"/>
          <w:lang w:val="en-US" w:eastAsia="zh-CN"/>
        </w:rPr>
        <w:t>XX</w:t>
      </w:r>
      <w:r>
        <w:rPr>
          <w:rFonts w:hint="default" w:ascii="Times New Roman" w:hAnsi="Times New Roman" w:eastAsia="黑体" w:cs="Times New Roman"/>
          <w:color w:val="000000"/>
          <w:sz w:val="28"/>
          <w:szCs w:val="28"/>
          <w:highlight w:val="none"/>
        </w:rPr>
        <w:t xml:space="preserve">  实施</w:t>
      </w:r>
    </w:p>
    <w:p w14:paraId="3D9540EE">
      <w:pPr>
        <w:tabs>
          <w:tab w:val="left" w:pos="8235"/>
        </w:tabs>
        <w:spacing w:line="360" w:lineRule="auto"/>
        <w:rPr>
          <w:rFonts w:hint="default" w:ascii="Times New Roman" w:hAnsi="Times New Roman" w:eastAsia="黑体" w:cs="Times New Roman"/>
          <w:b/>
          <w:color w:val="000000"/>
          <w:sz w:val="28"/>
          <w:szCs w:val="28"/>
          <w:highlight w:val="none"/>
        </w:rPr>
      </w:pPr>
      <w:r>
        <w:rPr>
          <w:rFonts w:hint="default" w:ascii="Times New Roman" w:hAnsi="Times New Roman" w:eastAsia="黑体" w:cs="Times New Roman"/>
          <w:b/>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2" name="直线 14"/>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4" o:spid="_x0000_s1026" o:spt="20" style="position:absolute;left:0pt;margin-left:0pt;margin-top:4.4pt;height:2.1pt;width:441pt;z-index:251662336;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0oqvtIAAAAFAQAADwAAAAAAAAABACAAAAAiAAAAZHJzL2Rvd25yZXYueG1sUEsBAhQAFAAAAAgA&#10;h07iQBWMqwzyAQAA7gMAAA4AAAAAAAAAAQAgAAAAIQEAAGRycy9lMm9Eb2MueG1sUEsFBgAAAAAG&#10;AAYAWQEAAIUFAAAAAA==&#10;">
                <v:fill on="f" focussize="0,0"/>
                <v:stroke color="#000000" joinstyle="round"/>
                <v:imagedata o:title=""/>
                <o:lock v:ext="edit" aspectratio="f"/>
              </v:line>
            </w:pict>
          </mc:Fallback>
        </mc:AlternateContent>
      </w:r>
      <w:r>
        <w:rPr>
          <w:rFonts w:hint="default" w:ascii="Times New Roman" w:hAnsi="Times New Roman" w:eastAsia="黑体" w:cs="Times New Roman"/>
          <w:b/>
          <w:color w:val="000000"/>
          <w:sz w:val="28"/>
          <w:szCs w:val="28"/>
          <w:highlight w:val="none"/>
        </w:rPr>
        <w:tab/>
      </w:r>
    </w:p>
    <w:p w14:paraId="3AEAC13F">
      <w:pPr>
        <w:spacing w:line="300" w:lineRule="auto"/>
        <w:jc w:val="center"/>
        <w:rPr>
          <w:rFonts w:hint="default" w:ascii="宋体" w:hAnsi="宋体" w:eastAsia="宋体" w:cs="宋体"/>
          <w:color w:val="000000"/>
          <w:sz w:val="32"/>
          <w:szCs w:val="32"/>
          <w:highlight w:val="none"/>
        </w:rPr>
      </w:pPr>
      <w:r>
        <w:rPr>
          <w:rFonts w:hint="default" w:ascii="宋体" w:hAnsi="宋体" w:eastAsia="宋体" w:cs="宋体"/>
          <w:color w:val="000000"/>
          <w:sz w:val="32"/>
          <w:szCs w:val="32"/>
          <w:highlight w:val="none"/>
        </w:rPr>
        <w:t>广东省住房和城乡建设厅  发布</w:t>
      </w:r>
    </w:p>
    <w:p w14:paraId="4F08AC6C">
      <w:pPr>
        <w:pStyle w:val="63"/>
        <w:rPr>
          <w:rFonts w:hint="eastAsia"/>
        </w:rPr>
      </w:pPr>
    </w:p>
    <w:p w14:paraId="6AAE1448">
      <w:pPr>
        <w:pStyle w:val="63"/>
        <w:rPr>
          <w:rFonts w:hint="eastAsia"/>
        </w:rPr>
      </w:pPr>
    </w:p>
    <w:p w14:paraId="2A5D832D">
      <w:pPr>
        <w:spacing w:line="300" w:lineRule="auto"/>
        <w:jc w:val="right"/>
        <w:rPr>
          <w:rFonts w:hint="eastAsia"/>
        </w:rPr>
      </w:pPr>
      <w:r>
        <w:rPr>
          <w:rFonts w:hint="default" w:ascii="宋体" w:hAnsi="宋体" w:eastAsia="宋体" w:cs="宋体"/>
          <w:color w:val="000000"/>
          <w:sz w:val="21"/>
          <w:szCs w:val="21"/>
          <w:highlight w:val="none"/>
        </w:rPr>
        <w:t>本标准不涉及专利</w:t>
      </w:r>
    </w:p>
    <w:p w14:paraId="390F4098">
      <w:pPr>
        <w:pStyle w:val="73"/>
        <w:spacing w:after="468" w:line="300" w:lineRule="auto"/>
        <w:rPr>
          <w:rFonts w:hint="eastAsia" w:ascii="宋体" w:hAnsi="宋体" w:cs="宋体"/>
          <w:color w:val="000000"/>
          <w:spacing w:val="28"/>
          <w:sz w:val="48"/>
          <w:szCs w:val="48"/>
          <w:highlight w:val="none"/>
        </w:rPr>
      </w:pPr>
      <w:r>
        <w:rPr>
          <w:rFonts w:hint="eastAsia" w:ascii="宋体" w:hAnsi="宋体" w:cs="宋体"/>
          <w:color w:val="000000"/>
          <w:spacing w:val="28"/>
          <w:sz w:val="48"/>
          <w:szCs w:val="48"/>
          <w:highlight w:val="none"/>
        </w:rPr>
        <w:t>广东省标准</w:t>
      </w:r>
    </w:p>
    <w:p w14:paraId="25C29FE4">
      <w:pPr>
        <w:pStyle w:val="63"/>
        <w:rPr>
          <w:rFonts w:hint="eastAsia"/>
        </w:rPr>
      </w:pPr>
    </w:p>
    <w:p w14:paraId="0B44A7F3">
      <w:pPr>
        <w:spacing w:line="300" w:lineRule="auto"/>
        <w:jc w:val="center"/>
        <w:outlineLvl w:val="0"/>
        <w:rPr>
          <w:rFonts w:hint="eastAsia" w:ascii="宋体" w:hAnsi="宋体" w:eastAsia="宋体" w:cs="宋体"/>
          <w:b/>
          <w:color w:val="000000"/>
          <w:sz w:val="48"/>
          <w:szCs w:val="48"/>
          <w:highlight w:val="none"/>
        </w:rPr>
      </w:pPr>
    </w:p>
    <w:p w14:paraId="05F59115">
      <w:pPr>
        <w:spacing w:line="300" w:lineRule="auto"/>
        <w:jc w:val="center"/>
        <w:outlineLvl w:val="0"/>
        <w:rPr>
          <w:rFonts w:hint="eastAsia" w:ascii="宋体" w:hAnsi="宋体" w:eastAsia="宋体" w:cs="宋体"/>
          <w:b/>
          <w:color w:val="000000"/>
          <w:sz w:val="48"/>
          <w:szCs w:val="48"/>
          <w:highlight w:val="none"/>
        </w:rPr>
      </w:pPr>
      <w:bookmarkStart w:id="9" w:name="_Toc32755"/>
      <w:r>
        <w:rPr>
          <w:rFonts w:hint="eastAsia" w:ascii="宋体" w:hAnsi="宋体" w:eastAsia="宋体" w:cs="宋体"/>
          <w:b/>
          <w:color w:val="000000"/>
          <w:sz w:val="48"/>
          <w:szCs w:val="48"/>
          <w:highlight w:val="none"/>
        </w:rPr>
        <w:t>建设工程质量检测管理信息系统技术标准</w:t>
      </w:r>
      <w:bookmarkEnd w:id="9"/>
    </w:p>
    <w:p w14:paraId="10A04C24">
      <w:pPr>
        <w:spacing w:line="300" w:lineRule="auto"/>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 xml:space="preserve">Technical standard for management information system of </w:t>
      </w:r>
      <w:r>
        <w:rPr>
          <w:rFonts w:hint="default" w:ascii="宋体" w:hAnsi="宋体" w:eastAsia="宋体" w:cs="宋体"/>
          <w:b/>
          <w:color w:val="000000"/>
          <w:sz w:val="28"/>
          <w:szCs w:val="28"/>
          <w:highlight w:val="none"/>
          <w:lang w:val="en-US" w:eastAsia="zh-CN"/>
        </w:rPr>
        <w:t>construction engineering quality test</w:t>
      </w:r>
    </w:p>
    <w:p w14:paraId="7DB66581">
      <w:pPr>
        <w:pStyle w:val="61"/>
        <w:ind w:left="-141" w:leftChars="-67"/>
        <w:rPr>
          <w:rFonts w:ascii="黑体" w:hAnsi="黑体" w:eastAsia="黑体"/>
          <w:b w:val="0"/>
          <w:bCs/>
          <w:sz w:val="21"/>
          <w:szCs w:val="21"/>
        </w:rPr>
      </w:pPr>
    </w:p>
    <w:p w14:paraId="22E66143">
      <w:pPr>
        <w:pStyle w:val="73"/>
        <w:spacing w:after="468" w:line="300" w:lineRule="auto"/>
        <w:rPr>
          <w:rFonts w:hint="eastAsia" w:ascii="宋体" w:hAnsi="宋体" w:cs="宋体"/>
          <w:color w:val="000000"/>
          <w:szCs w:val="22"/>
          <w:highlight w:val="none"/>
        </w:rPr>
      </w:pPr>
      <w:r>
        <w:rPr>
          <w:rFonts w:hint="eastAsia" w:ascii="宋体" w:hAnsi="宋体" w:cs="宋体"/>
          <w:color w:val="000000"/>
          <w:szCs w:val="22"/>
          <w:highlight w:val="none"/>
        </w:rPr>
        <w:t>DBJXX-XX-2024</w:t>
      </w:r>
    </w:p>
    <w:p w14:paraId="1AA15DAA">
      <w:pPr>
        <w:spacing w:line="360" w:lineRule="auto"/>
        <w:ind w:firstLine="482"/>
        <w:jc w:val="center"/>
        <w:rPr>
          <w:rFonts w:hint="eastAsia" w:ascii="宋体" w:hAnsi="宋体"/>
          <w:b/>
          <w:bCs/>
          <w:sz w:val="24"/>
        </w:rPr>
      </w:pPr>
    </w:p>
    <w:p w14:paraId="2298665C">
      <w:pPr>
        <w:spacing w:line="360" w:lineRule="auto"/>
        <w:ind w:firstLine="482"/>
        <w:jc w:val="center"/>
        <w:rPr>
          <w:rFonts w:hint="eastAsia" w:ascii="宋体" w:hAnsi="宋体"/>
          <w:b/>
          <w:bCs/>
          <w:sz w:val="24"/>
        </w:rPr>
      </w:pPr>
    </w:p>
    <w:p w14:paraId="5E841DF7">
      <w:pPr>
        <w:spacing w:line="360" w:lineRule="auto"/>
        <w:ind w:firstLine="482"/>
        <w:jc w:val="center"/>
        <w:rPr>
          <w:rFonts w:hint="eastAsia" w:ascii="宋体" w:hAnsi="宋体"/>
          <w:b/>
          <w:bCs/>
          <w:sz w:val="24"/>
        </w:rPr>
      </w:pPr>
    </w:p>
    <w:p w14:paraId="165173ED">
      <w:pPr>
        <w:pStyle w:val="73"/>
        <w:spacing w:before="0" w:after="0" w:afterLines="0" w:line="360" w:lineRule="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rPr>
        <w:t>住房和城乡建设</w:t>
      </w:r>
      <w:r>
        <w:rPr>
          <w:rFonts w:hint="eastAsia" w:ascii="宋体" w:hAnsi="宋体" w:eastAsia="宋体" w:cs="宋体"/>
          <w:color w:val="000000"/>
          <w:sz w:val="28"/>
          <w:szCs w:val="28"/>
          <w:highlight w:val="none"/>
          <w:lang w:val="en-US" w:eastAsia="zh-CN"/>
        </w:rPr>
        <w:t>部备案号：</w:t>
      </w:r>
    </w:p>
    <w:p w14:paraId="5575EA41">
      <w:pPr>
        <w:pStyle w:val="73"/>
        <w:spacing w:before="0" w:after="0" w:afterLines="0" w:line="360" w:lineRule="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lang w:val="en-US" w:eastAsia="zh-CN"/>
        </w:rPr>
        <w:t xml:space="preserve">        批准部门：</w:t>
      </w:r>
      <w:r>
        <w:rPr>
          <w:rFonts w:hint="eastAsia" w:ascii="宋体" w:hAnsi="宋体" w:eastAsia="宋体" w:cs="宋体"/>
          <w:color w:val="000000"/>
          <w:sz w:val="28"/>
          <w:szCs w:val="28"/>
          <w:highlight w:val="none"/>
        </w:rPr>
        <w:t>广东省住房和城乡建设厅</w:t>
      </w:r>
    </w:p>
    <w:p w14:paraId="10651010">
      <w:pPr>
        <w:spacing w:afterLines="0" w:line="360" w:lineRule="auto"/>
        <w:ind w:firstLine="2800" w:firstLineChars="1000"/>
        <w:jc w:val="both"/>
        <w:rPr>
          <w:rFonts w:hint="eastAsia" w:ascii="宋体" w:hAnsi="宋体" w:cs="宋体"/>
          <w:color w:val="000000"/>
          <w:sz w:val="28"/>
          <w:szCs w:val="28"/>
          <w:highlight w:val="none"/>
        </w:rPr>
      </w:pPr>
      <w:r>
        <w:rPr>
          <w:rFonts w:hint="eastAsia" w:ascii="宋体" w:hAnsi="宋体" w:cs="宋体"/>
          <w:color w:val="000000"/>
          <w:sz w:val="28"/>
          <w:szCs w:val="28"/>
          <w:highlight w:val="none"/>
        </w:rPr>
        <w:t>实施</w:t>
      </w:r>
      <w:r>
        <w:rPr>
          <w:rFonts w:hint="eastAsia" w:ascii="宋体" w:hAnsi="宋体" w:cs="宋体"/>
          <w:color w:val="000000"/>
          <w:sz w:val="28"/>
          <w:szCs w:val="28"/>
          <w:highlight w:val="none"/>
          <w:lang w:val="en-US" w:eastAsia="zh-CN"/>
        </w:rPr>
        <w:t>日期：</w:t>
      </w:r>
      <w:r>
        <w:rPr>
          <w:rFonts w:hint="eastAsia" w:ascii="宋体" w:hAnsi="宋体" w:cs="宋体"/>
          <w:color w:val="000000"/>
          <w:sz w:val="28"/>
          <w:szCs w:val="28"/>
          <w:highlight w:val="none"/>
        </w:rPr>
        <w:t xml:space="preserve">202X-XX-XX  </w:t>
      </w:r>
    </w:p>
    <w:p w14:paraId="133EF1F8">
      <w:pPr>
        <w:spacing w:line="360" w:lineRule="auto"/>
        <w:ind w:firstLine="480"/>
        <w:jc w:val="center"/>
      </w:pPr>
      <w:r>
        <w:rPr>
          <w:rFonts w:ascii="宋体" w:hAnsi="宋体"/>
          <w:b/>
          <w:bCs/>
          <w:sz w:val="24"/>
        </w:rPr>
        <w:br w:type="page"/>
      </w:r>
    </w:p>
    <w:p w14:paraId="7F3316CA">
      <w:pPr>
        <w:pStyle w:val="64"/>
        <w:spacing w:before="0" w:beforeAutospacing="0" w:after="0" w:afterAutospacing="0"/>
        <w:outlineLvl w:val="0"/>
        <w:rPr>
          <w:rFonts w:hint="eastAsia"/>
          <w:sz w:val="32"/>
          <w:szCs w:val="36"/>
        </w:rPr>
      </w:pPr>
      <w:bookmarkStart w:id="10" w:name="_Toc9080"/>
    </w:p>
    <w:p w14:paraId="18B5ED4F">
      <w:pPr>
        <w:pStyle w:val="73"/>
        <w:keepNext w:val="0"/>
        <w:keepLines w:val="0"/>
        <w:pageBreakBefore w:val="0"/>
        <w:widowControl w:val="0"/>
        <w:kinsoku/>
        <w:wordWrap/>
        <w:overflowPunct/>
        <w:topLinePunct w:val="0"/>
        <w:autoSpaceDE/>
        <w:autoSpaceDN/>
        <w:bidi w:val="0"/>
        <w:adjustRightInd/>
        <w:snapToGrid/>
        <w:spacing w:before="0" w:after="0" w:afterLines="0" w:line="300" w:lineRule="auto"/>
        <w:textAlignment w:val="auto"/>
        <w:rPr>
          <w:rFonts w:hint="eastAsia" w:ascii="黑体" w:hAnsi="黑体" w:eastAsia="黑体" w:cs="黑体"/>
          <w:color w:val="000000"/>
          <w:sz w:val="36"/>
          <w:szCs w:val="36"/>
          <w:highlight w:val="none"/>
          <w:lang w:val="en-US" w:eastAsia="zh-CN"/>
        </w:rPr>
      </w:pPr>
      <w:r>
        <w:rPr>
          <w:rFonts w:hint="eastAsia" w:ascii="黑体" w:hAnsi="黑体" w:eastAsia="黑体" w:cs="黑体"/>
          <w:color w:val="000000"/>
          <w:sz w:val="36"/>
          <w:szCs w:val="36"/>
          <w:highlight w:val="none"/>
        </w:rPr>
        <w:t>广东省住房和城乡建设厅</w:t>
      </w:r>
      <w:r>
        <w:rPr>
          <w:rFonts w:hint="eastAsia" w:ascii="黑体" w:hAnsi="黑体" w:eastAsia="黑体" w:cs="黑体"/>
          <w:color w:val="000000"/>
          <w:sz w:val="36"/>
          <w:szCs w:val="36"/>
          <w:highlight w:val="none"/>
          <w:lang w:val="en-US" w:eastAsia="zh-CN"/>
        </w:rPr>
        <w:t>关于发布广东省标准</w:t>
      </w:r>
    </w:p>
    <w:p w14:paraId="26B59278">
      <w:pPr>
        <w:pStyle w:val="73"/>
        <w:keepNext w:val="0"/>
        <w:keepLines w:val="0"/>
        <w:pageBreakBefore w:val="0"/>
        <w:widowControl w:val="0"/>
        <w:kinsoku/>
        <w:wordWrap/>
        <w:overflowPunct/>
        <w:topLinePunct w:val="0"/>
        <w:autoSpaceDE/>
        <w:autoSpaceDN/>
        <w:bidi w:val="0"/>
        <w:adjustRightInd/>
        <w:snapToGrid/>
        <w:spacing w:before="0" w:after="0" w:afterLines="0" w:line="300" w:lineRule="auto"/>
        <w:textAlignment w:val="auto"/>
        <w:rPr>
          <w:rFonts w:hint="eastAsia" w:ascii="黑体" w:hAnsi="黑体" w:eastAsia="黑体" w:cs="黑体"/>
          <w:color w:val="000000"/>
          <w:sz w:val="36"/>
          <w:szCs w:val="36"/>
          <w:highlight w:val="none"/>
          <w:lang w:val="en-US" w:eastAsia="zh-CN"/>
        </w:rPr>
      </w:pPr>
      <w:r>
        <w:rPr>
          <w:rFonts w:hint="eastAsia" w:ascii="黑体" w:hAnsi="黑体" w:eastAsia="黑体" w:cs="黑体"/>
          <w:color w:val="000000"/>
          <w:sz w:val="36"/>
          <w:szCs w:val="36"/>
          <w:highlight w:val="none"/>
          <w:lang w:val="en-US" w:eastAsia="zh-CN"/>
        </w:rPr>
        <w:t>《</w:t>
      </w:r>
      <w:r>
        <w:rPr>
          <w:rFonts w:hint="eastAsia" w:ascii="黑体" w:hAnsi="黑体" w:eastAsia="黑体" w:cs="黑体"/>
          <w:color w:val="000000"/>
          <w:sz w:val="36"/>
          <w:szCs w:val="36"/>
          <w:highlight w:val="none"/>
        </w:rPr>
        <w:t>建设工程质量检测管理信息系统技术标准》</w:t>
      </w:r>
      <w:r>
        <w:rPr>
          <w:rFonts w:hint="eastAsia" w:ascii="黑体" w:hAnsi="黑体" w:eastAsia="黑体" w:cs="黑体"/>
          <w:color w:val="000000"/>
          <w:sz w:val="36"/>
          <w:szCs w:val="36"/>
          <w:highlight w:val="none"/>
          <w:lang w:val="en-US" w:eastAsia="zh-CN"/>
        </w:rPr>
        <w:t>的公告</w:t>
      </w:r>
    </w:p>
    <w:p w14:paraId="72971A56">
      <w:pPr>
        <w:pStyle w:val="73"/>
        <w:spacing w:after="468" w:line="300" w:lineRule="auto"/>
        <w:jc w:val="center"/>
        <w:rPr>
          <w:rFonts w:hint="eastAsia" w:ascii="宋体" w:hAnsi="宋体" w:eastAsia="宋体" w:cs="宋体"/>
          <w:color w:val="000000"/>
          <w:spacing w:val="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粤建公告【2024】**号</w:t>
      </w:r>
    </w:p>
    <w:p w14:paraId="57C33A0C">
      <w:pPr>
        <w:pStyle w:val="73"/>
        <w:spacing w:before="0" w:after="0" w:afterLines="0" w:line="300" w:lineRule="auto"/>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pacing w:val="0"/>
          <w:sz w:val="28"/>
          <w:szCs w:val="28"/>
          <w:highlight w:val="none"/>
          <w:lang w:val="en-US" w:eastAsia="zh-CN"/>
        </w:rPr>
        <w:t xml:space="preserve">    经组织专家委员会审查，现批准</w:t>
      </w:r>
      <w:r>
        <w:rPr>
          <w:rFonts w:hint="eastAsia" w:ascii="宋体" w:hAnsi="宋体" w:eastAsia="宋体" w:cs="宋体"/>
          <w:color w:val="000000"/>
          <w:sz w:val="28"/>
          <w:szCs w:val="28"/>
          <w:highlight w:val="none"/>
        </w:rPr>
        <w:t>《建设工程质量检测管理信息系统技术标准》</w:t>
      </w:r>
      <w:r>
        <w:rPr>
          <w:rFonts w:hint="eastAsia" w:ascii="宋体" w:hAnsi="宋体" w:eastAsia="宋体" w:cs="宋体"/>
          <w:color w:val="000000"/>
          <w:sz w:val="28"/>
          <w:szCs w:val="28"/>
          <w:highlight w:val="none"/>
          <w:lang w:val="en-US" w:eastAsia="zh-CN"/>
        </w:rPr>
        <w:t>为广东省地方标准，编号为</w:t>
      </w:r>
      <w:r>
        <w:rPr>
          <w:rFonts w:hint="eastAsia" w:ascii="宋体" w:hAnsi="宋体" w:eastAsia="宋体" w:cs="宋体"/>
          <w:color w:val="000000"/>
          <w:sz w:val="28"/>
          <w:szCs w:val="28"/>
          <w:highlight w:val="none"/>
        </w:rPr>
        <w:t xml:space="preserve"> DBJ/T 15-XX-202X</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lang w:val="en-US" w:eastAsia="zh-CN"/>
        </w:rPr>
        <w:t>本标准自202</w:t>
      </w:r>
      <w:r>
        <w:rPr>
          <w:rFonts w:hint="eastAsia" w:ascii="宋体" w:hAnsi="宋体" w:eastAsia="宋体" w:cs="宋体"/>
          <w:color w:val="000000"/>
          <w:sz w:val="28"/>
          <w:szCs w:val="28"/>
          <w:highlight w:val="none"/>
        </w:rPr>
        <w:t>X</w:t>
      </w:r>
      <w:r>
        <w:rPr>
          <w:rFonts w:hint="eastAsia" w:ascii="宋体" w:hAnsi="宋体" w:eastAsia="宋体" w:cs="宋体"/>
          <w:color w:val="000000"/>
          <w:sz w:val="28"/>
          <w:szCs w:val="28"/>
          <w:highlight w:val="none"/>
          <w:lang w:val="en-US" w:eastAsia="zh-CN"/>
        </w:rPr>
        <w:t>年**月**日起实施。</w:t>
      </w:r>
    </w:p>
    <w:p w14:paraId="4E61037F">
      <w:pPr>
        <w:pStyle w:val="73"/>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本标准由</w:t>
      </w:r>
      <w:r>
        <w:rPr>
          <w:rFonts w:hint="eastAsia" w:ascii="宋体" w:hAnsi="宋体" w:eastAsia="宋体" w:cs="宋体"/>
          <w:color w:val="000000"/>
          <w:sz w:val="28"/>
          <w:szCs w:val="28"/>
          <w:highlight w:val="none"/>
        </w:rPr>
        <w:t>广东省住房和城乡建设厅</w:t>
      </w:r>
      <w:r>
        <w:rPr>
          <w:rFonts w:hint="eastAsia" w:ascii="宋体" w:hAnsi="宋体" w:eastAsia="宋体" w:cs="宋体"/>
          <w:color w:val="000000"/>
          <w:sz w:val="28"/>
          <w:szCs w:val="28"/>
          <w:highlight w:val="none"/>
          <w:lang w:val="en-US" w:eastAsia="zh-CN"/>
        </w:rPr>
        <w:t>负责管理，由主编单位负责具体技术内容的解释，于出版后在</w:t>
      </w:r>
      <w:r>
        <w:rPr>
          <w:rFonts w:hint="eastAsia" w:ascii="宋体" w:hAnsi="宋体" w:eastAsia="宋体" w:cs="宋体"/>
          <w:color w:val="000000"/>
          <w:sz w:val="28"/>
          <w:szCs w:val="28"/>
          <w:highlight w:val="none"/>
        </w:rPr>
        <w:t>广东省住房和城乡建设厅</w:t>
      </w:r>
      <w:r>
        <w:rPr>
          <w:rFonts w:hint="eastAsia" w:ascii="宋体" w:hAnsi="宋体" w:eastAsia="宋体" w:cs="宋体"/>
          <w:color w:val="000000"/>
          <w:sz w:val="28"/>
          <w:szCs w:val="28"/>
          <w:highlight w:val="none"/>
          <w:lang w:val="en-US" w:eastAsia="zh-CN"/>
        </w:rPr>
        <w:t>门户网站（</w:t>
      </w:r>
      <w:r>
        <w:rPr>
          <w:rFonts w:hint="eastAsia" w:ascii="宋体" w:hAnsi="宋体" w:eastAsia="宋体" w:cs="宋体"/>
          <w:color w:val="000000"/>
          <w:sz w:val="28"/>
          <w:szCs w:val="28"/>
          <w:highlight w:val="none"/>
        </w:rPr>
        <w:t>https://</w:t>
      </w:r>
      <w:r>
        <w:rPr>
          <w:rFonts w:hint="eastAsia" w:ascii="宋体" w:hAnsi="宋体" w:eastAsia="宋体" w:cs="宋体"/>
          <w:color w:val="000000"/>
          <w:sz w:val="28"/>
          <w:szCs w:val="28"/>
          <w:highlight w:val="none"/>
          <w:lang w:val="en-US" w:eastAsia="zh-CN"/>
        </w:rPr>
        <w:t>zfcxjst</w:t>
      </w:r>
      <w:r>
        <w:rPr>
          <w:rFonts w:hint="eastAsia" w:ascii="宋体" w:hAnsi="宋体" w:eastAsia="宋体" w:cs="宋体"/>
          <w:color w:val="000000"/>
          <w:sz w:val="28"/>
          <w:szCs w:val="28"/>
          <w:highlight w:val="none"/>
        </w:rPr>
        <w:t>.gd.gov.cn/</w:t>
      </w:r>
      <w:r>
        <w:rPr>
          <w:rFonts w:hint="eastAsia" w:ascii="宋体" w:hAnsi="宋体" w:eastAsia="宋体" w:cs="宋体"/>
          <w:color w:val="000000"/>
          <w:sz w:val="28"/>
          <w:szCs w:val="28"/>
          <w:highlight w:val="none"/>
          <w:lang w:val="en-US" w:eastAsia="zh-CN"/>
        </w:rPr>
        <w:t>）公开标准全文。</w:t>
      </w:r>
    </w:p>
    <w:p w14:paraId="7FCF48ED">
      <w:pPr>
        <w:pStyle w:val="73"/>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p>
    <w:p w14:paraId="0025D187">
      <w:pPr>
        <w:pStyle w:val="73"/>
        <w:spacing w:before="0" w:after="0" w:afterLines="0" w:line="300" w:lineRule="auto"/>
        <w:ind w:firstLine="560" w:firstLineChars="200"/>
        <w:jc w:val="left"/>
        <w:rPr>
          <w:rFonts w:hint="eastAsia" w:ascii="宋体" w:hAnsi="宋体" w:eastAsia="宋体" w:cs="宋体"/>
          <w:color w:val="000000"/>
          <w:sz w:val="28"/>
          <w:szCs w:val="28"/>
          <w:highlight w:val="none"/>
          <w:lang w:val="en-US" w:eastAsia="zh-CN"/>
        </w:rPr>
      </w:pPr>
    </w:p>
    <w:p w14:paraId="2744E32B">
      <w:pPr>
        <w:pStyle w:val="73"/>
        <w:spacing w:before="0" w:after="0" w:afterLines="0" w:line="300" w:lineRule="auto"/>
        <w:ind w:firstLine="560" w:firstLineChars="200"/>
        <w:jc w:val="right"/>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广东省住房和城乡建设厅</w:t>
      </w:r>
      <w:bookmarkStart w:id="11" w:name="_Toc4330"/>
      <w:bookmarkStart w:id="12" w:name="_Toc8705"/>
    </w:p>
    <w:p w14:paraId="7C7F4A73">
      <w:pPr>
        <w:pStyle w:val="73"/>
        <w:spacing w:before="0" w:after="0" w:afterLines="0" w:line="300" w:lineRule="auto"/>
        <w:ind w:firstLine="560" w:firstLineChars="200"/>
        <w:jc w:val="right"/>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202*年**月**日</w:t>
      </w:r>
      <w:bookmarkEnd w:id="11"/>
      <w:bookmarkEnd w:id="12"/>
    </w:p>
    <w:p w14:paraId="5DCAFAB4">
      <w:pPr>
        <w:rPr>
          <w:rFonts w:hint="eastAsia"/>
        </w:rPr>
      </w:pPr>
      <w:r>
        <w:rPr>
          <w:rFonts w:hint="eastAsia"/>
        </w:rPr>
        <w:br w:type="page"/>
      </w:r>
    </w:p>
    <w:p w14:paraId="25D50956">
      <w:pPr>
        <w:rPr>
          <w:rFonts w:hint="eastAsia"/>
        </w:rPr>
      </w:pPr>
    </w:p>
    <w:p w14:paraId="581A62EB">
      <w:pPr>
        <w:pStyle w:val="64"/>
        <w:spacing w:before="0" w:beforeAutospacing="0" w:after="0" w:afterAutospacing="0"/>
        <w:outlineLvl w:val="0"/>
        <w:rPr>
          <w:sz w:val="32"/>
          <w:szCs w:val="36"/>
        </w:rPr>
      </w:pPr>
      <w:r>
        <w:rPr>
          <w:rFonts w:hint="eastAsia"/>
          <w:sz w:val="32"/>
          <w:szCs w:val="36"/>
        </w:rPr>
        <w:t>前</w:t>
      </w:r>
      <w:r>
        <w:rPr>
          <w:sz w:val="32"/>
          <w:szCs w:val="24"/>
        </w:rPr>
        <w:t>　　</w:t>
      </w:r>
      <w:r>
        <w:rPr>
          <w:rFonts w:hint="eastAsia"/>
          <w:sz w:val="32"/>
          <w:szCs w:val="36"/>
        </w:rPr>
        <w:t>言</w:t>
      </w:r>
      <w:bookmarkEnd w:id="10"/>
    </w:p>
    <w:p w14:paraId="6CBB9147">
      <w:pPr>
        <w:spacing w:line="360" w:lineRule="auto"/>
        <w:ind w:firstLine="480" w:firstLineChars="200"/>
        <w:rPr>
          <w:sz w:val="24"/>
          <w:szCs w:val="28"/>
        </w:rPr>
      </w:pPr>
    </w:p>
    <w:p w14:paraId="7243129E">
      <w:pPr>
        <w:keepNext w:val="0"/>
        <w:keepLines w:val="0"/>
        <w:widowControl/>
        <w:suppressLineNumbers w:val="0"/>
        <w:spacing w:before="0" w:beforeAutospacing="0" w:after="0" w:afterAutospacing="0" w:line="360" w:lineRule="auto"/>
        <w:ind w:left="0" w:right="0" w:firstLine="480" w:firstLineChars="200"/>
        <w:jc w:val="left"/>
        <w:rPr>
          <w:rFonts w:hint="eastAsia" w:eastAsia="宋体"/>
          <w:sz w:val="24"/>
          <w:szCs w:val="28"/>
        </w:rPr>
      </w:pPr>
      <w:r>
        <w:rPr>
          <w:rFonts w:hint="eastAsia"/>
          <w:sz w:val="24"/>
          <w:szCs w:val="28"/>
        </w:rPr>
        <w:t>根据</w:t>
      </w:r>
      <w:r>
        <w:rPr>
          <w:rFonts w:hint="default"/>
          <w:sz w:val="24"/>
          <w:szCs w:val="28"/>
          <w:woUserID w:val="4"/>
        </w:rPr>
        <w:t>《广东省住房和城乡建设厅关于2019年工程建设标准复审结果的公告》（粤建公告〔2019〕38号）》和</w:t>
      </w:r>
      <w:r>
        <w:rPr>
          <w:rFonts w:hint="eastAsia"/>
          <w:sz w:val="24"/>
          <w:szCs w:val="28"/>
        </w:rPr>
        <w:t>《</w:t>
      </w:r>
      <w:r>
        <w:rPr>
          <w:rFonts w:hint="default"/>
          <w:sz w:val="24"/>
          <w:szCs w:val="28"/>
          <w:woUserID w:val="4"/>
        </w:rPr>
        <w:t>广东省住房和城乡建设厅关于发布&lt;</w:t>
      </w:r>
      <w:r>
        <w:rPr>
          <w:rFonts w:hint="eastAsia"/>
          <w:sz w:val="24"/>
          <w:szCs w:val="28"/>
        </w:rPr>
        <w:t>2019年广东省工程建设标准（复审)修订计划</w:t>
      </w:r>
      <w:r>
        <w:rPr>
          <w:rFonts w:hint="default"/>
          <w:sz w:val="24"/>
          <w:szCs w:val="28"/>
          <w:woUserID w:val="4"/>
        </w:rPr>
        <w:t>&gt;的通知</w:t>
      </w:r>
      <w:r>
        <w:rPr>
          <w:rFonts w:hint="eastAsia"/>
          <w:sz w:val="24"/>
          <w:szCs w:val="28"/>
        </w:rPr>
        <w:t>》要求，</w:t>
      </w:r>
      <w:r>
        <w:rPr>
          <w:rFonts w:hint="default" w:ascii="宋体" w:hAnsi="宋体" w:cs="宋体"/>
          <w:kern w:val="2"/>
          <w:sz w:val="24"/>
          <w:szCs w:val="24"/>
          <w:lang w:eastAsia="zh-CN" w:bidi="ar"/>
          <w:woUserID w:val="4"/>
        </w:rPr>
        <w:t>标准</w:t>
      </w:r>
      <w:r>
        <w:rPr>
          <w:rFonts w:hint="eastAsia" w:ascii="宋体" w:hAnsi="宋体" w:eastAsia="宋体" w:cs="宋体"/>
          <w:kern w:val="2"/>
          <w:sz w:val="24"/>
          <w:szCs w:val="24"/>
          <w:lang w:val="en-US" w:eastAsia="zh-CN" w:bidi="ar"/>
          <w:woUserID w:val="1"/>
        </w:rPr>
        <w:t>编制组</w:t>
      </w:r>
      <w:bookmarkStart w:id="244" w:name="_GoBack"/>
      <w:bookmarkEnd w:id="244"/>
      <w:r>
        <w:rPr>
          <w:rFonts w:hint="default" w:ascii="宋体" w:hAnsi="宋体" w:cs="宋体"/>
          <w:kern w:val="2"/>
          <w:sz w:val="24"/>
          <w:szCs w:val="24"/>
          <w:lang w:eastAsia="zh-CN" w:bidi="ar"/>
          <w:woUserID w:val="4"/>
        </w:rPr>
        <w:t>经广泛</w:t>
      </w:r>
      <w:r>
        <w:rPr>
          <w:rFonts w:hint="eastAsia" w:ascii="宋体" w:hAnsi="宋体" w:eastAsia="宋体" w:cs="宋体"/>
          <w:kern w:val="2"/>
          <w:sz w:val="24"/>
          <w:szCs w:val="24"/>
          <w:lang w:val="en-US" w:eastAsia="zh-CN" w:bidi="ar"/>
          <w:woUserID w:val="1"/>
        </w:rPr>
        <w:t>调查</w:t>
      </w:r>
      <w:r>
        <w:rPr>
          <w:rFonts w:hint="default" w:ascii="宋体" w:hAnsi="宋体" w:cs="宋体"/>
          <w:kern w:val="2"/>
          <w:sz w:val="24"/>
          <w:szCs w:val="24"/>
          <w:lang w:eastAsia="zh-CN" w:bidi="ar"/>
          <w:woUserID w:val="4"/>
        </w:rPr>
        <w:t>研究，认真总结</w:t>
      </w:r>
      <w:r>
        <w:rPr>
          <w:rFonts w:hint="eastAsia" w:ascii="宋体" w:hAnsi="宋体" w:eastAsia="宋体" w:cs="宋体"/>
          <w:kern w:val="2"/>
          <w:sz w:val="24"/>
          <w:szCs w:val="24"/>
          <w:lang w:val="en-US" w:eastAsia="zh-CN" w:bidi="ar"/>
          <w:woUserID w:val="1"/>
        </w:rPr>
        <w:t>实施经验，</w:t>
      </w:r>
      <w:r>
        <w:rPr>
          <w:rFonts w:hint="default" w:ascii="宋体" w:hAnsi="宋体" w:cs="宋体"/>
          <w:kern w:val="2"/>
          <w:sz w:val="24"/>
          <w:szCs w:val="24"/>
          <w:lang w:eastAsia="zh-CN" w:bidi="ar"/>
          <w:woUserID w:val="4"/>
        </w:rPr>
        <w:t>参考</w:t>
      </w:r>
      <w:r>
        <w:rPr>
          <w:rFonts w:hint="eastAsia" w:ascii="宋体" w:hAnsi="宋体" w:eastAsia="宋体" w:cs="宋体"/>
          <w:kern w:val="2"/>
          <w:sz w:val="24"/>
          <w:szCs w:val="24"/>
          <w:lang w:val="en-US" w:eastAsia="zh-CN" w:bidi="ar"/>
          <w:woUserID w:val="1"/>
        </w:rPr>
        <w:t>国内外相关</w:t>
      </w:r>
      <w:r>
        <w:rPr>
          <w:rFonts w:hint="default" w:ascii="宋体" w:hAnsi="宋体" w:cs="宋体"/>
          <w:kern w:val="2"/>
          <w:sz w:val="24"/>
          <w:szCs w:val="24"/>
          <w:lang w:eastAsia="zh-CN" w:bidi="ar"/>
          <w:woUserID w:val="4"/>
        </w:rPr>
        <w:t>先进</w:t>
      </w:r>
      <w:r>
        <w:rPr>
          <w:rFonts w:hint="eastAsia" w:ascii="宋体" w:hAnsi="宋体" w:eastAsia="宋体" w:cs="宋体"/>
          <w:kern w:val="2"/>
          <w:sz w:val="24"/>
          <w:szCs w:val="24"/>
          <w:lang w:val="en-US" w:eastAsia="zh-CN" w:bidi="ar"/>
          <w:woUserID w:val="1"/>
        </w:rPr>
        <w:t>标准</w:t>
      </w:r>
      <w:r>
        <w:rPr>
          <w:rFonts w:hint="default" w:ascii="宋体" w:hAnsi="宋体" w:cs="宋体"/>
          <w:kern w:val="2"/>
          <w:sz w:val="24"/>
          <w:szCs w:val="24"/>
          <w:lang w:eastAsia="zh-CN" w:bidi="ar"/>
          <w:woUserID w:val="4"/>
        </w:rPr>
        <w:t>，并</w:t>
      </w:r>
      <w:r>
        <w:rPr>
          <w:rFonts w:hint="eastAsia" w:ascii="宋体" w:hAnsi="宋体" w:eastAsia="宋体" w:cs="宋体"/>
          <w:kern w:val="2"/>
          <w:sz w:val="24"/>
          <w:szCs w:val="24"/>
          <w:lang w:val="en-US" w:eastAsia="zh-CN" w:bidi="ar"/>
          <w:woUserID w:val="1"/>
        </w:rPr>
        <w:t>在广泛征求意见</w:t>
      </w:r>
      <w:r>
        <w:rPr>
          <w:rFonts w:hint="default" w:ascii="宋体" w:hAnsi="宋体" w:cs="宋体"/>
          <w:kern w:val="2"/>
          <w:sz w:val="24"/>
          <w:szCs w:val="24"/>
          <w:lang w:eastAsia="zh-CN" w:bidi="ar"/>
          <w:woUserID w:val="4"/>
        </w:rPr>
        <w:t>的基础上</w:t>
      </w:r>
      <w:r>
        <w:rPr>
          <w:rFonts w:hint="eastAsia" w:ascii="宋体" w:hAnsi="宋体" w:eastAsia="宋体" w:cs="宋体"/>
          <w:kern w:val="2"/>
          <w:sz w:val="24"/>
          <w:szCs w:val="24"/>
          <w:lang w:val="en-US" w:eastAsia="zh-CN" w:bidi="ar"/>
          <w:woUserID w:val="1"/>
        </w:rPr>
        <w:t>，</w:t>
      </w:r>
      <w:r>
        <w:rPr>
          <w:rFonts w:hint="eastAsia" w:ascii="Times New Roman" w:hAnsi="Times New Roman" w:cs="Times New Roman"/>
          <w:kern w:val="2"/>
          <w:sz w:val="24"/>
          <w:szCs w:val="28"/>
          <w:lang w:eastAsia="zh-CN" w:bidi="ar"/>
          <w:woUserID w:val="0"/>
        </w:rPr>
        <w:t>对《</w:t>
      </w:r>
      <w:r>
        <w:rPr>
          <w:rFonts w:hint="eastAsia" w:ascii="Times New Roman" w:hAnsi="Times New Roman"/>
          <w:b w:val="0"/>
          <w:bCs w:val="0"/>
          <w:sz w:val="24"/>
          <w:szCs w:val="28"/>
          <w:woUserID w:val="0"/>
        </w:rPr>
        <w:t>建设工程质量检测管理信息系统技术标</w:t>
      </w:r>
      <w:r>
        <w:rPr>
          <w:rFonts w:hint="default" w:ascii="Times New Roman" w:hAnsi="Times New Roman"/>
          <w:b w:val="0"/>
          <w:bCs w:val="0"/>
          <w:sz w:val="24"/>
          <w:szCs w:val="28"/>
          <w:woUserID w:val="4"/>
        </w:rPr>
        <w:t>准</w:t>
      </w:r>
      <w:r>
        <w:rPr>
          <w:rFonts w:hint="eastAsia" w:ascii="Times New Roman" w:hAnsi="Times New Roman" w:cs="Times New Roman"/>
          <w:kern w:val="2"/>
          <w:sz w:val="24"/>
          <w:szCs w:val="28"/>
          <w:lang w:eastAsia="zh-CN" w:bidi="ar"/>
          <w:woUserID w:val="4"/>
        </w:rPr>
        <w:t>》</w:t>
      </w:r>
      <w:r>
        <w:rPr>
          <w:rFonts w:ascii="Times New Roman" w:hAnsi="Times New Roman" w:eastAsia="宋体" w:cs="Times New Roman"/>
          <w:color w:val="auto"/>
          <w:sz w:val="24"/>
          <w:szCs w:val="28"/>
          <w:woUserID w:val="4"/>
        </w:rPr>
        <w:t xml:space="preserve">DBJ/T15 </w:t>
      </w:r>
      <w:r>
        <w:rPr>
          <w:rFonts w:hint="default" w:ascii="Times New Roman" w:hAnsi="Times New Roman" w:eastAsia="宋体" w:cs="Times New Roman"/>
          <w:color w:val="auto"/>
          <w:sz w:val="24"/>
          <w:szCs w:val="28"/>
          <w:woUserID w:val="4"/>
        </w:rPr>
        <w:t>- 45 - 2005</w:t>
      </w:r>
      <w:r>
        <w:rPr>
          <w:rFonts w:hint="default" w:eastAsia="宋体" w:cs="Times New Roman"/>
          <w:sz w:val="24"/>
          <w:szCs w:val="28"/>
          <w:woUserID w:val="4"/>
        </w:rPr>
        <w:t>进行了修订，</w:t>
      </w:r>
      <w:r>
        <w:rPr>
          <w:rFonts w:hint="eastAsia"/>
          <w:sz w:val="24"/>
          <w:szCs w:val="28"/>
        </w:rPr>
        <w:t>形成本标准征求意见稿。</w:t>
      </w:r>
    </w:p>
    <w:p w14:paraId="11445F70">
      <w:pPr>
        <w:keepNext w:val="0"/>
        <w:keepLines w:val="0"/>
        <w:widowControl w:val="0"/>
        <w:suppressLineNumbers w:val="0"/>
        <w:spacing w:before="0" w:beforeAutospacing="0" w:after="0" w:afterAutospacing="0" w:line="360" w:lineRule="auto"/>
        <w:ind w:left="0" w:right="0" w:firstLine="480" w:firstLineChars="200"/>
        <w:jc w:val="both"/>
        <w:rPr>
          <w:sz w:val="24"/>
          <w:woUserID w:val="4"/>
        </w:rPr>
      </w:pPr>
      <w:r>
        <w:rPr>
          <w:rFonts w:hint="eastAsia" w:ascii="宋体" w:hAnsi="宋体" w:eastAsia="宋体" w:cs="宋体"/>
          <w:kern w:val="2"/>
          <w:sz w:val="24"/>
          <w:szCs w:val="24"/>
          <w:lang w:val="en-US" w:eastAsia="zh-CN" w:bidi="ar"/>
          <w:woUserID w:val="4"/>
        </w:rPr>
        <w:t>本标准</w:t>
      </w:r>
      <w:r>
        <w:rPr>
          <w:rFonts w:hint="default" w:ascii="宋体" w:hAnsi="宋体" w:eastAsia="宋体" w:cs="宋体"/>
          <w:kern w:val="2"/>
          <w:sz w:val="24"/>
          <w:szCs w:val="24"/>
          <w:lang w:eastAsia="zh-CN" w:bidi="ar"/>
          <w:woUserID w:val="4"/>
        </w:rPr>
        <w:t>不</w:t>
      </w:r>
      <w:r>
        <w:rPr>
          <w:rFonts w:hint="eastAsia" w:ascii="宋体" w:hAnsi="宋体" w:eastAsia="宋体" w:cs="宋体"/>
          <w:kern w:val="2"/>
          <w:sz w:val="24"/>
          <w:szCs w:val="24"/>
          <w:lang w:val="en-US" w:eastAsia="zh-CN" w:bidi="ar"/>
          <w:woUserID w:val="4"/>
        </w:rPr>
        <w:t>涉及专利。</w:t>
      </w:r>
    </w:p>
    <w:p w14:paraId="01405424">
      <w:pPr>
        <w:keepNext w:val="0"/>
        <w:keepLines w:val="0"/>
        <w:widowControl w:val="0"/>
        <w:suppressLineNumbers w:val="0"/>
        <w:spacing w:before="0" w:beforeAutospacing="0" w:after="0" w:afterAutospacing="0" w:line="360" w:lineRule="auto"/>
        <w:ind w:left="0" w:right="0" w:firstLine="480" w:firstLineChars="200"/>
        <w:jc w:val="both"/>
        <w:rPr>
          <w:sz w:val="24"/>
        </w:rPr>
      </w:pPr>
      <w:r>
        <w:rPr>
          <w:rFonts w:hint="eastAsia" w:ascii="宋体" w:hAnsi="宋体" w:eastAsia="宋体" w:cs="宋体"/>
          <w:kern w:val="2"/>
          <w:sz w:val="24"/>
          <w:szCs w:val="24"/>
          <w:lang w:val="en-US" w:eastAsia="zh-CN" w:bidi="ar"/>
          <w:woUserID w:val="1"/>
        </w:rPr>
        <w:t>本标准</w:t>
      </w:r>
      <w:r>
        <w:rPr>
          <w:rFonts w:hint="default" w:ascii="宋体" w:hAnsi="宋体" w:cs="宋体"/>
          <w:kern w:val="2"/>
          <w:sz w:val="24"/>
          <w:szCs w:val="24"/>
          <w:lang w:eastAsia="zh-CN" w:bidi="ar"/>
          <w:woUserID w:val="4"/>
        </w:rPr>
        <w:t>主要技术内容包括：</w:t>
      </w:r>
      <w:r>
        <w:rPr>
          <w:sz w:val="24"/>
        </w:rPr>
        <w:t>1总则；2术语；3基本规定；4系统建设；5系统功能；</w:t>
      </w:r>
      <w:r>
        <w:rPr>
          <w:sz w:val="24"/>
          <w:woUserID w:val="4"/>
        </w:rPr>
        <w:t>6</w:t>
      </w:r>
      <w:r>
        <w:rPr>
          <w:sz w:val="24"/>
        </w:rPr>
        <w:t>系统安全；</w:t>
      </w:r>
      <w:r>
        <w:rPr>
          <w:sz w:val="24"/>
          <w:woUserID w:val="4"/>
        </w:rPr>
        <w:t>7</w:t>
      </w:r>
      <w:r>
        <w:rPr>
          <w:sz w:val="24"/>
        </w:rPr>
        <w:t>系统运行维护。</w:t>
      </w:r>
    </w:p>
    <w:p w14:paraId="0A0F5B94">
      <w:pPr>
        <w:spacing w:line="360" w:lineRule="auto"/>
        <w:ind w:firstLine="480" w:firstLineChars="200"/>
        <w:rPr>
          <w:sz w:val="24"/>
        </w:rPr>
      </w:pPr>
      <w:r>
        <w:rPr>
          <w:sz w:val="24"/>
        </w:rPr>
        <w:t>本</w:t>
      </w:r>
      <w:r>
        <w:rPr>
          <w:sz w:val="24"/>
          <w:woUserID w:val="4"/>
        </w:rPr>
        <w:t>标准</w:t>
      </w:r>
      <w:r>
        <w:rPr>
          <w:sz w:val="24"/>
        </w:rPr>
        <w:t>修订的主要技术内容是：1修订和完善了术语一章；2修订和完善了基本规定一章；3增加了系统建设一章；4删除了原第</w:t>
      </w:r>
      <w:r>
        <w:rPr>
          <w:sz w:val="24"/>
          <w:lang w:bidi="ar"/>
        </w:rPr>
        <w:t>4章“检测基础信息”；5删除了原第5章“检测项目信息”；6原第6章“信息系统模块功能”变更为“5系统功能”，并对具体内容进行了</w:t>
      </w:r>
      <w:r>
        <w:rPr>
          <w:sz w:val="24"/>
        </w:rPr>
        <w:t>修订和完善</w:t>
      </w:r>
      <w:r>
        <w:rPr>
          <w:sz w:val="24"/>
          <w:lang w:bidi="ar"/>
        </w:rPr>
        <w:t>；7修订和完善了系统安全一章；</w:t>
      </w:r>
      <w:r>
        <w:rPr>
          <w:sz w:val="24"/>
          <w:lang w:bidi="ar"/>
          <w:woUserID w:val="4"/>
        </w:rPr>
        <w:t>8</w:t>
      </w:r>
      <w:r>
        <w:rPr>
          <w:sz w:val="24"/>
          <w:lang w:bidi="ar"/>
        </w:rPr>
        <w:t>增加了系统运行维护一章。</w:t>
      </w:r>
    </w:p>
    <w:p w14:paraId="7C189E1A">
      <w:pPr>
        <w:keepNext w:val="0"/>
        <w:keepLines w:val="0"/>
        <w:widowControl w:val="0"/>
        <w:suppressLineNumbers w:val="0"/>
        <w:spacing w:before="0" w:beforeAutospacing="0" w:after="0" w:afterAutospacing="0" w:line="360" w:lineRule="auto"/>
        <w:ind w:left="0" w:right="0" w:firstLine="480" w:firstLineChars="200"/>
        <w:jc w:val="both"/>
        <w:rPr>
          <w:rFonts w:hint="default"/>
          <w:sz w:val="24"/>
          <w:woUserID w:val="4"/>
        </w:rPr>
      </w:pPr>
      <w:r>
        <w:rPr>
          <w:rFonts w:hint="eastAsia"/>
          <w:sz w:val="24"/>
          <w:szCs w:val="28"/>
        </w:rPr>
        <w:t>本标准由广东省住房和城乡建设厅负责管理</w:t>
      </w:r>
      <w:r>
        <w:rPr>
          <w:rFonts w:hint="default"/>
          <w:sz w:val="24"/>
          <w:szCs w:val="28"/>
          <w:woUserID w:val="4"/>
        </w:rPr>
        <w:t>，由主编单位</w:t>
      </w:r>
      <w:r>
        <w:rPr>
          <w:rFonts w:hint="eastAsia" w:ascii="宋体" w:hAnsi="宋体" w:eastAsia="宋体" w:cs="宋体"/>
          <w:kern w:val="2"/>
          <w:sz w:val="24"/>
          <w:szCs w:val="24"/>
          <w:lang w:val="en-US" w:eastAsia="zh-CN" w:bidi="ar"/>
          <w:woUserID w:val="4"/>
        </w:rPr>
        <w:t>负责具体内容</w:t>
      </w:r>
      <w:r>
        <w:rPr>
          <w:rFonts w:hint="default" w:ascii="宋体" w:hAnsi="宋体" w:eastAsia="宋体" w:cs="宋体"/>
          <w:kern w:val="2"/>
          <w:sz w:val="24"/>
          <w:szCs w:val="24"/>
          <w:lang w:eastAsia="zh-CN" w:bidi="ar"/>
          <w:woUserID w:val="4"/>
        </w:rPr>
        <w:t>的</w:t>
      </w:r>
      <w:r>
        <w:rPr>
          <w:rFonts w:hint="eastAsia" w:ascii="宋体" w:hAnsi="宋体" w:eastAsia="宋体" w:cs="宋体"/>
          <w:kern w:val="2"/>
          <w:sz w:val="24"/>
          <w:szCs w:val="24"/>
          <w:lang w:val="en-US" w:eastAsia="zh-CN" w:bidi="ar"/>
          <w:woUserID w:val="4"/>
        </w:rPr>
        <w:t>解释。</w:t>
      </w:r>
      <w:r>
        <w:rPr>
          <w:rFonts w:hint="default" w:ascii="宋体" w:hAnsi="宋体" w:eastAsia="宋体" w:cs="宋体"/>
          <w:kern w:val="2"/>
          <w:sz w:val="24"/>
          <w:szCs w:val="24"/>
          <w:lang w:eastAsia="zh-CN" w:bidi="ar"/>
          <w:woUserID w:val="4"/>
        </w:rPr>
        <w:t>执行过程中如有意见或建议，请寄送广州粤建三和软件股份有限公司（地址：广州市天河区五山路</w:t>
      </w:r>
      <w:r>
        <w:rPr>
          <w:rFonts w:hint="default" w:ascii="Times New Roman" w:hAnsi="Times New Roman" w:eastAsia="宋体" w:cs="Times New Roman"/>
          <w:kern w:val="2"/>
          <w:sz w:val="24"/>
          <w:szCs w:val="24"/>
          <w:lang w:eastAsia="zh-CN" w:bidi="ar"/>
          <w:woUserID w:val="4"/>
        </w:rPr>
        <w:t>246、248、250号金山大厦301-1</w:t>
      </w:r>
      <w:r>
        <w:rPr>
          <w:rFonts w:hint="default" w:ascii="宋体" w:hAnsi="宋体" w:eastAsia="宋体" w:cs="宋体"/>
          <w:kern w:val="2"/>
          <w:sz w:val="24"/>
          <w:szCs w:val="24"/>
          <w:lang w:eastAsia="zh-CN" w:bidi="ar"/>
          <w:woUserID w:val="4"/>
        </w:rPr>
        <w:t>房 ），以供今后修订时参考。</w:t>
      </w:r>
    </w:p>
    <w:p w14:paraId="44B0B3C6">
      <w:pPr>
        <w:tabs>
          <w:tab w:val="left" w:pos="2740"/>
        </w:tabs>
        <w:spacing w:line="360" w:lineRule="auto"/>
        <w:ind w:firstLine="480" w:firstLineChars="200"/>
        <w:rPr>
          <w:sz w:val="24"/>
          <w:szCs w:val="28"/>
        </w:rPr>
      </w:pPr>
      <w:r>
        <w:rPr>
          <w:rFonts w:hint="default"/>
          <w:sz w:val="24"/>
          <w:szCs w:val="28"/>
          <w:woUserID w:val="4"/>
        </w:rPr>
        <w:t>本标准主编单位：</w:t>
      </w:r>
      <w:r>
        <w:rPr>
          <w:rFonts w:hint="eastAsia"/>
          <w:sz w:val="24"/>
          <w:szCs w:val="28"/>
        </w:rPr>
        <w:t>广州粤建三和软件股份有限公司</w:t>
      </w:r>
    </w:p>
    <w:p w14:paraId="6DD7E7EB">
      <w:pPr>
        <w:tabs>
          <w:tab w:val="left" w:pos="1260"/>
        </w:tabs>
        <w:spacing w:line="360" w:lineRule="auto"/>
        <w:ind w:firstLine="480" w:firstLineChars="200"/>
        <w:jc w:val="left"/>
        <w:rPr>
          <w:rFonts w:hint="eastAsia"/>
          <w:sz w:val="24"/>
          <w:szCs w:val="28"/>
        </w:rPr>
      </w:pPr>
      <w:r>
        <w:rPr>
          <w:rFonts w:hint="default"/>
          <w:sz w:val="24"/>
          <w:szCs w:val="28"/>
          <w:woUserID w:val="4"/>
        </w:rPr>
        <w:t>本标准</w:t>
      </w:r>
      <w:r>
        <w:rPr>
          <w:rFonts w:hint="eastAsia"/>
          <w:sz w:val="24"/>
          <w:szCs w:val="28"/>
        </w:rPr>
        <w:t>参编单位：广州市建设工程质量安全管理信息化行业协会</w:t>
      </w:r>
    </w:p>
    <w:p w14:paraId="7659E77D">
      <w:pPr>
        <w:tabs>
          <w:tab w:val="left" w:pos="1260"/>
        </w:tabs>
        <w:spacing w:line="360" w:lineRule="auto"/>
        <w:ind w:firstLine="2414" w:firstLineChars="1006"/>
        <w:jc w:val="left"/>
        <w:outlineLvl w:val="9"/>
        <w:rPr>
          <w:rFonts w:hint="eastAsia"/>
          <w:sz w:val="24"/>
          <w:szCs w:val="28"/>
        </w:rPr>
      </w:pPr>
      <w:bookmarkStart w:id="13" w:name="_Toc17385"/>
      <w:r>
        <w:rPr>
          <w:rFonts w:hint="eastAsia"/>
          <w:sz w:val="24"/>
          <w:szCs w:val="28"/>
        </w:rPr>
        <w:t>广州市住房城乡建设行业监测与研究中心</w:t>
      </w:r>
      <w:bookmarkEnd w:id="13"/>
    </w:p>
    <w:p w14:paraId="6EDF3714">
      <w:pPr>
        <w:tabs>
          <w:tab w:val="left" w:pos="1260"/>
        </w:tabs>
        <w:spacing w:line="360" w:lineRule="auto"/>
        <w:ind w:firstLine="2414" w:firstLineChars="1006"/>
        <w:jc w:val="left"/>
        <w:outlineLvl w:val="9"/>
        <w:rPr>
          <w:rFonts w:hint="eastAsia"/>
          <w:sz w:val="24"/>
          <w:szCs w:val="28"/>
        </w:rPr>
      </w:pPr>
      <w:bookmarkStart w:id="14" w:name="_Toc18119"/>
      <w:r>
        <w:rPr>
          <w:rFonts w:hint="eastAsia"/>
          <w:sz w:val="24"/>
          <w:szCs w:val="28"/>
        </w:rPr>
        <w:t>广东省建设工程质量安全检测总站有限公司</w:t>
      </w:r>
      <w:bookmarkEnd w:id="14"/>
    </w:p>
    <w:p w14:paraId="6CCCF472">
      <w:pPr>
        <w:tabs>
          <w:tab w:val="left" w:pos="1260"/>
        </w:tabs>
        <w:spacing w:line="360" w:lineRule="auto"/>
        <w:ind w:firstLine="2414" w:firstLineChars="1006"/>
        <w:jc w:val="left"/>
        <w:outlineLvl w:val="9"/>
        <w:rPr>
          <w:rFonts w:hint="eastAsia"/>
          <w:sz w:val="24"/>
          <w:szCs w:val="28"/>
        </w:rPr>
      </w:pPr>
      <w:bookmarkStart w:id="15" w:name="_Toc16906"/>
      <w:r>
        <w:rPr>
          <w:rFonts w:hint="eastAsia"/>
          <w:sz w:val="24"/>
          <w:szCs w:val="28"/>
        </w:rPr>
        <w:t>深圳市建设工程质量检测中心</w:t>
      </w:r>
      <w:bookmarkEnd w:id="15"/>
    </w:p>
    <w:p w14:paraId="38595EE8">
      <w:pPr>
        <w:tabs>
          <w:tab w:val="left" w:pos="1260"/>
        </w:tabs>
        <w:spacing w:line="360" w:lineRule="auto"/>
        <w:ind w:firstLine="2414" w:firstLineChars="1006"/>
        <w:jc w:val="left"/>
        <w:outlineLvl w:val="9"/>
        <w:rPr>
          <w:rFonts w:hint="eastAsia"/>
          <w:sz w:val="24"/>
          <w:szCs w:val="28"/>
        </w:rPr>
      </w:pPr>
      <w:bookmarkStart w:id="16" w:name="_Toc29533"/>
      <w:r>
        <w:rPr>
          <w:rFonts w:hint="eastAsia"/>
          <w:sz w:val="24"/>
          <w:szCs w:val="28"/>
        </w:rPr>
        <w:t>茂名市建设工程质量检测站</w:t>
      </w:r>
      <w:bookmarkEnd w:id="16"/>
    </w:p>
    <w:p w14:paraId="687F9670">
      <w:pPr>
        <w:tabs>
          <w:tab w:val="left" w:pos="1260"/>
        </w:tabs>
        <w:spacing w:line="360" w:lineRule="auto"/>
        <w:ind w:firstLine="2414" w:firstLineChars="1006"/>
        <w:jc w:val="left"/>
        <w:outlineLvl w:val="9"/>
        <w:rPr>
          <w:rFonts w:hint="eastAsia"/>
          <w:sz w:val="24"/>
          <w:szCs w:val="28"/>
        </w:rPr>
      </w:pPr>
      <w:bookmarkStart w:id="17" w:name="_Toc10753"/>
      <w:r>
        <w:rPr>
          <w:rFonts w:hint="eastAsia"/>
          <w:sz w:val="24"/>
          <w:szCs w:val="28"/>
        </w:rPr>
        <w:t>中山市建设工程质量检测中心有限公司</w:t>
      </w:r>
      <w:bookmarkEnd w:id="17"/>
    </w:p>
    <w:p w14:paraId="2A3C88E5">
      <w:pPr>
        <w:tabs>
          <w:tab w:val="left" w:pos="1260"/>
        </w:tabs>
        <w:spacing w:line="360" w:lineRule="auto"/>
        <w:ind w:firstLine="2414" w:firstLineChars="1006"/>
        <w:jc w:val="left"/>
        <w:outlineLvl w:val="9"/>
        <w:rPr>
          <w:rFonts w:hint="eastAsia"/>
          <w:sz w:val="24"/>
          <w:szCs w:val="28"/>
        </w:rPr>
      </w:pPr>
      <w:bookmarkStart w:id="18" w:name="_Toc19059"/>
      <w:r>
        <w:rPr>
          <w:rFonts w:hint="eastAsia"/>
          <w:sz w:val="24"/>
          <w:szCs w:val="28"/>
        </w:rPr>
        <w:t>广州建设工程质量安全检测中心有限公司</w:t>
      </w:r>
      <w:bookmarkEnd w:id="18"/>
    </w:p>
    <w:p w14:paraId="1D94FCB0">
      <w:pPr>
        <w:keepNext w:val="0"/>
        <w:keepLines w:val="0"/>
        <w:widowControl/>
        <w:suppressLineNumbers w:val="0"/>
        <w:tabs>
          <w:tab w:val="left" w:pos="1260"/>
        </w:tabs>
        <w:spacing w:before="0" w:beforeAutospacing="0" w:after="0" w:afterAutospacing="0" w:line="360" w:lineRule="auto"/>
        <w:ind w:left="0" w:right="0" w:firstLine="2414" w:firstLineChars="1006"/>
        <w:jc w:val="left"/>
        <w:outlineLvl w:val="9"/>
        <w:rPr>
          <w:rFonts w:hint="eastAsia"/>
          <w:sz w:val="24"/>
          <w:szCs w:val="28"/>
          <w:woUserID w:val="1"/>
        </w:rPr>
      </w:pPr>
      <w:r>
        <w:rPr>
          <w:rFonts w:hint="eastAsia"/>
          <w:sz w:val="24"/>
          <w:szCs w:val="28"/>
          <w:woUserID w:val="1"/>
        </w:rPr>
        <w:t>珠海市建设工程质量监测站</w:t>
      </w:r>
    </w:p>
    <w:p w14:paraId="00B5CF5B">
      <w:pPr>
        <w:widowControl/>
        <w:tabs>
          <w:tab w:val="left" w:pos="1260"/>
        </w:tabs>
        <w:spacing w:line="360" w:lineRule="auto"/>
        <w:ind w:firstLine="2414" w:firstLineChars="1006"/>
        <w:jc w:val="left"/>
        <w:outlineLvl w:val="9"/>
        <w:rPr>
          <w:rFonts w:hint="eastAsia"/>
          <w:sz w:val="24"/>
          <w:szCs w:val="28"/>
        </w:rPr>
      </w:pPr>
      <w:bookmarkStart w:id="19" w:name="_Toc13093"/>
      <w:r>
        <w:rPr>
          <w:rFonts w:hint="eastAsia"/>
          <w:sz w:val="24"/>
          <w:szCs w:val="28"/>
        </w:rPr>
        <w:t>广东人防工程质量检测有限公司</w:t>
      </w:r>
      <w:bookmarkEnd w:id="19"/>
    </w:p>
    <w:p w14:paraId="3697F685">
      <w:pPr>
        <w:widowControl/>
        <w:tabs>
          <w:tab w:val="left" w:pos="1260"/>
        </w:tabs>
        <w:spacing w:line="360" w:lineRule="auto"/>
        <w:ind w:firstLine="2414" w:firstLineChars="1006"/>
        <w:jc w:val="left"/>
        <w:outlineLvl w:val="9"/>
        <w:rPr>
          <w:rFonts w:hint="eastAsia"/>
          <w:sz w:val="24"/>
          <w:szCs w:val="28"/>
        </w:rPr>
      </w:pPr>
      <w:bookmarkStart w:id="20" w:name="_Toc16110"/>
      <w:r>
        <w:rPr>
          <w:rFonts w:hint="eastAsia"/>
          <w:sz w:val="24"/>
          <w:szCs w:val="28"/>
        </w:rPr>
        <w:t>华南理工大学</w:t>
      </w:r>
      <w:bookmarkEnd w:id="20"/>
      <w:bookmarkStart w:id="21" w:name="_Toc2586"/>
    </w:p>
    <w:p w14:paraId="30CAAF75">
      <w:pPr>
        <w:widowControl/>
        <w:tabs>
          <w:tab w:val="left" w:pos="1260"/>
        </w:tabs>
        <w:spacing w:line="360" w:lineRule="auto"/>
        <w:ind w:firstLine="2414" w:firstLineChars="1006"/>
        <w:jc w:val="left"/>
        <w:outlineLvl w:val="9"/>
        <w:rPr>
          <w:rFonts w:hint="eastAsia"/>
          <w:sz w:val="24"/>
          <w:szCs w:val="28"/>
        </w:rPr>
      </w:pPr>
      <w:r>
        <w:rPr>
          <w:rFonts w:hint="eastAsia"/>
          <w:sz w:val="24"/>
          <w:szCs w:val="28"/>
        </w:rPr>
        <w:t>广东交通职业技术学院</w:t>
      </w:r>
      <w:bookmarkEnd w:id="21"/>
    </w:p>
    <w:p w14:paraId="02526431">
      <w:pPr>
        <w:widowControl/>
        <w:tabs>
          <w:tab w:val="left" w:pos="1260"/>
        </w:tabs>
        <w:spacing w:line="360" w:lineRule="auto"/>
        <w:ind w:firstLine="2414" w:firstLineChars="1006"/>
        <w:jc w:val="left"/>
        <w:outlineLvl w:val="9"/>
        <w:rPr>
          <w:rFonts w:hint="eastAsia"/>
          <w:sz w:val="24"/>
          <w:szCs w:val="28"/>
        </w:rPr>
      </w:pPr>
      <w:r>
        <w:rPr>
          <w:rFonts w:hint="eastAsia"/>
          <w:sz w:val="24"/>
          <w:szCs w:val="28"/>
        </w:rPr>
        <w:t>广东顺融检测科技股份有限公司</w:t>
      </w:r>
    </w:p>
    <w:p w14:paraId="6B526DA5">
      <w:pPr>
        <w:widowControl/>
        <w:tabs>
          <w:tab w:val="left" w:pos="1260"/>
        </w:tabs>
        <w:spacing w:line="360" w:lineRule="auto"/>
        <w:ind w:firstLine="2414" w:firstLineChars="1006"/>
        <w:jc w:val="left"/>
        <w:outlineLvl w:val="9"/>
        <w:rPr>
          <w:rFonts w:hint="eastAsia"/>
          <w:sz w:val="24"/>
          <w:szCs w:val="28"/>
        </w:rPr>
      </w:pPr>
      <w:r>
        <w:rPr>
          <w:rFonts w:hint="eastAsia"/>
          <w:sz w:val="24"/>
          <w:szCs w:val="28"/>
        </w:rPr>
        <w:t>清远市建设工程质量检测站有限公司</w:t>
      </w:r>
    </w:p>
    <w:p w14:paraId="115CE172">
      <w:pPr>
        <w:widowControl/>
        <w:tabs>
          <w:tab w:val="left" w:pos="1260"/>
        </w:tabs>
        <w:spacing w:line="360" w:lineRule="auto"/>
        <w:ind w:firstLine="2414" w:firstLineChars="1006"/>
        <w:jc w:val="left"/>
        <w:outlineLvl w:val="9"/>
        <w:rPr>
          <w:sz w:val="24"/>
          <w:szCs w:val="28"/>
        </w:rPr>
      </w:pPr>
      <w:bookmarkStart w:id="22" w:name="_Toc17265"/>
      <w:r>
        <w:rPr>
          <w:rFonts w:hint="eastAsia"/>
          <w:sz w:val="24"/>
          <w:szCs w:val="28"/>
        </w:rPr>
        <w:t>深圳新信技术有限公司</w:t>
      </w:r>
      <w:bookmarkEnd w:id="22"/>
    </w:p>
    <w:p w14:paraId="2DB74023">
      <w:pPr>
        <w:tabs>
          <w:tab w:val="left" w:pos="420"/>
        </w:tabs>
        <w:spacing w:line="360" w:lineRule="auto"/>
        <w:ind w:left="2877" w:leftChars="225" w:hanging="2404" w:hangingChars="1002"/>
        <w:jc w:val="both"/>
        <w:rPr>
          <w:rFonts w:hint="eastAsia"/>
          <w:sz w:val="24"/>
          <w:szCs w:val="28"/>
        </w:rPr>
      </w:pPr>
      <w:r>
        <w:rPr>
          <w:rFonts w:hint="default"/>
          <w:sz w:val="24"/>
          <w:szCs w:val="28"/>
          <w:woUserID w:val="4"/>
        </w:rPr>
        <w:t>本标准</w:t>
      </w:r>
      <w:r>
        <w:rPr>
          <w:rFonts w:hint="eastAsia"/>
          <w:sz w:val="24"/>
          <w:szCs w:val="28"/>
        </w:rPr>
        <w:t>主要起草人</w:t>
      </w:r>
      <w:r>
        <w:rPr>
          <w:rFonts w:hint="default"/>
          <w:sz w:val="24"/>
          <w:szCs w:val="28"/>
          <w:woUserID w:val="4"/>
        </w:rPr>
        <w:t>员</w:t>
      </w:r>
      <w:r>
        <w:rPr>
          <w:rFonts w:hint="eastAsia"/>
          <w:sz w:val="24"/>
          <w:szCs w:val="28"/>
        </w:rPr>
        <w:t>：黄</w:t>
      </w:r>
      <w:r>
        <w:rPr>
          <w:rFonts w:eastAsiaTheme="minorEastAsia"/>
          <w:sz w:val="24"/>
          <w:szCs w:val="32"/>
        </w:rPr>
        <w:t>　</w:t>
      </w:r>
      <w:r>
        <w:rPr>
          <w:rFonts w:hint="eastAsia"/>
          <w:sz w:val="24"/>
          <w:szCs w:val="28"/>
        </w:rPr>
        <w:t>俭</w:t>
      </w:r>
      <w:r>
        <w:rPr>
          <w:rFonts w:eastAsiaTheme="minorEastAsia"/>
          <w:sz w:val="24"/>
          <w:szCs w:val="32"/>
        </w:rPr>
        <w:t>　</w:t>
      </w:r>
      <w:r>
        <w:rPr>
          <w:rFonts w:hint="eastAsia"/>
          <w:sz w:val="24"/>
          <w:szCs w:val="28"/>
        </w:rPr>
        <w:t>袁庆华</w:t>
      </w:r>
      <w:r>
        <w:rPr>
          <w:rFonts w:eastAsiaTheme="minorEastAsia"/>
          <w:sz w:val="24"/>
          <w:szCs w:val="32"/>
        </w:rPr>
        <w:t>　</w:t>
      </w:r>
      <w:r>
        <w:rPr>
          <w:rFonts w:hint="eastAsia"/>
          <w:sz w:val="24"/>
          <w:szCs w:val="28"/>
        </w:rPr>
        <w:t>钟天杰</w:t>
      </w:r>
      <w:r>
        <w:rPr>
          <w:rFonts w:eastAsiaTheme="minorEastAsia"/>
          <w:sz w:val="24"/>
          <w:szCs w:val="32"/>
        </w:rPr>
        <w:t>　</w:t>
      </w:r>
      <w:r>
        <w:rPr>
          <w:rFonts w:hint="eastAsia"/>
          <w:sz w:val="24"/>
          <w:szCs w:val="28"/>
        </w:rPr>
        <w:t>王新祥</w:t>
      </w:r>
      <w:r>
        <w:rPr>
          <w:rFonts w:eastAsiaTheme="minorEastAsia"/>
          <w:sz w:val="24"/>
          <w:szCs w:val="32"/>
        </w:rPr>
        <w:t>　</w:t>
      </w:r>
      <w:r>
        <w:rPr>
          <w:rFonts w:hint="eastAsia"/>
          <w:sz w:val="24"/>
          <w:szCs w:val="28"/>
        </w:rPr>
        <w:t>朱银洪</w:t>
      </w:r>
      <w:r>
        <w:rPr>
          <w:rFonts w:eastAsiaTheme="minorEastAsia"/>
          <w:sz w:val="24"/>
          <w:szCs w:val="32"/>
        </w:rPr>
        <w:t>　</w:t>
      </w:r>
      <w:r>
        <w:rPr>
          <w:rFonts w:hint="eastAsia"/>
          <w:sz w:val="24"/>
          <w:szCs w:val="28"/>
        </w:rPr>
        <w:t>黄琦琪</w:t>
      </w:r>
    </w:p>
    <w:p w14:paraId="2A4F03BB">
      <w:pPr>
        <w:tabs>
          <w:tab w:val="left" w:pos="420"/>
        </w:tabs>
        <w:spacing w:line="360" w:lineRule="auto"/>
        <w:ind w:left="2787" w:leftChars="1251" w:hanging="160" w:hangingChars="100"/>
        <w:jc w:val="both"/>
        <w:rPr>
          <w:rFonts w:hint="eastAsia"/>
          <w:sz w:val="24"/>
          <w:szCs w:val="28"/>
        </w:rPr>
      </w:pPr>
      <w:r>
        <w:rPr>
          <w:rFonts w:eastAsiaTheme="minorEastAsia"/>
          <w:sz w:val="16"/>
          <w:szCs w:val="20"/>
        </w:rPr>
        <w:t>　</w:t>
      </w:r>
      <w:r>
        <w:rPr>
          <w:rFonts w:hint="eastAsia"/>
          <w:sz w:val="24"/>
          <w:szCs w:val="28"/>
        </w:rPr>
        <w:t>徐</w:t>
      </w:r>
      <w:r>
        <w:rPr>
          <w:rFonts w:eastAsiaTheme="minorEastAsia"/>
          <w:sz w:val="24"/>
          <w:szCs w:val="32"/>
        </w:rPr>
        <w:t>　</w:t>
      </w:r>
      <w:r>
        <w:rPr>
          <w:rFonts w:hint="eastAsia"/>
          <w:sz w:val="24"/>
          <w:szCs w:val="28"/>
        </w:rPr>
        <w:t>鹏</w:t>
      </w:r>
      <w:r>
        <w:rPr>
          <w:rFonts w:eastAsiaTheme="minorEastAsia"/>
          <w:sz w:val="24"/>
          <w:szCs w:val="32"/>
        </w:rPr>
        <w:t>　</w:t>
      </w:r>
      <w:r>
        <w:rPr>
          <w:rFonts w:hint="eastAsia"/>
          <w:sz w:val="24"/>
          <w:szCs w:val="28"/>
        </w:rPr>
        <w:t>范　伟　郑　靓　黄良机　邝婧雯　蔡健湘</w:t>
      </w:r>
    </w:p>
    <w:p w14:paraId="750A1A11">
      <w:pPr>
        <w:tabs>
          <w:tab w:val="left" w:pos="420"/>
        </w:tabs>
        <w:spacing w:line="360" w:lineRule="auto"/>
        <w:ind w:left="2755" w:leftChars="225" w:right="-86" w:rightChars="-41" w:hanging="2282" w:hangingChars="951"/>
        <w:jc w:val="left"/>
        <w:rPr>
          <w:rFonts w:hint="eastAsia"/>
          <w:sz w:val="24"/>
          <w:szCs w:val="28"/>
        </w:rPr>
      </w:pPr>
      <w:r>
        <w:rPr>
          <w:rFonts w:hint="default"/>
          <w:sz w:val="24"/>
          <w:szCs w:val="28"/>
          <w:woUserID w:val="1"/>
        </w:rPr>
        <w:t xml:space="preserve">                  </w:t>
      </w:r>
      <w:r>
        <w:rPr>
          <w:rFonts w:eastAsiaTheme="minorEastAsia"/>
          <w:sz w:val="16"/>
          <w:szCs w:val="20"/>
        </w:rPr>
        <w:t>　</w:t>
      </w:r>
      <w:r>
        <w:rPr>
          <w:rFonts w:hint="eastAsia"/>
          <w:sz w:val="24"/>
          <w:szCs w:val="28"/>
        </w:rPr>
        <w:t>邓逸川　徐凯燕　陈永城　祁　森　汪　邈　张</w:t>
      </w:r>
      <w:r>
        <w:rPr>
          <w:rFonts w:hint="eastAsia"/>
          <w:sz w:val="24"/>
          <w:szCs w:val="28"/>
          <w:lang w:val="en-US" w:eastAsia="zh-CN"/>
        </w:rPr>
        <w:t>先</w:t>
      </w:r>
      <w:r>
        <w:rPr>
          <w:rFonts w:hint="eastAsia"/>
          <w:sz w:val="24"/>
          <w:szCs w:val="28"/>
        </w:rPr>
        <w:t>稳</w:t>
      </w:r>
    </w:p>
    <w:p w14:paraId="61060501">
      <w:pPr>
        <w:tabs>
          <w:tab w:val="left" w:pos="420"/>
        </w:tabs>
        <w:spacing w:line="360" w:lineRule="auto"/>
        <w:ind w:left="2877" w:leftChars="225" w:right="-86" w:rightChars="-41" w:hanging="2404" w:hangingChars="1002"/>
        <w:jc w:val="left"/>
        <w:rPr>
          <w:rFonts w:hint="eastAsia" w:eastAsiaTheme="minorEastAsia"/>
          <w:sz w:val="24"/>
          <w:szCs w:val="32"/>
        </w:rPr>
      </w:pPr>
      <w:r>
        <w:rPr>
          <w:rFonts w:hint="default" w:eastAsiaTheme="minorEastAsia"/>
          <w:sz w:val="24"/>
          <w:szCs w:val="32"/>
          <w:woUserID w:val="1"/>
        </w:rPr>
        <w:t xml:space="preserve">                  </w:t>
      </w:r>
      <w:r>
        <w:rPr>
          <w:rFonts w:eastAsiaTheme="minorEastAsia"/>
          <w:sz w:val="16"/>
          <w:szCs w:val="20"/>
        </w:rPr>
        <w:t>　</w:t>
      </w:r>
      <w:r>
        <w:rPr>
          <w:rFonts w:hint="eastAsia"/>
          <w:sz w:val="24"/>
          <w:szCs w:val="28"/>
        </w:rPr>
        <w:t>张　兵　甘锦龙　</w:t>
      </w:r>
      <w:r>
        <w:rPr>
          <w:rFonts w:hint="eastAsia" w:eastAsiaTheme="minorEastAsia"/>
          <w:sz w:val="24"/>
          <w:szCs w:val="32"/>
          <w:lang w:val="en-US" w:eastAsia="zh-CN"/>
        </w:rPr>
        <w:t>林楚明</w:t>
      </w:r>
    </w:p>
    <w:p w14:paraId="2E9BE183">
      <w:pPr>
        <w:ind w:firstLine="480" w:firstLineChars="200"/>
        <w:rPr>
          <w:sz w:val="24"/>
          <w:szCs w:val="32"/>
        </w:rPr>
      </w:pPr>
      <w:r>
        <w:rPr>
          <w:rFonts w:hint="default"/>
          <w:sz w:val="24"/>
          <w:szCs w:val="32"/>
          <w:woUserID w:val="4"/>
        </w:rPr>
        <w:t>本标准</w:t>
      </w:r>
      <w:r>
        <w:rPr>
          <w:rFonts w:hint="eastAsia"/>
          <w:sz w:val="24"/>
          <w:szCs w:val="32"/>
        </w:rPr>
        <w:t>主要审查人</w:t>
      </w:r>
      <w:r>
        <w:rPr>
          <w:rFonts w:hint="default"/>
          <w:sz w:val="24"/>
          <w:szCs w:val="32"/>
          <w:woUserID w:val="4"/>
        </w:rPr>
        <w:t>员</w:t>
      </w:r>
      <w:r>
        <w:rPr>
          <w:rFonts w:hint="eastAsia"/>
          <w:sz w:val="24"/>
          <w:szCs w:val="32"/>
        </w:rPr>
        <w:t>：</w:t>
      </w:r>
    </w:p>
    <w:p w14:paraId="32078DD3">
      <w:pPr>
        <w:jc w:val="center"/>
        <w:rPr>
          <w:rFonts w:hint="eastAsia" w:ascii="宋体" w:hAnsi="宋体"/>
          <w:b/>
          <w:bCs/>
          <w:sz w:val="32"/>
          <w:szCs w:val="40"/>
        </w:rPr>
      </w:pPr>
      <w:r>
        <w:br w:type="page"/>
      </w:r>
      <w:r>
        <w:rPr>
          <w:rFonts w:ascii="宋体" w:hAnsi="宋体"/>
          <w:b/>
          <w:bCs/>
          <w:sz w:val="32"/>
          <w:szCs w:val="40"/>
        </w:rPr>
        <w:t>目  次</w:t>
      </w:r>
    </w:p>
    <w:p w14:paraId="1430B193">
      <w:pPr>
        <w:jc w:val="center"/>
        <w:rPr>
          <w:rFonts w:hint="eastAsia" w:ascii="宋体" w:hAnsi="宋体"/>
          <w:b/>
          <w:bCs/>
          <w:sz w:val="24"/>
          <w:szCs w:val="32"/>
        </w:rPr>
      </w:pPr>
    </w:p>
    <w:p w14:paraId="3F01AB77">
      <w:pPr>
        <w:pStyle w:val="23"/>
        <w:tabs>
          <w:tab w:val="right" w:leader="dot" w:pos="8312"/>
          <w:tab w:val="clear" w:pos="8302"/>
        </w:tabs>
        <w:spacing w:before="0" w:after="0" w:line="276" w:lineRule="auto"/>
        <w:rPr>
          <w:b w:val="0"/>
          <w:bCs w:val="0"/>
          <w:sz w:val="24"/>
          <w:szCs w:val="24"/>
        </w:rPr>
      </w:pPr>
      <w:r>
        <w:rPr>
          <w:b w:val="0"/>
          <w:bCs w:val="0"/>
          <w:sz w:val="21"/>
          <w:szCs w:val="24"/>
        </w:rPr>
        <w:fldChar w:fldCharType="begin"/>
      </w:r>
      <w:r>
        <w:rPr>
          <w:b w:val="0"/>
          <w:bCs w:val="0"/>
          <w:sz w:val="21"/>
          <w:szCs w:val="24"/>
        </w:rPr>
        <w:instrText xml:space="preserve">TOC \o "1-9" \h \u </w:instrText>
      </w:r>
      <w:r>
        <w:rPr>
          <w:b w:val="0"/>
          <w:bCs w:val="0"/>
          <w:sz w:val="21"/>
          <w:szCs w:val="24"/>
        </w:rPr>
        <w:fldChar w:fldCharType="separate"/>
      </w:r>
      <w:r>
        <w:fldChar w:fldCharType="begin"/>
      </w:r>
      <w:r>
        <w:instrText xml:space="preserve"> HYPERLINK \l "_Toc218126911" </w:instrText>
      </w:r>
      <w:r>
        <w:fldChar w:fldCharType="separate"/>
      </w:r>
      <w:r>
        <w:rPr>
          <w:b w:val="0"/>
          <w:bCs w:val="0"/>
          <w:sz w:val="24"/>
          <w:szCs w:val="24"/>
        </w:rPr>
        <w:t>1</w:t>
      </w:r>
      <w:r>
        <w:rPr>
          <w:rFonts w:eastAsiaTheme="minorEastAsia"/>
          <w:sz w:val="24"/>
          <w:szCs w:val="32"/>
        </w:rPr>
        <w:t>　</w:t>
      </w:r>
      <w:r>
        <w:rPr>
          <w:b w:val="0"/>
          <w:bCs w:val="0"/>
          <w:sz w:val="24"/>
          <w:szCs w:val="24"/>
        </w:rPr>
        <w:t>总　　则</w:t>
      </w:r>
      <w:r>
        <w:rPr>
          <w:rFonts w:hint="eastAsia"/>
          <w:b w:val="0"/>
          <w:bCs w:val="0"/>
          <w:sz w:val="24"/>
          <w:szCs w:val="24"/>
          <w:lang w:val="en-US" w:eastAsia="zh-CN"/>
        </w:rPr>
        <w:t>...........................................................................................................</w:t>
      </w:r>
      <w:r>
        <w:rPr>
          <w:rFonts w:hint="eastAsia"/>
          <w:b w:val="0"/>
          <w:bCs w:val="0"/>
          <w:sz w:val="24"/>
          <w:szCs w:val="24"/>
        </w:rPr>
        <w:t>1</w:t>
      </w:r>
      <w:r>
        <w:rPr>
          <w:rFonts w:hint="eastAsia"/>
          <w:b w:val="0"/>
          <w:bCs w:val="0"/>
          <w:sz w:val="24"/>
          <w:szCs w:val="24"/>
        </w:rPr>
        <w:fldChar w:fldCharType="end"/>
      </w:r>
    </w:p>
    <w:p w14:paraId="077CFA75">
      <w:pPr>
        <w:pStyle w:val="23"/>
        <w:tabs>
          <w:tab w:val="right" w:leader="dot" w:pos="8312"/>
          <w:tab w:val="clear" w:pos="8302"/>
        </w:tabs>
        <w:spacing w:before="0" w:after="0" w:line="276" w:lineRule="auto"/>
        <w:rPr>
          <w:b w:val="0"/>
          <w:bCs w:val="0"/>
          <w:sz w:val="24"/>
          <w:szCs w:val="24"/>
        </w:rPr>
      </w:pPr>
      <w:r>
        <w:fldChar w:fldCharType="begin"/>
      </w:r>
      <w:r>
        <w:instrText xml:space="preserve"> HYPERLINK \l "_Toc886667234" </w:instrText>
      </w:r>
      <w:r>
        <w:fldChar w:fldCharType="separate"/>
      </w:r>
      <w:r>
        <w:rPr>
          <w:b w:val="0"/>
          <w:bCs w:val="0"/>
          <w:kern w:val="44"/>
          <w:sz w:val="24"/>
          <w:szCs w:val="24"/>
        </w:rPr>
        <w:t>2</w:t>
      </w:r>
      <w:r>
        <w:rPr>
          <w:rFonts w:eastAsiaTheme="minorEastAsia"/>
          <w:sz w:val="24"/>
          <w:szCs w:val="32"/>
        </w:rPr>
        <w:t>　</w:t>
      </w:r>
      <w:r>
        <w:rPr>
          <w:b w:val="0"/>
          <w:bCs w:val="0"/>
          <w:sz w:val="24"/>
          <w:szCs w:val="24"/>
        </w:rPr>
        <w:t>术　　语</w:t>
      </w:r>
      <w:r>
        <w:rPr>
          <w:rFonts w:hint="eastAsia"/>
          <w:b w:val="0"/>
          <w:bCs w:val="0"/>
          <w:sz w:val="24"/>
          <w:szCs w:val="24"/>
          <w:lang w:val="en-US" w:eastAsia="zh-CN"/>
        </w:rPr>
        <w:t>...........................................................................................................</w:t>
      </w:r>
      <w:r>
        <w:rPr>
          <w:b w:val="0"/>
          <w:bCs w:val="0"/>
          <w:sz w:val="24"/>
          <w:szCs w:val="24"/>
        </w:rPr>
        <w:fldChar w:fldCharType="begin"/>
      </w:r>
      <w:r>
        <w:rPr>
          <w:b w:val="0"/>
          <w:bCs w:val="0"/>
          <w:sz w:val="24"/>
          <w:szCs w:val="24"/>
        </w:rPr>
        <w:instrText xml:space="preserve"> PAGEREF _Toc886667234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14:paraId="567F5371">
      <w:pPr>
        <w:pStyle w:val="23"/>
        <w:tabs>
          <w:tab w:val="right" w:leader="dot" w:pos="8312"/>
          <w:tab w:val="clear" w:pos="8302"/>
        </w:tabs>
        <w:spacing w:before="0" w:after="0" w:line="276" w:lineRule="auto"/>
        <w:rPr>
          <w:b w:val="0"/>
          <w:bCs w:val="0"/>
          <w:sz w:val="24"/>
          <w:szCs w:val="24"/>
        </w:rPr>
      </w:pPr>
      <w:r>
        <w:fldChar w:fldCharType="begin"/>
      </w:r>
      <w:r>
        <w:instrText xml:space="preserve"> HYPERLINK \l "_Toc561963658" </w:instrText>
      </w:r>
      <w:r>
        <w:fldChar w:fldCharType="separate"/>
      </w:r>
      <w:r>
        <w:rPr>
          <w:b w:val="0"/>
          <w:bCs w:val="0"/>
          <w:sz w:val="24"/>
          <w:szCs w:val="24"/>
        </w:rPr>
        <w:t>3</w:t>
      </w:r>
      <w:r>
        <w:rPr>
          <w:rFonts w:eastAsiaTheme="minorEastAsia"/>
          <w:sz w:val="24"/>
          <w:szCs w:val="32"/>
        </w:rPr>
        <w:t>　</w:t>
      </w:r>
      <w:r>
        <w:rPr>
          <w:b w:val="0"/>
          <w:bCs w:val="0"/>
          <w:sz w:val="24"/>
          <w:szCs w:val="24"/>
        </w:rPr>
        <w:t>基本规定</w:t>
      </w:r>
      <w:r>
        <w:rPr>
          <w:rFonts w:hint="eastAsia"/>
          <w:b w:val="0"/>
          <w:bCs w:val="0"/>
          <w:sz w:val="24"/>
          <w:szCs w:val="24"/>
          <w:lang w:val="en-US" w:eastAsia="zh-CN"/>
        </w:rPr>
        <w:t>...........................................................................................................</w:t>
      </w:r>
      <w:r>
        <w:rPr>
          <w:b w:val="0"/>
          <w:bCs w:val="0"/>
          <w:sz w:val="24"/>
          <w:szCs w:val="24"/>
        </w:rPr>
        <w:fldChar w:fldCharType="begin"/>
      </w:r>
      <w:r>
        <w:rPr>
          <w:b w:val="0"/>
          <w:bCs w:val="0"/>
          <w:sz w:val="24"/>
          <w:szCs w:val="24"/>
        </w:rPr>
        <w:instrText xml:space="preserve"> PAGEREF _Toc561963658 \h </w:instrText>
      </w:r>
      <w:r>
        <w:rPr>
          <w:b w:val="0"/>
          <w:bCs w:val="0"/>
          <w:sz w:val="24"/>
          <w:szCs w:val="24"/>
        </w:rPr>
        <w:fldChar w:fldCharType="separate"/>
      </w:r>
      <w:r>
        <w:rPr>
          <w:b w:val="0"/>
          <w:bCs w:val="0"/>
          <w:sz w:val="24"/>
          <w:szCs w:val="24"/>
        </w:rPr>
        <w:t>4</w:t>
      </w:r>
      <w:r>
        <w:rPr>
          <w:b w:val="0"/>
          <w:bCs w:val="0"/>
          <w:sz w:val="24"/>
          <w:szCs w:val="24"/>
        </w:rPr>
        <w:fldChar w:fldCharType="end"/>
      </w:r>
      <w:r>
        <w:rPr>
          <w:b w:val="0"/>
          <w:bCs w:val="0"/>
          <w:sz w:val="24"/>
          <w:szCs w:val="24"/>
        </w:rPr>
        <w:fldChar w:fldCharType="end"/>
      </w:r>
    </w:p>
    <w:p w14:paraId="0B8ECB1C">
      <w:pPr>
        <w:pStyle w:val="23"/>
        <w:tabs>
          <w:tab w:val="right" w:leader="dot" w:pos="8312"/>
          <w:tab w:val="clear" w:pos="8302"/>
        </w:tabs>
        <w:spacing w:before="0" w:after="0" w:line="276" w:lineRule="auto"/>
        <w:rPr>
          <w:b w:val="0"/>
          <w:bCs w:val="0"/>
          <w:sz w:val="24"/>
          <w:szCs w:val="24"/>
        </w:rPr>
      </w:pPr>
      <w:r>
        <w:fldChar w:fldCharType="begin"/>
      </w:r>
      <w:r>
        <w:instrText xml:space="preserve"> HYPERLINK \l "_Toc383936669" </w:instrText>
      </w:r>
      <w:r>
        <w:fldChar w:fldCharType="separate"/>
      </w:r>
      <w:r>
        <w:rPr>
          <w:b w:val="0"/>
          <w:bCs w:val="0"/>
          <w:sz w:val="24"/>
          <w:szCs w:val="24"/>
        </w:rPr>
        <w:t>4</w:t>
      </w:r>
      <w:bookmarkStart w:id="23" w:name="_Hlk181881171"/>
      <w:r>
        <w:rPr>
          <w:rFonts w:eastAsiaTheme="minorEastAsia"/>
          <w:sz w:val="24"/>
          <w:szCs w:val="32"/>
        </w:rPr>
        <w:t>　</w:t>
      </w:r>
      <w:bookmarkEnd w:id="23"/>
      <w:r>
        <w:rPr>
          <w:b w:val="0"/>
          <w:bCs w:val="0"/>
          <w:sz w:val="24"/>
          <w:szCs w:val="24"/>
        </w:rPr>
        <w:t>系统建设</w:t>
      </w:r>
      <w:r>
        <w:rPr>
          <w:rFonts w:hint="eastAsia"/>
          <w:b w:val="0"/>
          <w:bCs w:val="0"/>
          <w:sz w:val="24"/>
          <w:szCs w:val="24"/>
          <w:lang w:val="en-US" w:eastAsia="zh-CN"/>
        </w:rPr>
        <w:t>...........................................................................................................</w:t>
      </w:r>
      <w:r>
        <w:rPr>
          <w:b w:val="0"/>
          <w:bCs w:val="0"/>
          <w:sz w:val="24"/>
          <w:szCs w:val="24"/>
        </w:rPr>
        <w:fldChar w:fldCharType="begin"/>
      </w:r>
      <w:r>
        <w:rPr>
          <w:b w:val="0"/>
          <w:bCs w:val="0"/>
          <w:sz w:val="24"/>
          <w:szCs w:val="24"/>
        </w:rPr>
        <w:instrText xml:space="preserve"> PAGEREF _Toc383936669 \h </w:instrText>
      </w:r>
      <w:r>
        <w:rPr>
          <w:b w:val="0"/>
          <w:bCs w:val="0"/>
          <w:sz w:val="24"/>
          <w:szCs w:val="24"/>
        </w:rPr>
        <w:fldChar w:fldCharType="separate"/>
      </w:r>
      <w:r>
        <w:rPr>
          <w:b w:val="0"/>
          <w:bCs w:val="0"/>
          <w:sz w:val="24"/>
          <w:szCs w:val="24"/>
        </w:rPr>
        <w:t>5</w:t>
      </w:r>
      <w:r>
        <w:rPr>
          <w:b w:val="0"/>
          <w:bCs w:val="0"/>
          <w:sz w:val="24"/>
          <w:szCs w:val="24"/>
        </w:rPr>
        <w:fldChar w:fldCharType="end"/>
      </w:r>
      <w:r>
        <w:rPr>
          <w:b w:val="0"/>
          <w:bCs w:val="0"/>
          <w:sz w:val="24"/>
          <w:szCs w:val="24"/>
        </w:rPr>
        <w:fldChar w:fldCharType="end"/>
      </w:r>
    </w:p>
    <w:p w14:paraId="714C50DE">
      <w:pPr>
        <w:pStyle w:val="27"/>
        <w:tabs>
          <w:tab w:val="right" w:leader="dot" w:pos="8620"/>
          <w:tab w:val="right" w:leader="dot" w:pos="8820"/>
        </w:tabs>
        <w:spacing w:line="276" w:lineRule="auto"/>
        <w:ind w:left="520" w:right="-50" w:rightChars="-24"/>
        <w:rPr>
          <w:rStyle w:val="38"/>
          <w:rFonts w:eastAsiaTheme="minorEastAsia"/>
          <w:smallCaps w:val="0"/>
          <w:kern w:val="0"/>
          <w:sz w:val="24"/>
          <w:szCs w:val="28"/>
        </w:rPr>
      </w:pPr>
      <w:r>
        <w:fldChar w:fldCharType="begin"/>
      </w:r>
      <w:r>
        <w:instrText xml:space="preserve"> HYPERLINK \l "_Toc2008368357" </w:instrText>
      </w:r>
      <w:r>
        <w:fldChar w:fldCharType="separate"/>
      </w:r>
      <w:r>
        <w:rPr>
          <w:rStyle w:val="38"/>
          <w:rFonts w:eastAsiaTheme="minorEastAsia"/>
          <w:smallCaps w:val="0"/>
          <w:kern w:val="0"/>
          <w:sz w:val="24"/>
          <w:szCs w:val="28"/>
        </w:rPr>
        <w:t>4.1　一般规定…………………………………………………………………</w:t>
      </w:r>
      <w:r>
        <w:rPr>
          <w:rStyle w:val="38"/>
          <w:rFonts w:hint="eastAsia" w:eastAsiaTheme="minorEastAsia"/>
          <w:smallCaps w:val="0"/>
          <w:kern w:val="0"/>
          <w:sz w:val="24"/>
          <w:szCs w:val="28"/>
        </w:rPr>
        <w:t>...</w:t>
      </w:r>
      <w:r>
        <w:rPr>
          <w:rStyle w:val="38"/>
          <w:rFonts w:eastAsiaTheme="minorEastAsia"/>
          <w:smallCaps w:val="0"/>
          <w:kern w:val="0"/>
          <w:sz w:val="24"/>
          <w:szCs w:val="28"/>
        </w:rPr>
        <w:fldChar w:fldCharType="begin"/>
      </w:r>
      <w:r>
        <w:rPr>
          <w:rStyle w:val="38"/>
          <w:rFonts w:eastAsiaTheme="minorEastAsia"/>
          <w:smallCaps w:val="0"/>
          <w:kern w:val="0"/>
          <w:sz w:val="24"/>
          <w:szCs w:val="28"/>
        </w:rPr>
        <w:instrText xml:space="preserve"> PAGEREF _Toc2008368357 \h </w:instrText>
      </w:r>
      <w:r>
        <w:rPr>
          <w:rStyle w:val="38"/>
          <w:rFonts w:eastAsiaTheme="minorEastAsia"/>
          <w:smallCaps w:val="0"/>
          <w:kern w:val="0"/>
          <w:sz w:val="24"/>
          <w:szCs w:val="28"/>
        </w:rPr>
        <w:fldChar w:fldCharType="separate"/>
      </w:r>
      <w:r>
        <w:rPr>
          <w:rStyle w:val="38"/>
          <w:rFonts w:eastAsiaTheme="minorEastAsia"/>
          <w:smallCaps w:val="0"/>
          <w:kern w:val="0"/>
          <w:sz w:val="24"/>
          <w:szCs w:val="28"/>
        </w:rPr>
        <w:t>5</w:t>
      </w:r>
      <w:r>
        <w:rPr>
          <w:rStyle w:val="38"/>
          <w:rFonts w:eastAsiaTheme="minorEastAsia"/>
          <w:smallCaps w:val="0"/>
          <w:kern w:val="0"/>
          <w:sz w:val="24"/>
          <w:szCs w:val="28"/>
        </w:rPr>
        <w:fldChar w:fldCharType="end"/>
      </w:r>
      <w:r>
        <w:rPr>
          <w:rStyle w:val="38"/>
          <w:rFonts w:eastAsiaTheme="minorEastAsia"/>
          <w:smallCaps w:val="0"/>
          <w:kern w:val="0"/>
          <w:sz w:val="24"/>
          <w:szCs w:val="28"/>
        </w:rPr>
        <w:fldChar w:fldCharType="end"/>
      </w:r>
    </w:p>
    <w:p w14:paraId="0D525E3B">
      <w:pPr>
        <w:pStyle w:val="27"/>
        <w:tabs>
          <w:tab w:val="right" w:leader="dot" w:pos="8312"/>
          <w:tab w:val="right" w:leader="dot" w:pos="8820"/>
        </w:tabs>
        <w:spacing w:line="276" w:lineRule="auto"/>
        <w:ind w:left="520" w:right="-50" w:rightChars="-24"/>
        <w:rPr>
          <w:rStyle w:val="38"/>
          <w:rFonts w:eastAsiaTheme="minorEastAsia"/>
          <w:smallCaps w:val="0"/>
          <w:kern w:val="0"/>
          <w:sz w:val="24"/>
          <w:szCs w:val="28"/>
        </w:rPr>
      </w:pPr>
      <w:r>
        <w:fldChar w:fldCharType="begin"/>
      </w:r>
      <w:r>
        <w:instrText xml:space="preserve"> HYPERLINK \l "_Toc1696931108" </w:instrText>
      </w:r>
      <w:r>
        <w:fldChar w:fldCharType="separate"/>
      </w:r>
      <w:r>
        <w:rPr>
          <w:rStyle w:val="38"/>
          <w:rFonts w:eastAsiaTheme="minorEastAsia"/>
          <w:smallCaps w:val="0"/>
          <w:kern w:val="0"/>
          <w:sz w:val="24"/>
          <w:szCs w:val="28"/>
        </w:rPr>
        <w:t>4.2　需求分析…………………………………………………………………</w:t>
      </w:r>
      <w:r>
        <w:rPr>
          <w:rStyle w:val="38"/>
          <w:rFonts w:hint="eastAsia" w:eastAsiaTheme="minorEastAsia"/>
          <w:smallCaps w:val="0"/>
          <w:kern w:val="0"/>
          <w:sz w:val="24"/>
          <w:szCs w:val="28"/>
        </w:rPr>
        <w:t>...</w:t>
      </w:r>
      <w:r>
        <w:rPr>
          <w:rStyle w:val="38"/>
          <w:rFonts w:eastAsiaTheme="minorEastAsia"/>
          <w:smallCaps w:val="0"/>
          <w:kern w:val="0"/>
          <w:sz w:val="24"/>
          <w:szCs w:val="28"/>
        </w:rPr>
        <w:fldChar w:fldCharType="begin"/>
      </w:r>
      <w:r>
        <w:rPr>
          <w:rStyle w:val="38"/>
          <w:rFonts w:eastAsiaTheme="minorEastAsia"/>
          <w:smallCaps w:val="0"/>
          <w:kern w:val="0"/>
          <w:sz w:val="24"/>
          <w:szCs w:val="28"/>
        </w:rPr>
        <w:instrText xml:space="preserve"> PAGEREF _Toc1696931108 \h </w:instrText>
      </w:r>
      <w:r>
        <w:rPr>
          <w:rStyle w:val="38"/>
          <w:rFonts w:eastAsiaTheme="minorEastAsia"/>
          <w:smallCaps w:val="0"/>
          <w:kern w:val="0"/>
          <w:sz w:val="24"/>
          <w:szCs w:val="28"/>
        </w:rPr>
        <w:fldChar w:fldCharType="separate"/>
      </w:r>
      <w:r>
        <w:rPr>
          <w:rStyle w:val="38"/>
          <w:rFonts w:eastAsiaTheme="minorEastAsia"/>
          <w:smallCaps w:val="0"/>
          <w:kern w:val="0"/>
          <w:sz w:val="24"/>
          <w:szCs w:val="28"/>
        </w:rPr>
        <w:t>5</w:t>
      </w:r>
      <w:r>
        <w:rPr>
          <w:rStyle w:val="38"/>
          <w:rFonts w:eastAsiaTheme="minorEastAsia"/>
          <w:smallCaps w:val="0"/>
          <w:kern w:val="0"/>
          <w:sz w:val="24"/>
          <w:szCs w:val="28"/>
        </w:rPr>
        <w:fldChar w:fldCharType="end"/>
      </w:r>
      <w:r>
        <w:rPr>
          <w:rStyle w:val="38"/>
          <w:rFonts w:eastAsiaTheme="minorEastAsia"/>
          <w:smallCaps w:val="0"/>
          <w:kern w:val="0"/>
          <w:sz w:val="24"/>
          <w:szCs w:val="28"/>
        </w:rPr>
        <w:fldChar w:fldCharType="end"/>
      </w:r>
    </w:p>
    <w:p w14:paraId="18314686">
      <w:pPr>
        <w:pStyle w:val="27"/>
        <w:tabs>
          <w:tab w:val="right" w:leader="dot" w:pos="8312"/>
          <w:tab w:val="right" w:leader="dot" w:pos="8820"/>
        </w:tabs>
        <w:spacing w:line="276" w:lineRule="auto"/>
        <w:ind w:left="520" w:right="-50" w:rightChars="-24"/>
        <w:rPr>
          <w:rStyle w:val="38"/>
          <w:rFonts w:eastAsiaTheme="minorEastAsia"/>
          <w:smallCaps w:val="0"/>
          <w:kern w:val="0"/>
          <w:sz w:val="24"/>
          <w:szCs w:val="28"/>
        </w:rPr>
      </w:pPr>
      <w:r>
        <w:fldChar w:fldCharType="begin"/>
      </w:r>
      <w:r>
        <w:instrText xml:space="preserve"> HYPERLINK \l "_Toc553005718" </w:instrText>
      </w:r>
      <w:r>
        <w:fldChar w:fldCharType="separate"/>
      </w:r>
      <w:r>
        <w:rPr>
          <w:rStyle w:val="38"/>
          <w:rFonts w:eastAsiaTheme="minorEastAsia"/>
          <w:smallCaps w:val="0"/>
          <w:kern w:val="0"/>
          <w:sz w:val="24"/>
          <w:szCs w:val="28"/>
        </w:rPr>
        <w:t>4.3　系统设计……………………………………………………………</w:t>
      </w:r>
      <w:r>
        <w:rPr>
          <w:rStyle w:val="38"/>
          <w:rFonts w:hint="eastAsia" w:eastAsiaTheme="minorEastAsia"/>
          <w:smallCaps w:val="0"/>
          <w:kern w:val="0"/>
          <w:sz w:val="24"/>
          <w:szCs w:val="28"/>
        </w:rPr>
        <w:t>.</w:t>
      </w:r>
      <w:r>
        <w:rPr>
          <w:rStyle w:val="38"/>
          <w:rFonts w:eastAsiaTheme="minorEastAsia"/>
          <w:smallCaps w:val="0"/>
          <w:kern w:val="0"/>
          <w:sz w:val="24"/>
          <w:szCs w:val="28"/>
        </w:rPr>
        <w:t>……</w:t>
      </w:r>
      <w:r>
        <w:rPr>
          <w:rStyle w:val="38"/>
          <w:rFonts w:hint="eastAsia" w:eastAsiaTheme="minorEastAsia"/>
          <w:smallCaps w:val="0"/>
          <w:kern w:val="0"/>
          <w:sz w:val="24"/>
          <w:szCs w:val="28"/>
        </w:rPr>
        <w:t>..</w:t>
      </w:r>
      <w:r>
        <w:rPr>
          <w:rStyle w:val="38"/>
          <w:rFonts w:eastAsiaTheme="minorEastAsia"/>
          <w:smallCaps w:val="0"/>
          <w:kern w:val="0"/>
          <w:sz w:val="24"/>
          <w:szCs w:val="28"/>
        </w:rPr>
        <w:fldChar w:fldCharType="begin"/>
      </w:r>
      <w:r>
        <w:rPr>
          <w:rStyle w:val="38"/>
          <w:rFonts w:eastAsiaTheme="minorEastAsia"/>
          <w:smallCaps w:val="0"/>
          <w:kern w:val="0"/>
          <w:sz w:val="24"/>
          <w:szCs w:val="28"/>
        </w:rPr>
        <w:instrText xml:space="preserve"> PAGEREF _Toc553005718 \h </w:instrText>
      </w:r>
      <w:r>
        <w:rPr>
          <w:rStyle w:val="38"/>
          <w:rFonts w:eastAsiaTheme="minorEastAsia"/>
          <w:smallCaps w:val="0"/>
          <w:kern w:val="0"/>
          <w:sz w:val="24"/>
          <w:szCs w:val="28"/>
        </w:rPr>
        <w:fldChar w:fldCharType="separate"/>
      </w:r>
      <w:r>
        <w:rPr>
          <w:rStyle w:val="38"/>
          <w:rFonts w:eastAsiaTheme="minorEastAsia"/>
          <w:smallCaps w:val="0"/>
          <w:kern w:val="0"/>
          <w:sz w:val="24"/>
          <w:szCs w:val="28"/>
        </w:rPr>
        <w:t>5</w:t>
      </w:r>
      <w:r>
        <w:rPr>
          <w:rStyle w:val="38"/>
          <w:rFonts w:eastAsiaTheme="minorEastAsia"/>
          <w:smallCaps w:val="0"/>
          <w:kern w:val="0"/>
          <w:sz w:val="24"/>
          <w:szCs w:val="28"/>
        </w:rPr>
        <w:fldChar w:fldCharType="end"/>
      </w:r>
      <w:r>
        <w:rPr>
          <w:rStyle w:val="38"/>
          <w:rFonts w:eastAsiaTheme="minorEastAsia"/>
          <w:smallCaps w:val="0"/>
          <w:kern w:val="0"/>
          <w:sz w:val="24"/>
          <w:szCs w:val="28"/>
        </w:rPr>
        <w:fldChar w:fldCharType="end"/>
      </w:r>
    </w:p>
    <w:p w14:paraId="51FE0521">
      <w:pPr>
        <w:pStyle w:val="27"/>
        <w:tabs>
          <w:tab w:val="right" w:leader="dot" w:pos="8312"/>
          <w:tab w:val="right" w:leader="dot" w:pos="8820"/>
        </w:tabs>
        <w:spacing w:line="276" w:lineRule="auto"/>
        <w:ind w:left="520" w:right="-50" w:rightChars="-24"/>
        <w:rPr>
          <w:rStyle w:val="38"/>
          <w:rFonts w:eastAsiaTheme="minorEastAsia"/>
          <w:smallCaps w:val="0"/>
          <w:kern w:val="0"/>
          <w:sz w:val="24"/>
          <w:szCs w:val="28"/>
        </w:rPr>
      </w:pPr>
      <w:r>
        <w:fldChar w:fldCharType="begin"/>
      </w:r>
      <w:r>
        <w:instrText xml:space="preserve"> HYPERLINK \l "_Toc2129807988" </w:instrText>
      </w:r>
      <w:r>
        <w:fldChar w:fldCharType="separate"/>
      </w:r>
      <w:r>
        <w:rPr>
          <w:rStyle w:val="38"/>
          <w:rFonts w:eastAsiaTheme="minorEastAsia"/>
          <w:smallCaps w:val="0"/>
          <w:kern w:val="0"/>
          <w:sz w:val="24"/>
          <w:szCs w:val="28"/>
        </w:rPr>
        <w:t>4.4　系统开发……………………………………………………………</w:t>
      </w:r>
      <w:r>
        <w:rPr>
          <w:rStyle w:val="38"/>
          <w:rFonts w:hint="eastAsia" w:eastAsiaTheme="minorEastAsia"/>
          <w:smallCaps w:val="0"/>
          <w:kern w:val="0"/>
          <w:sz w:val="24"/>
          <w:szCs w:val="28"/>
        </w:rPr>
        <w:t>...</w:t>
      </w:r>
      <w:r>
        <w:rPr>
          <w:rStyle w:val="38"/>
          <w:rFonts w:eastAsiaTheme="minorEastAsia"/>
          <w:smallCaps w:val="0"/>
          <w:kern w:val="0"/>
          <w:sz w:val="24"/>
          <w:szCs w:val="28"/>
        </w:rPr>
        <w:t>……</w:t>
      </w:r>
      <w:r>
        <w:rPr>
          <w:rStyle w:val="38"/>
          <w:rFonts w:eastAsiaTheme="minorEastAsia"/>
          <w:smallCaps w:val="0"/>
          <w:kern w:val="0"/>
          <w:sz w:val="24"/>
          <w:szCs w:val="28"/>
        </w:rPr>
        <w:fldChar w:fldCharType="begin"/>
      </w:r>
      <w:r>
        <w:rPr>
          <w:rStyle w:val="38"/>
          <w:rFonts w:eastAsiaTheme="minorEastAsia"/>
          <w:smallCaps w:val="0"/>
          <w:kern w:val="0"/>
          <w:sz w:val="24"/>
          <w:szCs w:val="28"/>
        </w:rPr>
        <w:instrText xml:space="preserve"> PAGEREF _Toc2129807988 \h </w:instrText>
      </w:r>
      <w:r>
        <w:rPr>
          <w:rStyle w:val="38"/>
          <w:rFonts w:eastAsiaTheme="minorEastAsia"/>
          <w:smallCaps w:val="0"/>
          <w:kern w:val="0"/>
          <w:sz w:val="24"/>
          <w:szCs w:val="28"/>
        </w:rPr>
        <w:fldChar w:fldCharType="separate"/>
      </w:r>
      <w:r>
        <w:rPr>
          <w:rStyle w:val="38"/>
          <w:rFonts w:eastAsiaTheme="minorEastAsia"/>
          <w:smallCaps w:val="0"/>
          <w:kern w:val="0"/>
          <w:sz w:val="24"/>
          <w:szCs w:val="28"/>
        </w:rPr>
        <w:t>6</w:t>
      </w:r>
      <w:r>
        <w:rPr>
          <w:rStyle w:val="38"/>
          <w:rFonts w:eastAsiaTheme="minorEastAsia"/>
          <w:smallCaps w:val="0"/>
          <w:kern w:val="0"/>
          <w:sz w:val="24"/>
          <w:szCs w:val="28"/>
        </w:rPr>
        <w:fldChar w:fldCharType="end"/>
      </w:r>
      <w:r>
        <w:rPr>
          <w:rStyle w:val="38"/>
          <w:rFonts w:eastAsiaTheme="minorEastAsia"/>
          <w:smallCaps w:val="0"/>
          <w:kern w:val="0"/>
          <w:sz w:val="24"/>
          <w:szCs w:val="28"/>
        </w:rPr>
        <w:fldChar w:fldCharType="end"/>
      </w:r>
    </w:p>
    <w:p w14:paraId="4C243F80">
      <w:pPr>
        <w:pStyle w:val="27"/>
        <w:tabs>
          <w:tab w:val="right" w:leader="dot" w:pos="8312"/>
          <w:tab w:val="right" w:leader="dot" w:pos="8820"/>
        </w:tabs>
        <w:spacing w:line="276" w:lineRule="auto"/>
        <w:ind w:left="520" w:right="-50" w:rightChars="-24"/>
        <w:rPr>
          <w:rStyle w:val="38"/>
          <w:rFonts w:eastAsiaTheme="minorEastAsia"/>
          <w:smallCaps w:val="0"/>
          <w:kern w:val="0"/>
          <w:sz w:val="24"/>
          <w:szCs w:val="28"/>
        </w:rPr>
      </w:pPr>
      <w:r>
        <w:fldChar w:fldCharType="begin"/>
      </w:r>
      <w:r>
        <w:instrText xml:space="preserve"> HYPERLINK \l "_Toc1394196435" </w:instrText>
      </w:r>
      <w:r>
        <w:fldChar w:fldCharType="separate"/>
      </w:r>
      <w:r>
        <w:rPr>
          <w:rStyle w:val="38"/>
          <w:rFonts w:eastAsiaTheme="minorEastAsia"/>
          <w:smallCaps w:val="0"/>
          <w:kern w:val="0"/>
          <w:sz w:val="24"/>
          <w:szCs w:val="28"/>
        </w:rPr>
        <w:t>4.5　系统实施…………………………………………………………………</w:t>
      </w:r>
      <w:r>
        <w:rPr>
          <w:rStyle w:val="38"/>
          <w:rFonts w:hint="eastAsia" w:eastAsiaTheme="minorEastAsia"/>
          <w:smallCaps w:val="0"/>
          <w:kern w:val="0"/>
          <w:sz w:val="24"/>
          <w:szCs w:val="28"/>
        </w:rPr>
        <w:t>...</w:t>
      </w:r>
      <w:r>
        <w:rPr>
          <w:rStyle w:val="38"/>
          <w:rFonts w:eastAsiaTheme="minorEastAsia"/>
          <w:smallCaps w:val="0"/>
          <w:kern w:val="0"/>
          <w:sz w:val="24"/>
          <w:szCs w:val="28"/>
        </w:rPr>
        <w:fldChar w:fldCharType="begin"/>
      </w:r>
      <w:r>
        <w:rPr>
          <w:rStyle w:val="38"/>
          <w:rFonts w:eastAsiaTheme="minorEastAsia"/>
          <w:smallCaps w:val="0"/>
          <w:kern w:val="0"/>
          <w:sz w:val="24"/>
          <w:szCs w:val="28"/>
        </w:rPr>
        <w:instrText xml:space="preserve"> PAGEREF _Toc1394196435 \h </w:instrText>
      </w:r>
      <w:r>
        <w:rPr>
          <w:rStyle w:val="38"/>
          <w:rFonts w:eastAsiaTheme="minorEastAsia"/>
          <w:smallCaps w:val="0"/>
          <w:kern w:val="0"/>
          <w:sz w:val="24"/>
          <w:szCs w:val="28"/>
        </w:rPr>
        <w:fldChar w:fldCharType="separate"/>
      </w:r>
      <w:r>
        <w:rPr>
          <w:rStyle w:val="38"/>
          <w:rFonts w:eastAsiaTheme="minorEastAsia"/>
          <w:smallCaps w:val="0"/>
          <w:kern w:val="0"/>
          <w:sz w:val="24"/>
          <w:szCs w:val="28"/>
        </w:rPr>
        <w:t>6</w:t>
      </w:r>
      <w:r>
        <w:rPr>
          <w:rStyle w:val="38"/>
          <w:rFonts w:eastAsiaTheme="minorEastAsia"/>
          <w:smallCaps w:val="0"/>
          <w:kern w:val="0"/>
          <w:sz w:val="24"/>
          <w:szCs w:val="28"/>
        </w:rPr>
        <w:fldChar w:fldCharType="end"/>
      </w:r>
      <w:r>
        <w:rPr>
          <w:rStyle w:val="38"/>
          <w:rFonts w:eastAsiaTheme="minorEastAsia"/>
          <w:smallCaps w:val="0"/>
          <w:kern w:val="0"/>
          <w:sz w:val="24"/>
          <w:szCs w:val="28"/>
        </w:rPr>
        <w:fldChar w:fldCharType="end"/>
      </w:r>
    </w:p>
    <w:p w14:paraId="3EDBC3AF">
      <w:pPr>
        <w:pStyle w:val="27"/>
        <w:tabs>
          <w:tab w:val="right" w:leader="dot" w:pos="8312"/>
          <w:tab w:val="right" w:leader="dot" w:pos="8820"/>
        </w:tabs>
        <w:spacing w:line="276" w:lineRule="auto"/>
        <w:ind w:left="520" w:right="-50" w:rightChars="-24"/>
        <w:rPr>
          <w:rStyle w:val="38"/>
          <w:rFonts w:eastAsiaTheme="minorEastAsia"/>
          <w:smallCaps w:val="0"/>
          <w:kern w:val="0"/>
          <w:sz w:val="24"/>
          <w:szCs w:val="28"/>
        </w:rPr>
      </w:pPr>
      <w:r>
        <w:fldChar w:fldCharType="begin"/>
      </w:r>
      <w:r>
        <w:instrText xml:space="preserve"> HYPERLINK \l "_Toc1179320009" </w:instrText>
      </w:r>
      <w:r>
        <w:fldChar w:fldCharType="separate"/>
      </w:r>
      <w:r>
        <w:rPr>
          <w:rStyle w:val="38"/>
          <w:rFonts w:eastAsiaTheme="minorEastAsia"/>
          <w:smallCaps w:val="0"/>
          <w:kern w:val="0"/>
          <w:sz w:val="24"/>
          <w:szCs w:val="28"/>
        </w:rPr>
        <w:t>4.6　系统验收………………………………………………………………</w:t>
      </w:r>
      <w:r>
        <w:rPr>
          <w:rStyle w:val="38"/>
          <w:rFonts w:hint="eastAsia" w:eastAsiaTheme="minorEastAsia"/>
          <w:smallCaps w:val="0"/>
          <w:kern w:val="0"/>
          <w:sz w:val="24"/>
          <w:szCs w:val="28"/>
        </w:rPr>
        <w:t>.</w:t>
      </w:r>
      <w:r>
        <w:rPr>
          <w:rStyle w:val="38"/>
          <w:rFonts w:eastAsiaTheme="minorEastAsia"/>
          <w:smallCaps w:val="0"/>
          <w:kern w:val="0"/>
          <w:sz w:val="24"/>
          <w:szCs w:val="28"/>
        </w:rPr>
        <w:t>…</w:t>
      </w:r>
      <w:r>
        <w:rPr>
          <w:rStyle w:val="38"/>
          <w:rFonts w:hint="eastAsia" w:eastAsiaTheme="minorEastAsia"/>
          <w:smallCaps w:val="0"/>
          <w:kern w:val="0"/>
          <w:sz w:val="24"/>
          <w:szCs w:val="28"/>
        </w:rPr>
        <w:t>..</w:t>
      </w:r>
      <w:r>
        <w:rPr>
          <w:rStyle w:val="38"/>
          <w:rFonts w:eastAsiaTheme="minorEastAsia"/>
          <w:smallCaps w:val="0"/>
          <w:kern w:val="0"/>
          <w:sz w:val="24"/>
          <w:szCs w:val="28"/>
        </w:rPr>
        <w:fldChar w:fldCharType="begin"/>
      </w:r>
      <w:r>
        <w:rPr>
          <w:rStyle w:val="38"/>
          <w:rFonts w:eastAsiaTheme="minorEastAsia"/>
          <w:smallCaps w:val="0"/>
          <w:kern w:val="0"/>
          <w:sz w:val="24"/>
          <w:szCs w:val="28"/>
        </w:rPr>
        <w:instrText xml:space="preserve"> PAGEREF _Toc1179320009 \h </w:instrText>
      </w:r>
      <w:r>
        <w:rPr>
          <w:rStyle w:val="38"/>
          <w:rFonts w:eastAsiaTheme="minorEastAsia"/>
          <w:smallCaps w:val="0"/>
          <w:kern w:val="0"/>
          <w:sz w:val="24"/>
          <w:szCs w:val="28"/>
        </w:rPr>
        <w:fldChar w:fldCharType="separate"/>
      </w:r>
      <w:r>
        <w:rPr>
          <w:rStyle w:val="38"/>
          <w:rFonts w:eastAsiaTheme="minorEastAsia"/>
          <w:smallCaps w:val="0"/>
          <w:kern w:val="0"/>
          <w:sz w:val="24"/>
          <w:szCs w:val="28"/>
        </w:rPr>
        <w:t>6</w:t>
      </w:r>
      <w:r>
        <w:rPr>
          <w:rStyle w:val="38"/>
          <w:rFonts w:eastAsiaTheme="minorEastAsia"/>
          <w:smallCaps w:val="0"/>
          <w:kern w:val="0"/>
          <w:sz w:val="24"/>
          <w:szCs w:val="28"/>
        </w:rPr>
        <w:fldChar w:fldCharType="end"/>
      </w:r>
      <w:r>
        <w:rPr>
          <w:rStyle w:val="38"/>
          <w:rFonts w:eastAsiaTheme="minorEastAsia"/>
          <w:smallCaps w:val="0"/>
          <w:kern w:val="0"/>
          <w:sz w:val="24"/>
          <w:szCs w:val="28"/>
        </w:rPr>
        <w:fldChar w:fldCharType="end"/>
      </w:r>
    </w:p>
    <w:p w14:paraId="0DBD4610">
      <w:pPr>
        <w:pStyle w:val="23"/>
        <w:tabs>
          <w:tab w:val="right" w:leader="dot" w:pos="8312"/>
          <w:tab w:val="clear" w:pos="8302"/>
        </w:tabs>
        <w:spacing w:before="0" w:after="0" w:line="276" w:lineRule="auto"/>
        <w:rPr>
          <w:b w:val="0"/>
          <w:bCs w:val="0"/>
          <w:sz w:val="24"/>
          <w:szCs w:val="24"/>
        </w:rPr>
      </w:pPr>
      <w:r>
        <w:fldChar w:fldCharType="begin"/>
      </w:r>
      <w:r>
        <w:instrText xml:space="preserve"> HYPERLINK \l "_Toc221682338" </w:instrText>
      </w:r>
      <w:r>
        <w:fldChar w:fldCharType="separate"/>
      </w:r>
      <w:r>
        <w:rPr>
          <w:b w:val="0"/>
          <w:bCs w:val="0"/>
          <w:sz w:val="24"/>
          <w:szCs w:val="24"/>
        </w:rPr>
        <w:t>5　系统功能</w:t>
      </w:r>
      <w:r>
        <w:rPr>
          <w:rFonts w:hint="eastAsia"/>
          <w:b w:val="0"/>
          <w:bCs w:val="0"/>
          <w:sz w:val="24"/>
          <w:szCs w:val="24"/>
          <w:lang w:val="en-US" w:eastAsia="zh-CN"/>
        </w:rPr>
        <w:t>..........................................................................................................</w:t>
      </w:r>
      <w:r>
        <w:rPr>
          <w:b w:val="0"/>
          <w:bCs w:val="0"/>
          <w:sz w:val="24"/>
          <w:szCs w:val="24"/>
        </w:rPr>
        <w:fldChar w:fldCharType="begin"/>
      </w:r>
      <w:r>
        <w:rPr>
          <w:b w:val="0"/>
          <w:bCs w:val="0"/>
          <w:sz w:val="24"/>
          <w:szCs w:val="24"/>
        </w:rPr>
        <w:instrText xml:space="preserve"> PAGEREF _Toc221682338 \h </w:instrText>
      </w:r>
      <w:r>
        <w:rPr>
          <w:b w:val="0"/>
          <w:bCs w:val="0"/>
          <w:sz w:val="24"/>
          <w:szCs w:val="24"/>
        </w:rPr>
        <w:fldChar w:fldCharType="separate"/>
      </w:r>
      <w:r>
        <w:rPr>
          <w:b w:val="0"/>
          <w:bCs w:val="0"/>
          <w:sz w:val="24"/>
          <w:szCs w:val="24"/>
        </w:rPr>
        <w:t>7</w:t>
      </w:r>
      <w:r>
        <w:rPr>
          <w:b w:val="0"/>
          <w:bCs w:val="0"/>
          <w:sz w:val="24"/>
          <w:szCs w:val="24"/>
        </w:rPr>
        <w:fldChar w:fldCharType="end"/>
      </w:r>
      <w:r>
        <w:rPr>
          <w:b w:val="0"/>
          <w:bCs w:val="0"/>
          <w:sz w:val="24"/>
          <w:szCs w:val="24"/>
        </w:rPr>
        <w:fldChar w:fldCharType="end"/>
      </w:r>
    </w:p>
    <w:p w14:paraId="34AB05BC">
      <w:pPr>
        <w:pStyle w:val="27"/>
        <w:tabs>
          <w:tab w:val="right" w:leader="dot" w:pos="8312"/>
          <w:tab w:val="right" w:leader="dot" w:pos="8820"/>
        </w:tabs>
        <w:spacing w:line="276" w:lineRule="auto"/>
        <w:ind w:left="520" w:right="-50" w:rightChars="-24"/>
        <w:rPr>
          <w:rStyle w:val="38"/>
          <w:rFonts w:eastAsiaTheme="minorEastAsia"/>
          <w:smallCaps w:val="0"/>
          <w:kern w:val="0"/>
          <w:sz w:val="24"/>
          <w:szCs w:val="40"/>
        </w:rPr>
      </w:pPr>
      <w:r>
        <w:fldChar w:fldCharType="begin"/>
      </w:r>
      <w:r>
        <w:instrText xml:space="preserve"> HYPERLINK \l "_Toc1307072171" </w:instrText>
      </w:r>
      <w:r>
        <w:fldChar w:fldCharType="separate"/>
      </w:r>
      <w:r>
        <w:rPr>
          <w:rStyle w:val="38"/>
          <w:rFonts w:eastAsiaTheme="minorEastAsia"/>
          <w:smallCaps w:val="0"/>
          <w:kern w:val="0"/>
          <w:sz w:val="24"/>
          <w:szCs w:val="40"/>
        </w:rPr>
        <w:t>5.1　一般规定…………………………………………………………………</w:t>
      </w:r>
      <w:r>
        <w:rPr>
          <w:rStyle w:val="38"/>
          <w:rFonts w:hint="eastAsia" w:eastAsiaTheme="minorEastAsia"/>
          <w:smallCaps w:val="0"/>
          <w:kern w:val="0"/>
          <w:sz w:val="24"/>
          <w:szCs w:val="40"/>
        </w:rPr>
        <w:t>...</w:t>
      </w:r>
      <w:r>
        <w:rPr>
          <w:rStyle w:val="38"/>
          <w:rFonts w:eastAsiaTheme="minorEastAsia"/>
          <w:smallCaps w:val="0"/>
          <w:kern w:val="0"/>
          <w:sz w:val="24"/>
          <w:szCs w:val="40"/>
        </w:rPr>
        <w:fldChar w:fldCharType="begin"/>
      </w:r>
      <w:r>
        <w:rPr>
          <w:rStyle w:val="38"/>
          <w:rFonts w:eastAsiaTheme="minorEastAsia"/>
          <w:smallCaps w:val="0"/>
          <w:kern w:val="0"/>
          <w:sz w:val="24"/>
          <w:szCs w:val="40"/>
        </w:rPr>
        <w:instrText xml:space="preserve"> PAGEREF _Toc1307072171 \h </w:instrText>
      </w:r>
      <w:r>
        <w:rPr>
          <w:rStyle w:val="38"/>
          <w:rFonts w:eastAsiaTheme="minorEastAsia"/>
          <w:smallCaps w:val="0"/>
          <w:kern w:val="0"/>
          <w:sz w:val="24"/>
          <w:szCs w:val="40"/>
        </w:rPr>
        <w:fldChar w:fldCharType="separate"/>
      </w:r>
      <w:r>
        <w:rPr>
          <w:rStyle w:val="38"/>
          <w:rFonts w:eastAsiaTheme="minorEastAsia"/>
          <w:smallCaps w:val="0"/>
          <w:kern w:val="0"/>
          <w:sz w:val="24"/>
          <w:szCs w:val="40"/>
        </w:rPr>
        <w:t>7</w:t>
      </w:r>
      <w:r>
        <w:rPr>
          <w:rStyle w:val="38"/>
          <w:rFonts w:eastAsiaTheme="minorEastAsia"/>
          <w:smallCaps w:val="0"/>
          <w:kern w:val="0"/>
          <w:sz w:val="24"/>
          <w:szCs w:val="40"/>
        </w:rPr>
        <w:fldChar w:fldCharType="end"/>
      </w:r>
      <w:r>
        <w:rPr>
          <w:rStyle w:val="38"/>
          <w:rFonts w:eastAsiaTheme="minorEastAsia"/>
          <w:smallCaps w:val="0"/>
          <w:kern w:val="0"/>
          <w:sz w:val="24"/>
          <w:szCs w:val="40"/>
        </w:rPr>
        <w:fldChar w:fldCharType="end"/>
      </w:r>
    </w:p>
    <w:p w14:paraId="64D5A927">
      <w:pPr>
        <w:pStyle w:val="27"/>
        <w:tabs>
          <w:tab w:val="right" w:leader="dot" w:pos="8312"/>
          <w:tab w:val="right" w:leader="dot" w:pos="8820"/>
        </w:tabs>
        <w:spacing w:line="276" w:lineRule="auto"/>
        <w:ind w:left="520" w:right="-50" w:rightChars="-24"/>
        <w:rPr>
          <w:rStyle w:val="38"/>
          <w:rFonts w:eastAsiaTheme="minorEastAsia"/>
          <w:smallCaps w:val="0"/>
          <w:kern w:val="0"/>
          <w:sz w:val="24"/>
          <w:szCs w:val="40"/>
        </w:rPr>
      </w:pPr>
      <w:r>
        <w:fldChar w:fldCharType="begin"/>
      </w:r>
      <w:r>
        <w:instrText xml:space="preserve"> HYPERLINK \l "_Toc874406996" </w:instrText>
      </w:r>
      <w:r>
        <w:fldChar w:fldCharType="separate"/>
      </w:r>
      <w:r>
        <w:rPr>
          <w:rStyle w:val="38"/>
          <w:rFonts w:eastAsiaTheme="minorEastAsia"/>
          <w:smallCaps w:val="0"/>
          <w:kern w:val="0"/>
          <w:sz w:val="24"/>
          <w:szCs w:val="40"/>
        </w:rPr>
        <w:t>5.2　检测过程管理……………………………………………………………</w:t>
      </w:r>
      <w:r>
        <w:rPr>
          <w:rStyle w:val="38"/>
          <w:rFonts w:hint="eastAsia" w:eastAsiaTheme="minorEastAsia"/>
          <w:smallCaps w:val="0"/>
          <w:kern w:val="0"/>
          <w:sz w:val="24"/>
          <w:szCs w:val="40"/>
        </w:rPr>
        <w:t>...</w:t>
      </w:r>
      <w:r>
        <w:rPr>
          <w:rStyle w:val="38"/>
          <w:rFonts w:eastAsiaTheme="minorEastAsia"/>
          <w:smallCaps w:val="0"/>
          <w:kern w:val="0"/>
          <w:sz w:val="24"/>
          <w:szCs w:val="40"/>
        </w:rPr>
        <w:fldChar w:fldCharType="begin"/>
      </w:r>
      <w:r>
        <w:rPr>
          <w:rStyle w:val="38"/>
          <w:rFonts w:eastAsiaTheme="minorEastAsia"/>
          <w:smallCaps w:val="0"/>
          <w:kern w:val="0"/>
          <w:sz w:val="24"/>
          <w:szCs w:val="40"/>
        </w:rPr>
        <w:instrText xml:space="preserve"> PAGEREF _Toc874406996 \h </w:instrText>
      </w:r>
      <w:r>
        <w:rPr>
          <w:rStyle w:val="38"/>
          <w:rFonts w:eastAsiaTheme="minorEastAsia"/>
          <w:smallCaps w:val="0"/>
          <w:kern w:val="0"/>
          <w:sz w:val="24"/>
          <w:szCs w:val="40"/>
        </w:rPr>
        <w:fldChar w:fldCharType="separate"/>
      </w:r>
      <w:r>
        <w:rPr>
          <w:rStyle w:val="38"/>
          <w:rFonts w:eastAsiaTheme="minorEastAsia"/>
          <w:smallCaps w:val="0"/>
          <w:kern w:val="0"/>
          <w:sz w:val="24"/>
          <w:szCs w:val="40"/>
        </w:rPr>
        <w:t>7</w:t>
      </w:r>
      <w:r>
        <w:rPr>
          <w:rStyle w:val="38"/>
          <w:rFonts w:eastAsiaTheme="minorEastAsia"/>
          <w:smallCaps w:val="0"/>
          <w:kern w:val="0"/>
          <w:sz w:val="24"/>
          <w:szCs w:val="40"/>
        </w:rPr>
        <w:fldChar w:fldCharType="end"/>
      </w:r>
      <w:r>
        <w:rPr>
          <w:rStyle w:val="38"/>
          <w:rFonts w:eastAsiaTheme="minorEastAsia"/>
          <w:smallCaps w:val="0"/>
          <w:kern w:val="0"/>
          <w:sz w:val="24"/>
          <w:szCs w:val="40"/>
        </w:rPr>
        <w:fldChar w:fldCharType="end"/>
      </w:r>
    </w:p>
    <w:p w14:paraId="788D9061">
      <w:pPr>
        <w:pStyle w:val="27"/>
        <w:tabs>
          <w:tab w:val="right" w:leader="dot" w:pos="8312"/>
          <w:tab w:val="right" w:leader="dot" w:pos="8820"/>
        </w:tabs>
        <w:spacing w:line="276" w:lineRule="auto"/>
        <w:ind w:left="520" w:right="-50" w:rightChars="-24"/>
        <w:rPr>
          <w:rStyle w:val="38"/>
          <w:rFonts w:eastAsiaTheme="minorEastAsia"/>
          <w:smallCaps w:val="0"/>
          <w:kern w:val="0"/>
          <w:sz w:val="24"/>
          <w:szCs w:val="40"/>
        </w:rPr>
      </w:pPr>
      <w:r>
        <w:fldChar w:fldCharType="begin"/>
      </w:r>
      <w:r>
        <w:instrText xml:space="preserve"> HYPERLINK \l "_Toc1199635808" </w:instrText>
      </w:r>
      <w:r>
        <w:fldChar w:fldCharType="separate"/>
      </w:r>
      <w:r>
        <w:rPr>
          <w:rStyle w:val="38"/>
          <w:rFonts w:eastAsiaTheme="minorEastAsia"/>
          <w:smallCaps w:val="0"/>
          <w:kern w:val="0"/>
          <w:sz w:val="24"/>
          <w:szCs w:val="40"/>
        </w:rPr>
        <w:t>5.3　资源管理…………………………………………………………………</w:t>
      </w:r>
      <w:r>
        <w:rPr>
          <w:rStyle w:val="38"/>
          <w:rFonts w:hint="eastAsia" w:eastAsiaTheme="minorEastAsia"/>
          <w:smallCaps w:val="0"/>
          <w:kern w:val="0"/>
          <w:sz w:val="24"/>
          <w:szCs w:val="40"/>
        </w:rPr>
        <w:t>...</w:t>
      </w:r>
      <w:r>
        <w:rPr>
          <w:rStyle w:val="38"/>
          <w:rFonts w:eastAsiaTheme="minorEastAsia"/>
          <w:smallCaps w:val="0"/>
          <w:kern w:val="0"/>
          <w:sz w:val="24"/>
          <w:szCs w:val="40"/>
        </w:rPr>
        <w:fldChar w:fldCharType="begin"/>
      </w:r>
      <w:r>
        <w:rPr>
          <w:rStyle w:val="38"/>
          <w:rFonts w:eastAsiaTheme="minorEastAsia"/>
          <w:smallCaps w:val="0"/>
          <w:kern w:val="0"/>
          <w:sz w:val="24"/>
          <w:szCs w:val="40"/>
        </w:rPr>
        <w:instrText xml:space="preserve"> PAGEREF _Toc1199635808 \h </w:instrText>
      </w:r>
      <w:r>
        <w:rPr>
          <w:rStyle w:val="38"/>
          <w:rFonts w:eastAsiaTheme="minorEastAsia"/>
          <w:smallCaps w:val="0"/>
          <w:kern w:val="0"/>
          <w:sz w:val="24"/>
          <w:szCs w:val="40"/>
        </w:rPr>
        <w:fldChar w:fldCharType="separate"/>
      </w:r>
      <w:r>
        <w:rPr>
          <w:rStyle w:val="38"/>
          <w:rFonts w:eastAsiaTheme="minorEastAsia"/>
          <w:smallCaps w:val="0"/>
          <w:kern w:val="0"/>
          <w:sz w:val="24"/>
          <w:szCs w:val="40"/>
        </w:rPr>
        <w:t>8</w:t>
      </w:r>
      <w:r>
        <w:rPr>
          <w:rStyle w:val="38"/>
          <w:rFonts w:eastAsiaTheme="minorEastAsia"/>
          <w:smallCaps w:val="0"/>
          <w:kern w:val="0"/>
          <w:sz w:val="24"/>
          <w:szCs w:val="40"/>
        </w:rPr>
        <w:fldChar w:fldCharType="end"/>
      </w:r>
      <w:r>
        <w:rPr>
          <w:rStyle w:val="38"/>
          <w:rFonts w:eastAsiaTheme="minorEastAsia"/>
          <w:smallCaps w:val="0"/>
          <w:kern w:val="0"/>
          <w:sz w:val="24"/>
          <w:szCs w:val="40"/>
        </w:rPr>
        <w:fldChar w:fldCharType="end"/>
      </w:r>
    </w:p>
    <w:p w14:paraId="349006CE">
      <w:pPr>
        <w:pStyle w:val="27"/>
        <w:tabs>
          <w:tab w:val="right" w:leader="dot" w:pos="8312"/>
          <w:tab w:val="right" w:leader="dot" w:pos="8820"/>
        </w:tabs>
        <w:spacing w:line="276" w:lineRule="auto"/>
        <w:ind w:left="520" w:right="-50" w:rightChars="-24"/>
        <w:rPr>
          <w:rStyle w:val="38"/>
          <w:rFonts w:eastAsiaTheme="minorEastAsia"/>
          <w:smallCaps w:val="0"/>
          <w:kern w:val="0"/>
          <w:sz w:val="24"/>
          <w:szCs w:val="40"/>
        </w:rPr>
      </w:pPr>
      <w:r>
        <w:fldChar w:fldCharType="begin"/>
      </w:r>
      <w:r>
        <w:instrText xml:space="preserve"> HYPERLINK \l "_Toc1662869044" </w:instrText>
      </w:r>
      <w:r>
        <w:fldChar w:fldCharType="separate"/>
      </w:r>
      <w:r>
        <w:rPr>
          <w:rStyle w:val="38"/>
          <w:rFonts w:eastAsiaTheme="minorEastAsia"/>
          <w:smallCaps w:val="0"/>
          <w:kern w:val="0"/>
          <w:sz w:val="24"/>
          <w:szCs w:val="40"/>
        </w:rPr>
        <w:t>5.4　经营管理…………………………………………………………………</w:t>
      </w:r>
      <w:r>
        <w:rPr>
          <w:rStyle w:val="38"/>
          <w:rFonts w:hint="eastAsia" w:eastAsiaTheme="minorEastAsia"/>
          <w:smallCaps w:val="0"/>
          <w:kern w:val="0"/>
          <w:sz w:val="24"/>
          <w:szCs w:val="40"/>
        </w:rPr>
        <w:t>...</w:t>
      </w:r>
      <w:r>
        <w:rPr>
          <w:rStyle w:val="38"/>
          <w:rFonts w:eastAsiaTheme="minorEastAsia"/>
          <w:smallCaps w:val="0"/>
          <w:kern w:val="0"/>
          <w:sz w:val="24"/>
          <w:szCs w:val="40"/>
        </w:rPr>
        <w:fldChar w:fldCharType="begin"/>
      </w:r>
      <w:r>
        <w:rPr>
          <w:rStyle w:val="38"/>
          <w:rFonts w:eastAsiaTheme="minorEastAsia"/>
          <w:smallCaps w:val="0"/>
          <w:kern w:val="0"/>
          <w:sz w:val="24"/>
          <w:szCs w:val="40"/>
        </w:rPr>
        <w:instrText xml:space="preserve"> PAGEREF _Toc1662869044 \h </w:instrText>
      </w:r>
      <w:r>
        <w:rPr>
          <w:rStyle w:val="38"/>
          <w:rFonts w:eastAsiaTheme="minorEastAsia"/>
          <w:smallCaps w:val="0"/>
          <w:kern w:val="0"/>
          <w:sz w:val="24"/>
          <w:szCs w:val="40"/>
        </w:rPr>
        <w:fldChar w:fldCharType="separate"/>
      </w:r>
      <w:r>
        <w:rPr>
          <w:rStyle w:val="38"/>
          <w:rFonts w:eastAsiaTheme="minorEastAsia"/>
          <w:smallCaps w:val="0"/>
          <w:kern w:val="0"/>
          <w:sz w:val="24"/>
          <w:szCs w:val="40"/>
        </w:rPr>
        <w:t>9</w:t>
      </w:r>
      <w:r>
        <w:rPr>
          <w:rStyle w:val="38"/>
          <w:rFonts w:eastAsiaTheme="minorEastAsia"/>
          <w:smallCaps w:val="0"/>
          <w:kern w:val="0"/>
          <w:sz w:val="24"/>
          <w:szCs w:val="40"/>
        </w:rPr>
        <w:fldChar w:fldCharType="end"/>
      </w:r>
      <w:r>
        <w:rPr>
          <w:rStyle w:val="38"/>
          <w:rFonts w:eastAsiaTheme="minorEastAsia"/>
          <w:smallCaps w:val="0"/>
          <w:kern w:val="0"/>
          <w:sz w:val="24"/>
          <w:szCs w:val="40"/>
        </w:rPr>
        <w:fldChar w:fldCharType="end"/>
      </w:r>
    </w:p>
    <w:p w14:paraId="41ECB4A4">
      <w:pPr>
        <w:pStyle w:val="27"/>
        <w:tabs>
          <w:tab w:val="right" w:leader="dot" w:pos="8312"/>
          <w:tab w:val="right" w:leader="dot" w:pos="8820"/>
        </w:tabs>
        <w:spacing w:line="276" w:lineRule="auto"/>
        <w:ind w:left="520" w:right="-50" w:rightChars="-24"/>
        <w:rPr>
          <w:rStyle w:val="38"/>
          <w:rFonts w:eastAsiaTheme="minorEastAsia"/>
          <w:smallCaps w:val="0"/>
          <w:kern w:val="0"/>
          <w:sz w:val="24"/>
          <w:szCs w:val="40"/>
        </w:rPr>
      </w:pPr>
      <w:r>
        <w:fldChar w:fldCharType="begin"/>
      </w:r>
      <w:r>
        <w:instrText xml:space="preserve"> HYPERLINK \l "_Toc830718301" </w:instrText>
      </w:r>
      <w:r>
        <w:fldChar w:fldCharType="separate"/>
      </w:r>
      <w:r>
        <w:rPr>
          <w:rStyle w:val="38"/>
          <w:rFonts w:eastAsiaTheme="minorEastAsia"/>
          <w:smallCaps w:val="0"/>
          <w:kern w:val="0"/>
          <w:sz w:val="24"/>
          <w:szCs w:val="40"/>
        </w:rPr>
        <w:t>5.5　客户</w:t>
      </w:r>
      <w:r>
        <w:rPr>
          <w:rStyle w:val="38"/>
          <w:rFonts w:hint="eastAsia" w:eastAsiaTheme="minorEastAsia"/>
          <w:smallCaps w:val="0"/>
          <w:kern w:val="0"/>
          <w:sz w:val="24"/>
          <w:szCs w:val="40"/>
        </w:rPr>
        <w:t>管理</w:t>
      </w:r>
      <w:r>
        <w:rPr>
          <w:rStyle w:val="38"/>
          <w:rFonts w:eastAsiaTheme="minorEastAsia"/>
          <w:smallCaps w:val="0"/>
          <w:kern w:val="0"/>
          <w:sz w:val="24"/>
          <w:szCs w:val="40"/>
        </w:rPr>
        <w:t>…………………………………………………………………</w:t>
      </w:r>
      <w:r>
        <w:rPr>
          <w:rStyle w:val="38"/>
          <w:rFonts w:hint="eastAsia" w:eastAsiaTheme="minorEastAsia"/>
          <w:smallCaps w:val="0"/>
          <w:kern w:val="0"/>
          <w:sz w:val="24"/>
          <w:szCs w:val="40"/>
        </w:rPr>
        <w:t>...</w:t>
      </w:r>
      <w:r>
        <w:rPr>
          <w:rStyle w:val="38"/>
          <w:rFonts w:eastAsiaTheme="minorEastAsia"/>
          <w:smallCaps w:val="0"/>
          <w:kern w:val="0"/>
          <w:sz w:val="24"/>
          <w:szCs w:val="40"/>
        </w:rPr>
        <w:fldChar w:fldCharType="begin"/>
      </w:r>
      <w:r>
        <w:rPr>
          <w:rStyle w:val="38"/>
          <w:rFonts w:eastAsiaTheme="minorEastAsia"/>
          <w:smallCaps w:val="0"/>
          <w:kern w:val="0"/>
          <w:sz w:val="24"/>
          <w:szCs w:val="40"/>
        </w:rPr>
        <w:instrText xml:space="preserve"> PAGEREF _Toc830718301 \h </w:instrText>
      </w:r>
      <w:r>
        <w:rPr>
          <w:rStyle w:val="38"/>
          <w:rFonts w:eastAsiaTheme="minorEastAsia"/>
          <w:smallCaps w:val="0"/>
          <w:kern w:val="0"/>
          <w:sz w:val="24"/>
          <w:szCs w:val="40"/>
        </w:rPr>
        <w:fldChar w:fldCharType="separate"/>
      </w:r>
      <w:r>
        <w:rPr>
          <w:rStyle w:val="38"/>
          <w:rFonts w:eastAsiaTheme="minorEastAsia"/>
          <w:smallCaps w:val="0"/>
          <w:kern w:val="0"/>
          <w:sz w:val="24"/>
          <w:szCs w:val="40"/>
        </w:rPr>
        <w:t>9</w:t>
      </w:r>
      <w:r>
        <w:rPr>
          <w:rStyle w:val="38"/>
          <w:rFonts w:eastAsiaTheme="minorEastAsia"/>
          <w:smallCaps w:val="0"/>
          <w:kern w:val="0"/>
          <w:sz w:val="24"/>
          <w:szCs w:val="40"/>
        </w:rPr>
        <w:fldChar w:fldCharType="end"/>
      </w:r>
      <w:r>
        <w:rPr>
          <w:rStyle w:val="38"/>
          <w:rFonts w:eastAsiaTheme="minorEastAsia"/>
          <w:smallCaps w:val="0"/>
          <w:kern w:val="0"/>
          <w:sz w:val="24"/>
          <w:szCs w:val="40"/>
        </w:rPr>
        <w:fldChar w:fldCharType="end"/>
      </w:r>
    </w:p>
    <w:p w14:paraId="3165CC7F">
      <w:pPr>
        <w:pStyle w:val="27"/>
        <w:tabs>
          <w:tab w:val="right" w:leader="dot" w:pos="8312"/>
          <w:tab w:val="right" w:leader="dot" w:pos="8362"/>
        </w:tabs>
        <w:spacing w:line="276" w:lineRule="auto"/>
        <w:ind w:left="520" w:right="-50" w:rightChars="-24"/>
        <w:rPr>
          <w:rStyle w:val="38"/>
          <w:rFonts w:eastAsiaTheme="minorEastAsia"/>
          <w:smallCaps w:val="0"/>
          <w:kern w:val="0"/>
          <w:sz w:val="24"/>
          <w:szCs w:val="40"/>
        </w:rPr>
      </w:pPr>
      <w:r>
        <w:fldChar w:fldCharType="begin"/>
      </w:r>
      <w:r>
        <w:instrText xml:space="preserve"> HYPERLINK \l "_Toc1171349411" </w:instrText>
      </w:r>
      <w:r>
        <w:fldChar w:fldCharType="separate"/>
      </w:r>
      <w:r>
        <w:rPr>
          <w:rStyle w:val="38"/>
          <w:rFonts w:eastAsiaTheme="minorEastAsia"/>
          <w:smallCaps w:val="0"/>
          <w:kern w:val="0"/>
          <w:sz w:val="24"/>
          <w:szCs w:val="40"/>
        </w:rPr>
        <w:t>5.6　质量管理…………………………………………………………………</w:t>
      </w:r>
      <w:r>
        <w:rPr>
          <w:rStyle w:val="38"/>
          <w:rFonts w:hint="eastAsia" w:eastAsiaTheme="minorEastAsia"/>
          <w:smallCaps w:val="0"/>
          <w:kern w:val="0"/>
          <w:sz w:val="24"/>
          <w:szCs w:val="40"/>
        </w:rPr>
        <w:t>...</w:t>
      </w:r>
      <w:r>
        <w:rPr>
          <w:rStyle w:val="38"/>
          <w:rFonts w:eastAsiaTheme="minorEastAsia"/>
          <w:smallCaps w:val="0"/>
          <w:kern w:val="0"/>
          <w:sz w:val="24"/>
          <w:szCs w:val="40"/>
        </w:rPr>
        <w:fldChar w:fldCharType="begin"/>
      </w:r>
      <w:r>
        <w:rPr>
          <w:rStyle w:val="38"/>
          <w:rFonts w:eastAsiaTheme="minorEastAsia"/>
          <w:smallCaps w:val="0"/>
          <w:kern w:val="0"/>
          <w:sz w:val="24"/>
          <w:szCs w:val="40"/>
        </w:rPr>
        <w:instrText xml:space="preserve"> PAGEREF _Toc1171349411 \h </w:instrText>
      </w:r>
      <w:r>
        <w:rPr>
          <w:rStyle w:val="38"/>
          <w:rFonts w:eastAsiaTheme="minorEastAsia"/>
          <w:smallCaps w:val="0"/>
          <w:kern w:val="0"/>
          <w:sz w:val="24"/>
          <w:szCs w:val="40"/>
        </w:rPr>
        <w:fldChar w:fldCharType="separate"/>
      </w:r>
      <w:r>
        <w:rPr>
          <w:rStyle w:val="38"/>
          <w:rFonts w:eastAsiaTheme="minorEastAsia"/>
          <w:smallCaps w:val="0"/>
          <w:kern w:val="0"/>
          <w:sz w:val="24"/>
          <w:szCs w:val="40"/>
        </w:rPr>
        <w:t>9</w:t>
      </w:r>
      <w:r>
        <w:rPr>
          <w:rStyle w:val="38"/>
          <w:rFonts w:eastAsiaTheme="minorEastAsia"/>
          <w:smallCaps w:val="0"/>
          <w:kern w:val="0"/>
          <w:sz w:val="24"/>
          <w:szCs w:val="40"/>
        </w:rPr>
        <w:fldChar w:fldCharType="end"/>
      </w:r>
      <w:r>
        <w:rPr>
          <w:rStyle w:val="38"/>
          <w:rFonts w:eastAsiaTheme="minorEastAsia"/>
          <w:smallCaps w:val="0"/>
          <w:kern w:val="0"/>
          <w:sz w:val="24"/>
          <w:szCs w:val="40"/>
        </w:rPr>
        <w:fldChar w:fldCharType="end"/>
      </w:r>
    </w:p>
    <w:p w14:paraId="5A6587B7">
      <w:pPr>
        <w:pStyle w:val="27"/>
        <w:tabs>
          <w:tab w:val="right" w:leader="dot" w:pos="8312"/>
          <w:tab w:val="right" w:leader="dot" w:pos="8820"/>
        </w:tabs>
        <w:spacing w:line="276" w:lineRule="auto"/>
        <w:ind w:left="520" w:right="-50" w:rightChars="-24"/>
        <w:rPr>
          <w:rStyle w:val="38"/>
          <w:rFonts w:eastAsiaTheme="minorEastAsia"/>
          <w:smallCaps w:val="0"/>
          <w:kern w:val="0"/>
          <w:sz w:val="24"/>
          <w:szCs w:val="40"/>
        </w:rPr>
      </w:pPr>
      <w:r>
        <w:fldChar w:fldCharType="begin"/>
      </w:r>
      <w:r>
        <w:instrText xml:space="preserve"> HYPERLINK \l "_Toc866309160" </w:instrText>
      </w:r>
      <w:r>
        <w:fldChar w:fldCharType="separate"/>
      </w:r>
      <w:r>
        <w:rPr>
          <w:rStyle w:val="38"/>
          <w:rFonts w:eastAsiaTheme="minorEastAsia"/>
          <w:smallCaps w:val="0"/>
          <w:kern w:val="0"/>
          <w:sz w:val="24"/>
          <w:szCs w:val="40"/>
        </w:rPr>
        <w:t>5.7　协同管理…………………………………………………………………</w:t>
      </w:r>
      <w:r>
        <w:rPr>
          <w:rStyle w:val="38"/>
          <w:rFonts w:hint="eastAsia" w:eastAsiaTheme="minorEastAsia"/>
          <w:smallCaps w:val="0"/>
          <w:kern w:val="0"/>
          <w:sz w:val="24"/>
          <w:szCs w:val="40"/>
        </w:rPr>
        <w:t>.</w:t>
      </w:r>
      <w:r>
        <w:rPr>
          <w:rStyle w:val="38"/>
          <w:rFonts w:eastAsiaTheme="minorEastAsia"/>
          <w:smallCaps w:val="0"/>
          <w:kern w:val="0"/>
          <w:sz w:val="24"/>
          <w:szCs w:val="40"/>
        </w:rPr>
        <w:fldChar w:fldCharType="begin"/>
      </w:r>
      <w:r>
        <w:rPr>
          <w:rStyle w:val="38"/>
          <w:rFonts w:eastAsiaTheme="minorEastAsia"/>
          <w:smallCaps w:val="0"/>
          <w:kern w:val="0"/>
          <w:sz w:val="24"/>
          <w:szCs w:val="40"/>
        </w:rPr>
        <w:instrText xml:space="preserve"> PAGEREF _Toc866309160 \h </w:instrText>
      </w:r>
      <w:r>
        <w:rPr>
          <w:rStyle w:val="38"/>
          <w:rFonts w:eastAsiaTheme="minorEastAsia"/>
          <w:smallCaps w:val="0"/>
          <w:kern w:val="0"/>
          <w:sz w:val="24"/>
          <w:szCs w:val="40"/>
        </w:rPr>
        <w:fldChar w:fldCharType="separate"/>
      </w:r>
      <w:r>
        <w:rPr>
          <w:rStyle w:val="38"/>
          <w:rFonts w:eastAsiaTheme="minorEastAsia"/>
          <w:smallCaps w:val="0"/>
          <w:kern w:val="0"/>
          <w:sz w:val="24"/>
          <w:szCs w:val="40"/>
        </w:rPr>
        <w:t>10</w:t>
      </w:r>
      <w:r>
        <w:rPr>
          <w:rStyle w:val="38"/>
          <w:rFonts w:eastAsiaTheme="minorEastAsia"/>
          <w:smallCaps w:val="0"/>
          <w:kern w:val="0"/>
          <w:sz w:val="24"/>
          <w:szCs w:val="40"/>
        </w:rPr>
        <w:fldChar w:fldCharType="end"/>
      </w:r>
      <w:r>
        <w:rPr>
          <w:rStyle w:val="38"/>
          <w:rFonts w:eastAsiaTheme="minorEastAsia"/>
          <w:smallCaps w:val="0"/>
          <w:kern w:val="0"/>
          <w:sz w:val="24"/>
          <w:szCs w:val="40"/>
        </w:rPr>
        <w:fldChar w:fldCharType="end"/>
      </w:r>
    </w:p>
    <w:p w14:paraId="7CEED10E">
      <w:pPr>
        <w:pStyle w:val="27"/>
        <w:tabs>
          <w:tab w:val="right" w:leader="dot" w:pos="8312"/>
          <w:tab w:val="right" w:leader="dot" w:pos="8820"/>
        </w:tabs>
        <w:spacing w:line="276" w:lineRule="auto"/>
        <w:ind w:left="520" w:right="-50" w:rightChars="-24"/>
        <w:rPr>
          <w:rStyle w:val="33"/>
          <w:rFonts w:eastAsia="宋体"/>
          <w:smallCaps/>
          <w:color w:val="auto"/>
          <w:kern w:val="2"/>
          <w:sz w:val="24"/>
          <w:szCs w:val="24"/>
          <w:u w:val="none"/>
          <w:woUserID w:val="2"/>
        </w:rPr>
      </w:pPr>
      <w:r>
        <w:rPr>
          <w:sz w:val="24"/>
          <w:szCs w:val="24"/>
        </w:rPr>
        <w:fldChar w:fldCharType="begin"/>
      </w:r>
      <w:r>
        <w:rPr>
          <w:sz w:val="24"/>
          <w:szCs w:val="24"/>
        </w:rPr>
        <w:instrText xml:space="preserve"> HYPERLINK \l "_Toc256059405" </w:instrText>
      </w:r>
      <w:r>
        <w:rPr>
          <w:sz w:val="24"/>
          <w:szCs w:val="24"/>
        </w:rPr>
        <w:fldChar w:fldCharType="separate"/>
      </w:r>
      <w:r>
        <w:rPr>
          <w:rStyle w:val="33"/>
          <w:rFonts w:eastAsia="宋体"/>
          <w:smallCaps/>
          <w:color w:val="auto"/>
          <w:kern w:val="2"/>
          <w:sz w:val="24"/>
          <w:szCs w:val="24"/>
          <w:u w:val="none"/>
        </w:rPr>
        <w:t>5.8</w:t>
      </w:r>
      <w:r>
        <w:rPr>
          <w:rStyle w:val="38"/>
          <w:rFonts w:eastAsiaTheme="minorEastAsia"/>
          <w:smallCaps w:val="0"/>
          <w:kern w:val="0"/>
          <w:sz w:val="24"/>
          <w:szCs w:val="40"/>
        </w:rPr>
        <w:t>　</w:t>
      </w:r>
      <w:r>
        <w:rPr>
          <w:rStyle w:val="33"/>
          <w:rFonts w:eastAsia="宋体"/>
          <w:smallCaps/>
          <w:color w:val="auto"/>
          <w:kern w:val="2"/>
          <w:sz w:val="24"/>
          <w:szCs w:val="24"/>
          <w:u w:val="none"/>
          <w:woUserID w:val="0"/>
        </w:rPr>
        <w:t>数据通信</w:t>
      </w:r>
      <w:r>
        <w:rPr>
          <w:rStyle w:val="33"/>
          <w:rFonts w:eastAsia="宋体"/>
          <w:smallCaps/>
          <w:kern w:val="2"/>
          <w:sz w:val="24"/>
          <w:szCs w:val="24"/>
          <w:woUserID w:val="0"/>
        </w:rPr>
        <w:t>………………………………………………</w:t>
      </w:r>
      <w:r>
        <w:rPr>
          <w:rStyle w:val="33"/>
          <w:rFonts w:hint="eastAsia"/>
          <w:smallCaps/>
          <w:kern w:val="2"/>
          <w:sz w:val="24"/>
          <w:szCs w:val="24"/>
          <w:lang w:val="en-US" w:eastAsia="zh-CN"/>
          <w:woUserID w:val="0"/>
        </w:rPr>
        <w:t>..........</w:t>
      </w:r>
      <w:r>
        <w:rPr>
          <w:rStyle w:val="33"/>
          <w:rFonts w:eastAsia="宋体"/>
          <w:smallCaps/>
          <w:kern w:val="2"/>
          <w:sz w:val="24"/>
          <w:szCs w:val="24"/>
          <w:woUserID w:val="0"/>
        </w:rPr>
        <w:t>…………</w:t>
      </w:r>
      <w:r>
        <w:rPr>
          <w:rStyle w:val="33"/>
          <w:rFonts w:hint="eastAsia"/>
          <w:smallCaps/>
          <w:kern w:val="2"/>
          <w:sz w:val="24"/>
          <w:szCs w:val="24"/>
          <w:lang w:val="en-US" w:eastAsia="zh-CN"/>
          <w:woUserID w:val="0"/>
        </w:rPr>
        <w:t>...</w:t>
      </w:r>
      <w:r>
        <w:rPr>
          <w:rFonts w:eastAsia="宋体"/>
          <w:smallCaps/>
          <w:kern w:val="2"/>
          <w:sz w:val="24"/>
          <w:szCs w:val="24"/>
          <w:woUserID w:val="2"/>
        </w:rPr>
        <w:t>10</w:t>
      </w:r>
    </w:p>
    <w:p w14:paraId="7FD1E9EC">
      <w:pPr>
        <w:pStyle w:val="27"/>
        <w:tabs>
          <w:tab w:val="right" w:leader="dot" w:pos="8312"/>
          <w:tab w:val="right" w:leader="dot" w:pos="8820"/>
        </w:tabs>
        <w:spacing w:before="0" w:after="0" w:line="276" w:lineRule="auto"/>
        <w:ind w:left="520" w:right="-50" w:rightChars="-24"/>
        <w:rPr>
          <w:rFonts w:eastAsia="宋体"/>
          <w:b w:val="0"/>
          <w:bCs w:val="0"/>
          <w:sz w:val="20"/>
          <w:szCs w:val="20"/>
        </w:rPr>
      </w:pPr>
      <w:r>
        <w:rPr>
          <w:rStyle w:val="33"/>
          <w:rFonts w:hint="default" w:ascii="Times New Roman" w:hAnsi="Times New Roman" w:eastAsia="宋体" w:cs="Times New Roman"/>
          <w:smallCaps/>
          <w:color w:val="auto"/>
          <w:kern w:val="2"/>
          <w:sz w:val="24"/>
          <w:szCs w:val="24"/>
          <w:u w:val="none"/>
          <w:woUserID w:val="0"/>
        </w:rPr>
        <w:t>5.9</w:t>
      </w:r>
      <w:r>
        <w:rPr>
          <w:rStyle w:val="38"/>
          <w:rFonts w:eastAsiaTheme="minorEastAsia"/>
          <w:smallCaps w:val="0"/>
          <w:kern w:val="0"/>
          <w:sz w:val="24"/>
          <w:szCs w:val="40"/>
        </w:rPr>
        <w:t>　</w:t>
      </w:r>
      <w:r>
        <w:rPr>
          <w:rStyle w:val="33"/>
          <w:rFonts w:eastAsia="宋体"/>
          <w:smallCaps/>
          <w:color w:val="auto"/>
          <w:kern w:val="2"/>
          <w:sz w:val="24"/>
          <w:szCs w:val="24"/>
          <w:u w:val="none"/>
        </w:rPr>
        <w:t>系统</w:t>
      </w:r>
      <w:r>
        <w:rPr>
          <w:rStyle w:val="33"/>
          <w:rFonts w:eastAsia="宋体"/>
          <w:smallCaps/>
          <w:color w:val="auto"/>
          <w:kern w:val="2"/>
          <w:sz w:val="24"/>
          <w:szCs w:val="24"/>
          <w:u w:val="none"/>
          <w:woUserID w:val="0"/>
        </w:rPr>
        <w:t>管理</w:t>
      </w:r>
      <w:r>
        <w:rPr>
          <w:rStyle w:val="33"/>
          <w:rFonts w:eastAsia="宋体"/>
          <w:smallCaps/>
          <w:color w:val="auto"/>
          <w:kern w:val="2"/>
          <w:sz w:val="24"/>
          <w:szCs w:val="24"/>
          <w:u w:val="none"/>
        </w:rPr>
        <w:t>…………………………………………………</w:t>
      </w:r>
      <w:r>
        <w:rPr>
          <w:rStyle w:val="33"/>
          <w:rFonts w:hint="eastAsia"/>
          <w:smallCaps/>
          <w:kern w:val="2"/>
          <w:sz w:val="24"/>
          <w:szCs w:val="24"/>
          <w:u w:val="none"/>
          <w:lang w:val="en-US" w:eastAsia="zh-CN"/>
        </w:rPr>
        <w:t>.......</w:t>
      </w:r>
      <w:r>
        <w:rPr>
          <w:rStyle w:val="33"/>
          <w:rFonts w:eastAsia="宋体"/>
          <w:smallCaps/>
          <w:color w:val="auto"/>
          <w:kern w:val="2"/>
          <w:sz w:val="24"/>
          <w:szCs w:val="24"/>
          <w:u w:val="none"/>
        </w:rPr>
        <w:t>………</w:t>
      </w:r>
      <w:r>
        <w:rPr>
          <w:rStyle w:val="33"/>
          <w:rFonts w:hint="eastAsia"/>
          <w:smallCaps/>
          <w:kern w:val="2"/>
          <w:sz w:val="24"/>
          <w:szCs w:val="24"/>
          <w:u w:val="none"/>
          <w:lang w:val="en-US" w:eastAsia="zh-CN"/>
        </w:rPr>
        <w:t>.</w:t>
      </w:r>
      <w:r>
        <w:rPr>
          <w:rStyle w:val="33"/>
          <w:rFonts w:eastAsia="宋体"/>
          <w:smallCaps/>
          <w:color w:val="auto"/>
          <w:kern w:val="2"/>
          <w:sz w:val="24"/>
          <w:szCs w:val="24"/>
          <w:u w:val="none"/>
        </w:rPr>
        <w:t>…</w:t>
      </w:r>
      <w:r>
        <w:rPr>
          <w:rStyle w:val="33"/>
          <w:rFonts w:hint="default" w:eastAsia="宋体"/>
          <w:smallCaps/>
          <w:color w:val="auto"/>
          <w:kern w:val="2"/>
          <w:sz w:val="24"/>
          <w:szCs w:val="24"/>
          <w:u w:val="none"/>
        </w:rPr>
        <w:t>.</w:t>
      </w:r>
      <w:r>
        <w:rPr>
          <w:rStyle w:val="33"/>
          <w:rFonts w:hint="default" w:eastAsia="宋体"/>
          <w:smallCaps/>
          <w:color w:val="auto"/>
          <w:kern w:val="2"/>
          <w:sz w:val="24"/>
          <w:szCs w:val="24"/>
          <w:u w:val="none"/>
        </w:rPr>
        <w:fldChar w:fldCharType="end"/>
      </w:r>
      <w:r>
        <w:rPr>
          <w:rStyle w:val="33"/>
          <w:rFonts w:hint="default" w:eastAsia="宋体"/>
          <w:smallCaps/>
          <w:color w:val="auto"/>
          <w:kern w:val="2"/>
          <w:sz w:val="24"/>
          <w:szCs w:val="24"/>
          <w:u w:val="none"/>
        </w:rPr>
        <w:t>1</w:t>
      </w:r>
      <w:r>
        <w:rPr>
          <w:rFonts w:hint="default" w:eastAsia="宋体"/>
          <w:smallCaps/>
          <w:kern w:val="2"/>
          <w:sz w:val="24"/>
          <w:szCs w:val="24"/>
          <w:u w:val="none"/>
          <w:woUserID w:val="2"/>
        </w:rPr>
        <w:t>1</w:t>
      </w:r>
    </w:p>
    <w:p w14:paraId="62163550">
      <w:pPr>
        <w:pStyle w:val="27"/>
        <w:tabs>
          <w:tab w:val="right" w:leader="dot" w:pos="8312"/>
          <w:tab w:val="right" w:leader="dot" w:pos="8820"/>
        </w:tabs>
        <w:spacing w:before="0" w:after="0" w:line="276" w:lineRule="auto"/>
        <w:ind w:left="518" w:right="-50" w:rightChars="-24" w:hanging="621" w:hangingChars="259"/>
        <w:rPr>
          <w:b w:val="0"/>
          <w:bCs w:val="0"/>
          <w:sz w:val="24"/>
          <w:szCs w:val="24"/>
        </w:rPr>
      </w:pPr>
      <w:r>
        <w:rPr>
          <w:b w:val="0"/>
          <w:bCs w:val="0"/>
          <w:caps/>
          <w:smallCaps w:val="0"/>
          <w:sz w:val="24"/>
          <w:szCs w:val="24"/>
          <w:woUserID w:val="0"/>
        </w:rPr>
        <w:t>6</w:t>
      </w:r>
      <w:r>
        <w:rPr>
          <w:caps/>
          <w:smallCaps w:val="0"/>
          <w:sz w:val="24"/>
          <w:szCs w:val="24"/>
        </w:rPr>
        <w:fldChar w:fldCharType="begin"/>
      </w:r>
      <w:r>
        <w:rPr>
          <w:caps/>
          <w:smallCaps w:val="0"/>
          <w:sz w:val="24"/>
          <w:szCs w:val="24"/>
        </w:rPr>
        <w:instrText xml:space="preserve"> HYPERLINK \l "_Toc530075957" </w:instrText>
      </w:r>
      <w:r>
        <w:rPr>
          <w:caps/>
          <w:smallCaps w:val="0"/>
          <w:sz w:val="24"/>
          <w:szCs w:val="24"/>
        </w:rPr>
        <w:fldChar w:fldCharType="separate"/>
      </w:r>
      <w:r>
        <w:rPr>
          <w:b w:val="0"/>
          <w:bCs w:val="0"/>
          <w:caps/>
          <w:smallCaps w:val="0"/>
          <w:sz w:val="24"/>
          <w:szCs w:val="24"/>
        </w:rPr>
        <w:t>　系统安全</w:t>
      </w:r>
      <w:r>
        <w:rPr>
          <w:b w:val="0"/>
          <w:bCs w:val="0"/>
          <w:caps/>
          <w:smallCaps w:val="0"/>
          <w:sz w:val="24"/>
          <w:szCs w:val="24"/>
        </w:rPr>
        <w:tab/>
      </w:r>
      <w:r>
        <w:rPr>
          <w:b w:val="0"/>
          <w:bCs w:val="0"/>
          <w:caps/>
          <w:smallCaps w:val="0"/>
          <w:sz w:val="24"/>
          <w:szCs w:val="24"/>
        </w:rPr>
        <w:fldChar w:fldCharType="begin"/>
      </w:r>
      <w:r>
        <w:rPr>
          <w:b w:val="0"/>
          <w:bCs w:val="0"/>
          <w:caps/>
          <w:smallCaps w:val="0"/>
          <w:sz w:val="24"/>
          <w:szCs w:val="24"/>
        </w:rPr>
        <w:instrText xml:space="preserve"> PAGEREF _Toc530075957 \h </w:instrText>
      </w:r>
      <w:r>
        <w:rPr>
          <w:b w:val="0"/>
          <w:bCs w:val="0"/>
          <w:caps/>
          <w:smallCaps w:val="0"/>
          <w:sz w:val="24"/>
          <w:szCs w:val="24"/>
        </w:rPr>
        <w:fldChar w:fldCharType="separate"/>
      </w:r>
      <w:r>
        <w:rPr>
          <w:b w:val="0"/>
          <w:bCs w:val="0"/>
          <w:caps/>
          <w:smallCaps w:val="0"/>
          <w:sz w:val="24"/>
          <w:szCs w:val="24"/>
        </w:rPr>
        <w:t>12</w:t>
      </w:r>
      <w:r>
        <w:rPr>
          <w:b w:val="0"/>
          <w:bCs w:val="0"/>
          <w:caps/>
          <w:smallCaps w:val="0"/>
          <w:sz w:val="24"/>
          <w:szCs w:val="24"/>
        </w:rPr>
        <w:fldChar w:fldCharType="end"/>
      </w:r>
      <w:r>
        <w:rPr>
          <w:b w:val="0"/>
          <w:bCs w:val="0"/>
          <w:caps/>
          <w:smallCaps w:val="0"/>
          <w:sz w:val="24"/>
          <w:szCs w:val="24"/>
        </w:rPr>
        <w:fldChar w:fldCharType="end"/>
      </w:r>
    </w:p>
    <w:p w14:paraId="5AC897ED">
      <w:pPr>
        <w:pStyle w:val="27"/>
        <w:tabs>
          <w:tab w:val="right" w:leader="dot" w:pos="8312"/>
          <w:tab w:val="right" w:leader="dot" w:pos="8364"/>
        </w:tabs>
        <w:spacing w:line="276" w:lineRule="auto"/>
        <w:ind w:left="520" w:right="-191" w:rightChars="-91"/>
        <w:rPr>
          <w:rStyle w:val="38"/>
          <w:rFonts w:eastAsiaTheme="minorEastAsia"/>
          <w:smallCaps w:val="0"/>
          <w:kern w:val="0"/>
          <w:sz w:val="24"/>
          <w:szCs w:val="24"/>
        </w:rPr>
      </w:pPr>
      <w:r>
        <w:rPr>
          <w:sz w:val="24"/>
          <w:szCs w:val="24"/>
          <w:woUserID w:val="4"/>
        </w:rPr>
        <w:t>6</w:t>
      </w:r>
      <w:r>
        <w:rPr>
          <w:sz w:val="24"/>
          <w:szCs w:val="24"/>
        </w:rPr>
        <w:fldChar w:fldCharType="begin"/>
      </w:r>
      <w:r>
        <w:rPr>
          <w:sz w:val="24"/>
          <w:szCs w:val="24"/>
        </w:rPr>
        <w:instrText xml:space="preserve"> HYPERLINK \l "_Toc1173638380" </w:instrText>
      </w:r>
      <w:r>
        <w:rPr>
          <w:sz w:val="24"/>
          <w:szCs w:val="24"/>
        </w:rPr>
        <w:fldChar w:fldCharType="separate"/>
      </w:r>
      <w:r>
        <w:rPr>
          <w:rStyle w:val="38"/>
          <w:rFonts w:eastAsiaTheme="minorEastAsia"/>
          <w:smallCaps w:val="0"/>
          <w:kern w:val="0"/>
          <w:sz w:val="24"/>
          <w:szCs w:val="24"/>
        </w:rPr>
        <w:t>.1　一般规定…………………………………………………………………</w:t>
      </w:r>
      <w:r>
        <w:rPr>
          <w:rStyle w:val="38"/>
          <w:rFonts w:hint="eastAsia" w:eastAsiaTheme="minorEastAsia"/>
          <w:smallCaps w:val="0"/>
          <w:kern w:val="0"/>
          <w:sz w:val="24"/>
          <w:szCs w:val="24"/>
        </w:rPr>
        <w:t>.</w:t>
      </w:r>
      <w:r>
        <w:rPr>
          <w:rStyle w:val="38"/>
          <w:rFonts w:eastAsiaTheme="minorEastAsia"/>
          <w:smallCaps w:val="0"/>
          <w:kern w:val="0"/>
          <w:sz w:val="24"/>
          <w:szCs w:val="24"/>
        </w:rPr>
        <w:fldChar w:fldCharType="begin"/>
      </w:r>
      <w:r>
        <w:rPr>
          <w:rStyle w:val="38"/>
          <w:rFonts w:eastAsiaTheme="minorEastAsia"/>
          <w:smallCaps w:val="0"/>
          <w:kern w:val="0"/>
          <w:sz w:val="24"/>
          <w:szCs w:val="24"/>
        </w:rPr>
        <w:instrText xml:space="preserve"> PAGEREF _Toc1173638380 \h </w:instrText>
      </w:r>
      <w:r>
        <w:rPr>
          <w:rStyle w:val="38"/>
          <w:rFonts w:eastAsiaTheme="minorEastAsia"/>
          <w:smallCaps w:val="0"/>
          <w:kern w:val="0"/>
          <w:sz w:val="24"/>
          <w:szCs w:val="24"/>
        </w:rPr>
        <w:fldChar w:fldCharType="separate"/>
      </w:r>
      <w:r>
        <w:rPr>
          <w:rStyle w:val="38"/>
          <w:rFonts w:eastAsiaTheme="minorEastAsia"/>
          <w:smallCaps w:val="0"/>
          <w:kern w:val="0"/>
          <w:sz w:val="24"/>
          <w:szCs w:val="24"/>
        </w:rPr>
        <w:t>12</w:t>
      </w:r>
      <w:r>
        <w:rPr>
          <w:rStyle w:val="38"/>
          <w:rFonts w:eastAsiaTheme="minorEastAsia"/>
          <w:smallCaps w:val="0"/>
          <w:kern w:val="0"/>
          <w:sz w:val="24"/>
          <w:szCs w:val="24"/>
        </w:rPr>
        <w:fldChar w:fldCharType="end"/>
      </w:r>
      <w:r>
        <w:rPr>
          <w:rStyle w:val="38"/>
          <w:rFonts w:eastAsiaTheme="minorEastAsia"/>
          <w:smallCaps w:val="0"/>
          <w:kern w:val="0"/>
          <w:sz w:val="24"/>
          <w:szCs w:val="24"/>
        </w:rPr>
        <w:fldChar w:fldCharType="end"/>
      </w:r>
    </w:p>
    <w:p w14:paraId="77C30C85">
      <w:pPr>
        <w:pStyle w:val="27"/>
        <w:tabs>
          <w:tab w:val="right" w:leader="dot" w:pos="8312"/>
          <w:tab w:val="right" w:leader="dot" w:pos="8362"/>
        </w:tabs>
        <w:spacing w:line="276" w:lineRule="auto"/>
        <w:ind w:left="520" w:right="-50" w:rightChars="-24"/>
        <w:rPr>
          <w:rStyle w:val="38"/>
          <w:rFonts w:eastAsiaTheme="minorEastAsia"/>
          <w:smallCaps w:val="0"/>
          <w:kern w:val="0"/>
          <w:sz w:val="24"/>
          <w:szCs w:val="24"/>
        </w:rPr>
      </w:pPr>
      <w:r>
        <w:rPr>
          <w:sz w:val="24"/>
          <w:szCs w:val="24"/>
          <w:woUserID w:val="4"/>
        </w:rPr>
        <w:t>6</w:t>
      </w:r>
      <w:r>
        <w:rPr>
          <w:sz w:val="24"/>
          <w:szCs w:val="24"/>
        </w:rPr>
        <w:fldChar w:fldCharType="begin"/>
      </w:r>
      <w:r>
        <w:rPr>
          <w:sz w:val="24"/>
          <w:szCs w:val="24"/>
        </w:rPr>
        <w:instrText xml:space="preserve"> HYPERLINK \l "_Toc586165069" </w:instrText>
      </w:r>
      <w:r>
        <w:rPr>
          <w:sz w:val="24"/>
          <w:szCs w:val="24"/>
        </w:rPr>
        <w:fldChar w:fldCharType="separate"/>
      </w:r>
      <w:r>
        <w:rPr>
          <w:rStyle w:val="38"/>
          <w:rFonts w:eastAsiaTheme="minorEastAsia"/>
          <w:smallCaps w:val="0"/>
          <w:kern w:val="0"/>
          <w:sz w:val="24"/>
          <w:szCs w:val="24"/>
        </w:rPr>
        <w:t>.2　身份验证</w:t>
      </w:r>
      <w:r>
        <w:rPr>
          <w:rStyle w:val="38"/>
          <w:rFonts w:hint="eastAsia" w:eastAsiaTheme="minorEastAsia"/>
          <w:smallCaps w:val="0"/>
          <w:kern w:val="0"/>
          <w:sz w:val="24"/>
          <w:szCs w:val="24"/>
          <w:lang w:val="en-US" w:eastAsia="zh-CN"/>
        </w:rPr>
        <w:t>..</w:t>
      </w:r>
      <w:r>
        <w:rPr>
          <w:rStyle w:val="38"/>
          <w:rFonts w:eastAsiaTheme="minorEastAsia"/>
          <w:smallCaps w:val="0"/>
          <w:kern w:val="0"/>
          <w:sz w:val="24"/>
          <w:szCs w:val="24"/>
        </w:rPr>
        <w:tab/>
      </w:r>
      <w:r>
        <w:rPr>
          <w:rStyle w:val="38"/>
          <w:rFonts w:eastAsiaTheme="minorEastAsia"/>
          <w:smallCaps w:val="0"/>
          <w:kern w:val="0"/>
          <w:sz w:val="24"/>
          <w:szCs w:val="24"/>
        </w:rPr>
        <w:fldChar w:fldCharType="begin"/>
      </w:r>
      <w:r>
        <w:rPr>
          <w:rStyle w:val="38"/>
          <w:rFonts w:eastAsiaTheme="minorEastAsia"/>
          <w:smallCaps w:val="0"/>
          <w:kern w:val="0"/>
          <w:sz w:val="24"/>
          <w:szCs w:val="24"/>
        </w:rPr>
        <w:instrText xml:space="preserve"> PAGEREF _Toc586165069 \h </w:instrText>
      </w:r>
      <w:r>
        <w:rPr>
          <w:rStyle w:val="38"/>
          <w:rFonts w:eastAsiaTheme="minorEastAsia"/>
          <w:smallCaps w:val="0"/>
          <w:kern w:val="0"/>
          <w:sz w:val="24"/>
          <w:szCs w:val="24"/>
        </w:rPr>
        <w:fldChar w:fldCharType="separate"/>
      </w:r>
      <w:r>
        <w:rPr>
          <w:rStyle w:val="38"/>
          <w:rFonts w:eastAsiaTheme="minorEastAsia"/>
          <w:smallCaps w:val="0"/>
          <w:kern w:val="0"/>
          <w:sz w:val="24"/>
          <w:szCs w:val="24"/>
        </w:rPr>
        <w:t>12</w:t>
      </w:r>
      <w:r>
        <w:rPr>
          <w:rStyle w:val="38"/>
          <w:rFonts w:eastAsiaTheme="minorEastAsia"/>
          <w:smallCaps w:val="0"/>
          <w:kern w:val="0"/>
          <w:sz w:val="24"/>
          <w:szCs w:val="24"/>
        </w:rPr>
        <w:fldChar w:fldCharType="end"/>
      </w:r>
      <w:r>
        <w:rPr>
          <w:rStyle w:val="38"/>
          <w:rFonts w:eastAsiaTheme="minorEastAsia"/>
          <w:smallCaps w:val="0"/>
          <w:kern w:val="0"/>
          <w:sz w:val="24"/>
          <w:szCs w:val="24"/>
        </w:rPr>
        <w:fldChar w:fldCharType="end"/>
      </w:r>
    </w:p>
    <w:p w14:paraId="57F2A113">
      <w:pPr>
        <w:pStyle w:val="27"/>
        <w:tabs>
          <w:tab w:val="right" w:leader="dot" w:pos="8312"/>
          <w:tab w:val="right" w:leader="dot" w:pos="8362"/>
        </w:tabs>
        <w:spacing w:line="276" w:lineRule="auto"/>
        <w:ind w:left="520" w:right="-50" w:rightChars="-24"/>
        <w:rPr>
          <w:rStyle w:val="38"/>
          <w:rFonts w:eastAsiaTheme="minorEastAsia"/>
          <w:smallCaps w:val="0"/>
          <w:kern w:val="0"/>
          <w:sz w:val="24"/>
          <w:szCs w:val="24"/>
        </w:rPr>
      </w:pPr>
      <w:r>
        <w:rPr>
          <w:sz w:val="24"/>
          <w:szCs w:val="24"/>
          <w:woUserID w:val="4"/>
        </w:rPr>
        <w:t>6</w:t>
      </w:r>
      <w:r>
        <w:rPr>
          <w:sz w:val="24"/>
          <w:szCs w:val="24"/>
        </w:rPr>
        <w:fldChar w:fldCharType="begin"/>
      </w:r>
      <w:r>
        <w:rPr>
          <w:sz w:val="24"/>
          <w:szCs w:val="24"/>
        </w:rPr>
        <w:instrText xml:space="preserve"> HYPERLINK \l "_Toc1554657704" </w:instrText>
      </w:r>
      <w:r>
        <w:rPr>
          <w:sz w:val="24"/>
          <w:szCs w:val="24"/>
        </w:rPr>
        <w:fldChar w:fldCharType="separate"/>
      </w:r>
      <w:r>
        <w:rPr>
          <w:rStyle w:val="38"/>
          <w:rFonts w:eastAsiaTheme="minorEastAsia"/>
          <w:smallCaps w:val="0"/>
          <w:kern w:val="0"/>
          <w:sz w:val="24"/>
          <w:szCs w:val="24"/>
        </w:rPr>
        <w:t>.3　权限</w:t>
      </w:r>
      <w:r>
        <w:rPr>
          <w:rStyle w:val="38"/>
          <w:rFonts w:hint="eastAsia" w:eastAsiaTheme="minorEastAsia"/>
          <w:smallCaps w:val="0"/>
          <w:kern w:val="0"/>
          <w:sz w:val="24"/>
          <w:szCs w:val="24"/>
        </w:rPr>
        <w:t>管理</w:t>
      </w:r>
      <w:r>
        <w:rPr>
          <w:rStyle w:val="38"/>
          <w:rFonts w:eastAsiaTheme="minorEastAsia"/>
          <w:smallCaps w:val="0"/>
          <w:kern w:val="0"/>
          <w:sz w:val="24"/>
          <w:szCs w:val="24"/>
        </w:rPr>
        <w:tab/>
      </w:r>
      <w:r>
        <w:rPr>
          <w:rStyle w:val="38"/>
          <w:rFonts w:eastAsiaTheme="minorEastAsia"/>
          <w:smallCaps w:val="0"/>
          <w:kern w:val="0"/>
          <w:sz w:val="24"/>
          <w:szCs w:val="24"/>
        </w:rPr>
        <w:fldChar w:fldCharType="begin"/>
      </w:r>
      <w:r>
        <w:rPr>
          <w:rStyle w:val="38"/>
          <w:rFonts w:eastAsiaTheme="minorEastAsia"/>
          <w:smallCaps w:val="0"/>
          <w:kern w:val="0"/>
          <w:sz w:val="24"/>
          <w:szCs w:val="24"/>
        </w:rPr>
        <w:instrText xml:space="preserve"> PAGEREF _Toc1554657704 \h </w:instrText>
      </w:r>
      <w:r>
        <w:rPr>
          <w:rStyle w:val="38"/>
          <w:rFonts w:eastAsiaTheme="minorEastAsia"/>
          <w:smallCaps w:val="0"/>
          <w:kern w:val="0"/>
          <w:sz w:val="24"/>
          <w:szCs w:val="24"/>
        </w:rPr>
        <w:fldChar w:fldCharType="separate"/>
      </w:r>
      <w:r>
        <w:rPr>
          <w:rStyle w:val="38"/>
          <w:rFonts w:eastAsiaTheme="minorEastAsia"/>
          <w:smallCaps w:val="0"/>
          <w:kern w:val="0"/>
          <w:sz w:val="24"/>
          <w:szCs w:val="24"/>
        </w:rPr>
        <w:t>12</w:t>
      </w:r>
      <w:r>
        <w:rPr>
          <w:rStyle w:val="38"/>
          <w:rFonts w:eastAsiaTheme="minorEastAsia"/>
          <w:smallCaps w:val="0"/>
          <w:kern w:val="0"/>
          <w:sz w:val="24"/>
          <w:szCs w:val="24"/>
        </w:rPr>
        <w:fldChar w:fldCharType="end"/>
      </w:r>
      <w:r>
        <w:rPr>
          <w:rStyle w:val="38"/>
          <w:rFonts w:eastAsiaTheme="minorEastAsia"/>
          <w:smallCaps w:val="0"/>
          <w:kern w:val="0"/>
          <w:sz w:val="24"/>
          <w:szCs w:val="24"/>
        </w:rPr>
        <w:fldChar w:fldCharType="end"/>
      </w:r>
    </w:p>
    <w:p w14:paraId="2A6B4385">
      <w:pPr>
        <w:pStyle w:val="27"/>
        <w:tabs>
          <w:tab w:val="right" w:leader="dot" w:pos="8312"/>
          <w:tab w:val="right" w:leader="dot" w:pos="8362"/>
        </w:tabs>
        <w:spacing w:line="276" w:lineRule="auto"/>
        <w:ind w:left="520" w:right="-50" w:rightChars="-24"/>
        <w:rPr>
          <w:rStyle w:val="33"/>
          <w:rFonts w:eastAsia="宋体"/>
          <w:caps/>
          <w:smallCaps w:val="0"/>
          <w:kern w:val="2"/>
          <w:sz w:val="24"/>
          <w:szCs w:val="24"/>
        </w:rPr>
      </w:pPr>
      <w:r>
        <w:rPr>
          <w:sz w:val="24"/>
          <w:szCs w:val="24"/>
          <w:woUserID w:val="4"/>
        </w:rPr>
        <w:t>6</w:t>
      </w:r>
      <w:r>
        <w:rPr>
          <w:sz w:val="24"/>
          <w:szCs w:val="24"/>
        </w:rPr>
        <w:fldChar w:fldCharType="begin"/>
      </w:r>
      <w:r>
        <w:rPr>
          <w:sz w:val="24"/>
          <w:szCs w:val="24"/>
        </w:rPr>
        <w:instrText xml:space="preserve"> HYPERLINK \l "_Toc136485727" </w:instrText>
      </w:r>
      <w:r>
        <w:rPr>
          <w:sz w:val="24"/>
          <w:szCs w:val="24"/>
        </w:rPr>
        <w:fldChar w:fldCharType="separate"/>
      </w:r>
      <w:r>
        <w:rPr>
          <w:rStyle w:val="38"/>
          <w:rFonts w:eastAsiaTheme="minorEastAsia"/>
          <w:smallCaps w:val="0"/>
          <w:kern w:val="0"/>
          <w:sz w:val="24"/>
          <w:szCs w:val="24"/>
        </w:rPr>
        <w:t>.4　安全审计</w:t>
      </w:r>
      <w:r>
        <w:rPr>
          <w:rStyle w:val="38"/>
          <w:rFonts w:eastAsiaTheme="minorEastAsia"/>
          <w:smallCaps w:val="0"/>
          <w:kern w:val="0"/>
          <w:sz w:val="24"/>
          <w:szCs w:val="24"/>
        </w:rPr>
        <w:tab/>
      </w:r>
      <w:r>
        <w:rPr>
          <w:rStyle w:val="38"/>
          <w:rFonts w:eastAsiaTheme="minorEastAsia"/>
          <w:smallCaps w:val="0"/>
          <w:kern w:val="0"/>
          <w:sz w:val="24"/>
          <w:szCs w:val="24"/>
        </w:rPr>
        <w:fldChar w:fldCharType="begin"/>
      </w:r>
      <w:r>
        <w:rPr>
          <w:rStyle w:val="38"/>
          <w:rFonts w:eastAsiaTheme="minorEastAsia"/>
          <w:smallCaps w:val="0"/>
          <w:kern w:val="0"/>
          <w:sz w:val="24"/>
          <w:szCs w:val="24"/>
        </w:rPr>
        <w:instrText xml:space="preserve"> PAGEREF _Toc136485727 \h </w:instrText>
      </w:r>
      <w:r>
        <w:rPr>
          <w:rStyle w:val="38"/>
          <w:rFonts w:eastAsiaTheme="minorEastAsia"/>
          <w:smallCaps w:val="0"/>
          <w:kern w:val="0"/>
          <w:sz w:val="24"/>
          <w:szCs w:val="24"/>
        </w:rPr>
        <w:fldChar w:fldCharType="separate"/>
      </w:r>
      <w:r>
        <w:rPr>
          <w:rStyle w:val="38"/>
          <w:rFonts w:eastAsiaTheme="minorEastAsia"/>
          <w:smallCaps w:val="0"/>
          <w:kern w:val="0"/>
          <w:sz w:val="24"/>
          <w:szCs w:val="24"/>
        </w:rPr>
        <w:t>12</w:t>
      </w:r>
      <w:r>
        <w:rPr>
          <w:rStyle w:val="38"/>
          <w:rFonts w:eastAsiaTheme="minorEastAsia"/>
          <w:smallCaps w:val="0"/>
          <w:kern w:val="0"/>
          <w:sz w:val="24"/>
          <w:szCs w:val="24"/>
        </w:rPr>
        <w:fldChar w:fldCharType="end"/>
      </w:r>
      <w:r>
        <w:rPr>
          <w:rStyle w:val="38"/>
          <w:rFonts w:eastAsiaTheme="minorEastAsia"/>
          <w:smallCaps w:val="0"/>
          <w:kern w:val="0"/>
          <w:sz w:val="24"/>
          <w:szCs w:val="24"/>
        </w:rPr>
        <w:fldChar w:fldCharType="end"/>
      </w:r>
    </w:p>
    <w:p w14:paraId="1E23E1E2">
      <w:pPr>
        <w:pStyle w:val="27"/>
        <w:spacing w:before="0" w:after="0" w:line="276" w:lineRule="auto"/>
        <w:ind w:left="518" w:right="-50" w:rightChars="-24" w:hanging="621" w:hangingChars="259"/>
        <w:rPr>
          <w:b w:val="0"/>
          <w:bCs w:val="0"/>
          <w:sz w:val="24"/>
          <w:szCs w:val="24"/>
        </w:rPr>
      </w:pPr>
      <w:r>
        <w:rPr>
          <w:caps/>
          <w:smallCaps w:val="0"/>
          <w:sz w:val="24"/>
          <w:szCs w:val="24"/>
          <w:woUserID w:val="0"/>
        </w:rPr>
        <w:t>7</w:t>
      </w:r>
      <w:r>
        <w:fldChar w:fldCharType="begin"/>
      </w:r>
      <w:r>
        <w:instrText xml:space="preserve"> HYPERLINK \l "_Toc1555060698" </w:instrText>
      </w:r>
      <w:r>
        <w:fldChar w:fldCharType="separate"/>
      </w:r>
      <w:r>
        <w:rPr>
          <w:rStyle w:val="38"/>
          <w:rFonts w:eastAsiaTheme="minorEastAsia"/>
          <w:smallCaps w:val="0"/>
          <w:kern w:val="0"/>
          <w:sz w:val="24"/>
          <w:szCs w:val="24"/>
        </w:rPr>
        <w:t>　</w:t>
      </w:r>
      <w:r>
        <w:rPr>
          <w:b w:val="0"/>
          <w:bCs w:val="0"/>
          <w:sz w:val="24"/>
          <w:szCs w:val="24"/>
        </w:rPr>
        <w:t>系统运行维护</w:t>
      </w:r>
      <w:r>
        <w:rPr>
          <w:rFonts w:hint="eastAsia"/>
          <w:b w:val="0"/>
          <w:bCs w:val="0"/>
          <w:sz w:val="24"/>
          <w:szCs w:val="24"/>
          <w:lang w:val="en-US" w:eastAsia="zh-CN"/>
        </w:rPr>
        <w:t>................................................................................................</w:t>
      </w:r>
      <w:r>
        <w:rPr>
          <w:b w:val="0"/>
          <w:bCs w:val="0"/>
          <w:sz w:val="24"/>
          <w:szCs w:val="24"/>
        </w:rPr>
        <w:t>……</w:t>
      </w:r>
      <w:r>
        <w:rPr>
          <w:rFonts w:hint="eastAsia"/>
          <w:b w:val="0"/>
          <w:bCs w:val="0"/>
          <w:sz w:val="24"/>
          <w:szCs w:val="24"/>
        </w:rPr>
        <w:t>.</w:t>
      </w:r>
      <w:r>
        <w:rPr>
          <w:b w:val="0"/>
          <w:bCs w:val="0"/>
          <w:sz w:val="24"/>
          <w:szCs w:val="24"/>
        </w:rPr>
        <w:fldChar w:fldCharType="begin"/>
      </w:r>
      <w:r>
        <w:rPr>
          <w:b w:val="0"/>
          <w:bCs w:val="0"/>
          <w:sz w:val="24"/>
          <w:szCs w:val="24"/>
        </w:rPr>
        <w:instrText xml:space="preserve"> PAGEREF _Toc1555060698 \h </w:instrText>
      </w:r>
      <w:r>
        <w:rPr>
          <w:b w:val="0"/>
          <w:bCs w:val="0"/>
          <w:sz w:val="24"/>
          <w:szCs w:val="24"/>
        </w:rPr>
        <w:fldChar w:fldCharType="separate"/>
      </w:r>
      <w:r>
        <w:rPr>
          <w:b w:val="0"/>
          <w:bCs w:val="0"/>
          <w:sz w:val="24"/>
          <w:szCs w:val="24"/>
        </w:rPr>
        <w:t>14</w:t>
      </w:r>
      <w:r>
        <w:rPr>
          <w:b w:val="0"/>
          <w:bCs w:val="0"/>
          <w:sz w:val="24"/>
          <w:szCs w:val="24"/>
        </w:rPr>
        <w:fldChar w:fldCharType="end"/>
      </w:r>
      <w:r>
        <w:rPr>
          <w:b w:val="0"/>
          <w:bCs w:val="0"/>
          <w:sz w:val="24"/>
          <w:szCs w:val="24"/>
        </w:rPr>
        <w:fldChar w:fldCharType="end"/>
      </w:r>
    </w:p>
    <w:p w14:paraId="60745782">
      <w:pPr>
        <w:pStyle w:val="27"/>
        <w:tabs>
          <w:tab w:val="right" w:leader="dot" w:pos="8312"/>
          <w:tab w:val="right" w:leader="dot" w:pos="8362"/>
        </w:tabs>
        <w:spacing w:line="276" w:lineRule="auto"/>
        <w:ind w:left="520" w:right="-50" w:rightChars="-24"/>
        <w:rPr>
          <w:rStyle w:val="38"/>
          <w:rFonts w:eastAsiaTheme="minorEastAsia"/>
          <w:smallCaps w:val="0"/>
          <w:kern w:val="0"/>
          <w:sz w:val="24"/>
          <w:szCs w:val="24"/>
        </w:rPr>
      </w:pPr>
      <w:r>
        <w:rPr>
          <w:sz w:val="24"/>
          <w:szCs w:val="24"/>
          <w:woUserID w:val="4"/>
        </w:rPr>
        <w:t>7</w:t>
      </w:r>
      <w:r>
        <w:rPr>
          <w:sz w:val="24"/>
          <w:szCs w:val="24"/>
        </w:rPr>
        <w:fldChar w:fldCharType="begin"/>
      </w:r>
      <w:r>
        <w:rPr>
          <w:sz w:val="24"/>
          <w:szCs w:val="24"/>
        </w:rPr>
        <w:instrText xml:space="preserve"> HYPERLINK \l "_Toc104918449" </w:instrText>
      </w:r>
      <w:r>
        <w:rPr>
          <w:sz w:val="24"/>
          <w:szCs w:val="24"/>
        </w:rPr>
        <w:fldChar w:fldCharType="separate"/>
      </w:r>
      <w:r>
        <w:rPr>
          <w:rStyle w:val="38"/>
          <w:rFonts w:eastAsiaTheme="minorEastAsia"/>
          <w:smallCaps w:val="0"/>
          <w:kern w:val="0"/>
          <w:sz w:val="24"/>
          <w:szCs w:val="24"/>
        </w:rPr>
        <w:t>.1　系统运行环境</w:t>
      </w:r>
      <w:r>
        <w:rPr>
          <w:rStyle w:val="38"/>
          <w:rFonts w:hint="eastAsia" w:eastAsiaTheme="minorEastAsia"/>
          <w:smallCaps w:val="0"/>
          <w:kern w:val="0"/>
          <w:sz w:val="24"/>
          <w:szCs w:val="24"/>
          <w:lang w:val="en-US" w:eastAsia="zh-CN"/>
        </w:rPr>
        <w:t>..</w:t>
      </w:r>
      <w:r>
        <w:rPr>
          <w:rStyle w:val="38"/>
          <w:rFonts w:eastAsiaTheme="minorEastAsia"/>
          <w:smallCaps w:val="0"/>
          <w:kern w:val="0"/>
          <w:sz w:val="24"/>
          <w:szCs w:val="24"/>
        </w:rPr>
        <w:tab/>
      </w:r>
      <w:r>
        <w:rPr>
          <w:rStyle w:val="38"/>
          <w:rFonts w:eastAsiaTheme="minorEastAsia"/>
          <w:smallCaps w:val="0"/>
          <w:kern w:val="0"/>
          <w:sz w:val="24"/>
          <w:szCs w:val="24"/>
        </w:rPr>
        <w:fldChar w:fldCharType="begin"/>
      </w:r>
      <w:r>
        <w:rPr>
          <w:rStyle w:val="38"/>
          <w:rFonts w:eastAsiaTheme="minorEastAsia"/>
          <w:smallCaps w:val="0"/>
          <w:kern w:val="0"/>
          <w:sz w:val="24"/>
          <w:szCs w:val="24"/>
        </w:rPr>
        <w:instrText xml:space="preserve"> PAGEREF _Toc104918449 \h </w:instrText>
      </w:r>
      <w:r>
        <w:rPr>
          <w:rStyle w:val="38"/>
          <w:rFonts w:eastAsiaTheme="minorEastAsia"/>
          <w:smallCaps w:val="0"/>
          <w:kern w:val="0"/>
          <w:sz w:val="24"/>
          <w:szCs w:val="24"/>
        </w:rPr>
        <w:fldChar w:fldCharType="separate"/>
      </w:r>
      <w:r>
        <w:rPr>
          <w:rStyle w:val="38"/>
          <w:rFonts w:eastAsiaTheme="minorEastAsia"/>
          <w:smallCaps w:val="0"/>
          <w:kern w:val="0"/>
          <w:sz w:val="24"/>
          <w:szCs w:val="24"/>
        </w:rPr>
        <w:t>14</w:t>
      </w:r>
      <w:r>
        <w:rPr>
          <w:rStyle w:val="38"/>
          <w:rFonts w:eastAsiaTheme="minorEastAsia"/>
          <w:smallCaps w:val="0"/>
          <w:kern w:val="0"/>
          <w:sz w:val="24"/>
          <w:szCs w:val="24"/>
        </w:rPr>
        <w:fldChar w:fldCharType="end"/>
      </w:r>
      <w:r>
        <w:rPr>
          <w:rStyle w:val="38"/>
          <w:rFonts w:eastAsiaTheme="minorEastAsia"/>
          <w:smallCaps w:val="0"/>
          <w:kern w:val="0"/>
          <w:sz w:val="24"/>
          <w:szCs w:val="24"/>
        </w:rPr>
        <w:fldChar w:fldCharType="end"/>
      </w:r>
    </w:p>
    <w:p w14:paraId="48CF398C">
      <w:pPr>
        <w:pStyle w:val="27"/>
        <w:tabs>
          <w:tab w:val="right" w:leader="dot" w:pos="8312"/>
          <w:tab w:val="right" w:leader="dot" w:pos="8362"/>
        </w:tabs>
        <w:spacing w:line="276" w:lineRule="auto"/>
        <w:ind w:left="520" w:right="-50" w:rightChars="-24"/>
        <w:rPr>
          <w:rStyle w:val="38"/>
          <w:rFonts w:eastAsiaTheme="minorEastAsia"/>
          <w:smallCaps w:val="0"/>
          <w:kern w:val="0"/>
          <w:sz w:val="24"/>
          <w:szCs w:val="24"/>
        </w:rPr>
      </w:pPr>
      <w:r>
        <w:rPr>
          <w:sz w:val="24"/>
          <w:szCs w:val="24"/>
          <w:woUserID w:val="4"/>
        </w:rPr>
        <w:t>7</w:t>
      </w:r>
      <w:r>
        <w:rPr>
          <w:sz w:val="24"/>
          <w:szCs w:val="24"/>
        </w:rPr>
        <w:fldChar w:fldCharType="begin"/>
      </w:r>
      <w:r>
        <w:rPr>
          <w:sz w:val="24"/>
          <w:szCs w:val="24"/>
        </w:rPr>
        <w:instrText xml:space="preserve"> HYPERLINK \l "_Toc1683699382" </w:instrText>
      </w:r>
      <w:r>
        <w:rPr>
          <w:sz w:val="24"/>
          <w:szCs w:val="24"/>
        </w:rPr>
        <w:fldChar w:fldCharType="separate"/>
      </w:r>
      <w:r>
        <w:rPr>
          <w:rStyle w:val="38"/>
          <w:rFonts w:eastAsiaTheme="minorEastAsia"/>
          <w:smallCaps w:val="0"/>
          <w:kern w:val="0"/>
          <w:sz w:val="24"/>
          <w:szCs w:val="24"/>
        </w:rPr>
        <w:t>.2　系统</w:t>
      </w:r>
      <w:r>
        <w:rPr>
          <w:rStyle w:val="38"/>
          <w:rFonts w:hint="eastAsia" w:eastAsiaTheme="minorEastAsia"/>
          <w:smallCaps w:val="0"/>
          <w:kern w:val="0"/>
          <w:sz w:val="24"/>
          <w:szCs w:val="24"/>
        </w:rPr>
        <w:t>维护</w:t>
      </w:r>
      <w:r>
        <w:rPr>
          <w:rStyle w:val="38"/>
          <w:rFonts w:eastAsiaTheme="minorEastAsia"/>
          <w:smallCaps w:val="0"/>
          <w:kern w:val="0"/>
          <w:sz w:val="24"/>
          <w:szCs w:val="24"/>
        </w:rPr>
        <w:tab/>
      </w:r>
      <w:r>
        <w:rPr>
          <w:rStyle w:val="38"/>
          <w:rFonts w:eastAsiaTheme="minorEastAsia"/>
          <w:smallCaps w:val="0"/>
          <w:kern w:val="0"/>
          <w:sz w:val="24"/>
          <w:szCs w:val="24"/>
        </w:rPr>
        <w:fldChar w:fldCharType="begin"/>
      </w:r>
      <w:r>
        <w:rPr>
          <w:rStyle w:val="38"/>
          <w:rFonts w:eastAsiaTheme="minorEastAsia"/>
          <w:smallCaps w:val="0"/>
          <w:kern w:val="0"/>
          <w:sz w:val="24"/>
          <w:szCs w:val="24"/>
        </w:rPr>
        <w:instrText xml:space="preserve"> PAGEREF _Toc1683699382 \h </w:instrText>
      </w:r>
      <w:r>
        <w:rPr>
          <w:rStyle w:val="38"/>
          <w:rFonts w:eastAsiaTheme="minorEastAsia"/>
          <w:smallCaps w:val="0"/>
          <w:kern w:val="0"/>
          <w:sz w:val="24"/>
          <w:szCs w:val="24"/>
        </w:rPr>
        <w:fldChar w:fldCharType="separate"/>
      </w:r>
      <w:r>
        <w:rPr>
          <w:rStyle w:val="38"/>
          <w:rFonts w:eastAsiaTheme="minorEastAsia"/>
          <w:smallCaps w:val="0"/>
          <w:kern w:val="0"/>
          <w:sz w:val="24"/>
          <w:szCs w:val="24"/>
        </w:rPr>
        <w:t>14</w:t>
      </w:r>
      <w:r>
        <w:rPr>
          <w:rStyle w:val="38"/>
          <w:rFonts w:eastAsiaTheme="minorEastAsia"/>
          <w:smallCaps w:val="0"/>
          <w:kern w:val="0"/>
          <w:sz w:val="24"/>
          <w:szCs w:val="24"/>
        </w:rPr>
        <w:fldChar w:fldCharType="end"/>
      </w:r>
      <w:r>
        <w:rPr>
          <w:rStyle w:val="38"/>
          <w:rFonts w:eastAsiaTheme="minorEastAsia"/>
          <w:smallCaps w:val="0"/>
          <w:kern w:val="0"/>
          <w:sz w:val="24"/>
          <w:szCs w:val="24"/>
        </w:rPr>
        <w:fldChar w:fldCharType="end"/>
      </w:r>
    </w:p>
    <w:p w14:paraId="03E2502E">
      <w:pPr>
        <w:pStyle w:val="27"/>
        <w:tabs>
          <w:tab w:val="right" w:leader="dot" w:pos="8312"/>
          <w:tab w:val="right" w:leader="dot" w:pos="8362"/>
        </w:tabs>
        <w:spacing w:line="276" w:lineRule="auto"/>
        <w:ind w:left="520" w:right="-50" w:rightChars="-24"/>
        <w:rPr>
          <w:rStyle w:val="38"/>
          <w:rFonts w:eastAsiaTheme="minorEastAsia"/>
          <w:smallCaps w:val="0"/>
          <w:kern w:val="0"/>
          <w:sz w:val="24"/>
          <w:szCs w:val="180"/>
        </w:rPr>
      </w:pPr>
      <w:r>
        <w:rPr>
          <w:sz w:val="24"/>
          <w:szCs w:val="24"/>
          <w:woUserID w:val="4"/>
        </w:rPr>
        <w:t>7</w:t>
      </w:r>
      <w:r>
        <w:rPr>
          <w:sz w:val="24"/>
          <w:szCs w:val="24"/>
        </w:rPr>
        <w:fldChar w:fldCharType="begin"/>
      </w:r>
      <w:r>
        <w:rPr>
          <w:sz w:val="24"/>
          <w:szCs w:val="24"/>
        </w:rPr>
        <w:instrText xml:space="preserve"> HYPERLINK \l "_Toc1019612111" </w:instrText>
      </w:r>
      <w:r>
        <w:rPr>
          <w:sz w:val="24"/>
          <w:szCs w:val="24"/>
        </w:rPr>
        <w:fldChar w:fldCharType="separate"/>
      </w:r>
      <w:r>
        <w:rPr>
          <w:rStyle w:val="38"/>
          <w:rFonts w:eastAsiaTheme="minorEastAsia"/>
          <w:smallCaps w:val="0"/>
          <w:kern w:val="0"/>
          <w:sz w:val="24"/>
          <w:szCs w:val="24"/>
        </w:rPr>
        <w:t>.3　数据备份</w:t>
      </w:r>
      <w:r>
        <w:rPr>
          <w:rStyle w:val="38"/>
          <w:rFonts w:eastAsiaTheme="minorEastAsia"/>
          <w:smallCaps w:val="0"/>
          <w:kern w:val="0"/>
          <w:sz w:val="24"/>
          <w:szCs w:val="24"/>
        </w:rPr>
        <w:tab/>
      </w:r>
      <w:r>
        <w:rPr>
          <w:rStyle w:val="38"/>
          <w:rFonts w:eastAsiaTheme="minorEastAsia"/>
          <w:smallCaps w:val="0"/>
          <w:kern w:val="0"/>
          <w:sz w:val="24"/>
          <w:szCs w:val="24"/>
        </w:rPr>
        <w:fldChar w:fldCharType="begin"/>
      </w:r>
      <w:r>
        <w:rPr>
          <w:rStyle w:val="38"/>
          <w:rFonts w:eastAsiaTheme="minorEastAsia"/>
          <w:smallCaps w:val="0"/>
          <w:kern w:val="0"/>
          <w:sz w:val="24"/>
          <w:szCs w:val="24"/>
        </w:rPr>
        <w:instrText xml:space="preserve"> PAGEREF _Toc1019612111 \h </w:instrText>
      </w:r>
      <w:r>
        <w:rPr>
          <w:rStyle w:val="38"/>
          <w:rFonts w:eastAsiaTheme="minorEastAsia"/>
          <w:smallCaps w:val="0"/>
          <w:kern w:val="0"/>
          <w:sz w:val="24"/>
          <w:szCs w:val="24"/>
        </w:rPr>
        <w:fldChar w:fldCharType="separate"/>
      </w:r>
      <w:r>
        <w:rPr>
          <w:rStyle w:val="38"/>
          <w:rFonts w:eastAsiaTheme="minorEastAsia"/>
          <w:smallCaps w:val="0"/>
          <w:kern w:val="0"/>
          <w:sz w:val="24"/>
          <w:szCs w:val="24"/>
        </w:rPr>
        <w:t>14</w:t>
      </w:r>
      <w:r>
        <w:rPr>
          <w:rStyle w:val="38"/>
          <w:rFonts w:eastAsiaTheme="minorEastAsia"/>
          <w:smallCaps w:val="0"/>
          <w:kern w:val="0"/>
          <w:sz w:val="24"/>
          <w:szCs w:val="24"/>
        </w:rPr>
        <w:fldChar w:fldCharType="end"/>
      </w:r>
      <w:r>
        <w:rPr>
          <w:rStyle w:val="38"/>
          <w:rFonts w:eastAsiaTheme="minorEastAsia"/>
          <w:smallCaps w:val="0"/>
          <w:kern w:val="0"/>
          <w:sz w:val="24"/>
          <w:szCs w:val="24"/>
        </w:rPr>
        <w:fldChar w:fldCharType="end"/>
      </w:r>
    </w:p>
    <w:p w14:paraId="3C12F93C">
      <w:pPr>
        <w:tabs>
          <w:tab w:val="right" w:leader="dot" w:pos="8312"/>
        </w:tabs>
        <w:spacing w:line="276" w:lineRule="auto"/>
        <w:ind w:right="-86" w:rightChars="-41"/>
        <w:rPr>
          <w:sz w:val="24"/>
        </w:rPr>
      </w:pPr>
      <w:r>
        <w:fldChar w:fldCharType="end"/>
      </w:r>
      <w:r>
        <w:rPr>
          <w:sz w:val="24"/>
        </w:rPr>
        <w:t>附录A　</w:t>
      </w:r>
      <w:r>
        <w:rPr>
          <w:rFonts w:hint="eastAsia"/>
          <w:sz w:val="24"/>
        </w:rPr>
        <w:t>检测管理系统架构</w:t>
      </w:r>
      <w:r>
        <w:rPr>
          <w:sz w:val="24"/>
        </w:rPr>
        <w:t>...................................................................................</w:t>
      </w:r>
      <w:r>
        <w:rPr>
          <w:rFonts w:hint="eastAsia"/>
          <w:sz w:val="24"/>
        </w:rPr>
        <w:t>...</w:t>
      </w:r>
      <w:r>
        <w:rPr>
          <w:sz w:val="24"/>
        </w:rPr>
        <w:t>.1</w:t>
      </w:r>
      <w:r>
        <w:rPr>
          <w:rFonts w:hint="eastAsia"/>
          <w:sz w:val="24"/>
        </w:rPr>
        <w:t>5</w:t>
      </w:r>
    </w:p>
    <w:p w14:paraId="4DAC936B">
      <w:pPr>
        <w:tabs>
          <w:tab w:val="right" w:leader="dot" w:pos="8312"/>
        </w:tabs>
        <w:spacing w:line="276" w:lineRule="auto"/>
        <w:ind w:right="-31" w:rightChars="-15"/>
      </w:pPr>
      <w:r>
        <w:rPr>
          <w:rFonts w:hint="eastAsia"/>
          <w:sz w:val="24"/>
        </w:rPr>
        <w:t>本</w:t>
      </w:r>
      <w:r>
        <w:rPr>
          <w:sz w:val="24"/>
        </w:rPr>
        <w:t>标准用词说明...........................................................................................................</w:t>
      </w:r>
      <w:r>
        <w:rPr>
          <w:rFonts w:hint="eastAsia"/>
          <w:sz w:val="24"/>
        </w:rPr>
        <w:t>16</w:t>
      </w:r>
    </w:p>
    <w:p w14:paraId="5166D465">
      <w:pPr>
        <w:tabs>
          <w:tab w:val="right" w:leader="dot" w:pos="8312"/>
        </w:tabs>
        <w:spacing w:line="276" w:lineRule="auto"/>
        <w:ind w:right="-31" w:rightChars="-15"/>
        <w:rPr>
          <w:rFonts w:hint="eastAsia"/>
          <w:sz w:val="24"/>
        </w:rPr>
      </w:pPr>
      <w:bookmarkStart w:id="24" w:name="_Hlt109710936"/>
      <w:bookmarkEnd w:id="24"/>
      <w:bookmarkStart w:id="25" w:name="_Hlt101757192"/>
      <w:bookmarkEnd w:id="25"/>
      <w:bookmarkStart w:id="26" w:name="_Toc218126911"/>
      <w:bookmarkStart w:id="27" w:name="_Toc8896"/>
      <w:bookmarkStart w:id="28" w:name="_Toc24366"/>
      <w:bookmarkStart w:id="29" w:name="_Toc23815"/>
      <w:bookmarkStart w:id="30" w:name="_Toc119599986"/>
      <w:bookmarkStart w:id="31" w:name="_Toc1510"/>
      <w:bookmarkStart w:id="32" w:name="_Toc119597325"/>
      <w:bookmarkStart w:id="33" w:name="_Toc148112295"/>
      <w:bookmarkStart w:id="34" w:name="_Toc3461"/>
      <w:bookmarkStart w:id="35" w:name="_Toc20899"/>
      <w:bookmarkStart w:id="36" w:name="_Toc119596971"/>
      <w:bookmarkStart w:id="37" w:name="_Toc1371489169"/>
      <w:r>
        <w:rPr>
          <w:sz w:val="24"/>
        </w:rPr>
        <w:t>引用标准名录...............................................................................................................</w:t>
      </w:r>
      <w:r>
        <w:rPr>
          <w:rFonts w:hint="eastAsia"/>
          <w:sz w:val="24"/>
        </w:rPr>
        <w:t>17</w:t>
      </w:r>
    </w:p>
    <w:p w14:paraId="711F563F">
      <w:pPr>
        <w:tabs>
          <w:tab w:val="right" w:leader="dot" w:pos="8312"/>
        </w:tabs>
        <w:spacing w:line="276" w:lineRule="auto"/>
        <w:ind w:right="-31" w:rightChars="-15"/>
        <w:rPr>
          <w:sz w:val="24"/>
        </w:rPr>
        <w:sectPr>
          <w:footerReference r:id="rId3" w:type="default"/>
          <w:pgSz w:w="11906" w:h="16838"/>
          <w:pgMar w:top="1040" w:right="1289" w:bottom="1118" w:left="1797" w:header="964" w:footer="992" w:gutter="0"/>
          <w:pgNumType w:start="1"/>
          <w:cols w:space="720" w:num="1"/>
          <w:docGrid w:type="lines" w:linePitch="312" w:charSpace="0"/>
        </w:sectPr>
      </w:pPr>
      <w:r>
        <w:rPr>
          <w:sz w:val="24"/>
        </w:rPr>
        <w:t>附：条文说明...............................................................................................................</w:t>
      </w:r>
      <w:r>
        <w:rPr>
          <w:rFonts w:hint="eastAsia"/>
          <w:sz w:val="24"/>
        </w:rPr>
        <w:t>18</w:t>
      </w:r>
    </w:p>
    <w:p w14:paraId="78CE4A7D">
      <w:pPr>
        <w:jc w:val="center"/>
        <w:outlineLvl w:val="0"/>
        <w:rPr>
          <w:b/>
          <w:bCs/>
          <w:sz w:val="32"/>
          <w:szCs w:val="40"/>
        </w:rPr>
      </w:pPr>
      <w:bookmarkStart w:id="38" w:name="_Toc21387"/>
      <w:r>
        <w:rPr>
          <w:b/>
          <w:bCs/>
          <w:sz w:val="32"/>
          <w:szCs w:val="40"/>
        </w:rPr>
        <w:t>Contents</w:t>
      </w:r>
      <w:bookmarkEnd w:id="38"/>
    </w:p>
    <w:p w14:paraId="1D863110">
      <w:pPr>
        <w:jc w:val="center"/>
        <w:outlineLvl w:val="0"/>
        <w:rPr>
          <w:rFonts w:hint="eastAsia" w:ascii="宋体" w:hAnsi="宋体"/>
          <w:b/>
          <w:bCs/>
          <w:sz w:val="24"/>
          <w:szCs w:val="32"/>
        </w:rPr>
      </w:pPr>
    </w:p>
    <w:p w14:paraId="3D17BA3B">
      <w:pPr>
        <w:pStyle w:val="23"/>
        <w:tabs>
          <w:tab w:val="right" w:leader="dot" w:pos="8312"/>
          <w:tab w:val="clear" w:pos="8302"/>
        </w:tabs>
        <w:spacing w:before="0" w:after="0" w:line="300" w:lineRule="auto"/>
        <w:rPr>
          <w:b w:val="0"/>
          <w:bCs w:val="0"/>
          <w:sz w:val="24"/>
          <w:szCs w:val="24"/>
        </w:rPr>
      </w:pPr>
      <w:r>
        <w:rPr>
          <w:b w:val="0"/>
          <w:bCs w:val="0"/>
          <w:sz w:val="21"/>
          <w:szCs w:val="24"/>
        </w:rPr>
        <w:fldChar w:fldCharType="begin"/>
      </w:r>
      <w:r>
        <w:rPr>
          <w:b w:val="0"/>
          <w:bCs w:val="0"/>
          <w:sz w:val="21"/>
          <w:szCs w:val="24"/>
        </w:rPr>
        <w:instrText xml:space="preserve">TOC \o "1-9" \h \u </w:instrText>
      </w:r>
      <w:r>
        <w:rPr>
          <w:b w:val="0"/>
          <w:bCs w:val="0"/>
          <w:sz w:val="21"/>
          <w:szCs w:val="24"/>
        </w:rPr>
        <w:fldChar w:fldCharType="separate"/>
      </w:r>
      <w:r>
        <w:fldChar w:fldCharType="begin"/>
      </w:r>
      <w:r>
        <w:instrText xml:space="preserve"> HYPERLINK \l "_Toc218126911" </w:instrText>
      </w:r>
      <w:r>
        <w:fldChar w:fldCharType="separate"/>
      </w:r>
      <w:r>
        <w:rPr>
          <w:b w:val="0"/>
          <w:bCs w:val="0"/>
          <w:sz w:val="24"/>
          <w:szCs w:val="24"/>
        </w:rPr>
        <w:t>1</w:t>
      </w:r>
      <w:r>
        <w:rPr>
          <w:sz w:val="24"/>
        </w:rPr>
        <w:t>　</w:t>
      </w:r>
      <w:r>
        <w:rPr>
          <w:b w:val="0"/>
          <w:bCs w:val="0"/>
          <w:caps w:val="0"/>
          <w:sz w:val="24"/>
          <w:szCs w:val="32"/>
        </w:rPr>
        <w:t>General Principles</w:t>
      </w:r>
      <w:r>
        <w:rPr>
          <w:b w:val="0"/>
          <w:bCs w:val="0"/>
          <w:sz w:val="24"/>
          <w:szCs w:val="24"/>
        </w:rPr>
        <w:tab/>
      </w:r>
      <w:r>
        <w:rPr>
          <w:rFonts w:hint="eastAsia"/>
          <w:b w:val="0"/>
          <w:bCs w:val="0"/>
          <w:sz w:val="24"/>
          <w:szCs w:val="24"/>
        </w:rPr>
        <w:t>1</w:t>
      </w:r>
      <w:r>
        <w:rPr>
          <w:rFonts w:hint="eastAsia"/>
          <w:b w:val="0"/>
          <w:bCs w:val="0"/>
          <w:sz w:val="24"/>
          <w:szCs w:val="24"/>
        </w:rPr>
        <w:fldChar w:fldCharType="end"/>
      </w:r>
    </w:p>
    <w:p w14:paraId="2AA909C5">
      <w:pPr>
        <w:pStyle w:val="23"/>
        <w:tabs>
          <w:tab w:val="right" w:leader="dot" w:pos="8312"/>
          <w:tab w:val="clear" w:pos="8302"/>
        </w:tabs>
        <w:spacing w:before="0" w:after="0" w:line="300" w:lineRule="auto"/>
        <w:rPr>
          <w:b w:val="0"/>
          <w:bCs w:val="0"/>
          <w:sz w:val="24"/>
          <w:szCs w:val="24"/>
        </w:rPr>
      </w:pPr>
      <w:r>
        <w:fldChar w:fldCharType="begin"/>
      </w:r>
      <w:r>
        <w:instrText xml:space="preserve"> HYPERLINK \l "_Toc886667234" </w:instrText>
      </w:r>
      <w:r>
        <w:fldChar w:fldCharType="separate"/>
      </w:r>
      <w:r>
        <w:rPr>
          <w:b w:val="0"/>
          <w:bCs w:val="0"/>
          <w:kern w:val="44"/>
          <w:sz w:val="24"/>
          <w:szCs w:val="24"/>
        </w:rPr>
        <w:t>2</w:t>
      </w:r>
      <w:r>
        <w:rPr>
          <w:sz w:val="24"/>
        </w:rPr>
        <w:t>　</w:t>
      </w:r>
      <w:r>
        <w:rPr>
          <w:b w:val="0"/>
          <w:bCs w:val="0"/>
          <w:sz w:val="24"/>
          <w:szCs w:val="24"/>
        </w:rPr>
        <w:t>t</w:t>
      </w:r>
      <w:r>
        <w:rPr>
          <w:b w:val="0"/>
          <w:bCs w:val="0"/>
          <w:caps w:val="0"/>
          <w:sz w:val="24"/>
          <w:szCs w:val="32"/>
        </w:rPr>
        <w:t>erm</w:t>
      </w:r>
      <w:r>
        <w:rPr>
          <w:b w:val="0"/>
          <w:bCs w:val="0"/>
          <w:caps w:val="0"/>
          <w:sz w:val="24"/>
          <w:szCs w:val="32"/>
          <w:woUserID w:val="2"/>
        </w:rPr>
        <w:t>s</w:t>
      </w:r>
      <w:r>
        <w:rPr>
          <w:b w:val="0"/>
          <w:bCs w:val="0"/>
          <w:sz w:val="24"/>
          <w:szCs w:val="24"/>
        </w:rPr>
        <w:tab/>
      </w:r>
      <w:r>
        <w:rPr>
          <w:b w:val="0"/>
          <w:bCs w:val="0"/>
          <w:sz w:val="24"/>
          <w:szCs w:val="24"/>
        </w:rPr>
        <w:fldChar w:fldCharType="begin"/>
      </w:r>
      <w:r>
        <w:rPr>
          <w:b w:val="0"/>
          <w:bCs w:val="0"/>
          <w:sz w:val="24"/>
          <w:szCs w:val="24"/>
        </w:rPr>
        <w:instrText xml:space="preserve"> PAGEREF _Toc886667234 \h </w:instrText>
      </w:r>
      <w:r>
        <w:rPr>
          <w:b w:val="0"/>
          <w:bCs w:val="0"/>
          <w:sz w:val="24"/>
          <w:szCs w:val="24"/>
        </w:rPr>
        <w:fldChar w:fldCharType="separate"/>
      </w:r>
      <w:r>
        <w:rPr>
          <w:b w:val="0"/>
          <w:bCs w:val="0"/>
          <w:sz w:val="24"/>
          <w:szCs w:val="24"/>
        </w:rPr>
        <w:t>2</w:t>
      </w:r>
      <w:r>
        <w:rPr>
          <w:b w:val="0"/>
          <w:bCs w:val="0"/>
          <w:sz w:val="24"/>
          <w:szCs w:val="24"/>
        </w:rPr>
        <w:fldChar w:fldCharType="end"/>
      </w:r>
      <w:r>
        <w:rPr>
          <w:b w:val="0"/>
          <w:bCs w:val="0"/>
          <w:sz w:val="24"/>
          <w:szCs w:val="24"/>
        </w:rPr>
        <w:fldChar w:fldCharType="end"/>
      </w:r>
    </w:p>
    <w:p w14:paraId="26F5F22B">
      <w:pPr>
        <w:pStyle w:val="23"/>
        <w:tabs>
          <w:tab w:val="right" w:leader="dot" w:pos="8312"/>
          <w:tab w:val="clear" w:pos="8302"/>
        </w:tabs>
        <w:spacing w:before="0" w:after="0" w:line="300" w:lineRule="auto"/>
        <w:rPr>
          <w:b w:val="0"/>
          <w:bCs w:val="0"/>
          <w:sz w:val="24"/>
          <w:szCs w:val="24"/>
        </w:rPr>
      </w:pPr>
      <w:r>
        <w:fldChar w:fldCharType="begin"/>
      </w:r>
      <w:r>
        <w:instrText xml:space="preserve"> HYPERLINK \l "_Toc561963658" </w:instrText>
      </w:r>
      <w:r>
        <w:fldChar w:fldCharType="separate"/>
      </w:r>
      <w:r>
        <w:rPr>
          <w:b w:val="0"/>
          <w:bCs w:val="0"/>
          <w:caps w:val="0"/>
          <w:sz w:val="24"/>
          <w:szCs w:val="32"/>
        </w:rPr>
        <w:t>3</w:t>
      </w:r>
      <w:r>
        <w:rPr>
          <w:sz w:val="24"/>
        </w:rPr>
        <w:t>　</w:t>
      </w:r>
      <w:r>
        <w:rPr>
          <w:b w:val="0"/>
          <w:bCs w:val="0"/>
          <w:caps w:val="0"/>
          <w:sz w:val="24"/>
          <w:szCs w:val="32"/>
        </w:rPr>
        <w:t>Basic Regulations</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_Toc561963658 \h </w:instrText>
      </w:r>
      <w:r>
        <w:rPr>
          <w:b w:val="0"/>
          <w:bCs w:val="0"/>
          <w:caps w:val="0"/>
          <w:sz w:val="24"/>
          <w:szCs w:val="32"/>
        </w:rPr>
        <w:fldChar w:fldCharType="separate"/>
      </w:r>
      <w:r>
        <w:rPr>
          <w:b w:val="0"/>
          <w:bCs w:val="0"/>
          <w:caps w:val="0"/>
          <w:sz w:val="24"/>
          <w:szCs w:val="32"/>
        </w:rPr>
        <w:t>4</w:t>
      </w:r>
      <w:r>
        <w:rPr>
          <w:b w:val="0"/>
          <w:bCs w:val="0"/>
          <w:caps w:val="0"/>
          <w:sz w:val="24"/>
          <w:szCs w:val="32"/>
        </w:rPr>
        <w:fldChar w:fldCharType="end"/>
      </w:r>
      <w:r>
        <w:rPr>
          <w:b w:val="0"/>
          <w:bCs w:val="0"/>
          <w:caps w:val="0"/>
          <w:sz w:val="24"/>
          <w:szCs w:val="32"/>
        </w:rPr>
        <w:fldChar w:fldCharType="end"/>
      </w:r>
    </w:p>
    <w:p w14:paraId="5420E59B">
      <w:pPr>
        <w:pStyle w:val="23"/>
        <w:tabs>
          <w:tab w:val="right" w:leader="dot" w:pos="8312"/>
          <w:tab w:val="clear" w:pos="8302"/>
        </w:tabs>
        <w:spacing w:before="0" w:after="0" w:line="300" w:lineRule="auto"/>
        <w:rPr>
          <w:b w:val="0"/>
          <w:bCs w:val="0"/>
          <w:sz w:val="24"/>
          <w:szCs w:val="24"/>
        </w:rPr>
      </w:pPr>
      <w:r>
        <w:fldChar w:fldCharType="begin"/>
      </w:r>
      <w:r>
        <w:instrText xml:space="preserve"> HYPERLINK \l "_Toc383936669" </w:instrText>
      </w:r>
      <w:r>
        <w:fldChar w:fldCharType="separate"/>
      </w:r>
      <w:r>
        <w:rPr>
          <w:b w:val="0"/>
          <w:bCs w:val="0"/>
          <w:caps w:val="0"/>
          <w:sz w:val="24"/>
          <w:szCs w:val="32"/>
        </w:rPr>
        <w:t>4</w:t>
      </w:r>
      <w:r>
        <w:rPr>
          <w:sz w:val="24"/>
        </w:rPr>
        <w:t>　</w:t>
      </w:r>
      <w:r>
        <w:rPr>
          <w:b w:val="0"/>
          <w:bCs w:val="0"/>
          <w:caps w:val="0"/>
          <w:sz w:val="24"/>
          <w:szCs w:val="32"/>
        </w:rPr>
        <w:t>System Construction</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_Toc383936669 \h </w:instrText>
      </w:r>
      <w:r>
        <w:rPr>
          <w:b w:val="0"/>
          <w:bCs w:val="0"/>
          <w:caps w:val="0"/>
          <w:sz w:val="24"/>
          <w:szCs w:val="32"/>
        </w:rPr>
        <w:fldChar w:fldCharType="separate"/>
      </w:r>
      <w:r>
        <w:rPr>
          <w:b w:val="0"/>
          <w:bCs w:val="0"/>
          <w:caps w:val="0"/>
          <w:sz w:val="24"/>
          <w:szCs w:val="32"/>
        </w:rPr>
        <w:t>5</w:t>
      </w:r>
      <w:r>
        <w:rPr>
          <w:b w:val="0"/>
          <w:bCs w:val="0"/>
          <w:caps w:val="0"/>
          <w:sz w:val="24"/>
          <w:szCs w:val="32"/>
        </w:rPr>
        <w:fldChar w:fldCharType="end"/>
      </w:r>
      <w:r>
        <w:rPr>
          <w:b w:val="0"/>
          <w:bCs w:val="0"/>
          <w:caps w:val="0"/>
          <w:sz w:val="24"/>
          <w:szCs w:val="32"/>
        </w:rPr>
        <w:fldChar w:fldCharType="end"/>
      </w:r>
    </w:p>
    <w:p w14:paraId="2F1FF1B9">
      <w:pPr>
        <w:pStyle w:val="23"/>
        <w:spacing w:before="0" w:after="0" w:line="300" w:lineRule="auto"/>
        <w:ind w:firstLine="711" w:firstLineChars="236"/>
        <w:rPr>
          <w:b w:val="0"/>
          <w:bCs w:val="0"/>
          <w:caps w:val="0"/>
          <w:sz w:val="24"/>
          <w:szCs w:val="32"/>
        </w:rPr>
      </w:pPr>
      <w:r>
        <w:fldChar w:fldCharType="begin"/>
      </w:r>
      <w:r>
        <w:instrText xml:space="preserve"> HYPERLINK \l "_Toc2008368357" </w:instrText>
      </w:r>
      <w:r>
        <w:fldChar w:fldCharType="separate"/>
      </w:r>
      <w:r>
        <w:rPr>
          <w:b w:val="0"/>
          <w:bCs w:val="0"/>
          <w:caps w:val="0"/>
          <w:sz w:val="24"/>
          <w:szCs w:val="32"/>
        </w:rPr>
        <w:t>4.1　General Provisions</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_Toc2008368357 \h </w:instrText>
      </w:r>
      <w:r>
        <w:rPr>
          <w:b w:val="0"/>
          <w:bCs w:val="0"/>
          <w:caps w:val="0"/>
          <w:sz w:val="24"/>
          <w:szCs w:val="32"/>
        </w:rPr>
        <w:fldChar w:fldCharType="separate"/>
      </w:r>
      <w:r>
        <w:rPr>
          <w:b w:val="0"/>
          <w:bCs w:val="0"/>
          <w:caps w:val="0"/>
          <w:sz w:val="24"/>
          <w:szCs w:val="32"/>
        </w:rPr>
        <w:t>5</w:t>
      </w:r>
      <w:r>
        <w:rPr>
          <w:b w:val="0"/>
          <w:bCs w:val="0"/>
          <w:caps w:val="0"/>
          <w:sz w:val="24"/>
          <w:szCs w:val="32"/>
        </w:rPr>
        <w:fldChar w:fldCharType="end"/>
      </w:r>
      <w:r>
        <w:rPr>
          <w:b w:val="0"/>
          <w:bCs w:val="0"/>
          <w:caps w:val="0"/>
          <w:sz w:val="24"/>
          <w:szCs w:val="32"/>
        </w:rPr>
        <w:fldChar w:fldCharType="end"/>
      </w:r>
    </w:p>
    <w:p w14:paraId="18A30660">
      <w:pPr>
        <w:pStyle w:val="23"/>
        <w:spacing w:before="0" w:after="0" w:line="300" w:lineRule="auto"/>
        <w:ind w:firstLine="711" w:firstLineChars="236"/>
        <w:rPr>
          <w:b w:val="0"/>
          <w:bCs w:val="0"/>
          <w:caps w:val="0"/>
          <w:sz w:val="24"/>
          <w:szCs w:val="32"/>
        </w:rPr>
      </w:pPr>
      <w:r>
        <w:fldChar w:fldCharType="begin"/>
      </w:r>
      <w:r>
        <w:instrText xml:space="preserve"> HYPERLINK \l "_Toc1696931108" </w:instrText>
      </w:r>
      <w:r>
        <w:fldChar w:fldCharType="separate"/>
      </w:r>
      <w:r>
        <w:rPr>
          <w:b w:val="0"/>
          <w:bCs w:val="0"/>
          <w:caps w:val="0"/>
          <w:sz w:val="24"/>
          <w:szCs w:val="32"/>
        </w:rPr>
        <w:t>4.2　Requirement Analysis</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_Toc1696931108 \h </w:instrText>
      </w:r>
      <w:r>
        <w:rPr>
          <w:b w:val="0"/>
          <w:bCs w:val="0"/>
          <w:caps w:val="0"/>
          <w:sz w:val="24"/>
          <w:szCs w:val="32"/>
        </w:rPr>
        <w:fldChar w:fldCharType="separate"/>
      </w:r>
      <w:r>
        <w:rPr>
          <w:b w:val="0"/>
          <w:bCs w:val="0"/>
          <w:caps w:val="0"/>
          <w:sz w:val="24"/>
          <w:szCs w:val="32"/>
        </w:rPr>
        <w:t>5</w:t>
      </w:r>
      <w:r>
        <w:rPr>
          <w:b w:val="0"/>
          <w:bCs w:val="0"/>
          <w:caps w:val="0"/>
          <w:sz w:val="24"/>
          <w:szCs w:val="32"/>
        </w:rPr>
        <w:fldChar w:fldCharType="end"/>
      </w:r>
      <w:r>
        <w:rPr>
          <w:b w:val="0"/>
          <w:bCs w:val="0"/>
          <w:caps w:val="0"/>
          <w:sz w:val="24"/>
          <w:szCs w:val="32"/>
        </w:rPr>
        <w:fldChar w:fldCharType="end"/>
      </w:r>
    </w:p>
    <w:p w14:paraId="2CF76CDC">
      <w:pPr>
        <w:pStyle w:val="23"/>
        <w:spacing w:before="0" w:after="0" w:line="300" w:lineRule="auto"/>
        <w:ind w:firstLine="711" w:firstLineChars="236"/>
        <w:rPr>
          <w:b w:val="0"/>
          <w:bCs w:val="0"/>
          <w:caps w:val="0"/>
          <w:sz w:val="24"/>
          <w:szCs w:val="32"/>
        </w:rPr>
      </w:pPr>
      <w:r>
        <w:fldChar w:fldCharType="begin"/>
      </w:r>
      <w:r>
        <w:instrText xml:space="preserve"> HYPERLINK \l "_Toc553005718" </w:instrText>
      </w:r>
      <w:r>
        <w:fldChar w:fldCharType="separate"/>
      </w:r>
      <w:r>
        <w:rPr>
          <w:b w:val="0"/>
          <w:bCs w:val="0"/>
          <w:caps w:val="0"/>
          <w:sz w:val="24"/>
          <w:szCs w:val="32"/>
        </w:rPr>
        <w:t>4.3　System</w:t>
      </w:r>
      <w:r>
        <w:rPr>
          <w:b w:val="0"/>
          <w:bCs w:val="0"/>
          <w:caps w:val="0"/>
          <w:sz w:val="24"/>
          <w:szCs w:val="32"/>
          <w:woUserID w:val="2"/>
        </w:rPr>
        <w:t xml:space="preserve"> </w:t>
      </w:r>
      <w:r>
        <w:rPr>
          <w:b w:val="0"/>
          <w:bCs w:val="0"/>
          <w:caps w:val="0"/>
          <w:sz w:val="24"/>
          <w:szCs w:val="32"/>
        </w:rPr>
        <w:t>Design</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_Toc553005718 \h </w:instrText>
      </w:r>
      <w:r>
        <w:rPr>
          <w:b w:val="0"/>
          <w:bCs w:val="0"/>
          <w:caps w:val="0"/>
          <w:sz w:val="24"/>
          <w:szCs w:val="32"/>
        </w:rPr>
        <w:fldChar w:fldCharType="separate"/>
      </w:r>
      <w:r>
        <w:rPr>
          <w:b w:val="0"/>
          <w:bCs w:val="0"/>
          <w:caps w:val="0"/>
          <w:sz w:val="24"/>
          <w:szCs w:val="32"/>
        </w:rPr>
        <w:t>5</w:t>
      </w:r>
      <w:r>
        <w:rPr>
          <w:b w:val="0"/>
          <w:bCs w:val="0"/>
          <w:caps w:val="0"/>
          <w:sz w:val="24"/>
          <w:szCs w:val="32"/>
        </w:rPr>
        <w:fldChar w:fldCharType="end"/>
      </w:r>
      <w:r>
        <w:rPr>
          <w:b w:val="0"/>
          <w:bCs w:val="0"/>
          <w:caps w:val="0"/>
          <w:sz w:val="24"/>
          <w:szCs w:val="32"/>
        </w:rPr>
        <w:fldChar w:fldCharType="end"/>
      </w:r>
    </w:p>
    <w:p w14:paraId="16B86EF7">
      <w:pPr>
        <w:pStyle w:val="23"/>
        <w:spacing w:before="0" w:after="0" w:line="300" w:lineRule="auto"/>
        <w:ind w:firstLine="711" w:firstLineChars="236"/>
        <w:rPr>
          <w:b w:val="0"/>
          <w:bCs w:val="0"/>
          <w:caps w:val="0"/>
          <w:sz w:val="24"/>
          <w:szCs w:val="32"/>
        </w:rPr>
      </w:pPr>
      <w:r>
        <w:fldChar w:fldCharType="begin"/>
      </w:r>
      <w:r>
        <w:instrText xml:space="preserve"> HYPERLINK \l "_Toc2129807988" </w:instrText>
      </w:r>
      <w:r>
        <w:fldChar w:fldCharType="separate"/>
      </w:r>
      <w:r>
        <w:rPr>
          <w:b w:val="0"/>
          <w:bCs w:val="0"/>
          <w:caps w:val="0"/>
          <w:sz w:val="24"/>
          <w:szCs w:val="32"/>
        </w:rPr>
        <w:t>4.4　System Development</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_Toc2129807988 \h </w:instrText>
      </w:r>
      <w:r>
        <w:rPr>
          <w:b w:val="0"/>
          <w:bCs w:val="0"/>
          <w:caps w:val="0"/>
          <w:sz w:val="24"/>
          <w:szCs w:val="32"/>
        </w:rPr>
        <w:fldChar w:fldCharType="separate"/>
      </w:r>
      <w:r>
        <w:rPr>
          <w:b w:val="0"/>
          <w:bCs w:val="0"/>
          <w:caps w:val="0"/>
          <w:sz w:val="24"/>
          <w:szCs w:val="32"/>
        </w:rPr>
        <w:t>6</w:t>
      </w:r>
      <w:r>
        <w:rPr>
          <w:b w:val="0"/>
          <w:bCs w:val="0"/>
          <w:caps w:val="0"/>
          <w:sz w:val="24"/>
          <w:szCs w:val="32"/>
        </w:rPr>
        <w:fldChar w:fldCharType="end"/>
      </w:r>
      <w:r>
        <w:rPr>
          <w:b w:val="0"/>
          <w:bCs w:val="0"/>
          <w:caps w:val="0"/>
          <w:sz w:val="24"/>
          <w:szCs w:val="32"/>
        </w:rPr>
        <w:fldChar w:fldCharType="end"/>
      </w:r>
    </w:p>
    <w:p w14:paraId="0BB82122">
      <w:pPr>
        <w:pStyle w:val="23"/>
        <w:spacing w:before="0" w:after="0" w:line="300" w:lineRule="auto"/>
        <w:ind w:firstLine="711" w:firstLineChars="236"/>
        <w:rPr>
          <w:b w:val="0"/>
          <w:bCs w:val="0"/>
          <w:caps w:val="0"/>
          <w:sz w:val="24"/>
          <w:szCs w:val="32"/>
        </w:rPr>
      </w:pPr>
      <w:r>
        <w:fldChar w:fldCharType="begin"/>
      </w:r>
      <w:r>
        <w:instrText xml:space="preserve"> HYPERLINK \l "_Toc1394196435" </w:instrText>
      </w:r>
      <w:r>
        <w:fldChar w:fldCharType="separate"/>
      </w:r>
      <w:r>
        <w:rPr>
          <w:b w:val="0"/>
          <w:bCs w:val="0"/>
          <w:caps w:val="0"/>
          <w:sz w:val="24"/>
          <w:szCs w:val="32"/>
        </w:rPr>
        <w:t>4.5　Systems Implementation</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_Toc1394196435 \h </w:instrText>
      </w:r>
      <w:r>
        <w:rPr>
          <w:b w:val="0"/>
          <w:bCs w:val="0"/>
          <w:caps w:val="0"/>
          <w:sz w:val="24"/>
          <w:szCs w:val="32"/>
        </w:rPr>
        <w:fldChar w:fldCharType="separate"/>
      </w:r>
      <w:r>
        <w:rPr>
          <w:b w:val="0"/>
          <w:bCs w:val="0"/>
          <w:caps w:val="0"/>
          <w:sz w:val="24"/>
          <w:szCs w:val="32"/>
        </w:rPr>
        <w:t>6</w:t>
      </w:r>
      <w:r>
        <w:rPr>
          <w:b w:val="0"/>
          <w:bCs w:val="0"/>
          <w:caps w:val="0"/>
          <w:sz w:val="24"/>
          <w:szCs w:val="32"/>
        </w:rPr>
        <w:fldChar w:fldCharType="end"/>
      </w:r>
      <w:r>
        <w:rPr>
          <w:b w:val="0"/>
          <w:bCs w:val="0"/>
          <w:caps w:val="0"/>
          <w:sz w:val="24"/>
          <w:szCs w:val="32"/>
        </w:rPr>
        <w:fldChar w:fldCharType="end"/>
      </w:r>
    </w:p>
    <w:p w14:paraId="38DC694E">
      <w:pPr>
        <w:pStyle w:val="23"/>
        <w:spacing w:before="0" w:after="0" w:line="300" w:lineRule="auto"/>
        <w:ind w:firstLine="711" w:firstLineChars="236"/>
        <w:rPr>
          <w:b w:val="0"/>
          <w:bCs w:val="0"/>
          <w:caps w:val="0"/>
          <w:sz w:val="24"/>
          <w:szCs w:val="32"/>
        </w:rPr>
      </w:pPr>
      <w:r>
        <w:fldChar w:fldCharType="begin"/>
      </w:r>
      <w:r>
        <w:instrText xml:space="preserve"> HYPERLINK \l "_Toc1179320009" </w:instrText>
      </w:r>
      <w:r>
        <w:fldChar w:fldCharType="separate"/>
      </w:r>
      <w:r>
        <w:rPr>
          <w:b w:val="0"/>
          <w:bCs w:val="0"/>
          <w:caps w:val="0"/>
          <w:sz w:val="24"/>
          <w:szCs w:val="32"/>
        </w:rPr>
        <w:t>4.6　System Acceptance</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_Toc1179320009 \h </w:instrText>
      </w:r>
      <w:r>
        <w:rPr>
          <w:b w:val="0"/>
          <w:bCs w:val="0"/>
          <w:caps w:val="0"/>
          <w:sz w:val="24"/>
          <w:szCs w:val="32"/>
        </w:rPr>
        <w:fldChar w:fldCharType="separate"/>
      </w:r>
      <w:r>
        <w:rPr>
          <w:b w:val="0"/>
          <w:bCs w:val="0"/>
          <w:caps w:val="0"/>
          <w:sz w:val="24"/>
          <w:szCs w:val="32"/>
        </w:rPr>
        <w:t>6</w:t>
      </w:r>
      <w:r>
        <w:rPr>
          <w:b w:val="0"/>
          <w:bCs w:val="0"/>
          <w:caps w:val="0"/>
          <w:sz w:val="24"/>
          <w:szCs w:val="32"/>
        </w:rPr>
        <w:fldChar w:fldCharType="end"/>
      </w:r>
      <w:r>
        <w:rPr>
          <w:b w:val="0"/>
          <w:bCs w:val="0"/>
          <w:caps w:val="0"/>
          <w:sz w:val="24"/>
          <w:szCs w:val="32"/>
        </w:rPr>
        <w:fldChar w:fldCharType="end"/>
      </w:r>
    </w:p>
    <w:p w14:paraId="274370AF">
      <w:pPr>
        <w:pStyle w:val="23"/>
        <w:tabs>
          <w:tab w:val="right" w:leader="dot" w:pos="8312"/>
          <w:tab w:val="clear" w:pos="8302"/>
        </w:tabs>
        <w:spacing w:before="0" w:after="0" w:line="300" w:lineRule="auto"/>
        <w:rPr>
          <w:b w:val="0"/>
          <w:bCs w:val="0"/>
          <w:sz w:val="24"/>
          <w:szCs w:val="24"/>
        </w:rPr>
      </w:pPr>
      <w:r>
        <w:fldChar w:fldCharType="begin"/>
      </w:r>
      <w:r>
        <w:instrText xml:space="preserve"> HYPERLINK \l "_Toc221682338" </w:instrText>
      </w:r>
      <w:r>
        <w:fldChar w:fldCharType="separate"/>
      </w:r>
      <w:r>
        <w:rPr>
          <w:b w:val="0"/>
          <w:bCs w:val="0"/>
          <w:sz w:val="24"/>
          <w:szCs w:val="24"/>
        </w:rPr>
        <w:t>5　s</w:t>
      </w:r>
      <w:r>
        <w:rPr>
          <w:b w:val="0"/>
          <w:bCs w:val="0"/>
          <w:caps w:val="0"/>
          <w:sz w:val="24"/>
          <w:szCs w:val="32"/>
        </w:rPr>
        <w:t>ystem Function</w:t>
      </w:r>
      <w:r>
        <w:rPr>
          <w:b w:val="0"/>
          <w:bCs w:val="0"/>
          <w:sz w:val="24"/>
          <w:szCs w:val="24"/>
        </w:rPr>
        <w:tab/>
      </w:r>
      <w:r>
        <w:rPr>
          <w:b w:val="0"/>
          <w:bCs w:val="0"/>
          <w:sz w:val="24"/>
          <w:szCs w:val="24"/>
        </w:rPr>
        <w:fldChar w:fldCharType="begin"/>
      </w:r>
      <w:r>
        <w:rPr>
          <w:b w:val="0"/>
          <w:bCs w:val="0"/>
          <w:sz w:val="24"/>
          <w:szCs w:val="24"/>
        </w:rPr>
        <w:instrText xml:space="preserve"> PAGEREF _Toc221682338 \h </w:instrText>
      </w:r>
      <w:r>
        <w:rPr>
          <w:b w:val="0"/>
          <w:bCs w:val="0"/>
          <w:sz w:val="24"/>
          <w:szCs w:val="24"/>
        </w:rPr>
        <w:fldChar w:fldCharType="separate"/>
      </w:r>
      <w:r>
        <w:rPr>
          <w:b w:val="0"/>
          <w:bCs w:val="0"/>
          <w:sz w:val="24"/>
          <w:szCs w:val="24"/>
        </w:rPr>
        <w:t>7</w:t>
      </w:r>
      <w:r>
        <w:rPr>
          <w:b w:val="0"/>
          <w:bCs w:val="0"/>
          <w:sz w:val="24"/>
          <w:szCs w:val="24"/>
        </w:rPr>
        <w:fldChar w:fldCharType="end"/>
      </w:r>
      <w:r>
        <w:rPr>
          <w:b w:val="0"/>
          <w:bCs w:val="0"/>
          <w:sz w:val="24"/>
          <w:szCs w:val="24"/>
        </w:rPr>
        <w:fldChar w:fldCharType="end"/>
      </w:r>
    </w:p>
    <w:p w14:paraId="314A0337">
      <w:pPr>
        <w:pStyle w:val="23"/>
        <w:spacing w:before="0" w:after="0" w:line="300" w:lineRule="auto"/>
        <w:ind w:firstLine="711" w:firstLineChars="236"/>
        <w:rPr>
          <w:b w:val="0"/>
          <w:bCs w:val="0"/>
          <w:caps w:val="0"/>
          <w:sz w:val="24"/>
          <w:szCs w:val="32"/>
        </w:rPr>
      </w:pPr>
      <w:r>
        <w:fldChar w:fldCharType="begin"/>
      </w:r>
      <w:r>
        <w:instrText xml:space="preserve"> HYPERLINK \l "_Toc1307072171" </w:instrText>
      </w:r>
      <w:r>
        <w:fldChar w:fldCharType="separate"/>
      </w:r>
      <w:r>
        <w:rPr>
          <w:b w:val="0"/>
          <w:bCs w:val="0"/>
          <w:caps w:val="0"/>
          <w:sz w:val="24"/>
          <w:szCs w:val="32"/>
        </w:rPr>
        <w:t>5.1　</w:t>
      </w:r>
      <w:r>
        <w:rPr>
          <w:b w:val="0"/>
          <w:bCs w:val="0"/>
          <w:caps w:val="0"/>
          <w:sz w:val="24"/>
          <w:szCs w:val="32"/>
          <w:woUserID w:val="2"/>
        </w:rPr>
        <w:t>General Provisions</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_Toc1307072171 \h </w:instrText>
      </w:r>
      <w:r>
        <w:rPr>
          <w:b w:val="0"/>
          <w:bCs w:val="0"/>
          <w:caps w:val="0"/>
          <w:sz w:val="24"/>
          <w:szCs w:val="32"/>
        </w:rPr>
        <w:fldChar w:fldCharType="separate"/>
      </w:r>
      <w:r>
        <w:rPr>
          <w:b w:val="0"/>
          <w:bCs w:val="0"/>
          <w:caps w:val="0"/>
          <w:sz w:val="24"/>
          <w:szCs w:val="32"/>
        </w:rPr>
        <w:t>7</w:t>
      </w:r>
      <w:r>
        <w:rPr>
          <w:b w:val="0"/>
          <w:bCs w:val="0"/>
          <w:caps w:val="0"/>
          <w:sz w:val="24"/>
          <w:szCs w:val="32"/>
        </w:rPr>
        <w:fldChar w:fldCharType="end"/>
      </w:r>
      <w:r>
        <w:rPr>
          <w:b w:val="0"/>
          <w:bCs w:val="0"/>
          <w:caps w:val="0"/>
          <w:sz w:val="24"/>
          <w:szCs w:val="32"/>
        </w:rPr>
        <w:fldChar w:fldCharType="end"/>
      </w:r>
    </w:p>
    <w:p w14:paraId="5ACD0333">
      <w:pPr>
        <w:pStyle w:val="23"/>
        <w:spacing w:before="0" w:after="0" w:line="300" w:lineRule="auto"/>
        <w:ind w:firstLine="711" w:firstLineChars="236"/>
        <w:rPr>
          <w:b w:val="0"/>
          <w:bCs w:val="0"/>
          <w:caps w:val="0"/>
          <w:sz w:val="24"/>
          <w:szCs w:val="32"/>
        </w:rPr>
      </w:pPr>
      <w:r>
        <w:fldChar w:fldCharType="begin"/>
      </w:r>
      <w:r>
        <w:instrText xml:space="preserve"> HYPERLINK \l "_Toc874406996" </w:instrText>
      </w:r>
      <w:r>
        <w:fldChar w:fldCharType="separate"/>
      </w:r>
      <w:r>
        <w:rPr>
          <w:b w:val="0"/>
          <w:bCs w:val="0"/>
          <w:caps w:val="0"/>
          <w:sz w:val="24"/>
          <w:szCs w:val="32"/>
        </w:rPr>
        <w:t>5.2　Test</w:t>
      </w:r>
      <w:r>
        <w:rPr>
          <w:b w:val="0"/>
          <w:bCs w:val="0"/>
          <w:caps w:val="0"/>
          <w:sz w:val="24"/>
          <w:szCs w:val="32"/>
          <w:woUserID w:val="2"/>
        </w:rPr>
        <w:t xml:space="preserve"> </w:t>
      </w:r>
      <w:r>
        <w:rPr>
          <w:b w:val="0"/>
          <w:bCs w:val="0"/>
          <w:caps w:val="0"/>
          <w:sz w:val="24"/>
          <w:szCs w:val="32"/>
        </w:rPr>
        <w:t>Process Management</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_Toc874406996 \h </w:instrText>
      </w:r>
      <w:r>
        <w:rPr>
          <w:b w:val="0"/>
          <w:bCs w:val="0"/>
          <w:caps w:val="0"/>
          <w:sz w:val="24"/>
          <w:szCs w:val="32"/>
        </w:rPr>
        <w:fldChar w:fldCharType="separate"/>
      </w:r>
      <w:r>
        <w:rPr>
          <w:b w:val="0"/>
          <w:bCs w:val="0"/>
          <w:caps w:val="0"/>
          <w:sz w:val="24"/>
          <w:szCs w:val="32"/>
        </w:rPr>
        <w:t>7</w:t>
      </w:r>
      <w:r>
        <w:rPr>
          <w:b w:val="0"/>
          <w:bCs w:val="0"/>
          <w:caps w:val="0"/>
          <w:sz w:val="24"/>
          <w:szCs w:val="32"/>
        </w:rPr>
        <w:fldChar w:fldCharType="end"/>
      </w:r>
      <w:r>
        <w:rPr>
          <w:b w:val="0"/>
          <w:bCs w:val="0"/>
          <w:caps w:val="0"/>
          <w:sz w:val="24"/>
          <w:szCs w:val="32"/>
        </w:rPr>
        <w:fldChar w:fldCharType="end"/>
      </w:r>
    </w:p>
    <w:p w14:paraId="7642BC93">
      <w:pPr>
        <w:pStyle w:val="23"/>
        <w:spacing w:before="0" w:after="0" w:line="300" w:lineRule="auto"/>
        <w:ind w:firstLine="711" w:firstLineChars="236"/>
        <w:rPr>
          <w:b w:val="0"/>
          <w:bCs w:val="0"/>
          <w:caps w:val="0"/>
          <w:sz w:val="24"/>
          <w:szCs w:val="32"/>
        </w:rPr>
      </w:pPr>
      <w:r>
        <w:fldChar w:fldCharType="begin"/>
      </w:r>
      <w:r>
        <w:instrText xml:space="preserve"> HYPERLINK \l "_Toc1199635808" </w:instrText>
      </w:r>
      <w:r>
        <w:fldChar w:fldCharType="separate"/>
      </w:r>
      <w:r>
        <w:rPr>
          <w:b w:val="0"/>
          <w:bCs w:val="0"/>
          <w:caps w:val="0"/>
          <w:sz w:val="24"/>
          <w:szCs w:val="32"/>
        </w:rPr>
        <w:t>5.3　</w:t>
      </w:r>
      <w:r>
        <w:rPr>
          <w:rFonts w:hint="eastAsia"/>
          <w:b w:val="0"/>
          <w:bCs w:val="0"/>
          <w:caps w:val="0"/>
          <w:sz w:val="24"/>
          <w:szCs w:val="32"/>
        </w:rPr>
        <w:t>R</w:t>
      </w:r>
      <w:r>
        <w:rPr>
          <w:b w:val="0"/>
          <w:bCs w:val="0"/>
          <w:caps w:val="0"/>
          <w:sz w:val="24"/>
          <w:szCs w:val="32"/>
        </w:rPr>
        <w:t>esource Management</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_Toc1199635808 \h </w:instrText>
      </w:r>
      <w:r>
        <w:rPr>
          <w:b w:val="0"/>
          <w:bCs w:val="0"/>
          <w:caps w:val="0"/>
          <w:sz w:val="24"/>
          <w:szCs w:val="32"/>
        </w:rPr>
        <w:fldChar w:fldCharType="separate"/>
      </w:r>
      <w:r>
        <w:rPr>
          <w:b w:val="0"/>
          <w:bCs w:val="0"/>
          <w:caps w:val="0"/>
          <w:sz w:val="24"/>
          <w:szCs w:val="32"/>
        </w:rPr>
        <w:t>8</w:t>
      </w:r>
      <w:r>
        <w:rPr>
          <w:b w:val="0"/>
          <w:bCs w:val="0"/>
          <w:caps w:val="0"/>
          <w:sz w:val="24"/>
          <w:szCs w:val="32"/>
        </w:rPr>
        <w:fldChar w:fldCharType="end"/>
      </w:r>
      <w:r>
        <w:rPr>
          <w:b w:val="0"/>
          <w:bCs w:val="0"/>
          <w:caps w:val="0"/>
          <w:sz w:val="24"/>
          <w:szCs w:val="32"/>
        </w:rPr>
        <w:fldChar w:fldCharType="end"/>
      </w:r>
    </w:p>
    <w:p w14:paraId="3F75E187">
      <w:pPr>
        <w:pStyle w:val="23"/>
        <w:spacing w:before="0" w:after="0" w:line="300" w:lineRule="auto"/>
        <w:ind w:firstLine="711" w:firstLineChars="236"/>
        <w:rPr>
          <w:b w:val="0"/>
          <w:bCs w:val="0"/>
          <w:caps w:val="0"/>
          <w:sz w:val="24"/>
          <w:szCs w:val="32"/>
        </w:rPr>
      </w:pPr>
      <w:r>
        <w:fldChar w:fldCharType="begin"/>
      </w:r>
      <w:r>
        <w:instrText xml:space="preserve"> HYPERLINK \l "_Toc1662869044" </w:instrText>
      </w:r>
      <w:r>
        <w:fldChar w:fldCharType="separate"/>
      </w:r>
      <w:r>
        <w:rPr>
          <w:b w:val="0"/>
          <w:bCs w:val="0"/>
          <w:caps w:val="0"/>
          <w:sz w:val="24"/>
          <w:szCs w:val="32"/>
        </w:rPr>
        <w:t>5.4　</w:t>
      </w:r>
      <w:r>
        <w:rPr>
          <w:b w:val="0"/>
          <w:bCs w:val="0"/>
          <w:caps w:val="0"/>
          <w:sz w:val="24"/>
          <w:szCs w:val="32"/>
          <w:woUserID w:val="2"/>
        </w:rPr>
        <w:t xml:space="preserve">Operating and </w:t>
      </w:r>
      <w:r>
        <w:rPr>
          <w:b w:val="0"/>
          <w:bCs w:val="0"/>
          <w:caps w:val="0"/>
          <w:sz w:val="24"/>
          <w:szCs w:val="32"/>
        </w:rPr>
        <w:t>Management</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_Toc1662869044 \h </w:instrText>
      </w:r>
      <w:r>
        <w:rPr>
          <w:b w:val="0"/>
          <w:bCs w:val="0"/>
          <w:caps w:val="0"/>
          <w:sz w:val="24"/>
          <w:szCs w:val="32"/>
        </w:rPr>
        <w:fldChar w:fldCharType="separate"/>
      </w:r>
      <w:r>
        <w:rPr>
          <w:b w:val="0"/>
          <w:bCs w:val="0"/>
          <w:caps w:val="0"/>
          <w:sz w:val="24"/>
          <w:szCs w:val="32"/>
        </w:rPr>
        <w:t>9</w:t>
      </w:r>
      <w:r>
        <w:rPr>
          <w:b w:val="0"/>
          <w:bCs w:val="0"/>
          <w:caps w:val="0"/>
          <w:sz w:val="24"/>
          <w:szCs w:val="32"/>
        </w:rPr>
        <w:fldChar w:fldCharType="end"/>
      </w:r>
      <w:r>
        <w:rPr>
          <w:b w:val="0"/>
          <w:bCs w:val="0"/>
          <w:caps w:val="0"/>
          <w:sz w:val="24"/>
          <w:szCs w:val="32"/>
        </w:rPr>
        <w:fldChar w:fldCharType="end"/>
      </w:r>
    </w:p>
    <w:p w14:paraId="67D106CB">
      <w:pPr>
        <w:pStyle w:val="23"/>
        <w:spacing w:before="0" w:after="0" w:line="300" w:lineRule="auto"/>
        <w:ind w:firstLine="711" w:firstLineChars="236"/>
        <w:rPr>
          <w:b w:val="0"/>
          <w:bCs w:val="0"/>
          <w:caps w:val="0"/>
          <w:sz w:val="24"/>
          <w:szCs w:val="32"/>
        </w:rPr>
      </w:pPr>
      <w:r>
        <w:fldChar w:fldCharType="begin"/>
      </w:r>
      <w:r>
        <w:instrText xml:space="preserve"> HYPERLINK \l "_Toc830718301" </w:instrText>
      </w:r>
      <w:r>
        <w:fldChar w:fldCharType="separate"/>
      </w:r>
      <w:r>
        <w:rPr>
          <w:b w:val="0"/>
          <w:bCs w:val="0"/>
          <w:caps w:val="0"/>
          <w:sz w:val="24"/>
          <w:szCs w:val="32"/>
        </w:rPr>
        <w:t xml:space="preserve">5.5　Customer </w:t>
      </w:r>
      <w:r>
        <w:rPr>
          <w:rFonts w:hint="eastAsia"/>
          <w:b w:val="0"/>
          <w:bCs w:val="0"/>
          <w:caps w:val="0"/>
          <w:sz w:val="24"/>
          <w:szCs w:val="32"/>
        </w:rPr>
        <w:t>M</w:t>
      </w:r>
      <w:r>
        <w:rPr>
          <w:b w:val="0"/>
          <w:bCs w:val="0"/>
          <w:caps w:val="0"/>
          <w:sz w:val="24"/>
          <w:szCs w:val="32"/>
        </w:rPr>
        <w:t>anagement</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_Toc830718301 \h </w:instrText>
      </w:r>
      <w:r>
        <w:rPr>
          <w:b w:val="0"/>
          <w:bCs w:val="0"/>
          <w:caps w:val="0"/>
          <w:sz w:val="24"/>
          <w:szCs w:val="32"/>
        </w:rPr>
        <w:fldChar w:fldCharType="separate"/>
      </w:r>
      <w:r>
        <w:rPr>
          <w:b w:val="0"/>
          <w:bCs w:val="0"/>
          <w:caps w:val="0"/>
          <w:sz w:val="24"/>
          <w:szCs w:val="32"/>
        </w:rPr>
        <w:t>9</w:t>
      </w:r>
      <w:r>
        <w:rPr>
          <w:b w:val="0"/>
          <w:bCs w:val="0"/>
          <w:caps w:val="0"/>
          <w:sz w:val="24"/>
          <w:szCs w:val="32"/>
        </w:rPr>
        <w:fldChar w:fldCharType="end"/>
      </w:r>
      <w:r>
        <w:rPr>
          <w:b w:val="0"/>
          <w:bCs w:val="0"/>
          <w:caps w:val="0"/>
          <w:sz w:val="24"/>
          <w:szCs w:val="32"/>
        </w:rPr>
        <w:fldChar w:fldCharType="end"/>
      </w:r>
    </w:p>
    <w:p w14:paraId="0B371372">
      <w:pPr>
        <w:pStyle w:val="23"/>
        <w:spacing w:before="0" w:after="0" w:line="276" w:lineRule="auto"/>
        <w:ind w:firstLine="711" w:firstLineChars="236"/>
        <w:rPr>
          <w:b w:val="0"/>
          <w:bCs w:val="0"/>
          <w:caps w:val="0"/>
          <w:sz w:val="24"/>
          <w:szCs w:val="32"/>
        </w:rPr>
      </w:pPr>
      <w:r>
        <w:fldChar w:fldCharType="begin"/>
      </w:r>
      <w:r>
        <w:instrText xml:space="preserve"> HYPERLINK \l "_Toc1171349411" </w:instrText>
      </w:r>
      <w:r>
        <w:fldChar w:fldCharType="separate"/>
      </w:r>
      <w:r>
        <w:rPr>
          <w:b w:val="0"/>
          <w:bCs w:val="0"/>
          <w:caps w:val="0"/>
          <w:sz w:val="24"/>
          <w:szCs w:val="32"/>
        </w:rPr>
        <w:t xml:space="preserve">5.6　Quality </w:t>
      </w:r>
      <w:r>
        <w:rPr>
          <w:b w:val="0"/>
          <w:bCs w:val="0"/>
          <w:caps w:val="0"/>
          <w:sz w:val="24"/>
          <w:szCs w:val="32"/>
          <w:woUserID w:val="2"/>
        </w:rPr>
        <w:t>Management</w:t>
      </w:r>
      <w:r>
        <w:rPr>
          <w:b w:val="0"/>
          <w:bCs w:val="0"/>
          <w:caps w:val="0"/>
          <w:sz w:val="24"/>
          <w:szCs w:val="32"/>
        </w:rPr>
        <w:tab/>
      </w:r>
      <w:r>
        <w:rPr>
          <w:b w:val="0"/>
          <w:bCs w:val="0"/>
          <w:caps w:val="0"/>
          <w:sz w:val="24"/>
          <w:szCs w:val="32"/>
        </w:rPr>
        <w:fldChar w:fldCharType="begin"/>
      </w:r>
      <w:r>
        <w:rPr>
          <w:b w:val="0"/>
          <w:bCs w:val="0"/>
          <w:caps w:val="0"/>
          <w:sz w:val="24"/>
          <w:szCs w:val="32"/>
        </w:rPr>
        <w:instrText xml:space="preserve"> PAGEREF _Toc1171349411 \h </w:instrText>
      </w:r>
      <w:r>
        <w:rPr>
          <w:b w:val="0"/>
          <w:bCs w:val="0"/>
          <w:caps w:val="0"/>
          <w:sz w:val="24"/>
          <w:szCs w:val="32"/>
        </w:rPr>
        <w:fldChar w:fldCharType="separate"/>
      </w:r>
      <w:r>
        <w:rPr>
          <w:b w:val="0"/>
          <w:bCs w:val="0"/>
          <w:caps w:val="0"/>
          <w:sz w:val="24"/>
          <w:szCs w:val="32"/>
        </w:rPr>
        <w:t>9</w:t>
      </w:r>
      <w:r>
        <w:rPr>
          <w:b w:val="0"/>
          <w:bCs w:val="0"/>
          <w:caps w:val="0"/>
          <w:sz w:val="24"/>
          <w:szCs w:val="32"/>
        </w:rPr>
        <w:fldChar w:fldCharType="end"/>
      </w:r>
      <w:r>
        <w:rPr>
          <w:b w:val="0"/>
          <w:bCs w:val="0"/>
          <w:caps w:val="0"/>
          <w:sz w:val="24"/>
          <w:szCs w:val="32"/>
        </w:rPr>
        <w:fldChar w:fldCharType="end"/>
      </w:r>
    </w:p>
    <w:p w14:paraId="44B9FFC1">
      <w:pPr>
        <w:pStyle w:val="23"/>
        <w:spacing w:before="0" w:after="0" w:line="276" w:lineRule="auto"/>
        <w:ind w:firstLine="720" w:firstLineChars="300"/>
        <w:jc w:val="both"/>
        <w:rPr>
          <w:b w:val="0"/>
          <w:bCs w:val="0"/>
          <w:caps/>
          <w:sz w:val="24"/>
          <w:szCs w:val="24"/>
        </w:rPr>
      </w:pPr>
      <w:r>
        <w:rPr>
          <w:b w:val="0"/>
          <w:bCs w:val="0"/>
          <w:sz w:val="24"/>
          <w:szCs w:val="24"/>
        </w:rPr>
        <w:fldChar w:fldCharType="begin"/>
      </w:r>
      <w:r>
        <w:rPr>
          <w:b w:val="0"/>
          <w:bCs w:val="0"/>
          <w:sz w:val="24"/>
          <w:szCs w:val="24"/>
        </w:rPr>
        <w:instrText xml:space="preserve"> HYPERLINK \l "_Toc866309160" </w:instrText>
      </w:r>
      <w:r>
        <w:rPr>
          <w:b w:val="0"/>
          <w:bCs w:val="0"/>
          <w:sz w:val="24"/>
          <w:szCs w:val="24"/>
        </w:rPr>
        <w:fldChar w:fldCharType="separate"/>
      </w:r>
      <w:r>
        <w:rPr>
          <w:b w:val="0"/>
          <w:bCs w:val="0"/>
          <w:caps/>
          <w:sz w:val="24"/>
          <w:szCs w:val="24"/>
        </w:rPr>
        <w:t>5.7　C</w:t>
      </w:r>
      <w:r>
        <w:rPr>
          <w:b w:val="0"/>
          <w:bCs w:val="0"/>
          <w:caps w:val="0"/>
          <w:sz w:val="24"/>
          <w:szCs w:val="32"/>
        </w:rPr>
        <w:t>ollaborative Management</w:t>
      </w:r>
      <w:r>
        <w:rPr>
          <w:b w:val="0"/>
          <w:bCs w:val="0"/>
          <w:caps/>
          <w:sz w:val="24"/>
          <w:szCs w:val="24"/>
        </w:rPr>
        <w:tab/>
      </w:r>
      <w:r>
        <w:rPr>
          <w:b w:val="0"/>
          <w:bCs w:val="0"/>
          <w:caps/>
          <w:sz w:val="24"/>
          <w:szCs w:val="24"/>
        </w:rPr>
        <w:fldChar w:fldCharType="begin"/>
      </w:r>
      <w:r>
        <w:rPr>
          <w:b w:val="0"/>
          <w:bCs w:val="0"/>
          <w:caps/>
          <w:sz w:val="24"/>
          <w:szCs w:val="24"/>
        </w:rPr>
        <w:instrText xml:space="preserve"> PAGEREF _Toc866309160 \h </w:instrText>
      </w:r>
      <w:r>
        <w:rPr>
          <w:b w:val="0"/>
          <w:bCs w:val="0"/>
          <w:caps/>
          <w:sz w:val="24"/>
          <w:szCs w:val="24"/>
        </w:rPr>
        <w:fldChar w:fldCharType="separate"/>
      </w:r>
      <w:r>
        <w:rPr>
          <w:b w:val="0"/>
          <w:bCs w:val="0"/>
          <w:caps/>
          <w:sz w:val="24"/>
          <w:szCs w:val="24"/>
        </w:rPr>
        <w:t>10</w:t>
      </w:r>
      <w:r>
        <w:rPr>
          <w:b w:val="0"/>
          <w:bCs w:val="0"/>
          <w:caps/>
          <w:sz w:val="24"/>
          <w:szCs w:val="24"/>
        </w:rPr>
        <w:fldChar w:fldCharType="end"/>
      </w:r>
      <w:r>
        <w:rPr>
          <w:b w:val="0"/>
          <w:bCs w:val="0"/>
          <w:caps/>
          <w:sz w:val="24"/>
          <w:szCs w:val="24"/>
        </w:rPr>
        <w:fldChar w:fldCharType="end"/>
      </w:r>
    </w:p>
    <w:p w14:paraId="58A4F75B">
      <w:pPr>
        <w:pStyle w:val="23"/>
        <w:spacing w:before="0" w:after="0" w:line="276" w:lineRule="auto"/>
        <w:ind w:firstLine="720" w:firstLineChars="300"/>
        <w:jc w:val="left"/>
        <w:rPr>
          <w:b w:val="0"/>
          <w:bCs w:val="0"/>
          <w:caps w:val="0"/>
          <w:sz w:val="24"/>
          <w:szCs w:val="32"/>
          <w:woUserID w:val="2"/>
        </w:rPr>
      </w:pPr>
      <w:r>
        <w:rPr>
          <w:rFonts w:hint="eastAsia"/>
          <w:b w:val="0"/>
          <w:bCs w:val="0"/>
          <w:caps/>
          <w:sz w:val="24"/>
          <w:szCs w:val="24"/>
          <w:lang w:val="en-US" w:eastAsia="zh-CN"/>
        </w:rPr>
        <w:t>5</w:t>
      </w:r>
      <w:r>
        <w:rPr>
          <w:b w:val="0"/>
          <w:bCs w:val="0"/>
          <w:sz w:val="24"/>
          <w:szCs w:val="24"/>
          <w:woUserID w:val="0"/>
        </w:rPr>
        <w:t>.8</w:t>
      </w:r>
      <w:r>
        <w:rPr>
          <w:b w:val="0"/>
          <w:bCs w:val="0"/>
          <w:caps/>
          <w:sz w:val="24"/>
          <w:szCs w:val="24"/>
        </w:rPr>
        <w:t>　</w:t>
      </w:r>
      <w:r>
        <w:rPr>
          <w:b w:val="0"/>
          <w:bCs w:val="0"/>
          <w:caps w:val="0"/>
          <w:sz w:val="24"/>
          <w:szCs w:val="32"/>
          <w:woUserID w:val="2"/>
        </w:rPr>
        <w:t>Data Communication</w:t>
      </w:r>
      <w:r>
        <w:rPr>
          <w:b w:val="0"/>
          <w:bCs w:val="0"/>
          <w:caps/>
          <w:sz w:val="24"/>
          <w:szCs w:val="24"/>
        </w:rPr>
        <w:tab/>
      </w:r>
      <w:r>
        <w:rPr>
          <w:b w:val="0"/>
          <w:bCs w:val="0"/>
          <w:caps w:val="0"/>
          <w:sz w:val="24"/>
          <w:szCs w:val="32"/>
          <w:woUserID w:val="2"/>
        </w:rPr>
        <w:t>10</w:t>
      </w:r>
    </w:p>
    <w:p w14:paraId="7EFA37E4">
      <w:pPr>
        <w:pStyle w:val="23"/>
        <w:spacing w:before="0" w:after="0" w:line="276" w:lineRule="auto"/>
        <w:ind w:firstLine="723" w:firstLineChars="300"/>
        <w:jc w:val="left"/>
        <w:rPr>
          <w:b w:val="0"/>
          <w:bCs w:val="0"/>
          <w:caps w:val="0"/>
          <w:sz w:val="24"/>
          <w:szCs w:val="24"/>
        </w:rPr>
      </w:pPr>
      <w:r>
        <w:rPr>
          <w:sz w:val="24"/>
          <w:szCs w:val="24"/>
        </w:rPr>
        <w:fldChar w:fldCharType="begin"/>
      </w:r>
      <w:r>
        <w:rPr>
          <w:sz w:val="24"/>
          <w:szCs w:val="24"/>
        </w:rPr>
        <w:instrText xml:space="preserve"> HYPERLINK \l "_Toc256059405" </w:instrText>
      </w:r>
      <w:r>
        <w:rPr>
          <w:sz w:val="24"/>
          <w:szCs w:val="24"/>
        </w:rPr>
        <w:fldChar w:fldCharType="separate"/>
      </w:r>
      <w:r>
        <w:rPr>
          <w:b w:val="0"/>
          <w:bCs w:val="0"/>
          <w:caps w:val="0"/>
          <w:sz w:val="24"/>
          <w:szCs w:val="24"/>
        </w:rPr>
        <w:t>5.</w:t>
      </w:r>
      <w:r>
        <w:rPr>
          <w:b w:val="0"/>
          <w:bCs w:val="0"/>
          <w:caps w:val="0"/>
          <w:sz w:val="24"/>
          <w:szCs w:val="24"/>
          <w:woUserID w:val="2"/>
        </w:rPr>
        <w:t>9</w:t>
      </w:r>
      <w:r>
        <w:rPr>
          <w:b w:val="0"/>
          <w:bCs w:val="0"/>
          <w:caps w:val="0"/>
          <w:sz w:val="24"/>
          <w:szCs w:val="24"/>
        </w:rPr>
        <w:t>　System Management</w:t>
      </w:r>
      <w:r>
        <w:rPr>
          <w:b w:val="0"/>
          <w:bCs w:val="0"/>
          <w:caps w:val="0"/>
          <w:sz w:val="24"/>
          <w:szCs w:val="24"/>
        </w:rPr>
        <w:tab/>
      </w:r>
      <w:r>
        <w:rPr>
          <w:rFonts w:hint="eastAsia"/>
          <w:b w:val="0"/>
          <w:bCs w:val="0"/>
          <w:caps w:val="0"/>
          <w:sz w:val="24"/>
          <w:szCs w:val="24"/>
        </w:rPr>
        <w:t>1</w:t>
      </w:r>
      <w:r>
        <w:rPr>
          <w:rFonts w:hint="eastAsia"/>
          <w:b w:val="0"/>
          <w:bCs w:val="0"/>
          <w:caps w:val="0"/>
          <w:sz w:val="24"/>
          <w:szCs w:val="24"/>
        </w:rPr>
        <w:fldChar w:fldCharType="end"/>
      </w:r>
      <w:r>
        <w:rPr>
          <w:rFonts w:hint="default"/>
          <w:b w:val="0"/>
          <w:bCs w:val="0"/>
          <w:caps w:val="0"/>
          <w:sz w:val="24"/>
          <w:szCs w:val="24"/>
          <w:woUserID w:val="2"/>
        </w:rPr>
        <w:t>1</w:t>
      </w:r>
    </w:p>
    <w:p w14:paraId="39169848">
      <w:pPr>
        <w:pStyle w:val="23"/>
        <w:tabs>
          <w:tab w:val="right" w:leader="dot" w:pos="8312"/>
          <w:tab w:val="clear" w:pos="8302"/>
        </w:tabs>
        <w:spacing w:before="0" w:after="0" w:line="276" w:lineRule="auto"/>
        <w:jc w:val="left"/>
        <w:rPr>
          <w:b w:val="0"/>
          <w:bCs w:val="0"/>
          <w:caps w:val="0"/>
          <w:sz w:val="24"/>
          <w:szCs w:val="24"/>
        </w:rPr>
      </w:pPr>
      <w:r>
        <w:rPr>
          <w:b w:val="0"/>
          <w:bCs w:val="0"/>
          <w:sz w:val="24"/>
          <w:szCs w:val="24"/>
          <w:woUserID w:val="4"/>
        </w:rPr>
        <w:t>6</w:t>
      </w:r>
      <w:r>
        <w:rPr>
          <w:sz w:val="24"/>
          <w:szCs w:val="24"/>
        </w:rPr>
        <w:fldChar w:fldCharType="begin"/>
      </w:r>
      <w:r>
        <w:rPr>
          <w:sz w:val="24"/>
          <w:szCs w:val="24"/>
        </w:rPr>
        <w:instrText xml:space="preserve"> HYPERLINK \l "_Toc530075957" </w:instrText>
      </w:r>
      <w:r>
        <w:rPr>
          <w:sz w:val="24"/>
          <w:szCs w:val="24"/>
        </w:rPr>
        <w:fldChar w:fldCharType="separate"/>
      </w:r>
      <w:r>
        <w:rPr>
          <w:b w:val="0"/>
          <w:bCs w:val="0"/>
          <w:caps w:val="0"/>
          <w:sz w:val="24"/>
          <w:szCs w:val="24"/>
        </w:rPr>
        <w:t>　System Security</w:t>
      </w:r>
      <w:r>
        <w:rPr>
          <w:b w:val="0"/>
          <w:bCs w:val="0"/>
          <w:caps w:val="0"/>
          <w:sz w:val="24"/>
          <w:szCs w:val="24"/>
        </w:rPr>
        <w:tab/>
      </w:r>
      <w:r>
        <w:rPr>
          <w:b w:val="0"/>
          <w:bCs w:val="0"/>
          <w:caps w:val="0"/>
          <w:sz w:val="24"/>
          <w:szCs w:val="24"/>
        </w:rPr>
        <w:fldChar w:fldCharType="begin"/>
      </w:r>
      <w:r>
        <w:rPr>
          <w:b w:val="0"/>
          <w:bCs w:val="0"/>
          <w:caps w:val="0"/>
          <w:sz w:val="24"/>
          <w:szCs w:val="24"/>
        </w:rPr>
        <w:instrText xml:space="preserve"> PAGEREF _Toc530075957 \h </w:instrText>
      </w:r>
      <w:r>
        <w:rPr>
          <w:b w:val="0"/>
          <w:bCs w:val="0"/>
          <w:caps w:val="0"/>
          <w:sz w:val="24"/>
          <w:szCs w:val="24"/>
        </w:rPr>
        <w:fldChar w:fldCharType="separate"/>
      </w:r>
      <w:r>
        <w:rPr>
          <w:b w:val="0"/>
          <w:bCs w:val="0"/>
          <w:caps w:val="0"/>
          <w:sz w:val="24"/>
          <w:szCs w:val="24"/>
        </w:rPr>
        <w:t>12</w:t>
      </w:r>
      <w:r>
        <w:rPr>
          <w:b w:val="0"/>
          <w:bCs w:val="0"/>
          <w:caps w:val="0"/>
          <w:sz w:val="24"/>
          <w:szCs w:val="24"/>
        </w:rPr>
        <w:fldChar w:fldCharType="end"/>
      </w:r>
      <w:r>
        <w:rPr>
          <w:b w:val="0"/>
          <w:bCs w:val="0"/>
          <w:caps w:val="0"/>
          <w:sz w:val="24"/>
          <w:szCs w:val="24"/>
        </w:rPr>
        <w:fldChar w:fldCharType="end"/>
      </w:r>
    </w:p>
    <w:p w14:paraId="0BE98338">
      <w:pPr>
        <w:pStyle w:val="23"/>
        <w:spacing w:before="0" w:after="0" w:line="300" w:lineRule="auto"/>
        <w:ind w:firstLine="720" w:firstLineChars="300"/>
        <w:jc w:val="left"/>
        <w:rPr>
          <w:b w:val="0"/>
          <w:bCs w:val="0"/>
          <w:caps w:val="0"/>
          <w:sz w:val="24"/>
          <w:szCs w:val="24"/>
        </w:rPr>
      </w:pPr>
      <w:r>
        <w:rPr>
          <w:b w:val="0"/>
          <w:bCs w:val="0"/>
          <w:sz w:val="24"/>
          <w:szCs w:val="24"/>
          <w:woUserID w:val="4"/>
        </w:rPr>
        <w:t>6</w:t>
      </w:r>
      <w:r>
        <w:rPr>
          <w:sz w:val="24"/>
          <w:szCs w:val="24"/>
        </w:rPr>
        <w:fldChar w:fldCharType="begin"/>
      </w:r>
      <w:r>
        <w:rPr>
          <w:sz w:val="24"/>
          <w:szCs w:val="24"/>
        </w:rPr>
        <w:instrText xml:space="preserve"> HYPERLINK \l "_Toc1173638380" </w:instrText>
      </w:r>
      <w:r>
        <w:rPr>
          <w:sz w:val="24"/>
          <w:szCs w:val="24"/>
        </w:rPr>
        <w:fldChar w:fldCharType="separate"/>
      </w:r>
      <w:r>
        <w:rPr>
          <w:b w:val="0"/>
          <w:bCs w:val="0"/>
          <w:caps w:val="0"/>
          <w:sz w:val="24"/>
          <w:szCs w:val="24"/>
        </w:rPr>
        <w:t>.1　General Provisions</w:t>
      </w:r>
      <w:r>
        <w:rPr>
          <w:b w:val="0"/>
          <w:bCs w:val="0"/>
          <w:caps w:val="0"/>
          <w:sz w:val="24"/>
          <w:szCs w:val="24"/>
        </w:rPr>
        <w:tab/>
      </w:r>
      <w:r>
        <w:rPr>
          <w:b w:val="0"/>
          <w:bCs w:val="0"/>
          <w:caps w:val="0"/>
          <w:sz w:val="24"/>
          <w:szCs w:val="24"/>
        </w:rPr>
        <w:fldChar w:fldCharType="begin"/>
      </w:r>
      <w:r>
        <w:rPr>
          <w:b w:val="0"/>
          <w:bCs w:val="0"/>
          <w:caps w:val="0"/>
          <w:sz w:val="24"/>
          <w:szCs w:val="24"/>
        </w:rPr>
        <w:instrText xml:space="preserve"> PAGEREF _Toc1173638380 \h </w:instrText>
      </w:r>
      <w:r>
        <w:rPr>
          <w:b w:val="0"/>
          <w:bCs w:val="0"/>
          <w:caps w:val="0"/>
          <w:sz w:val="24"/>
          <w:szCs w:val="24"/>
        </w:rPr>
        <w:fldChar w:fldCharType="separate"/>
      </w:r>
      <w:r>
        <w:rPr>
          <w:b w:val="0"/>
          <w:bCs w:val="0"/>
          <w:caps w:val="0"/>
          <w:sz w:val="24"/>
          <w:szCs w:val="24"/>
        </w:rPr>
        <w:t>12</w:t>
      </w:r>
      <w:r>
        <w:rPr>
          <w:b w:val="0"/>
          <w:bCs w:val="0"/>
          <w:caps w:val="0"/>
          <w:sz w:val="24"/>
          <w:szCs w:val="24"/>
        </w:rPr>
        <w:fldChar w:fldCharType="end"/>
      </w:r>
      <w:r>
        <w:rPr>
          <w:b w:val="0"/>
          <w:bCs w:val="0"/>
          <w:caps w:val="0"/>
          <w:sz w:val="24"/>
          <w:szCs w:val="24"/>
        </w:rPr>
        <w:fldChar w:fldCharType="end"/>
      </w:r>
    </w:p>
    <w:p w14:paraId="1FEB3811">
      <w:pPr>
        <w:pStyle w:val="23"/>
        <w:spacing w:before="0" w:after="0" w:line="300" w:lineRule="auto"/>
        <w:ind w:firstLine="720" w:firstLineChars="300"/>
        <w:jc w:val="left"/>
        <w:rPr>
          <w:b w:val="0"/>
          <w:bCs w:val="0"/>
          <w:caps w:val="0"/>
          <w:sz w:val="24"/>
          <w:szCs w:val="24"/>
        </w:rPr>
      </w:pPr>
      <w:r>
        <w:rPr>
          <w:b w:val="0"/>
          <w:bCs w:val="0"/>
          <w:sz w:val="24"/>
          <w:szCs w:val="24"/>
          <w:woUserID w:val="4"/>
        </w:rPr>
        <w:t>6</w:t>
      </w:r>
      <w:r>
        <w:rPr>
          <w:sz w:val="24"/>
          <w:szCs w:val="24"/>
        </w:rPr>
        <w:fldChar w:fldCharType="begin"/>
      </w:r>
      <w:r>
        <w:rPr>
          <w:sz w:val="24"/>
          <w:szCs w:val="24"/>
        </w:rPr>
        <w:instrText xml:space="preserve"> HYPERLINK \l "_Toc586165069" </w:instrText>
      </w:r>
      <w:r>
        <w:rPr>
          <w:sz w:val="24"/>
          <w:szCs w:val="24"/>
        </w:rPr>
        <w:fldChar w:fldCharType="separate"/>
      </w:r>
      <w:r>
        <w:rPr>
          <w:b w:val="0"/>
          <w:bCs w:val="0"/>
          <w:caps w:val="0"/>
          <w:sz w:val="24"/>
          <w:szCs w:val="24"/>
        </w:rPr>
        <w:t>.2　Authentication Check</w:t>
      </w:r>
      <w:r>
        <w:rPr>
          <w:b w:val="0"/>
          <w:bCs w:val="0"/>
          <w:caps w:val="0"/>
          <w:sz w:val="24"/>
          <w:szCs w:val="24"/>
        </w:rPr>
        <w:tab/>
      </w:r>
      <w:r>
        <w:rPr>
          <w:b w:val="0"/>
          <w:bCs w:val="0"/>
          <w:caps w:val="0"/>
          <w:sz w:val="24"/>
          <w:szCs w:val="24"/>
        </w:rPr>
        <w:fldChar w:fldCharType="begin"/>
      </w:r>
      <w:r>
        <w:rPr>
          <w:b w:val="0"/>
          <w:bCs w:val="0"/>
          <w:caps w:val="0"/>
          <w:sz w:val="24"/>
          <w:szCs w:val="24"/>
        </w:rPr>
        <w:instrText xml:space="preserve"> PAGEREF _Toc586165069 \h </w:instrText>
      </w:r>
      <w:r>
        <w:rPr>
          <w:b w:val="0"/>
          <w:bCs w:val="0"/>
          <w:caps w:val="0"/>
          <w:sz w:val="24"/>
          <w:szCs w:val="24"/>
        </w:rPr>
        <w:fldChar w:fldCharType="separate"/>
      </w:r>
      <w:r>
        <w:rPr>
          <w:b w:val="0"/>
          <w:bCs w:val="0"/>
          <w:caps w:val="0"/>
          <w:sz w:val="24"/>
          <w:szCs w:val="24"/>
        </w:rPr>
        <w:t>12</w:t>
      </w:r>
      <w:r>
        <w:rPr>
          <w:b w:val="0"/>
          <w:bCs w:val="0"/>
          <w:caps w:val="0"/>
          <w:sz w:val="24"/>
          <w:szCs w:val="24"/>
        </w:rPr>
        <w:fldChar w:fldCharType="end"/>
      </w:r>
      <w:r>
        <w:rPr>
          <w:b w:val="0"/>
          <w:bCs w:val="0"/>
          <w:caps w:val="0"/>
          <w:sz w:val="24"/>
          <w:szCs w:val="24"/>
        </w:rPr>
        <w:fldChar w:fldCharType="end"/>
      </w:r>
    </w:p>
    <w:p w14:paraId="32B77E39">
      <w:pPr>
        <w:pStyle w:val="23"/>
        <w:spacing w:before="0" w:after="0" w:line="300" w:lineRule="auto"/>
        <w:ind w:firstLine="720" w:firstLineChars="300"/>
        <w:jc w:val="left"/>
        <w:rPr>
          <w:b w:val="0"/>
          <w:bCs w:val="0"/>
          <w:caps w:val="0"/>
          <w:sz w:val="24"/>
          <w:szCs w:val="24"/>
        </w:rPr>
      </w:pPr>
      <w:r>
        <w:rPr>
          <w:b w:val="0"/>
          <w:bCs w:val="0"/>
          <w:sz w:val="24"/>
          <w:szCs w:val="24"/>
          <w:woUserID w:val="4"/>
        </w:rPr>
        <w:t>6</w:t>
      </w:r>
      <w:r>
        <w:rPr>
          <w:sz w:val="24"/>
          <w:szCs w:val="24"/>
        </w:rPr>
        <w:fldChar w:fldCharType="begin"/>
      </w:r>
      <w:r>
        <w:rPr>
          <w:sz w:val="24"/>
          <w:szCs w:val="24"/>
        </w:rPr>
        <w:instrText xml:space="preserve"> HYPERLINK \l "_Toc1554657704" </w:instrText>
      </w:r>
      <w:r>
        <w:rPr>
          <w:sz w:val="24"/>
          <w:szCs w:val="24"/>
        </w:rPr>
        <w:fldChar w:fldCharType="separate"/>
      </w:r>
      <w:r>
        <w:rPr>
          <w:b w:val="0"/>
          <w:bCs w:val="0"/>
          <w:caps w:val="0"/>
          <w:sz w:val="24"/>
          <w:szCs w:val="24"/>
        </w:rPr>
        <w:t>.3　Authorization Management</w:t>
      </w:r>
      <w:r>
        <w:rPr>
          <w:b w:val="0"/>
          <w:bCs w:val="0"/>
          <w:caps w:val="0"/>
          <w:sz w:val="24"/>
          <w:szCs w:val="24"/>
        </w:rPr>
        <w:tab/>
      </w:r>
      <w:r>
        <w:rPr>
          <w:b w:val="0"/>
          <w:bCs w:val="0"/>
          <w:caps w:val="0"/>
          <w:sz w:val="24"/>
          <w:szCs w:val="24"/>
        </w:rPr>
        <w:fldChar w:fldCharType="begin"/>
      </w:r>
      <w:r>
        <w:rPr>
          <w:b w:val="0"/>
          <w:bCs w:val="0"/>
          <w:caps w:val="0"/>
          <w:sz w:val="24"/>
          <w:szCs w:val="24"/>
        </w:rPr>
        <w:instrText xml:space="preserve"> PAGEREF _Toc1554657704 \h </w:instrText>
      </w:r>
      <w:r>
        <w:rPr>
          <w:b w:val="0"/>
          <w:bCs w:val="0"/>
          <w:caps w:val="0"/>
          <w:sz w:val="24"/>
          <w:szCs w:val="24"/>
        </w:rPr>
        <w:fldChar w:fldCharType="separate"/>
      </w:r>
      <w:r>
        <w:rPr>
          <w:b w:val="0"/>
          <w:bCs w:val="0"/>
          <w:caps w:val="0"/>
          <w:sz w:val="24"/>
          <w:szCs w:val="24"/>
        </w:rPr>
        <w:t>12</w:t>
      </w:r>
      <w:r>
        <w:rPr>
          <w:b w:val="0"/>
          <w:bCs w:val="0"/>
          <w:caps w:val="0"/>
          <w:sz w:val="24"/>
          <w:szCs w:val="24"/>
        </w:rPr>
        <w:fldChar w:fldCharType="end"/>
      </w:r>
      <w:r>
        <w:rPr>
          <w:b w:val="0"/>
          <w:bCs w:val="0"/>
          <w:caps w:val="0"/>
          <w:sz w:val="24"/>
          <w:szCs w:val="24"/>
        </w:rPr>
        <w:fldChar w:fldCharType="end"/>
      </w:r>
    </w:p>
    <w:p w14:paraId="0F11CF16">
      <w:pPr>
        <w:pStyle w:val="23"/>
        <w:spacing w:before="0" w:after="0" w:line="300" w:lineRule="auto"/>
        <w:ind w:firstLine="720" w:firstLineChars="300"/>
        <w:jc w:val="left"/>
        <w:rPr>
          <w:b w:val="0"/>
          <w:bCs w:val="0"/>
          <w:caps w:val="0"/>
          <w:sz w:val="24"/>
          <w:szCs w:val="24"/>
        </w:rPr>
      </w:pPr>
      <w:r>
        <w:rPr>
          <w:b w:val="0"/>
          <w:bCs w:val="0"/>
          <w:sz w:val="24"/>
          <w:szCs w:val="24"/>
          <w:woUserID w:val="4"/>
        </w:rPr>
        <w:t>6</w:t>
      </w:r>
      <w:r>
        <w:rPr>
          <w:sz w:val="24"/>
          <w:szCs w:val="24"/>
        </w:rPr>
        <w:fldChar w:fldCharType="begin"/>
      </w:r>
      <w:r>
        <w:rPr>
          <w:sz w:val="24"/>
          <w:szCs w:val="24"/>
        </w:rPr>
        <w:instrText xml:space="preserve"> HYPERLINK \l "_Toc136485727" </w:instrText>
      </w:r>
      <w:r>
        <w:rPr>
          <w:sz w:val="24"/>
          <w:szCs w:val="24"/>
        </w:rPr>
        <w:fldChar w:fldCharType="separate"/>
      </w:r>
      <w:r>
        <w:rPr>
          <w:b w:val="0"/>
          <w:bCs w:val="0"/>
          <w:caps w:val="0"/>
          <w:sz w:val="24"/>
          <w:szCs w:val="24"/>
        </w:rPr>
        <w:t>.4　Security Audit</w:t>
      </w:r>
      <w:r>
        <w:rPr>
          <w:b w:val="0"/>
          <w:bCs w:val="0"/>
          <w:caps w:val="0"/>
          <w:sz w:val="24"/>
          <w:szCs w:val="24"/>
        </w:rPr>
        <w:tab/>
      </w:r>
      <w:r>
        <w:rPr>
          <w:b w:val="0"/>
          <w:bCs w:val="0"/>
          <w:caps w:val="0"/>
          <w:sz w:val="24"/>
          <w:szCs w:val="24"/>
        </w:rPr>
        <w:fldChar w:fldCharType="begin"/>
      </w:r>
      <w:r>
        <w:rPr>
          <w:b w:val="0"/>
          <w:bCs w:val="0"/>
          <w:caps w:val="0"/>
          <w:sz w:val="24"/>
          <w:szCs w:val="24"/>
        </w:rPr>
        <w:instrText xml:space="preserve"> PAGEREF _Toc136485727 \h </w:instrText>
      </w:r>
      <w:r>
        <w:rPr>
          <w:b w:val="0"/>
          <w:bCs w:val="0"/>
          <w:caps w:val="0"/>
          <w:sz w:val="24"/>
          <w:szCs w:val="24"/>
        </w:rPr>
        <w:fldChar w:fldCharType="separate"/>
      </w:r>
      <w:r>
        <w:rPr>
          <w:b w:val="0"/>
          <w:bCs w:val="0"/>
          <w:caps w:val="0"/>
          <w:sz w:val="24"/>
          <w:szCs w:val="24"/>
        </w:rPr>
        <w:t>12</w:t>
      </w:r>
      <w:r>
        <w:rPr>
          <w:b w:val="0"/>
          <w:bCs w:val="0"/>
          <w:caps w:val="0"/>
          <w:sz w:val="24"/>
          <w:szCs w:val="24"/>
        </w:rPr>
        <w:fldChar w:fldCharType="end"/>
      </w:r>
      <w:r>
        <w:rPr>
          <w:b w:val="0"/>
          <w:bCs w:val="0"/>
          <w:caps w:val="0"/>
          <w:sz w:val="24"/>
          <w:szCs w:val="24"/>
        </w:rPr>
        <w:fldChar w:fldCharType="end"/>
      </w:r>
    </w:p>
    <w:p w14:paraId="62B31120">
      <w:pPr>
        <w:pStyle w:val="23"/>
        <w:tabs>
          <w:tab w:val="right" w:leader="dot" w:pos="8312"/>
          <w:tab w:val="clear" w:pos="8302"/>
        </w:tabs>
        <w:spacing w:before="0" w:after="0" w:line="300" w:lineRule="auto"/>
        <w:jc w:val="left"/>
        <w:rPr>
          <w:b w:val="0"/>
          <w:bCs w:val="0"/>
          <w:sz w:val="24"/>
          <w:szCs w:val="24"/>
        </w:rPr>
      </w:pPr>
      <w:r>
        <w:rPr>
          <w:sz w:val="24"/>
          <w:szCs w:val="24"/>
          <w:woUserID w:val="4"/>
        </w:rPr>
        <w:t>7</w:t>
      </w:r>
      <w:r>
        <w:rPr>
          <w:sz w:val="24"/>
          <w:szCs w:val="24"/>
        </w:rPr>
        <w:fldChar w:fldCharType="begin"/>
      </w:r>
      <w:r>
        <w:rPr>
          <w:sz w:val="24"/>
          <w:szCs w:val="24"/>
        </w:rPr>
        <w:instrText xml:space="preserve"> HYPERLINK \l "_Toc1555060698" </w:instrText>
      </w:r>
      <w:r>
        <w:rPr>
          <w:sz w:val="24"/>
          <w:szCs w:val="24"/>
        </w:rPr>
        <w:fldChar w:fldCharType="separate"/>
      </w:r>
      <w:r>
        <w:rPr>
          <w:b w:val="0"/>
          <w:bCs w:val="0"/>
          <w:sz w:val="24"/>
          <w:szCs w:val="24"/>
        </w:rPr>
        <w:t>　S</w:t>
      </w:r>
      <w:r>
        <w:rPr>
          <w:b w:val="0"/>
          <w:bCs w:val="0"/>
          <w:caps w:val="0"/>
          <w:sz w:val="24"/>
          <w:szCs w:val="24"/>
        </w:rPr>
        <w:t>ystem Operation and Maintenance</w:t>
      </w:r>
      <w:r>
        <w:rPr>
          <w:b w:val="0"/>
          <w:bCs w:val="0"/>
          <w:sz w:val="24"/>
          <w:szCs w:val="24"/>
        </w:rPr>
        <w:tab/>
      </w:r>
      <w:r>
        <w:rPr>
          <w:b w:val="0"/>
          <w:bCs w:val="0"/>
          <w:sz w:val="24"/>
          <w:szCs w:val="24"/>
        </w:rPr>
        <w:fldChar w:fldCharType="begin"/>
      </w:r>
      <w:r>
        <w:rPr>
          <w:b w:val="0"/>
          <w:bCs w:val="0"/>
          <w:sz w:val="24"/>
          <w:szCs w:val="24"/>
        </w:rPr>
        <w:instrText xml:space="preserve"> PAGEREF _Toc1555060698 \h </w:instrText>
      </w:r>
      <w:r>
        <w:rPr>
          <w:b w:val="0"/>
          <w:bCs w:val="0"/>
          <w:sz w:val="24"/>
          <w:szCs w:val="24"/>
        </w:rPr>
        <w:fldChar w:fldCharType="separate"/>
      </w:r>
      <w:r>
        <w:rPr>
          <w:b w:val="0"/>
          <w:bCs w:val="0"/>
          <w:sz w:val="24"/>
          <w:szCs w:val="24"/>
        </w:rPr>
        <w:t>14</w:t>
      </w:r>
      <w:r>
        <w:rPr>
          <w:b w:val="0"/>
          <w:bCs w:val="0"/>
          <w:sz w:val="24"/>
          <w:szCs w:val="24"/>
        </w:rPr>
        <w:fldChar w:fldCharType="end"/>
      </w:r>
      <w:r>
        <w:rPr>
          <w:b w:val="0"/>
          <w:bCs w:val="0"/>
          <w:sz w:val="24"/>
          <w:szCs w:val="24"/>
        </w:rPr>
        <w:fldChar w:fldCharType="end"/>
      </w:r>
    </w:p>
    <w:p w14:paraId="6A4C8CC5">
      <w:pPr>
        <w:pStyle w:val="23"/>
        <w:spacing w:before="0" w:after="0" w:line="300" w:lineRule="auto"/>
        <w:ind w:firstLine="723" w:firstLineChars="300"/>
        <w:jc w:val="left"/>
        <w:rPr>
          <w:b w:val="0"/>
          <w:bCs w:val="0"/>
          <w:caps w:val="0"/>
          <w:sz w:val="24"/>
          <w:szCs w:val="24"/>
        </w:rPr>
      </w:pPr>
      <w:r>
        <w:rPr>
          <w:sz w:val="24"/>
          <w:szCs w:val="24"/>
          <w:woUserID w:val="4"/>
        </w:rPr>
        <w:t>7</w:t>
      </w:r>
      <w:r>
        <w:rPr>
          <w:sz w:val="24"/>
          <w:szCs w:val="24"/>
        </w:rPr>
        <w:fldChar w:fldCharType="begin"/>
      </w:r>
      <w:r>
        <w:rPr>
          <w:sz w:val="24"/>
          <w:szCs w:val="24"/>
        </w:rPr>
        <w:instrText xml:space="preserve"> HYPERLINK \l "_Toc104918449" </w:instrText>
      </w:r>
      <w:r>
        <w:rPr>
          <w:sz w:val="24"/>
          <w:szCs w:val="24"/>
        </w:rPr>
        <w:fldChar w:fldCharType="separate"/>
      </w:r>
      <w:r>
        <w:rPr>
          <w:b w:val="0"/>
          <w:bCs w:val="0"/>
          <w:caps w:val="0"/>
          <w:sz w:val="24"/>
          <w:szCs w:val="24"/>
        </w:rPr>
        <w:t>.1　System Operating Environment</w:t>
      </w:r>
      <w:r>
        <w:rPr>
          <w:b w:val="0"/>
          <w:bCs w:val="0"/>
          <w:caps w:val="0"/>
          <w:sz w:val="24"/>
          <w:szCs w:val="24"/>
        </w:rPr>
        <w:tab/>
      </w:r>
      <w:r>
        <w:rPr>
          <w:b w:val="0"/>
          <w:bCs w:val="0"/>
          <w:caps w:val="0"/>
          <w:sz w:val="24"/>
          <w:szCs w:val="24"/>
        </w:rPr>
        <w:fldChar w:fldCharType="begin"/>
      </w:r>
      <w:r>
        <w:rPr>
          <w:b w:val="0"/>
          <w:bCs w:val="0"/>
          <w:caps w:val="0"/>
          <w:sz w:val="24"/>
          <w:szCs w:val="24"/>
        </w:rPr>
        <w:instrText xml:space="preserve"> PAGEREF _Toc104918449 \h </w:instrText>
      </w:r>
      <w:r>
        <w:rPr>
          <w:b w:val="0"/>
          <w:bCs w:val="0"/>
          <w:caps w:val="0"/>
          <w:sz w:val="24"/>
          <w:szCs w:val="24"/>
        </w:rPr>
        <w:fldChar w:fldCharType="separate"/>
      </w:r>
      <w:r>
        <w:rPr>
          <w:b w:val="0"/>
          <w:bCs w:val="0"/>
          <w:caps w:val="0"/>
          <w:sz w:val="24"/>
          <w:szCs w:val="24"/>
        </w:rPr>
        <w:t>14</w:t>
      </w:r>
      <w:r>
        <w:rPr>
          <w:b w:val="0"/>
          <w:bCs w:val="0"/>
          <w:caps w:val="0"/>
          <w:sz w:val="24"/>
          <w:szCs w:val="24"/>
        </w:rPr>
        <w:fldChar w:fldCharType="end"/>
      </w:r>
      <w:r>
        <w:rPr>
          <w:b w:val="0"/>
          <w:bCs w:val="0"/>
          <w:caps w:val="0"/>
          <w:sz w:val="24"/>
          <w:szCs w:val="24"/>
        </w:rPr>
        <w:fldChar w:fldCharType="end"/>
      </w:r>
    </w:p>
    <w:p w14:paraId="352864BE">
      <w:pPr>
        <w:pStyle w:val="23"/>
        <w:spacing w:before="0" w:after="0" w:line="300" w:lineRule="auto"/>
        <w:ind w:firstLine="723" w:firstLineChars="300"/>
        <w:jc w:val="left"/>
        <w:rPr>
          <w:b w:val="0"/>
          <w:bCs w:val="0"/>
          <w:caps w:val="0"/>
          <w:sz w:val="24"/>
          <w:szCs w:val="24"/>
        </w:rPr>
      </w:pPr>
      <w:r>
        <w:rPr>
          <w:sz w:val="24"/>
          <w:szCs w:val="24"/>
          <w:woUserID w:val="4"/>
        </w:rPr>
        <w:t>7</w:t>
      </w:r>
      <w:r>
        <w:rPr>
          <w:sz w:val="24"/>
          <w:szCs w:val="24"/>
        </w:rPr>
        <w:fldChar w:fldCharType="begin"/>
      </w:r>
      <w:r>
        <w:rPr>
          <w:sz w:val="24"/>
          <w:szCs w:val="24"/>
        </w:rPr>
        <w:instrText xml:space="preserve"> HYPERLINK \l "_Toc1683699382" </w:instrText>
      </w:r>
      <w:r>
        <w:rPr>
          <w:sz w:val="24"/>
          <w:szCs w:val="24"/>
        </w:rPr>
        <w:fldChar w:fldCharType="separate"/>
      </w:r>
      <w:r>
        <w:rPr>
          <w:b w:val="0"/>
          <w:bCs w:val="0"/>
          <w:caps w:val="0"/>
          <w:sz w:val="24"/>
          <w:szCs w:val="24"/>
        </w:rPr>
        <w:t>.2　System Maintenance</w:t>
      </w:r>
      <w:r>
        <w:rPr>
          <w:b w:val="0"/>
          <w:bCs w:val="0"/>
          <w:caps w:val="0"/>
          <w:sz w:val="24"/>
          <w:szCs w:val="24"/>
        </w:rPr>
        <w:tab/>
      </w:r>
      <w:r>
        <w:rPr>
          <w:b w:val="0"/>
          <w:bCs w:val="0"/>
          <w:caps w:val="0"/>
          <w:sz w:val="24"/>
          <w:szCs w:val="24"/>
        </w:rPr>
        <w:fldChar w:fldCharType="begin"/>
      </w:r>
      <w:r>
        <w:rPr>
          <w:b w:val="0"/>
          <w:bCs w:val="0"/>
          <w:caps w:val="0"/>
          <w:sz w:val="24"/>
          <w:szCs w:val="24"/>
        </w:rPr>
        <w:instrText xml:space="preserve"> PAGEREF _Toc1683699382 \h </w:instrText>
      </w:r>
      <w:r>
        <w:rPr>
          <w:b w:val="0"/>
          <w:bCs w:val="0"/>
          <w:caps w:val="0"/>
          <w:sz w:val="24"/>
          <w:szCs w:val="24"/>
        </w:rPr>
        <w:fldChar w:fldCharType="separate"/>
      </w:r>
      <w:r>
        <w:rPr>
          <w:b w:val="0"/>
          <w:bCs w:val="0"/>
          <w:caps w:val="0"/>
          <w:sz w:val="24"/>
          <w:szCs w:val="24"/>
        </w:rPr>
        <w:t>14</w:t>
      </w:r>
      <w:r>
        <w:rPr>
          <w:b w:val="0"/>
          <w:bCs w:val="0"/>
          <w:caps w:val="0"/>
          <w:sz w:val="24"/>
          <w:szCs w:val="24"/>
        </w:rPr>
        <w:fldChar w:fldCharType="end"/>
      </w:r>
      <w:r>
        <w:rPr>
          <w:b w:val="0"/>
          <w:bCs w:val="0"/>
          <w:caps w:val="0"/>
          <w:sz w:val="24"/>
          <w:szCs w:val="24"/>
        </w:rPr>
        <w:fldChar w:fldCharType="end"/>
      </w:r>
    </w:p>
    <w:p w14:paraId="092985E9">
      <w:pPr>
        <w:pStyle w:val="23"/>
        <w:spacing w:before="0" w:after="0" w:line="300" w:lineRule="auto"/>
        <w:ind w:firstLine="723" w:firstLineChars="300"/>
        <w:jc w:val="left"/>
        <w:rPr>
          <w:b w:val="0"/>
          <w:bCs w:val="0"/>
          <w:caps w:val="0"/>
          <w:sz w:val="24"/>
          <w:szCs w:val="24"/>
        </w:rPr>
      </w:pPr>
      <w:r>
        <w:rPr>
          <w:sz w:val="24"/>
          <w:szCs w:val="24"/>
          <w:woUserID w:val="4"/>
        </w:rPr>
        <w:t>7</w:t>
      </w:r>
      <w:r>
        <w:rPr>
          <w:sz w:val="24"/>
          <w:szCs w:val="24"/>
        </w:rPr>
        <w:fldChar w:fldCharType="begin"/>
      </w:r>
      <w:r>
        <w:rPr>
          <w:sz w:val="24"/>
          <w:szCs w:val="24"/>
        </w:rPr>
        <w:instrText xml:space="preserve"> HYPERLINK \l "_Toc1019612111" </w:instrText>
      </w:r>
      <w:r>
        <w:rPr>
          <w:sz w:val="24"/>
          <w:szCs w:val="24"/>
        </w:rPr>
        <w:fldChar w:fldCharType="separate"/>
      </w:r>
      <w:r>
        <w:rPr>
          <w:b w:val="0"/>
          <w:bCs w:val="0"/>
          <w:caps w:val="0"/>
          <w:sz w:val="24"/>
          <w:szCs w:val="24"/>
        </w:rPr>
        <w:t>.3　Data Backup</w:t>
      </w:r>
      <w:r>
        <w:rPr>
          <w:b w:val="0"/>
          <w:bCs w:val="0"/>
          <w:caps w:val="0"/>
          <w:sz w:val="24"/>
          <w:szCs w:val="24"/>
        </w:rPr>
        <w:tab/>
      </w:r>
      <w:r>
        <w:rPr>
          <w:b w:val="0"/>
          <w:bCs w:val="0"/>
          <w:caps w:val="0"/>
          <w:sz w:val="24"/>
          <w:szCs w:val="24"/>
        </w:rPr>
        <w:fldChar w:fldCharType="begin"/>
      </w:r>
      <w:r>
        <w:rPr>
          <w:b w:val="0"/>
          <w:bCs w:val="0"/>
          <w:caps w:val="0"/>
          <w:sz w:val="24"/>
          <w:szCs w:val="24"/>
        </w:rPr>
        <w:instrText xml:space="preserve"> PAGEREF _Toc1019612111 \h </w:instrText>
      </w:r>
      <w:r>
        <w:rPr>
          <w:b w:val="0"/>
          <w:bCs w:val="0"/>
          <w:caps w:val="0"/>
          <w:sz w:val="24"/>
          <w:szCs w:val="24"/>
        </w:rPr>
        <w:fldChar w:fldCharType="separate"/>
      </w:r>
      <w:r>
        <w:rPr>
          <w:b w:val="0"/>
          <w:bCs w:val="0"/>
          <w:caps w:val="0"/>
          <w:sz w:val="24"/>
          <w:szCs w:val="24"/>
        </w:rPr>
        <w:t>14</w:t>
      </w:r>
      <w:r>
        <w:rPr>
          <w:b w:val="0"/>
          <w:bCs w:val="0"/>
          <w:caps w:val="0"/>
          <w:sz w:val="24"/>
          <w:szCs w:val="24"/>
        </w:rPr>
        <w:fldChar w:fldCharType="end"/>
      </w:r>
      <w:r>
        <w:rPr>
          <w:b w:val="0"/>
          <w:bCs w:val="0"/>
          <w:caps w:val="0"/>
          <w:sz w:val="24"/>
          <w:szCs w:val="24"/>
        </w:rPr>
        <w:fldChar w:fldCharType="end"/>
      </w:r>
    </w:p>
    <w:p w14:paraId="5BFEC701">
      <w:pPr>
        <w:spacing w:line="300" w:lineRule="auto"/>
        <w:ind w:right="-506" w:rightChars="-241"/>
        <w:rPr>
          <w:sz w:val="24"/>
        </w:rPr>
      </w:pPr>
      <w:r>
        <w:fldChar w:fldCharType="end"/>
      </w:r>
      <w:r>
        <w:rPr>
          <w:sz w:val="24"/>
        </w:rPr>
        <w:t>Appendix</w:t>
      </w:r>
      <w:r>
        <w:rPr>
          <w:rFonts w:hint="default"/>
          <w:sz w:val="24"/>
        </w:rPr>
        <w:t xml:space="preserve"> </w:t>
      </w:r>
      <w:r>
        <w:rPr>
          <w:sz w:val="24"/>
        </w:rPr>
        <w:t>A</w:t>
      </w:r>
      <w:r>
        <w:rPr>
          <w:b w:val="0"/>
          <w:bCs w:val="0"/>
          <w:caps w:val="0"/>
          <w:sz w:val="24"/>
          <w:szCs w:val="24"/>
        </w:rPr>
        <w:t>　</w:t>
      </w:r>
      <w:r>
        <w:rPr>
          <w:sz w:val="24"/>
          <w:woUserID w:val="0"/>
        </w:rPr>
        <w:t xml:space="preserve">Technical </w:t>
      </w:r>
      <w:r>
        <w:rPr>
          <w:sz w:val="24"/>
        </w:rPr>
        <w:t xml:space="preserve">Architecture of </w:t>
      </w:r>
      <w:r>
        <w:rPr>
          <w:sz w:val="24"/>
          <w:woUserID w:val="0"/>
        </w:rPr>
        <w:t>Test</w:t>
      </w:r>
      <w:r>
        <w:rPr>
          <w:sz w:val="24"/>
        </w:rPr>
        <w:t xml:space="preserve"> </w:t>
      </w:r>
      <w:r>
        <w:rPr>
          <w:sz w:val="24"/>
          <w:woUserID w:val="0"/>
        </w:rPr>
        <w:t>M</w:t>
      </w:r>
      <w:r>
        <w:rPr>
          <w:sz w:val="24"/>
        </w:rPr>
        <w:t xml:space="preserve">anagement </w:t>
      </w:r>
      <w:r>
        <w:rPr>
          <w:sz w:val="24"/>
          <w:woUserID w:val="0"/>
        </w:rPr>
        <w:t>S</w:t>
      </w:r>
      <w:r>
        <w:rPr>
          <w:sz w:val="24"/>
        </w:rPr>
        <w:t>ystem.....................</w:t>
      </w:r>
      <w:r>
        <w:rPr>
          <w:rFonts w:hint="eastAsia"/>
          <w:sz w:val="24"/>
          <w:lang w:val="en-US" w:eastAsia="zh-CN"/>
        </w:rPr>
        <w:t>.</w:t>
      </w:r>
      <w:r>
        <w:rPr>
          <w:rFonts w:hint="default" w:eastAsia="宋体"/>
          <w:sz w:val="24"/>
          <w:woUserID w:val="2"/>
        </w:rPr>
        <w:t>..</w:t>
      </w:r>
      <w:r>
        <w:rPr>
          <w:rFonts w:hint="eastAsia"/>
          <w:sz w:val="24"/>
          <w:lang w:val="en-US" w:eastAsia="zh-CN"/>
          <w:woUserID w:val="2"/>
        </w:rPr>
        <w:t>....</w:t>
      </w:r>
      <w:r>
        <w:rPr>
          <w:sz w:val="24"/>
        </w:rPr>
        <w:t>1</w:t>
      </w:r>
      <w:r>
        <w:rPr>
          <w:rFonts w:hint="default"/>
          <w:sz w:val="24"/>
        </w:rPr>
        <w:t>5</w:t>
      </w:r>
    </w:p>
    <w:p w14:paraId="76736D03">
      <w:pPr>
        <w:spacing w:line="300" w:lineRule="auto"/>
        <w:ind w:right="-31" w:rightChars="-15"/>
      </w:pPr>
      <w:r>
        <w:rPr>
          <w:sz w:val="24"/>
        </w:rPr>
        <w:t>Explanation of</w:t>
      </w:r>
      <w:r>
        <w:rPr>
          <w:b w:val="0"/>
          <w:bCs w:val="0"/>
          <w:caps w:val="0"/>
          <w:sz w:val="24"/>
          <w:szCs w:val="24"/>
        </w:rPr>
        <w:t>　</w:t>
      </w:r>
      <w:r>
        <w:rPr>
          <w:sz w:val="24"/>
        </w:rPr>
        <w:t>Wording in This Specification..........................................................</w:t>
      </w:r>
      <w:r>
        <w:rPr>
          <w:rFonts w:hint="eastAsia"/>
          <w:sz w:val="24"/>
        </w:rPr>
        <w:t>16</w:t>
      </w:r>
    </w:p>
    <w:p w14:paraId="0520550A">
      <w:pPr>
        <w:spacing w:line="300" w:lineRule="auto"/>
        <w:ind w:right="-136" w:rightChars="-65"/>
        <w:rPr>
          <w:sz w:val="24"/>
        </w:rPr>
      </w:pPr>
      <w:r>
        <w:rPr>
          <w:sz w:val="24"/>
        </w:rPr>
        <w:t>List of Quoted Standards..............................................................................................</w:t>
      </w:r>
      <w:r>
        <w:rPr>
          <w:rFonts w:hint="eastAsia"/>
          <w:sz w:val="24"/>
        </w:rPr>
        <w:t>17</w:t>
      </w:r>
    </w:p>
    <w:p w14:paraId="692C5FCB">
      <w:pPr>
        <w:spacing w:line="300" w:lineRule="auto"/>
        <w:ind w:right="-136" w:rightChars="-65"/>
        <w:rPr>
          <w:rFonts w:hint="eastAsia" w:eastAsia="宋体"/>
          <w:sz w:val="24"/>
          <w:lang w:val="en-US" w:eastAsia="zh-CN"/>
        </w:rPr>
        <w:sectPr>
          <w:footerReference r:id="rId4" w:type="default"/>
          <w:pgSz w:w="11906" w:h="16838"/>
          <w:pgMar w:top="1440" w:right="1709" w:bottom="1440" w:left="1797" w:header="964" w:footer="992" w:gutter="0"/>
          <w:pgNumType w:start="1"/>
          <w:cols w:space="720" w:num="1"/>
          <w:docGrid w:type="lines" w:linePitch="312" w:charSpace="0"/>
        </w:sectPr>
      </w:pPr>
      <w:r>
        <w:rPr>
          <w:sz w:val="24"/>
        </w:rPr>
        <w:t>Addition</w:t>
      </w:r>
      <w:r>
        <w:rPr>
          <w:sz w:val="24"/>
          <w:woUserID w:val="0"/>
        </w:rPr>
        <w:t xml:space="preserve">: </w:t>
      </w:r>
      <w:r>
        <w:rPr>
          <w:sz w:val="24"/>
        </w:rPr>
        <w:t>Explanation of Provisions......................................................</w:t>
      </w:r>
      <w:r>
        <w:rPr>
          <w:rFonts w:hint="default"/>
          <w:sz w:val="24"/>
          <w:lang w:val="en-US" w:eastAsia="zh-CN"/>
        </w:rPr>
        <w:t>......................</w:t>
      </w:r>
      <w:r>
        <w:rPr>
          <w:rFonts w:hint="eastAsia"/>
          <w:sz w:val="24"/>
        </w:rPr>
        <w:t>1</w:t>
      </w:r>
      <w:r>
        <w:rPr>
          <w:rFonts w:hint="eastAsia"/>
          <w:sz w:val="24"/>
          <w:lang w:val="en-US" w:eastAsia="zh-CN"/>
        </w:rPr>
        <w:t>8</w:t>
      </w:r>
    </w:p>
    <w:p w14:paraId="616EA3A1">
      <w:pPr>
        <w:pStyle w:val="2"/>
        <w:numPr>
          <w:ilvl w:val="0"/>
          <w:numId w:val="0"/>
        </w:numPr>
        <w:spacing w:before="0" w:after="0" w:line="360" w:lineRule="auto"/>
        <w:jc w:val="center"/>
        <w:rPr>
          <w:rFonts w:hint="eastAsia" w:ascii="宋体" w:hAnsi="宋体" w:cs="宋体"/>
          <w:bCs w:val="0"/>
          <w:sz w:val="32"/>
          <w:szCs w:val="32"/>
        </w:rPr>
      </w:pPr>
      <w:bookmarkStart w:id="39" w:name="_Toc2259"/>
      <w:r>
        <w:rPr>
          <w:rFonts w:hint="eastAsia" w:ascii="宋体" w:hAnsi="宋体" w:cs="宋体"/>
          <w:bCs w:val="0"/>
          <w:sz w:val="32"/>
          <w:szCs w:val="32"/>
        </w:rPr>
        <w:t>1</w:t>
      </w:r>
      <w:r>
        <w:rPr>
          <w:bCs w:val="0"/>
          <w:sz w:val="32"/>
          <w:szCs w:val="32"/>
        </w:rPr>
        <w:t>　</w:t>
      </w:r>
      <w:r>
        <w:rPr>
          <w:rFonts w:hint="eastAsia" w:ascii="宋体" w:hAnsi="宋体" w:cs="宋体"/>
          <w:bCs w:val="0"/>
          <w:sz w:val="32"/>
          <w:szCs w:val="32"/>
        </w:rPr>
        <w:t>总</w:t>
      </w:r>
      <w:r>
        <w:rPr>
          <w:bCs w:val="0"/>
          <w:sz w:val="32"/>
          <w:szCs w:val="32"/>
        </w:rPr>
        <w:t>　</w:t>
      </w:r>
      <w:r>
        <w:rPr>
          <w:rFonts w:ascii="宋体" w:hAnsi="宋体" w:cs="宋体"/>
          <w:bCs w:val="0"/>
          <w:sz w:val="32"/>
          <w:szCs w:val="32"/>
        </w:rPr>
        <w:t>　</w:t>
      </w:r>
      <w:r>
        <w:rPr>
          <w:rFonts w:hint="eastAsia" w:ascii="宋体" w:hAnsi="宋体" w:cs="宋体"/>
          <w:bCs w:val="0"/>
          <w:sz w:val="32"/>
          <w:szCs w:val="32"/>
        </w:rPr>
        <w:t>则</w:t>
      </w:r>
      <w:bookmarkEnd w:id="0"/>
      <w:bookmarkEnd w:id="1"/>
      <w:bookmarkEnd w:id="2"/>
      <w:bookmarkEnd w:id="3"/>
      <w:bookmarkEnd w:id="4"/>
      <w:bookmarkEnd w:id="26"/>
      <w:bookmarkEnd w:id="27"/>
      <w:bookmarkEnd w:id="28"/>
      <w:bookmarkEnd w:id="29"/>
      <w:bookmarkEnd w:id="30"/>
      <w:bookmarkEnd w:id="31"/>
      <w:bookmarkEnd w:id="32"/>
      <w:bookmarkEnd w:id="33"/>
      <w:bookmarkEnd w:id="34"/>
      <w:bookmarkEnd w:id="35"/>
      <w:bookmarkEnd w:id="36"/>
      <w:bookmarkEnd w:id="37"/>
      <w:bookmarkEnd w:id="39"/>
    </w:p>
    <w:bookmarkEnd w:id="5"/>
    <w:p w14:paraId="5FC0AA1B">
      <w:pPr>
        <w:keepNext w:val="0"/>
        <w:keepLines w:val="0"/>
        <w:widowControl w:val="0"/>
        <w:numPr>
          <w:ilvl w:val="2"/>
          <w:numId w:val="0"/>
        </w:numPr>
        <w:suppressLineNumbers w:val="0"/>
        <w:spacing w:before="0" w:beforeAutospacing="0" w:after="0" w:afterAutospacing="0" w:line="360" w:lineRule="auto"/>
        <w:ind w:left="0" w:right="0"/>
        <w:jc w:val="both"/>
        <w:rPr>
          <w:rFonts w:hint="eastAsia" w:ascii="宋体" w:hAnsi="宋体"/>
          <w:sz w:val="24"/>
        </w:rPr>
      </w:pPr>
      <w:r>
        <w:rPr>
          <w:b/>
          <w:sz w:val="24"/>
        </w:rPr>
        <w:t>1.0.1</w:t>
      </w:r>
      <w:r>
        <w:rPr>
          <w:b/>
          <w:bCs/>
          <w:sz w:val="24"/>
          <w:szCs w:val="32"/>
        </w:rPr>
        <w:t>　</w:t>
      </w:r>
      <w:r>
        <w:rPr>
          <w:rFonts w:hint="eastAsia" w:ascii="宋体" w:hAnsi="宋体"/>
          <w:sz w:val="24"/>
        </w:rPr>
        <w:t>为规范广东省建设工程质量检测活动的信息化管理，适应数字化和智能化的发展需求，确保工程质量检测机构信息化管理系统的</w:t>
      </w:r>
      <w:r>
        <w:rPr>
          <w:rFonts w:hint="eastAsia" w:ascii="宋体" w:hAnsi="宋体" w:eastAsia="宋体" w:cs="宋体"/>
          <w:kern w:val="2"/>
          <w:sz w:val="24"/>
          <w:szCs w:val="24"/>
          <w:lang w:val="en-US" w:eastAsia="zh-CN" w:bidi="ar"/>
          <w:woUserID w:val="1"/>
        </w:rPr>
        <w:t>规范性、安全性和先进性，</w:t>
      </w:r>
      <w:r>
        <w:rPr>
          <w:rFonts w:hint="eastAsia" w:ascii="宋体" w:hAnsi="宋体"/>
          <w:sz w:val="24"/>
        </w:rPr>
        <w:t>保证建设工程质量检测活动全过程可追溯</w:t>
      </w:r>
      <w:r>
        <w:rPr>
          <w:rFonts w:hint="eastAsia" w:ascii="宋体" w:hAnsi="宋体"/>
          <w:color w:val="00B050"/>
          <w:sz w:val="24"/>
        </w:rPr>
        <w:t>，</w:t>
      </w:r>
      <w:r>
        <w:rPr>
          <w:rFonts w:hint="eastAsia" w:ascii="宋体" w:hAnsi="宋体"/>
          <w:sz w:val="24"/>
        </w:rPr>
        <w:t>制定本标准。</w:t>
      </w:r>
    </w:p>
    <w:p w14:paraId="6DAAC70A">
      <w:pPr>
        <w:keepNext w:val="0"/>
        <w:keepLines w:val="0"/>
        <w:widowControl w:val="0"/>
        <w:numPr>
          <w:ilvl w:val="2"/>
          <w:numId w:val="0"/>
        </w:numPr>
        <w:suppressLineNumbers w:val="0"/>
        <w:spacing w:before="0" w:beforeAutospacing="0" w:after="0" w:afterAutospacing="0" w:line="360" w:lineRule="auto"/>
        <w:ind w:left="0" w:right="0"/>
        <w:jc w:val="both"/>
        <w:rPr>
          <w:rFonts w:hint="eastAsia" w:ascii="宋体" w:hAnsi="宋体"/>
          <w:sz w:val="24"/>
        </w:rPr>
      </w:pPr>
      <w:bookmarkStart w:id="40" w:name="_Toc85352127"/>
      <w:bookmarkStart w:id="41" w:name="_Toc85269852"/>
      <w:bookmarkStart w:id="42" w:name="_Toc85273080"/>
      <w:bookmarkStart w:id="43" w:name="_Toc85271940"/>
      <w:bookmarkStart w:id="44" w:name="_Toc90801943"/>
      <w:r>
        <w:rPr>
          <w:b/>
          <w:sz w:val="24"/>
        </w:rPr>
        <w:t>1.0.2</w:t>
      </w:r>
      <w:r>
        <w:rPr>
          <w:b/>
          <w:bCs/>
          <w:sz w:val="24"/>
          <w:szCs w:val="32"/>
        </w:rPr>
        <w:t>　</w:t>
      </w:r>
      <w:r>
        <w:rPr>
          <w:rFonts w:hint="eastAsia" w:ascii="宋体" w:hAnsi="宋体"/>
          <w:sz w:val="24"/>
        </w:rPr>
        <w:t>本标准适用于广东省建设工程检测机构</w:t>
      </w:r>
      <w:r>
        <w:rPr>
          <w:rFonts w:hint="eastAsia" w:ascii="宋体" w:hAnsi="宋体" w:eastAsia="宋体" w:cs="宋体"/>
          <w:kern w:val="2"/>
          <w:sz w:val="24"/>
          <w:szCs w:val="24"/>
          <w:lang w:val="en-US" w:eastAsia="zh-CN" w:bidi="ar"/>
          <w:woUserID w:val="1"/>
        </w:rPr>
        <w:t>信息化管理系统的分析、设计、开发、实施、验收、运行和维护</w:t>
      </w:r>
      <w:r>
        <w:rPr>
          <w:rFonts w:ascii="宋体" w:hAnsi="宋体"/>
          <w:sz w:val="24"/>
        </w:rPr>
        <w:t>。</w:t>
      </w:r>
    </w:p>
    <w:p w14:paraId="126AAB70">
      <w:pPr>
        <w:numPr>
          <w:ilvl w:val="2"/>
          <w:numId w:val="0"/>
        </w:numPr>
        <w:tabs>
          <w:tab w:val="left" w:pos="210"/>
        </w:tabs>
        <w:spacing w:line="360" w:lineRule="auto"/>
        <w:rPr>
          <w:rFonts w:hint="eastAsia" w:ascii="宋体" w:hAnsi="宋体"/>
          <w:sz w:val="24"/>
        </w:rPr>
      </w:pPr>
      <w:r>
        <w:rPr>
          <w:b/>
          <w:sz w:val="24"/>
        </w:rPr>
        <w:t>1.0.3</w:t>
      </w:r>
      <w:r>
        <w:rPr>
          <w:b/>
          <w:bCs/>
          <w:sz w:val="24"/>
          <w:szCs w:val="32"/>
        </w:rPr>
        <w:t>　</w:t>
      </w:r>
      <w:r>
        <w:rPr>
          <w:rFonts w:hint="eastAsia" w:ascii="宋体" w:hAnsi="宋体"/>
          <w:sz w:val="24"/>
        </w:rPr>
        <w:t>建设工程质量检测管理信息系统的建设和应用除应符合本标准外，尚</w:t>
      </w:r>
      <w:r>
        <w:rPr>
          <w:rFonts w:ascii="宋体" w:hAnsi="宋体"/>
          <w:sz w:val="24"/>
        </w:rPr>
        <w:t>应符合国家</w:t>
      </w:r>
      <w:r>
        <w:rPr>
          <w:rFonts w:hint="eastAsia" w:ascii="宋体" w:hAnsi="宋体"/>
          <w:sz w:val="24"/>
        </w:rPr>
        <w:t>、行业</w:t>
      </w:r>
      <w:r>
        <w:rPr>
          <w:rFonts w:ascii="宋体" w:hAnsi="宋体"/>
          <w:sz w:val="24"/>
        </w:rPr>
        <w:t>和广东省现行有关标准的规定。</w:t>
      </w:r>
    </w:p>
    <w:p w14:paraId="422B8F50">
      <w:pPr>
        <w:pStyle w:val="13"/>
        <w:jc w:val="left"/>
      </w:pPr>
      <w:r>
        <w:br w:type="page"/>
      </w:r>
    </w:p>
    <w:bookmarkEnd w:id="40"/>
    <w:bookmarkEnd w:id="41"/>
    <w:bookmarkEnd w:id="42"/>
    <w:bookmarkEnd w:id="43"/>
    <w:bookmarkEnd w:id="44"/>
    <w:p w14:paraId="01D4DEFF">
      <w:pPr>
        <w:pStyle w:val="2"/>
        <w:numPr>
          <w:ilvl w:val="0"/>
          <w:numId w:val="0"/>
        </w:numPr>
        <w:spacing w:before="0" w:after="0" w:line="360" w:lineRule="auto"/>
        <w:jc w:val="center"/>
        <w:rPr>
          <w:rFonts w:hint="eastAsia" w:ascii="宋体" w:hAnsi="宋体" w:cs="宋体"/>
          <w:sz w:val="32"/>
          <w:szCs w:val="32"/>
        </w:rPr>
      </w:pPr>
      <w:bookmarkStart w:id="45" w:name="_Hlt97709719"/>
      <w:bookmarkEnd w:id="45"/>
      <w:bookmarkStart w:id="46" w:name="_Hlt72125916"/>
      <w:bookmarkEnd w:id="46"/>
      <w:bookmarkStart w:id="47" w:name="_Hlt109709277"/>
      <w:bookmarkEnd w:id="47"/>
      <w:bookmarkStart w:id="48" w:name="_Toc807225500"/>
      <w:bookmarkStart w:id="49" w:name="_Toc119599987"/>
      <w:bookmarkStart w:id="50" w:name="_Toc886667234"/>
      <w:bookmarkStart w:id="51" w:name="_Toc30384"/>
      <w:bookmarkStart w:id="52" w:name="_Toc12731"/>
      <w:bookmarkStart w:id="53" w:name="_Toc26143"/>
      <w:bookmarkStart w:id="54" w:name="_Toc148112296"/>
      <w:bookmarkStart w:id="55" w:name="_Toc30984"/>
      <w:bookmarkStart w:id="56" w:name="_Toc19013"/>
      <w:bookmarkStart w:id="57" w:name="_Toc10853"/>
      <w:bookmarkStart w:id="58" w:name="_Toc42835222"/>
      <w:bookmarkStart w:id="59" w:name="_Toc85271948"/>
      <w:bookmarkStart w:id="60" w:name="_Toc85269860"/>
      <w:bookmarkStart w:id="61" w:name="_Toc85352134"/>
      <w:bookmarkStart w:id="62" w:name="_Toc85273088"/>
      <w:bookmarkStart w:id="63" w:name="_Toc90801950"/>
      <w:r>
        <w:rPr>
          <w:rFonts w:hint="eastAsia" w:ascii="宋体" w:hAnsi="宋体" w:cs="宋体"/>
          <w:sz w:val="32"/>
          <w:szCs w:val="32"/>
        </w:rPr>
        <w:t>2</w:t>
      </w:r>
      <w:r>
        <w:rPr>
          <w:sz w:val="32"/>
          <w:szCs w:val="40"/>
        </w:rPr>
        <w:t>　</w:t>
      </w:r>
      <w:r>
        <w:rPr>
          <w:rFonts w:hint="eastAsia" w:ascii="宋体" w:hAnsi="宋体" w:cs="宋体"/>
          <w:sz w:val="32"/>
          <w:szCs w:val="32"/>
        </w:rPr>
        <w:t>术</w:t>
      </w:r>
      <w:r>
        <w:rPr>
          <w:sz w:val="32"/>
          <w:szCs w:val="40"/>
        </w:rPr>
        <w:t>　　</w:t>
      </w:r>
      <w:r>
        <w:rPr>
          <w:rFonts w:hint="eastAsia" w:ascii="宋体" w:hAnsi="宋体" w:cs="宋体"/>
          <w:sz w:val="32"/>
          <w:szCs w:val="32"/>
        </w:rPr>
        <w:t>语</w:t>
      </w:r>
      <w:bookmarkEnd w:id="48"/>
      <w:bookmarkEnd w:id="49"/>
      <w:bookmarkEnd w:id="50"/>
      <w:bookmarkEnd w:id="51"/>
      <w:bookmarkEnd w:id="52"/>
      <w:bookmarkEnd w:id="53"/>
      <w:bookmarkEnd w:id="54"/>
      <w:bookmarkEnd w:id="55"/>
      <w:bookmarkEnd w:id="56"/>
      <w:bookmarkEnd w:id="57"/>
    </w:p>
    <w:p w14:paraId="517C8F6D">
      <w:pPr>
        <w:numPr>
          <w:ilvl w:val="2"/>
          <w:numId w:val="0"/>
        </w:numPr>
        <w:spacing w:line="360" w:lineRule="auto"/>
        <w:jc w:val="left"/>
        <w:rPr>
          <w:b/>
          <w:bCs/>
          <w:sz w:val="24"/>
        </w:rPr>
      </w:pPr>
      <w:r>
        <w:rPr>
          <w:b/>
          <w:bCs/>
          <w:sz w:val="24"/>
        </w:rPr>
        <w:t>2.0.1</w:t>
      </w:r>
      <w:r>
        <w:rPr>
          <w:b/>
          <w:bCs/>
          <w:sz w:val="24"/>
          <w:szCs w:val="21"/>
        </w:rPr>
        <w:t>　</w:t>
      </w:r>
      <w:r>
        <w:rPr>
          <w:rFonts w:hint="eastAsia" w:ascii="宋体" w:hAnsi="宋体"/>
          <w:b/>
          <w:bCs/>
          <w:sz w:val="24"/>
        </w:rPr>
        <w:t>建设工程质量检测管理信息系统</w:t>
      </w:r>
      <w:r>
        <w:rPr>
          <w:b/>
          <w:bCs/>
          <w:sz w:val="24"/>
          <w:szCs w:val="21"/>
        </w:rPr>
        <w:t>　　</w:t>
      </w:r>
      <w:r>
        <w:rPr>
          <w:b/>
          <w:bCs/>
          <w:sz w:val="24"/>
        </w:rPr>
        <w:t>management information system for construction engineering quality test</w:t>
      </w:r>
    </w:p>
    <w:p w14:paraId="27FA4299">
      <w:pPr>
        <w:spacing w:line="360" w:lineRule="auto"/>
        <w:ind w:firstLine="480" w:firstLineChars="200"/>
        <w:rPr>
          <w:rFonts w:hint="eastAsia" w:ascii="宋体" w:hAnsi="宋体"/>
          <w:sz w:val="24"/>
        </w:rPr>
      </w:pPr>
      <w:r>
        <w:rPr>
          <w:rFonts w:hint="eastAsia" w:ascii="宋体" w:hAnsi="宋体"/>
          <w:sz w:val="24"/>
        </w:rPr>
        <w:t>工程质量检测机构利用信息技术建立对检测活动各阶段中产生的数据进行采集、传输、存储、处理和使用的信息化管理系统。简称“检测管理系统”。</w:t>
      </w:r>
    </w:p>
    <w:p w14:paraId="4617E79D">
      <w:pPr>
        <w:numPr>
          <w:ilvl w:val="2"/>
          <w:numId w:val="0"/>
        </w:numPr>
        <w:spacing w:line="360" w:lineRule="auto"/>
        <w:jc w:val="left"/>
        <w:rPr>
          <w:b/>
          <w:bCs/>
          <w:sz w:val="24"/>
        </w:rPr>
      </w:pPr>
      <w:r>
        <w:rPr>
          <w:b/>
          <w:bCs/>
          <w:sz w:val="24"/>
        </w:rPr>
        <w:t>2.0.2</w:t>
      </w:r>
      <w:r>
        <w:rPr>
          <w:b/>
          <w:bCs/>
          <w:sz w:val="24"/>
          <w:szCs w:val="21"/>
        </w:rPr>
        <w:t>　</w:t>
      </w:r>
      <w:r>
        <w:rPr>
          <w:rFonts w:hint="eastAsia" w:ascii="宋体" w:hAnsi="宋体"/>
          <w:b/>
          <w:bCs/>
          <w:sz w:val="24"/>
        </w:rPr>
        <w:t>建设工程质量检测监管信息系统</w:t>
      </w:r>
      <w:r>
        <w:rPr>
          <w:b/>
          <w:bCs/>
          <w:sz w:val="24"/>
          <w:szCs w:val="21"/>
        </w:rPr>
        <w:t>　　</w:t>
      </w:r>
      <w:r>
        <w:rPr>
          <w:b/>
          <w:bCs/>
          <w:sz w:val="24"/>
        </w:rPr>
        <w:t>supervision information system for construction engineering quality test</w:t>
      </w:r>
    </w:p>
    <w:p w14:paraId="784D2C35">
      <w:pPr>
        <w:spacing w:line="360" w:lineRule="auto"/>
        <w:ind w:firstLine="480" w:firstLineChars="200"/>
        <w:rPr>
          <w:rFonts w:hint="eastAsia" w:ascii="宋体" w:hAnsi="宋体"/>
          <w:sz w:val="24"/>
        </w:rPr>
      </w:pPr>
      <w:r>
        <w:rPr>
          <w:rFonts w:hint="eastAsia" w:ascii="宋体" w:hAnsi="宋体"/>
          <w:sz w:val="24"/>
        </w:rPr>
        <w:t>依据建设主管部门对工程质量检测活动实施监督管理职能而建立的信息系统</w:t>
      </w:r>
      <w:r>
        <w:rPr>
          <w:rFonts w:ascii="宋体" w:hAnsi="宋体"/>
          <w:sz w:val="24"/>
        </w:rPr>
        <w:t>，</w:t>
      </w:r>
      <w:r>
        <w:rPr>
          <w:rFonts w:hint="eastAsia" w:ascii="宋体" w:hAnsi="宋体"/>
          <w:sz w:val="24"/>
        </w:rPr>
        <w:t>简称“检测监管系统”。</w:t>
      </w:r>
    </w:p>
    <w:p w14:paraId="3B7E4D64">
      <w:pPr>
        <w:numPr>
          <w:ilvl w:val="2"/>
          <w:numId w:val="0"/>
        </w:numPr>
        <w:spacing w:line="360" w:lineRule="auto"/>
        <w:rPr>
          <w:b/>
          <w:bCs/>
          <w:sz w:val="24"/>
        </w:rPr>
      </w:pPr>
      <w:r>
        <w:rPr>
          <w:b/>
          <w:bCs/>
          <w:sz w:val="24"/>
        </w:rPr>
        <w:t>2.0.3</w:t>
      </w:r>
      <w:r>
        <w:rPr>
          <w:b/>
          <w:bCs/>
          <w:sz w:val="24"/>
          <w:szCs w:val="21"/>
        </w:rPr>
        <w:t>　</w:t>
      </w:r>
      <w:r>
        <w:rPr>
          <w:rFonts w:hint="eastAsia" w:ascii="宋体" w:hAnsi="宋体"/>
          <w:b/>
          <w:bCs/>
          <w:sz w:val="24"/>
        </w:rPr>
        <w:t>取样检测</w:t>
      </w:r>
      <w:r>
        <w:rPr>
          <w:b/>
          <w:bCs/>
          <w:sz w:val="24"/>
          <w:szCs w:val="21"/>
        </w:rPr>
        <w:t>　　</w:t>
      </w:r>
      <w:r>
        <w:rPr>
          <w:b/>
          <w:bCs/>
          <w:sz w:val="24"/>
        </w:rPr>
        <w:t>sampling and testing</w:t>
      </w:r>
    </w:p>
    <w:p w14:paraId="78904D7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sz w:val="24"/>
        </w:rPr>
      </w:pPr>
      <w:r>
        <w:rPr>
          <w:rFonts w:hint="eastAsia" w:ascii="宋体" w:hAnsi="宋体" w:eastAsia="宋体" w:cs="宋体"/>
          <w:kern w:val="2"/>
          <w:sz w:val="24"/>
          <w:szCs w:val="24"/>
          <w:lang w:val="en-US" w:eastAsia="zh-CN" w:bidi="ar"/>
          <w:woUserID w:val="1"/>
        </w:rPr>
        <w:t>对进入施工现场的建筑材料、建筑构配件、设备进行取样并送至检测机构实验室进行检测</w:t>
      </w:r>
      <w:r>
        <w:rPr>
          <w:rFonts w:hint="eastAsia" w:ascii="宋体" w:hAnsi="宋体"/>
          <w:sz w:val="24"/>
        </w:rPr>
        <w:t>。</w:t>
      </w:r>
    </w:p>
    <w:p w14:paraId="2DC96A7A">
      <w:pPr>
        <w:spacing w:line="360" w:lineRule="auto"/>
        <w:rPr>
          <w:b/>
          <w:bCs/>
          <w:sz w:val="24"/>
        </w:rPr>
      </w:pPr>
      <w:r>
        <w:rPr>
          <w:b/>
          <w:bCs/>
          <w:sz w:val="24"/>
        </w:rPr>
        <w:t>2.0.4</w:t>
      </w:r>
      <w:r>
        <w:rPr>
          <w:b/>
          <w:bCs/>
          <w:sz w:val="24"/>
          <w:szCs w:val="21"/>
        </w:rPr>
        <w:t>　</w:t>
      </w:r>
      <w:r>
        <w:rPr>
          <w:b/>
          <w:bCs/>
          <w:sz w:val="24"/>
        </w:rPr>
        <w:t>现场检测</w:t>
      </w:r>
      <w:r>
        <w:rPr>
          <w:b/>
          <w:bCs/>
          <w:sz w:val="24"/>
          <w:szCs w:val="21"/>
        </w:rPr>
        <w:t>　　</w:t>
      </w:r>
      <w:r>
        <w:rPr>
          <w:b/>
          <w:bCs/>
          <w:sz w:val="24"/>
        </w:rPr>
        <w:t>in-site testing</w:t>
      </w:r>
    </w:p>
    <w:p w14:paraId="7A104CDB">
      <w:pPr>
        <w:spacing w:line="360" w:lineRule="auto"/>
        <w:ind w:left="482"/>
        <w:rPr>
          <w:rFonts w:hint="eastAsia" w:ascii="宋体" w:hAnsi="宋体"/>
          <w:sz w:val="24"/>
        </w:rPr>
      </w:pPr>
      <w:r>
        <w:rPr>
          <w:rFonts w:hint="eastAsia" w:ascii="宋体" w:hAnsi="宋体"/>
          <w:sz w:val="24"/>
        </w:rPr>
        <w:t>在施工现场原位对工程实体质量进行检测。</w:t>
      </w:r>
    </w:p>
    <w:p w14:paraId="47B22EF9">
      <w:pPr>
        <w:numPr>
          <w:ilvl w:val="2"/>
          <w:numId w:val="0"/>
        </w:numPr>
        <w:spacing w:line="360" w:lineRule="auto"/>
        <w:rPr>
          <w:b/>
          <w:bCs/>
          <w:sz w:val="24"/>
        </w:rPr>
      </w:pPr>
      <w:r>
        <w:rPr>
          <w:b/>
          <w:bCs/>
          <w:sz w:val="24"/>
        </w:rPr>
        <w:t>2.0.</w:t>
      </w:r>
      <w:r>
        <w:rPr>
          <w:rFonts w:hint="eastAsia"/>
          <w:b/>
          <w:bCs/>
          <w:sz w:val="24"/>
        </w:rPr>
        <w:t>5</w:t>
      </w:r>
      <w:r>
        <w:rPr>
          <w:b/>
          <w:bCs/>
          <w:sz w:val="24"/>
          <w:szCs w:val="21"/>
        </w:rPr>
        <w:t>　</w:t>
      </w:r>
      <w:r>
        <w:rPr>
          <w:b/>
          <w:bCs/>
          <w:sz w:val="24"/>
        </w:rPr>
        <w:t>检测数据</w:t>
      </w:r>
      <w:r>
        <w:rPr>
          <w:b/>
          <w:bCs/>
          <w:sz w:val="24"/>
          <w:szCs w:val="21"/>
        </w:rPr>
        <w:t>　　</w:t>
      </w:r>
      <w:r>
        <w:rPr>
          <w:b/>
          <w:bCs/>
          <w:color w:val="000000"/>
          <w:sz w:val="24"/>
        </w:rPr>
        <w:t>test data</w:t>
      </w:r>
    </w:p>
    <w:p w14:paraId="52125F96">
      <w:pPr>
        <w:spacing w:line="360" w:lineRule="auto"/>
        <w:ind w:left="482"/>
        <w:rPr>
          <w:rFonts w:hint="eastAsia" w:ascii="宋体" w:hAnsi="宋体"/>
          <w:sz w:val="24"/>
        </w:rPr>
      </w:pPr>
      <w:r>
        <w:rPr>
          <w:rFonts w:hint="eastAsia" w:ascii="宋体" w:hAnsi="宋体"/>
          <w:sz w:val="24"/>
        </w:rPr>
        <w:t>对样品或工程实体的描述以及检测过程和结果的记录。</w:t>
      </w:r>
    </w:p>
    <w:p w14:paraId="69285F51">
      <w:pPr>
        <w:numPr>
          <w:ilvl w:val="2"/>
          <w:numId w:val="0"/>
        </w:numPr>
        <w:spacing w:line="360" w:lineRule="auto"/>
        <w:rPr>
          <w:b/>
          <w:bCs/>
          <w:sz w:val="24"/>
        </w:rPr>
      </w:pPr>
      <w:r>
        <w:rPr>
          <w:b/>
          <w:bCs/>
          <w:sz w:val="24"/>
        </w:rPr>
        <w:t>2.0.</w:t>
      </w:r>
      <w:r>
        <w:rPr>
          <w:rFonts w:hint="eastAsia"/>
          <w:b/>
          <w:bCs/>
          <w:sz w:val="24"/>
        </w:rPr>
        <w:t>6</w:t>
      </w:r>
      <w:r>
        <w:rPr>
          <w:b/>
          <w:bCs/>
          <w:sz w:val="24"/>
          <w:szCs w:val="21"/>
        </w:rPr>
        <w:t>　</w:t>
      </w:r>
      <w:bookmarkStart w:id="64" w:name="OLE_LINK1"/>
      <w:r>
        <w:rPr>
          <w:b/>
          <w:bCs/>
          <w:color w:val="000000"/>
          <w:sz w:val="24"/>
        </w:rPr>
        <w:t>电子检测报告</w:t>
      </w:r>
      <w:bookmarkEnd w:id="64"/>
      <w:r>
        <w:rPr>
          <w:b/>
          <w:bCs/>
          <w:sz w:val="24"/>
          <w:szCs w:val="21"/>
        </w:rPr>
        <w:t>　　</w:t>
      </w:r>
      <w:r>
        <w:rPr>
          <w:rFonts w:hint="eastAsia"/>
          <w:b/>
          <w:bCs/>
          <w:color w:val="000000"/>
          <w:sz w:val="24"/>
        </w:rPr>
        <w:t>electronic testing report</w:t>
      </w:r>
    </w:p>
    <w:p w14:paraId="35BDF82E">
      <w:pPr>
        <w:spacing w:line="360" w:lineRule="auto"/>
        <w:ind w:left="482"/>
        <w:rPr>
          <w:rFonts w:hint="eastAsia" w:ascii="宋体" w:hAnsi="宋体"/>
          <w:sz w:val="24"/>
        </w:rPr>
      </w:pPr>
      <w:r>
        <w:rPr>
          <w:rFonts w:hint="eastAsia" w:ascii="宋体" w:hAnsi="宋体"/>
          <w:sz w:val="24"/>
        </w:rPr>
        <w:t>具有与纸质报告同等法律效力且通过电子签章技术签署和验签的数字化检</w:t>
      </w:r>
    </w:p>
    <w:p w14:paraId="67BF9A26">
      <w:pPr>
        <w:spacing w:line="360" w:lineRule="auto"/>
        <w:rPr>
          <w:rFonts w:hint="eastAsia" w:ascii="宋体" w:hAnsi="宋体"/>
          <w:b/>
          <w:bCs/>
          <w:sz w:val="24"/>
        </w:rPr>
      </w:pPr>
      <w:r>
        <w:rPr>
          <w:rFonts w:hint="eastAsia" w:ascii="宋体" w:hAnsi="宋体"/>
          <w:sz w:val="24"/>
        </w:rPr>
        <w:t>测报告</w:t>
      </w:r>
      <w:r>
        <w:rPr>
          <w:rFonts w:ascii="宋体" w:hAnsi="宋体"/>
          <w:sz w:val="24"/>
        </w:rPr>
        <w:t>，</w:t>
      </w:r>
      <w:r>
        <w:rPr>
          <w:rFonts w:hint="eastAsia" w:ascii="宋体" w:hAnsi="宋体"/>
          <w:sz w:val="24"/>
        </w:rPr>
        <w:t>简称“电子报告”。</w:t>
      </w:r>
    </w:p>
    <w:p w14:paraId="5D17810A">
      <w:pPr>
        <w:numPr>
          <w:ilvl w:val="2"/>
          <w:numId w:val="0"/>
        </w:numPr>
        <w:spacing w:line="360" w:lineRule="auto"/>
        <w:rPr>
          <w:b/>
          <w:bCs/>
          <w:sz w:val="24"/>
        </w:rPr>
      </w:pPr>
      <w:r>
        <w:rPr>
          <w:b/>
          <w:bCs/>
          <w:sz w:val="24"/>
        </w:rPr>
        <w:t>2.0.</w:t>
      </w:r>
      <w:r>
        <w:rPr>
          <w:rFonts w:hint="eastAsia"/>
          <w:b/>
          <w:bCs/>
          <w:sz w:val="24"/>
        </w:rPr>
        <w:t>7</w:t>
      </w:r>
      <w:r>
        <w:rPr>
          <w:b/>
          <w:bCs/>
          <w:sz w:val="24"/>
          <w:szCs w:val="21"/>
        </w:rPr>
        <w:t>　</w:t>
      </w:r>
      <w:r>
        <w:rPr>
          <w:b/>
          <w:bCs/>
          <w:sz w:val="24"/>
        </w:rPr>
        <w:t>影像资料</w:t>
      </w:r>
      <w:r>
        <w:rPr>
          <w:b/>
          <w:bCs/>
          <w:sz w:val="24"/>
          <w:szCs w:val="21"/>
        </w:rPr>
        <w:t>　　</w:t>
      </w:r>
      <w:r>
        <w:rPr>
          <w:b/>
          <w:bCs/>
          <w:sz w:val="24"/>
        </w:rPr>
        <w:t>image data</w:t>
      </w:r>
    </w:p>
    <w:p w14:paraId="226677D6">
      <w:pPr>
        <w:pStyle w:val="8"/>
        <w:ind w:firstLine="480"/>
      </w:pPr>
      <w:r>
        <w:rPr>
          <w:rFonts w:hint="eastAsia"/>
        </w:rPr>
        <w:t>检测活动中产生的图像、照片、录像、视频、截屏、录屏和扫描文件等</w:t>
      </w:r>
      <w:r>
        <w:t>。</w:t>
      </w:r>
    </w:p>
    <w:p w14:paraId="04E5CAA5">
      <w:pPr>
        <w:pStyle w:val="8"/>
        <w:numPr>
          <w:ilvl w:val="2"/>
          <w:numId w:val="0"/>
        </w:numPr>
        <w:rPr>
          <w:rStyle w:val="58"/>
          <w:b/>
          <w:bCs/>
        </w:rPr>
      </w:pPr>
      <w:r>
        <w:rPr>
          <w:b/>
          <w:bCs/>
        </w:rPr>
        <w:t>2.0.</w:t>
      </w:r>
      <w:r>
        <w:rPr>
          <w:rFonts w:hint="eastAsia"/>
          <w:b/>
          <w:bCs/>
        </w:rPr>
        <w:t>8</w:t>
      </w:r>
      <w:r>
        <w:rPr>
          <w:b/>
          <w:bCs/>
          <w:szCs w:val="21"/>
        </w:rPr>
        <w:t>　</w:t>
      </w:r>
      <w:r>
        <w:rPr>
          <w:b/>
          <w:bCs/>
        </w:rPr>
        <w:t>检测活动全过程</w:t>
      </w:r>
      <w:r>
        <w:rPr>
          <w:b/>
          <w:bCs/>
          <w:szCs w:val="21"/>
        </w:rPr>
        <w:t>　　</w:t>
      </w:r>
      <w:r>
        <w:rPr>
          <w:b/>
          <w:bCs/>
        </w:rPr>
        <w:t xml:space="preserve">the entire process of testing activities </w:t>
      </w:r>
    </w:p>
    <w:p w14:paraId="27F684D9">
      <w:pPr>
        <w:pStyle w:val="8"/>
        <w:ind w:left="420" w:leftChars="200" w:firstLine="4" w:firstLineChars="2"/>
        <w:rPr>
          <w:rStyle w:val="58"/>
        </w:rPr>
      </w:pPr>
      <w:r>
        <w:rPr>
          <w:rStyle w:val="58"/>
          <w:rFonts w:hint="eastAsia"/>
        </w:rPr>
        <w:t>从检测业务受理开始，到该项业务的检测前期准备、检测实施、检测数据</w:t>
      </w:r>
    </w:p>
    <w:p w14:paraId="63CD404B">
      <w:pPr>
        <w:pStyle w:val="8"/>
        <w:ind w:firstLine="0" w:firstLineChars="0"/>
        <w:rPr>
          <w:rStyle w:val="58"/>
          <w:rFonts w:hint="eastAsia" w:ascii="宋体" w:hAnsi="宋体"/>
          <w:b/>
          <w:bCs/>
        </w:rPr>
      </w:pPr>
      <w:r>
        <w:rPr>
          <w:rStyle w:val="58"/>
          <w:rFonts w:hint="eastAsia"/>
        </w:rPr>
        <w:t>采集、检测信息上传、检测报告出具、检测档案管理等完整过程。</w:t>
      </w:r>
    </w:p>
    <w:p w14:paraId="49BBA57F">
      <w:pPr>
        <w:pStyle w:val="8"/>
        <w:numPr>
          <w:ilvl w:val="2"/>
          <w:numId w:val="0"/>
        </w:numPr>
        <w:rPr>
          <w:rStyle w:val="58"/>
          <w:b/>
          <w:bCs/>
        </w:rPr>
      </w:pPr>
      <w:r>
        <w:rPr>
          <w:b/>
          <w:bCs/>
        </w:rPr>
        <w:t>2.0.</w:t>
      </w:r>
      <w:r>
        <w:rPr>
          <w:rFonts w:hint="eastAsia"/>
          <w:b/>
          <w:bCs/>
        </w:rPr>
        <w:t>9</w:t>
      </w:r>
      <w:r>
        <w:rPr>
          <w:b/>
          <w:bCs/>
          <w:szCs w:val="21"/>
        </w:rPr>
        <w:t>　</w:t>
      </w:r>
      <w:r>
        <w:rPr>
          <w:b/>
          <w:bCs/>
        </w:rPr>
        <w:t>检测档案</w:t>
      </w:r>
      <w:r>
        <w:rPr>
          <w:b/>
          <w:bCs/>
          <w:szCs w:val="21"/>
        </w:rPr>
        <w:t>　　</w:t>
      </w:r>
      <w:r>
        <w:rPr>
          <w:rFonts w:hint="eastAsia"/>
          <w:b/>
          <w:bCs/>
        </w:rPr>
        <w:t>testing archives</w:t>
      </w:r>
    </w:p>
    <w:p w14:paraId="1C7E032B">
      <w:pPr>
        <w:pStyle w:val="8"/>
        <w:ind w:left="420" w:leftChars="200" w:firstLine="4" w:firstLineChars="2"/>
        <w:rPr>
          <w:rFonts w:hint="eastAsia" w:ascii="宋体" w:hAnsi="宋体"/>
          <w:color w:val="333333"/>
        </w:rPr>
      </w:pPr>
      <w:r>
        <w:rPr>
          <w:rFonts w:hint="eastAsia" w:ascii="宋体" w:hAnsi="宋体"/>
        </w:rPr>
        <w:t>检测活动全过程</w:t>
      </w:r>
      <w:r>
        <w:rPr>
          <w:rFonts w:hint="eastAsia" w:ascii="宋体" w:hAnsi="宋体"/>
          <w:color w:val="333333"/>
        </w:rPr>
        <w:t>形成的清晰、确定、具有完整记录作用的固化信息</w:t>
      </w:r>
      <w:r>
        <w:rPr>
          <w:rFonts w:ascii="宋体" w:hAnsi="宋体"/>
          <w:color w:val="333333"/>
        </w:rPr>
        <w:t>。</w:t>
      </w:r>
    </w:p>
    <w:p w14:paraId="2F3BC1BC">
      <w:pPr>
        <w:pStyle w:val="8"/>
        <w:ind w:firstLine="0" w:firstLineChars="0"/>
        <w:rPr>
          <w:rStyle w:val="58"/>
          <w:b/>
          <w:bCs/>
        </w:rPr>
      </w:pPr>
      <w:r>
        <w:rPr>
          <w:b/>
          <w:bCs/>
        </w:rPr>
        <w:t>2.0.</w:t>
      </w:r>
      <w:r>
        <w:rPr>
          <w:rFonts w:hint="eastAsia"/>
          <w:b/>
          <w:bCs/>
        </w:rPr>
        <w:t>10</w:t>
      </w:r>
      <w:r>
        <w:rPr>
          <w:b/>
          <w:bCs/>
          <w:szCs w:val="21"/>
        </w:rPr>
        <w:t>　</w:t>
      </w:r>
      <w:r>
        <w:rPr>
          <w:rFonts w:hint="eastAsia"/>
          <w:b/>
          <w:bCs/>
        </w:rPr>
        <w:t>检测活动码</w:t>
      </w:r>
      <w:r>
        <w:rPr>
          <w:b/>
          <w:bCs/>
          <w:szCs w:val="21"/>
        </w:rPr>
        <w:t>　　</w:t>
      </w:r>
      <w:r>
        <w:rPr>
          <w:rFonts w:hint="eastAsia"/>
          <w:b/>
          <w:bCs/>
        </w:rPr>
        <w:t>detecting activity identification code</w:t>
      </w:r>
    </w:p>
    <w:p w14:paraId="5E2F393E">
      <w:pPr>
        <w:pStyle w:val="8"/>
        <w:ind w:left="420" w:leftChars="200" w:firstLine="4" w:firstLineChars="2"/>
        <w:rPr>
          <w:rFonts w:hint="eastAsia" w:ascii="宋体" w:hAnsi="宋体"/>
        </w:rPr>
      </w:pPr>
      <w:r>
        <w:rPr>
          <w:rFonts w:hint="eastAsia" w:ascii="宋体" w:hAnsi="宋体"/>
        </w:rPr>
        <w:t>检测管理系统中用于标识一项检测活动全过程所有检测档案的唯一编码。</w:t>
      </w:r>
    </w:p>
    <w:bookmarkEnd w:id="58"/>
    <w:bookmarkEnd w:id="59"/>
    <w:bookmarkEnd w:id="60"/>
    <w:bookmarkEnd w:id="61"/>
    <w:bookmarkEnd w:id="62"/>
    <w:bookmarkEnd w:id="63"/>
    <w:p w14:paraId="3AD4C3A2">
      <w:pPr>
        <w:numPr>
          <w:ilvl w:val="2"/>
          <w:numId w:val="0"/>
        </w:numPr>
        <w:spacing w:line="360" w:lineRule="auto"/>
        <w:rPr>
          <w:b/>
          <w:bCs/>
          <w:sz w:val="24"/>
        </w:rPr>
      </w:pPr>
      <w:bookmarkStart w:id="65" w:name="_Toc119599988"/>
      <w:bookmarkStart w:id="66" w:name="_Toc32405"/>
      <w:r>
        <w:rPr>
          <w:b/>
          <w:bCs/>
          <w:sz w:val="24"/>
        </w:rPr>
        <w:t>2.0.1</w:t>
      </w:r>
      <w:r>
        <w:rPr>
          <w:rFonts w:hint="eastAsia"/>
          <w:b/>
          <w:bCs/>
          <w:sz w:val="24"/>
        </w:rPr>
        <w:t>1</w:t>
      </w:r>
      <w:r>
        <w:rPr>
          <w:b/>
          <w:bCs/>
          <w:sz w:val="24"/>
          <w:szCs w:val="21"/>
        </w:rPr>
        <w:t>　</w:t>
      </w:r>
      <w:r>
        <w:rPr>
          <w:b/>
          <w:bCs/>
          <w:sz w:val="24"/>
        </w:rPr>
        <w:t>电子签名</w:t>
      </w:r>
      <w:r>
        <w:rPr>
          <w:b/>
          <w:bCs/>
          <w:sz w:val="24"/>
          <w:szCs w:val="21"/>
        </w:rPr>
        <w:t>　　</w:t>
      </w:r>
      <w:r>
        <w:rPr>
          <w:b/>
          <w:bCs/>
          <w:sz w:val="24"/>
        </w:rPr>
        <w:t>electronic signature</w:t>
      </w:r>
    </w:p>
    <w:p w14:paraId="78484FC9">
      <w:pPr>
        <w:pStyle w:val="8"/>
        <w:ind w:left="420" w:leftChars="200" w:firstLine="4" w:firstLineChars="2"/>
        <w:rPr>
          <w:rFonts w:hint="eastAsia" w:ascii="宋体" w:hAnsi="宋体"/>
        </w:rPr>
      </w:pPr>
      <w:r>
        <w:rPr>
          <w:rFonts w:hint="eastAsia" w:ascii="宋体" w:hAnsi="宋体"/>
        </w:rPr>
        <w:t>签署在工程质量检测合同或报告中，以电子形式所含、所附用于识别签名</w:t>
      </w:r>
    </w:p>
    <w:p w14:paraId="09DC2B1D">
      <w:pPr>
        <w:pStyle w:val="8"/>
        <w:ind w:firstLine="0" w:firstLineChars="0"/>
        <w:rPr>
          <w:rFonts w:hint="eastAsia" w:ascii="宋体" w:hAnsi="宋体"/>
        </w:rPr>
      </w:pPr>
      <w:r>
        <w:rPr>
          <w:rFonts w:hint="eastAsia" w:ascii="宋体" w:hAnsi="宋体"/>
        </w:rPr>
        <w:t>人身份并表明签名人认可其中内容的电子数据。</w:t>
      </w:r>
    </w:p>
    <w:p w14:paraId="0484910D">
      <w:pPr>
        <w:numPr>
          <w:ilvl w:val="2"/>
          <w:numId w:val="0"/>
        </w:numPr>
        <w:spacing w:line="360" w:lineRule="auto"/>
        <w:rPr>
          <w:b/>
          <w:bCs/>
          <w:sz w:val="24"/>
        </w:rPr>
      </w:pPr>
      <w:r>
        <w:rPr>
          <w:b/>
          <w:bCs/>
          <w:sz w:val="24"/>
        </w:rPr>
        <w:t>2.0.1</w:t>
      </w:r>
      <w:r>
        <w:rPr>
          <w:rFonts w:hint="eastAsia"/>
          <w:b/>
          <w:bCs/>
          <w:sz w:val="24"/>
        </w:rPr>
        <w:t>2</w:t>
      </w:r>
      <w:r>
        <w:rPr>
          <w:b/>
          <w:bCs/>
          <w:sz w:val="24"/>
          <w:szCs w:val="21"/>
        </w:rPr>
        <w:t>　</w:t>
      </w:r>
      <w:r>
        <w:rPr>
          <w:b/>
          <w:bCs/>
          <w:sz w:val="24"/>
        </w:rPr>
        <w:t>电子签章</w:t>
      </w:r>
      <w:r>
        <w:rPr>
          <w:b/>
          <w:bCs/>
          <w:sz w:val="24"/>
          <w:szCs w:val="21"/>
        </w:rPr>
        <w:t>　　</w:t>
      </w:r>
      <w:r>
        <w:rPr>
          <w:b/>
          <w:bCs/>
          <w:sz w:val="24"/>
        </w:rPr>
        <w:t>electronic signature and seal</w:t>
      </w:r>
    </w:p>
    <w:p w14:paraId="3151A694">
      <w:pPr>
        <w:pStyle w:val="8"/>
        <w:ind w:firstLine="480"/>
      </w:pPr>
      <w:r>
        <w:rPr>
          <w:rFonts w:hint="eastAsia"/>
        </w:rPr>
        <w:t>依托电子文件，</w:t>
      </w:r>
      <w:r>
        <w:rPr>
          <w:rFonts w:hint="default"/>
          <w:woUserID w:val="2"/>
        </w:rPr>
        <w:t>一种</w:t>
      </w:r>
      <w:r>
        <w:rPr>
          <w:rFonts w:hint="eastAsia"/>
        </w:rPr>
        <w:t>将电子签名和电子印章相融合的数据处理和表现形式。</w:t>
      </w:r>
    </w:p>
    <w:p w14:paraId="018FA69D">
      <w:pPr>
        <w:numPr>
          <w:ilvl w:val="2"/>
          <w:numId w:val="0"/>
        </w:numPr>
        <w:spacing w:line="360" w:lineRule="auto"/>
        <w:rPr>
          <w:b/>
          <w:bCs/>
          <w:sz w:val="24"/>
        </w:rPr>
      </w:pPr>
      <w:r>
        <w:rPr>
          <w:b/>
          <w:bCs/>
          <w:sz w:val="24"/>
        </w:rPr>
        <w:t>2.0.1</w:t>
      </w:r>
      <w:r>
        <w:rPr>
          <w:rFonts w:hint="eastAsia"/>
          <w:b/>
          <w:bCs/>
          <w:sz w:val="24"/>
        </w:rPr>
        <w:t>3</w:t>
      </w:r>
      <w:r>
        <w:rPr>
          <w:b/>
          <w:bCs/>
          <w:sz w:val="24"/>
          <w:szCs w:val="21"/>
        </w:rPr>
        <w:t>　</w:t>
      </w:r>
      <w:r>
        <w:rPr>
          <w:b/>
          <w:bCs/>
          <w:sz w:val="24"/>
        </w:rPr>
        <w:t>电子标识</w:t>
      </w:r>
      <w:r>
        <w:rPr>
          <w:b/>
          <w:bCs/>
          <w:sz w:val="24"/>
          <w:szCs w:val="21"/>
        </w:rPr>
        <w:t>　　</w:t>
      </w:r>
      <w:r>
        <w:rPr>
          <w:b/>
          <w:bCs/>
          <w:sz w:val="24"/>
        </w:rPr>
        <w:t>electronic identification</w:t>
      </w:r>
    </w:p>
    <w:p w14:paraId="66A143AF">
      <w:pPr>
        <w:keepNext w:val="0"/>
        <w:keepLines w:val="0"/>
        <w:widowControl w:val="0"/>
        <w:suppressLineNumbers w:val="0"/>
        <w:spacing w:before="0" w:beforeAutospacing="0" w:after="0" w:afterAutospacing="0"/>
        <w:ind w:left="0" w:right="0" w:firstLine="480"/>
        <w:jc w:val="both"/>
        <w:rPr>
          <w:rFonts w:hint="eastAsia" w:ascii="宋体" w:hAnsi="宋体" w:cs="宋体"/>
        </w:rPr>
      </w:pPr>
      <w:r>
        <w:rPr>
          <w:rFonts w:hint="eastAsia" w:ascii="宋体" w:hAnsi="宋体" w:cs="宋体"/>
          <w:sz w:val="24"/>
          <w:szCs w:val="32"/>
          <w:lang w:val="en-US" w:eastAsia="zh-CN"/>
          <w:woUserID w:val="1"/>
        </w:rPr>
        <w:t>与检测样品的实体标识卡唯一对应的电子数据</w:t>
      </w:r>
      <w:r>
        <w:rPr>
          <w:rFonts w:hint="eastAsia" w:ascii="宋体" w:hAnsi="宋体" w:cs="宋体"/>
        </w:rPr>
        <w:t>。</w:t>
      </w:r>
    </w:p>
    <w:p w14:paraId="38E40A8D">
      <w:pPr>
        <w:numPr>
          <w:ilvl w:val="2"/>
          <w:numId w:val="0"/>
        </w:numPr>
        <w:spacing w:line="360" w:lineRule="auto"/>
        <w:rPr>
          <w:b/>
          <w:bCs/>
          <w:sz w:val="24"/>
        </w:rPr>
      </w:pPr>
      <w:r>
        <w:rPr>
          <w:b/>
          <w:bCs/>
          <w:sz w:val="24"/>
        </w:rPr>
        <w:t>2.0.1</w:t>
      </w:r>
      <w:r>
        <w:rPr>
          <w:rFonts w:hint="eastAsia"/>
          <w:b/>
          <w:bCs/>
          <w:sz w:val="24"/>
        </w:rPr>
        <w:t>4</w:t>
      </w:r>
      <w:r>
        <w:rPr>
          <w:b/>
          <w:bCs/>
          <w:sz w:val="24"/>
          <w:szCs w:val="21"/>
        </w:rPr>
        <w:t>　</w:t>
      </w:r>
      <w:r>
        <w:rPr>
          <w:b/>
          <w:bCs/>
          <w:sz w:val="24"/>
        </w:rPr>
        <w:t>区块链存证</w:t>
      </w:r>
      <w:r>
        <w:rPr>
          <w:b/>
          <w:bCs/>
          <w:sz w:val="24"/>
          <w:szCs w:val="21"/>
        </w:rPr>
        <w:t>　　</w:t>
      </w:r>
      <w:r>
        <w:rPr>
          <w:b/>
          <w:bCs/>
          <w:sz w:val="24"/>
        </w:rPr>
        <w:t>blockchain-based evidence preservation</w:t>
      </w:r>
    </w:p>
    <w:p w14:paraId="494FBF39">
      <w:pPr>
        <w:spacing w:line="360" w:lineRule="auto"/>
        <w:ind w:firstLine="480" w:firstLineChars="200"/>
        <w:rPr>
          <w:rFonts w:hint="eastAsia" w:ascii="宋体" w:hAnsi="宋体"/>
          <w:sz w:val="24"/>
        </w:rPr>
      </w:pPr>
      <w:r>
        <w:rPr>
          <w:rFonts w:hint="eastAsia" w:ascii="宋体" w:hAnsi="宋体"/>
          <w:sz w:val="24"/>
        </w:rPr>
        <w:t>利用区块链特殊的存储方式进行证据保全，将检测档案以数据形式生成</w:t>
      </w:r>
      <w:r>
        <w:rPr>
          <w:rFonts w:hint="default" w:ascii="宋体" w:hAnsi="宋体"/>
          <w:sz w:val="24"/>
          <w:woUserID w:val="4"/>
        </w:rPr>
        <w:t>哈希（</w:t>
      </w:r>
      <w:r>
        <w:rPr>
          <w:rFonts w:hint="default" w:ascii="Times New Roman" w:hAnsi="Times New Roman"/>
          <w:sz w:val="24"/>
        </w:rPr>
        <w:t>Hash</w:t>
      </w:r>
      <w:r>
        <w:rPr>
          <w:rFonts w:hint="default" w:ascii="宋体" w:hAnsi="宋体"/>
          <w:sz w:val="24"/>
          <w:woUserID w:val="4"/>
        </w:rPr>
        <w:t>）</w:t>
      </w:r>
      <w:r>
        <w:rPr>
          <w:rFonts w:hint="eastAsia" w:ascii="宋体" w:hAnsi="宋体"/>
          <w:sz w:val="24"/>
        </w:rPr>
        <w:t>并进行时间戳签名后存于区块中，以完成存证和证据保全的过程。</w:t>
      </w:r>
    </w:p>
    <w:p w14:paraId="2A5CAB26">
      <w:pPr>
        <w:numPr>
          <w:ilvl w:val="2"/>
          <w:numId w:val="0"/>
        </w:numPr>
        <w:spacing w:line="360" w:lineRule="auto"/>
        <w:rPr>
          <w:b/>
          <w:bCs/>
          <w:sz w:val="24"/>
        </w:rPr>
      </w:pPr>
      <w:r>
        <w:rPr>
          <w:b/>
          <w:bCs/>
          <w:sz w:val="24"/>
        </w:rPr>
        <w:t>2.0.1</w:t>
      </w:r>
      <w:r>
        <w:rPr>
          <w:rFonts w:hint="eastAsia"/>
          <w:b/>
          <w:bCs/>
          <w:sz w:val="24"/>
        </w:rPr>
        <w:t>5</w:t>
      </w:r>
      <w:r>
        <w:rPr>
          <w:b/>
          <w:bCs/>
          <w:sz w:val="24"/>
          <w:szCs w:val="21"/>
        </w:rPr>
        <w:t>　</w:t>
      </w:r>
      <w:r>
        <w:rPr>
          <w:b/>
          <w:bCs/>
          <w:sz w:val="24"/>
        </w:rPr>
        <w:t>电子封志</w:t>
      </w:r>
      <w:r>
        <w:rPr>
          <w:b/>
          <w:bCs/>
          <w:sz w:val="24"/>
          <w:szCs w:val="21"/>
        </w:rPr>
        <w:t>　　</w:t>
      </w:r>
      <w:r>
        <w:rPr>
          <w:b/>
          <w:bCs/>
          <w:sz w:val="24"/>
        </w:rPr>
        <w:t>electronic seal</w:t>
      </w:r>
    </w:p>
    <w:p w14:paraId="5EFE6A79">
      <w:pPr>
        <w:pStyle w:val="8"/>
        <w:ind w:firstLine="480"/>
        <w:rPr>
          <w:rFonts w:hint="eastAsia" w:ascii="宋体" w:hAnsi="宋体" w:cs="宋体"/>
        </w:rPr>
      </w:pPr>
      <w:r>
        <w:rPr>
          <w:rFonts w:hint="eastAsia" w:ascii="宋体" w:hAnsi="宋体" w:cs="宋体"/>
        </w:rPr>
        <w:t>利用检测样品标识、图像特征、空间关系特征和取样关键影像的数据形成对该样品的电子封缄和标记</w:t>
      </w:r>
      <w:r>
        <w:rPr>
          <w:rFonts w:ascii="宋体" w:hAnsi="宋体" w:cs="宋体"/>
        </w:rPr>
        <w:t>。</w:t>
      </w:r>
    </w:p>
    <w:p w14:paraId="27FEA4B9">
      <w:pPr>
        <w:pStyle w:val="2"/>
        <w:numPr>
          <w:ilvl w:val="0"/>
          <w:numId w:val="0"/>
        </w:numPr>
        <w:spacing w:before="0" w:after="0" w:line="360" w:lineRule="auto"/>
        <w:jc w:val="center"/>
        <w:rPr>
          <w:rFonts w:hint="eastAsia" w:ascii="宋体" w:hAnsi="宋体" w:cs="宋体"/>
          <w:sz w:val="32"/>
          <w:szCs w:val="32"/>
        </w:rPr>
      </w:pPr>
      <w:bookmarkStart w:id="67" w:name="_Toc20635"/>
      <w:bookmarkStart w:id="68" w:name="_Toc27735"/>
      <w:bookmarkStart w:id="69" w:name="_Toc20181"/>
      <w:bookmarkStart w:id="70" w:name="_Toc18956"/>
      <w:bookmarkStart w:id="71" w:name="_Toc28345"/>
      <w:r>
        <w:rPr>
          <w:rFonts w:hint="eastAsia" w:ascii="宋体" w:hAnsi="宋体" w:cs="宋体"/>
          <w:bCs w:val="0"/>
          <w:sz w:val="32"/>
          <w:szCs w:val="32"/>
        </w:rPr>
        <w:br w:type="page"/>
      </w:r>
      <w:bookmarkStart w:id="72" w:name="_Toc1561168436"/>
      <w:bookmarkStart w:id="73" w:name="_Toc148112297"/>
      <w:bookmarkStart w:id="74" w:name="_Toc561963658"/>
      <w:bookmarkStart w:id="75" w:name="_Toc27358"/>
      <w:r>
        <w:rPr>
          <w:rFonts w:hint="eastAsia" w:ascii="宋体" w:hAnsi="宋体" w:cs="宋体"/>
          <w:bCs w:val="0"/>
          <w:sz w:val="32"/>
          <w:szCs w:val="32"/>
        </w:rPr>
        <w:t>3</w:t>
      </w:r>
      <w:r>
        <w:rPr>
          <w:kern w:val="2"/>
          <w:sz w:val="32"/>
          <w:szCs w:val="24"/>
        </w:rPr>
        <w:t>　</w:t>
      </w:r>
      <w:r>
        <w:rPr>
          <w:rFonts w:hint="eastAsia" w:ascii="宋体" w:hAnsi="宋体" w:cs="宋体"/>
          <w:bCs w:val="0"/>
          <w:sz w:val="32"/>
          <w:szCs w:val="32"/>
        </w:rPr>
        <w:t>基本规定</w:t>
      </w:r>
      <w:bookmarkEnd w:id="65"/>
      <w:bookmarkEnd w:id="66"/>
      <w:bookmarkEnd w:id="67"/>
      <w:bookmarkEnd w:id="68"/>
      <w:bookmarkEnd w:id="69"/>
      <w:bookmarkEnd w:id="70"/>
      <w:bookmarkEnd w:id="71"/>
      <w:bookmarkEnd w:id="72"/>
      <w:bookmarkEnd w:id="73"/>
      <w:bookmarkEnd w:id="74"/>
      <w:bookmarkEnd w:id="75"/>
    </w:p>
    <w:p w14:paraId="397FD7CE">
      <w:pPr>
        <w:numPr>
          <w:ilvl w:val="2"/>
          <w:numId w:val="0"/>
        </w:numPr>
        <w:spacing w:line="360" w:lineRule="auto"/>
        <w:rPr>
          <w:sz w:val="24"/>
        </w:rPr>
      </w:pPr>
      <w:bookmarkStart w:id="76" w:name="_Toc119596972"/>
      <w:bookmarkStart w:id="77" w:name="_Toc23944"/>
      <w:r>
        <w:rPr>
          <w:b/>
          <w:bCs/>
          <w:sz w:val="24"/>
        </w:rPr>
        <w:t>3.0.1</w:t>
      </w:r>
      <w:r>
        <w:rPr>
          <w:b/>
          <w:bCs/>
          <w:sz w:val="24"/>
          <w:szCs w:val="21"/>
        </w:rPr>
        <w:t>　</w:t>
      </w:r>
      <w:r>
        <w:rPr>
          <w:sz w:val="24"/>
        </w:rPr>
        <w:t>检测管理</w:t>
      </w:r>
      <w:bookmarkEnd w:id="76"/>
      <w:bookmarkEnd w:id="77"/>
      <w:r>
        <w:rPr>
          <w:sz w:val="24"/>
        </w:rPr>
        <w:t>系统应符合国家、行业信息化建设</w:t>
      </w:r>
      <w:r>
        <w:rPr>
          <w:sz w:val="24"/>
          <w:woUserID w:val="4"/>
        </w:rPr>
        <w:t>与</w:t>
      </w:r>
      <w:r>
        <w:rPr>
          <w:sz w:val="24"/>
        </w:rPr>
        <w:t>检测机构</w:t>
      </w:r>
      <w:r>
        <w:rPr>
          <w:rFonts w:hint="eastAsia"/>
          <w:sz w:val="24"/>
        </w:rPr>
        <w:t>管理</w:t>
      </w:r>
      <w:r>
        <w:rPr>
          <w:sz w:val="24"/>
        </w:rPr>
        <w:t>相关标准的规定。</w:t>
      </w:r>
    </w:p>
    <w:p w14:paraId="687D9838">
      <w:pPr>
        <w:numPr>
          <w:ilvl w:val="2"/>
          <w:numId w:val="0"/>
        </w:numPr>
        <w:spacing w:line="360" w:lineRule="auto"/>
        <w:rPr>
          <w:sz w:val="24"/>
        </w:rPr>
      </w:pPr>
      <w:r>
        <w:rPr>
          <w:b/>
          <w:bCs/>
          <w:sz w:val="24"/>
        </w:rPr>
        <w:t>3.0.2</w:t>
      </w:r>
      <w:r>
        <w:rPr>
          <w:b/>
          <w:bCs/>
          <w:sz w:val="24"/>
          <w:szCs w:val="21"/>
        </w:rPr>
        <w:t>　</w:t>
      </w:r>
      <w:r>
        <w:rPr>
          <w:sz w:val="24"/>
        </w:rPr>
        <w:t>检测管理系统应实现对检测业务受理、检测数据采集、检测信息上传、检测报告出具、检测档案管理等</w:t>
      </w:r>
      <w:r>
        <w:rPr>
          <w:sz w:val="24"/>
          <w:woUserID w:val="4"/>
        </w:rPr>
        <w:t>检测</w:t>
      </w:r>
      <w:r>
        <w:rPr>
          <w:sz w:val="24"/>
        </w:rPr>
        <w:t>活动</w:t>
      </w:r>
      <w:r>
        <w:rPr>
          <w:sz w:val="24"/>
          <w:woUserID w:val="4"/>
        </w:rPr>
        <w:t>全过程可追溯</w:t>
      </w:r>
      <w:r>
        <w:rPr>
          <w:sz w:val="24"/>
        </w:rPr>
        <w:t>的信息化管理。</w:t>
      </w:r>
    </w:p>
    <w:p w14:paraId="7E75273D">
      <w:pPr>
        <w:numPr>
          <w:ilvl w:val="2"/>
          <w:numId w:val="0"/>
        </w:numPr>
        <w:spacing w:line="360" w:lineRule="auto"/>
        <w:rPr>
          <w:sz w:val="24"/>
        </w:rPr>
      </w:pPr>
      <w:r>
        <w:rPr>
          <w:b/>
          <w:bCs/>
          <w:sz w:val="24"/>
        </w:rPr>
        <w:t>3.0.3</w:t>
      </w:r>
      <w:r>
        <w:rPr>
          <w:b/>
          <w:bCs/>
          <w:sz w:val="24"/>
          <w:szCs w:val="21"/>
        </w:rPr>
        <w:t>　</w:t>
      </w:r>
      <w:r>
        <w:rPr>
          <w:sz w:val="24"/>
        </w:rPr>
        <w:t>检测管理系统应具备开放性，通过数据交换，实现与行政主管部门检测监管系统及相关信息系统数据共享、互联互通。</w:t>
      </w:r>
    </w:p>
    <w:p w14:paraId="0187815B">
      <w:pPr>
        <w:pStyle w:val="2"/>
        <w:widowControl/>
        <w:numPr>
          <w:ilvl w:val="0"/>
          <w:numId w:val="0"/>
        </w:numPr>
        <w:spacing w:before="0" w:after="0" w:line="360" w:lineRule="auto"/>
        <w:jc w:val="center"/>
        <w:rPr>
          <w:bCs w:val="0"/>
          <w:sz w:val="32"/>
          <w:szCs w:val="32"/>
        </w:rPr>
      </w:pPr>
      <w:r>
        <w:rPr>
          <w:rFonts w:hint="eastAsia" w:ascii="宋体" w:hAnsi="宋体" w:cs="宋体"/>
          <w:sz w:val="24"/>
          <w:szCs w:val="24"/>
        </w:rPr>
        <w:br w:type="page"/>
      </w:r>
      <w:bookmarkStart w:id="78" w:name="_Toc14952"/>
      <w:bookmarkStart w:id="79" w:name="_Toc31318"/>
      <w:bookmarkStart w:id="80" w:name="_Toc15250"/>
      <w:bookmarkStart w:id="81" w:name="_Toc8459"/>
      <w:bookmarkStart w:id="82" w:name="_Toc8184"/>
      <w:bookmarkStart w:id="83" w:name="_Toc15770"/>
      <w:bookmarkStart w:id="84" w:name="_Toc383936669"/>
      <w:bookmarkStart w:id="85" w:name="_Toc847795587"/>
      <w:bookmarkStart w:id="86" w:name="_Toc148112298"/>
      <w:bookmarkStart w:id="87" w:name="_Toc119596974"/>
      <w:bookmarkStart w:id="88" w:name="_Toc25587"/>
      <w:r>
        <w:rPr>
          <w:bCs w:val="0"/>
          <w:sz w:val="32"/>
          <w:szCs w:val="32"/>
        </w:rPr>
        <w:t>4</w:t>
      </w:r>
      <w:r>
        <w:rPr>
          <w:kern w:val="2"/>
          <w:sz w:val="32"/>
          <w:szCs w:val="24"/>
        </w:rPr>
        <w:t>　</w:t>
      </w:r>
      <w:r>
        <w:rPr>
          <w:bCs w:val="0"/>
          <w:sz w:val="32"/>
          <w:szCs w:val="32"/>
        </w:rPr>
        <w:t>系统</w:t>
      </w:r>
      <w:bookmarkEnd w:id="78"/>
      <w:bookmarkEnd w:id="79"/>
      <w:bookmarkEnd w:id="80"/>
      <w:bookmarkEnd w:id="81"/>
      <w:bookmarkEnd w:id="82"/>
      <w:r>
        <w:rPr>
          <w:bCs w:val="0"/>
          <w:sz w:val="32"/>
          <w:szCs w:val="32"/>
        </w:rPr>
        <w:t>建设</w:t>
      </w:r>
      <w:bookmarkEnd w:id="83"/>
      <w:bookmarkEnd w:id="84"/>
      <w:bookmarkEnd w:id="85"/>
    </w:p>
    <w:p w14:paraId="06E8EF1D">
      <w:pPr>
        <w:numPr>
          <w:ilvl w:val="1"/>
          <w:numId w:val="0"/>
        </w:numPr>
        <w:spacing w:line="360" w:lineRule="auto"/>
        <w:jc w:val="center"/>
        <w:outlineLvl w:val="1"/>
        <w:rPr>
          <w:b/>
          <w:bCs/>
          <w:sz w:val="28"/>
          <w:szCs w:val="28"/>
        </w:rPr>
      </w:pPr>
      <w:bookmarkStart w:id="89" w:name="_Toc2008368357"/>
      <w:bookmarkStart w:id="90" w:name="_Toc585630501"/>
      <w:r>
        <w:rPr>
          <w:b/>
          <w:bCs/>
          <w:sz w:val="28"/>
          <w:szCs w:val="28"/>
        </w:rPr>
        <w:t>4.1</w:t>
      </w:r>
      <w:r>
        <w:rPr>
          <w:b/>
          <w:bCs/>
          <w:sz w:val="28"/>
          <w:szCs w:val="22"/>
        </w:rPr>
        <w:t>　</w:t>
      </w:r>
      <w:r>
        <w:rPr>
          <w:b/>
          <w:bCs/>
          <w:sz w:val="28"/>
          <w:szCs w:val="28"/>
        </w:rPr>
        <w:t>一般规定</w:t>
      </w:r>
      <w:bookmarkEnd w:id="89"/>
      <w:bookmarkEnd w:id="90"/>
    </w:p>
    <w:p w14:paraId="461892A1">
      <w:pPr>
        <w:numPr>
          <w:ilvl w:val="2"/>
          <w:numId w:val="0"/>
        </w:numPr>
        <w:spacing w:line="360" w:lineRule="auto"/>
        <w:rPr>
          <w:sz w:val="24"/>
        </w:rPr>
      </w:pPr>
      <w:r>
        <w:rPr>
          <w:b/>
          <w:bCs/>
          <w:sz w:val="24"/>
        </w:rPr>
        <w:t>4.1.1</w:t>
      </w:r>
      <w:r>
        <w:rPr>
          <w:b/>
          <w:bCs/>
          <w:sz w:val="24"/>
          <w:szCs w:val="21"/>
        </w:rPr>
        <w:t>　</w:t>
      </w:r>
      <w:r>
        <w:rPr>
          <w:rFonts w:hint="eastAsia"/>
          <w:sz w:val="24"/>
        </w:rPr>
        <w:t>检测管理</w:t>
      </w:r>
      <w:r>
        <w:rPr>
          <w:sz w:val="24"/>
        </w:rPr>
        <w:t>系统</w:t>
      </w:r>
      <w:r>
        <w:rPr>
          <w:sz w:val="24"/>
          <w:woUserID w:val="4"/>
        </w:rPr>
        <w:t>的</w:t>
      </w:r>
      <w:r>
        <w:rPr>
          <w:sz w:val="24"/>
        </w:rPr>
        <w:t>建设应符合《信息技术软件生存周期过程》GB/T</w:t>
      </w:r>
      <w:r>
        <w:rPr>
          <w:rFonts w:hint="eastAsia"/>
          <w:b/>
          <w:bCs/>
          <w:sz w:val="24"/>
          <w:szCs w:val="21"/>
        </w:rPr>
        <w:t xml:space="preserve"> </w:t>
      </w:r>
      <w:r>
        <w:rPr>
          <w:sz w:val="24"/>
        </w:rPr>
        <w:t>8566</w:t>
      </w:r>
      <w:r>
        <w:rPr>
          <w:rFonts w:hint="eastAsia"/>
          <w:sz w:val="24"/>
          <w:lang w:val="en-US" w:eastAsia="zh-CN"/>
        </w:rPr>
        <w:t>-2007</w:t>
      </w:r>
      <w:r>
        <w:rPr>
          <w:sz w:val="24"/>
        </w:rPr>
        <w:t>等</w:t>
      </w:r>
      <w:r>
        <w:rPr>
          <w:sz w:val="24"/>
          <w:woUserID w:val="4"/>
        </w:rPr>
        <w:t>相关</w:t>
      </w:r>
      <w:r>
        <w:rPr>
          <w:sz w:val="24"/>
        </w:rPr>
        <w:t>国家标准要求。</w:t>
      </w:r>
    </w:p>
    <w:p w14:paraId="384F4B86">
      <w:pPr>
        <w:numPr>
          <w:ilvl w:val="2"/>
          <w:numId w:val="0"/>
        </w:numPr>
        <w:spacing w:line="360" w:lineRule="auto"/>
        <w:rPr>
          <w:sz w:val="24"/>
        </w:rPr>
      </w:pPr>
      <w:r>
        <w:rPr>
          <w:b/>
          <w:bCs/>
          <w:sz w:val="24"/>
        </w:rPr>
        <w:t>4.1.2</w:t>
      </w:r>
      <w:r>
        <w:rPr>
          <w:b/>
          <w:bCs/>
          <w:sz w:val="24"/>
          <w:szCs w:val="21"/>
        </w:rPr>
        <w:t>　</w:t>
      </w:r>
      <w:r>
        <w:rPr>
          <w:rFonts w:hint="eastAsia"/>
          <w:sz w:val="24"/>
        </w:rPr>
        <w:t>检测管理</w:t>
      </w:r>
      <w:r>
        <w:rPr>
          <w:sz w:val="24"/>
        </w:rPr>
        <w:t>系统</w:t>
      </w:r>
      <w:r>
        <w:rPr>
          <w:sz w:val="24"/>
          <w:woUserID w:val="4"/>
        </w:rPr>
        <w:t>的</w:t>
      </w:r>
      <w:r>
        <w:rPr>
          <w:sz w:val="24"/>
        </w:rPr>
        <w:t>建设</w:t>
      </w:r>
      <w:r>
        <w:rPr>
          <w:sz w:val="24"/>
          <w:woUserID w:val="4"/>
        </w:rPr>
        <w:t>应</w:t>
      </w:r>
      <w:r>
        <w:rPr>
          <w:sz w:val="24"/>
        </w:rPr>
        <w:t>包括需求分析、系统设计、系统开发、系统实施、系统验收等内容。</w:t>
      </w:r>
    </w:p>
    <w:p w14:paraId="5971C8AD">
      <w:pPr>
        <w:numPr>
          <w:ilvl w:val="1"/>
          <w:numId w:val="0"/>
        </w:numPr>
        <w:spacing w:line="360" w:lineRule="auto"/>
        <w:jc w:val="center"/>
        <w:outlineLvl w:val="1"/>
        <w:rPr>
          <w:b/>
          <w:bCs/>
          <w:sz w:val="28"/>
          <w:szCs w:val="28"/>
        </w:rPr>
      </w:pPr>
      <w:bookmarkStart w:id="91" w:name="_Toc1696931108"/>
      <w:bookmarkStart w:id="92" w:name="_Toc2085825232"/>
      <w:r>
        <w:rPr>
          <w:b/>
          <w:bCs/>
          <w:sz w:val="28"/>
          <w:szCs w:val="28"/>
        </w:rPr>
        <w:t>4.2</w:t>
      </w:r>
      <w:r>
        <w:rPr>
          <w:b/>
          <w:bCs/>
          <w:sz w:val="28"/>
          <w:szCs w:val="22"/>
        </w:rPr>
        <w:t>　</w:t>
      </w:r>
      <w:r>
        <w:rPr>
          <w:b/>
          <w:bCs/>
          <w:sz w:val="28"/>
          <w:szCs w:val="28"/>
        </w:rPr>
        <w:t>需求分析</w:t>
      </w:r>
      <w:bookmarkEnd w:id="91"/>
      <w:bookmarkEnd w:id="92"/>
    </w:p>
    <w:p w14:paraId="210AA1B1">
      <w:pPr>
        <w:numPr>
          <w:ilvl w:val="2"/>
          <w:numId w:val="0"/>
        </w:numPr>
        <w:spacing w:line="360" w:lineRule="auto"/>
        <w:jc w:val="left"/>
        <w:rPr>
          <w:b/>
          <w:bCs/>
          <w:sz w:val="24"/>
        </w:rPr>
      </w:pPr>
      <w:r>
        <w:rPr>
          <w:b/>
          <w:bCs/>
          <w:sz w:val="24"/>
        </w:rPr>
        <w:t>4.2.1</w:t>
      </w:r>
      <w:r>
        <w:rPr>
          <w:b/>
          <w:bCs/>
          <w:sz w:val="24"/>
          <w:szCs w:val="21"/>
        </w:rPr>
        <w:t>　</w:t>
      </w:r>
      <w:r>
        <w:rPr>
          <w:rFonts w:hint="eastAsia"/>
          <w:sz w:val="24"/>
        </w:rPr>
        <w:t>检测管理</w:t>
      </w:r>
      <w:r>
        <w:rPr>
          <w:sz w:val="24"/>
        </w:rPr>
        <w:t>系统</w:t>
      </w:r>
      <w:r>
        <w:rPr>
          <w:sz w:val="24"/>
          <w:woUserID w:val="4"/>
        </w:rPr>
        <w:t>的需求分析</w:t>
      </w:r>
      <w:r>
        <w:rPr>
          <w:sz w:val="24"/>
        </w:rPr>
        <w:t>应基于检测机构的组织架构、现状及目标进行</w:t>
      </w:r>
      <w:r>
        <w:rPr>
          <w:sz w:val="24"/>
          <w:woUserID w:val="4"/>
        </w:rPr>
        <w:t>，并形成需求规格说明书</w:t>
      </w:r>
      <w:r>
        <w:rPr>
          <w:sz w:val="24"/>
        </w:rPr>
        <w:t>。</w:t>
      </w:r>
    </w:p>
    <w:p w14:paraId="00176562">
      <w:pPr>
        <w:numPr>
          <w:ilvl w:val="2"/>
          <w:numId w:val="0"/>
        </w:numPr>
        <w:spacing w:line="360" w:lineRule="auto"/>
        <w:rPr>
          <w:sz w:val="24"/>
        </w:rPr>
      </w:pPr>
      <w:r>
        <w:rPr>
          <w:b/>
          <w:bCs/>
          <w:sz w:val="24"/>
        </w:rPr>
        <w:t>4.2.2</w:t>
      </w:r>
      <w:r>
        <w:rPr>
          <w:b/>
          <w:bCs/>
          <w:sz w:val="24"/>
          <w:szCs w:val="21"/>
        </w:rPr>
        <w:t>　</w:t>
      </w:r>
      <w:r>
        <w:rPr>
          <w:rFonts w:hint="eastAsia"/>
          <w:sz w:val="24"/>
        </w:rPr>
        <w:t>检测管理</w:t>
      </w:r>
      <w:r>
        <w:rPr>
          <w:sz w:val="24"/>
        </w:rPr>
        <w:t>系统的需求</w:t>
      </w:r>
      <w:r>
        <w:rPr>
          <w:sz w:val="24"/>
          <w:woUserID w:val="4"/>
        </w:rPr>
        <w:t>规格说明书</w:t>
      </w:r>
      <w:r>
        <w:rPr>
          <w:sz w:val="24"/>
        </w:rPr>
        <w:t>宜包括下列内容：</w:t>
      </w:r>
    </w:p>
    <w:p w14:paraId="14B05466">
      <w:pPr>
        <w:pStyle w:val="12"/>
        <w:spacing w:before="37" w:line="360" w:lineRule="auto"/>
        <w:ind w:right="218" w:firstLine="566" w:firstLineChars="237"/>
        <w:jc w:val="left"/>
        <w:rPr>
          <w:rFonts w:ascii="Times New Roman" w:hAnsi="Times New Roman" w:cs="Times New Roman" w:eastAsiaTheme="minorEastAsia"/>
          <w:b/>
          <w:bCs/>
          <w:spacing w:val="-1"/>
          <w:sz w:val="24"/>
          <w:szCs w:val="24"/>
          <w:lang w:eastAsia="zh-CN"/>
        </w:rPr>
      </w:pPr>
      <w:r>
        <w:rPr>
          <w:rFonts w:ascii="Times New Roman" w:hAnsi="Times New Roman" w:cs="Times New Roman" w:eastAsiaTheme="minorEastAsia"/>
          <w:b/>
          <w:bCs/>
          <w:spacing w:val="-1"/>
          <w:sz w:val="24"/>
          <w:szCs w:val="24"/>
          <w:lang w:eastAsia="zh-CN"/>
        </w:rPr>
        <w:t>1　</w:t>
      </w:r>
      <w:r>
        <w:rPr>
          <w:rFonts w:ascii="Times New Roman" w:hAnsi="Times New Roman" w:cs="Times New Roman" w:eastAsiaTheme="minorEastAsia"/>
          <w:spacing w:val="-1"/>
          <w:sz w:val="24"/>
          <w:szCs w:val="24"/>
          <w:lang w:eastAsia="zh-CN"/>
        </w:rPr>
        <w:t>功能需求；</w:t>
      </w:r>
    </w:p>
    <w:p w14:paraId="67AB57A9">
      <w:pPr>
        <w:spacing w:line="360" w:lineRule="auto"/>
        <w:ind w:firstLine="571" w:firstLineChars="237"/>
        <w:rPr>
          <w:sz w:val="24"/>
        </w:rPr>
      </w:pPr>
      <w:r>
        <w:rPr>
          <w:b/>
          <w:bCs/>
          <w:sz w:val="24"/>
        </w:rPr>
        <w:t>2</w:t>
      </w:r>
      <w:r>
        <w:rPr>
          <w:b/>
          <w:bCs/>
          <w:sz w:val="24"/>
          <w:szCs w:val="21"/>
        </w:rPr>
        <w:t>　</w:t>
      </w:r>
      <w:r>
        <w:rPr>
          <w:sz w:val="24"/>
        </w:rPr>
        <w:t>性能需求；</w:t>
      </w:r>
    </w:p>
    <w:p w14:paraId="0851EBEA">
      <w:pPr>
        <w:spacing w:line="360" w:lineRule="auto"/>
        <w:ind w:firstLine="571" w:firstLineChars="237"/>
        <w:rPr>
          <w:sz w:val="24"/>
        </w:rPr>
      </w:pPr>
      <w:r>
        <w:rPr>
          <w:b/>
          <w:bCs/>
          <w:sz w:val="24"/>
        </w:rPr>
        <w:t>3</w:t>
      </w:r>
      <w:r>
        <w:rPr>
          <w:b/>
          <w:bCs/>
          <w:sz w:val="24"/>
          <w:szCs w:val="21"/>
        </w:rPr>
        <w:t>　</w:t>
      </w:r>
      <w:r>
        <w:rPr>
          <w:sz w:val="24"/>
        </w:rPr>
        <w:t>互联互通需求；</w:t>
      </w:r>
    </w:p>
    <w:p w14:paraId="300972BB">
      <w:pPr>
        <w:spacing w:line="360" w:lineRule="auto"/>
        <w:ind w:firstLine="571" w:firstLineChars="237"/>
        <w:rPr>
          <w:sz w:val="24"/>
        </w:rPr>
      </w:pPr>
      <w:r>
        <w:rPr>
          <w:b/>
          <w:bCs/>
          <w:sz w:val="24"/>
        </w:rPr>
        <w:t>4</w:t>
      </w:r>
      <w:r>
        <w:rPr>
          <w:b/>
          <w:bCs/>
          <w:sz w:val="24"/>
          <w:szCs w:val="21"/>
        </w:rPr>
        <w:t>　</w:t>
      </w:r>
      <w:r>
        <w:rPr>
          <w:sz w:val="24"/>
        </w:rPr>
        <w:t>设计约束；</w:t>
      </w:r>
    </w:p>
    <w:p w14:paraId="08D08CA0">
      <w:pPr>
        <w:spacing w:line="360" w:lineRule="auto"/>
        <w:ind w:firstLine="571" w:firstLineChars="237"/>
        <w:rPr>
          <w:sz w:val="24"/>
        </w:rPr>
      </w:pPr>
      <w:r>
        <w:rPr>
          <w:b/>
          <w:bCs/>
          <w:sz w:val="24"/>
        </w:rPr>
        <w:t>5</w:t>
      </w:r>
      <w:r>
        <w:rPr>
          <w:b/>
          <w:bCs/>
          <w:sz w:val="24"/>
          <w:szCs w:val="21"/>
        </w:rPr>
        <w:t>　</w:t>
      </w:r>
      <w:r>
        <w:rPr>
          <w:sz w:val="24"/>
        </w:rPr>
        <w:t>安全性、可用性、可维护性和可移植性等系统属性。</w:t>
      </w:r>
      <w:bookmarkStart w:id="93" w:name="_Toc1098057212"/>
      <w:bookmarkStart w:id="94" w:name="_Toc553005718"/>
    </w:p>
    <w:p w14:paraId="340EEFA0">
      <w:pPr>
        <w:spacing w:line="360" w:lineRule="auto"/>
        <w:jc w:val="center"/>
        <w:rPr>
          <w:b/>
          <w:bCs/>
          <w:sz w:val="28"/>
          <w:szCs w:val="28"/>
        </w:rPr>
      </w:pPr>
      <w:r>
        <w:rPr>
          <w:b/>
          <w:bCs/>
          <w:sz w:val="28"/>
          <w:szCs w:val="28"/>
        </w:rPr>
        <w:t>4.3</w:t>
      </w:r>
      <w:r>
        <w:rPr>
          <w:b/>
          <w:bCs/>
          <w:sz w:val="28"/>
          <w:szCs w:val="22"/>
        </w:rPr>
        <w:t>　</w:t>
      </w:r>
      <w:r>
        <w:rPr>
          <w:b/>
          <w:bCs/>
          <w:sz w:val="28"/>
          <w:szCs w:val="28"/>
        </w:rPr>
        <w:t>系统设计</w:t>
      </w:r>
      <w:bookmarkEnd w:id="93"/>
      <w:bookmarkEnd w:id="94"/>
    </w:p>
    <w:p w14:paraId="15E31E65">
      <w:pPr>
        <w:numPr>
          <w:ilvl w:val="2"/>
          <w:numId w:val="0"/>
        </w:numPr>
        <w:spacing w:line="360" w:lineRule="auto"/>
        <w:rPr>
          <w:sz w:val="24"/>
        </w:rPr>
      </w:pPr>
      <w:r>
        <w:rPr>
          <w:b/>
          <w:bCs/>
          <w:sz w:val="24"/>
        </w:rPr>
        <w:t>4.3.1</w:t>
      </w:r>
      <w:r>
        <w:rPr>
          <w:b/>
          <w:bCs/>
          <w:sz w:val="24"/>
          <w:szCs w:val="21"/>
        </w:rPr>
        <w:t>　</w:t>
      </w:r>
      <w:r>
        <w:rPr>
          <w:rFonts w:hint="eastAsia"/>
          <w:sz w:val="24"/>
        </w:rPr>
        <w:t>检测管理</w:t>
      </w:r>
      <w:r>
        <w:rPr>
          <w:sz w:val="24"/>
        </w:rPr>
        <w:t>系统</w:t>
      </w:r>
      <w:r>
        <w:rPr>
          <w:sz w:val="24"/>
          <w:woUserID w:val="4"/>
        </w:rPr>
        <w:t>的设计</w:t>
      </w:r>
      <w:r>
        <w:rPr>
          <w:sz w:val="24"/>
        </w:rPr>
        <w:t>应基于需求</w:t>
      </w:r>
      <w:r>
        <w:rPr>
          <w:sz w:val="24"/>
          <w:woUserID w:val="4"/>
        </w:rPr>
        <w:t>规格说明书进行</w:t>
      </w:r>
      <w:r>
        <w:rPr>
          <w:rFonts w:hint="eastAsia"/>
          <w:sz w:val="24"/>
          <w:lang w:eastAsia="zh-CN"/>
          <w:woUserID w:val="4"/>
        </w:rPr>
        <w:t>，</w:t>
      </w:r>
      <w:r>
        <w:rPr>
          <w:sz w:val="24"/>
          <w:woUserID w:val="4"/>
        </w:rPr>
        <w:t>形成</w:t>
      </w:r>
      <w:r>
        <w:rPr>
          <w:sz w:val="24"/>
        </w:rPr>
        <w:t>系统概要设计</w:t>
      </w:r>
      <w:r>
        <w:rPr>
          <w:sz w:val="24"/>
          <w:woUserID w:val="4"/>
        </w:rPr>
        <w:t>说明书</w:t>
      </w:r>
      <w:r>
        <w:rPr>
          <w:sz w:val="24"/>
        </w:rPr>
        <w:t>和系统详细设计</w:t>
      </w:r>
      <w:r>
        <w:rPr>
          <w:sz w:val="24"/>
          <w:woUserID w:val="4"/>
        </w:rPr>
        <w:t>说明书</w:t>
      </w:r>
      <w:r>
        <w:rPr>
          <w:sz w:val="24"/>
        </w:rPr>
        <w:t>。</w:t>
      </w:r>
    </w:p>
    <w:p w14:paraId="679EBE23">
      <w:pPr>
        <w:numPr>
          <w:ilvl w:val="2"/>
          <w:numId w:val="0"/>
        </w:numPr>
        <w:spacing w:line="360" w:lineRule="auto"/>
        <w:rPr>
          <w:sz w:val="24"/>
        </w:rPr>
      </w:pPr>
      <w:r>
        <w:rPr>
          <w:b/>
          <w:bCs/>
          <w:sz w:val="24"/>
        </w:rPr>
        <w:t>4.3.2</w:t>
      </w:r>
      <w:r>
        <w:rPr>
          <w:b/>
          <w:bCs/>
          <w:sz w:val="24"/>
          <w:szCs w:val="21"/>
        </w:rPr>
        <w:t>　</w:t>
      </w:r>
      <w:r>
        <w:rPr>
          <w:rFonts w:hint="eastAsia"/>
          <w:sz w:val="24"/>
        </w:rPr>
        <w:t>检测管理</w:t>
      </w:r>
      <w:r>
        <w:rPr>
          <w:sz w:val="24"/>
        </w:rPr>
        <w:t>系统的概要设计</w:t>
      </w:r>
      <w:r>
        <w:rPr>
          <w:sz w:val="24"/>
          <w:woUserID w:val="4"/>
        </w:rPr>
        <w:t>说明书</w:t>
      </w:r>
      <w:r>
        <w:rPr>
          <w:sz w:val="24"/>
        </w:rPr>
        <w:t>宜包括下列内容：</w:t>
      </w:r>
    </w:p>
    <w:p w14:paraId="5E3EFADA">
      <w:pPr>
        <w:spacing w:line="360" w:lineRule="auto"/>
        <w:ind w:left="480" w:firstLine="87" w:firstLineChars="36"/>
        <w:rPr>
          <w:sz w:val="24"/>
        </w:rPr>
      </w:pPr>
      <w:r>
        <w:rPr>
          <w:b/>
          <w:bCs/>
          <w:sz w:val="24"/>
        </w:rPr>
        <w:t>1</w:t>
      </w:r>
      <w:r>
        <w:rPr>
          <w:b/>
          <w:bCs/>
          <w:sz w:val="24"/>
          <w:szCs w:val="21"/>
        </w:rPr>
        <w:t>　</w:t>
      </w:r>
      <w:r>
        <w:rPr>
          <w:sz w:val="24"/>
        </w:rPr>
        <w:t>设计目标及总体结构设计；</w:t>
      </w:r>
    </w:p>
    <w:p w14:paraId="63636ACD">
      <w:pPr>
        <w:spacing w:line="360" w:lineRule="auto"/>
        <w:ind w:left="480" w:firstLine="87" w:firstLineChars="36"/>
        <w:rPr>
          <w:sz w:val="24"/>
        </w:rPr>
      </w:pPr>
      <w:r>
        <w:rPr>
          <w:b/>
          <w:bCs/>
          <w:sz w:val="24"/>
        </w:rPr>
        <w:t>2</w:t>
      </w:r>
      <w:r>
        <w:rPr>
          <w:b/>
          <w:bCs/>
          <w:sz w:val="24"/>
          <w:szCs w:val="21"/>
        </w:rPr>
        <w:t>　</w:t>
      </w:r>
      <w:r>
        <w:rPr>
          <w:sz w:val="24"/>
        </w:rPr>
        <w:t>子系统的划分和模块功能设计；</w:t>
      </w:r>
    </w:p>
    <w:p w14:paraId="24C30AA0">
      <w:pPr>
        <w:spacing w:line="360" w:lineRule="auto"/>
        <w:ind w:left="480" w:firstLine="87" w:firstLineChars="36"/>
        <w:rPr>
          <w:sz w:val="24"/>
        </w:rPr>
      </w:pPr>
      <w:r>
        <w:rPr>
          <w:b/>
          <w:bCs/>
          <w:sz w:val="24"/>
        </w:rPr>
        <w:t>3</w:t>
      </w:r>
      <w:r>
        <w:rPr>
          <w:b/>
          <w:bCs/>
          <w:sz w:val="24"/>
          <w:szCs w:val="21"/>
        </w:rPr>
        <w:t>　</w:t>
      </w:r>
      <w:r>
        <w:rPr>
          <w:sz w:val="24"/>
        </w:rPr>
        <w:t>数据标准设计及数据架构设计；</w:t>
      </w:r>
    </w:p>
    <w:p w14:paraId="2FC77A46">
      <w:pPr>
        <w:spacing w:line="360" w:lineRule="auto"/>
        <w:ind w:left="480" w:firstLine="87" w:firstLineChars="36"/>
        <w:rPr>
          <w:sz w:val="24"/>
        </w:rPr>
      </w:pPr>
      <w:r>
        <w:rPr>
          <w:b/>
          <w:bCs/>
          <w:sz w:val="24"/>
        </w:rPr>
        <w:t>4</w:t>
      </w:r>
      <w:r>
        <w:rPr>
          <w:b/>
          <w:bCs/>
          <w:sz w:val="24"/>
          <w:szCs w:val="21"/>
        </w:rPr>
        <w:t>　</w:t>
      </w:r>
      <w:r>
        <w:rPr>
          <w:sz w:val="24"/>
        </w:rPr>
        <w:t>接口设计；</w:t>
      </w:r>
    </w:p>
    <w:p w14:paraId="5170935E">
      <w:pPr>
        <w:spacing w:line="360" w:lineRule="auto"/>
        <w:ind w:left="480" w:firstLine="87" w:firstLineChars="36"/>
        <w:rPr>
          <w:sz w:val="24"/>
          <w:woUserID w:val="4"/>
        </w:rPr>
      </w:pPr>
      <w:r>
        <w:rPr>
          <w:b/>
          <w:bCs/>
          <w:sz w:val="24"/>
        </w:rPr>
        <w:t>5</w:t>
      </w:r>
      <w:r>
        <w:rPr>
          <w:b/>
          <w:bCs/>
          <w:sz w:val="24"/>
          <w:szCs w:val="21"/>
        </w:rPr>
        <w:t>　</w:t>
      </w:r>
      <w:r>
        <w:rPr>
          <w:sz w:val="24"/>
        </w:rPr>
        <w:t>软件、硬件配置和网络架构设计</w:t>
      </w:r>
      <w:r>
        <w:rPr>
          <w:sz w:val="24"/>
          <w:woUserID w:val="4"/>
        </w:rPr>
        <w:t>；</w:t>
      </w:r>
    </w:p>
    <w:p w14:paraId="379B36CF">
      <w:pPr>
        <w:spacing w:line="360" w:lineRule="auto"/>
        <w:ind w:left="480" w:firstLine="87" w:firstLineChars="36"/>
        <w:rPr>
          <w:sz w:val="24"/>
          <w:woUserID w:val="4"/>
        </w:rPr>
      </w:pPr>
      <w:r>
        <w:rPr>
          <w:b/>
          <w:bCs/>
          <w:sz w:val="24"/>
          <w:woUserID w:val="4"/>
        </w:rPr>
        <w:t>6</w:t>
      </w:r>
      <w:r>
        <w:rPr>
          <w:b/>
          <w:bCs/>
          <w:sz w:val="24"/>
          <w:szCs w:val="21"/>
        </w:rPr>
        <w:t>　</w:t>
      </w:r>
      <w:r>
        <w:rPr>
          <w:sz w:val="24"/>
          <w:woUserID w:val="4"/>
        </w:rPr>
        <w:t>系统性能设计；</w:t>
      </w:r>
    </w:p>
    <w:p w14:paraId="6C381270">
      <w:pPr>
        <w:spacing w:line="360" w:lineRule="auto"/>
        <w:ind w:left="480" w:firstLine="87" w:firstLineChars="36"/>
        <w:rPr>
          <w:rFonts w:hint="default"/>
          <w:sz w:val="24"/>
          <w:woUserID w:val="4"/>
        </w:rPr>
      </w:pPr>
      <w:r>
        <w:rPr>
          <w:b/>
          <w:bCs/>
          <w:sz w:val="24"/>
          <w:woUserID w:val="4"/>
        </w:rPr>
        <w:t>7</w:t>
      </w:r>
      <w:r>
        <w:rPr>
          <w:b/>
          <w:bCs/>
          <w:sz w:val="24"/>
          <w:szCs w:val="21"/>
        </w:rPr>
        <w:t>　</w:t>
      </w:r>
      <w:r>
        <w:rPr>
          <w:sz w:val="24"/>
          <w:woUserID w:val="4"/>
        </w:rPr>
        <w:t>系统安全设计。</w:t>
      </w:r>
    </w:p>
    <w:p w14:paraId="7DD0E4BF">
      <w:pPr>
        <w:numPr>
          <w:ilvl w:val="2"/>
          <w:numId w:val="0"/>
        </w:numPr>
        <w:spacing w:line="360" w:lineRule="auto"/>
        <w:rPr>
          <w:sz w:val="24"/>
        </w:rPr>
      </w:pPr>
      <w:r>
        <w:rPr>
          <w:b/>
          <w:bCs/>
          <w:sz w:val="24"/>
        </w:rPr>
        <w:t>4.3.3</w:t>
      </w:r>
      <w:r>
        <w:rPr>
          <w:b/>
          <w:bCs/>
          <w:sz w:val="24"/>
          <w:szCs w:val="21"/>
        </w:rPr>
        <w:t>　</w:t>
      </w:r>
      <w:r>
        <w:rPr>
          <w:rFonts w:hint="eastAsia"/>
          <w:sz w:val="24"/>
        </w:rPr>
        <w:t>检测管理</w:t>
      </w:r>
      <w:r>
        <w:rPr>
          <w:sz w:val="24"/>
        </w:rPr>
        <w:t>系统的详细设计</w:t>
      </w:r>
      <w:r>
        <w:rPr>
          <w:sz w:val="24"/>
          <w:woUserID w:val="4"/>
        </w:rPr>
        <w:t>说明书</w:t>
      </w:r>
      <w:r>
        <w:rPr>
          <w:sz w:val="24"/>
        </w:rPr>
        <w:t>宜包括下列内容：</w:t>
      </w:r>
    </w:p>
    <w:p w14:paraId="3C6E5603">
      <w:pPr>
        <w:spacing w:line="360" w:lineRule="auto"/>
        <w:ind w:left="480" w:firstLine="87" w:firstLineChars="36"/>
        <w:rPr>
          <w:sz w:val="24"/>
        </w:rPr>
      </w:pPr>
      <w:r>
        <w:rPr>
          <w:b/>
          <w:bCs/>
          <w:sz w:val="24"/>
        </w:rPr>
        <w:t>1</w:t>
      </w:r>
      <w:r>
        <w:rPr>
          <w:b/>
          <w:bCs/>
          <w:sz w:val="24"/>
          <w:szCs w:val="21"/>
        </w:rPr>
        <w:t>　</w:t>
      </w:r>
      <w:r>
        <w:rPr>
          <w:sz w:val="24"/>
        </w:rPr>
        <w:t>界面设计和操作交互过程设计；</w:t>
      </w:r>
    </w:p>
    <w:p w14:paraId="479DE22C">
      <w:pPr>
        <w:spacing w:line="360" w:lineRule="auto"/>
        <w:ind w:left="480" w:firstLine="87" w:firstLineChars="36"/>
        <w:rPr>
          <w:sz w:val="24"/>
        </w:rPr>
      </w:pPr>
      <w:r>
        <w:rPr>
          <w:b/>
          <w:bCs/>
          <w:sz w:val="24"/>
        </w:rPr>
        <w:t>2</w:t>
      </w:r>
      <w:r>
        <w:rPr>
          <w:b/>
          <w:bCs/>
          <w:sz w:val="24"/>
          <w:szCs w:val="21"/>
        </w:rPr>
        <w:t>　</w:t>
      </w:r>
      <w:r>
        <w:rPr>
          <w:sz w:val="24"/>
        </w:rPr>
        <w:t>子系统的交互处理流程设计；</w:t>
      </w:r>
    </w:p>
    <w:p w14:paraId="0B6CAC7E">
      <w:pPr>
        <w:spacing w:line="360" w:lineRule="auto"/>
        <w:ind w:left="480" w:firstLine="87" w:firstLineChars="36"/>
        <w:rPr>
          <w:sz w:val="24"/>
        </w:rPr>
      </w:pPr>
      <w:r>
        <w:rPr>
          <w:b/>
          <w:bCs/>
          <w:sz w:val="24"/>
        </w:rPr>
        <w:t>3</w:t>
      </w:r>
      <w:r>
        <w:rPr>
          <w:b/>
          <w:bCs/>
          <w:sz w:val="24"/>
          <w:szCs w:val="21"/>
        </w:rPr>
        <w:t>　</w:t>
      </w:r>
      <w:r>
        <w:rPr>
          <w:sz w:val="24"/>
        </w:rPr>
        <w:t>模块的功能实现流程设计；</w:t>
      </w:r>
    </w:p>
    <w:p w14:paraId="27035B17">
      <w:pPr>
        <w:spacing w:line="360" w:lineRule="auto"/>
        <w:ind w:left="480" w:firstLine="87" w:firstLineChars="36"/>
        <w:rPr>
          <w:sz w:val="24"/>
        </w:rPr>
      </w:pPr>
      <w:r>
        <w:rPr>
          <w:b/>
          <w:bCs/>
          <w:sz w:val="24"/>
        </w:rPr>
        <w:t>4</w:t>
      </w:r>
      <w:r>
        <w:rPr>
          <w:b/>
          <w:bCs/>
          <w:sz w:val="24"/>
          <w:szCs w:val="21"/>
        </w:rPr>
        <w:t>　</w:t>
      </w:r>
      <w:r>
        <w:rPr>
          <w:sz w:val="24"/>
        </w:rPr>
        <w:t>数据库表、索引、视图、触发器等数据对象的设计；</w:t>
      </w:r>
    </w:p>
    <w:p w14:paraId="32A00E8A">
      <w:pPr>
        <w:spacing w:line="360" w:lineRule="auto"/>
        <w:ind w:left="480" w:firstLine="87" w:firstLineChars="36"/>
        <w:rPr>
          <w:sz w:val="24"/>
        </w:rPr>
      </w:pPr>
      <w:r>
        <w:rPr>
          <w:b/>
          <w:bCs/>
          <w:sz w:val="24"/>
        </w:rPr>
        <w:t>5</w:t>
      </w:r>
      <w:r>
        <w:rPr>
          <w:b/>
          <w:bCs/>
          <w:sz w:val="24"/>
          <w:szCs w:val="21"/>
        </w:rPr>
        <w:t>　</w:t>
      </w:r>
      <w:r>
        <w:rPr>
          <w:sz w:val="24"/>
        </w:rPr>
        <w:t>数据加工处理流程的设计；</w:t>
      </w:r>
    </w:p>
    <w:p w14:paraId="6C64B3BA">
      <w:pPr>
        <w:spacing w:line="360" w:lineRule="auto"/>
        <w:ind w:left="480" w:firstLine="87" w:firstLineChars="36"/>
        <w:rPr>
          <w:sz w:val="24"/>
        </w:rPr>
      </w:pPr>
      <w:r>
        <w:rPr>
          <w:b/>
          <w:bCs/>
          <w:sz w:val="24"/>
        </w:rPr>
        <w:t>6</w:t>
      </w:r>
      <w:r>
        <w:rPr>
          <w:b/>
          <w:bCs/>
          <w:sz w:val="24"/>
          <w:szCs w:val="21"/>
        </w:rPr>
        <w:t>　</w:t>
      </w:r>
      <w:r>
        <w:rPr>
          <w:sz w:val="24"/>
        </w:rPr>
        <w:t>数据共享及接口实现设计。</w:t>
      </w:r>
    </w:p>
    <w:p w14:paraId="35FDCFD5">
      <w:pPr>
        <w:numPr>
          <w:ilvl w:val="1"/>
          <w:numId w:val="0"/>
        </w:numPr>
        <w:spacing w:line="360" w:lineRule="auto"/>
        <w:jc w:val="center"/>
        <w:outlineLvl w:val="1"/>
        <w:rPr>
          <w:b/>
          <w:bCs/>
          <w:sz w:val="28"/>
          <w:szCs w:val="28"/>
        </w:rPr>
      </w:pPr>
      <w:bookmarkStart w:id="95" w:name="_Toc2129807988"/>
      <w:bookmarkStart w:id="96" w:name="_Toc743025501"/>
      <w:r>
        <w:rPr>
          <w:b/>
          <w:bCs/>
          <w:sz w:val="28"/>
          <w:szCs w:val="28"/>
        </w:rPr>
        <w:t>4.4</w:t>
      </w:r>
      <w:r>
        <w:rPr>
          <w:b/>
          <w:bCs/>
          <w:sz w:val="28"/>
          <w:szCs w:val="22"/>
        </w:rPr>
        <w:t>　</w:t>
      </w:r>
      <w:r>
        <w:rPr>
          <w:b/>
          <w:bCs/>
          <w:sz w:val="28"/>
          <w:szCs w:val="28"/>
        </w:rPr>
        <w:t>系统开发</w:t>
      </w:r>
      <w:bookmarkEnd w:id="95"/>
      <w:bookmarkEnd w:id="96"/>
    </w:p>
    <w:p w14:paraId="70748EEF">
      <w:pPr>
        <w:numPr>
          <w:ilvl w:val="2"/>
          <w:numId w:val="0"/>
        </w:numPr>
        <w:tabs>
          <w:tab w:val="left" w:pos="864"/>
        </w:tabs>
        <w:spacing w:line="360" w:lineRule="auto"/>
        <w:rPr>
          <w:sz w:val="24"/>
        </w:rPr>
      </w:pPr>
      <w:bookmarkStart w:id="97" w:name="OLE_LINK2"/>
      <w:r>
        <w:rPr>
          <w:b/>
          <w:bCs/>
          <w:sz w:val="24"/>
        </w:rPr>
        <w:t>4.4.1</w:t>
      </w:r>
      <w:r>
        <w:rPr>
          <w:b/>
          <w:bCs/>
          <w:sz w:val="24"/>
          <w:szCs w:val="21"/>
        </w:rPr>
        <w:t>　</w:t>
      </w:r>
      <w:r>
        <w:rPr>
          <w:rFonts w:hint="eastAsia"/>
          <w:sz w:val="24"/>
        </w:rPr>
        <w:t>检测管理</w:t>
      </w:r>
      <w:r>
        <w:rPr>
          <w:rFonts w:hint="default"/>
          <w:sz w:val="24"/>
          <w:woUserID w:val="4"/>
        </w:rPr>
        <w:t>系统的开发</w:t>
      </w:r>
      <w:r>
        <w:rPr>
          <w:sz w:val="24"/>
        </w:rPr>
        <w:t>应采用多层技术架构</w:t>
      </w:r>
      <w:bookmarkEnd w:id="97"/>
      <w:r>
        <w:rPr>
          <w:sz w:val="24"/>
        </w:rPr>
        <w:t>，包括实现用户与系统交互功能的展示层、实现业务逻辑和业务规则处理功能的业务层、实现对系统数据及文档操作管理功能的数据层，见本标准附录A。</w:t>
      </w:r>
    </w:p>
    <w:p w14:paraId="313A3181">
      <w:pPr>
        <w:numPr>
          <w:ilvl w:val="2"/>
          <w:numId w:val="0"/>
        </w:numPr>
        <w:tabs>
          <w:tab w:val="left" w:pos="864"/>
        </w:tabs>
        <w:spacing w:line="360" w:lineRule="auto"/>
        <w:rPr>
          <w:sz w:val="24"/>
        </w:rPr>
      </w:pPr>
      <w:r>
        <w:rPr>
          <w:b/>
          <w:bCs/>
          <w:sz w:val="24"/>
        </w:rPr>
        <w:t>4.4.2</w:t>
      </w:r>
      <w:r>
        <w:rPr>
          <w:b/>
          <w:bCs/>
          <w:sz w:val="24"/>
          <w:szCs w:val="21"/>
        </w:rPr>
        <w:t>　</w:t>
      </w:r>
      <w:r>
        <w:rPr>
          <w:rFonts w:hint="eastAsia"/>
          <w:sz w:val="24"/>
        </w:rPr>
        <w:t>检测管理</w:t>
      </w:r>
      <w:r>
        <w:rPr>
          <w:rFonts w:hint="default"/>
          <w:sz w:val="24"/>
          <w:woUserID w:val="4"/>
        </w:rPr>
        <w:t>系统的</w:t>
      </w:r>
      <w:r>
        <w:rPr>
          <w:sz w:val="24"/>
        </w:rPr>
        <w:t>开发应根据现行国家标准《计算机软件测试规范》GB/T</w:t>
      </w:r>
      <w:r>
        <w:rPr>
          <w:rFonts w:hint="eastAsia"/>
          <w:b/>
          <w:bCs/>
          <w:sz w:val="24"/>
          <w:szCs w:val="21"/>
          <w:lang w:val="en-US" w:eastAsia="zh-CN"/>
        </w:rPr>
        <w:t xml:space="preserve"> </w:t>
      </w:r>
      <w:r>
        <w:rPr>
          <w:sz w:val="24"/>
        </w:rPr>
        <w:t>15532的相关规定进行测试。</w:t>
      </w:r>
    </w:p>
    <w:p w14:paraId="1140C411">
      <w:pPr>
        <w:numPr>
          <w:ilvl w:val="1"/>
          <w:numId w:val="0"/>
        </w:numPr>
        <w:spacing w:line="360" w:lineRule="auto"/>
        <w:jc w:val="center"/>
        <w:outlineLvl w:val="1"/>
        <w:rPr>
          <w:b/>
          <w:bCs/>
          <w:sz w:val="28"/>
          <w:szCs w:val="28"/>
        </w:rPr>
      </w:pPr>
      <w:bookmarkStart w:id="98" w:name="_Toc1394196435"/>
      <w:bookmarkStart w:id="99" w:name="_Toc636161678"/>
      <w:r>
        <w:rPr>
          <w:b/>
          <w:bCs/>
          <w:sz w:val="28"/>
          <w:szCs w:val="28"/>
        </w:rPr>
        <w:t>4.5</w:t>
      </w:r>
      <w:r>
        <w:rPr>
          <w:b/>
          <w:bCs/>
          <w:sz w:val="28"/>
          <w:szCs w:val="22"/>
        </w:rPr>
        <w:t>　</w:t>
      </w:r>
      <w:r>
        <w:rPr>
          <w:b/>
          <w:bCs/>
          <w:sz w:val="28"/>
          <w:szCs w:val="28"/>
        </w:rPr>
        <w:t>系统实施</w:t>
      </w:r>
      <w:bookmarkEnd w:id="98"/>
      <w:bookmarkEnd w:id="99"/>
    </w:p>
    <w:p w14:paraId="1AD147D6">
      <w:pPr>
        <w:numPr>
          <w:ilvl w:val="2"/>
          <w:numId w:val="0"/>
        </w:numPr>
        <w:tabs>
          <w:tab w:val="left" w:pos="864"/>
        </w:tabs>
        <w:spacing w:line="360" w:lineRule="auto"/>
        <w:rPr>
          <w:sz w:val="24"/>
        </w:rPr>
      </w:pPr>
      <w:r>
        <w:rPr>
          <w:b/>
          <w:bCs/>
          <w:sz w:val="24"/>
        </w:rPr>
        <w:t>4.5.1</w:t>
      </w:r>
      <w:r>
        <w:rPr>
          <w:b/>
          <w:bCs/>
          <w:sz w:val="24"/>
          <w:szCs w:val="21"/>
        </w:rPr>
        <w:t>　</w:t>
      </w:r>
      <w:r>
        <w:rPr>
          <w:rFonts w:hint="eastAsia"/>
          <w:sz w:val="24"/>
        </w:rPr>
        <w:t>检测管理</w:t>
      </w:r>
      <w:r>
        <w:rPr>
          <w:sz w:val="24"/>
        </w:rPr>
        <w:t>系统</w:t>
      </w:r>
      <w:r>
        <w:rPr>
          <w:sz w:val="24"/>
          <w:woUserID w:val="4"/>
        </w:rPr>
        <w:t>的</w:t>
      </w:r>
      <w:r>
        <w:rPr>
          <w:sz w:val="24"/>
        </w:rPr>
        <w:t>实施应</w:t>
      </w:r>
      <w:r>
        <w:rPr>
          <w:sz w:val="24"/>
          <w:woUserID w:val="4"/>
        </w:rPr>
        <w:t>制定实施方案，内容应</w:t>
      </w:r>
      <w:r>
        <w:rPr>
          <w:sz w:val="24"/>
        </w:rPr>
        <w:t>包括部署、调试、配置、培训、试运行，并根据试运行情况</w:t>
      </w:r>
      <w:r>
        <w:rPr>
          <w:sz w:val="24"/>
          <w:woUserID w:val="4"/>
        </w:rPr>
        <w:t>对系统</w:t>
      </w:r>
      <w:r>
        <w:rPr>
          <w:sz w:val="24"/>
        </w:rPr>
        <w:t>进行优化，</w:t>
      </w:r>
      <w:r>
        <w:rPr>
          <w:sz w:val="24"/>
          <w:woUserID w:val="4"/>
        </w:rPr>
        <w:t>具体应</w:t>
      </w:r>
      <w:r>
        <w:rPr>
          <w:sz w:val="24"/>
        </w:rPr>
        <w:t>满足下列要求：</w:t>
      </w:r>
    </w:p>
    <w:p w14:paraId="6E93F2DD">
      <w:pPr>
        <w:tabs>
          <w:tab w:val="left" w:pos="864"/>
        </w:tabs>
        <w:spacing w:line="360" w:lineRule="auto"/>
        <w:ind w:firstLine="569" w:firstLineChars="236"/>
        <w:rPr>
          <w:sz w:val="24"/>
          <w:lang w:bidi="ar"/>
        </w:rPr>
      </w:pPr>
      <w:r>
        <w:rPr>
          <w:b/>
          <w:bCs/>
          <w:sz w:val="24"/>
          <w:lang w:bidi="ar"/>
        </w:rPr>
        <w:t>1</w:t>
      </w:r>
      <w:r>
        <w:rPr>
          <w:b/>
          <w:bCs/>
          <w:sz w:val="24"/>
          <w:szCs w:val="21"/>
        </w:rPr>
        <w:t>　</w:t>
      </w:r>
      <w:r>
        <w:rPr>
          <w:sz w:val="24"/>
          <w:lang w:bidi="ar"/>
        </w:rPr>
        <w:t>实现与既有系统的有序切换、管理要素设置、数据迁移；</w:t>
      </w:r>
    </w:p>
    <w:p w14:paraId="13572786">
      <w:pPr>
        <w:tabs>
          <w:tab w:val="left" w:pos="864"/>
        </w:tabs>
        <w:spacing w:line="360" w:lineRule="auto"/>
        <w:ind w:firstLine="569" w:firstLineChars="236"/>
        <w:rPr>
          <w:sz w:val="24"/>
          <w:lang w:bidi="ar"/>
        </w:rPr>
      </w:pPr>
      <w:r>
        <w:rPr>
          <w:b/>
          <w:bCs/>
          <w:sz w:val="24"/>
          <w:lang w:bidi="ar"/>
        </w:rPr>
        <w:t>2</w:t>
      </w:r>
      <w:r>
        <w:rPr>
          <w:b/>
          <w:bCs/>
          <w:sz w:val="24"/>
          <w:szCs w:val="21"/>
        </w:rPr>
        <w:t>　</w:t>
      </w:r>
      <w:r>
        <w:rPr>
          <w:sz w:val="24"/>
          <w:lang w:bidi="ar"/>
        </w:rPr>
        <w:t>实现与行政主管部门检测监管系统联调和对接。</w:t>
      </w:r>
    </w:p>
    <w:p w14:paraId="232E3B76">
      <w:pPr>
        <w:numPr>
          <w:ilvl w:val="2"/>
          <w:numId w:val="0"/>
        </w:numPr>
        <w:tabs>
          <w:tab w:val="left" w:pos="864"/>
        </w:tabs>
        <w:spacing w:line="360" w:lineRule="auto"/>
        <w:jc w:val="left"/>
      </w:pPr>
      <w:r>
        <w:rPr>
          <w:rFonts w:hint="eastAsia"/>
          <w:b/>
          <w:bCs/>
          <w:sz w:val="24"/>
        </w:rPr>
        <w:t>4.5.2</w:t>
      </w:r>
      <w:r>
        <w:rPr>
          <w:b/>
          <w:bCs/>
          <w:sz w:val="24"/>
          <w:szCs w:val="21"/>
        </w:rPr>
        <w:t>　</w:t>
      </w:r>
      <w:r>
        <w:rPr>
          <w:rFonts w:hint="eastAsia"/>
          <w:sz w:val="24"/>
        </w:rPr>
        <w:t>检测管理</w:t>
      </w:r>
      <w:r>
        <w:rPr>
          <w:sz w:val="24"/>
        </w:rPr>
        <w:t>系统实施应分阶段有序完成并编制试运行报告。</w:t>
      </w:r>
    </w:p>
    <w:p w14:paraId="2948CEED">
      <w:pPr>
        <w:numPr>
          <w:ilvl w:val="1"/>
          <w:numId w:val="0"/>
        </w:numPr>
        <w:spacing w:line="360" w:lineRule="auto"/>
        <w:jc w:val="center"/>
        <w:outlineLvl w:val="1"/>
        <w:rPr>
          <w:b/>
          <w:bCs/>
          <w:sz w:val="28"/>
          <w:szCs w:val="28"/>
        </w:rPr>
      </w:pPr>
      <w:bookmarkStart w:id="100" w:name="_Toc1179320009"/>
      <w:bookmarkStart w:id="101" w:name="_Toc136505713"/>
      <w:r>
        <w:rPr>
          <w:b/>
          <w:bCs/>
          <w:sz w:val="28"/>
          <w:szCs w:val="28"/>
        </w:rPr>
        <w:t>4.6</w:t>
      </w:r>
      <w:r>
        <w:rPr>
          <w:b/>
          <w:bCs/>
          <w:sz w:val="28"/>
          <w:szCs w:val="22"/>
        </w:rPr>
        <w:t>　</w:t>
      </w:r>
      <w:r>
        <w:rPr>
          <w:b/>
          <w:bCs/>
          <w:sz w:val="28"/>
          <w:szCs w:val="28"/>
        </w:rPr>
        <w:t>系统验收</w:t>
      </w:r>
      <w:bookmarkEnd w:id="100"/>
      <w:bookmarkEnd w:id="101"/>
    </w:p>
    <w:p w14:paraId="46F78883">
      <w:pPr>
        <w:numPr>
          <w:ilvl w:val="2"/>
          <w:numId w:val="0"/>
        </w:numPr>
        <w:tabs>
          <w:tab w:val="left" w:pos="864"/>
        </w:tabs>
        <w:spacing w:line="360" w:lineRule="auto"/>
        <w:jc w:val="left"/>
        <w:rPr>
          <w:spacing w:val="6"/>
          <w:sz w:val="24"/>
        </w:rPr>
      </w:pPr>
      <w:r>
        <w:rPr>
          <w:rFonts w:hint="eastAsia"/>
          <w:b/>
          <w:bCs/>
          <w:spacing w:val="6"/>
          <w:sz w:val="24"/>
        </w:rPr>
        <w:t>4.6.1</w:t>
      </w:r>
      <w:r>
        <w:rPr>
          <w:b/>
          <w:bCs/>
          <w:sz w:val="24"/>
          <w:szCs w:val="21"/>
        </w:rPr>
        <w:t>　</w:t>
      </w:r>
      <w:r>
        <w:rPr>
          <w:rFonts w:hint="eastAsia"/>
          <w:sz w:val="24"/>
        </w:rPr>
        <w:t>检测管理</w:t>
      </w:r>
      <w:r>
        <w:rPr>
          <w:rFonts w:hint="eastAsia"/>
          <w:spacing w:val="6"/>
          <w:sz w:val="24"/>
        </w:rPr>
        <w:t>系统</w:t>
      </w:r>
      <w:r>
        <w:rPr>
          <w:rFonts w:hint="default"/>
          <w:spacing w:val="6"/>
          <w:sz w:val="24"/>
          <w:woUserID w:val="4"/>
        </w:rPr>
        <w:t>的</w:t>
      </w:r>
      <w:r>
        <w:rPr>
          <w:rFonts w:hint="eastAsia"/>
          <w:spacing w:val="6"/>
          <w:sz w:val="24"/>
        </w:rPr>
        <w:t>验收应满足下列要求：</w:t>
      </w:r>
    </w:p>
    <w:p w14:paraId="2456A0C3">
      <w:pPr>
        <w:tabs>
          <w:tab w:val="left" w:pos="864"/>
        </w:tabs>
        <w:spacing w:line="360" w:lineRule="auto"/>
        <w:ind w:firstLine="569" w:firstLineChars="236"/>
        <w:rPr>
          <w:rFonts w:hint="eastAsia" w:eastAsia="宋体"/>
          <w:sz w:val="24"/>
          <w:lang w:eastAsia="zh-CN" w:bidi="ar"/>
        </w:rPr>
      </w:pPr>
      <w:r>
        <w:rPr>
          <w:b/>
          <w:bCs/>
          <w:sz w:val="24"/>
          <w:lang w:bidi="ar"/>
        </w:rPr>
        <w:t>1　</w:t>
      </w:r>
      <w:r>
        <w:rPr>
          <w:rFonts w:hint="eastAsia"/>
          <w:sz w:val="24"/>
          <w:lang w:bidi="ar"/>
        </w:rPr>
        <w:t>确保</w:t>
      </w:r>
      <w:r>
        <w:rPr>
          <w:rFonts w:hint="default"/>
          <w:sz w:val="24"/>
          <w:lang w:bidi="ar"/>
          <w:woUserID w:val="4"/>
        </w:rPr>
        <w:t>检测管理系统</w:t>
      </w:r>
      <w:r>
        <w:rPr>
          <w:rFonts w:hint="eastAsia"/>
          <w:sz w:val="24"/>
          <w:lang w:bidi="ar"/>
        </w:rPr>
        <w:t>正常投入使用，稳定试运行</w:t>
      </w:r>
      <w:r>
        <w:rPr>
          <w:sz w:val="24"/>
          <w:lang w:bidi="ar"/>
        </w:rPr>
        <w:t>1</w:t>
      </w:r>
      <w:r>
        <w:rPr>
          <w:rFonts w:hint="eastAsia"/>
          <w:sz w:val="24"/>
          <w:lang w:bidi="ar"/>
        </w:rPr>
        <w:t>个月以上</w:t>
      </w:r>
      <w:bookmarkStart w:id="102" w:name="_Toc15837"/>
      <w:r>
        <w:rPr>
          <w:rFonts w:hint="eastAsia"/>
          <w:sz w:val="24"/>
          <w:lang w:eastAsia="zh-CN" w:bidi="ar"/>
        </w:rPr>
        <w:t>；</w:t>
      </w:r>
    </w:p>
    <w:p w14:paraId="21EC4995">
      <w:pPr>
        <w:tabs>
          <w:tab w:val="left" w:pos="864"/>
        </w:tabs>
        <w:spacing w:line="360" w:lineRule="auto"/>
        <w:ind w:firstLine="569" w:firstLineChars="236"/>
        <w:rPr>
          <w:sz w:val="24"/>
          <w:lang w:bidi="ar"/>
        </w:rPr>
      </w:pPr>
      <w:r>
        <w:rPr>
          <w:b/>
          <w:bCs/>
          <w:sz w:val="24"/>
          <w:lang w:bidi="ar"/>
        </w:rPr>
        <w:t>2　</w:t>
      </w:r>
      <w:r>
        <w:rPr>
          <w:rFonts w:hint="eastAsia"/>
          <w:sz w:val="24"/>
          <w:lang w:bidi="ar"/>
        </w:rPr>
        <w:t>确保合同及变更内容</w:t>
      </w:r>
      <w:r>
        <w:rPr>
          <w:rFonts w:hint="default"/>
          <w:sz w:val="24"/>
          <w:lang w:bidi="ar"/>
          <w:woUserID w:val="4"/>
        </w:rPr>
        <w:t>已</w:t>
      </w:r>
      <w:r>
        <w:rPr>
          <w:rFonts w:hint="eastAsia"/>
          <w:sz w:val="24"/>
          <w:lang w:bidi="ar"/>
        </w:rPr>
        <w:t>完成。</w:t>
      </w:r>
      <w:bookmarkEnd w:id="102"/>
    </w:p>
    <w:p w14:paraId="0BC4A8A3">
      <w:pPr>
        <w:numPr>
          <w:ilvl w:val="2"/>
          <w:numId w:val="0"/>
        </w:numPr>
        <w:tabs>
          <w:tab w:val="left" w:pos="864"/>
        </w:tabs>
        <w:spacing w:line="360" w:lineRule="auto"/>
        <w:jc w:val="left"/>
        <w:rPr>
          <w:spacing w:val="6"/>
          <w:sz w:val="24"/>
        </w:rPr>
      </w:pPr>
      <w:r>
        <w:rPr>
          <w:rFonts w:hint="eastAsia"/>
          <w:b/>
          <w:bCs/>
          <w:spacing w:val="6"/>
          <w:sz w:val="24"/>
        </w:rPr>
        <w:t>4.6.2</w:t>
      </w:r>
      <w:r>
        <w:rPr>
          <w:b/>
          <w:bCs/>
          <w:sz w:val="24"/>
          <w:szCs w:val="21"/>
        </w:rPr>
        <w:t>　</w:t>
      </w:r>
      <w:r>
        <w:rPr>
          <w:rFonts w:hint="eastAsia"/>
          <w:sz w:val="24"/>
        </w:rPr>
        <w:t>检测管理</w:t>
      </w:r>
      <w:r>
        <w:rPr>
          <w:sz w:val="24"/>
        </w:rPr>
        <w:t>系统</w:t>
      </w:r>
      <w:r>
        <w:rPr>
          <w:rFonts w:hint="eastAsia"/>
          <w:spacing w:val="6"/>
          <w:sz w:val="24"/>
        </w:rPr>
        <w:t>验收应提供下列文件：</w:t>
      </w:r>
    </w:p>
    <w:p w14:paraId="2A12AF69">
      <w:pPr>
        <w:pStyle w:val="8"/>
        <w:ind w:firstLine="566" w:firstLineChars="235"/>
      </w:pPr>
      <w:r>
        <w:rPr>
          <w:b/>
          <w:bCs/>
        </w:rPr>
        <w:t>1</w:t>
      </w:r>
      <w:r>
        <w:rPr>
          <w:b/>
          <w:bCs/>
          <w:szCs w:val="21"/>
        </w:rPr>
        <w:t>　</w:t>
      </w:r>
      <w:r>
        <w:t>需求规格说明书；</w:t>
      </w:r>
    </w:p>
    <w:p w14:paraId="28D1A28F">
      <w:pPr>
        <w:pStyle w:val="8"/>
        <w:ind w:firstLine="566" w:firstLineChars="235"/>
        <w:rPr>
          <w:kern w:val="0"/>
          <w:sz w:val="22"/>
          <w:szCs w:val="22"/>
          <w:lang w:bidi="ar"/>
        </w:rPr>
      </w:pPr>
      <w:r>
        <w:rPr>
          <w:b/>
          <w:bCs/>
          <w:kern w:val="0"/>
          <w:lang w:bidi="ar"/>
        </w:rPr>
        <w:t>2</w:t>
      </w:r>
      <w:r>
        <w:rPr>
          <w:b/>
          <w:bCs/>
          <w:szCs w:val="21"/>
        </w:rPr>
        <w:t>　</w:t>
      </w:r>
      <w:r>
        <w:rPr>
          <w:kern w:val="0"/>
          <w:lang w:bidi="ar"/>
        </w:rPr>
        <w:t>设计说明书</w:t>
      </w:r>
      <w:r>
        <w:rPr>
          <w:kern w:val="0"/>
          <w:sz w:val="22"/>
          <w:szCs w:val="22"/>
          <w:lang w:bidi="ar"/>
        </w:rPr>
        <w:t>；</w:t>
      </w:r>
    </w:p>
    <w:p w14:paraId="0AAD49FB">
      <w:pPr>
        <w:pStyle w:val="8"/>
        <w:ind w:firstLine="566" w:firstLineChars="235"/>
        <w:rPr>
          <w:kern w:val="0"/>
          <w:lang w:bidi="ar"/>
        </w:rPr>
      </w:pPr>
      <w:r>
        <w:rPr>
          <w:b/>
          <w:bCs/>
          <w:kern w:val="0"/>
          <w:lang w:bidi="ar"/>
        </w:rPr>
        <w:t>3</w:t>
      </w:r>
      <w:r>
        <w:rPr>
          <w:b/>
          <w:bCs/>
          <w:szCs w:val="21"/>
        </w:rPr>
        <w:t>　</w:t>
      </w:r>
      <w:r>
        <w:rPr>
          <w:rFonts w:hint="eastAsia"/>
          <w:kern w:val="0"/>
          <w:lang w:bidi="ar"/>
        </w:rPr>
        <w:t>项目实施方案；</w:t>
      </w:r>
    </w:p>
    <w:p w14:paraId="10D31149">
      <w:pPr>
        <w:pStyle w:val="8"/>
        <w:ind w:firstLine="566" w:firstLineChars="235"/>
        <w:rPr>
          <w:kern w:val="0"/>
          <w:lang w:bidi="ar"/>
        </w:rPr>
      </w:pPr>
      <w:r>
        <w:rPr>
          <w:b/>
          <w:bCs/>
          <w:kern w:val="0"/>
          <w:lang w:bidi="ar"/>
        </w:rPr>
        <w:t>4</w:t>
      </w:r>
      <w:r>
        <w:rPr>
          <w:b/>
          <w:bCs/>
          <w:szCs w:val="21"/>
        </w:rPr>
        <w:t>　</w:t>
      </w:r>
      <w:r>
        <w:rPr>
          <w:rFonts w:hint="eastAsia"/>
          <w:kern w:val="0"/>
          <w:lang w:bidi="ar"/>
        </w:rPr>
        <w:t>安全测试报告；</w:t>
      </w:r>
    </w:p>
    <w:p w14:paraId="2B1C3EF6">
      <w:pPr>
        <w:pStyle w:val="8"/>
        <w:ind w:firstLine="566" w:firstLineChars="235"/>
        <w:rPr>
          <w:kern w:val="0"/>
          <w:lang w:bidi="ar"/>
        </w:rPr>
      </w:pPr>
      <w:r>
        <w:rPr>
          <w:b/>
          <w:bCs/>
          <w:kern w:val="0"/>
          <w:lang w:bidi="ar"/>
        </w:rPr>
        <w:t>5</w:t>
      </w:r>
      <w:r>
        <w:rPr>
          <w:b/>
          <w:bCs/>
          <w:szCs w:val="21"/>
        </w:rPr>
        <w:t>　</w:t>
      </w:r>
      <w:r>
        <w:rPr>
          <w:rFonts w:hint="eastAsia"/>
          <w:kern w:val="0"/>
          <w:lang w:bidi="ar"/>
        </w:rPr>
        <w:t>性能测试报告；</w:t>
      </w:r>
    </w:p>
    <w:p w14:paraId="40D353E2">
      <w:pPr>
        <w:pStyle w:val="8"/>
        <w:ind w:firstLine="566" w:firstLineChars="235"/>
        <w:rPr>
          <w:kern w:val="0"/>
          <w:lang w:bidi="ar"/>
        </w:rPr>
      </w:pPr>
      <w:r>
        <w:rPr>
          <w:b/>
          <w:bCs/>
          <w:kern w:val="0"/>
          <w:lang w:bidi="ar"/>
        </w:rPr>
        <w:t>6</w:t>
      </w:r>
      <w:r>
        <w:rPr>
          <w:b/>
          <w:bCs/>
          <w:szCs w:val="21"/>
        </w:rPr>
        <w:t>　</w:t>
      </w:r>
      <w:r>
        <w:rPr>
          <w:rFonts w:hint="eastAsia"/>
          <w:kern w:val="0"/>
          <w:lang w:bidi="ar"/>
        </w:rPr>
        <w:t>用户手册。</w:t>
      </w:r>
    </w:p>
    <w:p w14:paraId="5AE5D852">
      <w:r>
        <w:rPr>
          <w:b/>
          <w:bCs/>
          <w:sz w:val="24"/>
        </w:rPr>
        <w:t>4.6.3</w:t>
      </w:r>
      <w:r>
        <w:rPr>
          <w:b/>
          <w:bCs/>
          <w:sz w:val="24"/>
          <w:szCs w:val="21"/>
        </w:rPr>
        <w:t>　</w:t>
      </w:r>
      <w:r>
        <w:rPr>
          <w:rFonts w:hint="eastAsia"/>
          <w:sz w:val="24"/>
        </w:rPr>
        <w:t>检测管理</w:t>
      </w:r>
      <w:r>
        <w:rPr>
          <w:sz w:val="24"/>
        </w:rPr>
        <w:t>系统验收后宜提供</w:t>
      </w:r>
      <w:r>
        <w:rPr>
          <w:sz w:val="24"/>
          <w:woUserID w:val="1"/>
        </w:rPr>
        <w:t>1</w:t>
      </w:r>
      <w:r>
        <w:rPr>
          <w:sz w:val="24"/>
        </w:rPr>
        <w:t>年以上的维保期。</w:t>
      </w:r>
      <w:bookmarkEnd w:id="86"/>
    </w:p>
    <w:p w14:paraId="1CB31122">
      <w:pPr>
        <w:pStyle w:val="8"/>
        <w:ind w:left="425" w:hanging="424" w:hangingChars="177"/>
      </w:pPr>
      <w:r>
        <w:rPr>
          <w:rFonts w:hint="eastAsia"/>
        </w:rPr>
        <w:br w:type="page"/>
      </w:r>
    </w:p>
    <w:bookmarkEnd w:id="87"/>
    <w:bookmarkEnd w:id="88"/>
    <w:p w14:paraId="48F6AF97">
      <w:pPr>
        <w:pStyle w:val="2"/>
        <w:widowControl/>
        <w:numPr>
          <w:ilvl w:val="0"/>
          <w:numId w:val="0"/>
        </w:numPr>
        <w:spacing w:before="0" w:after="0" w:line="360" w:lineRule="auto"/>
        <w:jc w:val="center"/>
        <w:rPr>
          <w:bCs w:val="0"/>
          <w:sz w:val="24"/>
          <w:szCs w:val="24"/>
          <w:highlight w:val="green"/>
        </w:rPr>
      </w:pPr>
      <w:bookmarkStart w:id="103" w:name="_Toc119599990"/>
      <w:bookmarkStart w:id="104" w:name="_Toc1166"/>
      <w:bookmarkStart w:id="105" w:name="_Toc29919"/>
      <w:bookmarkStart w:id="106" w:name="_Toc221682338"/>
      <w:bookmarkStart w:id="107" w:name="_Toc22044"/>
      <w:bookmarkStart w:id="108" w:name="_Toc148112308"/>
      <w:bookmarkStart w:id="109" w:name="_Toc490"/>
      <w:bookmarkStart w:id="110" w:name="_Toc12459"/>
      <w:bookmarkStart w:id="111" w:name="_Toc1367028679"/>
      <w:bookmarkStart w:id="112" w:name="_Toc24746"/>
      <w:r>
        <w:rPr>
          <w:bCs w:val="0"/>
          <w:sz w:val="32"/>
          <w:szCs w:val="32"/>
        </w:rPr>
        <w:t>5</w:t>
      </w:r>
      <w:bookmarkEnd w:id="103"/>
      <w:r>
        <w:rPr>
          <w:kern w:val="2"/>
          <w:sz w:val="32"/>
          <w:szCs w:val="24"/>
        </w:rPr>
        <w:t>　</w:t>
      </w:r>
      <w:r>
        <w:rPr>
          <w:bCs w:val="0"/>
          <w:sz w:val="32"/>
          <w:szCs w:val="32"/>
        </w:rPr>
        <w:t>系统功能</w:t>
      </w:r>
      <w:bookmarkEnd w:id="104"/>
      <w:bookmarkEnd w:id="105"/>
      <w:bookmarkEnd w:id="106"/>
      <w:bookmarkEnd w:id="107"/>
      <w:bookmarkEnd w:id="108"/>
      <w:bookmarkEnd w:id="109"/>
      <w:bookmarkEnd w:id="110"/>
      <w:bookmarkEnd w:id="111"/>
      <w:bookmarkEnd w:id="112"/>
    </w:p>
    <w:p w14:paraId="5215BCA7">
      <w:pPr>
        <w:numPr>
          <w:ilvl w:val="1"/>
          <w:numId w:val="0"/>
        </w:numPr>
        <w:spacing w:line="360" w:lineRule="auto"/>
        <w:ind w:left="465" w:hanging="465"/>
        <w:jc w:val="center"/>
        <w:outlineLvl w:val="1"/>
        <w:rPr>
          <w:b/>
          <w:bCs/>
          <w:sz w:val="28"/>
          <w:szCs w:val="28"/>
        </w:rPr>
      </w:pPr>
      <w:bookmarkStart w:id="113" w:name="_Toc715864986"/>
      <w:bookmarkStart w:id="114" w:name="_Toc1307072171"/>
      <w:bookmarkStart w:id="115" w:name="_Toc5785"/>
      <w:bookmarkStart w:id="116" w:name="_Toc13519"/>
      <w:bookmarkStart w:id="117" w:name="_Toc7908"/>
      <w:bookmarkStart w:id="118" w:name="_Toc119597347"/>
      <w:bookmarkStart w:id="119" w:name="_Toc2966"/>
      <w:bookmarkStart w:id="120" w:name="_Toc119600012"/>
      <w:bookmarkStart w:id="121" w:name="_Toc131170765"/>
      <w:bookmarkStart w:id="122" w:name="_Toc9150"/>
      <w:bookmarkStart w:id="123" w:name="_Toc119596999"/>
      <w:bookmarkStart w:id="124" w:name="_Toc26242"/>
      <w:r>
        <w:rPr>
          <w:b/>
          <w:bCs/>
          <w:sz w:val="28"/>
          <w:szCs w:val="28"/>
        </w:rPr>
        <w:t>5.1</w:t>
      </w:r>
      <w:r>
        <w:rPr>
          <w:b/>
          <w:bCs/>
          <w:sz w:val="28"/>
          <w:szCs w:val="22"/>
        </w:rPr>
        <w:t>　</w:t>
      </w:r>
      <w:r>
        <w:rPr>
          <w:b/>
          <w:bCs/>
          <w:sz w:val="28"/>
          <w:szCs w:val="28"/>
        </w:rPr>
        <w:t>一般规定</w:t>
      </w:r>
      <w:bookmarkEnd w:id="113"/>
      <w:bookmarkEnd w:id="114"/>
    </w:p>
    <w:p w14:paraId="651CC28F">
      <w:pPr>
        <w:numPr>
          <w:ilvl w:val="2"/>
          <w:numId w:val="0"/>
        </w:numPr>
        <w:spacing w:line="360" w:lineRule="auto"/>
        <w:rPr>
          <w:sz w:val="24"/>
        </w:rPr>
      </w:pPr>
      <w:r>
        <w:rPr>
          <w:b/>
          <w:bCs/>
          <w:sz w:val="24"/>
        </w:rPr>
        <w:t>5.1.1</w:t>
      </w:r>
      <w:r>
        <w:rPr>
          <w:b/>
          <w:bCs/>
          <w:sz w:val="24"/>
          <w:szCs w:val="21"/>
        </w:rPr>
        <w:t>　</w:t>
      </w:r>
      <w:r>
        <w:rPr>
          <w:sz w:val="24"/>
        </w:rPr>
        <w:t>检测管理系统功能应包括核心功能</w:t>
      </w:r>
      <w:r>
        <w:rPr>
          <w:rFonts w:hint="eastAsia"/>
          <w:sz w:val="24"/>
        </w:rPr>
        <w:t>、</w:t>
      </w:r>
      <w:r>
        <w:rPr>
          <w:sz w:val="24"/>
        </w:rPr>
        <w:t>扩展功能</w:t>
      </w:r>
      <w:r>
        <w:rPr>
          <w:sz w:val="24"/>
          <w:woUserID w:val="2"/>
        </w:rPr>
        <w:t>、数据通信和</w:t>
      </w:r>
      <w:r>
        <w:rPr>
          <w:sz w:val="24"/>
        </w:rPr>
        <w:t>系统管理功能。</w:t>
      </w:r>
    </w:p>
    <w:p w14:paraId="2C70A9E1">
      <w:pPr>
        <w:numPr>
          <w:ilvl w:val="2"/>
          <w:numId w:val="0"/>
        </w:numPr>
        <w:spacing w:line="360" w:lineRule="auto"/>
        <w:rPr>
          <w:sz w:val="24"/>
        </w:rPr>
      </w:pPr>
      <w:r>
        <w:rPr>
          <w:b/>
          <w:bCs/>
          <w:sz w:val="24"/>
        </w:rPr>
        <w:t>5.1.2</w:t>
      </w:r>
      <w:r>
        <w:rPr>
          <w:b/>
          <w:bCs/>
          <w:sz w:val="24"/>
          <w:szCs w:val="21"/>
        </w:rPr>
        <w:t>　</w:t>
      </w:r>
      <w:r>
        <w:rPr>
          <w:rFonts w:hint="eastAsia"/>
          <w:sz w:val="24"/>
        </w:rPr>
        <w:t>核心功能应包括检测过程管理和资源管理。</w:t>
      </w:r>
    </w:p>
    <w:p w14:paraId="285A4D1C">
      <w:pPr>
        <w:numPr>
          <w:ilvl w:val="2"/>
          <w:numId w:val="0"/>
        </w:numPr>
        <w:spacing w:line="360" w:lineRule="auto"/>
        <w:rPr>
          <w:sz w:val="24"/>
        </w:rPr>
      </w:pPr>
      <w:r>
        <w:rPr>
          <w:b/>
          <w:bCs/>
          <w:sz w:val="24"/>
        </w:rPr>
        <w:t>5.1.3</w:t>
      </w:r>
      <w:r>
        <w:rPr>
          <w:b/>
          <w:bCs/>
          <w:sz w:val="24"/>
          <w:szCs w:val="21"/>
        </w:rPr>
        <w:t>　</w:t>
      </w:r>
      <w:r>
        <w:rPr>
          <w:sz w:val="24"/>
        </w:rPr>
        <w:t>扩展功能应包括经营管理</w:t>
      </w:r>
      <w:r>
        <w:rPr>
          <w:rFonts w:hint="eastAsia"/>
          <w:sz w:val="24"/>
        </w:rPr>
        <w:t>、</w:t>
      </w:r>
      <w:r>
        <w:rPr>
          <w:sz w:val="24"/>
        </w:rPr>
        <w:t>客户管理、质量管理、协同管理。</w:t>
      </w:r>
    </w:p>
    <w:p w14:paraId="4DFDCBBD">
      <w:pPr>
        <w:numPr>
          <w:ilvl w:val="1"/>
          <w:numId w:val="0"/>
        </w:numPr>
        <w:spacing w:line="360" w:lineRule="auto"/>
        <w:ind w:left="465" w:hanging="465"/>
        <w:jc w:val="center"/>
        <w:outlineLvl w:val="1"/>
        <w:rPr>
          <w:b/>
          <w:bCs/>
          <w:sz w:val="28"/>
          <w:szCs w:val="28"/>
        </w:rPr>
      </w:pPr>
      <w:bookmarkStart w:id="125" w:name="_Toc394131548"/>
      <w:bookmarkStart w:id="126" w:name="_Toc874406996"/>
      <w:r>
        <w:rPr>
          <w:b/>
          <w:bCs/>
          <w:sz w:val="28"/>
          <w:szCs w:val="28"/>
        </w:rPr>
        <w:t>5.2</w:t>
      </w:r>
      <w:r>
        <w:rPr>
          <w:b/>
          <w:bCs/>
          <w:sz w:val="28"/>
          <w:szCs w:val="22"/>
        </w:rPr>
        <w:t>　</w:t>
      </w:r>
      <w:r>
        <w:rPr>
          <w:b/>
          <w:bCs/>
          <w:sz w:val="28"/>
          <w:szCs w:val="28"/>
        </w:rPr>
        <w:t>检测过程管理</w:t>
      </w:r>
      <w:bookmarkEnd w:id="125"/>
      <w:bookmarkEnd w:id="126"/>
    </w:p>
    <w:p w14:paraId="08BB9A6A">
      <w:pPr>
        <w:numPr>
          <w:ilvl w:val="2"/>
          <w:numId w:val="0"/>
        </w:numPr>
        <w:spacing w:line="360" w:lineRule="auto"/>
        <w:rPr>
          <w:sz w:val="24"/>
        </w:rPr>
      </w:pPr>
      <w:r>
        <w:rPr>
          <w:b/>
          <w:bCs/>
          <w:sz w:val="24"/>
        </w:rPr>
        <w:t>5.2.1</w:t>
      </w:r>
      <w:r>
        <w:rPr>
          <w:b/>
          <w:bCs/>
          <w:sz w:val="24"/>
          <w:szCs w:val="21"/>
        </w:rPr>
        <w:t>　</w:t>
      </w:r>
      <w:r>
        <w:rPr>
          <w:sz w:val="24"/>
        </w:rPr>
        <w:t>检测过程管理应包括委托管理、任务管理、</w:t>
      </w:r>
      <w:bookmarkStart w:id="127" w:name="OLE_LINK3"/>
      <w:r>
        <w:rPr>
          <w:rFonts w:hint="eastAsia"/>
          <w:sz w:val="24"/>
        </w:rPr>
        <w:t>数据</w:t>
      </w:r>
      <w:r>
        <w:rPr>
          <w:sz w:val="24"/>
        </w:rPr>
        <w:t>采集、</w:t>
      </w:r>
      <w:r>
        <w:rPr>
          <w:sz w:val="24"/>
          <w:woUserID w:val="4"/>
        </w:rPr>
        <w:t>数据上传、</w:t>
      </w:r>
      <w:r>
        <w:rPr>
          <w:sz w:val="24"/>
        </w:rPr>
        <w:t>数据处理</w:t>
      </w:r>
      <w:bookmarkEnd w:id="127"/>
      <w:r>
        <w:rPr>
          <w:sz w:val="24"/>
        </w:rPr>
        <w:t>、报告管理</w:t>
      </w:r>
      <w:r>
        <w:rPr>
          <w:sz w:val="24"/>
          <w:woUserID w:val="4"/>
        </w:rPr>
        <w:t>、检测</w:t>
      </w:r>
      <w:r>
        <w:rPr>
          <w:sz w:val="24"/>
        </w:rPr>
        <w:t>档案管理</w:t>
      </w:r>
      <w:r>
        <w:rPr>
          <w:sz w:val="24"/>
          <w:woUserID w:val="4"/>
        </w:rPr>
        <w:t>和综合管理</w:t>
      </w:r>
      <w:r>
        <w:rPr>
          <w:sz w:val="24"/>
        </w:rPr>
        <w:t>等功能。</w:t>
      </w:r>
    </w:p>
    <w:p w14:paraId="64F027A0">
      <w:pPr>
        <w:numPr>
          <w:ilvl w:val="2"/>
          <w:numId w:val="0"/>
        </w:numPr>
        <w:spacing w:line="360" w:lineRule="auto"/>
        <w:rPr>
          <w:rFonts w:hint="default"/>
          <w:sz w:val="24"/>
          <w:woUserID w:val="2"/>
        </w:rPr>
      </w:pPr>
      <w:r>
        <w:rPr>
          <w:b/>
          <w:bCs/>
          <w:sz w:val="24"/>
        </w:rPr>
        <w:t>5.2.2</w:t>
      </w:r>
      <w:r>
        <w:rPr>
          <w:b/>
          <w:bCs/>
          <w:sz w:val="24"/>
          <w:szCs w:val="21"/>
        </w:rPr>
        <w:t>　</w:t>
      </w:r>
      <w:r>
        <w:rPr>
          <w:sz w:val="24"/>
        </w:rPr>
        <w:t>委托管理应具备委托登记、委托更改、委托作废、委托台账管理等功能，应</w:t>
      </w:r>
      <w:r>
        <w:rPr>
          <w:rFonts w:hint="eastAsia"/>
          <w:sz w:val="24"/>
        </w:rPr>
        <w:t>支持</w:t>
      </w:r>
      <w:r>
        <w:rPr>
          <w:sz w:val="24"/>
        </w:rPr>
        <w:t>现场委托</w:t>
      </w:r>
      <w:r>
        <w:rPr>
          <w:sz w:val="24"/>
          <w:woUserID w:val="4"/>
        </w:rPr>
        <w:t>，宜</w:t>
      </w:r>
      <w:r>
        <w:rPr>
          <w:rFonts w:hint="eastAsia"/>
          <w:sz w:val="24"/>
          <w:woUserID w:val="4"/>
        </w:rPr>
        <w:t>支持</w:t>
      </w:r>
      <w:r>
        <w:rPr>
          <w:sz w:val="24"/>
          <w:woUserID w:val="4"/>
        </w:rPr>
        <w:t>网上委托</w:t>
      </w:r>
      <w:r>
        <w:rPr>
          <w:sz w:val="24"/>
        </w:rPr>
        <w:t>。</w:t>
      </w:r>
    </w:p>
    <w:p w14:paraId="224D43B6">
      <w:pPr>
        <w:numPr>
          <w:ilvl w:val="2"/>
          <w:numId w:val="0"/>
        </w:numPr>
        <w:spacing w:line="360" w:lineRule="auto"/>
        <w:rPr>
          <w:sz w:val="24"/>
        </w:rPr>
      </w:pPr>
      <w:r>
        <w:rPr>
          <w:b/>
          <w:bCs/>
          <w:sz w:val="24"/>
        </w:rPr>
        <w:t>5.2.3</w:t>
      </w:r>
      <w:r>
        <w:rPr>
          <w:b/>
          <w:bCs/>
          <w:sz w:val="24"/>
          <w:szCs w:val="21"/>
        </w:rPr>
        <w:t>　</w:t>
      </w:r>
      <w:r>
        <w:rPr>
          <w:sz w:val="24"/>
        </w:rPr>
        <w:t>任务管理应具备任务登记、任务分配、任务更改、任务作废、任务台</w:t>
      </w:r>
    </w:p>
    <w:p w14:paraId="0D4029AC">
      <w:pPr>
        <w:numPr>
          <w:ilvl w:val="2"/>
          <w:numId w:val="0"/>
        </w:numPr>
        <w:spacing w:line="360" w:lineRule="auto"/>
        <w:rPr>
          <w:sz w:val="24"/>
        </w:rPr>
      </w:pPr>
      <w:r>
        <w:rPr>
          <w:sz w:val="24"/>
        </w:rPr>
        <w:t>账管理等功能。任务登记应支持对委托的有效性进行确认并赋检测活动码。</w:t>
      </w:r>
    </w:p>
    <w:p w14:paraId="1D8F5895">
      <w:pPr>
        <w:numPr>
          <w:ilvl w:val="2"/>
          <w:numId w:val="0"/>
        </w:numPr>
        <w:spacing w:line="360" w:lineRule="auto"/>
        <w:rPr>
          <w:sz w:val="24"/>
        </w:rPr>
      </w:pPr>
      <w:r>
        <w:rPr>
          <w:b/>
          <w:bCs/>
          <w:sz w:val="24"/>
        </w:rPr>
        <w:t>5.2.4</w:t>
      </w:r>
      <w:r>
        <w:rPr>
          <w:b/>
          <w:bCs/>
          <w:sz w:val="24"/>
          <w:szCs w:val="21"/>
        </w:rPr>
        <w:t>　</w:t>
      </w:r>
      <w:r>
        <w:rPr>
          <w:rFonts w:hint="eastAsia"/>
          <w:sz w:val="24"/>
        </w:rPr>
        <w:t>数据</w:t>
      </w:r>
      <w:r>
        <w:rPr>
          <w:sz w:val="24"/>
        </w:rPr>
        <w:t>采集应具备试验数据获取</w:t>
      </w:r>
      <w:r>
        <w:rPr>
          <w:sz w:val="24"/>
          <w:woUserID w:val="4"/>
        </w:rPr>
        <w:t>和</w:t>
      </w:r>
      <w:r>
        <w:rPr>
          <w:sz w:val="24"/>
        </w:rPr>
        <w:t>原始记录生成</w:t>
      </w:r>
      <w:r>
        <w:rPr>
          <w:sz w:val="24"/>
          <w:woUserID w:val="4"/>
        </w:rPr>
        <w:t>的</w:t>
      </w:r>
      <w:r>
        <w:rPr>
          <w:sz w:val="24"/>
        </w:rPr>
        <w:t>功能并满足下列要求：</w:t>
      </w:r>
    </w:p>
    <w:p w14:paraId="19DB01FD">
      <w:pPr>
        <w:numPr>
          <w:ilvl w:val="2"/>
          <w:numId w:val="0"/>
        </w:numPr>
        <w:spacing w:line="360" w:lineRule="auto"/>
        <w:ind w:firstLine="564" w:firstLineChars="234"/>
        <w:rPr>
          <w:sz w:val="24"/>
        </w:rPr>
      </w:pPr>
      <w:r>
        <w:rPr>
          <w:b/>
          <w:bCs/>
          <w:sz w:val="24"/>
        </w:rPr>
        <w:t>1</w:t>
      </w:r>
      <w:r>
        <w:rPr>
          <w:b/>
          <w:bCs/>
          <w:sz w:val="24"/>
          <w:szCs w:val="21"/>
        </w:rPr>
        <w:t>　</w:t>
      </w:r>
      <w:r>
        <w:rPr>
          <w:sz w:val="24"/>
        </w:rPr>
        <w:t>试验数据获取应支持多种数据获取方式，包括手动录入、文件数据解析和通过仪器设备接口通信方式，其中手动录入宜支持无纸化录入方式</w:t>
      </w:r>
      <w:r>
        <w:rPr>
          <w:sz w:val="24"/>
          <w:woUserID w:val="2"/>
        </w:rPr>
        <w:t>；</w:t>
      </w:r>
    </w:p>
    <w:p w14:paraId="3479163D">
      <w:pPr>
        <w:numPr>
          <w:ilvl w:val="2"/>
          <w:numId w:val="0"/>
        </w:numPr>
        <w:spacing w:line="360" w:lineRule="auto"/>
        <w:ind w:firstLine="564" w:firstLineChars="234"/>
        <w:rPr>
          <w:sz w:val="24"/>
        </w:rPr>
      </w:pPr>
      <w:r>
        <w:rPr>
          <w:b/>
          <w:bCs/>
          <w:sz w:val="24"/>
        </w:rPr>
        <w:t>2</w:t>
      </w:r>
      <w:r>
        <w:rPr>
          <w:b/>
          <w:bCs/>
          <w:sz w:val="24"/>
          <w:szCs w:val="21"/>
        </w:rPr>
        <w:t>　</w:t>
      </w:r>
      <w:r>
        <w:rPr>
          <w:sz w:val="24"/>
        </w:rPr>
        <w:t>试验数据获取应支持</w:t>
      </w:r>
      <w:r>
        <w:rPr>
          <w:rFonts w:hint="eastAsia"/>
          <w:sz w:val="24"/>
        </w:rPr>
        <w:t>取样</w:t>
      </w:r>
      <w:r>
        <w:rPr>
          <w:sz w:val="24"/>
        </w:rPr>
        <w:t>检测和现场检测两种不同类型，其中现场检测</w:t>
      </w:r>
      <w:r>
        <w:rPr>
          <w:sz w:val="24"/>
          <w:woUserID w:val="1"/>
        </w:rPr>
        <w:t>宜</w:t>
      </w:r>
      <w:r>
        <w:rPr>
          <w:sz w:val="24"/>
        </w:rPr>
        <w:t>支持拍照、定位和人脸识别</w:t>
      </w:r>
      <w:r>
        <w:rPr>
          <w:sz w:val="24"/>
          <w:woUserID w:val="4"/>
        </w:rPr>
        <w:t>等</w:t>
      </w:r>
      <w:r>
        <w:rPr>
          <w:sz w:val="24"/>
        </w:rPr>
        <w:t>试验真实性</w:t>
      </w:r>
      <w:r>
        <w:rPr>
          <w:sz w:val="24"/>
          <w:woUserID w:val="4"/>
        </w:rPr>
        <w:t>辅助验证</w:t>
      </w:r>
      <w:r>
        <w:rPr>
          <w:sz w:val="24"/>
          <w:woUserID w:val="2"/>
        </w:rPr>
        <w:t>；</w:t>
      </w:r>
    </w:p>
    <w:p w14:paraId="19E4A97B">
      <w:pPr>
        <w:numPr>
          <w:ilvl w:val="2"/>
          <w:numId w:val="0"/>
        </w:numPr>
        <w:spacing w:line="360" w:lineRule="auto"/>
        <w:ind w:firstLine="564" w:firstLineChars="234"/>
        <w:rPr>
          <w:sz w:val="24"/>
        </w:rPr>
      </w:pPr>
      <w:r>
        <w:rPr>
          <w:b/>
          <w:bCs/>
          <w:sz w:val="24"/>
        </w:rPr>
        <w:t>3</w:t>
      </w:r>
      <w:r>
        <w:rPr>
          <w:b/>
          <w:bCs/>
          <w:sz w:val="24"/>
          <w:szCs w:val="21"/>
        </w:rPr>
        <w:t>　</w:t>
      </w:r>
      <w:r>
        <w:rPr>
          <w:sz w:val="24"/>
        </w:rPr>
        <w:t>原始记录应同步生成，</w:t>
      </w:r>
      <w:r>
        <w:rPr>
          <w:rFonts w:hint="eastAsia"/>
          <w:sz w:val="24"/>
        </w:rPr>
        <w:t>宜支持区块链</w:t>
      </w:r>
      <w:r>
        <w:rPr>
          <w:sz w:val="24"/>
        </w:rPr>
        <w:t>存证</w:t>
      </w:r>
      <w:r>
        <w:rPr>
          <w:rFonts w:hint="eastAsia"/>
          <w:sz w:val="24"/>
        </w:rPr>
        <w:t>。</w:t>
      </w:r>
    </w:p>
    <w:p w14:paraId="7B40BFC8">
      <w:pPr>
        <w:numPr>
          <w:ilvl w:val="2"/>
          <w:numId w:val="0"/>
        </w:numPr>
        <w:spacing w:line="360" w:lineRule="auto"/>
        <w:rPr>
          <w:b/>
          <w:bCs/>
          <w:sz w:val="24"/>
          <w:szCs w:val="21"/>
          <w:woUserID w:val="4"/>
        </w:rPr>
      </w:pPr>
      <w:r>
        <w:rPr>
          <w:b/>
          <w:bCs/>
          <w:sz w:val="24"/>
        </w:rPr>
        <w:t>5.2.5</w:t>
      </w:r>
      <w:r>
        <w:rPr>
          <w:b/>
          <w:bCs/>
          <w:sz w:val="24"/>
          <w:szCs w:val="21"/>
        </w:rPr>
        <w:t>　</w:t>
      </w:r>
      <w:r>
        <w:rPr>
          <w:b w:val="0"/>
          <w:bCs w:val="0"/>
          <w:sz w:val="24"/>
          <w:szCs w:val="21"/>
          <w:woUserID w:val="4"/>
        </w:rPr>
        <w:t>数据上传应具备对</w:t>
      </w:r>
      <w:r>
        <w:rPr>
          <w:sz w:val="24"/>
          <w:woUserID w:val="4"/>
        </w:rPr>
        <w:t>原始记录和检测报告等数据的上传，宜支持关键影像资料上传。</w:t>
      </w:r>
    </w:p>
    <w:p w14:paraId="002B769F">
      <w:pPr>
        <w:numPr>
          <w:ilvl w:val="2"/>
          <w:numId w:val="0"/>
        </w:numPr>
        <w:spacing w:line="360" w:lineRule="auto"/>
        <w:rPr>
          <w:b/>
          <w:bCs/>
          <w:sz w:val="24"/>
        </w:rPr>
      </w:pPr>
      <w:r>
        <w:rPr>
          <w:b/>
          <w:bCs/>
          <w:sz w:val="24"/>
          <w:szCs w:val="21"/>
          <w:woUserID w:val="4"/>
        </w:rPr>
        <w:t>5.2.6</w:t>
      </w:r>
      <w:r>
        <w:rPr>
          <w:b/>
          <w:bCs/>
          <w:sz w:val="24"/>
          <w:szCs w:val="21"/>
        </w:rPr>
        <w:t>　</w:t>
      </w:r>
      <w:r>
        <w:rPr>
          <w:rFonts w:hint="eastAsia"/>
          <w:sz w:val="24"/>
        </w:rPr>
        <w:t>数据处理应具备计算</w:t>
      </w:r>
      <w:r>
        <w:rPr>
          <w:sz w:val="24"/>
        </w:rPr>
        <w:t>和判</w:t>
      </w:r>
      <w:r>
        <w:rPr>
          <w:rFonts w:hint="eastAsia"/>
          <w:sz w:val="24"/>
        </w:rPr>
        <w:t>定功能。</w:t>
      </w:r>
      <w:r>
        <w:rPr>
          <w:sz w:val="24"/>
        </w:rPr>
        <w:t>应将所采集数据根据相应</w:t>
      </w:r>
      <w:r>
        <w:rPr>
          <w:rFonts w:hint="eastAsia"/>
          <w:sz w:val="24"/>
        </w:rPr>
        <w:t>标准规范</w:t>
      </w:r>
      <w:r>
        <w:rPr>
          <w:sz w:val="24"/>
        </w:rPr>
        <w:t>的要求进行计算和修约，相应标准规范有判定依据的应给出判定结论</w:t>
      </w:r>
      <w:r>
        <w:rPr>
          <w:rFonts w:hint="eastAsia"/>
          <w:sz w:val="24"/>
        </w:rPr>
        <w:t>。</w:t>
      </w:r>
    </w:p>
    <w:p w14:paraId="40389436">
      <w:pPr>
        <w:numPr>
          <w:ilvl w:val="2"/>
          <w:numId w:val="0"/>
        </w:numPr>
        <w:spacing w:line="360" w:lineRule="auto"/>
        <w:rPr>
          <w:sz w:val="24"/>
        </w:rPr>
      </w:pPr>
      <w:r>
        <w:rPr>
          <w:b/>
          <w:bCs/>
          <w:sz w:val="24"/>
        </w:rPr>
        <w:t>5.2.</w:t>
      </w:r>
      <w:r>
        <w:rPr>
          <w:b/>
          <w:bCs/>
          <w:sz w:val="24"/>
          <w:woUserID w:val="4"/>
        </w:rPr>
        <w:t>7</w:t>
      </w:r>
      <w:r>
        <w:rPr>
          <w:b/>
          <w:bCs/>
          <w:sz w:val="24"/>
          <w:szCs w:val="21"/>
        </w:rPr>
        <w:t>　</w:t>
      </w:r>
      <w:r>
        <w:rPr>
          <w:sz w:val="24"/>
        </w:rPr>
        <w:t>报告管理应具备报告生成、报告校核、报告审核、报告批准、报告打印、报告盖章、报告发放、报告更改与增补发、签收台账和检测结果不合格台账管理等功能。宜支持报告自动生成、电子报告和电子签章，宜采用区块链对报告进行存证管理。</w:t>
      </w:r>
    </w:p>
    <w:p w14:paraId="1B2489CA">
      <w:pPr>
        <w:numPr>
          <w:ilvl w:val="2"/>
          <w:numId w:val="0"/>
        </w:numPr>
        <w:spacing w:line="360" w:lineRule="auto"/>
        <w:rPr>
          <w:sz w:val="24"/>
        </w:rPr>
      </w:pPr>
      <w:r>
        <w:rPr>
          <w:b/>
          <w:bCs/>
          <w:sz w:val="24"/>
        </w:rPr>
        <w:t>5.2.</w:t>
      </w:r>
      <w:r>
        <w:rPr>
          <w:b/>
          <w:bCs/>
          <w:sz w:val="24"/>
          <w:woUserID w:val="4"/>
        </w:rPr>
        <w:t>8</w:t>
      </w:r>
      <w:r>
        <w:rPr>
          <w:b/>
          <w:bCs/>
          <w:sz w:val="24"/>
          <w:szCs w:val="21"/>
        </w:rPr>
        <w:t>　</w:t>
      </w:r>
      <w:r>
        <w:rPr>
          <w:sz w:val="24"/>
        </w:rPr>
        <w:t>检测档案管理</w:t>
      </w:r>
      <w:r>
        <w:rPr>
          <w:rFonts w:hint="eastAsia"/>
          <w:sz w:val="24"/>
        </w:rPr>
        <w:t>应按检测活动码自动</w:t>
      </w:r>
      <w:r>
        <w:rPr>
          <w:sz w:val="24"/>
        </w:rPr>
        <w:t>汇聚检测活动全过程生成的文本、数据、图像、视频</w:t>
      </w:r>
      <w:r>
        <w:rPr>
          <w:sz w:val="24"/>
          <w:woUserID w:val="4"/>
        </w:rPr>
        <w:t>、音频</w:t>
      </w:r>
      <w:r>
        <w:rPr>
          <w:sz w:val="24"/>
        </w:rPr>
        <w:t>等多种文件，应具备</w:t>
      </w:r>
      <w:r>
        <w:rPr>
          <w:rFonts w:hint="eastAsia"/>
          <w:sz w:val="24"/>
        </w:rPr>
        <w:t>对</w:t>
      </w:r>
      <w:r>
        <w:rPr>
          <w:sz w:val="24"/>
        </w:rPr>
        <w:t>检测视频</w:t>
      </w:r>
      <w:r>
        <w:rPr>
          <w:rFonts w:hint="eastAsia"/>
          <w:sz w:val="24"/>
        </w:rPr>
        <w:t>的</w:t>
      </w:r>
      <w:r>
        <w:rPr>
          <w:sz w:val="24"/>
        </w:rPr>
        <w:t>实时观看、回放、关键影像切片等功能。</w:t>
      </w:r>
    </w:p>
    <w:p w14:paraId="33E6EA77">
      <w:pPr>
        <w:numPr>
          <w:ilvl w:val="2"/>
          <w:numId w:val="0"/>
        </w:numPr>
        <w:spacing w:line="360" w:lineRule="auto"/>
        <w:rPr>
          <w:sz w:val="24"/>
        </w:rPr>
      </w:pPr>
      <w:r>
        <w:rPr>
          <w:b/>
          <w:bCs/>
          <w:sz w:val="24"/>
        </w:rPr>
        <w:t>5.2.</w:t>
      </w:r>
      <w:r>
        <w:rPr>
          <w:b/>
          <w:bCs/>
          <w:sz w:val="24"/>
          <w:woUserID w:val="4"/>
        </w:rPr>
        <w:t>9</w:t>
      </w:r>
      <w:r>
        <w:rPr>
          <w:b/>
          <w:bCs/>
          <w:sz w:val="24"/>
          <w:szCs w:val="21"/>
        </w:rPr>
        <w:t>　</w:t>
      </w:r>
      <w:r>
        <w:rPr>
          <w:b w:val="0"/>
          <w:bCs w:val="0"/>
          <w:sz w:val="24"/>
          <w:szCs w:val="21"/>
          <w:woUserID w:val="4"/>
        </w:rPr>
        <w:t>综合</w:t>
      </w:r>
      <w:r>
        <w:rPr>
          <w:sz w:val="24"/>
        </w:rPr>
        <w:t>管理应具备</w:t>
      </w:r>
      <w:r>
        <w:rPr>
          <w:sz w:val="24"/>
          <w:woUserID w:val="4"/>
        </w:rPr>
        <w:t>检测活动全过程中</w:t>
      </w:r>
      <w:r>
        <w:rPr>
          <w:sz w:val="24"/>
        </w:rPr>
        <w:t>各项</w:t>
      </w:r>
      <w:r>
        <w:rPr>
          <w:sz w:val="24"/>
          <w:woUserID w:val="4"/>
        </w:rPr>
        <w:t>活动</w:t>
      </w:r>
      <w:r>
        <w:rPr>
          <w:sz w:val="24"/>
        </w:rPr>
        <w:t>进度查询与提醒、统计与分析以及异常预警功能</w:t>
      </w:r>
      <w:r>
        <w:rPr>
          <w:rFonts w:hint="eastAsia"/>
          <w:sz w:val="24"/>
        </w:rPr>
        <w:t>并满足下列要求</w:t>
      </w:r>
      <w:r>
        <w:rPr>
          <w:sz w:val="24"/>
        </w:rPr>
        <w:t>：</w:t>
      </w:r>
    </w:p>
    <w:p w14:paraId="1988BE2F">
      <w:pPr>
        <w:numPr>
          <w:ilvl w:val="2"/>
          <w:numId w:val="0"/>
        </w:numPr>
        <w:spacing w:line="360" w:lineRule="auto"/>
        <w:ind w:firstLine="566" w:firstLineChars="235"/>
        <w:rPr>
          <w:rFonts w:hint="eastAsia" w:eastAsia="宋体"/>
          <w:sz w:val="24"/>
          <w:lang w:eastAsia="zh-CN"/>
          <w:woUserID w:val="2"/>
        </w:rPr>
      </w:pPr>
      <w:r>
        <w:rPr>
          <w:rFonts w:hint="eastAsia"/>
          <w:b/>
          <w:bCs/>
          <w:sz w:val="24"/>
        </w:rPr>
        <w:t>1</w:t>
      </w:r>
      <w:r>
        <w:rPr>
          <w:b/>
          <w:bCs/>
          <w:sz w:val="24"/>
          <w:szCs w:val="21"/>
        </w:rPr>
        <w:t>　</w:t>
      </w:r>
      <w:r>
        <w:rPr>
          <w:sz w:val="24"/>
        </w:rPr>
        <w:t>委托、任务、数据采集与处理、报告等项内容的进度查询与提醒</w:t>
      </w:r>
      <w:r>
        <w:rPr>
          <w:sz w:val="24"/>
          <w:woUserID w:val="2"/>
        </w:rPr>
        <w:t>，其中进度提醒应支持通过系统协同管理功能直接生成相应责任人的待办任务记录，宜支持通过APP、短信或邮件等方式自动通知相应责任人</w:t>
      </w:r>
      <w:r>
        <w:rPr>
          <w:rFonts w:hint="eastAsia"/>
          <w:sz w:val="24"/>
          <w:lang w:eastAsia="zh-CN"/>
          <w:woUserID w:val="2"/>
        </w:rPr>
        <w:t>；</w:t>
      </w:r>
    </w:p>
    <w:p w14:paraId="4ACEF773">
      <w:pPr>
        <w:numPr>
          <w:ilvl w:val="2"/>
          <w:numId w:val="0"/>
        </w:numPr>
        <w:spacing w:line="360" w:lineRule="auto"/>
        <w:ind w:firstLine="566" w:firstLineChars="235"/>
        <w:rPr>
          <w:rFonts w:hint="eastAsia"/>
          <w:sz w:val="24"/>
          <w:lang w:val="en-US" w:eastAsia="zh-CN"/>
          <w:woUserID w:val="2"/>
        </w:rPr>
      </w:pPr>
      <w:r>
        <w:rPr>
          <w:b/>
          <w:bCs/>
          <w:sz w:val="24"/>
        </w:rPr>
        <w:t>2</w:t>
      </w:r>
      <w:r>
        <w:rPr>
          <w:b/>
          <w:bCs/>
          <w:sz w:val="24"/>
          <w:szCs w:val="21"/>
        </w:rPr>
        <w:t>　</w:t>
      </w:r>
      <w:r>
        <w:rPr>
          <w:sz w:val="24"/>
        </w:rPr>
        <w:t>委托、任务、数据采集与处理、报告等项内容的统计与分析</w:t>
      </w:r>
      <w:r>
        <w:rPr>
          <w:sz w:val="24"/>
          <w:woUserID w:val="2"/>
        </w:rPr>
        <w:t>，应支持表格和图形两种结果表达方式，宜支持通过系统协同管理功能直接生成统计图表</w:t>
      </w:r>
      <w:r>
        <w:rPr>
          <w:rFonts w:hint="eastAsia"/>
          <w:sz w:val="24"/>
          <w:lang w:eastAsia="zh-CN"/>
          <w:woUserID w:val="2"/>
        </w:rPr>
        <w:t>；</w:t>
      </w:r>
    </w:p>
    <w:p w14:paraId="0AB6EFEB">
      <w:pPr>
        <w:numPr>
          <w:ilvl w:val="2"/>
          <w:numId w:val="0"/>
        </w:numPr>
        <w:spacing w:line="360" w:lineRule="auto"/>
        <w:ind w:firstLine="566" w:firstLineChars="235"/>
        <w:rPr>
          <w:sz w:val="24"/>
        </w:rPr>
      </w:pPr>
      <w:r>
        <w:rPr>
          <w:b/>
          <w:bCs/>
          <w:sz w:val="24"/>
        </w:rPr>
        <w:t>3</w:t>
      </w:r>
      <w:r>
        <w:rPr>
          <w:b/>
          <w:bCs/>
          <w:sz w:val="24"/>
          <w:szCs w:val="21"/>
        </w:rPr>
        <w:t>　</w:t>
      </w:r>
      <w:r>
        <w:rPr>
          <w:sz w:val="24"/>
        </w:rPr>
        <w:t>委托超期、任务超期、数据采集与处理异常、报告异常等异常情况自动预警，其中数据处理出现检测结果不合格时应自动上传预警信息至检测监管系统。</w:t>
      </w:r>
    </w:p>
    <w:p w14:paraId="5A2ABAAA">
      <w:pPr>
        <w:numPr>
          <w:ilvl w:val="1"/>
          <w:numId w:val="0"/>
        </w:numPr>
        <w:spacing w:line="360" w:lineRule="auto"/>
        <w:ind w:left="465" w:hanging="465"/>
        <w:jc w:val="center"/>
        <w:outlineLvl w:val="1"/>
        <w:rPr>
          <w:b/>
          <w:bCs/>
          <w:sz w:val="28"/>
          <w:szCs w:val="28"/>
        </w:rPr>
      </w:pPr>
      <w:bookmarkStart w:id="128" w:name="_Toc1199635808"/>
      <w:bookmarkStart w:id="129" w:name="_Toc1089059601"/>
      <w:r>
        <w:rPr>
          <w:b/>
          <w:bCs/>
          <w:sz w:val="28"/>
          <w:szCs w:val="28"/>
        </w:rPr>
        <w:t>5.3</w:t>
      </w:r>
      <w:r>
        <w:rPr>
          <w:b/>
          <w:bCs/>
          <w:sz w:val="28"/>
          <w:szCs w:val="22"/>
        </w:rPr>
        <w:t>　</w:t>
      </w:r>
      <w:r>
        <w:rPr>
          <w:b/>
          <w:bCs/>
          <w:sz w:val="28"/>
          <w:szCs w:val="28"/>
        </w:rPr>
        <w:t>资源管理</w:t>
      </w:r>
      <w:bookmarkEnd w:id="128"/>
      <w:bookmarkEnd w:id="129"/>
    </w:p>
    <w:p w14:paraId="7D3A354E">
      <w:pPr>
        <w:numPr>
          <w:ilvl w:val="2"/>
          <w:numId w:val="0"/>
        </w:numPr>
        <w:spacing w:line="360" w:lineRule="auto"/>
        <w:rPr>
          <w:sz w:val="24"/>
        </w:rPr>
      </w:pPr>
      <w:r>
        <w:rPr>
          <w:b/>
          <w:bCs/>
          <w:sz w:val="24"/>
        </w:rPr>
        <w:t>5.3.1</w:t>
      </w:r>
      <w:r>
        <w:rPr>
          <w:b/>
          <w:bCs/>
          <w:sz w:val="24"/>
          <w:szCs w:val="21"/>
        </w:rPr>
        <w:t>　</w:t>
      </w:r>
      <w:r>
        <w:rPr>
          <w:sz w:val="24"/>
        </w:rPr>
        <w:t>资源管理应包括人员管理、设备管理、样品管理、方法管理、设施和环境管理等功能。</w:t>
      </w:r>
    </w:p>
    <w:p w14:paraId="0DE12054">
      <w:pPr>
        <w:numPr>
          <w:ilvl w:val="2"/>
          <w:numId w:val="0"/>
        </w:numPr>
        <w:spacing w:line="360" w:lineRule="auto"/>
        <w:rPr>
          <w:sz w:val="24"/>
        </w:rPr>
      </w:pPr>
      <w:r>
        <w:rPr>
          <w:b/>
          <w:bCs/>
          <w:sz w:val="24"/>
        </w:rPr>
        <w:t>5.3.2</w:t>
      </w:r>
      <w:r>
        <w:rPr>
          <w:b/>
          <w:bCs/>
          <w:sz w:val="24"/>
          <w:szCs w:val="21"/>
        </w:rPr>
        <w:t>　</w:t>
      </w:r>
      <w:r>
        <w:rPr>
          <w:sz w:val="24"/>
        </w:rPr>
        <w:t>人员管理应具备名册管理、组织管理、入职管理、离职管理、合同</w:t>
      </w:r>
      <w:r>
        <w:rPr>
          <w:rFonts w:hint="eastAsia"/>
          <w:sz w:val="24"/>
        </w:rPr>
        <w:t>管</w:t>
      </w:r>
      <w:r>
        <w:rPr>
          <w:sz w:val="24"/>
        </w:rPr>
        <w:t>理、绩效管理、培训管理、持证管理、能力授权管理等功能。</w:t>
      </w:r>
    </w:p>
    <w:p w14:paraId="4EE70D70">
      <w:pPr>
        <w:numPr>
          <w:ilvl w:val="2"/>
          <w:numId w:val="0"/>
        </w:numPr>
        <w:spacing w:line="360" w:lineRule="auto"/>
        <w:rPr>
          <w:rFonts w:hint="default"/>
          <w:sz w:val="24"/>
          <w:woUserID w:val="2"/>
        </w:rPr>
      </w:pPr>
      <w:r>
        <w:rPr>
          <w:b/>
          <w:bCs/>
          <w:sz w:val="24"/>
        </w:rPr>
        <w:t>5.3.3</w:t>
      </w:r>
      <w:r>
        <w:rPr>
          <w:b/>
          <w:bCs/>
          <w:sz w:val="24"/>
          <w:szCs w:val="21"/>
        </w:rPr>
        <w:t>　</w:t>
      </w:r>
      <w:r>
        <w:rPr>
          <w:sz w:val="24"/>
        </w:rPr>
        <w:t>设备管理应具备档案管理、</w:t>
      </w:r>
      <w:r>
        <w:rPr>
          <w:sz w:val="24"/>
          <w:woUserID w:val="2"/>
        </w:rPr>
        <w:t>采购管理、</w:t>
      </w:r>
      <w:r>
        <w:rPr>
          <w:sz w:val="24"/>
        </w:rPr>
        <w:t>计量管理、</w:t>
      </w:r>
      <w:r>
        <w:rPr>
          <w:sz w:val="24"/>
          <w:woUserID w:val="2"/>
        </w:rPr>
        <w:t>授权管理、</w:t>
      </w:r>
      <w:r>
        <w:rPr>
          <w:sz w:val="24"/>
        </w:rPr>
        <w:t>维保管理、停用管理、报废管理、出入库管理、使用记录等功能。</w:t>
      </w:r>
    </w:p>
    <w:p w14:paraId="55008F07">
      <w:pPr>
        <w:numPr>
          <w:ilvl w:val="2"/>
          <w:numId w:val="0"/>
        </w:numPr>
        <w:spacing w:line="360" w:lineRule="auto"/>
        <w:rPr>
          <w:sz w:val="24"/>
        </w:rPr>
      </w:pPr>
      <w:r>
        <w:rPr>
          <w:b/>
          <w:bCs/>
          <w:sz w:val="24"/>
        </w:rPr>
        <w:t>5.3.4</w:t>
      </w:r>
      <w:r>
        <w:rPr>
          <w:b/>
          <w:bCs/>
          <w:sz w:val="24"/>
          <w:szCs w:val="21"/>
        </w:rPr>
        <w:t>　</w:t>
      </w:r>
      <w:r>
        <w:rPr>
          <w:sz w:val="24"/>
        </w:rPr>
        <w:t>样品管理应具备样品接收、样品流转、样品处置以及样品台账管理等功能。样品接收应支持对样品的电子标识和电子封志进行验证。</w:t>
      </w:r>
    </w:p>
    <w:p w14:paraId="72ACB2E1">
      <w:pPr>
        <w:pStyle w:val="8"/>
        <w:ind w:firstLine="0" w:firstLineChars="0"/>
        <w:rPr>
          <w:woUserID w:val="4"/>
        </w:rPr>
      </w:pPr>
      <w:r>
        <w:rPr>
          <w:b/>
          <w:bCs/>
        </w:rPr>
        <w:t>5.3.5</w:t>
      </w:r>
      <w:r>
        <w:rPr>
          <w:b/>
          <w:bCs/>
          <w:szCs w:val="21"/>
        </w:rPr>
        <w:t>　</w:t>
      </w:r>
      <w:r>
        <w:t>方法管理应具备检测方法管理、</w:t>
      </w:r>
      <w:r>
        <w:rPr>
          <w:woUserID w:val="4"/>
        </w:rPr>
        <w:t>检测</w:t>
      </w:r>
      <w:r>
        <w:t>方法验证管理、检测标准库管理</w:t>
      </w:r>
      <w:r>
        <w:rPr>
          <w:woUserID w:val="4"/>
        </w:rPr>
        <w:t>等功能</w:t>
      </w:r>
      <w:r>
        <w:t>，</w:t>
      </w:r>
      <w:r>
        <w:rPr>
          <w:woUserID w:val="4"/>
        </w:rPr>
        <w:t>并满足下列要求：</w:t>
      </w:r>
    </w:p>
    <w:p w14:paraId="3EC76E10">
      <w:pPr>
        <w:pStyle w:val="8"/>
        <w:ind w:firstLine="578" w:firstLineChars="240"/>
        <w:rPr>
          <w:woUserID w:val="4"/>
        </w:rPr>
      </w:pPr>
      <w:r>
        <w:rPr>
          <w:b/>
          <w:bCs/>
          <w:woUserID w:val="4"/>
        </w:rPr>
        <w:t>1</w:t>
      </w:r>
      <w:r>
        <w:rPr>
          <w:b/>
          <w:bCs/>
          <w:sz w:val="24"/>
          <w:szCs w:val="21"/>
          <w:woUserID w:val="1"/>
        </w:rPr>
        <w:t>　</w:t>
      </w:r>
      <w:r>
        <w:rPr>
          <w:woUserID w:val="4"/>
        </w:rPr>
        <w:t>检测方法管理应对检测项目、检测参数、检测依据、检测依据版本有效性进行管理</w:t>
      </w:r>
      <w:r>
        <w:rPr>
          <w:woUserID w:val="2"/>
        </w:rPr>
        <w:t>；</w:t>
      </w:r>
    </w:p>
    <w:p w14:paraId="3CA54788">
      <w:pPr>
        <w:pStyle w:val="8"/>
        <w:ind w:firstLine="578" w:firstLineChars="240"/>
        <w:rPr>
          <w:woUserID w:val="4"/>
        </w:rPr>
      </w:pPr>
      <w:r>
        <w:rPr>
          <w:b/>
          <w:bCs/>
          <w:woUserID w:val="4"/>
        </w:rPr>
        <w:t>2</w:t>
      </w:r>
      <w:r>
        <w:rPr>
          <w:b/>
          <w:bCs/>
          <w:sz w:val="24"/>
          <w:szCs w:val="21"/>
          <w:woUserID w:val="1"/>
        </w:rPr>
        <w:t>　</w:t>
      </w:r>
      <w:r>
        <w:rPr>
          <w:woUserID w:val="4"/>
        </w:rPr>
        <w:t>检测方法验证应对方法验证申请、方法验证处理、验证结果批准进行管理</w:t>
      </w:r>
      <w:r>
        <w:rPr>
          <w:woUserID w:val="2"/>
        </w:rPr>
        <w:t>；</w:t>
      </w:r>
    </w:p>
    <w:p w14:paraId="07BF4C32">
      <w:pPr>
        <w:pStyle w:val="8"/>
        <w:ind w:firstLine="578" w:firstLineChars="240"/>
      </w:pPr>
      <w:r>
        <w:rPr>
          <w:b/>
          <w:bCs/>
          <w:woUserID w:val="4"/>
        </w:rPr>
        <w:t>3</w:t>
      </w:r>
      <w:r>
        <w:rPr>
          <w:b/>
          <w:bCs/>
          <w:sz w:val="24"/>
          <w:szCs w:val="21"/>
          <w:woUserID w:val="1"/>
        </w:rPr>
        <w:t>　</w:t>
      </w:r>
      <w:r>
        <w:rPr>
          <w:woUserID w:val="4"/>
        </w:rPr>
        <w:t>检测标准库管理应对检测标准、规范及其他相关文件进行管理，宜支持检测标准自动查新与更新提醒</w:t>
      </w:r>
      <w:r>
        <w:t>。</w:t>
      </w:r>
    </w:p>
    <w:p w14:paraId="0AAA0F30">
      <w:pPr>
        <w:numPr>
          <w:ilvl w:val="2"/>
          <w:numId w:val="0"/>
        </w:numPr>
        <w:spacing w:line="360" w:lineRule="auto"/>
        <w:rPr>
          <w:rFonts w:hint="default"/>
          <w:sz w:val="24"/>
          <w:woUserID w:val="4"/>
        </w:rPr>
      </w:pPr>
      <w:r>
        <w:rPr>
          <w:b/>
          <w:bCs/>
          <w:sz w:val="24"/>
        </w:rPr>
        <w:t>5.3.6</w:t>
      </w:r>
      <w:r>
        <w:rPr>
          <w:b/>
          <w:bCs/>
          <w:sz w:val="24"/>
          <w:szCs w:val="21"/>
        </w:rPr>
        <w:t>　</w:t>
      </w:r>
      <w:r>
        <w:rPr>
          <w:sz w:val="24"/>
        </w:rPr>
        <w:t>设施和环境管理应具备设施和环境台账管理功能，宜</w:t>
      </w:r>
      <w:r>
        <w:rPr>
          <w:sz w:val="24"/>
          <w:woUserID w:val="4"/>
        </w:rPr>
        <w:t>支持对重要</w:t>
      </w:r>
      <w:r>
        <w:rPr>
          <w:sz w:val="24"/>
        </w:rPr>
        <w:t>设施和环境</w:t>
      </w:r>
      <w:r>
        <w:rPr>
          <w:sz w:val="24"/>
          <w:woUserID w:val="4"/>
        </w:rPr>
        <w:t>的自动化监测</w:t>
      </w:r>
      <w:r>
        <w:rPr>
          <w:sz w:val="24"/>
        </w:rPr>
        <w:t>，宜采用电子大屏实时显示各试验场所</w:t>
      </w:r>
      <w:r>
        <w:rPr>
          <w:sz w:val="24"/>
          <w:lang w:bidi="ar"/>
        </w:rPr>
        <w:t>布局平面及环境监控情况</w:t>
      </w:r>
      <w:r>
        <w:rPr>
          <w:sz w:val="24"/>
          <w:woUserID w:val="4"/>
        </w:rPr>
        <w:t>。</w:t>
      </w:r>
    </w:p>
    <w:p w14:paraId="6CE5FC11">
      <w:pPr>
        <w:numPr>
          <w:ilvl w:val="1"/>
          <w:numId w:val="0"/>
        </w:numPr>
        <w:spacing w:line="360" w:lineRule="auto"/>
        <w:ind w:left="465" w:hanging="465"/>
        <w:jc w:val="center"/>
        <w:outlineLvl w:val="1"/>
        <w:rPr>
          <w:b/>
          <w:bCs/>
          <w:sz w:val="28"/>
          <w:szCs w:val="28"/>
        </w:rPr>
      </w:pPr>
      <w:bookmarkStart w:id="130" w:name="_Toc1662869044"/>
      <w:bookmarkStart w:id="131" w:name="_Toc1135659818"/>
      <w:r>
        <w:rPr>
          <w:b/>
          <w:bCs/>
          <w:sz w:val="28"/>
          <w:szCs w:val="28"/>
        </w:rPr>
        <w:t>5.4</w:t>
      </w:r>
      <w:r>
        <w:rPr>
          <w:b/>
          <w:bCs/>
          <w:sz w:val="28"/>
          <w:szCs w:val="22"/>
        </w:rPr>
        <w:t>　</w:t>
      </w:r>
      <w:r>
        <w:rPr>
          <w:b/>
          <w:bCs/>
          <w:sz w:val="28"/>
          <w:szCs w:val="28"/>
        </w:rPr>
        <w:t>经营管理</w:t>
      </w:r>
      <w:bookmarkEnd w:id="130"/>
      <w:bookmarkEnd w:id="131"/>
    </w:p>
    <w:p w14:paraId="3F1DD60F">
      <w:pPr>
        <w:numPr>
          <w:ilvl w:val="2"/>
          <w:numId w:val="0"/>
        </w:numPr>
        <w:spacing w:line="360" w:lineRule="auto"/>
        <w:rPr>
          <w:sz w:val="24"/>
        </w:rPr>
      </w:pPr>
      <w:r>
        <w:rPr>
          <w:b/>
          <w:bCs/>
          <w:sz w:val="24"/>
        </w:rPr>
        <w:t>5.4.1</w:t>
      </w:r>
      <w:r>
        <w:rPr>
          <w:b/>
          <w:bCs/>
          <w:sz w:val="24"/>
          <w:szCs w:val="21"/>
        </w:rPr>
        <w:t>　</w:t>
      </w:r>
      <w:r>
        <w:rPr>
          <w:sz w:val="24"/>
        </w:rPr>
        <w:t>经营管理应包括业务管理、合同管理、财务管理等功能。</w:t>
      </w:r>
    </w:p>
    <w:p w14:paraId="3F2E85DE">
      <w:pPr>
        <w:numPr>
          <w:ilvl w:val="2"/>
          <w:numId w:val="0"/>
        </w:numPr>
        <w:spacing w:line="360" w:lineRule="auto"/>
        <w:rPr>
          <w:rFonts w:hint="default"/>
          <w:sz w:val="24"/>
          <w:woUserID w:val="4"/>
        </w:rPr>
      </w:pPr>
      <w:r>
        <w:rPr>
          <w:b/>
          <w:bCs/>
          <w:sz w:val="24"/>
        </w:rPr>
        <w:t>5.4.2</w:t>
      </w:r>
      <w:r>
        <w:rPr>
          <w:b/>
          <w:bCs/>
          <w:sz w:val="24"/>
          <w:szCs w:val="21"/>
        </w:rPr>
        <w:t>　</w:t>
      </w:r>
      <w:r>
        <w:rPr>
          <w:sz w:val="24"/>
        </w:rPr>
        <w:t>业务管理应具备业务跟进、投标管理、收费标准、客户台账、工程台账等功能。</w:t>
      </w:r>
      <w:r>
        <w:rPr>
          <w:sz w:val="24"/>
          <w:woUserID w:val="4"/>
        </w:rPr>
        <w:t>宜支持通过系统协同管理功能自动生成业务跟进责任人的待办任务记录并预警异常业务。</w:t>
      </w:r>
    </w:p>
    <w:p w14:paraId="06DC1FD3">
      <w:pPr>
        <w:numPr>
          <w:ilvl w:val="2"/>
          <w:numId w:val="0"/>
        </w:numPr>
        <w:spacing w:line="360" w:lineRule="auto"/>
        <w:ind w:firstLine="0" w:firstLineChars="0"/>
        <w:rPr>
          <w:b/>
          <w:bCs/>
          <w:sz w:val="24"/>
        </w:rPr>
      </w:pPr>
      <w:r>
        <w:rPr>
          <w:b/>
          <w:bCs/>
          <w:sz w:val="24"/>
        </w:rPr>
        <w:t>5.4.3</w:t>
      </w:r>
      <w:r>
        <w:rPr>
          <w:b/>
          <w:bCs/>
          <w:sz w:val="24"/>
          <w:szCs w:val="21"/>
        </w:rPr>
        <w:t>　</w:t>
      </w:r>
      <w:r>
        <w:rPr>
          <w:sz w:val="24"/>
        </w:rPr>
        <w:t>合同管理应具备合同登记</w:t>
      </w:r>
      <w:r>
        <w:rPr>
          <w:rFonts w:hint="eastAsia"/>
          <w:sz w:val="24"/>
        </w:rPr>
        <w:t>、</w:t>
      </w:r>
      <w:r>
        <w:rPr>
          <w:rFonts w:hint="default"/>
          <w:sz w:val="24"/>
          <w:woUserID w:val="3"/>
        </w:rPr>
        <w:t>合同分包、</w:t>
      </w:r>
      <w:r>
        <w:rPr>
          <w:sz w:val="24"/>
        </w:rPr>
        <w:t>合同评审、合同签订、合同台账管理等功能。</w:t>
      </w:r>
      <w:r>
        <w:rPr>
          <w:sz w:val="24"/>
          <w:woUserID w:val="4"/>
        </w:rPr>
        <w:t>宜支持电子合同和电子签章</w:t>
      </w:r>
      <w:r>
        <w:rPr>
          <w:sz w:val="24"/>
        </w:rPr>
        <w:t>。</w:t>
      </w:r>
    </w:p>
    <w:p w14:paraId="72922F4D">
      <w:pPr>
        <w:numPr>
          <w:ilvl w:val="2"/>
          <w:numId w:val="0"/>
        </w:numPr>
        <w:spacing w:line="360" w:lineRule="auto"/>
        <w:ind w:firstLine="0" w:firstLineChars="0"/>
        <w:rPr>
          <w:b/>
          <w:bCs/>
          <w:sz w:val="24"/>
          <w:woUserID w:val="0"/>
        </w:rPr>
      </w:pPr>
      <w:r>
        <w:rPr>
          <w:b/>
          <w:bCs/>
          <w:sz w:val="24"/>
        </w:rPr>
        <w:t>5.4.4</w:t>
      </w:r>
      <w:r>
        <w:rPr>
          <w:b/>
          <w:bCs/>
          <w:sz w:val="24"/>
          <w:szCs w:val="24"/>
        </w:rPr>
        <w:t>　</w:t>
      </w:r>
      <w:r>
        <w:rPr>
          <w:b w:val="0"/>
          <w:bCs w:val="0"/>
          <w:sz w:val="24"/>
        </w:rPr>
        <w:t>财务管理应具备</w:t>
      </w:r>
      <w:r>
        <w:rPr>
          <w:rFonts w:hint="default"/>
          <w:b w:val="0"/>
          <w:bCs w:val="0"/>
          <w:sz w:val="24"/>
        </w:rPr>
        <w:t>计价、结算</w:t>
      </w:r>
      <w:r>
        <w:rPr>
          <w:rFonts w:hint="default"/>
          <w:b w:val="0"/>
          <w:bCs w:val="0"/>
          <w:sz w:val="24"/>
          <w:woUserID w:val="0"/>
        </w:rPr>
        <w:t>、发票</w:t>
      </w:r>
      <w:r>
        <w:rPr>
          <w:rFonts w:hint="default"/>
          <w:b w:val="0"/>
          <w:bCs w:val="0"/>
          <w:sz w:val="24"/>
        </w:rPr>
        <w:t>和台账管理功能。</w:t>
      </w:r>
      <w:r>
        <w:rPr>
          <w:b w:val="0"/>
          <w:bCs w:val="0"/>
          <w:sz w:val="24"/>
          <w:woUserID w:val="0"/>
        </w:rPr>
        <w:t>宜支持通过系统协同管理功能自动生成财务结算责任人的待办任务记录并预警异常结算，宜支持通过系统协同管理功能直接生成财务统计图表。</w:t>
      </w:r>
    </w:p>
    <w:p w14:paraId="77A49181">
      <w:pPr>
        <w:numPr>
          <w:ilvl w:val="1"/>
          <w:numId w:val="0"/>
        </w:numPr>
        <w:spacing w:line="360" w:lineRule="auto"/>
        <w:ind w:left="465" w:hanging="465"/>
        <w:jc w:val="center"/>
        <w:outlineLvl w:val="1"/>
        <w:rPr>
          <w:b/>
          <w:bCs/>
          <w:sz w:val="28"/>
          <w:szCs w:val="28"/>
        </w:rPr>
      </w:pPr>
      <w:bookmarkStart w:id="132" w:name="_Toc830718301"/>
      <w:bookmarkStart w:id="133" w:name="_Toc1522945802"/>
      <w:r>
        <w:rPr>
          <w:b/>
          <w:bCs/>
          <w:sz w:val="28"/>
          <w:szCs w:val="28"/>
        </w:rPr>
        <w:t>5.5</w:t>
      </w:r>
      <w:r>
        <w:rPr>
          <w:b/>
          <w:bCs/>
          <w:sz w:val="28"/>
          <w:szCs w:val="22"/>
        </w:rPr>
        <w:t>　</w:t>
      </w:r>
      <w:r>
        <w:rPr>
          <w:b/>
          <w:bCs/>
          <w:sz w:val="28"/>
          <w:szCs w:val="28"/>
        </w:rPr>
        <w:t>客户</w:t>
      </w:r>
      <w:bookmarkEnd w:id="132"/>
      <w:bookmarkEnd w:id="133"/>
      <w:r>
        <w:rPr>
          <w:rFonts w:hint="eastAsia"/>
          <w:b/>
          <w:bCs/>
          <w:sz w:val="28"/>
          <w:szCs w:val="28"/>
        </w:rPr>
        <w:t>管理</w:t>
      </w:r>
    </w:p>
    <w:p w14:paraId="123F7106">
      <w:pPr>
        <w:numPr>
          <w:ilvl w:val="2"/>
          <w:numId w:val="0"/>
        </w:numPr>
        <w:spacing w:line="360" w:lineRule="auto"/>
        <w:rPr>
          <w:sz w:val="24"/>
        </w:rPr>
      </w:pPr>
      <w:r>
        <w:rPr>
          <w:b/>
          <w:bCs/>
          <w:sz w:val="24"/>
        </w:rPr>
        <w:t>5.5.1</w:t>
      </w:r>
      <w:r>
        <w:rPr>
          <w:b/>
          <w:bCs/>
          <w:sz w:val="24"/>
          <w:szCs w:val="21"/>
        </w:rPr>
        <w:t>　</w:t>
      </w:r>
      <w:r>
        <w:rPr>
          <w:sz w:val="24"/>
        </w:rPr>
        <w:t>客户</w:t>
      </w:r>
      <w:r>
        <w:rPr>
          <w:rFonts w:hint="eastAsia"/>
          <w:sz w:val="24"/>
        </w:rPr>
        <w:t>管理</w:t>
      </w:r>
      <w:r>
        <w:rPr>
          <w:sz w:val="24"/>
        </w:rPr>
        <w:t>应包括服务平台</w:t>
      </w:r>
      <w:r>
        <w:rPr>
          <w:sz w:val="24"/>
          <w:woUserID w:val="4"/>
        </w:rPr>
        <w:t>和</w:t>
      </w:r>
      <w:r>
        <w:rPr>
          <w:sz w:val="24"/>
        </w:rPr>
        <w:t>客户</w:t>
      </w:r>
      <w:r>
        <w:rPr>
          <w:sz w:val="24"/>
          <w:woUserID w:val="4"/>
        </w:rPr>
        <w:t>反馈及</w:t>
      </w:r>
      <w:r>
        <w:rPr>
          <w:sz w:val="24"/>
        </w:rPr>
        <w:t>投诉管理</w:t>
      </w:r>
      <w:r>
        <w:rPr>
          <w:sz w:val="24"/>
          <w:woUserID w:val="4"/>
        </w:rPr>
        <w:t>的功能</w:t>
      </w:r>
      <w:r>
        <w:rPr>
          <w:sz w:val="24"/>
        </w:rPr>
        <w:t>。</w:t>
      </w:r>
    </w:p>
    <w:p w14:paraId="7D12CCD6">
      <w:pPr>
        <w:numPr>
          <w:ilvl w:val="2"/>
          <w:numId w:val="0"/>
        </w:numPr>
        <w:spacing w:line="360" w:lineRule="auto"/>
        <w:rPr>
          <w:sz w:val="24"/>
        </w:rPr>
      </w:pPr>
      <w:r>
        <w:rPr>
          <w:b/>
          <w:bCs/>
          <w:sz w:val="24"/>
        </w:rPr>
        <w:t>5.5.2</w:t>
      </w:r>
      <w:r>
        <w:rPr>
          <w:b/>
          <w:bCs/>
          <w:sz w:val="24"/>
          <w:szCs w:val="21"/>
        </w:rPr>
        <w:t>　</w:t>
      </w:r>
      <w:r>
        <w:rPr>
          <w:sz w:val="24"/>
        </w:rPr>
        <w:t>服务平台应具备在线委托、进度查询、报告下载、用户中心、</w:t>
      </w:r>
      <w:r>
        <w:rPr>
          <w:rFonts w:hint="eastAsia"/>
          <w:sz w:val="24"/>
        </w:rPr>
        <w:t>互动交流、</w:t>
      </w:r>
      <w:r>
        <w:rPr>
          <w:sz w:val="24"/>
        </w:rPr>
        <w:t>送检指南、收费标准</w:t>
      </w:r>
      <w:r>
        <w:rPr>
          <w:rFonts w:hint="eastAsia"/>
          <w:sz w:val="24"/>
        </w:rPr>
        <w:t>、</w:t>
      </w:r>
      <w:r>
        <w:rPr>
          <w:sz w:val="24"/>
        </w:rPr>
        <w:t>客户交互台账等功能。</w:t>
      </w:r>
    </w:p>
    <w:p w14:paraId="0A0A16C9">
      <w:pPr>
        <w:numPr>
          <w:ilvl w:val="2"/>
          <w:numId w:val="0"/>
        </w:numPr>
        <w:spacing w:line="360" w:lineRule="auto"/>
        <w:rPr>
          <w:sz w:val="24"/>
        </w:rPr>
      </w:pPr>
      <w:r>
        <w:rPr>
          <w:b/>
          <w:bCs/>
          <w:sz w:val="24"/>
        </w:rPr>
        <w:t>5.5.3</w:t>
      </w:r>
      <w:r>
        <w:rPr>
          <w:b/>
          <w:bCs/>
          <w:sz w:val="24"/>
          <w:szCs w:val="21"/>
        </w:rPr>
        <w:t>　</w:t>
      </w:r>
      <w:r>
        <w:rPr>
          <w:sz w:val="24"/>
        </w:rPr>
        <w:t>客户</w:t>
      </w:r>
      <w:r>
        <w:rPr>
          <w:sz w:val="24"/>
          <w:woUserID w:val="4"/>
        </w:rPr>
        <w:t>反馈及</w:t>
      </w:r>
      <w:r>
        <w:rPr>
          <w:sz w:val="24"/>
        </w:rPr>
        <w:t>投诉管理应具备对</w:t>
      </w:r>
      <w:r>
        <w:rPr>
          <w:sz w:val="24"/>
          <w:woUserID w:val="4"/>
        </w:rPr>
        <w:t>客户反馈及</w:t>
      </w:r>
      <w:r>
        <w:rPr>
          <w:sz w:val="24"/>
        </w:rPr>
        <w:t>投诉</w:t>
      </w:r>
      <w:r>
        <w:rPr>
          <w:sz w:val="24"/>
          <w:woUserID w:val="4"/>
        </w:rPr>
        <w:t>的</w:t>
      </w:r>
      <w:r>
        <w:rPr>
          <w:sz w:val="24"/>
        </w:rPr>
        <w:t>登记、调查、处理和</w:t>
      </w:r>
      <w:r>
        <w:rPr>
          <w:sz w:val="24"/>
          <w:woUserID w:val="4"/>
        </w:rPr>
        <w:t>回复</w:t>
      </w:r>
      <w:r>
        <w:rPr>
          <w:sz w:val="24"/>
        </w:rPr>
        <w:t>等过程管理和台账管理。</w:t>
      </w:r>
    </w:p>
    <w:p w14:paraId="0A15ECDD">
      <w:pPr>
        <w:numPr>
          <w:ilvl w:val="1"/>
          <w:numId w:val="0"/>
        </w:numPr>
        <w:spacing w:line="360" w:lineRule="auto"/>
        <w:ind w:left="465" w:hanging="465"/>
        <w:jc w:val="center"/>
        <w:outlineLvl w:val="1"/>
        <w:rPr>
          <w:b/>
          <w:bCs/>
          <w:sz w:val="28"/>
          <w:szCs w:val="28"/>
        </w:rPr>
      </w:pPr>
      <w:bookmarkStart w:id="134" w:name="_Toc411142872"/>
      <w:bookmarkStart w:id="135" w:name="_Toc1171349411"/>
      <w:r>
        <w:rPr>
          <w:b/>
          <w:bCs/>
          <w:sz w:val="28"/>
          <w:szCs w:val="28"/>
        </w:rPr>
        <w:t>5.6</w:t>
      </w:r>
      <w:r>
        <w:rPr>
          <w:b/>
          <w:bCs/>
          <w:sz w:val="28"/>
          <w:szCs w:val="22"/>
        </w:rPr>
        <w:t>　</w:t>
      </w:r>
      <w:r>
        <w:rPr>
          <w:b/>
          <w:bCs/>
          <w:sz w:val="28"/>
          <w:szCs w:val="28"/>
        </w:rPr>
        <w:t>质量管理</w:t>
      </w:r>
      <w:bookmarkEnd w:id="134"/>
      <w:bookmarkEnd w:id="135"/>
    </w:p>
    <w:p w14:paraId="7B7F01DF">
      <w:pPr>
        <w:numPr>
          <w:ilvl w:val="2"/>
          <w:numId w:val="0"/>
        </w:numPr>
        <w:spacing w:line="360" w:lineRule="auto"/>
        <w:rPr>
          <w:sz w:val="24"/>
        </w:rPr>
      </w:pPr>
      <w:r>
        <w:rPr>
          <w:rFonts w:hint="eastAsia"/>
          <w:b/>
          <w:bCs/>
          <w:sz w:val="24"/>
        </w:rPr>
        <w:t>5.6.1</w:t>
      </w:r>
      <w:r>
        <w:rPr>
          <w:b/>
          <w:bCs/>
          <w:sz w:val="24"/>
          <w:szCs w:val="21"/>
        </w:rPr>
        <w:t>　</w:t>
      </w:r>
      <w:r>
        <w:rPr>
          <w:sz w:val="24"/>
        </w:rPr>
        <w:t>质量管理应包括体系文件、</w:t>
      </w:r>
      <w:r>
        <w:rPr>
          <w:rFonts w:hint="eastAsia"/>
          <w:sz w:val="24"/>
          <w:woUserID w:val="2"/>
        </w:rPr>
        <w:t>质量控制</w:t>
      </w:r>
      <w:r>
        <w:rPr>
          <w:rFonts w:hint="default"/>
          <w:sz w:val="24"/>
          <w:woUserID w:val="2"/>
        </w:rPr>
        <w:t>、</w:t>
      </w:r>
      <w:r>
        <w:rPr>
          <w:rFonts w:hint="default"/>
          <w:sz w:val="24"/>
          <w:woUserID w:val="4"/>
        </w:rPr>
        <w:t>人员监督、</w:t>
      </w:r>
      <w:r>
        <w:rPr>
          <w:sz w:val="24"/>
          <w:woUserID w:val="2"/>
        </w:rPr>
        <w:t>内审、改进、</w:t>
      </w:r>
      <w:r>
        <w:rPr>
          <w:rFonts w:hint="eastAsia"/>
          <w:sz w:val="24"/>
        </w:rPr>
        <w:t>不符合工作、</w:t>
      </w:r>
      <w:r>
        <w:rPr>
          <w:sz w:val="24"/>
        </w:rPr>
        <w:t>风险</w:t>
      </w:r>
      <w:r>
        <w:rPr>
          <w:rFonts w:hint="eastAsia"/>
          <w:sz w:val="24"/>
        </w:rPr>
        <w:t>和机遇、</w:t>
      </w:r>
      <w:r>
        <w:rPr>
          <w:sz w:val="24"/>
        </w:rPr>
        <w:t>管理评审</w:t>
      </w:r>
      <w:r>
        <w:rPr>
          <w:rFonts w:hint="eastAsia"/>
          <w:sz w:val="24"/>
        </w:rPr>
        <w:t>、</w:t>
      </w:r>
      <w:r>
        <w:rPr>
          <w:sz w:val="24"/>
        </w:rPr>
        <w:t>资质</w:t>
      </w:r>
      <w:r>
        <w:rPr>
          <w:sz w:val="24"/>
          <w:woUserID w:val="2"/>
        </w:rPr>
        <w:t>管理</w:t>
      </w:r>
      <w:r>
        <w:rPr>
          <w:sz w:val="24"/>
        </w:rPr>
        <w:t>等</w:t>
      </w:r>
      <w:r>
        <w:rPr>
          <w:rFonts w:hint="eastAsia"/>
          <w:sz w:val="24"/>
        </w:rPr>
        <w:t>管理</w:t>
      </w:r>
      <w:r>
        <w:rPr>
          <w:sz w:val="24"/>
        </w:rPr>
        <w:t>功能。</w:t>
      </w:r>
    </w:p>
    <w:p w14:paraId="09674AB2">
      <w:pPr>
        <w:numPr>
          <w:ilvl w:val="2"/>
          <w:numId w:val="0"/>
        </w:numPr>
        <w:spacing w:line="360" w:lineRule="auto"/>
        <w:rPr>
          <w:sz w:val="24"/>
        </w:rPr>
      </w:pPr>
      <w:r>
        <w:rPr>
          <w:b/>
          <w:bCs/>
          <w:sz w:val="24"/>
        </w:rPr>
        <w:t>5.6.2</w:t>
      </w:r>
      <w:r>
        <w:rPr>
          <w:b/>
          <w:bCs/>
          <w:sz w:val="24"/>
          <w:szCs w:val="21"/>
        </w:rPr>
        <w:t>　</w:t>
      </w:r>
      <w:r>
        <w:rPr>
          <w:sz w:val="24"/>
        </w:rPr>
        <w:t>体系文件管理应具备体系文件编制</w:t>
      </w:r>
      <w:r>
        <w:rPr>
          <w:rFonts w:hint="eastAsia"/>
          <w:sz w:val="24"/>
        </w:rPr>
        <w:t>、</w:t>
      </w:r>
      <w:r>
        <w:rPr>
          <w:sz w:val="24"/>
        </w:rPr>
        <w:t>审核</w:t>
      </w:r>
      <w:r>
        <w:rPr>
          <w:rFonts w:hint="eastAsia"/>
          <w:sz w:val="24"/>
        </w:rPr>
        <w:t>、</w:t>
      </w:r>
      <w:r>
        <w:rPr>
          <w:sz w:val="24"/>
        </w:rPr>
        <w:t>发放</w:t>
      </w:r>
      <w:r>
        <w:rPr>
          <w:rFonts w:hint="eastAsia"/>
          <w:sz w:val="24"/>
        </w:rPr>
        <w:t>、</w:t>
      </w:r>
      <w:r>
        <w:rPr>
          <w:sz w:val="24"/>
        </w:rPr>
        <w:t>修改和废止等功能</w:t>
      </w:r>
      <w:r>
        <w:rPr>
          <w:rFonts w:hint="eastAsia"/>
          <w:sz w:val="24"/>
        </w:rPr>
        <w:t>。</w:t>
      </w:r>
    </w:p>
    <w:p w14:paraId="30E431C5">
      <w:pPr>
        <w:numPr>
          <w:ilvl w:val="2"/>
          <w:numId w:val="0"/>
        </w:numPr>
        <w:spacing w:line="360" w:lineRule="auto"/>
        <w:rPr>
          <w:sz w:val="24"/>
        </w:rPr>
      </w:pPr>
      <w:r>
        <w:rPr>
          <w:rFonts w:hint="eastAsia"/>
          <w:sz w:val="24"/>
        </w:rPr>
        <w:t>可</w:t>
      </w:r>
      <w:r>
        <w:rPr>
          <w:sz w:val="24"/>
        </w:rPr>
        <w:t>支持根据岗位授权获取所需要的受控体系文件。</w:t>
      </w:r>
    </w:p>
    <w:p w14:paraId="22F69A09">
      <w:pPr>
        <w:numPr>
          <w:ilvl w:val="2"/>
          <w:numId w:val="0"/>
        </w:numPr>
        <w:spacing w:line="360" w:lineRule="auto"/>
        <w:rPr>
          <w:sz w:val="24"/>
        </w:rPr>
      </w:pPr>
      <w:r>
        <w:rPr>
          <w:b/>
          <w:bCs/>
          <w:sz w:val="24"/>
        </w:rPr>
        <w:t>5.6.3</w:t>
      </w:r>
      <w:r>
        <w:rPr>
          <w:b/>
          <w:bCs/>
          <w:sz w:val="24"/>
          <w:szCs w:val="21"/>
        </w:rPr>
        <w:t>　</w:t>
      </w:r>
      <w:r>
        <w:rPr>
          <w:sz w:val="24"/>
        </w:rPr>
        <w:t>质量控制管理应具备质量控制计划</w:t>
      </w:r>
      <w:r>
        <w:rPr>
          <w:sz w:val="24"/>
          <w:woUserID w:val="4"/>
        </w:rPr>
        <w:t>和</w:t>
      </w:r>
      <w:r>
        <w:rPr>
          <w:sz w:val="24"/>
        </w:rPr>
        <w:t>质量控制台账管理</w:t>
      </w:r>
      <w:r>
        <w:rPr>
          <w:sz w:val="24"/>
          <w:woUserID w:val="4"/>
        </w:rPr>
        <w:t>的</w:t>
      </w:r>
      <w:r>
        <w:rPr>
          <w:sz w:val="24"/>
        </w:rPr>
        <w:t>功能，</w:t>
      </w:r>
      <w:r>
        <w:rPr>
          <w:sz w:val="24"/>
          <w:woUserID w:val="4"/>
        </w:rPr>
        <w:t>宜</w:t>
      </w:r>
      <w:r>
        <w:rPr>
          <w:sz w:val="24"/>
        </w:rPr>
        <w:t>自动获取或人工上传质量控制相关的原始记录</w:t>
      </w:r>
      <w:r>
        <w:rPr>
          <w:rFonts w:hint="eastAsia"/>
          <w:sz w:val="24"/>
        </w:rPr>
        <w:t>。</w:t>
      </w:r>
      <w:r>
        <w:rPr>
          <w:sz w:val="24"/>
        </w:rPr>
        <w:t xml:space="preserve"> </w:t>
      </w:r>
    </w:p>
    <w:p w14:paraId="6C4831B3">
      <w:pPr>
        <w:numPr>
          <w:ilvl w:val="2"/>
          <w:numId w:val="0"/>
        </w:numPr>
        <w:spacing w:line="360" w:lineRule="auto"/>
        <w:rPr>
          <w:b/>
          <w:bCs/>
          <w:sz w:val="24"/>
          <w:woUserID w:val="4"/>
        </w:rPr>
      </w:pPr>
      <w:r>
        <w:rPr>
          <w:b/>
          <w:bCs/>
          <w:sz w:val="24"/>
          <w:woUserID w:val="0"/>
        </w:rPr>
        <w:t>5.6.4</w:t>
      </w:r>
      <w:r>
        <w:rPr>
          <w:b/>
          <w:bCs/>
          <w:sz w:val="24"/>
          <w:szCs w:val="21"/>
        </w:rPr>
        <w:t>　</w:t>
      </w:r>
      <w:r>
        <w:rPr>
          <w:sz w:val="24"/>
          <w:woUserID w:val="4"/>
        </w:rPr>
        <w:t>人员监督管理应具备人员监督计划和人员监督台账管理，宜自动获取或人工上传人员监督管理相关的原始记录</w:t>
      </w:r>
      <w:r>
        <w:rPr>
          <w:b/>
          <w:bCs/>
          <w:sz w:val="24"/>
          <w:woUserID w:val="4"/>
        </w:rPr>
        <w:t>。</w:t>
      </w:r>
    </w:p>
    <w:p w14:paraId="00BE6E51">
      <w:pPr>
        <w:numPr>
          <w:ilvl w:val="2"/>
          <w:numId w:val="0"/>
        </w:numPr>
        <w:spacing w:line="360" w:lineRule="auto"/>
        <w:rPr>
          <w:sz w:val="24"/>
        </w:rPr>
      </w:pPr>
      <w:r>
        <w:rPr>
          <w:b/>
          <w:bCs/>
          <w:sz w:val="24"/>
        </w:rPr>
        <w:t>5.6.</w:t>
      </w:r>
      <w:r>
        <w:rPr>
          <w:b/>
          <w:bCs/>
          <w:sz w:val="24"/>
          <w:woUserID w:val="4"/>
        </w:rPr>
        <w:t>5</w:t>
      </w:r>
      <w:r>
        <w:rPr>
          <w:b/>
          <w:bCs/>
          <w:sz w:val="24"/>
          <w:szCs w:val="21"/>
        </w:rPr>
        <w:t>　</w:t>
      </w:r>
      <w:r>
        <w:rPr>
          <w:sz w:val="24"/>
        </w:rPr>
        <w:t>内审管理应具备内审计划制定、内审通知发布、检查项确认、检查结</w:t>
      </w:r>
    </w:p>
    <w:p w14:paraId="117AFBE0">
      <w:pPr>
        <w:numPr>
          <w:ilvl w:val="2"/>
          <w:numId w:val="0"/>
        </w:numPr>
        <w:spacing w:line="360" w:lineRule="auto"/>
        <w:rPr>
          <w:sz w:val="24"/>
        </w:rPr>
      </w:pPr>
      <w:r>
        <w:rPr>
          <w:sz w:val="24"/>
        </w:rPr>
        <w:t>果记录、首末次会议记录、不符合项处理、内审报告编制及内审台账管理等功能。</w:t>
      </w:r>
    </w:p>
    <w:p w14:paraId="34C17E6D">
      <w:pPr>
        <w:numPr>
          <w:ilvl w:val="2"/>
          <w:numId w:val="0"/>
        </w:numPr>
        <w:spacing w:line="360" w:lineRule="auto"/>
        <w:rPr>
          <w:sz w:val="24"/>
        </w:rPr>
      </w:pPr>
      <w:r>
        <w:rPr>
          <w:b/>
          <w:bCs/>
          <w:sz w:val="24"/>
        </w:rPr>
        <w:t>5.6.</w:t>
      </w:r>
      <w:r>
        <w:rPr>
          <w:b/>
          <w:bCs/>
          <w:sz w:val="24"/>
          <w:woUserID w:val="4"/>
        </w:rPr>
        <w:t>6</w:t>
      </w:r>
      <w:r>
        <w:rPr>
          <w:b/>
          <w:bCs/>
          <w:sz w:val="24"/>
          <w:szCs w:val="21"/>
        </w:rPr>
        <w:t>　</w:t>
      </w:r>
      <w:r>
        <w:rPr>
          <w:sz w:val="24"/>
        </w:rPr>
        <w:t>改进管理应具备改进计划登记、措施跟踪</w:t>
      </w:r>
      <w:r>
        <w:rPr>
          <w:rFonts w:hint="eastAsia"/>
          <w:sz w:val="24"/>
        </w:rPr>
        <w:t>、改进台账</w:t>
      </w:r>
      <w:r>
        <w:rPr>
          <w:sz w:val="24"/>
        </w:rPr>
        <w:t>等功能。</w:t>
      </w:r>
    </w:p>
    <w:p w14:paraId="50048D4B">
      <w:pPr>
        <w:numPr>
          <w:ilvl w:val="2"/>
          <w:numId w:val="0"/>
        </w:numPr>
        <w:spacing w:line="360" w:lineRule="auto"/>
        <w:rPr>
          <w:sz w:val="24"/>
        </w:rPr>
      </w:pPr>
      <w:r>
        <w:rPr>
          <w:b/>
          <w:bCs/>
          <w:sz w:val="24"/>
        </w:rPr>
        <w:t>5.6.</w:t>
      </w:r>
      <w:r>
        <w:rPr>
          <w:b/>
          <w:bCs/>
          <w:sz w:val="24"/>
          <w:woUserID w:val="4"/>
        </w:rPr>
        <w:t>7</w:t>
      </w:r>
      <w:r>
        <w:rPr>
          <w:b/>
          <w:bCs/>
          <w:sz w:val="24"/>
          <w:szCs w:val="21"/>
        </w:rPr>
        <w:t>　</w:t>
      </w:r>
      <w:r>
        <w:rPr>
          <w:sz w:val="24"/>
        </w:rPr>
        <w:t>不符合</w:t>
      </w:r>
      <w:r>
        <w:rPr>
          <w:sz w:val="24"/>
          <w:woUserID w:val="2"/>
        </w:rPr>
        <w:t>工作</w:t>
      </w:r>
      <w:r>
        <w:rPr>
          <w:sz w:val="24"/>
        </w:rPr>
        <w:t>管理应具备对检测活动不符合</w:t>
      </w:r>
      <w:r>
        <w:rPr>
          <w:rFonts w:hint="eastAsia"/>
          <w:sz w:val="24"/>
        </w:rPr>
        <w:t>台账管理。</w:t>
      </w:r>
    </w:p>
    <w:p w14:paraId="334133A7">
      <w:pPr>
        <w:numPr>
          <w:ilvl w:val="2"/>
          <w:numId w:val="0"/>
        </w:numPr>
        <w:spacing w:line="360" w:lineRule="auto"/>
        <w:rPr>
          <w:sz w:val="24"/>
        </w:rPr>
      </w:pPr>
      <w:r>
        <w:rPr>
          <w:b/>
          <w:bCs/>
          <w:sz w:val="24"/>
        </w:rPr>
        <w:t>5.6.</w:t>
      </w:r>
      <w:r>
        <w:rPr>
          <w:b/>
          <w:bCs/>
          <w:sz w:val="24"/>
          <w:woUserID w:val="4"/>
        </w:rPr>
        <w:t>8</w:t>
      </w:r>
      <w:r>
        <w:rPr>
          <w:b/>
          <w:bCs/>
          <w:sz w:val="24"/>
          <w:szCs w:val="21"/>
        </w:rPr>
        <w:t>　</w:t>
      </w:r>
      <w:r>
        <w:rPr>
          <w:rFonts w:hint="eastAsia"/>
          <w:sz w:val="24"/>
        </w:rPr>
        <w:t>风险和机遇管理应具备风险申报登记及审批立项功能。</w:t>
      </w:r>
    </w:p>
    <w:p w14:paraId="4D6B262F">
      <w:pPr>
        <w:numPr>
          <w:ilvl w:val="2"/>
          <w:numId w:val="0"/>
        </w:numPr>
        <w:spacing w:line="360" w:lineRule="auto"/>
        <w:rPr>
          <w:sz w:val="24"/>
        </w:rPr>
      </w:pPr>
      <w:r>
        <w:rPr>
          <w:b/>
          <w:bCs/>
          <w:sz w:val="24"/>
        </w:rPr>
        <w:t>5.6.</w:t>
      </w:r>
      <w:r>
        <w:rPr>
          <w:b/>
          <w:bCs/>
          <w:sz w:val="24"/>
          <w:woUserID w:val="4"/>
        </w:rPr>
        <w:t>9</w:t>
      </w:r>
      <w:r>
        <w:rPr>
          <w:b/>
          <w:bCs/>
          <w:sz w:val="24"/>
          <w:szCs w:val="21"/>
        </w:rPr>
        <w:t>　</w:t>
      </w:r>
      <w:r>
        <w:rPr>
          <w:sz w:val="24"/>
        </w:rPr>
        <w:t>管理评审应具备评审计划制定、评审会议记录、评审报告编制、改进</w:t>
      </w:r>
    </w:p>
    <w:p w14:paraId="1F044445">
      <w:pPr>
        <w:numPr>
          <w:ilvl w:val="2"/>
          <w:numId w:val="0"/>
        </w:numPr>
        <w:spacing w:line="360" w:lineRule="auto"/>
        <w:rPr>
          <w:sz w:val="24"/>
        </w:rPr>
      </w:pPr>
      <w:r>
        <w:rPr>
          <w:sz w:val="24"/>
        </w:rPr>
        <w:t>措施跟踪</w:t>
      </w:r>
      <w:r>
        <w:rPr>
          <w:rFonts w:hint="eastAsia"/>
          <w:sz w:val="24"/>
        </w:rPr>
        <w:t>及台账管理</w:t>
      </w:r>
      <w:r>
        <w:rPr>
          <w:sz w:val="24"/>
        </w:rPr>
        <w:t>等功能</w:t>
      </w:r>
      <w:r>
        <w:rPr>
          <w:sz w:val="24"/>
          <w:woUserID w:val="4"/>
        </w:rPr>
        <w:t>，宜自动获取或人工上传人员管理评审相关的原始记录</w:t>
      </w:r>
      <w:r>
        <w:rPr>
          <w:sz w:val="24"/>
        </w:rPr>
        <w:t>。</w:t>
      </w:r>
    </w:p>
    <w:p w14:paraId="0E5D2B55">
      <w:pPr>
        <w:numPr>
          <w:ilvl w:val="2"/>
          <w:numId w:val="0"/>
        </w:numPr>
        <w:spacing w:line="360" w:lineRule="auto"/>
        <w:rPr>
          <w:sz w:val="24"/>
        </w:rPr>
      </w:pPr>
      <w:r>
        <w:rPr>
          <w:b/>
          <w:bCs/>
          <w:sz w:val="24"/>
        </w:rPr>
        <w:t>5.6.</w:t>
      </w:r>
      <w:r>
        <w:rPr>
          <w:b/>
          <w:bCs/>
          <w:sz w:val="24"/>
          <w:woUserID w:val="4"/>
        </w:rPr>
        <w:t>10</w:t>
      </w:r>
      <w:r>
        <w:rPr>
          <w:b/>
          <w:bCs/>
          <w:sz w:val="24"/>
          <w:szCs w:val="21"/>
        </w:rPr>
        <w:t>　</w:t>
      </w:r>
      <w:r>
        <w:rPr>
          <w:sz w:val="24"/>
        </w:rPr>
        <w:t>资质管理应具备机构资质管理、检测能力、扩项管理等功能。</w:t>
      </w:r>
    </w:p>
    <w:p w14:paraId="5E3CC5E5">
      <w:pPr>
        <w:numPr>
          <w:ilvl w:val="1"/>
          <w:numId w:val="0"/>
        </w:numPr>
        <w:spacing w:line="360" w:lineRule="auto"/>
        <w:ind w:left="465" w:hanging="465"/>
        <w:jc w:val="center"/>
        <w:outlineLvl w:val="1"/>
        <w:rPr>
          <w:b/>
          <w:bCs/>
          <w:sz w:val="28"/>
          <w:szCs w:val="28"/>
        </w:rPr>
      </w:pPr>
      <w:bookmarkStart w:id="136" w:name="_Toc866309160"/>
      <w:bookmarkStart w:id="137" w:name="_Toc529957920"/>
      <w:r>
        <w:rPr>
          <w:b/>
          <w:bCs/>
          <w:sz w:val="28"/>
          <w:szCs w:val="28"/>
        </w:rPr>
        <w:t>5.7</w:t>
      </w:r>
      <w:r>
        <w:rPr>
          <w:b/>
          <w:bCs/>
          <w:sz w:val="28"/>
          <w:szCs w:val="22"/>
        </w:rPr>
        <w:t>　</w:t>
      </w:r>
      <w:r>
        <w:rPr>
          <w:b/>
          <w:bCs/>
          <w:sz w:val="28"/>
          <w:szCs w:val="28"/>
        </w:rPr>
        <w:t>协同管理</w:t>
      </w:r>
      <w:bookmarkEnd w:id="136"/>
      <w:bookmarkEnd w:id="137"/>
    </w:p>
    <w:p w14:paraId="4EFC94C0">
      <w:pPr>
        <w:spacing w:line="360" w:lineRule="auto"/>
        <w:rPr>
          <w:sz w:val="24"/>
        </w:rPr>
      </w:pPr>
      <w:r>
        <w:rPr>
          <w:b/>
          <w:bCs/>
          <w:sz w:val="24"/>
        </w:rPr>
        <w:t>5.7.1</w:t>
      </w:r>
      <w:r>
        <w:rPr>
          <w:b/>
          <w:bCs/>
          <w:sz w:val="24"/>
          <w:szCs w:val="21"/>
        </w:rPr>
        <w:t>　</w:t>
      </w:r>
      <w:r>
        <w:rPr>
          <w:sz w:val="24"/>
        </w:rPr>
        <w:t>协同管理应包括统一门户、办公管理、采购管理、供应商管理</w:t>
      </w:r>
      <w:r>
        <w:rPr>
          <w:sz w:val="24"/>
          <w:woUserID w:val="4"/>
        </w:rPr>
        <w:t>和数据驾驶舱等功能</w:t>
      </w:r>
      <w:r>
        <w:rPr>
          <w:sz w:val="24"/>
        </w:rPr>
        <w:t>。</w:t>
      </w:r>
    </w:p>
    <w:p w14:paraId="7F4B9589">
      <w:pPr>
        <w:numPr>
          <w:ilvl w:val="2"/>
          <w:numId w:val="0"/>
        </w:numPr>
        <w:spacing w:line="360" w:lineRule="auto"/>
        <w:rPr>
          <w:sz w:val="24"/>
        </w:rPr>
      </w:pPr>
      <w:r>
        <w:rPr>
          <w:b/>
          <w:bCs/>
          <w:sz w:val="24"/>
        </w:rPr>
        <w:t>5.7.2</w:t>
      </w:r>
      <w:r>
        <w:rPr>
          <w:b/>
          <w:bCs/>
          <w:sz w:val="24"/>
          <w:szCs w:val="21"/>
        </w:rPr>
        <w:t>　</w:t>
      </w:r>
      <w:r>
        <w:rPr>
          <w:sz w:val="24"/>
        </w:rPr>
        <w:t>统一门户应具备工作台、待办任务、系统导航、消息提醒、通知公告、统计查询、用户中心、数据可视化等功能。</w:t>
      </w:r>
    </w:p>
    <w:p w14:paraId="2B51DB79">
      <w:pPr>
        <w:numPr>
          <w:ilvl w:val="2"/>
          <w:numId w:val="0"/>
        </w:numPr>
        <w:spacing w:line="360" w:lineRule="auto"/>
        <w:jc w:val="left"/>
        <w:rPr>
          <w:sz w:val="24"/>
        </w:rPr>
      </w:pPr>
      <w:r>
        <w:rPr>
          <w:b/>
          <w:bCs/>
          <w:sz w:val="24"/>
        </w:rPr>
        <w:t>5.7.3</w:t>
      </w:r>
      <w:r>
        <w:rPr>
          <w:b/>
          <w:bCs/>
          <w:sz w:val="24"/>
          <w:szCs w:val="21"/>
        </w:rPr>
        <w:t>　</w:t>
      </w:r>
      <w:r>
        <w:rPr>
          <w:sz w:val="24"/>
        </w:rPr>
        <w:t>办公管理应具备待办事项、通知公告、收发文管理、通讯信息、会议管理、组织财富库</w:t>
      </w:r>
      <w:r>
        <w:rPr>
          <w:rFonts w:hint="eastAsia"/>
          <w:sz w:val="24"/>
        </w:rPr>
        <w:t>管理</w:t>
      </w:r>
      <w:r>
        <w:rPr>
          <w:sz w:val="24"/>
        </w:rPr>
        <w:t>、假勤管理、</w:t>
      </w:r>
      <w:r>
        <w:rPr>
          <w:rFonts w:hint="eastAsia"/>
          <w:sz w:val="24"/>
        </w:rPr>
        <w:t>检测</w:t>
      </w:r>
      <w:r>
        <w:rPr>
          <w:sz w:val="24"/>
        </w:rPr>
        <w:t>用车管理等功能。</w:t>
      </w:r>
    </w:p>
    <w:p w14:paraId="5A455D70">
      <w:pPr>
        <w:numPr>
          <w:ilvl w:val="2"/>
          <w:numId w:val="0"/>
        </w:numPr>
        <w:spacing w:line="360" w:lineRule="auto"/>
        <w:jc w:val="left"/>
        <w:rPr>
          <w:sz w:val="24"/>
        </w:rPr>
      </w:pPr>
      <w:r>
        <w:rPr>
          <w:b/>
          <w:bCs/>
          <w:sz w:val="24"/>
        </w:rPr>
        <w:t>5.7.4</w:t>
      </w:r>
      <w:r>
        <w:rPr>
          <w:b/>
          <w:bCs/>
          <w:sz w:val="24"/>
          <w:szCs w:val="21"/>
        </w:rPr>
        <w:t>　</w:t>
      </w:r>
      <w:r>
        <w:rPr>
          <w:sz w:val="24"/>
        </w:rPr>
        <w:t>采购管理应具备采购计划、采购申请、采购程序、采购合同、采购验收等功能。</w:t>
      </w:r>
    </w:p>
    <w:p w14:paraId="0A9B3C5F">
      <w:pPr>
        <w:numPr>
          <w:ilvl w:val="2"/>
          <w:numId w:val="0"/>
        </w:numPr>
        <w:spacing w:line="360" w:lineRule="auto"/>
        <w:rPr>
          <w:sz w:val="24"/>
        </w:rPr>
      </w:pPr>
      <w:r>
        <w:rPr>
          <w:b/>
          <w:bCs/>
          <w:sz w:val="24"/>
        </w:rPr>
        <w:t>5.7.5</w:t>
      </w:r>
      <w:r>
        <w:rPr>
          <w:b/>
          <w:bCs/>
          <w:sz w:val="24"/>
          <w:szCs w:val="21"/>
        </w:rPr>
        <w:t>　</w:t>
      </w:r>
      <w:r>
        <w:rPr>
          <w:sz w:val="24"/>
        </w:rPr>
        <w:t>供应商管理应具备供应商台账、供应商评价和</w:t>
      </w:r>
      <w:r>
        <w:rPr>
          <w:rFonts w:hint="eastAsia"/>
          <w:sz w:val="24"/>
        </w:rPr>
        <w:t>供应商资格管理</w:t>
      </w:r>
      <w:r>
        <w:rPr>
          <w:sz w:val="24"/>
        </w:rPr>
        <w:t>等功能。</w:t>
      </w:r>
    </w:p>
    <w:p w14:paraId="02A8AB8A">
      <w:pPr>
        <w:numPr>
          <w:ilvl w:val="2"/>
          <w:numId w:val="0"/>
        </w:numPr>
        <w:spacing w:line="360" w:lineRule="auto"/>
        <w:rPr>
          <w:sz w:val="24"/>
        </w:rPr>
      </w:pPr>
      <w:r>
        <w:rPr>
          <w:b/>
          <w:bCs/>
          <w:sz w:val="24"/>
          <w:woUserID w:val="4"/>
        </w:rPr>
        <w:t>5.7.6</w:t>
      </w:r>
      <w:r>
        <w:rPr>
          <w:b/>
          <w:bCs/>
          <w:sz w:val="24"/>
          <w:szCs w:val="21"/>
          <w:woUserID w:val="4"/>
        </w:rPr>
        <w:t>　</w:t>
      </w:r>
      <w:r>
        <w:rPr>
          <w:rFonts w:ascii="宋体" w:hAnsi="宋体" w:eastAsia="宋体" w:cs="宋体"/>
          <w:sz w:val="24"/>
          <w:szCs w:val="24"/>
          <w:woUserID w:val="4"/>
        </w:rPr>
        <w:t>数据驾驶舱应直观展示检测机构在检测和经营活动中产生的各类数据，以辅助管理者决策</w:t>
      </w:r>
      <w:r>
        <w:rPr>
          <w:sz w:val="24"/>
          <w:woUserID w:val="4"/>
        </w:rPr>
        <w:t>。</w:t>
      </w:r>
    </w:p>
    <w:bookmarkEnd w:id="115"/>
    <w:bookmarkEnd w:id="116"/>
    <w:bookmarkEnd w:id="117"/>
    <w:bookmarkEnd w:id="118"/>
    <w:bookmarkEnd w:id="119"/>
    <w:bookmarkEnd w:id="120"/>
    <w:bookmarkEnd w:id="121"/>
    <w:bookmarkEnd w:id="122"/>
    <w:bookmarkEnd w:id="123"/>
    <w:bookmarkEnd w:id="124"/>
    <w:p w14:paraId="355BE59D">
      <w:pPr>
        <w:pStyle w:val="2"/>
        <w:widowControl/>
        <w:numPr>
          <w:ilvl w:val="0"/>
          <w:numId w:val="0"/>
        </w:numPr>
        <w:spacing w:before="0" w:after="0" w:line="360" w:lineRule="auto"/>
        <w:jc w:val="center"/>
        <w:rPr>
          <w:bCs w:val="0"/>
          <w:sz w:val="32"/>
          <w:szCs w:val="32"/>
        </w:rPr>
      </w:pPr>
      <w:bookmarkStart w:id="138" w:name="_Toc24677"/>
      <w:bookmarkStart w:id="139" w:name="_Toc703977578"/>
      <w:bookmarkStart w:id="140" w:name="_Toc2054585871"/>
      <w:bookmarkStart w:id="141" w:name="_Toc20625"/>
      <w:bookmarkStart w:id="142" w:name="_Toc22925"/>
      <w:bookmarkStart w:id="143" w:name="_Toc5697"/>
      <w:bookmarkStart w:id="144" w:name="_Toc20417"/>
      <w:bookmarkStart w:id="145" w:name="_Toc119600032"/>
      <w:bookmarkStart w:id="146" w:name="_Toc148112325"/>
      <w:bookmarkStart w:id="147" w:name="_Toc20049"/>
      <w:r>
        <w:rPr>
          <w:bCs/>
          <w:kern w:val="2"/>
          <w:sz w:val="28"/>
          <w:szCs w:val="28"/>
          <w:woUserID w:val="0"/>
        </w:rPr>
        <w:t>5.8</w:t>
      </w:r>
      <w:r>
        <w:rPr>
          <w:kern w:val="2"/>
          <w:sz w:val="28"/>
          <w:szCs w:val="28"/>
        </w:rPr>
        <w:t>　</w:t>
      </w:r>
      <w:r>
        <w:rPr>
          <w:bCs/>
          <w:kern w:val="2"/>
          <w:sz w:val="28"/>
          <w:szCs w:val="28"/>
        </w:rPr>
        <w:t>数据</w:t>
      </w:r>
      <w:r>
        <w:rPr>
          <w:bCs/>
          <w:kern w:val="2"/>
          <w:sz w:val="28"/>
          <w:szCs w:val="28"/>
          <w:woUserID w:val="0"/>
        </w:rPr>
        <w:t>通信</w:t>
      </w:r>
      <w:bookmarkEnd w:id="138"/>
      <w:bookmarkEnd w:id="139"/>
      <w:bookmarkEnd w:id="140"/>
    </w:p>
    <w:p w14:paraId="17B03153">
      <w:pPr>
        <w:keepNext w:val="0"/>
        <w:keepLines w:val="0"/>
        <w:widowControl/>
        <w:numPr>
          <w:ilvl w:val="2"/>
          <w:numId w:val="0"/>
        </w:numPr>
        <w:suppressLineNumbers w:val="0"/>
        <w:spacing w:before="0" w:beforeAutospacing="0" w:after="0" w:afterAutospacing="0" w:line="360" w:lineRule="auto"/>
        <w:ind w:left="0" w:right="0" w:firstLine="0"/>
        <w:jc w:val="left"/>
        <w:rPr>
          <w:rFonts w:hint="eastAsia" w:ascii="宋体" w:hAnsi="宋体" w:eastAsia="宋体" w:cs="宋体"/>
          <w:kern w:val="2"/>
          <w:sz w:val="24"/>
          <w:szCs w:val="24"/>
          <w:lang w:val="en-US" w:eastAsia="zh-CN" w:bidi="ar"/>
          <w:woUserID w:val="4"/>
        </w:rPr>
      </w:pPr>
      <w:r>
        <w:rPr>
          <w:b/>
          <w:bCs/>
          <w:sz w:val="24"/>
          <w:woUserID w:val="0"/>
        </w:rPr>
        <w:t>5</w:t>
      </w:r>
      <w:r>
        <w:rPr>
          <w:b/>
          <w:bCs/>
          <w:sz w:val="24"/>
        </w:rPr>
        <w:t>.</w:t>
      </w:r>
      <w:r>
        <w:rPr>
          <w:b/>
          <w:bCs/>
          <w:sz w:val="24"/>
          <w:woUserID w:val="0"/>
        </w:rPr>
        <w:t>8</w:t>
      </w:r>
      <w:r>
        <w:rPr>
          <w:b/>
          <w:bCs/>
          <w:sz w:val="24"/>
        </w:rPr>
        <w:t>.1</w:t>
      </w:r>
      <w:r>
        <w:rPr>
          <w:b w:val="0"/>
          <w:bCs w:val="0"/>
          <w:sz w:val="24"/>
          <w:szCs w:val="24"/>
        </w:rPr>
        <w:t>　</w:t>
      </w:r>
      <w:r>
        <w:rPr>
          <w:bCs w:val="0"/>
          <w:sz w:val="24"/>
          <w:szCs w:val="24"/>
          <w:woUserID w:val="0"/>
        </w:rPr>
        <w:t>数据通信</w:t>
      </w:r>
      <w:r>
        <w:rPr>
          <w:sz w:val="24"/>
          <w:woUserID w:val="4"/>
        </w:rPr>
        <w:t>应</w:t>
      </w:r>
      <w:r>
        <w:rPr>
          <w:rFonts w:eastAsia="宋体"/>
          <w:sz w:val="24"/>
          <w:woUserID w:val="4"/>
        </w:rPr>
        <w:t>包括检测管理系统</w:t>
      </w:r>
      <w:r>
        <w:rPr>
          <w:rFonts w:hint="eastAsia" w:ascii="宋体" w:hAnsi="宋体" w:eastAsia="宋体" w:cs="宋体"/>
          <w:kern w:val="2"/>
          <w:sz w:val="24"/>
          <w:szCs w:val="24"/>
          <w:lang w:val="en-US" w:eastAsia="zh-CN" w:bidi="ar"/>
          <w:woUserID w:val="4"/>
        </w:rPr>
        <w:t>与仪器设备</w:t>
      </w:r>
      <w:r>
        <w:rPr>
          <w:rFonts w:hint="default" w:ascii="宋体" w:hAnsi="宋体" w:eastAsia="宋体" w:cs="宋体"/>
          <w:kern w:val="2"/>
          <w:sz w:val="24"/>
          <w:szCs w:val="24"/>
          <w:lang w:eastAsia="zh-CN" w:bidi="ar"/>
          <w:woUserID w:val="4"/>
        </w:rPr>
        <w:t>、机构内部</w:t>
      </w:r>
      <w:r>
        <w:rPr>
          <w:rFonts w:hint="default" w:ascii="宋体" w:hAnsi="宋体" w:eastAsia="宋体" w:cs="宋体"/>
          <w:kern w:val="2"/>
          <w:sz w:val="24"/>
          <w:szCs w:val="24"/>
          <w:lang w:eastAsia="zh-CN" w:bidi="ar"/>
          <w:woUserID w:val="2"/>
        </w:rPr>
        <w:t>其他</w:t>
      </w:r>
      <w:r>
        <w:rPr>
          <w:rFonts w:hint="default" w:ascii="宋体" w:hAnsi="宋体" w:eastAsia="宋体" w:cs="宋体"/>
          <w:kern w:val="2"/>
          <w:sz w:val="24"/>
          <w:szCs w:val="24"/>
          <w:lang w:eastAsia="zh-CN" w:bidi="ar"/>
          <w:woUserID w:val="4"/>
        </w:rPr>
        <w:t>管理系统和检测监管系统的数据交互功能</w:t>
      </w:r>
      <w:r>
        <w:rPr>
          <w:sz w:val="24"/>
        </w:rPr>
        <w:t>。</w:t>
      </w:r>
    </w:p>
    <w:p w14:paraId="53D3B5D3">
      <w:pPr>
        <w:keepNext w:val="0"/>
        <w:keepLines w:val="0"/>
        <w:widowControl/>
        <w:numPr>
          <w:ilvl w:val="2"/>
          <w:numId w:val="0"/>
        </w:numPr>
        <w:suppressLineNumbers w:val="0"/>
        <w:spacing w:before="0" w:beforeAutospacing="0" w:after="0" w:afterAutospacing="0" w:line="360" w:lineRule="auto"/>
        <w:ind w:left="0" w:right="0" w:firstLine="0"/>
        <w:jc w:val="left"/>
        <w:rPr>
          <w:rFonts w:hint="default" w:ascii="宋体" w:hAnsi="宋体" w:eastAsia="宋体" w:cs="宋体"/>
          <w:kern w:val="2"/>
          <w:sz w:val="24"/>
          <w:szCs w:val="24"/>
          <w:lang w:eastAsia="zh-CN" w:bidi="ar"/>
          <w:woUserID w:val="4"/>
        </w:rPr>
      </w:pPr>
      <w:r>
        <w:rPr>
          <w:rFonts w:eastAsia="宋体"/>
          <w:b/>
          <w:bCs/>
          <w:sz w:val="24"/>
          <w:woUserID w:val="0"/>
        </w:rPr>
        <w:t>5.8.2</w:t>
      </w:r>
      <w:r>
        <w:rPr>
          <w:rFonts w:eastAsia="宋体"/>
          <w:b w:val="0"/>
          <w:bCs w:val="0"/>
          <w:sz w:val="24"/>
          <w:szCs w:val="24"/>
          <w:woUserID w:val="4"/>
        </w:rPr>
        <w:t>　</w:t>
      </w:r>
      <w:r>
        <w:rPr>
          <w:rFonts w:hint="eastAsia" w:ascii="宋体" w:hAnsi="宋体" w:eastAsia="宋体" w:cs="宋体"/>
          <w:kern w:val="2"/>
          <w:sz w:val="24"/>
          <w:szCs w:val="24"/>
          <w:lang w:val="en-US" w:eastAsia="zh-CN" w:bidi="ar"/>
          <w:woUserID w:val="4"/>
        </w:rPr>
        <w:t>检测管理系统应具备与仪器设备</w:t>
      </w:r>
      <w:r>
        <w:rPr>
          <w:rFonts w:hint="default" w:ascii="宋体" w:hAnsi="宋体" w:eastAsia="宋体" w:cs="宋体"/>
          <w:kern w:val="2"/>
          <w:sz w:val="24"/>
          <w:szCs w:val="24"/>
          <w:lang w:eastAsia="zh-CN" w:bidi="ar"/>
          <w:woUserID w:val="4"/>
        </w:rPr>
        <w:t>进行数据通信的功能</w:t>
      </w:r>
      <w:r>
        <w:rPr>
          <w:rFonts w:hint="eastAsia" w:ascii="宋体" w:hAnsi="宋体" w:eastAsia="宋体" w:cs="宋体"/>
          <w:kern w:val="2"/>
          <w:sz w:val="24"/>
          <w:szCs w:val="24"/>
          <w:lang w:val="en-US" w:eastAsia="zh-CN" w:bidi="ar"/>
          <w:woUserID w:val="4"/>
        </w:rPr>
        <w:t>，应</w:t>
      </w:r>
      <w:r>
        <w:rPr>
          <w:rFonts w:hint="default" w:ascii="宋体" w:hAnsi="宋体" w:eastAsia="宋体" w:cs="宋体"/>
          <w:kern w:val="2"/>
          <w:sz w:val="24"/>
          <w:szCs w:val="24"/>
          <w:lang w:eastAsia="zh-CN" w:bidi="ar"/>
          <w:woUserID w:val="4"/>
        </w:rPr>
        <w:t>支持</w:t>
      </w:r>
      <w:r>
        <w:rPr>
          <w:rFonts w:hint="eastAsia" w:ascii="宋体" w:hAnsi="宋体" w:eastAsia="宋体" w:cs="宋体"/>
          <w:kern w:val="2"/>
          <w:sz w:val="24"/>
          <w:szCs w:val="24"/>
          <w:lang w:val="en-US" w:eastAsia="zh-CN" w:bidi="ar"/>
          <w:woUserID w:val="4"/>
        </w:rPr>
        <w:t>有线或无线通信方式</w:t>
      </w:r>
      <w:r>
        <w:rPr>
          <w:rFonts w:hint="default" w:ascii="宋体" w:hAnsi="宋体" w:eastAsia="宋体" w:cs="宋体"/>
          <w:kern w:val="2"/>
          <w:sz w:val="24"/>
          <w:szCs w:val="24"/>
          <w:lang w:eastAsia="zh-CN" w:bidi="ar"/>
          <w:woUserID w:val="4"/>
        </w:rPr>
        <w:t>，宜支持断点续传。</w:t>
      </w:r>
    </w:p>
    <w:p w14:paraId="0B4DBE4B">
      <w:pPr>
        <w:keepNext w:val="0"/>
        <w:keepLines w:val="0"/>
        <w:widowControl w:val="0"/>
        <w:numPr>
          <w:ilvl w:val="-1"/>
          <w:numId w:val="0"/>
        </w:numPr>
        <w:suppressLineNumbers w:val="0"/>
        <w:spacing w:before="0" w:beforeAutospacing="0" w:after="0" w:afterAutospacing="0" w:line="360" w:lineRule="auto"/>
        <w:ind w:left="0" w:right="0" w:firstLine="0"/>
        <w:jc w:val="both"/>
        <w:rPr>
          <w:rFonts w:hint="default" w:ascii="宋体" w:hAnsi="宋体" w:eastAsia="宋体" w:cs="宋体"/>
          <w:kern w:val="2"/>
          <w:sz w:val="24"/>
          <w:szCs w:val="24"/>
          <w:lang w:eastAsia="zh-CN" w:bidi="ar"/>
          <w:woUserID w:val="4"/>
        </w:rPr>
      </w:pPr>
      <w:r>
        <w:rPr>
          <w:rFonts w:eastAsia="宋体"/>
          <w:b/>
          <w:bCs/>
          <w:sz w:val="24"/>
          <w:woUserID w:val="0"/>
        </w:rPr>
        <w:t>5.8.3</w:t>
      </w:r>
      <w:r>
        <w:rPr>
          <w:rFonts w:eastAsia="宋体"/>
          <w:b w:val="0"/>
          <w:bCs w:val="0"/>
          <w:sz w:val="24"/>
          <w:szCs w:val="24"/>
          <w:woUserID w:val="4"/>
        </w:rPr>
        <w:t>　</w:t>
      </w:r>
      <w:r>
        <w:rPr>
          <w:rFonts w:hint="eastAsia" w:ascii="宋体" w:hAnsi="宋体" w:eastAsia="宋体" w:cs="宋体"/>
          <w:kern w:val="2"/>
          <w:sz w:val="24"/>
          <w:szCs w:val="24"/>
          <w:lang w:val="en-US" w:eastAsia="zh-CN" w:bidi="ar"/>
          <w:woUserID w:val="4"/>
        </w:rPr>
        <w:t>检测管理系统应具备</w:t>
      </w:r>
      <w:r>
        <w:rPr>
          <w:sz w:val="24"/>
          <w:woUserID w:val="4"/>
        </w:rPr>
        <w:t>与检测机构内部财务管理系统、客户关系管理系统</w:t>
      </w:r>
      <w:r>
        <w:rPr>
          <w:rFonts w:hint="eastAsia"/>
          <w:sz w:val="24"/>
          <w:woUserID w:val="4"/>
        </w:rPr>
        <w:t>、</w:t>
      </w:r>
      <w:r>
        <w:rPr>
          <w:sz w:val="24"/>
          <w:woUserID w:val="4"/>
        </w:rPr>
        <w:t>办公自动化系统、机构资源计划系统等其他系统</w:t>
      </w:r>
      <w:r>
        <w:rPr>
          <w:rFonts w:hint="default" w:ascii="宋体" w:hAnsi="宋体" w:eastAsia="宋体" w:cs="宋体"/>
          <w:kern w:val="2"/>
          <w:sz w:val="24"/>
          <w:szCs w:val="24"/>
          <w:lang w:eastAsia="zh-CN" w:bidi="ar"/>
          <w:woUserID w:val="4"/>
        </w:rPr>
        <w:t>进行数据通信的功能。</w:t>
      </w:r>
    </w:p>
    <w:p w14:paraId="2FE98DC3">
      <w:pPr>
        <w:numPr>
          <w:ilvl w:val="-1"/>
          <w:numId w:val="0"/>
        </w:numPr>
        <w:spacing w:line="360" w:lineRule="auto"/>
        <w:rPr>
          <w:sz w:val="24"/>
        </w:rPr>
      </w:pPr>
      <w:r>
        <w:rPr>
          <w:rFonts w:eastAsia="宋体"/>
          <w:b/>
          <w:bCs/>
          <w:sz w:val="24"/>
          <w:woUserID w:val="0"/>
        </w:rPr>
        <w:t>5.8.4</w:t>
      </w:r>
      <w:r>
        <w:rPr>
          <w:rFonts w:eastAsia="宋体"/>
          <w:b w:val="0"/>
          <w:bCs w:val="0"/>
          <w:sz w:val="24"/>
          <w:szCs w:val="24"/>
          <w:woUserID w:val="4"/>
        </w:rPr>
        <w:t>　</w:t>
      </w:r>
      <w:r>
        <w:rPr>
          <w:rFonts w:hint="eastAsia" w:ascii="宋体" w:hAnsi="宋体" w:eastAsia="宋体" w:cs="宋体"/>
          <w:kern w:val="2"/>
          <w:sz w:val="24"/>
          <w:szCs w:val="24"/>
          <w:lang w:val="en-US" w:eastAsia="zh-CN" w:bidi="ar"/>
          <w:woUserID w:val="4"/>
        </w:rPr>
        <w:t>检测管理系统应具备与</w:t>
      </w:r>
      <w:r>
        <w:rPr>
          <w:rFonts w:hint="default" w:ascii="宋体" w:hAnsi="宋体" w:eastAsia="宋体" w:cs="宋体"/>
          <w:kern w:val="2"/>
          <w:sz w:val="24"/>
          <w:szCs w:val="24"/>
          <w:lang w:eastAsia="zh-CN" w:bidi="ar"/>
          <w:woUserID w:val="4"/>
        </w:rPr>
        <w:t>建设</w:t>
      </w:r>
      <w:r>
        <w:rPr>
          <w:rFonts w:hint="eastAsia" w:ascii="宋体" w:hAnsi="宋体" w:eastAsia="宋体" w:cs="宋体"/>
          <w:kern w:val="2"/>
          <w:sz w:val="24"/>
          <w:szCs w:val="24"/>
          <w:lang w:val="en-US" w:eastAsia="zh-CN" w:bidi="ar"/>
          <w:woUserID w:val="4"/>
        </w:rPr>
        <w:t>行政主管</w:t>
      </w:r>
      <w:r>
        <w:rPr>
          <w:rFonts w:hint="default" w:ascii="宋体" w:hAnsi="宋体" w:eastAsia="宋体" w:cs="宋体"/>
          <w:kern w:val="2"/>
          <w:sz w:val="24"/>
          <w:szCs w:val="24"/>
          <w:lang w:eastAsia="zh-CN" w:bidi="ar"/>
          <w:woUserID w:val="4"/>
        </w:rPr>
        <w:t>部门的检测</w:t>
      </w:r>
      <w:r>
        <w:rPr>
          <w:rFonts w:hint="eastAsia" w:ascii="宋体" w:hAnsi="宋体" w:eastAsia="宋体" w:cs="宋体"/>
          <w:kern w:val="2"/>
          <w:sz w:val="24"/>
          <w:szCs w:val="24"/>
          <w:lang w:val="en-US" w:eastAsia="zh-CN" w:bidi="ar"/>
          <w:woUserID w:val="4"/>
        </w:rPr>
        <w:t>监管平台</w:t>
      </w:r>
      <w:r>
        <w:rPr>
          <w:rFonts w:hint="default" w:ascii="宋体" w:hAnsi="宋体" w:eastAsia="宋体" w:cs="宋体"/>
          <w:kern w:val="2"/>
          <w:sz w:val="24"/>
          <w:szCs w:val="24"/>
          <w:lang w:eastAsia="zh-CN" w:bidi="ar"/>
          <w:woUserID w:val="4"/>
        </w:rPr>
        <w:t>进行数据通信的功能。</w:t>
      </w:r>
    </w:p>
    <w:p w14:paraId="3ABDE3DF">
      <w:pPr>
        <w:numPr>
          <w:ilvl w:val="2"/>
          <w:numId w:val="0"/>
        </w:numPr>
        <w:spacing w:line="360" w:lineRule="auto"/>
        <w:rPr>
          <w:sz w:val="24"/>
          <w:woUserID w:val="4"/>
        </w:rPr>
      </w:pPr>
      <w:r>
        <w:rPr>
          <w:b/>
          <w:bCs/>
          <w:sz w:val="24"/>
          <w:woUserID w:val="4"/>
        </w:rPr>
        <w:t>5.8.5</w:t>
      </w:r>
      <w:r>
        <w:rPr>
          <w:b/>
          <w:bCs/>
          <w:sz w:val="28"/>
          <w:szCs w:val="22"/>
          <w:woUserID w:val="4"/>
        </w:rPr>
        <w:t>　</w:t>
      </w:r>
      <w:r>
        <w:rPr>
          <w:sz w:val="24"/>
          <w:woUserID w:val="4"/>
        </w:rPr>
        <w:t>检测管理系统应支持数据通信过程中的数据交换日志和接口状态监控，并满足下列要求：</w:t>
      </w:r>
    </w:p>
    <w:p w14:paraId="4CB31843">
      <w:pPr>
        <w:numPr>
          <w:ilvl w:val="2"/>
          <w:numId w:val="0"/>
        </w:numPr>
        <w:spacing w:line="360" w:lineRule="auto"/>
        <w:ind w:firstLine="564" w:firstLineChars="234"/>
        <w:rPr>
          <w:sz w:val="24"/>
        </w:rPr>
      </w:pPr>
      <w:r>
        <w:rPr>
          <w:b/>
          <w:bCs/>
          <w:sz w:val="24"/>
        </w:rPr>
        <w:t>1</w:t>
      </w:r>
      <w:r>
        <w:rPr>
          <w:b/>
          <w:bCs/>
          <w:sz w:val="24"/>
          <w:szCs w:val="21"/>
        </w:rPr>
        <w:t>　</w:t>
      </w:r>
      <w:r>
        <w:rPr>
          <w:rFonts w:hint="eastAsia"/>
          <w:sz w:val="24"/>
          <w:woUserID w:val="2"/>
        </w:rPr>
        <w:t>数据交换日志宜自动生成，主要信息包括：日期、时间、数据形式、数据内容、数据量及交换方式；</w:t>
      </w:r>
    </w:p>
    <w:p w14:paraId="2BCD9900">
      <w:pPr>
        <w:numPr>
          <w:ilvl w:val="2"/>
          <w:numId w:val="0"/>
        </w:numPr>
        <w:spacing w:line="360" w:lineRule="auto"/>
        <w:ind w:firstLine="564" w:firstLineChars="234"/>
        <w:rPr>
          <w:sz w:val="24"/>
        </w:rPr>
      </w:pPr>
      <w:r>
        <w:rPr>
          <w:rFonts w:hint="eastAsia"/>
          <w:b/>
          <w:bCs/>
          <w:sz w:val="24"/>
          <w:lang w:val="en-US" w:eastAsia="zh-CN"/>
        </w:rPr>
        <w:t>2</w:t>
      </w:r>
      <w:r>
        <w:rPr>
          <w:b/>
          <w:bCs/>
          <w:sz w:val="24"/>
          <w:szCs w:val="21"/>
        </w:rPr>
        <w:t>　</w:t>
      </w:r>
      <w:r>
        <w:rPr>
          <w:rFonts w:hint="eastAsia"/>
          <w:sz w:val="24"/>
          <w:woUserID w:val="2"/>
        </w:rPr>
        <w:t>数据接口应具备实时状态监控、异常预警的能力。</w:t>
      </w:r>
    </w:p>
    <w:p w14:paraId="79AE3E4E">
      <w:pPr>
        <w:numPr>
          <w:ilvl w:val="1"/>
          <w:numId w:val="0"/>
        </w:numPr>
        <w:spacing w:line="360" w:lineRule="auto"/>
        <w:ind w:left="465" w:hanging="465"/>
        <w:jc w:val="center"/>
        <w:outlineLvl w:val="1"/>
        <w:rPr>
          <w:b/>
          <w:bCs/>
          <w:sz w:val="28"/>
          <w:szCs w:val="28"/>
          <w:woUserID w:val="4"/>
        </w:rPr>
      </w:pPr>
      <w:r>
        <w:rPr>
          <w:b/>
          <w:bCs/>
          <w:sz w:val="28"/>
          <w:szCs w:val="28"/>
          <w:woUserID w:val="4"/>
        </w:rPr>
        <w:t>5.9</w:t>
      </w:r>
      <w:r>
        <w:rPr>
          <w:b/>
          <w:bCs/>
          <w:sz w:val="28"/>
          <w:szCs w:val="22"/>
          <w:woUserID w:val="4"/>
        </w:rPr>
        <w:t>　</w:t>
      </w:r>
      <w:r>
        <w:rPr>
          <w:b/>
          <w:bCs/>
          <w:sz w:val="28"/>
          <w:szCs w:val="28"/>
          <w:woUserID w:val="4"/>
        </w:rPr>
        <w:t>系统管理</w:t>
      </w:r>
    </w:p>
    <w:p w14:paraId="46FF4938">
      <w:pPr>
        <w:numPr>
          <w:ilvl w:val="2"/>
          <w:numId w:val="0"/>
        </w:numPr>
        <w:spacing w:line="360" w:lineRule="auto"/>
        <w:rPr>
          <w:sz w:val="24"/>
          <w:woUserID w:val="4"/>
        </w:rPr>
      </w:pPr>
      <w:r>
        <w:rPr>
          <w:b/>
          <w:bCs/>
          <w:sz w:val="24"/>
          <w:woUserID w:val="4"/>
        </w:rPr>
        <w:t>5.9.1</w:t>
      </w:r>
      <w:r>
        <w:rPr>
          <w:b/>
          <w:bCs/>
          <w:sz w:val="24"/>
          <w:szCs w:val="21"/>
          <w:woUserID w:val="4"/>
        </w:rPr>
        <w:t>　</w:t>
      </w:r>
      <w:r>
        <w:rPr>
          <w:sz w:val="24"/>
          <w:woUserID w:val="4"/>
        </w:rPr>
        <w:t>系统管理功能应包括用户管理和系统设置功能。</w:t>
      </w:r>
    </w:p>
    <w:p w14:paraId="59F586E3">
      <w:pPr>
        <w:pStyle w:val="8"/>
        <w:ind w:firstLine="0" w:firstLineChars="0"/>
        <w:rPr>
          <w:woUserID w:val="4"/>
        </w:rPr>
      </w:pPr>
      <w:r>
        <w:rPr>
          <w:b/>
          <w:bCs/>
          <w:sz w:val="24"/>
          <w:woUserID w:val="4"/>
        </w:rPr>
        <w:t>5.9.2</w:t>
      </w:r>
      <w:r>
        <w:rPr>
          <w:b/>
          <w:bCs/>
          <w:sz w:val="24"/>
          <w:szCs w:val="21"/>
          <w:woUserID w:val="4"/>
        </w:rPr>
        <w:t>　</w:t>
      </w:r>
      <w:r>
        <w:rPr>
          <w:color w:val="000000"/>
          <w:sz w:val="24"/>
          <w:lang w:bidi="ar"/>
          <w:woUserID w:val="4"/>
        </w:rPr>
        <w:t>用户管理功能应具备用户信息管理和异常台账管理</w:t>
      </w:r>
      <w:r>
        <w:rPr>
          <w:woUserID w:val="4"/>
        </w:rPr>
        <w:t>并满足下列要求：</w:t>
      </w:r>
    </w:p>
    <w:p w14:paraId="2BCDB94A">
      <w:pPr>
        <w:numPr>
          <w:ilvl w:val="2"/>
          <w:numId w:val="0"/>
        </w:numPr>
        <w:spacing w:line="360" w:lineRule="auto"/>
        <w:ind w:firstLine="564" w:firstLineChars="234"/>
        <w:rPr>
          <w:rFonts w:hint="eastAsia" w:eastAsia="宋体"/>
          <w:sz w:val="24"/>
          <w:lang w:eastAsia="zh-CN"/>
        </w:rPr>
      </w:pPr>
      <w:r>
        <w:rPr>
          <w:b/>
          <w:bCs/>
          <w:sz w:val="24"/>
        </w:rPr>
        <w:t>1</w:t>
      </w:r>
      <w:r>
        <w:rPr>
          <w:b/>
          <w:bCs/>
          <w:sz w:val="24"/>
          <w:szCs w:val="21"/>
        </w:rPr>
        <w:t>　</w:t>
      </w:r>
      <w:r>
        <w:rPr>
          <w:rFonts w:hint="eastAsia"/>
          <w:sz w:val="24"/>
          <w:woUserID w:val="2"/>
        </w:rPr>
        <w:t>数据用户信息管理应支持系统管理员对用户信息管理，用户信息应包括用户名、用户密码、用户类别、用户状态、创建日期等</w:t>
      </w:r>
      <w:r>
        <w:rPr>
          <w:rFonts w:hint="eastAsia"/>
          <w:sz w:val="24"/>
          <w:lang w:eastAsia="zh-CN"/>
          <w:woUserID w:val="2"/>
        </w:rPr>
        <w:t>；</w:t>
      </w:r>
    </w:p>
    <w:p w14:paraId="538725B5">
      <w:pPr>
        <w:numPr>
          <w:ilvl w:val="2"/>
          <w:numId w:val="0"/>
        </w:numPr>
        <w:spacing w:line="360" w:lineRule="auto"/>
        <w:ind w:firstLine="564" w:firstLineChars="234"/>
        <w:rPr>
          <w:sz w:val="24"/>
        </w:rPr>
      </w:pPr>
      <w:r>
        <w:rPr>
          <w:rFonts w:hint="eastAsia"/>
          <w:b/>
          <w:bCs/>
          <w:sz w:val="24"/>
          <w:lang w:val="en-US" w:eastAsia="zh-CN"/>
        </w:rPr>
        <w:t>2</w:t>
      </w:r>
      <w:r>
        <w:rPr>
          <w:b/>
          <w:bCs/>
          <w:sz w:val="24"/>
          <w:szCs w:val="21"/>
        </w:rPr>
        <w:t>　</w:t>
      </w:r>
      <w:r>
        <w:rPr>
          <w:rFonts w:hint="eastAsia"/>
          <w:sz w:val="24"/>
          <w:woUserID w:val="2"/>
        </w:rPr>
        <w:t>异常台账管理应记录认证异常、操作异常和状态异常等异常信息，异常记录信息应包括时间、操作终端IP地址、异常情况描述、操作员姓名、模块名称、操作状态等。</w:t>
      </w:r>
    </w:p>
    <w:p w14:paraId="2AAFFE6C">
      <w:pPr>
        <w:numPr>
          <w:ilvl w:val="2"/>
          <w:numId w:val="0"/>
        </w:numPr>
        <w:spacing w:line="360" w:lineRule="auto"/>
        <w:rPr>
          <w:woUserID w:val="4"/>
        </w:rPr>
      </w:pPr>
      <w:r>
        <w:rPr>
          <w:b/>
          <w:bCs/>
          <w:color w:val="000000"/>
          <w:sz w:val="24"/>
          <w:lang w:bidi="ar"/>
          <w:woUserID w:val="4"/>
        </w:rPr>
        <w:t>5.9.</w:t>
      </w:r>
      <w:r>
        <w:rPr>
          <w:b/>
          <w:bCs/>
          <w:sz w:val="24"/>
          <w:lang w:bidi="ar"/>
          <w:woUserID w:val="4"/>
        </w:rPr>
        <w:t>3</w:t>
      </w:r>
      <w:r>
        <w:rPr>
          <w:b/>
          <w:bCs/>
          <w:sz w:val="24"/>
          <w:szCs w:val="21"/>
          <w:woUserID w:val="4"/>
        </w:rPr>
        <w:t>　</w:t>
      </w:r>
      <w:r>
        <w:rPr>
          <w:sz w:val="24"/>
          <w:woUserID w:val="4"/>
        </w:rPr>
        <w:t>系统设置功能应具备信息类别设置、流程设置和系统模板设置，</w:t>
      </w:r>
      <w:r>
        <w:rPr>
          <w:woUserID w:val="4"/>
        </w:rPr>
        <w:t>并满足下列要求：</w:t>
      </w:r>
    </w:p>
    <w:p w14:paraId="45F7269C">
      <w:pPr>
        <w:numPr>
          <w:ilvl w:val="2"/>
          <w:numId w:val="0"/>
        </w:numPr>
        <w:spacing w:line="360" w:lineRule="auto"/>
        <w:ind w:firstLine="564" w:firstLineChars="234"/>
        <w:rPr>
          <w:rFonts w:hint="eastAsia" w:eastAsia="宋体"/>
          <w:sz w:val="24"/>
          <w:lang w:eastAsia="zh-CN"/>
        </w:rPr>
      </w:pPr>
      <w:r>
        <w:rPr>
          <w:b/>
          <w:bCs/>
          <w:sz w:val="24"/>
        </w:rPr>
        <w:t>1</w:t>
      </w:r>
      <w:r>
        <w:rPr>
          <w:b/>
          <w:bCs/>
          <w:sz w:val="24"/>
          <w:szCs w:val="21"/>
        </w:rPr>
        <w:t>　</w:t>
      </w:r>
      <w:r>
        <w:rPr>
          <w:rFonts w:hint="eastAsia"/>
          <w:sz w:val="24"/>
          <w:woUserID w:val="2"/>
        </w:rPr>
        <w:t>信息类别设置应包括对试验类别、标准类别、样品类别、项目类别等信息的设置</w:t>
      </w:r>
      <w:r>
        <w:rPr>
          <w:rFonts w:hint="eastAsia"/>
          <w:sz w:val="24"/>
          <w:lang w:eastAsia="zh-CN"/>
          <w:woUserID w:val="2"/>
        </w:rPr>
        <w:t>；</w:t>
      </w:r>
    </w:p>
    <w:p w14:paraId="303C340A">
      <w:pPr>
        <w:numPr>
          <w:ilvl w:val="2"/>
          <w:numId w:val="0"/>
        </w:numPr>
        <w:spacing w:line="360" w:lineRule="auto"/>
        <w:ind w:firstLine="564" w:firstLineChars="234"/>
        <w:rPr>
          <w:rFonts w:hint="eastAsia" w:eastAsia="宋体"/>
          <w:sz w:val="24"/>
          <w:lang w:eastAsia="zh-CN"/>
        </w:rPr>
      </w:pPr>
      <w:r>
        <w:rPr>
          <w:rFonts w:hint="eastAsia"/>
          <w:b/>
          <w:bCs/>
          <w:sz w:val="24"/>
          <w:lang w:val="en-US" w:eastAsia="zh-CN"/>
        </w:rPr>
        <w:t>2</w:t>
      </w:r>
      <w:r>
        <w:rPr>
          <w:b/>
          <w:bCs/>
          <w:sz w:val="24"/>
          <w:szCs w:val="21"/>
        </w:rPr>
        <w:t>　</w:t>
      </w:r>
      <w:r>
        <w:rPr>
          <w:rFonts w:hint="eastAsia"/>
          <w:sz w:val="24"/>
          <w:woUserID w:val="2"/>
        </w:rPr>
        <w:t>流程设置应包括审批流程设置</w:t>
      </w:r>
      <w:r>
        <w:rPr>
          <w:rFonts w:hint="eastAsia"/>
          <w:sz w:val="24"/>
          <w:lang w:eastAsia="zh-CN"/>
          <w:woUserID w:val="2"/>
        </w:rPr>
        <w:t>；</w:t>
      </w:r>
    </w:p>
    <w:p w14:paraId="17599345">
      <w:pPr>
        <w:numPr>
          <w:ilvl w:val="2"/>
          <w:numId w:val="0"/>
        </w:numPr>
        <w:spacing w:line="360" w:lineRule="auto"/>
        <w:ind w:firstLine="564" w:firstLineChars="234"/>
        <w:rPr>
          <w:rFonts w:hint="eastAsia" w:eastAsia="宋体"/>
          <w:sz w:val="24"/>
          <w:lang w:eastAsia="zh-CN"/>
        </w:rPr>
      </w:pPr>
      <w:r>
        <w:rPr>
          <w:rFonts w:hint="eastAsia"/>
          <w:b/>
          <w:bCs/>
          <w:sz w:val="24"/>
          <w:lang w:val="en-US" w:eastAsia="zh-CN"/>
        </w:rPr>
        <w:t>3</w:t>
      </w:r>
      <w:r>
        <w:rPr>
          <w:b/>
          <w:bCs/>
          <w:sz w:val="24"/>
          <w:szCs w:val="21"/>
        </w:rPr>
        <w:t>　</w:t>
      </w:r>
      <w:r>
        <w:rPr>
          <w:rFonts w:hint="eastAsia"/>
          <w:sz w:val="24"/>
          <w:lang w:eastAsia="zh-CN"/>
          <w:woUserID w:val="2"/>
        </w:rPr>
        <w:t>系统模板设置应包括对合同模板、报告模板、样品标签模板等模板的设置。</w:t>
      </w:r>
    </w:p>
    <w:p w14:paraId="1FAB7204">
      <w:pPr>
        <w:numPr>
          <w:ilvl w:val="-1"/>
          <w:numId w:val="0"/>
        </w:numPr>
        <w:spacing w:line="360" w:lineRule="auto"/>
        <w:ind w:left="0" w:firstLine="0"/>
        <w:rPr>
          <w:rFonts w:hint="eastAsia" w:ascii="宋体" w:hAnsi="宋体" w:cs="宋体"/>
          <w:sz w:val="24"/>
          <w:woUserID w:val="4"/>
        </w:rPr>
      </w:pPr>
      <w:r>
        <w:rPr>
          <w:rFonts w:hint="eastAsia" w:ascii="宋体" w:hAnsi="宋体" w:cs="宋体"/>
          <w:sz w:val="24"/>
          <w:woUserID w:val="4"/>
        </w:rPr>
        <w:br w:type="page"/>
      </w:r>
    </w:p>
    <w:p w14:paraId="603BE6DD">
      <w:pPr>
        <w:numPr>
          <w:ilvl w:val="-1"/>
          <w:numId w:val="0"/>
        </w:numPr>
        <w:spacing w:line="360" w:lineRule="auto"/>
        <w:ind w:left="0" w:firstLine="0"/>
        <w:rPr>
          <w:rFonts w:hint="default"/>
          <w:sz w:val="24"/>
          <w:woUserID w:val="4"/>
        </w:rPr>
        <w:sectPr>
          <w:footerReference r:id="rId5" w:type="default"/>
          <w:pgSz w:w="11906" w:h="16838"/>
          <w:pgMar w:top="1440" w:right="1797" w:bottom="1440" w:left="1797" w:header="964" w:footer="992" w:gutter="0"/>
          <w:pgNumType w:start="1"/>
          <w:cols w:space="720" w:num="1"/>
          <w:docGrid w:type="lines" w:linePitch="312" w:charSpace="0"/>
        </w:sectPr>
      </w:pPr>
    </w:p>
    <w:p w14:paraId="3FA542C6">
      <w:pPr>
        <w:pStyle w:val="2"/>
        <w:numPr>
          <w:ilvl w:val="0"/>
          <w:numId w:val="0"/>
        </w:numPr>
        <w:spacing w:before="0" w:after="0" w:line="360" w:lineRule="auto"/>
        <w:jc w:val="center"/>
        <w:rPr>
          <w:sz w:val="24"/>
          <w:szCs w:val="24"/>
        </w:rPr>
      </w:pPr>
      <w:bookmarkStart w:id="148" w:name="_Toc1453000622"/>
      <w:bookmarkStart w:id="149" w:name="_Toc27428"/>
      <w:bookmarkStart w:id="150" w:name="_Toc530075957"/>
      <w:r>
        <w:rPr>
          <w:bCs w:val="0"/>
          <w:sz w:val="32"/>
          <w:szCs w:val="32"/>
          <w:woUserID w:val="4"/>
        </w:rPr>
        <w:t>6</w:t>
      </w:r>
      <w:r>
        <w:rPr>
          <w:kern w:val="2"/>
          <w:sz w:val="32"/>
          <w:szCs w:val="24"/>
        </w:rPr>
        <w:t>　</w:t>
      </w:r>
      <w:r>
        <w:rPr>
          <w:bCs w:val="0"/>
          <w:sz w:val="32"/>
          <w:szCs w:val="32"/>
        </w:rPr>
        <w:t>系统安全</w:t>
      </w:r>
      <w:bookmarkEnd w:id="141"/>
      <w:bookmarkEnd w:id="142"/>
      <w:bookmarkEnd w:id="143"/>
      <w:bookmarkEnd w:id="144"/>
      <w:bookmarkEnd w:id="145"/>
      <w:bookmarkEnd w:id="146"/>
      <w:bookmarkEnd w:id="147"/>
      <w:bookmarkEnd w:id="148"/>
      <w:bookmarkEnd w:id="149"/>
      <w:bookmarkEnd w:id="150"/>
    </w:p>
    <w:p w14:paraId="40DDFD56">
      <w:pPr>
        <w:spacing w:line="360" w:lineRule="auto"/>
        <w:jc w:val="center"/>
        <w:outlineLvl w:val="1"/>
        <w:rPr>
          <w:b/>
          <w:bCs/>
          <w:sz w:val="28"/>
          <w:szCs w:val="28"/>
        </w:rPr>
      </w:pPr>
      <w:bookmarkStart w:id="151" w:name="_Toc148112326"/>
      <w:bookmarkEnd w:id="151"/>
      <w:bookmarkStart w:id="152" w:name="_Toc148098581"/>
      <w:bookmarkEnd w:id="152"/>
      <w:bookmarkStart w:id="153" w:name="_Toc148098876"/>
      <w:bookmarkEnd w:id="153"/>
      <w:bookmarkStart w:id="154" w:name="_Toc13060"/>
      <w:bookmarkStart w:id="155" w:name="_Toc30931"/>
      <w:bookmarkStart w:id="156" w:name="_Toc24645"/>
      <w:bookmarkStart w:id="157" w:name="_Toc1173638380"/>
      <w:bookmarkStart w:id="158" w:name="_Toc6000"/>
      <w:bookmarkStart w:id="159" w:name="_Toc119597018"/>
      <w:bookmarkStart w:id="160" w:name="_Toc11254"/>
      <w:bookmarkStart w:id="161" w:name="_Toc119597366"/>
      <w:bookmarkStart w:id="162" w:name="_Toc148112327"/>
      <w:bookmarkStart w:id="163" w:name="_Toc119600033"/>
      <w:bookmarkStart w:id="164" w:name="_Toc1948"/>
      <w:bookmarkStart w:id="165" w:name="_Toc1534441502"/>
      <w:r>
        <w:rPr>
          <w:b/>
          <w:bCs/>
          <w:sz w:val="28"/>
          <w:szCs w:val="28"/>
          <w:woUserID w:val="4"/>
        </w:rPr>
        <w:t>6</w:t>
      </w:r>
      <w:r>
        <w:rPr>
          <w:b/>
          <w:bCs/>
          <w:sz w:val="28"/>
          <w:szCs w:val="28"/>
        </w:rPr>
        <w:t>.1</w:t>
      </w:r>
      <w:r>
        <w:rPr>
          <w:b/>
          <w:bCs/>
          <w:sz w:val="28"/>
          <w:szCs w:val="22"/>
        </w:rPr>
        <w:t>　</w:t>
      </w:r>
      <w:r>
        <w:rPr>
          <w:b/>
          <w:bCs/>
          <w:sz w:val="28"/>
          <w:szCs w:val="28"/>
        </w:rPr>
        <w:t>一般规定</w:t>
      </w:r>
      <w:bookmarkEnd w:id="154"/>
      <w:bookmarkEnd w:id="155"/>
      <w:bookmarkEnd w:id="156"/>
      <w:bookmarkEnd w:id="157"/>
      <w:bookmarkEnd w:id="158"/>
      <w:bookmarkEnd w:id="159"/>
      <w:bookmarkEnd w:id="160"/>
      <w:bookmarkEnd w:id="161"/>
      <w:bookmarkEnd w:id="162"/>
      <w:bookmarkEnd w:id="163"/>
      <w:bookmarkEnd w:id="164"/>
      <w:bookmarkEnd w:id="165"/>
    </w:p>
    <w:p w14:paraId="3513D390">
      <w:pPr>
        <w:spacing w:line="360" w:lineRule="auto"/>
        <w:rPr>
          <w:sz w:val="24"/>
        </w:rPr>
      </w:pPr>
      <w:r>
        <w:rPr>
          <w:b/>
          <w:bCs/>
          <w:sz w:val="24"/>
          <w:woUserID w:val="4"/>
        </w:rPr>
        <w:t>6</w:t>
      </w:r>
      <w:r>
        <w:rPr>
          <w:b/>
          <w:bCs/>
          <w:sz w:val="24"/>
        </w:rPr>
        <w:t>.1.1</w:t>
      </w:r>
      <w:r>
        <w:rPr>
          <w:b/>
          <w:bCs/>
          <w:sz w:val="24"/>
          <w:szCs w:val="21"/>
        </w:rPr>
        <w:t>　</w:t>
      </w:r>
      <w:r>
        <w:rPr>
          <w:sz w:val="24"/>
        </w:rPr>
        <w:t>检测管理系统的网络安全保护等级定级应符合现行国家标准《信息安全技术</w:t>
      </w:r>
      <w:r>
        <w:rPr>
          <w:b/>
          <w:bCs/>
          <w:sz w:val="24"/>
          <w:szCs w:val="21"/>
        </w:rPr>
        <w:t>　</w:t>
      </w:r>
      <w:r>
        <w:rPr>
          <w:sz w:val="24"/>
        </w:rPr>
        <w:t>网络安全等级保护定级指南》GB/T</w:t>
      </w:r>
      <w:r>
        <w:rPr>
          <w:rFonts w:hint="eastAsia"/>
          <w:b/>
          <w:bCs/>
          <w:sz w:val="24"/>
          <w:szCs w:val="21"/>
        </w:rPr>
        <w:t xml:space="preserve"> </w:t>
      </w:r>
      <w:r>
        <w:rPr>
          <w:sz w:val="24"/>
        </w:rPr>
        <w:t>22240的有关规定。</w:t>
      </w:r>
    </w:p>
    <w:p w14:paraId="3FF1F781">
      <w:pPr>
        <w:spacing w:line="360" w:lineRule="auto"/>
        <w:rPr>
          <w:sz w:val="24"/>
        </w:rPr>
      </w:pPr>
      <w:r>
        <w:rPr>
          <w:b/>
          <w:bCs/>
          <w:sz w:val="24"/>
          <w:woUserID w:val="4"/>
        </w:rPr>
        <w:t>6</w:t>
      </w:r>
      <w:r>
        <w:rPr>
          <w:b/>
          <w:bCs/>
          <w:sz w:val="24"/>
        </w:rPr>
        <w:t>.1.2</w:t>
      </w:r>
      <w:r>
        <w:rPr>
          <w:b/>
          <w:bCs/>
          <w:sz w:val="24"/>
          <w:szCs w:val="21"/>
        </w:rPr>
        <w:t>　</w:t>
      </w:r>
      <w:r>
        <w:rPr>
          <w:rFonts w:hint="eastAsia" w:ascii="宋体" w:hAnsi="宋体" w:cs="宋体"/>
          <w:sz w:val="24"/>
        </w:rPr>
        <w:t>检测管理系统建设过程中，建设单位、</w:t>
      </w:r>
      <w:r>
        <w:rPr>
          <w:rFonts w:hint="default" w:ascii="宋体" w:hAnsi="宋体" w:cs="宋体"/>
          <w:sz w:val="24"/>
          <w:woUserID w:val="2"/>
        </w:rPr>
        <w:t>承建</w:t>
      </w:r>
      <w:r>
        <w:rPr>
          <w:rFonts w:hint="eastAsia" w:ascii="宋体" w:hAnsi="宋体" w:cs="宋体"/>
          <w:sz w:val="24"/>
        </w:rPr>
        <w:t>单位和监理单位应按照国家有关信息安全规定签署必要的保密协议</w:t>
      </w:r>
      <w:r>
        <w:rPr>
          <w:rFonts w:ascii="宋体" w:hAnsi="宋体" w:cs="宋体"/>
          <w:sz w:val="24"/>
        </w:rPr>
        <w:t>。</w:t>
      </w:r>
    </w:p>
    <w:p w14:paraId="2C1A6DD5">
      <w:pPr>
        <w:spacing w:line="360" w:lineRule="auto"/>
        <w:rPr>
          <w:sz w:val="24"/>
        </w:rPr>
      </w:pPr>
      <w:r>
        <w:rPr>
          <w:b/>
          <w:bCs/>
          <w:sz w:val="24"/>
          <w:woUserID w:val="4"/>
        </w:rPr>
        <w:t>6</w:t>
      </w:r>
      <w:r>
        <w:rPr>
          <w:b/>
          <w:bCs/>
          <w:sz w:val="24"/>
        </w:rPr>
        <w:t>.1.3</w:t>
      </w:r>
      <w:r>
        <w:rPr>
          <w:b/>
          <w:bCs/>
          <w:sz w:val="24"/>
          <w:szCs w:val="21"/>
        </w:rPr>
        <w:t>　</w:t>
      </w:r>
      <w:r>
        <w:rPr>
          <w:sz w:val="24"/>
        </w:rPr>
        <w:t>检测管理系统的采购</w:t>
      </w:r>
      <w:r>
        <w:rPr>
          <w:sz w:val="24"/>
          <w:woUserID w:val="2"/>
        </w:rPr>
        <w:t>、开发</w:t>
      </w:r>
      <w:r>
        <w:rPr>
          <w:sz w:val="24"/>
        </w:rPr>
        <w:t>、验收、</w:t>
      </w:r>
      <w:r>
        <w:rPr>
          <w:sz w:val="24"/>
          <w:woUserID w:val="2"/>
        </w:rPr>
        <w:t>使用</w:t>
      </w:r>
      <w:r>
        <w:rPr>
          <w:sz w:val="24"/>
        </w:rPr>
        <w:t>以及安全服务商的选择应符合国家相关安全规定。</w:t>
      </w:r>
    </w:p>
    <w:p w14:paraId="6F7A6104">
      <w:pPr>
        <w:spacing w:line="360" w:lineRule="auto"/>
        <w:rPr>
          <w:sz w:val="24"/>
        </w:rPr>
      </w:pPr>
      <w:r>
        <w:rPr>
          <w:b/>
          <w:bCs/>
          <w:sz w:val="24"/>
          <w:woUserID w:val="4"/>
        </w:rPr>
        <w:t>6</w:t>
      </w:r>
      <w:r>
        <w:rPr>
          <w:b/>
          <w:bCs/>
          <w:sz w:val="24"/>
        </w:rPr>
        <w:t>.1.4</w:t>
      </w:r>
      <w:r>
        <w:rPr>
          <w:b/>
          <w:bCs/>
          <w:sz w:val="24"/>
          <w:szCs w:val="21"/>
        </w:rPr>
        <w:t>　</w:t>
      </w:r>
      <w:r>
        <w:rPr>
          <w:rFonts w:hint="eastAsia" w:ascii="宋体" w:hAnsi="宋体" w:cs="宋体"/>
          <w:sz w:val="24"/>
        </w:rPr>
        <w:t>建设单位应建立相关安全管理制度，对人员的身份信息、权限控制、安全审计等进行规范化管理。</w:t>
      </w:r>
    </w:p>
    <w:p w14:paraId="0B36FC1B">
      <w:pPr>
        <w:spacing w:line="360" w:lineRule="auto"/>
        <w:rPr>
          <w:sz w:val="24"/>
        </w:rPr>
      </w:pPr>
      <w:r>
        <w:rPr>
          <w:b/>
          <w:bCs/>
          <w:sz w:val="24"/>
          <w:woUserID w:val="4"/>
        </w:rPr>
        <w:t>6</w:t>
      </w:r>
      <w:r>
        <w:rPr>
          <w:b/>
          <w:bCs/>
          <w:sz w:val="24"/>
        </w:rPr>
        <w:t>.1.5</w:t>
      </w:r>
      <w:r>
        <w:rPr>
          <w:b/>
          <w:bCs/>
          <w:sz w:val="24"/>
          <w:szCs w:val="21"/>
        </w:rPr>
        <w:t>　</w:t>
      </w:r>
      <w:r>
        <w:rPr>
          <w:b w:val="0"/>
          <w:bCs w:val="0"/>
          <w:sz w:val="24"/>
          <w:szCs w:val="21"/>
          <w:woUserID w:val="4"/>
        </w:rPr>
        <w:t>检测管理</w:t>
      </w:r>
      <w:r>
        <w:rPr>
          <w:b w:val="0"/>
          <w:bCs w:val="0"/>
          <w:sz w:val="24"/>
        </w:rPr>
        <w:t>系</w:t>
      </w:r>
      <w:r>
        <w:rPr>
          <w:sz w:val="24"/>
        </w:rPr>
        <w:t>统应采用加密通道传输数据，对数据</w:t>
      </w:r>
      <w:r>
        <w:rPr>
          <w:sz w:val="24"/>
          <w:woUserID w:val="2"/>
        </w:rPr>
        <w:t>进行</w:t>
      </w:r>
      <w:r>
        <w:rPr>
          <w:sz w:val="24"/>
        </w:rPr>
        <w:t>签名，防止窃取和</w:t>
      </w:r>
      <w:r>
        <w:rPr>
          <w:rFonts w:ascii="宋体" w:hAnsi="宋体" w:eastAsia="宋体" w:cs="宋体"/>
          <w:sz w:val="24"/>
          <w:szCs w:val="24"/>
        </w:rPr>
        <w:t>篡改</w:t>
      </w:r>
      <w:r>
        <w:rPr>
          <w:sz w:val="24"/>
        </w:rPr>
        <w:t>，宜采用国产加密算法。</w:t>
      </w:r>
    </w:p>
    <w:p w14:paraId="3A89DC4F">
      <w:pPr>
        <w:spacing w:line="360" w:lineRule="auto"/>
        <w:rPr>
          <w:rFonts w:hint="eastAsia" w:ascii="宋体" w:hAnsi="宋体" w:cs="宋体"/>
          <w:sz w:val="24"/>
        </w:rPr>
      </w:pPr>
      <w:r>
        <w:rPr>
          <w:b/>
          <w:bCs/>
          <w:sz w:val="24"/>
          <w:woUserID w:val="4"/>
        </w:rPr>
        <w:t>6</w:t>
      </w:r>
      <w:r>
        <w:rPr>
          <w:b/>
          <w:bCs/>
          <w:sz w:val="24"/>
        </w:rPr>
        <w:t>.1.6</w:t>
      </w:r>
      <w:r>
        <w:rPr>
          <w:b/>
          <w:bCs/>
          <w:sz w:val="24"/>
          <w:szCs w:val="21"/>
        </w:rPr>
        <w:t>　</w:t>
      </w:r>
      <w:r>
        <w:rPr>
          <w:sz w:val="24"/>
        </w:rPr>
        <w:t>检测管理系统应采用加密和脱敏机制保护见证人员、取样人员、送样人员、试验人员、审核人员、批准人员等有关工作人员的个人隐私信息</w:t>
      </w:r>
      <w:r>
        <w:rPr>
          <w:rFonts w:ascii="宋体" w:hAnsi="宋体" w:cs="宋体"/>
          <w:sz w:val="24"/>
        </w:rPr>
        <w:t>。</w:t>
      </w:r>
    </w:p>
    <w:p w14:paraId="64B72CB5">
      <w:pPr>
        <w:spacing w:line="360" w:lineRule="auto"/>
        <w:jc w:val="center"/>
        <w:outlineLvl w:val="1"/>
        <w:rPr>
          <w:b/>
          <w:bCs/>
          <w:sz w:val="28"/>
          <w:szCs w:val="28"/>
        </w:rPr>
      </w:pPr>
      <w:bookmarkStart w:id="166" w:name="_Toc1362642088"/>
      <w:bookmarkStart w:id="167" w:name="_Toc12160"/>
      <w:bookmarkStart w:id="168" w:name="_Toc586165069"/>
      <w:bookmarkStart w:id="169" w:name="_Toc20141"/>
      <w:bookmarkStart w:id="170" w:name="_Toc7415"/>
      <w:bookmarkStart w:id="171" w:name="_Toc119597367"/>
      <w:bookmarkStart w:id="172" w:name="_Toc25427"/>
      <w:bookmarkStart w:id="173" w:name="_Toc119597019"/>
      <w:bookmarkStart w:id="174" w:name="_Toc31505"/>
      <w:bookmarkStart w:id="175" w:name="_Toc148112331"/>
      <w:bookmarkStart w:id="176" w:name="_Toc119600034"/>
      <w:bookmarkStart w:id="177" w:name="_Toc27510"/>
      <w:r>
        <w:rPr>
          <w:b/>
          <w:bCs/>
          <w:sz w:val="28"/>
          <w:szCs w:val="28"/>
          <w:woUserID w:val="4"/>
        </w:rPr>
        <w:t>6</w:t>
      </w:r>
      <w:r>
        <w:rPr>
          <w:b/>
          <w:bCs/>
          <w:sz w:val="28"/>
          <w:szCs w:val="28"/>
        </w:rPr>
        <w:t>.2</w:t>
      </w:r>
      <w:r>
        <w:rPr>
          <w:b/>
          <w:bCs/>
          <w:sz w:val="28"/>
          <w:szCs w:val="22"/>
        </w:rPr>
        <w:t>　</w:t>
      </w:r>
      <w:r>
        <w:rPr>
          <w:b/>
          <w:bCs/>
          <w:sz w:val="28"/>
          <w:szCs w:val="28"/>
        </w:rPr>
        <w:t>身份验证</w:t>
      </w:r>
      <w:bookmarkEnd w:id="166"/>
      <w:bookmarkEnd w:id="167"/>
      <w:bookmarkEnd w:id="168"/>
      <w:bookmarkEnd w:id="169"/>
      <w:bookmarkEnd w:id="170"/>
      <w:bookmarkEnd w:id="171"/>
      <w:bookmarkEnd w:id="172"/>
      <w:bookmarkEnd w:id="173"/>
      <w:bookmarkEnd w:id="174"/>
      <w:bookmarkEnd w:id="175"/>
      <w:bookmarkEnd w:id="176"/>
      <w:bookmarkEnd w:id="177"/>
    </w:p>
    <w:p w14:paraId="604D7188">
      <w:pPr>
        <w:spacing w:line="360" w:lineRule="auto"/>
        <w:rPr>
          <w:b/>
          <w:bCs/>
          <w:sz w:val="24"/>
        </w:rPr>
      </w:pPr>
      <w:r>
        <w:rPr>
          <w:b/>
          <w:bCs/>
          <w:sz w:val="24"/>
          <w:woUserID w:val="4"/>
        </w:rPr>
        <w:t>6</w:t>
      </w:r>
      <w:r>
        <w:rPr>
          <w:b/>
          <w:bCs/>
          <w:sz w:val="24"/>
        </w:rPr>
        <w:t>.2.1</w:t>
      </w:r>
      <w:r>
        <w:rPr>
          <w:b/>
          <w:bCs/>
          <w:sz w:val="24"/>
          <w:szCs w:val="21"/>
        </w:rPr>
        <w:t>　</w:t>
      </w:r>
      <w:r>
        <w:rPr>
          <w:rFonts w:hint="eastAsia" w:ascii="宋体" w:hAnsi="宋体" w:cs="宋体"/>
          <w:sz w:val="24"/>
        </w:rPr>
        <w:t>检测管理系统应具备身份验证功能，应支持账号密码登录，采用强密码策略，宜同时支持短信验证码登录或</w:t>
      </w:r>
      <w:r>
        <w:rPr>
          <w:sz w:val="24"/>
        </w:rPr>
        <w:t>APP</w:t>
      </w:r>
      <w:r>
        <w:rPr>
          <w:rFonts w:hint="eastAsia" w:ascii="宋体" w:hAnsi="宋体" w:cs="宋体"/>
          <w:sz w:val="24"/>
        </w:rPr>
        <w:t>扫码验证登录。</w:t>
      </w:r>
    </w:p>
    <w:p w14:paraId="36127705">
      <w:pPr>
        <w:spacing w:line="360" w:lineRule="auto"/>
        <w:rPr>
          <w:rFonts w:hint="eastAsia" w:ascii="宋体" w:hAnsi="宋体" w:cs="宋体"/>
          <w:sz w:val="24"/>
        </w:rPr>
      </w:pPr>
      <w:r>
        <w:rPr>
          <w:b/>
          <w:bCs/>
          <w:sz w:val="24"/>
          <w:woUserID w:val="4"/>
        </w:rPr>
        <w:t>6</w:t>
      </w:r>
      <w:r>
        <w:rPr>
          <w:b/>
          <w:bCs/>
          <w:sz w:val="24"/>
        </w:rPr>
        <w:t>.2.2</w:t>
      </w:r>
      <w:r>
        <w:rPr>
          <w:b/>
          <w:bCs/>
          <w:sz w:val="24"/>
          <w:szCs w:val="21"/>
        </w:rPr>
        <w:t>　</w:t>
      </w:r>
      <w:r>
        <w:rPr>
          <w:rFonts w:hint="eastAsia" w:ascii="宋体" w:hAnsi="宋体" w:cs="宋体"/>
          <w:sz w:val="24"/>
        </w:rPr>
        <w:t>检测管理系统应使用服务端生成的一次性验证码防护身份</w:t>
      </w:r>
      <w:r>
        <w:rPr>
          <w:rFonts w:ascii="宋体" w:hAnsi="宋体" w:cs="宋体"/>
          <w:sz w:val="24"/>
        </w:rPr>
        <w:t>验证</w:t>
      </w:r>
      <w:r>
        <w:rPr>
          <w:rFonts w:hint="eastAsia" w:ascii="宋体" w:hAnsi="宋体" w:cs="宋体"/>
          <w:sz w:val="24"/>
        </w:rPr>
        <w:t>过程，防范暴力攻击和破解。</w:t>
      </w:r>
    </w:p>
    <w:p w14:paraId="04488B2E">
      <w:pPr>
        <w:rPr>
          <w:sz w:val="24"/>
        </w:rPr>
      </w:pPr>
      <w:r>
        <w:rPr>
          <w:b/>
          <w:bCs/>
          <w:sz w:val="24"/>
          <w:woUserID w:val="4"/>
        </w:rPr>
        <w:t>6</w:t>
      </w:r>
      <w:r>
        <w:rPr>
          <w:b/>
          <w:bCs/>
          <w:sz w:val="24"/>
        </w:rPr>
        <w:t>.2.3</w:t>
      </w:r>
      <w:r>
        <w:rPr>
          <w:b/>
          <w:bCs/>
          <w:sz w:val="24"/>
          <w:szCs w:val="21"/>
        </w:rPr>
        <w:t>　</w:t>
      </w:r>
      <w:r>
        <w:rPr>
          <w:rFonts w:hint="eastAsia" w:ascii="宋体" w:hAnsi="宋体" w:cs="宋体"/>
          <w:sz w:val="24"/>
        </w:rPr>
        <w:t>检测管理系统管理员账号宜每</w:t>
      </w:r>
      <w:r>
        <w:rPr>
          <w:rFonts w:hint="default" w:ascii="宋体" w:hAnsi="宋体" w:cs="宋体"/>
          <w:sz w:val="24"/>
          <w:woUserID w:val="2"/>
        </w:rPr>
        <w:t>3个</w:t>
      </w:r>
      <w:r>
        <w:rPr>
          <w:rFonts w:hint="eastAsia" w:ascii="宋体" w:hAnsi="宋体" w:cs="宋体"/>
          <w:sz w:val="24"/>
        </w:rPr>
        <w:t>月更新一次密码</w:t>
      </w:r>
      <w:r>
        <w:rPr>
          <w:rFonts w:ascii="宋体" w:hAnsi="宋体" w:cs="宋体"/>
          <w:sz w:val="24"/>
        </w:rPr>
        <w:t>。</w:t>
      </w:r>
    </w:p>
    <w:p w14:paraId="43B5F1FD">
      <w:pPr>
        <w:spacing w:line="360" w:lineRule="auto"/>
        <w:jc w:val="center"/>
        <w:outlineLvl w:val="1"/>
        <w:rPr>
          <w:b/>
          <w:bCs/>
          <w:sz w:val="28"/>
          <w:szCs w:val="28"/>
        </w:rPr>
      </w:pPr>
      <w:bookmarkStart w:id="178" w:name="_Toc10246"/>
      <w:bookmarkStart w:id="179" w:name="_Toc148112335"/>
      <w:bookmarkStart w:id="180" w:name="_Toc31391"/>
      <w:bookmarkStart w:id="181" w:name="_Toc201127313"/>
      <w:bookmarkStart w:id="182" w:name="_Toc1554657704"/>
      <w:bookmarkStart w:id="183" w:name="_Toc5480"/>
      <w:bookmarkStart w:id="184" w:name="_Toc4706"/>
      <w:bookmarkStart w:id="185" w:name="_Toc26454"/>
      <w:bookmarkStart w:id="186" w:name="_Toc119600035"/>
      <w:bookmarkStart w:id="187" w:name="_Toc12011"/>
      <w:bookmarkStart w:id="188" w:name="_Toc119597368"/>
      <w:bookmarkStart w:id="189" w:name="_Toc119597020"/>
      <w:r>
        <w:rPr>
          <w:b/>
          <w:bCs/>
          <w:sz w:val="28"/>
          <w:szCs w:val="28"/>
          <w:woUserID w:val="4"/>
        </w:rPr>
        <w:t>6</w:t>
      </w:r>
      <w:r>
        <w:rPr>
          <w:b/>
          <w:bCs/>
          <w:sz w:val="28"/>
          <w:szCs w:val="28"/>
        </w:rPr>
        <w:t>.3</w:t>
      </w:r>
      <w:r>
        <w:rPr>
          <w:b/>
          <w:bCs/>
          <w:sz w:val="28"/>
          <w:szCs w:val="22"/>
        </w:rPr>
        <w:t>　</w:t>
      </w:r>
      <w:r>
        <w:rPr>
          <w:b/>
          <w:bCs/>
          <w:sz w:val="28"/>
          <w:szCs w:val="28"/>
        </w:rPr>
        <w:t>权限</w:t>
      </w:r>
      <w:bookmarkEnd w:id="178"/>
      <w:bookmarkEnd w:id="179"/>
      <w:bookmarkEnd w:id="180"/>
      <w:bookmarkEnd w:id="181"/>
      <w:bookmarkEnd w:id="182"/>
      <w:bookmarkEnd w:id="183"/>
      <w:bookmarkEnd w:id="184"/>
      <w:bookmarkEnd w:id="185"/>
      <w:bookmarkEnd w:id="186"/>
      <w:bookmarkEnd w:id="187"/>
      <w:bookmarkEnd w:id="188"/>
      <w:bookmarkEnd w:id="189"/>
      <w:r>
        <w:rPr>
          <w:rFonts w:hint="eastAsia"/>
          <w:b/>
          <w:bCs/>
          <w:sz w:val="28"/>
          <w:szCs w:val="28"/>
        </w:rPr>
        <w:t>管理</w:t>
      </w:r>
    </w:p>
    <w:p w14:paraId="032F047C">
      <w:pPr>
        <w:spacing w:line="360" w:lineRule="auto"/>
        <w:rPr>
          <w:sz w:val="24"/>
        </w:rPr>
      </w:pPr>
      <w:r>
        <w:rPr>
          <w:b/>
          <w:bCs/>
          <w:sz w:val="24"/>
          <w:woUserID w:val="4"/>
        </w:rPr>
        <w:t>6</w:t>
      </w:r>
      <w:r>
        <w:rPr>
          <w:b/>
          <w:bCs/>
          <w:sz w:val="24"/>
        </w:rPr>
        <w:t>.3.1</w:t>
      </w:r>
      <w:r>
        <w:rPr>
          <w:b/>
          <w:bCs/>
          <w:sz w:val="24"/>
          <w:szCs w:val="21"/>
        </w:rPr>
        <w:t>　</w:t>
      </w:r>
      <w:r>
        <w:rPr>
          <w:rFonts w:hint="eastAsia"/>
          <w:sz w:val="24"/>
        </w:rPr>
        <w:t>检测管理系统应满足最小化权限管理的要求，对网络设备、操作系统、数据库、中间件的权限依赖达到最小化。</w:t>
      </w:r>
    </w:p>
    <w:p w14:paraId="659C3F5A">
      <w:pPr>
        <w:spacing w:line="360" w:lineRule="auto"/>
        <w:rPr>
          <w:sz w:val="24"/>
        </w:rPr>
      </w:pPr>
      <w:r>
        <w:rPr>
          <w:b/>
          <w:bCs/>
          <w:sz w:val="24"/>
          <w:woUserID w:val="4"/>
        </w:rPr>
        <w:t>6</w:t>
      </w:r>
      <w:r>
        <w:rPr>
          <w:b/>
          <w:bCs/>
          <w:sz w:val="24"/>
        </w:rPr>
        <w:t>.3.2</w:t>
      </w:r>
      <w:r>
        <w:rPr>
          <w:b/>
          <w:bCs/>
          <w:sz w:val="24"/>
          <w:szCs w:val="21"/>
        </w:rPr>
        <w:t>　</w:t>
      </w:r>
      <w:r>
        <w:rPr>
          <w:rFonts w:hint="eastAsia" w:ascii="宋体" w:hAnsi="宋体" w:cs="宋体"/>
          <w:sz w:val="24"/>
        </w:rPr>
        <w:t>检测管理系统应采用基于用户、角色和权限三位一体的权限控制体系，应支持细粒度的角色授权和用户授权。</w:t>
      </w:r>
    </w:p>
    <w:p w14:paraId="4B6908B1">
      <w:pPr>
        <w:spacing w:line="360" w:lineRule="auto"/>
        <w:rPr>
          <w:sz w:val="24"/>
        </w:rPr>
      </w:pPr>
      <w:r>
        <w:rPr>
          <w:b/>
          <w:bCs/>
          <w:sz w:val="24"/>
          <w:woUserID w:val="4"/>
        </w:rPr>
        <w:t>6</w:t>
      </w:r>
      <w:r>
        <w:rPr>
          <w:b/>
          <w:bCs/>
          <w:sz w:val="24"/>
        </w:rPr>
        <w:t>.3.3</w:t>
      </w:r>
      <w:r>
        <w:rPr>
          <w:b/>
          <w:bCs/>
          <w:sz w:val="24"/>
          <w:szCs w:val="21"/>
        </w:rPr>
        <w:t>　</w:t>
      </w:r>
      <w:r>
        <w:rPr>
          <w:sz w:val="24"/>
        </w:rPr>
        <w:t>检测管理系统应建立基于白名单的访问授权机制，拦截不在白名单之内的所有未授权访问。</w:t>
      </w:r>
    </w:p>
    <w:p w14:paraId="134BE2BA">
      <w:pPr>
        <w:spacing w:line="360" w:lineRule="auto"/>
        <w:jc w:val="center"/>
        <w:outlineLvl w:val="1"/>
        <w:rPr>
          <w:b/>
          <w:bCs/>
          <w:sz w:val="28"/>
          <w:szCs w:val="28"/>
        </w:rPr>
      </w:pPr>
      <w:bookmarkStart w:id="190" w:name="_Toc148112336"/>
      <w:bookmarkStart w:id="191" w:name="_Toc136485727"/>
      <w:bookmarkStart w:id="192" w:name="_Toc1485627746"/>
      <w:bookmarkStart w:id="193" w:name="_Toc119600036"/>
      <w:r>
        <w:rPr>
          <w:b/>
          <w:bCs/>
          <w:sz w:val="28"/>
          <w:szCs w:val="28"/>
          <w:woUserID w:val="4"/>
        </w:rPr>
        <w:t>6</w:t>
      </w:r>
      <w:r>
        <w:rPr>
          <w:b/>
          <w:bCs/>
          <w:sz w:val="28"/>
          <w:szCs w:val="28"/>
        </w:rPr>
        <w:t>.4</w:t>
      </w:r>
      <w:r>
        <w:rPr>
          <w:b/>
          <w:bCs/>
          <w:sz w:val="28"/>
          <w:szCs w:val="22"/>
        </w:rPr>
        <w:t>　</w:t>
      </w:r>
      <w:r>
        <w:rPr>
          <w:b/>
          <w:bCs/>
          <w:sz w:val="28"/>
          <w:szCs w:val="28"/>
        </w:rPr>
        <w:t>安全审计</w:t>
      </w:r>
      <w:bookmarkEnd w:id="190"/>
      <w:bookmarkEnd w:id="191"/>
      <w:bookmarkEnd w:id="192"/>
    </w:p>
    <w:p w14:paraId="16458404">
      <w:pPr>
        <w:spacing w:line="360" w:lineRule="auto"/>
        <w:rPr>
          <w:sz w:val="24"/>
        </w:rPr>
      </w:pPr>
      <w:r>
        <w:rPr>
          <w:b/>
          <w:bCs/>
          <w:sz w:val="24"/>
          <w:woUserID w:val="4"/>
        </w:rPr>
        <w:t>6</w:t>
      </w:r>
      <w:r>
        <w:rPr>
          <w:b/>
          <w:bCs/>
          <w:sz w:val="24"/>
        </w:rPr>
        <w:t>.4.1</w:t>
      </w:r>
      <w:r>
        <w:rPr>
          <w:b/>
          <w:bCs/>
          <w:sz w:val="24"/>
          <w:szCs w:val="21"/>
        </w:rPr>
        <w:t>　</w:t>
      </w:r>
      <w:r>
        <w:rPr>
          <w:rFonts w:ascii="宋体" w:hAnsi="宋体" w:cs="宋体"/>
          <w:sz w:val="24"/>
        </w:rPr>
        <w:t>检测</w:t>
      </w:r>
      <w:r>
        <w:rPr>
          <w:rFonts w:hint="eastAsia" w:ascii="宋体" w:hAnsi="宋体" w:cs="宋体"/>
          <w:sz w:val="24"/>
        </w:rPr>
        <w:t>管理</w:t>
      </w:r>
      <w:r>
        <w:rPr>
          <w:rFonts w:ascii="宋体" w:hAnsi="宋体" w:cs="宋体"/>
          <w:sz w:val="24"/>
        </w:rPr>
        <w:t>系统</w:t>
      </w:r>
      <w:r>
        <w:rPr>
          <w:rFonts w:hint="eastAsia" w:ascii="宋体" w:hAnsi="宋体" w:cs="宋体"/>
          <w:sz w:val="24"/>
        </w:rPr>
        <w:t>应记录用户访问日志、关键操作日志和程序运行异常日志，并至少保留</w:t>
      </w:r>
      <w:r>
        <w:rPr>
          <w:sz w:val="24"/>
        </w:rPr>
        <w:t>6</w:t>
      </w:r>
      <w:r>
        <w:rPr>
          <w:rFonts w:hint="eastAsia" w:ascii="宋体" w:hAnsi="宋体" w:cs="宋体"/>
          <w:sz w:val="24"/>
        </w:rPr>
        <w:t>个月。</w:t>
      </w:r>
    </w:p>
    <w:p w14:paraId="50D419B0">
      <w:pPr>
        <w:spacing w:line="360" w:lineRule="auto"/>
        <w:rPr>
          <w:sz w:val="24"/>
        </w:rPr>
      </w:pPr>
      <w:r>
        <w:rPr>
          <w:b/>
          <w:bCs/>
          <w:sz w:val="24"/>
          <w:woUserID w:val="4"/>
        </w:rPr>
        <w:t>6</w:t>
      </w:r>
      <w:r>
        <w:rPr>
          <w:b/>
          <w:bCs/>
          <w:sz w:val="24"/>
        </w:rPr>
        <w:t>.4.2</w:t>
      </w:r>
      <w:r>
        <w:rPr>
          <w:b/>
          <w:bCs/>
          <w:sz w:val="24"/>
          <w:szCs w:val="21"/>
        </w:rPr>
        <w:t>　</w:t>
      </w:r>
      <w:r>
        <w:rPr>
          <w:rFonts w:hint="eastAsia" w:ascii="宋体" w:hAnsi="宋体" w:cs="宋体"/>
          <w:sz w:val="24"/>
        </w:rPr>
        <w:t>检测管理系统应建立实时审计机制，</w:t>
      </w:r>
      <w:r>
        <w:rPr>
          <w:rFonts w:ascii="宋体" w:hAnsi="宋体" w:cs="宋体"/>
          <w:sz w:val="24"/>
        </w:rPr>
        <w:t>监测</w:t>
      </w:r>
      <w:r>
        <w:rPr>
          <w:rFonts w:hint="eastAsia" w:ascii="宋体" w:hAnsi="宋体" w:cs="宋体"/>
          <w:sz w:val="24"/>
        </w:rPr>
        <w:t>和发现异常流量、异常访问和异常操作后，即时拦截和阻断</w:t>
      </w:r>
      <w:r>
        <w:rPr>
          <w:rFonts w:ascii="宋体" w:hAnsi="宋体" w:cs="宋体"/>
          <w:sz w:val="24"/>
        </w:rPr>
        <w:t>。</w:t>
      </w:r>
    </w:p>
    <w:p w14:paraId="5442A6D2">
      <w:pPr>
        <w:pStyle w:val="2"/>
        <w:numPr>
          <w:ilvl w:val="0"/>
          <w:numId w:val="0"/>
        </w:numPr>
        <w:spacing w:before="0" w:after="0" w:line="360" w:lineRule="auto"/>
        <w:jc w:val="center"/>
      </w:pPr>
      <w:bookmarkStart w:id="194" w:name="_Toc5094"/>
      <w:bookmarkStart w:id="195" w:name="_Toc21394"/>
      <w:bookmarkStart w:id="196" w:name="_Toc14165"/>
      <w:bookmarkStart w:id="197" w:name="_Toc17281"/>
      <w:bookmarkStart w:id="198" w:name="_Toc32058"/>
      <w:r>
        <w:rPr>
          <w:sz w:val="32"/>
          <w:szCs w:val="32"/>
        </w:rPr>
        <w:br w:type="page"/>
      </w:r>
      <w:bookmarkStart w:id="199" w:name="_Toc29519"/>
      <w:bookmarkStart w:id="200" w:name="_Toc1555060698"/>
      <w:bookmarkStart w:id="201" w:name="_Toc1559531120"/>
      <w:r>
        <w:rPr>
          <w:sz w:val="32"/>
          <w:szCs w:val="32"/>
          <w:woUserID w:val="4"/>
        </w:rPr>
        <w:t>7</w:t>
      </w:r>
      <w:r>
        <w:rPr>
          <w:kern w:val="2"/>
          <w:sz w:val="32"/>
          <w:szCs w:val="24"/>
        </w:rPr>
        <w:t>　</w:t>
      </w:r>
      <w:bookmarkEnd w:id="193"/>
      <w:bookmarkEnd w:id="194"/>
      <w:bookmarkEnd w:id="195"/>
      <w:bookmarkEnd w:id="196"/>
      <w:bookmarkEnd w:id="197"/>
      <w:bookmarkEnd w:id="198"/>
      <w:bookmarkStart w:id="202" w:name="_Toc148112337"/>
      <w:r>
        <w:rPr>
          <w:bCs w:val="0"/>
          <w:sz w:val="32"/>
          <w:szCs w:val="32"/>
        </w:rPr>
        <w:t>系统运行维护</w:t>
      </w:r>
      <w:bookmarkEnd w:id="199"/>
      <w:bookmarkEnd w:id="200"/>
      <w:bookmarkEnd w:id="201"/>
      <w:bookmarkEnd w:id="202"/>
    </w:p>
    <w:p w14:paraId="76C39396">
      <w:pPr>
        <w:spacing w:line="360" w:lineRule="auto"/>
        <w:jc w:val="center"/>
        <w:outlineLvl w:val="1"/>
        <w:rPr>
          <w:b/>
          <w:bCs/>
          <w:sz w:val="28"/>
          <w:szCs w:val="28"/>
        </w:rPr>
      </w:pPr>
      <w:bookmarkStart w:id="203" w:name="_Toc487626060"/>
      <w:bookmarkStart w:id="204" w:name="_Toc104918449"/>
      <w:bookmarkStart w:id="205" w:name="_Toc148112338"/>
      <w:r>
        <w:rPr>
          <w:rFonts w:hint="default"/>
          <w:b/>
          <w:bCs/>
          <w:sz w:val="28"/>
          <w:szCs w:val="28"/>
          <w:woUserID w:val="4"/>
        </w:rPr>
        <w:t>7</w:t>
      </w:r>
      <w:r>
        <w:rPr>
          <w:rFonts w:hint="eastAsia"/>
          <w:b/>
          <w:bCs/>
          <w:sz w:val="28"/>
          <w:szCs w:val="28"/>
        </w:rPr>
        <w:t>.1</w:t>
      </w:r>
      <w:r>
        <w:rPr>
          <w:b/>
          <w:bCs/>
          <w:sz w:val="28"/>
          <w:szCs w:val="22"/>
        </w:rPr>
        <w:t>　</w:t>
      </w:r>
      <w:r>
        <w:rPr>
          <w:b/>
          <w:bCs/>
          <w:sz w:val="28"/>
          <w:szCs w:val="28"/>
        </w:rPr>
        <w:t>系统运行环境</w:t>
      </w:r>
      <w:bookmarkEnd w:id="203"/>
      <w:bookmarkEnd w:id="204"/>
    </w:p>
    <w:p w14:paraId="436AE785">
      <w:pPr>
        <w:spacing w:line="360" w:lineRule="auto"/>
        <w:jc w:val="left"/>
        <w:rPr>
          <w:sz w:val="24"/>
        </w:rPr>
      </w:pPr>
      <w:r>
        <w:rPr>
          <w:b/>
          <w:bCs/>
          <w:sz w:val="24"/>
          <w:woUserID w:val="4"/>
        </w:rPr>
        <w:t>7</w:t>
      </w:r>
      <w:r>
        <w:rPr>
          <w:b/>
          <w:bCs/>
          <w:sz w:val="24"/>
        </w:rPr>
        <w:t>.1.1</w:t>
      </w:r>
      <w:r>
        <w:rPr>
          <w:b/>
          <w:bCs/>
          <w:sz w:val="24"/>
          <w:szCs w:val="21"/>
        </w:rPr>
        <w:t>　</w:t>
      </w:r>
      <w:r>
        <w:rPr>
          <w:sz w:val="24"/>
        </w:rPr>
        <w:t>检测管理系统运行环境应符合现行国家标准《计算机场地通用规范》GB/T</w:t>
      </w:r>
      <w:r>
        <w:rPr>
          <w:rFonts w:hint="eastAsia"/>
          <w:sz w:val="24"/>
        </w:rPr>
        <w:t xml:space="preserve"> </w:t>
      </w:r>
      <w:r>
        <w:rPr>
          <w:sz w:val="24"/>
        </w:rPr>
        <w:t>2887、《计算机场地安全要求》GB/T</w:t>
      </w:r>
      <w:r>
        <w:rPr>
          <w:rFonts w:hint="eastAsia"/>
          <w:b/>
          <w:bCs/>
          <w:sz w:val="24"/>
          <w:szCs w:val="21"/>
        </w:rPr>
        <w:t xml:space="preserve"> </w:t>
      </w:r>
      <w:r>
        <w:rPr>
          <w:sz w:val="24"/>
        </w:rPr>
        <w:t>9361和《数据中心设计规范》GB</w:t>
      </w:r>
      <w:r>
        <w:rPr>
          <w:rFonts w:hint="eastAsia"/>
          <w:b/>
          <w:bCs/>
          <w:sz w:val="24"/>
          <w:szCs w:val="21"/>
        </w:rPr>
        <w:t xml:space="preserve"> </w:t>
      </w:r>
      <w:r>
        <w:rPr>
          <w:sz w:val="24"/>
        </w:rPr>
        <w:t>50174的有关规定。</w:t>
      </w:r>
    </w:p>
    <w:p w14:paraId="60BBFE17">
      <w:pPr>
        <w:spacing w:line="360" w:lineRule="auto"/>
        <w:jc w:val="left"/>
        <w:rPr>
          <w:b/>
          <w:bCs/>
          <w:sz w:val="24"/>
        </w:rPr>
      </w:pPr>
      <w:r>
        <w:rPr>
          <w:b/>
          <w:bCs/>
          <w:sz w:val="24"/>
          <w:woUserID w:val="4"/>
        </w:rPr>
        <w:t>7</w:t>
      </w:r>
      <w:r>
        <w:rPr>
          <w:b/>
          <w:bCs/>
          <w:sz w:val="24"/>
        </w:rPr>
        <w:t>.1.2</w:t>
      </w:r>
      <w:r>
        <w:rPr>
          <w:b/>
          <w:bCs/>
          <w:sz w:val="24"/>
          <w:szCs w:val="21"/>
        </w:rPr>
        <w:t>　</w:t>
      </w:r>
      <w:r>
        <w:rPr>
          <w:rFonts w:hint="eastAsia"/>
          <w:sz w:val="24"/>
        </w:rPr>
        <w:t>检测管理系统运行环境应整合和共享现有的软硬件资源，包括服务器、网络设备、存储设备、备份设备、安全防护设备、操作系统、数据库、中间件等，宜支持符合信创生态的软硬件环境。</w:t>
      </w:r>
    </w:p>
    <w:p w14:paraId="0FFC8A5B">
      <w:pPr>
        <w:spacing w:line="360" w:lineRule="auto"/>
        <w:jc w:val="left"/>
        <w:rPr>
          <w:sz w:val="24"/>
        </w:rPr>
      </w:pPr>
      <w:r>
        <w:rPr>
          <w:b/>
          <w:bCs/>
          <w:sz w:val="24"/>
          <w:woUserID w:val="4"/>
        </w:rPr>
        <w:t>7</w:t>
      </w:r>
      <w:r>
        <w:rPr>
          <w:b/>
          <w:bCs/>
          <w:sz w:val="24"/>
        </w:rPr>
        <w:t>.1.3</w:t>
      </w:r>
      <w:r>
        <w:rPr>
          <w:b/>
          <w:bCs/>
          <w:sz w:val="24"/>
          <w:szCs w:val="21"/>
        </w:rPr>
        <w:t>　</w:t>
      </w:r>
      <w:r>
        <w:rPr>
          <w:sz w:val="24"/>
        </w:rPr>
        <w:t>检测管理系统运行环境的软硬件资源配置应根据用户数、并发数、响应时间、网络吞吐量、磁盘吞吐量、数据量确定，应至少预留20%的扩展空间。</w:t>
      </w:r>
    </w:p>
    <w:p w14:paraId="7EA6CD86">
      <w:pPr>
        <w:tabs>
          <w:tab w:val="left" w:pos="420"/>
        </w:tabs>
        <w:spacing w:line="360" w:lineRule="auto"/>
        <w:jc w:val="center"/>
        <w:outlineLvl w:val="1"/>
        <w:rPr>
          <w:b/>
          <w:bCs/>
          <w:sz w:val="28"/>
          <w:szCs w:val="28"/>
        </w:rPr>
      </w:pPr>
      <w:bookmarkStart w:id="206" w:name="_Toc1683699382"/>
      <w:bookmarkStart w:id="207" w:name="_Toc270427124"/>
      <w:r>
        <w:rPr>
          <w:rFonts w:hint="default"/>
          <w:b/>
          <w:bCs/>
          <w:sz w:val="28"/>
          <w:szCs w:val="28"/>
          <w:woUserID w:val="4"/>
        </w:rPr>
        <w:t>7</w:t>
      </w:r>
      <w:r>
        <w:rPr>
          <w:rFonts w:hint="eastAsia"/>
          <w:b/>
          <w:bCs/>
          <w:sz w:val="28"/>
          <w:szCs w:val="28"/>
        </w:rPr>
        <w:t>.2</w:t>
      </w:r>
      <w:r>
        <w:rPr>
          <w:b/>
          <w:bCs/>
          <w:sz w:val="28"/>
          <w:szCs w:val="22"/>
        </w:rPr>
        <w:t>　</w:t>
      </w:r>
      <w:r>
        <w:rPr>
          <w:b/>
          <w:bCs/>
          <w:sz w:val="28"/>
          <w:szCs w:val="28"/>
        </w:rPr>
        <w:t>系统维护</w:t>
      </w:r>
      <w:bookmarkEnd w:id="205"/>
      <w:bookmarkEnd w:id="206"/>
      <w:bookmarkEnd w:id="207"/>
    </w:p>
    <w:p w14:paraId="75CEB739">
      <w:pPr>
        <w:spacing w:line="360" w:lineRule="auto"/>
        <w:rPr>
          <w:sz w:val="24"/>
        </w:rPr>
      </w:pPr>
      <w:r>
        <w:rPr>
          <w:b/>
          <w:bCs/>
          <w:sz w:val="24"/>
          <w:woUserID w:val="4"/>
        </w:rPr>
        <w:t>7</w:t>
      </w:r>
      <w:r>
        <w:rPr>
          <w:b/>
          <w:bCs/>
          <w:sz w:val="24"/>
        </w:rPr>
        <w:t>.2.1</w:t>
      </w:r>
      <w:r>
        <w:rPr>
          <w:b/>
          <w:bCs/>
          <w:sz w:val="24"/>
          <w:szCs w:val="21"/>
        </w:rPr>
        <w:t>　</w:t>
      </w:r>
      <w:r>
        <w:rPr>
          <w:sz w:val="24"/>
        </w:rPr>
        <w:t>检测管理系统</w:t>
      </w:r>
      <w:r>
        <w:rPr>
          <w:sz w:val="24"/>
          <w:woUserID w:val="4"/>
        </w:rPr>
        <w:t>应</w:t>
      </w:r>
      <w:r>
        <w:rPr>
          <w:sz w:val="24"/>
        </w:rPr>
        <w:t>按现行国家标准《信息技术服务运行维护 第1部分：通用要求》GB/T 28827.1的有关规定进行维护、更新或升级。</w:t>
      </w:r>
    </w:p>
    <w:p w14:paraId="046C4DFC">
      <w:pPr>
        <w:spacing w:line="360" w:lineRule="auto"/>
        <w:rPr>
          <w:sz w:val="24"/>
        </w:rPr>
      </w:pPr>
      <w:r>
        <w:rPr>
          <w:b/>
          <w:bCs/>
          <w:sz w:val="24"/>
          <w:woUserID w:val="4"/>
        </w:rPr>
        <w:t>7</w:t>
      </w:r>
      <w:r>
        <w:rPr>
          <w:b/>
          <w:bCs/>
          <w:sz w:val="24"/>
        </w:rPr>
        <w:t>.2.2</w:t>
      </w:r>
      <w:r>
        <w:rPr>
          <w:b/>
          <w:bCs/>
          <w:sz w:val="24"/>
          <w:szCs w:val="21"/>
        </w:rPr>
        <w:t>　</w:t>
      </w:r>
      <w:r>
        <w:rPr>
          <w:rFonts w:hint="eastAsia" w:ascii="宋体" w:hAnsi="宋体" w:cs="宋体"/>
          <w:sz w:val="24"/>
        </w:rPr>
        <w:t>检测管理系统</w:t>
      </w:r>
      <w:r>
        <w:rPr>
          <w:rFonts w:ascii="宋体" w:hAnsi="宋体" w:cs="宋体"/>
          <w:sz w:val="24"/>
        </w:rPr>
        <w:t>维护</w:t>
      </w:r>
      <w:r>
        <w:rPr>
          <w:rFonts w:hint="eastAsia" w:ascii="宋体" w:hAnsi="宋体" w:cs="宋体"/>
          <w:sz w:val="24"/>
        </w:rPr>
        <w:t>应遵循建设单位的管理制度，按照操作手册进行操作、记录</w:t>
      </w:r>
      <w:r>
        <w:rPr>
          <w:rFonts w:ascii="宋体" w:hAnsi="宋体" w:cs="宋体"/>
          <w:sz w:val="24"/>
        </w:rPr>
        <w:t>维护</w:t>
      </w:r>
      <w:r>
        <w:rPr>
          <w:rFonts w:hint="eastAsia" w:ascii="宋体" w:hAnsi="宋体" w:cs="宋体"/>
          <w:sz w:val="24"/>
        </w:rPr>
        <w:t>日志。</w:t>
      </w:r>
    </w:p>
    <w:p w14:paraId="13BD7790">
      <w:pPr>
        <w:spacing w:line="360" w:lineRule="auto"/>
        <w:rPr>
          <w:sz w:val="24"/>
        </w:rPr>
      </w:pPr>
      <w:r>
        <w:rPr>
          <w:b/>
          <w:bCs/>
          <w:sz w:val="24"/>
          <w:woUserID w:val="4"/>
        </w:rPr>
        <w:t>7</w:t>
      </w:r>
      <w:r>
        <w:rPr>
          <w:b/>
          <w:bCs/>
          <w:sz w:val="24"/>
        </w:rPr>
        <w:t>.2.3</w:t>
      </w:r>
      <w:r>
        <w:rPr>
          <w:b/>
          <w:bCs/>
          <w:sz w:val="24"/>
          <w:szCs w:val="21"/>
        </w:rPr>
        <w:t>　</w:t>
      </w:r>
      <w:r>
        <w:rPr>
          <w:sz w:val="24"/>
        </w:rPr>
        <w:t>检测管理系统应满足稳定和可靠运行的要求，在业务开展期间保障系统正常使用。</w:t>
      </w:r>
    </w:p>
    <w:p w14:paraId="09B12410">
      <w:pPr>
        <w:spacing w:line="360" w:lineRule="auto"/>
        <w:rPr>
          <w:sz w:val="24"/>
        </w:rPr>
      </w:pPr>
      <w:r>
        <w:rPr>
          <w:b/>
          <w:bCs/>
          <w:sz w:val="24"/>
          <w:woUserID w:val="4"/>
        </w:rPr>
        <w:t>7</w:t>
      </w:r>
      <w:r>
        <w:rPr>
          <w:b/>
          <w:bCs/>
          <w:sz w:val="24"/>
        </w:rPr>
        <w:t>.2.4</w:t>
      </w:r>
      <w:r>
        <w:rPr>
          <w:b/>
          <w:bCs/>
          <w:sz w:val="24"/>
          <w:szCs w:val="21"/>
        </w:rPr>
        <w:t>　</w:t>
      </w:r>
      <w:r>
        <w:rPr>
          <w:rFonts w:hint="eastAsia" w:ascii="宋体" w:hAnsi="宋体" w:cs="宋体"/>
          <w:sz w:val="24"/>
        </w:rPr>
        <w:t>检测管理系统宜采用滚动升级的机制，保障系统切换的平滑性和在线用户操作的延续性。</w:t>
      </w:r>
    </w:p>
    <w:p w14:paraId="07500D60">
      <w:pPr>
        <w:spacing w:line="360" w:lineRule="auto"/>
        <w:rPr>
          <w:sz w:val="24"/>
        </w:rPr>
      </w:pPr>
      <w:r>
        <w:rPr>
          <w:b/>
          <w:bCs/>
          <w:sz w:val="24"/>
          <w:woUserID w:val="4"/>
        </w:rPr>
        <w:t>7</w:t>
      </w:r>
      <w:r>
        <w:rPr>
          <w:b/>
          <w:bCs/>
          <w:sz w:val="24"/>
        </w:rPr>
        <w:t>.2.5</w:t>
      </w:r>
      <w:r>
        <w:rPr>
          <w:b/>
          <w:bCs/>
          <w:sz w:val="24"/>
          <w:szCs w:val="21"/>
        </w:rPr>
        <w:t>　</w:t>
      </w:r>
      <w:r>
        <w:rPr>
          <w:sz w:val="24"/>
        </w:rPr>
        <w:t>检测管理系统应具备实时监测网络状态、磁盘空间状态、组件运行状态、数据存储和访问状态、数据备份状态的功能，当监测数据超过预警值时，应通过APP、短信或邮件等方式自动通知相关人员。</w:t>
      </w:r>
      <w:bookmarkStart w:id="208" w:name="_Toc1019612111"/>
      <w:bookmarkStart w:id="209" w:name="_Toc870519105"/>
      <w:bookmarkStart w:id="210" w:name="_Toc148112339"/>
    </w:p>
    <w:p w14:paraId="4A9E73EE">
      <w:pPr>
        <w:tabs>
          <w:tab w:val="left" w:pos="420"/>
        </w:tabs>
        <w:spacing w:line="360" w:lineRule="auto"/>
        <w:jc w:val="center"/>
        <w:outlineLvl w:val="1"/>
        <w:rPr>
          <w:b/>
          <w:bCs/>
          <w:sz w:val="28"/>
          <w:szCs w:val="28"/>
        </w:rPr>
      </w:pPr>
      <w:r>
        <w:rPr>
          <w:b/>
          <w:bCs/>
          <w:sz w:val="28"/>
          <w:szCs w:val="28"/>
          <w:woUserID w:val="4"/>
        </w:rPr>
        <w:t>7</w:t>
      </w:r>
      <w:r>
        <w:rPr>
          <w:b/>
          <w:bCs/>
          <w:sz w:val="28"/>
          <w:szCs w:val="28"/>
        </w:rPr>
        <w:t>.3</w:t>
      </w:r>
      <w:r>
        <w:rPr>
          <w:b/>
          <w:bCs/>
          <w:sz w:val="28"/>
          <w:szCs w:val="22"/>
        </w:rPr>
        <w:t>　</w:t>
      </w:r>
      <w:r>
        <w:rPr>
          <w:b/>
          <w:bCs/>
          <w:sz w:val="28"/>
          <w:szCs w:val="28"/>
        </w:rPr>
        <w:t>数据备份</w:t>
      </w:r>
      <w:bookmarkEnd w:id="208"/>
      <w:bookmarkEnd w:id="209"/>
      <w:bookmarkEnd w:id="210"/>
    </w:p>
    <w:p w14:paraId="6E1B74F5">
      <w:pPr>
        <w:spacing w:line="360" w:lineRule="auto"/>
        <w:ind w:left="-2" w:leftChars="-1" w:firstLine="2"/>
        <w:rPr>
          <w:sz w:val="24"/>
        </w:rPr>
      </w:pPr>
      <w:r>
        <w:rPr>
          <w:rFonts w:hint="default"/>
          <w:b/>
          <w:bCs/>
          <w:sz w:val="24"/>
          <w:woUserID w:val="4"/>
        </w:rPr>
        <w:t>7</w:t>
      </w:r>
      <w:r>
        <w:rPr>
          <w:rFonts w:hint="eastAsia"/>
          <w:b/>
          <w:bCs/>
          <w:sz w:val="24"/>
        </w:rPr>
        <w:t>.3.1</w:t>
      </w:r>
      <w:r>
        <w:rPr>
          <w:b/>
          <w:bCs/>
          <w:sz w:val="24"/>
          <w:szCs w:val="21"/>
        </w:rPr>
        <w:t>　</w:t>
      </w:r>
      <w:r>
        <w:rPr>
          <w:sz w:val="24"/>
        </w:rPr>
        <w:t>检测管理</w:t>
      </w:r>
      <w:r>
        <w:rPr>
          <w:rFonts w:hint="eastAsia"/>
          <w:sz w:val="24"/>
        </w:rPr>
        <w:t>系统应提供完全备份、增量备份、差异备份、异地备份等备份机制及数据恢复功能</w:t>
      </w:r>
      <w:r>
        <w:rPr>
          <w:sz w:val="24"/>
        </w:rPr>
        <w:t>，其中原始记录数据和检测报告数据宜采用异地备份方式</w:t>
      </w:r>
      <w:r>
        <w:rPr>
          <w:rFonts w:hint="eastAsia"/>
          <w:sz w:val="24"/>
        </w:rPr>
        <w:t>。</w:t>
      </w:r>
    </w:p>
    <w:p w14:paraId="593E48C9">
      <w:pPr>
        <w:spacing w:line="360" w:lineRule="auto"/>
        <w:ind w:left="-2" w:leftChars="-1" w:firstLine="2"/>
      </w:pPr>
      <w:r>
        <w:rPr>
          <w:b/>
          <w:bCs/>
          <w:sz w:val="24"/>
          <w:woUserID w:val="4"/>
        </w:rPr>
        <w:t>7</w:t>
      </w:r>
      <w:r>
        <w:rPr>
          <w:b/>
          <w:bCs/>
          <w:sz w:val="24"/>
        </w:rPr>
        <w:t>.3.2</w:t>
      </w:r>
      <w:bookmarkStart w:id="211" w:name="OLE_LINK4"/>
      <w:r>
        <w:rPr>
          <w:b/>
          <w:bCs/>
          <w:sz w:val="24"/>
          <w:szCs w:val="21"/>
        </w:rPr>
        <w:t>　</w:t>
      </w:r>
      <w:bookmarkEnd w:id="211"/>
      <w:r>
        <w:rPr>
          <w:sz w:val="24"/>
        </w:rPr>
        <w:t>影像资料类数据宜提取关键影像资料后再备份，提取过程中必须保留关键影像资料的原始特征。</w:t>
      </w:r>
    </w:p>
    <w:p w14:paraId="1F5CDB59">
      <w:pPr>
        <w:spacing w:line="360" w:lineRule="auto"/>
        <w:rPr>
          <w:sz w:val="24"/>
        </w:rPr>
      </w:pPr>
    </w:p>
    <w:p w14:paraId="4C40BBF5"/>
    <w:p w14:paraId="104A8A24">
      <w:pPr>
        <w:spacing w:before="188" w:line="221" w:lineRule="auto"/>
        <w:jc w:val="center"/>
        <w:rPr>
          <w:rStyle w:val="33"/>
          <w:rFonts w:eastAsia="宋体"/>
          <w:b/>
          <w:bCs w:val="0"/>
          <w:kern w:val="44"/>
          <w:sz w:val="32"/>
          <w:szCs w:val="32"/>
        </w:rPr>
      </w:pPr>
      <w:bookmarkStart w:id="212" w:name="_Toc8452"/>
      <w:r>
        <w:rPr>
          <w:b/>
          <w:bCs w:val="0"/>
          <w:kern w:val="44"/>
          <w:sz w:val="32"/>
          <w:szCs w:val="32"/>
        </w:rPr>
        <w:t>附录A</w:t>
      </w:r>
      <w:bookmarkEnd w:id="212"/>
      <w:r>
        <w:rPr>
          <w:b/>
          <w:bCs w:val="0"/>
          <w:kern w:val="44"/>
          <w:sz w:val="32"/>
          <w:szCs w:val="32"/>
        </w:rPr>
        <w:t>　检测管理系统架构</w:t>
      </w:r>
    </w:p>
    <w:p w14:paraId="2F2ADE7B">
      <w:pPr>
        <w:numPr>
          <w:ilvl w:val="255"/>
          <w:numId w:val="0"/>
        </w:numPr>
        <w:spacing w:line="360" w:lineRule="auto"/>
        <w:jc w:val="left"/>
        <w:rPr>
          <w:sz w:val="24"/>
        </w:rPr>
      </w:pPr>
      <w:r>
        <w:rPr>
          <w:b/>
          <w:bCs/>
          <w:sz w:val="24"/>
          <w:lang w:bidi="ar"/>
        </w:rPr>
        <w:t>A.0.1</w:t>
      </w:r>
      <w:r>
        <w:rPr>
          <w:b/>
          <w:bCs/>
          <w:sz w:val="24"/>
          <w:szCs w:val="21"/>
        </w:rPr>
        <w:t>　</w:t>
      </w:r>
      <w:r>
        <w:rPr>
          <w:sz w:val="24"/>
          <w:lang w:bidi="ar"/>
        </w:rPr>
        <w:t>检测管理系统应采用展示层、业务层、数据层三层技术架构，按图A.0.1开发</w:t>
      </w:r>
      <w:r>
        <w:rPr>
          <w:rFonts w:hint="eastAsia" w:ascii="宋体" w:hAnsi="宋体" w:cs="宋体"/>
          <w:sz w:val="24"/>
          <w:lang w:bidi="ar"/>
        </w:rPr>
        <w:t>。</w:t>
      </w:r>
    </w:p>
    <w:p w14:paraId="210B8EF4">
      <w:pPr>
        <w:jc w:val="left"/>
        <w:rPr>
          <w:sz w:val="24"/>
        </w:rPr>
      </w:pPr>
      <w:r>
        <w:drawing>
          <wp:inline distT="0" distB="0" distL="114300" distR="114300">
            <wp:extent cx="5267325" cy="2795270"/>
            <wp:effectExtent l="0" t="0" r="9525" b="50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67325" cy="2795270"/>
                    </a:xfrm>
                    <a:prstGeom prst="rect">
                      <a:avLst/>
                    </a:prstGeom>
                    <a:noFill/>
                    <a:ln>
                      <a:noFill/>
                    </a:ln>
                  </pic:spPr>
                </pic:pic>
              </a:graphicData>
            </a:graphic>
          </wp:inline>
        </w:drawing>
      </w:r>
    </w:p>
    <w:p w14:paraId="729C2D09">
      <w:pPr>
        <w:spacing w:line="360" w:lineRule="auto"/>
        <w:jc w:val="center"/>
        <w:rPr>
          <w:rFonts w:hint="eastAsia" w:ascii="宋体" w:hAnsi="宋体" w:cs="宋体"/>
          <w:sz w:val="24"/>
          <w:lang w:bidi="ar"/>
        </w:rPr>
      </w:pPr>
      <w:r>
        <w:rPr>
          <w:rFonts w:hint="eastAsia"/>
          <w:sz w:val="24"/>
          <w:lang w:bidi="ar"/>
        </w:rPr>
        <w:t xml:space="preserve">  </w:t>
      </w:r>
      <w:r>
        <w:rPr>
          <w:rFonts w:hint="eastAsia" w:ascii="宋体" w:hAnsi="宋体" w:cs="宋体"/>
          <w:sz w:val="24"/>
          <w:lang w:bidi="ar"/>
        </w:rPr>
        <w:t>图</w:t>
      </w:r>
      <w:r>
        <w:rPr>
          <w:rFonts w:hint="eastAsia"/>
          <w:sz w:val="24"/>
          <w:lang w:bidi="ar"/>
        </w:rPr>
        <w:t xml:space="preserve"> </w:t>
      </w:r>
      <w:r>
        <w:rPr>
          <w:sz w:val="24"/>
          <w:lang w:bidi="ar"/>
        </w:rPr>
        <w:t>A.0.1</w:t>
      </w:r>
      <w:r>
        <w:rPr>
          <w:rFonts w:hint="eastAsia"/>
          <w:sz w:val="24"/>
          <w:lang w:bidi="ar"/>
        </w:rPr>
        <w:t xml:space="preserve"> </w:t>
      </w:r>
      <w:r>
        <w:rPr>
          <w:rFonts w:hint="eastAsia" w:ascii="宋体" w:hAnsi="宋体" w:cs="宋体"/>
          <w:sz w:val="24"/>
          <w:lang w:bidi="ar"/>
        </w:rPr>
        <w:t>检测管理系统技术架构图</w:t>
      </w:r>
    </w:p>
    <w:p w14:paraId="5869E128">
      <w:pPr>
        <w:spacing w:line="360" w:lineRule="auto"/>
        <w:jc w:val="left"/>
        <w:rPr>
          <w:sz w:val="24"/>
        </w:rPr>
      </w:pPr>
      <w:r>
        <w:rPr>
          <w:b/>
          <w:bCs/>
          <w:sz w:val="24"/>
          <w:lang w:bidi="ar"/>
        </w:rPr>
        <w:t>A.0.2</w:t>
      </w:r>
      <w:r>
        <w:rPr>
          <w:b/>
          <w:bCs/>
          <w:sz w:val="24"/>
          <w:szCs w:val="21"/>
        </w:rPr>
        <w:t>　</w:t>
      </w:r>
      <w:r>
        <w:rPr>
          <w:rFonts w:hint="eastAsia" w:ascii="宋体" w:hAnsi="宋体" w:cs="宋体"/>
          <w:sz w:val="24"/>
          <w:lang w:bidi="ar"/>
        </w:rPr>
        <w:t>检测管理系统架构展示层、业务层、数据层应满足下列要求：</w:t>
      </w:r>
    </w:p>
    <w:p w14:paraId="665C2D00">
      <w:pPr>
        <w:spacing w:line="360" w:lineRule="auto"/>
        <w:ind w:firstLine="569" w:firstLineChars="236"/>
        <w:jc w:val="left"/>
        <w:rPr>
          <w:sz w:val="24"/>
        </w:rPr>
      </w:pPr>
      <w:r>
        <w:rPr>
          <w:b/>
          <w:bCs/>
          <w:sz w:val="24"/>
          <w:lang w:bidi="ar"/>
        </w:rPr>
        <w:t>1</w:t>
      </w:r>
      <w:r>
        <w:rPr>
          <w:b/>
          <w:bCs/>
          <w:sz w:val="24"/>
          <w:szCs w:val="21"/>
        </w:rPr>
        <w:t>　</w:t>
      </w:r>
      <w:r>
        <w:rPr>
          <w:rFonts w:hint="eastAsia" w:ascii="宋体" w:hAnsi="宋体" w:cs="宋体"/>
          <w:sz w:val="24"/>
          <w:lang w:bidi="ar"/>
        </w:rPr>
        <w:t>展示层应通过客户端程序</w:t>
      </w:r>
      <w:r>
        <w:rPr>
          <w:sz w:val="24"/>
          <w:lang w:bidi="ar"/>
        </w:rPr>
        <w:t>(C/S)</w:t>
      </w:r>
      <w:r>
        <w:rPr>
          <w:rFonts w:hint="eastAsia" w:ascii="宋体" w:hAnsi="宋体" w:cs="宋体"/>
          <w:sz w:val="24"/>
          <w:lang w:bidi="ar"/>
        </w:rPr>
        <w:t>、网页</w:t>
      </w:r>
      <w:r>
        <w:rPr>
          <w:sz w:val="24"/>
          <w:lang w:bidi="ar"/>
        </w:rPr>
        <w:t xml:space="preserve">(B/S) </w:t>
      </w:r>
      <w:r>
        <w:rPr>
          <w:rFonts w:hint="eastAsia" w:ascii="宋体" w:hAnsi="宋体" w:cs="宋体"/>
          <w:sz w:val="24"/>
          <w:lang w:bidi="ar"/>
        </w:rPr>
        <w:t>和移动应用程序，实现用户与系统的交互功能；</w:t>
      </w:r>
    </w:p>
    <w:p w14:paraId="3ECDF073">
      <w:pPr>
        <w:spacing w:line="360" w:lineRule="auto"/>
        <w:ind w:firstLine="569" w:firstLineChars="236"/>
        <w:jc w:val="left"/>
        <w:rPr>
          <w:sz w:val="24"/>
          <w:lang w:bidi="ar"/>
        </w:rPr>
      </w:pPr>
      <w:r>
        <w:rPr>
          <w:b/>
          <w:bCs/>
          <w:sz w:val="24"/>
          <w:lang w:bidi="ar"/>
        </w:rPr>
        <w:t>2</w:t>
      </w:r>
      <w:r>
        <w:rPr>
          <w:b/>
          <w:bCs/>
          <w:sz w:val="24"/>
          <w:szCs w:val="21"/>
        </w:rPr>
        <w:t>　</w:t>
      </w:r>
      <w:r>
        <w:rPr>
          <w:rFonts w:hint="eastAsia" w:ascii="宋体" w:hAnsi="宋体" w:cs="宋体"/>
          <w:sz w:val="24"/>
          <w:lang w:bidi="ar"/>
        </w:rPr>
        <w:t>业务层应实现系统业务逻辑和业务规则的处理功能</w:t>
      </w:r>
      <w:r>
        <w:rPr>
          <w:rFonts w:hint="default" w:ascii="宋体" w:hAnsi="宋体" w:cs="宋体"/>
          <w:sz w:val="24"/>
          <w:lang w:bidi="ar"/>
          <w:woUserID w:val="2"/>
        </w:rPr>
        <w:t>；</w:t>
      </w:r>
    </w:p>
    <w:p w14:paraId="2534741D">
      <w:pPr>
        <w:spacing w:line="360" w:lineRule="auto"/>
        <w:ind w:firstLine="569" w:firstLineChars="236"/>
        <w:jc w:val="left"/>
        <w:rPr>
          <w:sz w:val="24"/>
        </w:rPr>
      </w:pPr>
      <w:r>
        <w:rPr>
          <w:b/>
          <w:bCs/>
          <w:sz w:val="24"/>
          <w:lang w:bidi="ar"/>
        </w:rPr>
        <w:t>3</w:t>
      </w:r>
      <w:r>
        <w:rPr>
          <w:b/>
          <w:bCs/>
          <w:sz w:val="24"/>
          <w:szCs w:val="21"/>
        </w:rPr>
        <w:t>　</w:t>
      </w:r>
      <w:r>
        <w:rPr>
          <w:rFonts w:hint="eastAsia" w:ascii="宋体" w:hAnsi="宋体" w:cs="宋体"/>
          <w:sz w:val="24"/>
          <w:lang w:bidi="ar"/>
        </w:rPr>
        <w:t>数据层应实现对系统数据及文档的操作管理功能，通过接口方式与业务层实现数据交互。</w:t>
      </w:r>
    </w:p>
    <w:p w14:paraId="3643B48C">
      <w:pPr>
        <w:spacing w:line="360" w:lineRule="auto"/>
        <w:jc w:val="center"/>
        <w:rPr>
          <w:rFonts w:hint="eastAsia" w:ascii="宋体" w:hAnsi="宋体" w:cs="宋体"/>
          <w:sz w:val="24"/>
          <w:lang w:bidi="ar"/>
        </w:rPr>
      </w:pPr>
    </w:p>
    <w:p w14:paraId="337E586D">
      <w:r>
        <w:br w:type="page"/>
      </w:r>
    </w:p>
    <w:p w14:paraId="52EFD243"/>
    <w:p w14:paraId="407AD72F">
      <w:pPr>
        <w:pStyle w:val="2"/>
        <w:numPr>
          <w:ilvl w:val="0"/>
          <w:numId w:val="0"/>
        </w:numPr>
        <w:jc w:val="center"/>
        <w:rPr>
          <w:sz w:val="32"/>
          <w:szCs w:val="32"/>
        </w:rPr>
      </w:pPr>
      <w:bookmarkStart w:id="213" w:name="_Toc18169"/>
      <w:r>
        <w:rPr>
          <w:sz w:val="32"/>
          <w:szCs w:val="32"/>
        </w:rPr>
        <w:t>本标准用词说明</w:t>
      </w:r>
      <w:bookmarkEnd w:id="213"/>
    </w:p>
    <w:p w14:paraId="304A8BB0">
      <w:pPr>
        <w:spacing w:line="360" w:lineRule="auto"/>
        <w:ind w:firstLine="422" w:firstLineChars="175"/>
        <w:jc w:val="left"/>
        <w:rPr>
          <w:sz w:val="24"/>
        </w:rPr>
      </w:pPr>
      <w:bookmarkStart w:id="214" w:name="_Toc723"/>
      <w:r>
        <w:rPr>
          <w:b/>
          <w:bCs/>
          <w:sz w:val="24"/>
        </w:rPr>
        <w:t>1</w:t>
      </w:r>
      <w:r>
        <w:rPr>
          <w:b/>
          <w:bCs/>
          <w:sz w:val="24"/>
          <w:szCs w:val="21"/>
        </w:rPr>
        <w:t>　</w:t>
      </w:r>
      <w:r>
        <w:rPr>
          <w:sz w:val="24"/>
        </w:rPr>
        <w:t>为便于在执行本规程条文时区别对待，对要求严格程度不同的用词说明如</w:t>
      </w:r>
      <w:bookmarkEnd w:id="214"/>
      <w:r>
        <w:rPr>
          <w:sz w:val="24"/>
        </w:rPr>
        <w:t>下：</w:t>
      </w:r>
    </w:p>
    <w:p w14:paraId="5479D578">
      <w:pPr>
        <w:spacing w:line="360" w:lineRule="auto"/>
        <w:ind w:firstLine="422" w:firstLineChars="175"/>
        <w:jc w:val="left"/>
        <w:rPr>
          <w:sz w:val="24"/>
        </w:rPr>
      </w:pPr>
      <w:r>
        <w:rPr>
          <w:b/>
          <w:bCs/>
          <w:sz w:val="24"/>
        </w:rPr>
        <w:t>1）</w:t>
      </w:r>
      <w:r>
        <w:rPr>
          <w:b/>
          <w:bCs/>
          <w:sz w:val="24"/>
          <w:szCs w:val="21"/>
        </w:rPr>
        <w:t>　</w:t>
      </w:r>
      <w:r>
        <w:rPr>
          <w:sz w:val="24"/>
        </w:rPr>
        <w:t>表示很严格，非这样做不可的：</w:t>
      </w:r>
    </w:p>
    <w:p w14:paraId="1EC1F9E8">
      <w:pPr>
        <w:spacing w:line="360" w:lineRule="auto"/>
        <w:ind w:firstLine="420" w:firstLineChars="175"/>
        <w:jc w:val="left"/>
        <w:rPr>
          <w:sz w:val="24"/>
        </w:rPr>
      </w:pPr>
      <w:r>
        <w:rPr>
          <w:sz w:val="24"/>
        </w:rPr>
        <w:t xml:space="preserve">   正面词采用</w:t>
      </w:r>
      <w:r>
        <w:rPr>
          <w:rFonts w:hint="eastAsia"/>
          <w:sz w:val="24"/>
        </w:rPr>
        <w:t>“</w:t>
      </w:r>
      <w:r>
        <w:rPr>
          <w:sz w:val="24"/>
        </w:rPr>
        <w:t>必须</w:t>
      </w:r>
      <w:r>
        <w:rPr>
          <w:rFonts w:hint="eastAsia"/>
          <w:sz w:val="24"/>
        </w:rPr>
        <w:t>”</w:t>
      </w:r>
      <w:r>
        <w:rPr>
          <w:sz w:val="24"/>
        </w:rPr>
        <w:t>，反面词采用</w:t>
      </w:r>
      <w:r>
        <w:rPr>
          <w:rFonts w:hint="eastAsia"/>
          <w:sz w:val="24"/>
        </w:rPr>
        <w:t>“</w:t>
      </w:r>
      <w:r>
        <w:rPr>
          <w:sz w:val="24"/>
        </w:rPr>
        <w:t>严禁</w:t>
      </w:r>
      <w:r>
        <w:rPr>
          <w:rFonts w:hint="eastAsia"/>
          <w:sz w:val="24"/>
        </w:rPr>
        <w:t>”</w:t>
      </w:r>
      <w:r>
        <w:rPr>
          <w:sz w:val="24"/>
        </w:rPr>
        <w:t>；</w:t>
      </w:r>
    </w:p>
    <w:p w14:paraId="471AAF96">
      <w:pPr>
        <w:spacing w:line="360" w:lineRule="auto"/>
        <w:ind w:firstLine="422" w:firstLineChars="175"/>
        <w:jc w:val="left"/>
        <w:rPr>
          <w:sz w:val="24"/>
        </w:rPr>
      </w:pPr>
      <w:r>
        <w:rPr>
          <w:b/>
          <w:bCs/>
          <w:sz w:val="24"/>
        </w:rPr>
        <w:t>2）</w:t>
      </w:r>
      <w:r>
        <w:rPr>
          <w:b/>
          <w:bCs/>
          <w:sz w:val="24"/>
          <w:szCs w:val="21"/>
        </w:rPr>
        <w:t>　</w:t>
      </w:r>
      <w:r>
        <w:rPr>
          <w:sz w:val="24"/>
        </w:rPr>
        <w:t>表示严格，在正常情况下均应这样做的:</w:t>
      </w:r>
    </w:p>
    <w:p w14:paraId="7C8B7054">
      <w:pPr>
        <w:spacing w:line="360" w:lineRule="auto"/>
        <w:ind w:firstLine="420" w:firstLineChars="175"/>
        <w:jc w:val="left"/>
        <w:rPr>
          <w:sz w:val="24"/>
        </w:rPr>
      </w:pPr>
      <w:r>
        <w:rPr>
          <w:sz w:val="24"/>
        </w:rPr>
        <w:t xml:space="preserve">   正面词采用</w:t>
      </w:r>
      <w:r>
        <w:rPr>
          <w:rFonts w:hint="eastAsia"/>
          <w:sz w:val="24"/>
        </w:rPr>
        <w:t>“</w:t>
      </w:r>
      <w:r>
        <w:rPr>
          <w:sz w:val="24"/>
        </w:rPr>
        <w:t>应</w:t>
      </w:r>
      <w:r>
        <w:rPr>
          <w:rFonts w:hint="eastAsia"/>
          <w:sz w:val="24"/>
        </w:rPr>
        <w:t>”</w:t>
      </w:r>
      <w:r>
        <w:rPr>
          <w:sz w:val="24"/>
        </w:rPr>
        <w:t>，反面词采用“不应”或</w:t>
      </w:r>
      <w:r>
        <w:rPr>
          <w:rFonts w:hint="eastAsia"/>
          <w:sz w:val="24"/>
        </w:rPr>
        <w:t>“</w:t>
      </w:r>
      <w:r>
        <w:rPr>
          <w:sz w:val="24"/>
        </w:rPr>
        <w:t>不得</w:t>
      </w:r>
      <w:r>
        <w:rPr>
          <w:rFonts w:hint="eastAsia"/>
          <w:sz w:val="24"/>
        </w:rPr>
        <w:t>”</w:t>
      </w:r>
      <w:r>
        <w:rPr>
          <w:sz w:val="24"/>
        </w:rPr>
        <w:t>；</w:t>
      </w:r>
    </w:p>
    <w:p w14:paraId="1DA41DC2">
      <w:pPr>
        <w:spacing w:line="360" w:lineRule="auto"/>
        <w:ind w:firstLine="422" w:firstLineChars="175"/>
        <w:jc w:val="left"/>
        <w:rPr>
          <w:sz w:val="24"/>
        </w:rPr>
      </w:pPr>
      <w:r>
        <w:rPr>
          <w:b/>
          <w:bCs/>
          <w:sz w:val="24"/>
        </w:rPr>
        <w:t>3）</w:t>
      </w:r>
      <w:r>
        <w:rPr>
          <w:b/>
          <w:bCs/>
          <w:sz w:val="24"/>
          <w:szCs w:val="21"/>
        </w:rPr>
        <w:t>　</w:t>
      </w:r>
      <w:r>
        <w:rPr>
          <w:sz w:val="24"/>
        </w:rPr>
        <w:t>表示允许稍有选择，在条件许可时首先应这样做的</w:t>
      </w:r>
      <w:r>
        <w:rPr>
          <w:rFonts w:hint="eastAsia"/>
          <w:sz w:val="24"/>
        </w:rPr>
        <w:t>：</w:t>
      </w:r>
    </w:p>
    <w:p w14:paraId="3E4CB6DC">
      <w:pPr>
        <w:spacing w:line="360" w:lineRule="auto"/>
        <w:ind w:firstLine="420" w:firstLineChars="175"/>
        <w:jc w:val="left"/>
        <w:rPr>
          <w:sz w:val="24"/>
        </w:rPr>
      </w:pPr>
      <w:r>
        <w:rPr>
          <w:sz w:val="24"/>
        </w:rPr>
        <w:t xml:space="preserve">   正面词采用</w:t>
      </w:r>
      <w:r>
        <w:rPr>
          <w:rFonts w:hint="eastAsia"/>
          <w:sz w:val="24"/>
        </w:rPr>
        <w:t>“</w:t>
      </w:r>
      <w:r>
        <w:rPr>
          <w:sz w:val="24"/>
        </w:rPr>
        <w:t>宜”，反面词采用</w:t>
      </w:r>
      <w:r>
        <w:rPr>
          <w:rFonts w:hint="eastAsia"/>
          <w:sz w:val="24"/>
        </w:rPr>
        <w:t>“</w:t>
      </w:r>
      <w:r>
        <w:rPr>
          <w:sz w:val="24"/>
        </w:rPr>
        <w:t>不宜</w:t>
      </w:r>
      <w:r>
        <w:rPr>
          <w:rFonts w:hint="eastAsia"/>
          <w:sz w:val="24"/>
        </w:rPr>
        <w:t>”</w:t>
      </w:r>
      <w:r>
        <w:rPr>
          <w:sz w:val="24"/>
        </w:rPr>
        <w:t>；</w:t>
      </w:r>
    </w:p>
    <w:p w14:paraId="3C5CF320">
      <w:pPr>
        <w:spacing w:line="360" w:lineRule="auto"/>
        <w:ind w:firstLine="422" w:firstLineChars="175"/>
        <w:jc w:val="left"/>
        <w:rPr>
          <w:sz w:val="24"/>
        </w:rPr>
      </w:pPr>
      <w:r>
        <w:rPr>
          <w:b/>
          <w:bCs/>
          <w:sz w:val="24"/>
        </w:rPr>
        <w:t>4）</w:t>
      </w:r>
      <w:r>
        <w:rPr>
          <w:b/>
          <w:bCs/>
          <w:sz w:val="24"/>
          <w:szCs w:val="21"/>
        </w:rPr>
        <w:t>　</w:t>
      </w:r>
      <w:r>
        <w:rPr>
          <w:sz w:val="24"/>
        </w:rPr>
        <w:t>表示有选择，在一定条件下可以这样做的，采用</w:t>
      </w:r>
      <w:r>
        <w:rPr>
          <w:rFonts w:hint="eastAsia"/>
          <w:sz w:val="24"/>
        </w:rPr>
        <w:t>“</w:t>
      </w:r>
      <w:r>
        <w:rPr>
          <w:sz w:val="24"/>
        </w:rPr>
        <w:t>可</w:t>
      </w:r>
      <w:r>
        <w:rPr>
          <w:rFonts w:hint="eastAsia"/>
          <w:sz w:val="24"/>
        </w:rPr>
        <w:t>”</w:t>
      </w:r>
      <w:r>
        <w:rPr>
          <w:sz w:val="24"/>
        </w:rPr>
        <w:t>。</w:t>
      </w:r>
    </w:p>
    <w:p w14:paraId="6672FD19">
      <w:pPr>
        <w:spacing w:line="360" w:lineRule="auto"/>
        <w:ind w:firstLine="422" w:firstLineChars="175"/>
        <w:jc w:val="left"/>
        <w:rPr>
          <w:sz w:val="24"/>
        </w:rPr>
      </w:pPr>
      <w:bookmarkStart w:id="215" w:name="_Toc21830"/>
      <w:r>
        <w:rPr>
          <w:b/>
          <w:bCs/>
          <w:sz w:val="24"/>
        </w:rPr>
        <w:t>2</w:t>
      </w:r>
      <w:r>
        <w:rPr>
          <w:b/>
          <w:bCs/>
          <w:sz w:val="24"/>
          <w:szCs w:val="21"/>
        </w:rPr>
        <w:t>　</w:t>
      </w:r>
      <w:r>
        <w:rPr>
          <w:sz w:val="24"/>
        </w:rPr>
        <w:t>条文中指明应按其他有关标准执行的写法为：</w:t>
      </w:r>
      <w:r>
        <w:rPr>
          <w:rFonts w:hint="eastAsia"/>
          <w:sz w:val="24"/>
        </w:rPr>
        <w:t>“</w:t>
      </w:r>
      <w:r>
        <w:rPr>
          <w:sz w:val="24"/>
        </w:rPr>
        <w:t>应符合……的规定</w:t>
      </w:r>
      <w:r>
        <w:rPr>
          <w:rFonts w:hint="eastAsia"/>
          <w:sz w:val="24"/>
        </w:rPr>
        <w:t>”</w:t>
      </w:r>
      <w:r>
        <w:rPr>
          <w:sz w:val="24"/>
        </w:rPr>
        <w:t>或</w:t>
      </w:r>
      <w:r>
        <w:rPr>
          <w:rFonts w:hint="eastAsia"/>
          <w:sz w:val="24"/>
        </w:rPr>
        <w:t>“</w:t>
      </w:r>
      <w:r>
        <w:rPr>
          <w:sz w:val="24"/>
        </w:rPr>
        <w:t>应</w:t>
      </w:r>
      <w:bookmarkEnd w:id="215"/>
      <w:r>
        <w:rPr>
          <w:sz w:val="24"/>
        </w:rPr>
        <w:t>按……执行</w:t>
      </w:r>
      <w:r>
        <w:rPr>
          <w:rFonts w:hint="eastAsia"/>
          <w:sz w:val="24"/>
        </w:rPr>
        <w:t>”</w:t>
      </w:r>
      <w:r>
        <w:rPr>
          <w:sz w:val="24"/>
        </w:rPr>
        <w:t>。</w:t>
      </w:r>
    </w:p>
    <w:p w14:paraId="03C290AD">
      <w:pPr>
        <w:numPr>
          <w:ilvl w:val="2"/>
          <w:numId w:val="0"/>
        </w:numPr>
        <w:spacing w:line="360" w:lineRule="auto"/>
        <w:ind w:left="720" w:hanging="720"/>
        <w:jc w:val="center"/>
        <w:rPr>
          <w:rStyle w:val="40"/>
          <w:sz w:val="32"/>
          <w:szCs w:val="32"/>
        </w:rPr>
      </w:pPr>
      <w:r>
        <w:rPr>
          <w:b/>
          <w:bCs/>
          <w:kern w:val="44"/>
          <w:sz w:val="32"/>
          <w:szCs w:val="32"/>
        </w:rPr>
        <w:br w:type="page"/>
      </w:r>
      <w:bookmarkStart w:id="216" w:name="_Toc24153"/>
      <w:r>
        <w:rPr>
          <w:b/>
          <w:bCs/>
          <w:kern w:val="44"/>
          <w:sz w:val="32"/>
          <w:szCs w:val="32"/>
        </w:rPr>
        <w:t>引用标准名录</w:t>
      </w:r>
      <w:bookmarkEnd w:id="216"/>
    </w:p>
    <w:p w14:paraId="2CD5237B">
      <w:pPr>
        <w:spacing w:line="360" w:lineRule="auto"/>
        <w:jc w:val="left"/>
        <w:rPr>
          <w:b/>
          <w:bCs/>
          <w:sz w:val="24"/>
        </w:rPr>
      </w:pPr>
    </w:p>
    <w:p w14:paraId="16502875">
      <w:pPr>
        <w:numPr>
          <w:ilvl w:val="-1"/>
          <w:numId w:val="0"/>
        </w:numPr>
        <w:spacing w:line="360" w:lineRule="auto"/>
        <w:ind w:firstLine="472" w:firstLineChars="197"/>
        <w:jc w:val="left"/>
        <w:rPr>
          <w:rFonts w:hint="default" w:ascii="Times New Roman" w:hAnsi="Times New Roman" w:eastAsia="宋体" w:cs="Times New Roman"/>
          <w:b w:val="0"/>
          <w:bCs w:val="0"/>
          <w:kern w:val="2"/>
          <w:sz w:val="24"/>
          <w:szCs w:val="24"/>
          <w:lang w:val="en-US" w:eastAsia="zh-CN" w:bidi="ar-SA"/>
          <w:woUserID w:val="1"/>
        </w:rPr>
      </w:pPr>
      <w:r>
        <w:rPr>
          <w:sz w:val="24"/>
          <w:woUserID w:val="4"/>
        </w:rPr>
        <w:t>《数据中心设计规范》GB 50174</w:t>
      </w:r>
    </w:p>
    <w:p w14:paraId="3AC62053">
      <w:pPr>
        <w:numPr>
          <w:ilvl w:val="-1"/>
          <w:numId w:val="0"/>
        </w:numPr>
        <w:spacing w:line="360" w:lineRule="auto"/>
        <w:ind w:firstLine="472" w:firstLineChars="197"/>
        <w:jc w:val="left"/>
        <w:rPr>
          <w:rFonts w:hint="default" w:ascii="Times New Roman" w:hAnsi="Times New Roman" w:eastAsia="宋体" w:cs="Times New Roman"/>
          <w:b w:val="0"/>
          <w:bCs w:val="0"/>
          <w:kern w:val="2"/>
          <w:sz w:val="24"/>
          <w:szCs w:val="24"/>
          <w:lang w:val="en-US" w:eastAsia="zh-CN" w:bidi="ar-SA"/>
          <w:woUserID w:val="1"/>
        </w:rPr>
      </w:pPr>
      <w:r>
        <w:rPr>
          <w:rFonts w:hint="default" w:ascii="Times New Roman" w:hAnsi="Times New Roman" w:eastAsia="宋体" w:cs="Times New Roman"/>
          <w:b w:val="0"/>
          <w:bCs w:val="0"/>
          <w:kern w:val="2"/>
          <w:sz w:val="24"/>
          <w:szCs w:val="24"/>
          <w:lang w:val="en-US" w:eastAsia="zh-CN" w:bidi="ar-SA"/>
          <w:woUserID w:val="1"/>
        </w:rPr>
        <w:t>《</w:t>
      </w:r>
      <w:r>
        <w:rPr>
          <w:rFonts w:ascii="Times New Roman" w:hAnsi="Times New Roman" w:eastAsia="宋体" w:cs="Times New Roman"/>
          <w:b w:val="0"/>
          <w:bCs w:val="0"/>
          <w:i w:val="0"/>
          <w:iCs w:val="0"/>
          <w:caps w:val="0"/>
          <w:spacing w:val="0"/>
          <w:kern w:val="2"/>
          <w:sz w:val="24"/>
          <w:szCs w:val="24"/>
          <w:shd w:val="clear"/>
          <w:woUserID w:val="1"/>
        </w:rPr>
        <w:t>信息处理 数据流程图、程序流程图、系统流程图、程序网络图和系统资源图的文件编制符号及约定</w:t>
      </w:r>
      <w:r>
        <w:rPr>
          <w:rFonts w:ascii="Times New Roman" w:hAnsi="Times New Roman" w:eastAsia="宋体" w:cs="Times New Roman"/>
          <w:b w:val="0"/>
          <w:bCs w:val="0"/>
          <w:kern w:val="2"/>
          <w:sz w:val="24"/>
          <w:szCs w:val="24"/>
          <w:woUserID w:val="1"/>
        </w:rPr>
        <w:t xml:space="preserve"> </w:t>
      </w:r>
      <w:r>
        <w:rPr>
          <w:rFonts w:hint="default" w:ascii="Times New Roman" w:hAnsi="Times New Roman" w:eastAsia="宋体" w:cs="Times New Roman"/>
          <w:b w:val="0"/>
          <w:bCs w:val="0"/>
          <w:kern w:val="2"/>
          <w:sz w:val="24"/>
          <w:szCs w:val="24"/>
          <w:lang w:val="en-US" w:eastAsia="zh-CN" w:bidi="ar-SA"/>
          <w:woUserID w:val="1"/>
        </w:rPr>
        <w:t>》GB/T 1526</w:t>
      </w:r>
    </w:p>
    <w:p w14:paraId="75C49888">
      <w:pPr>
        <w:spacing w:line="360" w:lineRule="auto"/>
        <w:ind w:firstLine="420" w:firstLineChars="175"/>
        <w:jc w:val="left"/>
        <w:rPr>
          <w:sz w:val="24"/>
          <w:woUserID w:val="4"/>
        </w:rPr>
      </w:pPr>
      <w:r>
        <w:rPr>
          <w:sz w:val="24"/>
          <w:woUserID w:val="4"/>
        </w:rPr>
        <w:t>《计算机场地通用规范》GB/T 2887</w:t>
      </w:r>
    </w:p>
    <w:p w14:paraId="728D8A38">
      <w:pPr>
        <w:spacing w:line="360" w:lineRule="auto"/>
        <w:ind w:firstLine="420" w:firstLineChars="175"/>
        <w:jc w:val="left"/>
        <w:rPr>
          <w:sz w:val="24"/>
        </w:rPr>
      </w:pPr>
      <w:r>
        <w:rPr>
          <w:sz w:val="24"/>
        </w:rPr>
        <w:t>《信息技术软件生存周期过程》GB/T 8566</w:t>
      </w:r>
    </w:p>
    <w:p w14:paraId="34AE74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420" w:firstLineChars="175"/>
        <w:jc w:val="left"/>
        <w:rPr>
          <w:rFonts w:hint="default" w:ascii="Times New Roman" w:hAnsi="Times New Roman" w:eastAsia="宋体"/>
          <w:b w:val="0"/>
          <w:bCs w:val="0"/>
          <w:kern w:val="2"/>
          <w:sz w:val="24"/>
          <w:szCs w:val="24"/>
          <w:woUserID w:val="4"/>
        </w:rPr>
      </w:pPr>
      <w:r>
        <w:rPr>
          <w:rFonts w:hint="default" w:ascii="Times New Roman" w:hAnsi="Times New Roman" w:eastAsia="宋体"/>
          <w:b w:val="0"/>
          <w:bCs w:val="0"/>
          <w:kern w:val="2"/>
          <w:sz w:val="24"/>
          <w:szCs w:val="24"/>
          <w:lang w:val="en-US"/>
          <w:woUserID w:val="4"/>
        </w:rPr>
        <w:t>《计算机软件文档编制规范》</w:t>
      </w:r>
      <w:r>
        <w:rPr>
          <w:rFonts w:hint="default" w:ascii="Times New Roman" w:hAnsi="Times New Roman" w:eastAsia="宋体"/>
          <w:b w:val="0"/>
          <w:bCs w:val="0"/>
          <w:kern w:val="2"/>
          <w:sz w:val="24"/>
          <w:szCs w:val="24"/>
          <w:woUserID w:val="4"/>
        </w:rPr>
        <w:t>GB/T 8567</w:t>
      </w:r>
    </w:p>
    <w:p w14:paraId="53F4E4E1">
      <w:pPr>
        <w:spacing w:line="360" w:lineRule="auto"/>
        <w:ind w:firstLine="420" w:firstLineChars="175"/>
        <w:jc w:val="left"/>
        <w:rPr>
          <w:sz w:val="24"/>
        </w:rPr>
      </w:pPr>
      <w:r>
        <w:rPr>
          <w:sz w:val="24"/>
        </w:rPr>
        <w:t>《计算机场地安全要求》 GB/T 9361</w:t>
      </w:r>
    </w:p>
    <w:p w14:paraId="1FB8DA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420" w:firstLineChars="175"/>
        <w:jc w:val="left"/>
        <w:rPr>
          <w:rFonts w:hint="default" w:ascii="Times New Roman" w:hAnsi="Times New Roman" w:eastAsia="宋体"/>
          <w:b w:val="0"/>
          <w:bCs w:val="0"/>
          <w:kern w:val="2"/>
          <w:sz w:val="24"/>
          <w:szCs w:val="24"/>
          <w:woUserID w:val="4"/>
        </w:rPr>
      </w:pPr>
      <w:r>
        <w:rPr>
          <w:rFonts w:hint="default" w:ascii="Times New Roman" w:hAnsi="Times New Roman" w:eastAsia="宋体"/>
          <w:b w:val="0"/>
          <w:bCs w:val="0"/>
          <w:kern w:val="2"/>
          <w:sz w:val="24"/>
          <w:szCs w:val="24"/>
          <w:lang w:val="en-US"/>
          <w:woUserID w:val="4"/>
        </w:rPr>
        <w:t>《计算机软件测试文档编制规范》</w:t>
      </w:r>
      <w:r>
        <w:rPr>
          <w:rFonts w:hint="default" w:ascii="Times New Roman" w:hAnsi="Times New Roman" w:eastAsia="宋体"/>
          <w:b w:val="0"/>
          <w:bCs w:val="0"/>
          <w:kern w:val="2"/>
          <w:sz w:val="24"/>
          <w:szCs w:val="24"/>
          <w:woUserID w:val="4"/>
        </w:rPr>
        <w:t>GB/T 9386</w:t>
      </w:r>
    </w:p>
    <w:p w14:paraId="298A683F">
      <w:pPr>
        <w:spacing w:line="360" w:lineRule="auto"/>
        <w:ind w:firstLine="420" w:firstLineChars="175"/>
        <w:jc w:val="left"/>
        <w:rPr>
          <w:sz w:val="24"/>
          <w:woUserID w:val="4"/>
        </w:rPr>
      </w:pPr>
      <w:r>
        <w:rPr>
          <w:sz w:val="24"/>
          <w:woUserID w:val="4"/>
        </w:rPr>
        <w:t>《计算机软件测试规范》GB/T 15532</w:t>
      </w:r>
    </w:p>
    <w:p w14:paraId="55097D34">
      <w:pPr>
        <w:spacing w:line="360" w:lineRule="auto"/>
        <w:ind w:firstLine="420" w:firstLineChars="175"/>
        <w:jc w:val="left"/>
        <w:rPr>
          <w:sz w:val="24"/>
          <w:woUserID w:val="4"/>
        </w:rPr>
      </w:pPr>
      <w:r>
        <w:rPr>
          <w:rFonts w:hint="default" w:ascii="Times New Roman" w:hAnsi="Times New Roman" w:eastAsia="宋体"/>
          <w:b w:val="0"/>
          <w:bCs w:val="0"/>
          <w:kern w:val="2"/>
          <w:sz w:val="24"/>
          <w:szCs w:val="24"/>
          <w:lang w:val="en-US"/>
          <w:woUserID w:val="4"/>
        </w:rPr>
        <w:t>《系统与软件工程 用户文档的管理者要求》</w:t>
      </w:r>
      <w:r>
        <w:rPr>
          <w:rFonts w:hint="default" w:ascii="Times New Roman" w:hAnsi="Times New Roman" w:eastAsia="宋体" w:cs="Times New Roman"/>
          <w:b w:val="0"/>
          <w:bCs w:val="0"/>
          <w:caps w:val="0"/>
          <w:spacing w:val="0"/>
          <w:kern w:val="2"/>
          <w:sz w:val="24"/>
          <w:szCs w:val="24"/>
          <w:u w:val="none"/>
          <w:shd w:val="clear"/>
          <w:woUserID w:val="4"/>
        </w:rPr>
        <w:fldChar w:fldCharType="begin"/>
      </w:r>
      <w:r>
        <w:rPr>
          <w:rFonts w:hint="default" w:ascii="Times New Roman" w:hAnsi="Times New Roman" w:eastAsia="宋体" w:cs="Times New Roman"/>
          <w:b w:val="0"/>
          <w:bCs w:val="0"/>
          <w:caps w:val="0"/>
          <w:spacing w:val="0"/>
          <w:kern w:val="2"/>
          <w:sz w:val="24"/>
          <w:szCs w:val="24"/>
          <w:u w:val="none"/>
          <w:shd w:val="clear"/>
          <w:woUserID w:val="4"/>
        </w:rPr>
        <w:instrText xml:space="preserve"> HYPERLINK "http://www.baidu.com/link?url=CIkmHAi0h-H6GLKynm0Hf_NDF3cnu9WRnWwvjbzv7H_ysrS5ZCZ2oUetZ_3xTPxn9NEDHyhoC40r9KnVlTtULK" \t "_blank" </w:instrText>
      </w:r>
      <w:r>
        <w:rPr>
          <w:rFonts w:hint="default" w:ascii="Times New Roman" w:hAnsi="Times New Roman" w:eastAsia="宋体" w:cs="Times New Roman"/>
          <w:b w:val="0"/>
          <w:bCs w:val="0"/>
          <w:caps w:val="0"/>
          <w:spacing w:val="0"/>
          <w:kern w:val="2"/>
          <w:sz w:val="24"/>
          <w:szCs w:val="24"/>
          <w:u w:val="none"/>
          <w:shd w:val="clear"/>
          <w:woUserID w:val="4"/>
        </w:rPr>
        <w:fldChar w:fldCharType="separate"/>
      </w:r>
      <w:r>
        <w:rPr>
          <w:rFonts w:hint="default" w:ascii="Times New Roman" w:hAnsi="Times New Roman" w:eastAsia="宋体" w:cs="Times New Roman"/>
          <w:b w:val="0"/>
          <w:bCs w:val="0"/>
          <w:caps w:val="0"/>
          <w:spacing w:val="0"/>
          <w:kern w:val="2"/>
          <w:sz w:val="24"/>
          <w:szCs w:val="24"/>
          <w:u w:val="none"/>
          <w:shd w:val="clear"/>
          <w:woUserID w:val="4"/>
        </w:rPr>
        <w:t>GB/T 16680</w:t>
      </w:r>
      <w:r>
        <w:rPr>
          <w:rFonts w:hint="default" w:ascii="Times New Roman" w:hAnsi="Times New Roman" w:eastAsia="宋体" w:cs="Times New Roman"/>
          <w:b w:val="0"/>
          <w:bCs w:val="0"/>
          <w:caps w:val="0"/>
          <w:spacing w:val="0"/>
          <w:kern w:val="2"/>
          <w:sz w:val="24"/>
          <w:szCs w:val="24"/>
          <w:u w:val="none"/>
          <w:shd w:val="clear"/>
          <w:woUserID w:val="4"/>
        </w:rPr>
        <w:fldChar w:fldCharType="end"/>
      </w:r>
    </w:p>
    <w:p w14:paraId="4CD22374">
      <w:pPr>
        <w:numPr>
          <w:ilvl w:val="-1"/>
          <w:numId w:val="0"/>
        </w:numPr>
        <w:spacing w:line="360" w:lineRule="auto"/>
        <w:ind w:firstLine="472" w:firstLineChars="197"/>
        <w:jc w:val="left"/>
        <w:rPr>
          <w:sz w:val="24"/>
          <w:woUserID w:val="4"/>
        </w:rPr>
      </w:pPr>
      <w:r>
        <w:rPr>
          <w:sz w:val="24"/>
          <w:woUserID w:val="4"/>
        </w:rPr>
        <w:t>《信息安全技术 网络安全等级保护基本要求》GB/T</w:t>
      </w:r>
      <w:r>
        <w:rPr>
          <w:rFonts w:hint="eastAsia"/>
          <w:sz w:val="24"/>
          <w:woUserID w:val="4"/>
        </w:rPr>
        <w:t xml:space="preserve"> </w:t>
      </w:r>
      <w:r>
        <w:rPr>
          <w:sz w:val="24"/>
          <w:woUserID w:val="4"/>
        </w:rPr>
        <w:t>22239</w:t>
      </w:r>
    </w:p>
    <w:p w14:paraId="039964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60" w:afterAutospacing="0" w:line="330" w:lineRule="atLeast"/>
        <w:ind w:left="0" w:right="0" w:firstLine="420" w:firstLineChars="175"/>
        <w:jc w:val="left"/>
        <w:rPr>
          <w:rFonts w:hint="default" w:ascii="Times New Roman" w:hAnsi="Times New Roman" w:eastAsia="宋体" w:cs="Times New Roman"/>
          <w:b w:val="0"/>
          <w:bCs w:val="0"/>
          <w:caps w:val="0"/>
          <w:spacing w:val="0"/>
          <w:kern w:val="2"/>
          <w:sz w:val="24"/>
          <w:szCs w:val="24"/>
          <w:u w:val="none"/>
          <w:shd w:val="clear"/>
          <w:woUserID w:val="4"/>
        </w:rPr>
      </w:pPr>
      <w:r>
        <w:rPr>
          <w:rFonts w:hint="default" w:ascii="Times New Roman" w:hAnsi="Times New Roman" w:eastAsia="宋体"/>
          <w:b w:val="0"/>
          <w:bCs w:val="0"/>
          <w:kern w:val="2"/>
          <w:sz w:val="24"/>
          <w:szCs w:val="24"/>
          <w:lang w:val="en-US"/>
          <w:woUserID w:val="4"/>
        </w:rPr>
        <w:t>《系统与软件工程 系统与软件质量要求和评价》</w:t>
      </w:r>
      <w:r>
        <w:rPr>
          <w:rFonts w:hint="default" w:ascii="Times New Roman" w:hAnsi="Times New Roman" w:eastAsia="宋体" w:cs="Times New Roman"/>
          <w:b w:val="0"/>
          <w:bCs w:val="0"/>
          <w:caps w:val="0"/>
          <w:spacing w:val="0"/>
          <w:kern w:val="2"/>
          <w:sz w:val="24"/>
          <w:szCs w:val="24"/>
          <w:u w:val="none"/>
          <w:shd w:val="clear"/>
          <w:woUserID w:val="4"/>
        </w:rPr>
        <w:fldChar w:fldCharType="begin"/>
      </w:r>
      <w:r>
        <w:rPr>
          <w:rFonts w:hint="default" w:ascii="Times New Roman" w:hAnsi="Times New Roman" w:eastAsia="宋体" w:cs="Times New Roman"/>
          <w:b w:val="0"/>
          <w:bCs w:val="0"/>
          <w:caps w:val="0"/>
          <w:spacing w:val="0"/>
          <w:kern w:val="2"/>
          <w:sz w:val="24"/>
          <w:szCs w:val="24"/>
          <w:u w:val="none"/>
          <w:shd w:val="clear"/>
          <w:woUserID w:val="4"/>
        </w:rPr>
        <w:instrText xml:space="preserve"> HYPERLINK "http://www.baidu.com/link?url=fhPQkNqAjGoWpm62SzLkagYEV_9eCRK-8BuLDESLKSZnDA9kHbQINaLQRUY7mVAbClzz3hS3FhZ6-g7KwBBA5a" \t "_blank" </w:instrText>
      </w:r>
      <w:r>
        <w:rPr>
          <w:rFonts w:hint="default" w:ascii="Times New Roman" w:hAnsi="Times New Roman" w:eastAsia="宋体" w:cs="Times New Roman"/>
          <w:b w:val="0"/>
          <w:bCs w:val="0"/>
          <w:caps w:val="0"/>
          <w:spacing w:val="0"/>
          <w:kern w:val="2"/>
          <w:sz w:val="24"/>
          <w:szCs w:val="24"/>
          <w:u w:val="none"/>
          <w:shd w:val="clear"/>
          <w:woUserID w:val="4"/>
        </w:rPr>
        <w:fldChar w:fldCharType="separate"/>
      </w:r>
      <w:r>
        <w:rPr>
          <w:rFonts w:hint="default" w:ascii="Times New Roman" w:hAnsi="Times New Roman" w:eastAsia="宋体" w:cs="Times New Roman"/>
          <w:b w:val="0"/>
          <w:bCs w:val="0"/>
          <w:caps w:val="0"/>
          <w:spacing w:val="0"/>
          <w:kern w:val="2"/>
          <w:sz w:val="24"/>
          <w:szCs w:val="24"/>
          <w:u w:val="none"/>
          <w:shd w:val="clear"/>
          <w:woUserID w:val="4"/>
        </w:rPr>
        <w:t>GB/T 25000.23</w:t>
      </w:r>
      <w:r>
        <w:rPr>
          <w:rFonts w:hint="default" w:ascii="Times New Roman" w:hAnsi="Times New Roman" w:eastAsia="宋体" w:cs="Times New Roman"/>
          <w:b w:val="0"/>
          <w:bCs w:val="0"/>
          <w:caps w:val="0"/>
          <w:spacing w:val="0"/>
          <w:kern w:val="2"/>
          <w:sz w:val="24"/>
          <w:szCs w:val="24"/>
          <w:u w:val="none"/>
          <w:shd w:val="clear"/>
          <w:woUserID w:val="4"/>
        </w:rPr>
        <w:fldChar w:fldCharType="end"/>
      </w:r>
    </w:p>
    <w:p w14:paraId="3AF068B0">
      <w:pPr>
        <w:spacing w:line="360" w:lineRule="auto"/>
        <w:ind w:firstLine="420" w:firstLineChars="175"/>
        <w:jc w:val="left"/>
        <w:rPr>
          <w:sz w:val="24"/>
        </w:rPr>
      </w:pPr>
      <w:r>
        <w:rPr>
          <w:sz w:val="24"/>
        </w:rPr>
        <w:t>《信息技术服务运行维护 第1部分：通用要求》GB/T 28827.1</w:t>
      </w:r>
    </w:p>
    <w:p w14:paraId="0F706FD3">
      <w:pPr>
        <w:spacing w:line="360" w:lineRule="auto"/>
        <w:ind w:firstLine="420" w:firstLineChars="175"/>
        <w:jc w:val="left"/>
        <w:rPr>
          <w:sz w:val="24"/>
        </w:rPr>
      </w:pPr>
      <w:r>
        <w:rPr>
          <w:sz w:val="24"/>
        </w:rPr>
        <w:t>《智能实验室信息管理系统功能要求》GB/T</w:t>
      </w:r>
      <w:r>
        <w:rPr>
          <w:rFonts w:hint="eastAsia"/>
          <w:sz w:val="24"/>
        </w:rPr>
        <w:t xml:space="preserve"> </w:t>
      </w:r>
      <w:r>
        <w:rPr>
          <w:sz w:val="24"/>
        </w:rPr>
        <w:t>40343</w:t>
      </w:r>
    </w:p>
    <w:p w14:paraId="4B2FFA0D">
      <w:pPr>
        <w:numPr>
          <w:ilvl w:val="2"/>
          <w:numId w:val="0"/>
        </w:numPr>
        <w:spacing w:line="360" w:lineRule="auto"/>
        <w:ind w:firstLine="367" w:firstLineChars="175"/>
        <w:jc w:val="left"/>
      </w:pPr>
      <w:r>
        <w:br w:type="page"/>
      </w:r>
    </w:p>
    <w:p w14:paraId="5FD91130">
      <w:pPr>
        <w:ind w:firstLine="480"/>
        <w:rPr>
          <w:rFonts w:hint="eastAsia" w:ascii="宋体" w:hAnsi="宋体"/>
          <w:b/>
          <w:bCs/>
          <w:sz w:val="24"/>
        </w:rPr>
      </w:pPr>
    </w:p>
    <w:p w14:paraId="35C42CA8">
      <w:pPr>
        <w:spacing w:line="360" w:lineRule="auto"/>
        <w:jc w:val="center"/>
        <w:rPr>
          <w:rFonts w:hint="eastAsia" w:ascii="宋体" w:hAnsi="宋体"/>
          <w:b/>
          <w:bCs/>
          <w:sz w:val="44"/>
          <w:szCs w:val="44"/>
        </w:rPr>
      </w:pPr>
      <w:r>
        <w:rPr>
          <w:rFonts w:hint="eastAsia" w:ascii="宋体" w:hAnsi="宋体"/>
          <w:b/>
          <w:bCs/>
          <w:sz w:val="44"/>
          <w:szCs w:val="44"/>
        </w:rPr>
        <w:t>建设工程质量检测管理信息系统技术标准</w:t>
      </w:r>
    </w:p>
    <w:p w14:paraId="0B5DEDAA">
      <w:pPr>
        <w:spacing w:line="360" w:lineRule="auto"/>
        <w:jc w:val="center"/>
        <w:rPr>
          <w:rFonts w:hint="eastAsia"/>
          <w:b/>
          <w:bCs/>
          <w:sz w:val="28"/>
          <w:szCs w:val="28"/>
          <w:woUserID w:val="1"/>
        </w:rPr>
      </w:pPr>
      <w:r>
        <w:rPr>
          <w:rFonts w:hint="eastAsia"/>
          <w:b/>
          <w:bCs/>
          <w:sz w:val="28"/>
          <w:szCs w:val="28"/>
        </w:rPr>
        <w:t xml:space="preserve">Technical standard for management information system of </w:t>
      </w:r>
      <w:r>
        <w:rPr>
          <w:rFonts w:hint="eastAsia"/>
          <w:b/>
          <w:bCs/>
          <w:sz w:val="28"/>
          <w:szCs w:val="28"/>
          <w:lang w:val="en-US" w:eastAsia="zh-CN"/>
          <w:woUserID w:val="1"/>
        </w:rPr>
        <w:t>construction engineering quality test</w:t>
      </w:r>
    </w:p>
    <w:p w14:paraId="2F80397D">
      <w:pPr>
        <w:spacing w:line="360" w:lineRule="auto"/>
        <w:jc w:val="center"/>
        <w:rPr>
          <w:b/>
          <w:bCs/>
          <w:sz w:val="28"/>
          <w:szCs w:val="28"/>
        </w:rPr>
      </w:pPr>
    </w:p>
    <w:p w14:paraId="621C1B2E">
      <w:pPr>
        <w:spacing w:line="360" w:lineRule="auto"/>
        <w:ind w:firstLine="602"/>
        <w:jc w:val="center"/>
        <w:rPr>
          <w:rFonts w:hint="eastAsia" w:ascii="宋体" w:hAnsi="宋体"/>
          <w:b/>
          <w:bCs/>
          <w:sz w:val="30"/>
          <w:szCs w:val="30"/>
        </w:rPr>
      </w:pPr>
    </w:p>
    <w:p w14:paraId="0AD61D86">
      <w:pPr>
        <w:spacing w:line="360" w:lineRule="auto"/>
        <w:jc w:val="center"/>
        <w:outlineLvl w:val="0"/>
        <w:rPr>
          <w:rFonts w:hint="eastAsia" w:ascii="宋体" w:hAnsi="宋体"/>
          <w:b/>
          <w:bCs/>
          <w:sz w:val="30"/>
          <w:szCs w:val="30"/>
        </w:rPr>
      </w:pPr>
      <w:bookmarkStart w:id="217" w:name="_Toc5513"/>
      <w:bookmarkStart w:id="218" w:name="_Toc2108261488"/>
      <w:bookmarkStart w:id="219" w:name="_Toc10380373"/>
      <w:bookmarkStart w:id="220" w:name="_Toc148112340"/>
      <w:r>
        <w:rPr>
          <w:rFonts w:hint="eastAsia" w:ascii="宋体" w:hAnsi="宋体"/>
          <w:b/>
          <w:bCs/>
          <w:sz w:val="30"/>
          <w:szCs w:val="30"/>
        </w:rPr>
        <w:t>条文说明</w:t>
      </w:r>
      <w:bookmarkEnd w:id="217"/>
      <w:bookmarkEnd w:id="218"/>
      <w:bookmarkEnd w:id="219"/>
      <w:bookmarkEnd w:id="220"/>
    </w:p>
    <w:p w14:paraId="79974212"/>
    <w:p w14:paraId="0940D2E0"/>
    <w:p w14:paraId="48714AF2"/>
    <w:p w14:paraId="4BB5AAB8"/>
    <w:p w14:paraId="4E15F2B0"/>
    <w:p w14:paraId="707B62B5">
      <w:pPr>
        <w:rPr>
          <w:rFonts w:hint="eastAsia" w:ascii="宋体" w:hAnsi="宋体"/>
          <w:szCs w:val="21"/>
          <w:lang w:val="zh-CN"/>
        </w:rPr>
      </w:pPr>
      <w:r>
        <w:br w:type="page"/>
      </w:r>
    </w:p>
    <w:p w14:paraId="47AE4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225" w:beforeAutospacing="0" w:after="0" w:afterAutospacing="0" w:line="360" w:lineRule="auto"/>
        <w:ind w:left="0" w:right="0" w:firstLine="0"/>
        <w:jc w:val="center"/>
        <w:rPr>
          <w:rFonts w:ascii="宋体" w:hAnsi="宋体"/>
          <w:b/>
          <w:bCs/>
          <w:sz w:val="32"/>
          <w:szCs w:val="32"/>
          <w:woUserID w:val="4"/>
        </w:rPr>
      </w:pPr>
    </w:p>
    <w:p w14:paraId="189DDA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225" w:beforeAutospacing="0" w:after="0" w:afterAutospacing="0" w:line="360" w:lineRule="auto"/>
        <w:ind w:left="0" w:right="0" w:firstLine="0"/>
        <w:jc w:val="center"/>
        <w:rPr>
          <w:rFonts w:ascii="宋体" w:hAnsi="宋体"/>
          <w:b/>
          <w:bCs/>
          <w:sz w:val="32"/>
          <w:szCs w:val="32"/>
          <w:woUserID w:val="4"/>
        </w:rPr>
      </w:pPr>
    </w:p>
    <w:p w14:paraId="7F32F6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225" w:beforeAutospacing="0" w:after="0" w:afterAutospacing="0" w:line="360" w:lineRule="auto"/>
        <w:ind w:left="0" w:right="0" w:firstLine="0"/>
        <w:jc w:val="center"/>
        <w:rPr>
          <w:rFonts w:ascii="宋体" w:hAnsi="宋体"/>
          <w:b/>
          <w:bCs/>
          <w:sz w:val="32"/>
          <w:szCs w:val="32"/>
        </w:rPr>
      </w:pPr>
      <w:r>
        <w:rPr>
          <w:rFonts w:ascii="宋体" w:hAnsi="宋体"/>
          <w:b/>
          <w:bCs/>
          <w:sz w:val="32"/>
          <w:szCs w:val="32"/>
          <w:woUserID w:val="4"/>
        </w:rPr>
        <w:t>修订</w:t>
      </w:r>
      <w:r>
        <w:rPr>
          <w:rFonts w:ascii="宋体" w:hAnsi="宋体"/>
          <w:b/>
          <w:bCs/>
          <w:sz w:val="32"/>
          <w:szCs w:val="32"/>
        </w:rPr>
        <w:t>说明</w:t>
      </w:r>
    </w:p>
    <w:p w14:paraId="718A40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spacing w:before="225" w:beforeAutospacing="0" w:after="0" w:afterAutospacing="0" w:line="360" w:lineRule="auto"/>
        <w:ind w:left="0" w:right="0" w:firstLine="0"/>
        <w:jc w:val="left"/>
        <w:rPr>
          <w:rFonts w:hint="eastAsia" w:ascii="宋体" w:hAnsi="宋体" w:eastAsia="宋体" w:cs="宋体"/>
          <w:kern w:val="0"/>
          <w:sz w:val="24"/>
          <w:szCs w:val="24"/>
          <w:shd w:val="clear" w:fill="FFFFFF"/>
          <w:woUserID w:val="4"/>
        </w:rPr>
      </w:pPr>
      <w:r>
        <w:rPr>
          <w:b/>
          <w:bCs/>
          <w:sz w:val="24"/>
          <w:szCs w:val="24"/>
        </w:rPr>
        <w:t>　　</w:t>
      </w:r>
      <w:r>
        <w:rPr>
          <w:rFonts w:hint="eastAsia" w:ascii="宋体" w:hAnsi="宋体" w:eastAsia="宋体" w:cs="宋体"/>
          <w:kern w:val="0"/>
          <w:sz w:val="24"/>
          <w:szCs w:val="24"/>
          <w:shd w:val="clear" w:fill="FFFFFF"/>
          <w:lang w:val="en-US" w:eastAsia="zh-CN" w:bidi="ar"/>
          <w:woUserID w:val="4"/>
        </w:rPr>
        <w:t>广东省作为改革开放的前沿和经济大省，工程质量检测行业发展也走在全国前列，工程质量检测机构的信息化建设起步较早、发展较快，早于</w:t>
      </w:r>
      <w:r>
        <w:rPr>
          <w:rFonts w:hint="default" w:ascii="Times New Roman" w:hAnsi="Times New Roman" w:eastAsia="宋体" w:cs="Times New Roman"/>
          <w:kern w:val="0"/>
          <w:sz w:val="24"/>
          <w:szCs w:val="24"/>
          <w:shd w:val="clear" w:fill="FFFFFF"/>
          <w:lang w:val="en-US" w:eastAsia="zh-CN" w:bidi="ar"/>
          <w:woUserID w:val="4"/>
        </w:rPr>
        <w:t>2005</w:t>
      </w:r>
      <w:r>
        <w:rPr>
          <w:rFonts w:hint="eastAsia" w:ascii="宋体" w:hAnsi="宋体" w:eastAsia="宋体" w:cs="宋体"/>
          <w:kern w:val="0"/>
          <w:sz w:val="24"/>
          <w:szCs w:val="24"/>
          <w:shd w:val="clear" w:fill="FFFFFF"/>
          <w:lang w:val="en-US" w:eastAsia="zh-CN" w:bidi="ar"/>
          <w:woUserID w:val="4"/>
        </w:rPr>
        <w:t>年就</w:t>
      </w:r>
      <w:r>
        <w:rPr>
          <w:rFonts w:hint="eastAsia" w:ascii="宋体" w:hAnsi="宋体" w:eastAsia="宋体" w:cs="宋体"/>
          <w:kern w:val="2"/>
          <w:sz w:val="24"/>
          <w:szCs w:val="24"/>
          <w:shd w:val="clear" w:fill="FFFFFF"/>
          <w:lang w:val="en-US" w:eastAsia="zh-CN" w:bidi="ar"/>
          <w:woUserID w:val="4"/>
        </w:rPr>
        <w:t>依据原建设部令第</w:t>
      </w:r>
      <w:r>
        <w:rPr>
          <w:rFonts w:hint="default" w:ascii="Times New Roman" w:hAnsi="Times New Roman" w:eastAsia="宋体" w:cs="Times New Roman"/>
          <w:kern w:val="2"/>
          <w:sz w:val="24"/>
          <w:szCs w:val="24"/>
          <w:shd w:val="clear" w:fill="FFFFFF"/>
          <w:lang w:val="en-US" w:eastAsia="zh-CN" w:bidi="ar"/>
          <w:woUserID w:val="4"/>
        </w:rPr>
        <w:t>141</w:t>
      </w:r>
      <w:r>
        <w:rPr>
          <w:rFonts w:hint="eastAsia" w:ascii="宋体" w:hAnsi="宋体" w:eastAsia="宋体" w:cs="宋体"/>
          <w:kern w:val="2"/>
          <w:sz w:val="24"/>
          <w:szCs w:val="24"/>
          <w:shd w:val="clear" w:fill="FFFFFF"/>
          <w:lang w:val="en-US" w:eastAsia="zh-CN" w:bidi="ar"/>
          <w:woUserID w:val="4"/>
        </w:rPr>
        <w:t>号《建设工程质量检测管理办法》,</w:t>
      </w:r>
      <w:r>
        <w:rPr>
          <w:rFonts w:hint="eastAsia" w:ascii="宋体" w:hAnsi="宋体" w:eastAsia="宋体" w:cs="宋体"/>
          <w:kern w:val="0"/>
          <w:sz w:val="24"/>
          <w:szCs w:val="24"/>
          <w:shd w:val="clear" w:fill="FFFFFF"/>
          <w:lang w:val="en-US" w:eastAsia="zh-CN" w:bidi="ar"/>
          <w:woUserID w:val="4"/>
        </w:rPr>
        <w:t>在国内率先编制并发布了地方标准《建设工程质量检测管理信息系统技术标准</w:t>
      </w:r>
      <w:r>
        <w:rPr>
          <w:rFonts w:hint="eastAsia" w:ascii="宋体" w:hAnsi="宋体" w:eastAsia="宋体" w:cs="宋体"/>
          <w:kern w:val="0"/>
          <w:sz w:val="24"/>
          <w:szCs w:val="24"/>
          <w:shd w:val="clear" w:fill="FFFFFF"/>
          <w:lang w:val="en-US" w:eastAsia="zh-CN" w:bidi="ar"/>
          <w:woUserID w:val="1"/>
        </w:rPr>
        <w:t>》</w:t>
      </w:r>
      <w:r>
        <w:rPr>
          <w:rFonts w:hint="default" w:ascii="Times New Roman" w:hAnsi="Times New Roman" w:eastAsia="宋体" w:cs="Times New Roman"/>
          <w:kern w:val="0"/>
          <w:sz w:val="24"/>
          <w:szCs w:val="24"/>
          <w:shd w:val="clear" w:fill="FFFFFF"/>
          <w:lang w:val="en-US" w:eastAsia="zh-CN" w:bidi="ar"/>
          <w:woUserID w:val="4"/>
        </w:rPr>
        <w:t>DBJ/T15</w:t>
      </w:r>
      <w:r>
        <w:rPr>
          <w:rFonts w:hint="default" w:eastAsia="宋体" w:cs="Times New Roman"/>
          <w:kern w:val="0"/>
          <w:sz w:val="24"/>
          <w:szCs w:val="24"/>
          <w:shd w:val="clear" w:fill="FFFFFF"/>
          <w:lang w:eastAsia="zh-CN" w:bidi="ar"/>
          <w:woUserID w:val="1"/>
        </w:rPr>
        <w:t>-</w:t>
      </w:r>
      <w:r>
        <w:rPr>
          <w:rFonts w:hint="default" w:ascii="Times New Roman" w:hAnsi="Times New Roman" w:eastAsia="宋体" w:cs="Times New Roman"/>
          <w:kern w:val="0"/>
          <w:sz w:val="24"/>
          <w:szCs w:val="24"/>
          <w:shd w:val="clear" w:fill="FFFFFF"/>
          <w:lang w:val="en-US" w:eastAsia="zh-CN" w:bidi="ar"/>
          <w:woUserID w:val="4"/>
        </w:rPr>
        <w:t>45-2005</w:t>
      </w:r>
      <w:r>
        <w:rPr>
          <w:rFonts w:hint="default" w:ascii="宋体" w:hAnsi="宋体" w:eastAsia="宋体" w:cs="宋体"/>
          <w:kern w:val="0"/>
          <w:sz w:val="24"/>
          <w:szCs w:val="24"/>
          <w:shd w:val="clear" w:fill="FFFFFF"/>
          <w:lang w:eastAsia="zh-CN" w:bidi="ar"/>
          <w:woUserID w:val="1"/>
        </w:rPr>
        <w:t>，</w:t>
      </w:r>
      <w:r>
        <w:rPr>
          <w:rFonts w:hint="eastAsia" w:ascii="宋体" w:hAnsi="宋体" w:eastAsia="宋体" w:cs="宋体"/>
          <w:kern w:val="0"/>
          <w:sz w:val="24"/>
          <w:szCs w:val="24"/>
          <w:shd w:val="clear" w:fill="FFFFFF"/>
          <w:lang w:val="en-US" w:eastAsia="zh-CN" w:bidi="ar"/>
          <w:woUserID w:val="4"/>
        </w:rPr>
        <w:t>促进了全省工程质量检测机构的信息化建设工作。</w:t>
      </w:r>
    </w:p>
    <w:p w14:paraId="5DF40006">
      <w:pPr>
        <w:keepNext w:val="0"/>
        <w:keepLines w:val="0"/>
        <w:widowControl w:val="0"/>
        <w:suppressLineNumbers w:val="0"/>
        <w:autoSpaceDE w:val="0"/>
        <w:autoSpaceDN/>
        <w:spacing w:before="0" w:beforeAutospacing="0" w:after="0" w:afterAutospacing="0" w:line="360" w:lineRule="auto"/>
        <w:ind w:left="0" w:right="0" w:firstLine="0"/>
        <w:jc w:val="left"/>
        <w:rPr>
          <w:rFonts w:hint="eastAsia" w:ascii="宋体" w:hAnsi="宋体" w:eastAsia="宋体" w:cs="宋体"/>
          <w:kern w:val="2"/>
          <w:sz w:val="24"/>
          <w:szCs w:val="24"/>
          <w:woUserID w:val="4"/>
        </w:rPr>
      </w:pPr>
      <w:r>
        <w:rPr>
          <w:b/>
          <w:bCs/>
          <w:sz w:val="24"/>
          <w:szCs w:val="24"/>
        </w:rPr>
        <w:t>　　</w:t>
      </w:r>
      <w:r>
        <w:rPr>
          <w:rFonts w:hint="eastAsia" w:ascii="宋体" w:hAnsi="宋体" w:eastAsia="宋体" w:cs="宋体"/>
          <w:kern w:val="2"/>
          <w:sz w:val="24"/>
          <w:szCs w:val="24"/>
          <w:lang w:val="en-US" w:eastAsia="zh-CN" w:bidi="ar"/>
          <w:woUserID w:val="4"/>
        </w:rPr>
        <w:t>本次修订是为贯彻落实住房和城乡建设部令第</w:t>
      </w:r>
      <w:r>
        <w:rPr>
          <w:rFonts w:hint="default" w:ascii="Times New Roman" w:hAnsi="Times New Roman" w:eastAsia="宋体" w:cs="Times New Roman"/>
          <w:kern w:val="2"/>
          <w:sz w:val="24"/>
          <w:szCs w:val="24"/>
          <w:lang w:val="en-US" w:eastAsia="zh-CN" w:bidi="ar"/>
          <w:woUserID w:val="4"/>
        </w:rPr>
        <w:t>57</w:t>
      </w:r>
      <w:r>
        <w:rPr>
          <w:rFonts w:hint="eastAsia" w:ascii="宋体" w:hAnsi="宋体" w:eastAsia="宋体" w:cs="宋体"/>
          <w:kern w:val="2"/>
          <w:sz w:val="24"/>
          <w:szCs w:val="24"/>
          <w:lang w:val="en-US" w:eastAsia="zh-CN" w:bidi="ar"/>
          <w:woUserID w:val="4"/>
        </w:rPr>
        <w:t>号《建设工程质量检测管理办法》（以下简称《管理办法》）的要求，同时也是因应广东省建设工程检测机构信息化应用发展的需要，认真总结省内各检测机构信息化工作实践经验，充分吸纳了有关单位和专家意见，并参考了国内外有关标准，在原标准的基础上修订而成。</w:t>
      </w:r>
    </w:p>
    <w:p w14:paraId="0B71503B">
      <w:pPr>
        <w:keepNext w:val="0"/>
        <w:keepLines w:val="0"/>
        <w:widowControl w:val="0"/>
        <w:suppressLineNumbers w:val="0"/>
        <w:autoSpaceDE w:val="0"/>
        <w:autoSpaceDN/>
        <w:spacing w:before="0" w:beforeAutospacing="0" w:after="0" w:afterAutospacing="0" w:line="360" w:lineRule="auto"/>
        <w:ind w:left="0" w:right="0" w:firstLine="0"/>
        <w:jc w:val="left"/>
        <w:rPr>
          <w:rFonts w:hint="eastAsia" w:ascii="宋体" w:hAnsi="宋体" w:eastAsia="宋体" w:cs="宋体"/>
          <w:kern w:val="2"/>
          <w:sz w:val="24"/>
          <w:szCs w:val="24"/>
          <w:woUserID w:val="4"/>
        </w:rPr>
      </w:pPr>
      <w:r>
        <w:rPr>
          <w:b/>
          <w:bCs/>
          <w:sz w:val="24"/>
          <w:szCs w:val="24"/>
        </w:rPr>
        <w:t>　　</w:t>
      </w:r>
      <w:r>
        <w:rPr>
          <w:rFonts w:hint="eastAsia" w:ascii="宋体" w:hAnsi="宋体" w:eastAsia="宋体" w:cs="宋体"/>
          <w:kern w:val="2"/>
          <w:sz w:val="24"/>
          <w:szCs w:val="24"/>
          <w:lang w:val="en-US" w:eastAsia="zh-CN" w:bidi="ar"/>
          <w:woUserID w:val="4"/>
        </w:rPr>
        <w:t>为便于行业有关人员在使用本标准时能正确理解和执行条文规定，编制组按章、节、条顺序编制了本标准的条文说明，对条文规定的目的、依据以及执行中需要注意的相关事项进行了说明。但是，本条文说明不具备与标准正文同等的法律效力，仅供使用者作为理解和把握标准规定的参考。</w:t>
      </w:r>
    </w:p>
    <w:p w14:paraId="785A28AD">
      <w:pPr>
        <w:jc w:val="left"/>
        <w:rPr>
          <w:rFonts w:hint="eastAsia" w:ascii="宋体" w:hAnsi="宋体"/>
          <w:b/>
          <w:bCs/>
          <w:sz w:val="32"/>
          <w:szCs w:val="32"/>
          <w:lang w:val="zh-CN"/>
        </w:rPr>
      </w:pPr>
    </w:p>
    <w:p w14:paraId="60AECBE7">
      <w:pPr>
        <w:jc w:val="center"/>
        <w:rPr>
          <w:rFonts w:hint="eastAsia" w:ascii="宋体" w:hAnsi="宋体"/>
          <w:b/>
          <w:bCs/>
          <w:sz w:val="32"/>
          <w:szCs w:val="32"/>
          <w:lang w:val="zh-CN"/>
        </w:rPr>
      </w:pPr>
    </w:p>
    <w:p w14:paraId="5C5B6CB0">
      <w:pPr>
        <w:jc w:val="center"/>
        <w:rPr>
          <w:rFonts w:hint="eastAsia" w:ascii="宋体" w:hAnsi="宋体"/>
          <w:b/>
          <w:bCs/>
          <w:sz w:val="32"/>
          <w:szCs w:val="32"/>
          <w:lang w:val="zh-CN"/>
        </w:rPr>
      </w:pPr>
    </w:p>
    <w:p w14:paraId="0BDADCC6">
      <w:pPr>
        <w:jc w:val="left"/>
        <w:rPr>
          <w:b/>
          <w:bCs/>
          <w:sz w:val="32"/>
          <w:szCs w:val="40"/>
        </w:rPr>
      </w:pPr>
      <w:r>
        <w:rPr>
          <w:b/>
          <w:bCs/>
          <w:sz w:val="32"/>
          <w:szCs w:val="40"/>
        </w:rPr>
        <w:br w:type="page"/>
      </w:r>
    </w:p>
    <w:p w14:paraId="3743D0AC">
      <w:pPr>
        <w:jc w:val="center"/>
        <w:rPr>
          <w:szCs w:val="21"/>
        </w:rPr>
      </w:pPr>
      <w:r>
        <w:rPr>
          <w:b/>
          <w:bCs/>
          <w:sz w:val="32"/>
          <w:szCs w:val="40"/>
        </w:rPr>
        <w:t>目  次</w:t>
      </w:r>
      <w:r>
        <w:rPr>
          <w:szCs w:val="21"/>
        </w:rPr>
        <w:fldChar w:fldCharType="begin"/>
      </w:r>
      <w:r>
        <w:rPr>
          <w:szCs w:val="21"/>
        </w:rPr>
        <w:instrText xml:space="preserve">TOC \o "1-1" \h \u </w:instrText>
      </w:r>
      <w:r>
        <w:rPr>
          <w:szCs w:val="21"/>
        </w:rPr>
        <w:fldChar w:fldCharType="separate"/>
      </w:r>
    </w:p>
    <w:p w14:paraId="607F2483">
      <w:pPr>
        <w:pStyle w:val="66"/>
        <w:tabs>
          <w:tab w:val="right" w:leader="dot" w:pos="8312"/>
        </w:tabs>
        <w:spacing w:line="360" w:lineRule="auto"/>
        <w:rPr>
          <w:sz w:val="21"/>
          <w:szCs w:val="21"/>
        </w:rPr>
      </w:pPr>
    </w:p>
    <w:p w14:paraId="00CDDE23">
      <w:pPr>
        <w:pStyle w:val="66"/>
        <w:tabs>
          <w:tab w:val="right" w:leader="dot" w:pos="8312"/>
        </w:tabs>
        <w:spacing w:line="360" w:lineRule="auto"/>
        <w:rPr>
          <w:sz w:val="24"/>
          <w:szCs w:val="24"/>
        </w:rPr>
      </w:pPr>
      <w:r>
        <w:fldChar w:fldCharType="begin"/>
      </w:r>
      <w:r>
        <w:instrText xml:space="preserve"> HYPERLINK \l "_Toc21492" </w:instrText>
      </w:r>
      <w:r>
        <w:fldChar w:fldCharType="separate"/>
      </w:r>
      <w:r>
        <w:rPr>
          <w:sz w:val="24"/>
          <w:szCs w:val="24"/>
        </w:rPr>
        <w:t>1</w:t>
      </w:r>
      <w:r>
        <w:rPr>
          <w:b/>
          <w:bCs/>
          <w:kern w:val="2"/>
          <w:sz w:val="24"/>
          <w:szCs w:val="21"/>
        </w:rPr>
        <w:t>　</w:t>
      </w:r>
      <w:r>
        <w:rPr>
          <w:sz w:val="24"/>
          <w:szCs w:val="24"/>
        </w:rPr>
        <w:t>总</w:t>
      </w:r>
      <w:r>
        <w:rPr>
          <w:b/>
          <w:bCs/>
          <w:kern w:val="2"/>
          <w:sz w:val="24"/>
          <w:szCs w:val="21"/>
        </w:rPr>
        <w:t>　　</w:t>
      </w:r>
      <w:r>
        <w:rPr>
          <w:sz w:val="24"/>
          <w:szCs w:val="24"/>
        </w:rPr>
        <w:t>则</w:t>
      </w:r>
      <w:r>
        <w:rPr>
          <w:sz w:val="24"/>
          <w:szCs w:val="24"/>
        </w:rPr>
        <w:tab/>
      </w:r>
      <w:r>
        <w:rPr>
          <w:sz w:val="24"/>
          <w:szCs w:val="24"/>
        </w:rPr>
        <w:fldChar w:fldCharType="begin"/>
      </w:r>
      <w:r>
        <w:rPr>
          <w:sz w:val="24"/>
          <w:szCs w:val="24"/>
        </w:rPr>
        <w:instrText xml:space="preserve"> PAGEREF _Toc21492 \h </w:instrText>
      </w:r>
      <w:r>
        <w:rPr>
          <w:sz w:val="24"/>
          <w:szCs w:val="24"/>
        </w:rPr>
        <w:fldChar w:fldCharType="separate"/>
      </w:r>
      <w:r>
        <w:rPr>
          <w:sz w:val="24"/>
          <w:szCs w:val="24"/>
        </w:rPr>
        <w:t>21</w:t>
      </w:r>
      <w:r>
        <w:rPr>
          <w:sz w:val="24"/>
          <w:szCs w:val="24"/>
        </w:rPr>
        <w:fldChar w:fldCharType="end"/>
      </w:r>
      <w:r>
        <w:rPr>
          <w:sz w:val="24"/>
          <w:szCs w:val="24"/>
        </w:rPr>
        <w:fldChar w:fldCharType="end"/>
      </w:r>
    </w:p>
    <w:p w14:paraId="5C320DB4">
      <w:pPr>
        <w:pStyle w:val="66"/>
        <w:tabs>
          <w:tab w:val="right" w:leader="dot" w:pos="8312"/>
        </w:tabs>
        <w:spacing w:line="360" w:lineRule="auto"/>
        <w:rPr>
          <w:sz w:val="24"/>
          <w:szCs w:val="24"/>
        </w:rPr>
      </w:pPr>
      <w:r>
        <w:fldChar w:fldCharType="begin"/>
      </w:r>
      <w:r>
        <w:instrText xml:space="preserve"> HYPERLINK \l "_Toc4128" </w:instrText>
      </w:r>
      <w:r>
        <w:fldChar w:fldCharType="separate"/>
      </w:r>
      <w:r>
        <w:rPr>
          <w:bCs/>
          <w:kern w:val="44"/>
          <w:sz w:val="24"/>
          <w:szCs w:val="24"/>
        </w:rPr>
        <w:t>2</w:t>
      </w:r>
      <w:r>
        <w:rPr>
          <w:b/>
          <w:bCs/>
          <w:kern w:val="2"/>
          <w:sz w:val="24"/>
          <w:szCs w:val="21"/>
        </w:rPr>
        <w:t>　</w:t>
      </w:r>
      <w:r>
        <w:rPr>
          <w:bCs/>
          <w:sz w:val="24"/>
          <w:szCs w:val="24"/>
        </w:rPr>
        <w:t>术</w:t>
      </w:r>
      <w:r>
        <w:rPr>
          <w:b/>
          <w:bCs/>
          <w:kern w:val="2"/>
          <w:sz w:val="24"/>
          <w:szCs w:val="21"/>
        </w:rPr>
        <w:t>　　</w:t>
      </w:r>
      <w:r>
        <w:rPr>
          <w:bCs/>
          <w:sz w:val="24"/>
          <w:szCs w:val="24"/>
        </w:rPr>
        <w:t>语</w:t>
      </w:r>
      <w:r>
        <w:rPr>
          <w:sz w:val="24"/>
          <w:szCs w:val="24"/>
        </w:rPr>
        <w:tab/>
      </w:r>
      <w:r>
        <w:rPr>
          <w:sz w:val="24"/>
          <w:szCs w:val="24"/>
        </w:rPr>
        <w:fldChar w:fldCharType="begin"/>
      </w:r>
      <w:r>
        <w:rPr>
          <w:sz w:val="24"/>
          <w:szCs w:val="24"/>
        </w:rPr>
        <w:instrText xml:space="preserve"> PAGEREF _Toc4128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126A578F">
      <w:pPr>
        <w:pStyle w:val="66"/>
        <w:tabs>
          <w:tab w:val="right" w:leader="dot" w:pos="8312"/>
        </w:tabs>
        <w:spacing w:line="360" w:lineRule="auto"/>
        <w:rPr>
          <w:sz w:val="24"/>
          <w:szCs w:val="24"/>
        </w:rPr>
      </w:pPr>
      <w:r>
        <w:fldChar w:fldCharType="begin"/>
      </w:r>
      <w:r>
        <w:instrText xml:space="preserve"> HYPERLINK \l "_Toc13575" </w:instrText>
      </w:r>
      <w:r>
        <w:fldChar w:fldCharType="separate"/>
      </w:r>
      <w:r>
        <w:rPr>
          <w:sz w:val="24"/>
          <w:szCs w:val="24"/>
        </w:rPr>
        <w:t>3</w:t>
      </w:r>
      <w:r>
        <w:rPr>
          <w:b/>
          <w:bCs/>
          <w:kern w:val="2"/>
          <w:sz w:val="24"/>
          <w:szCs w:val="21"/>
        </w:rPr>
        <w:t>　</w:t>
      </w:r>
      <w:r>
        <w:rPr>
          <w:sz w:val="24"/>
          <w:szCs w:val="24"/>
        </w:rPr>
        <w:t>基本规定</w:t>
      </w:r>
      <w:r>
        <w:rPr>
          <w:sz w:val="24"/>
          <w:szCs w:val="24"/>
        </w:rPr>
        <w:tab/>
      </w:r>
      <w:r>
        <w:rPr>
          <w:sz w:val="24"/>
          <w:szCs w:val="24"/>
        </w:rPr>
        <w:fldChar w:fldCharType="begin"/>
      </w:r>
      <w:r>
        <w:rPr>
          <w:sz w:val="24"/>
          <w:szCs w:val="24"/>
        </w:rPr>
        <w:instrText xml:space="preserve"> PAGEREF _Toc13575 \h </w:instrText>
      </w:r>
      <w:r>
        <w:rPr>
          <w:sz w:val="24"/>
          <w:szCs w:val="24"/>
        </w:rPr>
        <w:fldChar w:fldCharType="separate"/>
      </w:r>
      <w:r>
        <w:rPr>
          <w:sz w:val="24"/>
          <w:szCs w:val="24"/>
        </w:rPr>
        <w:t>23</w:t>
      </w:r>
      <w:r>
        <w:rPr>
          <w:sz w:val="24"/>
          <w:szCs w:val="24"/>
        </w:rPr>
        <w:fldChar w:fldCharType="end"/>
      </w:r>
      <w:r>
        <w:rPr>
          <w:sz w:val="24"/>
          <w:szCs w:val="24"/>
        </w:rPr>
        <w:fldChar w:fldCharType="end"/>
      </w:r>
    </w:p>
    <w:p w14:paraId="2E62D0FA">
      <w:pPr>
        <w:pStyle w:val="66"/>
        <w:tabs>
          <w:tab w:val="right" w:leader="dot" w:pos="8312"/>
        </w:tabs>
        <w:spacing w:line="360" w:lineRule="auto"/>
        <w:jc w:val="distribute"/>
        <w:rPr>
          <w:sz w:val="21"/>
          <w:szCs w:val="21"/>
        </w:rPr>
      </w:pPr>
      <w:r>
        <w:fldChar w:fldCharType="begin"/>
      </w:r>
      <w:r>
        <w:instrText xml:space="preserve"> HYPERLINK \l "_Toc15103" </w:instrText>
      </w:r>
      <w:r>
        <w:fldChar w:fldCharType="separate"/>
      </w:r>
      <w:r>
        <w:rPr>
          <w:bCs/>
          <w:sz w:val="24"/>
          <w:szCs w:val="24"/>
        </w:rPr>
        <w:t>4</w:t>
      </w:r>
      <w:r>
        <w:rPr>
          <w:b/>
          <w:bCs/>
          <w:kern w:val="2"/>
          <w:sz w:val="24"/>
          <w:szCs w:val="21"/>
        </w:rPr>
        <w:t>　</w:t>
      </w:r>
      <w:r>
        <w:rPr>
          <w:bCs/>
          <w:sz w:val="24"/>
          <w:szCs w:val="24"/>
        </w:rPr>
        <w:t>系统建设</w:t>
      </w:r>
      <w:r>
        <w:rPr>
          <w:sz w:val="24"/>
          <w:szCs w:val="24"/>
        </w:rPr>
        <w:tab/>
      </w:r>
      <w:r>
        <w:rPr>
          <w:sz w:val="24"/>
          <w:szCs w:val="24"/>
        </w:rPr>
        <w:fldChar w:fldCharType="begin"/>
      </w:r>
      <w:r>
        <w:rPr>
          <w:sz w:val="24"/>
          <w:szCs w:val="24"/>
        </w:rPr>
        <w:instrText xml:space="preserve"> PAGEREF _Toc15103 \h </w:instrText>
      </w:r>
      <w:r>
        <w:rPr>
          <w:sz w:val="24"/>
          <w:szCs w:val="24"/>
        </w:rPr>
        <w:fldChar w:fldCharType="separate"/>
      </w:r>
      <w:r>
        <w:rPr>
          <w:sz w:val="24"/>
          <w:szCs w:val="24"/>
        </w:rPr>
        <w:t>24</w:t>
      </w:r>
      <w:r>
        <w:rPr>
          <w:sz w:val="24"/>
          <w:szCs w:val="24"/>
        </w:rPr>
        <w:fldChar w:fldCharType="end"/>
      </w:r>
      <w:r>
        <w:rPr>
          <w:sz w:val="24"/>
          <w:szCs w:val="24"/>
        </w:rPr>
        <w:fldChar w:fldCharType="end"/>
      </w:r>
    </w:p>
    <w:p w14:paraId="0F810165">
      <w:pPr>
        <w:pStyle w:val="66"/>
        <w:tabs>
          <w:tab w:val="right" w:leader="dot" w:pos="8312"/>
        </w:tabs>
        <w:spacing w:line="360" w:lineRule="auto"/>
        <w:jc w:val="distribute"/>
        <w:rPr>
          <w:rFonts w:hint="eastAsia" w:eastAsia="宋体"/>
          <w:sz w:val="21"/>
          <w:szCs w:val="21"/>
          <w:lang w:eastAsia="zh-CN"/>
        </w:rPr>
      </w:pPr>
      <w:r>
        <w:rPr>
          <w:sz w:val="22"/>
          <w:szCs w:val="28"/>
        </w:rPr>
        <w:fldChar w:fldCharType="end"/>
      </w:r>
      <w:r>
        <w:fldChar w:fldCharType="begin"/>
      </w:r>
      <w:r>
        <w:instrText xml:space="preserve"> HYPERLINK \l "_Toc15103" </w:instrText>
      </w:r>
      <w:r>
        <w:fldChar w:fldCharType="separate"/>
      </w:r>
      <w:r>
        <w:rPr>
          <w:rFonts w:hint="eastAsia"/>
          <w:bCs/>
          <w:sz w:val="24"/>
          <w:szCs w:val="24"/>
        </w:rPr>
        <w:t>5</w:t>
      </w:r>
      <w:r>
        <w:rPr>
          <w:b/>
          <w:bCs/>
          <w:kern w:val="2"/>
          <w:sz w:val="24"/>
          <w:szCs w:val="21"/>
        </w:rPr>
        <w:t>　</w:t>
      </w:r>
      <w:r>
        <w:rPr>
          <w:bCs/>
          <w:sz w:val="24"/>
          <w:szCs w:val="24"/>
        </w:rPr>
        <w:t>系统</w:t>
      </w:r>
      <w:r>
        <w:rPr>
          <w:rFonts w:hint="eastAsia"/>
          <w:bCs/>
          <w:sz w:val="24"/>
          <w:szCs w:val="24"/>
        </w:rPr>
        <w:t>功能</w:t>
      </w:r>
      <w:r>
        <w:rPr>
          <w:sz w:val="24"/>
          <w:szCs w:val="24"/>
        </w:rPr>
        <w:tab/>
      </w:r>
      <w:r>
        <w:rPr>
          <w:sz w:val="24"/>
          <w:szCs w:val="24"/>
        </w:rPr>
        <w:fldChar w:fldCharType="begin"/>
      </w:r>
      <w:r>
        <w:rPr>
          <w:sz w:val="24"/>
          <w:szCs w:val="24"/>
        </w:rPr>
        <w:instrText xml:space="preserve"> PAGEREF _Toc15103 \h </w:instrText>
      </w:r>
      <w:r>
        <w:rPr>
          <w:sz w:val="24"/>
          <w:szCs w:val="24"/>
        </w:rPr>
        <w:fldChar w:fldCharType="separate"/>
      </w:r>
      <w:r>
        <w:rPr>
          <w:sz w:val="24"/>
          <w:szCs w:val="24"/>
        </w:rPr>
        <w:t>2</w:t>
      </w:r>
      <w:r>
        <w:rPr>
          <w:sz w:val="24"/>
          <w:szCs w:val="24"/>
        </w:rPr>
        <w:fldChar w:fldCharType="end"/>
      </w:r>
      <w:r>
        <w:rPr>
          <w:sz w:val="24"/>
          <w:szCs w:val="24"/>
        </w:rPr>
        <w:fldChar w:fldCharType="end"/>
      </w:r>
      <w:r>
        <w:rPr>
          <w:rFonts w:hint="eastAsia"/>
          <w:sz w:val="24"/>
          <w:szCs w:val="24"/>
          <w:lang w:val="en-US" w:eastAsia="zh-CN"/>
        </w:rPr>
        <w:t>6</w:t>
      </w:r>
    </w:p>
    <w:p w14:paraId="7276EE50">
      <w:pPr>
        <w:rPr>
          <w:lang w:val="zh-CN"/>
        </w:rPr>
      </w:pPr>
      <w:r>
        <w:rPr>
          <w:lang w:val="zh-CN"/>
        </w:rPr>
        <w:br w:type="page"/>
      </w:r>
    </w:p>
    <w:p w14:paraId="5FE47736">
      <w:pPr>
        <w:pStyle w:val="2"/>
        <w:numPr>
          <w:ilvl w:val="0"/>
          <w:numId w:val="0"/>
        </w:numPr>
        <w:spacing w:before="0" w:after="0" w:line="360" w:lineRule="auto"/>
        <w:jc w:val="center"/>
      </w:pPr>
      <w:bookmarkStart w:id="221" w:name="_Toc1641916294"/>
      <w:bookmarkStart w:id="222" w:name="_Toc148098596"/>
      <w:bookmarkStart w:id="223" w:name="_Toc1901826293"/>
      <w:bookmarkStart w:id="224" w:name="_Toc148112341"/>
      <w:bookmarkStart w:id="225" w:name="_Toc21492"/>
      <w:r>
        <w:rPr>
          <w:bCs w:val="0"/>
          <w:sz w:val="32"/>
          <w:szCs w:val="32"/>
        </w:rPr>
        <w:t>1</w:t>
      </w:r>
      <w:r>
        <w:rPr>
          <w:kern w:val="2"/>
          <w:sz w:val="32"/>
          <w:szCs w:val="24"/>
        </w:rPr>
        <w:t>　</w:t>
      </w:r>
      <w:r>
        <w:rPr>
          <w:bCs w:val="0"/>
          <w:sz w:val="32"/>
          <w:szCs w:val="32"/>
        </w:rPr>
        <w:t>总</w:t>
      </w:r>
      <w:r>
        <w:rPr>
          <w:kern w:val="2"/>
          <w:sz w:val="32"/>
          <w:szCs w:val="24"/>
        </w:rPr>
        <w:t>　　</w:t>
      </w:r>
      <w:r>
        <w:rPr>
          <w:bCs w:val="0"/>
          <w:sz w:val="32"/>
          <w:szCs w:val="32"/>
        </w:rPr>
        <w:t>则</w:t>
      </w:r>
      <w:bookmarkEnd w:id="221"/>
      <w:bookmarkEnd w:id="222"/>
      <w:bookmarkEnd w:id="223"/>
      <w:bookmarkEnd w:id="224"/>
      <w:bookmarkEnd w:id="225"/>
    </w:p>
    <w:p w14:paraId="51D76837">
      <w:pPr>
        <w:numPr>
          <w:ilvl w:val="2"/>
          <w:numId w:val="0"/>
        </w:numPr>
        <w:spacing w:line="360" w:lineRule="auto"/>
        <w:rPr>
          <w:color w:val="000000"/>
          <w:sz w:val="24"/>
        </w:rPr>
      </w:pPr>
      <w:r>
        <w:rPr>
          <w:b/>
          <w:sz w:val="24"/>
        </w:rPr>
        <w:t>1.0.1</w:t>
      </w:r>
      <w:r>
        <w:rPr>
          <w:b/>
          <w:bCs/>
          <w:sz w:val="24"/>
          <w:szCs w:val="21"/>
        </w:rPr>
        <w:t>　</w:t>
      </w:r>
      <w:r>
        <w:rPr>
          <w:sz w:val="24"/>
        </w:rPr>
        <w:t>本次修订</w:t>
      </w:r>
      <w:r>
        <w:rPr>
          <w:sz w:val="24"/>
          <w:woUserID w:val="4"/>
        </w:rPr>
        <w:t>主要</w:t>
      </w:r>
      <w:r>
        <w:rPr>
          <w:sz w:val="24"/>
        </w:rPr>
        <w:t>是为</w:t>
      </w:r>
      <w:r>
        <w:rPr>
          <w:color w:val="000000"/>
          <w:sz w:val="24"/>
        </w:rPr>
        <w:t>响应住房和城乡建设部令第57号《建设工程质量检测管理办法》（以下简称《管理办法》）的要求，同时也是因应广东省建设工程检测机构信息化应用发展的需求，因此本标准的制定主要围绕《管理办法》所提出的“保证</w:t>
      </w:r>
      <w:r>
        <w:rPr>
          <w:rFonts w:hint="eastAsia" w:ascii="宋体" w:hAnsi="宋体"/>
          <w:sz w:val="24"/>
        </w:rPr>
        <w:t>建设工程质量检测活动全过程可追溯</w:t>
      </w:r>
      <w:r>
        <w:rPr>
          <w:rFonts w:ascii="宋体" w:hAnsi="宋体"/>
          <w:sz w:val="24"/>
        </w:rPr>
        <w:t>”的要求，同时要体现最新信息化应用成果，确保信息</w:t>
      </w:r>
      <w:r>
        <w:rPr>
          <w:rFonts w:hint="eastAsia" w:ascii="宋体" w:hAnsi="宋体"/>
          <w:sz w:val="24"/>
        </w:rPr>
        <w:t>系统的先进性、规范性和安全性</w:t>
      </w:r>
      <w:r>
        <w:rPr>
          <w:rFonts w:ascii="宋体" w:hAnsi="宋体"/>
          <w:sz w:val="24"/>
        </w:rPr>
        <w:t>。</w:t>
      </w:r>
    </w:p>
    <w:p w14:paraId="7450770E">
      <w:pPr>
        <w:numPr>
          <w:ilvl w:val="2"/>
          <w:numId w:val="0"/>
        </w:numPr>
        <w:spacing w:line="360" w:lineRule="auto"/>
        <w:rPr>
          <w:sz w:val="24"/>
        </w:rPr>
      </w:pPr>
      <w:r>
        <w:rPr>
          <w:b/>
          <w:sz w:val="24"/>
        </w:rPr>
        <w:t>1.0.2</w:t>
      </w:r>
      <w:r>
        <w:rPr>
          <w:b/>
          <w:bCs/>
          <w:sz w:val="24"/>
          <w:szCs w:val="21"/>
        </w:rPr>
        <w:t>　</w:t>
      </w:r>
      <w:r>
        <w:rPr>
          <w:sz w:val="24"/>
        </w:rPr>
        <w:t>本条规定了技术标准的适用范围，本标准适用于广东省行政区域内建设工程质量检测机构的信息系统建设，其他机构如预拌混凝土机构试验室可参照执行。</w:t>
      </w:r>
    </w:p>
    <w:p w14:paraId="3DC7E8D2">
      <w:pPr>
        <w:numPr>
          <w:ilvl w:val="2"/>
          <w:numId w:val="0"/>
        </w:numPr>
        <w:spacing w:line="360" w:lineRule="auto"/>
        <w:ind w:firstLine="480"/>
        <w:rPr>
          <w:sz w:val="24"/>
        </w:rPr>
      </w:pPr>
    </w:p>
    <w:p w14:paraId="7307D8D4"/>
    <w:p w14:paraId="372A797F">
      <w:pPr>
        <w:pStyle w:val="13"/>
      </w:pPr>
      <w:r>
        <w:br w:type="page"/>
      </w:r>
    </w:p>
    <w:p w14:paraId="513D39D2">
      <w:pPr>
        <w:pStyle w:val="2"/>
        <w:numPr>
          <w:ilvl w:val="0"/>
          <w:numId w:val="0"/>
        </w:numPr>
        <w:spacing w:before="0" w:after="0" w:line="360" w:lineRule="auto"/>
        <w:jc w:val="center"/>
      </w:pPr>
      <w:bookmarkStart w:id="226" w:name="_Toc1906279345"/>
      <w:bookmarkStart w:id="227" w:name="_Toc148112342"/>
      <w:bookmarkStart w:id="228" w:name="_Toc4128"/>
      <w:bookmarkStart w:id="229" w:name="_Toc1677744605"/>
      <w:r>
        <w:rPr>
          <w:sz w:val="32"/>
          <w:szCs w:val="32"/>
        </w:rPr>
        <w:t>2</w:t>
      </w:r>
      <w:r>
        <w:rPr>
          <w:kern w:val="2"/>
          <w:sz w:val="32"/>
          <w:szCs w:val="24"/>
        </w:rPr>
        <w:t>　</w:t>
      </w:r>
      <w:r>
        <w:rPr>
          <w:sz w:val="32"/>
          <w:szCs w:val="32"/>
        </w:rPr>
        <w:t>术</w:t>
      </w:r>
      <w:r>
        <w:rPr>
          <w:kern w:val="2"/>
          <w:sz w:val="32"/>
          <w:szCs w:val="24"/>
        </w:rPr>
        <w:t>　　</w:t>
      </w:r>
      <w:r>
        <w:rPr>
          <w:sz w:val="32"/>
          <w:szCs w:val="32"/>
        </w:rPr>
        <w:t>语</w:t>
      </w:r>
      <w:bookmarkEnd w:id="226"/>
      <w:bookmarkEnd w:id="227"/>
      <w:bookmarkEnd w:id="228"/>
      <w:bookmarkEnd w:id="229"/>
    </w:p>
    <w:p w14:paraId="653693D4">
      <w:pPr>
        <w:numPr>
          <w:ilvl w:val="2"/>
          <w:numId w:val="0"/>
        </w:numPr>
        <w:spacing w:line="360" w:lineRule="auto"/>
        <w:rPr>
          <w:rFonts w:hint="eastAsia" w:ascii="宋体" w:hAnsi="宋体"/>
        </w:rPr>
      </w:pPr>
      <w:r>
        <w:rPr>
          <w:b/>
          <w:bCs/>
          <w:sz w:val="24"/>
        </w:rPr>
        <w:t>2.0.3</w:t>
      </w:r>
      <w:r>
        <w:rPr>
          <w:b/>
          <w:bCs/>
          <w:sz w:val="24"/>
          <w:szCs w:val="21"/>
        </w:rPr>
        <w:t>　</w:t>
      </w:r>
      <w:r>
        <w:rPr>
          <w:rFonts w:hint="eastAsia"/>
          <w:sz w:val="24"/>
        </w:rPr>
        <w:t>取样检测也可以称为实验室检测或室内检测，根据《管理办法》第十九条规定：建设单位委托检测机构开展建设工程质量检测活动的，施工人员应当在建设单位或者监理单位的见证人员监督下现场取样。第二十条规定：检测机构接收检测试样时，应当对试样状况、标识、封志等符合性进行检查，确认无误后方可进行检测。</w:t>
      </w:r>
    </w:p>
    <w:p w14:paraId="62C42220">
      <w:pPr>
        <w:numPr>
          <w:ilvl w:val="2"/>
          <w:numId w:val="0"/>
        </w:numPr>
        <w:spacing w:line="360" w:lineRule="auto"/>
        <w:rPr>
          <w:rFonts w:hint="eastAsia" w:ascii="宋体" w:hAnsi="宋体"/>
          <w:highlight w:val="green"/>
        </w:rPr>
      </w:pPr>
      <w:r>
        <w:rPr>
          <w:b/>
          <w:bCs/>
          <w:sz w:val="24"/>
        </w:rPr>
        <w:t>2.0.9</w:t>
      </w:r>
      <w:r>
        <w:rPr>
          <w:b/>
          <w:bCs/>
          <w:sz w:val="24"/>
          <w:szCs w:val="21"/>
        </w:rPr>
        <w:t>　</w:t>
      </w:r>
      <w:r>
        <w:rPr>
          <w:rFonts w:hint="eastAsia" w:ascii="宋体" w:hAnsi="宋体"/>
          <w:sz w:val="24"/>
        </w:rPr>
        <w:t>检测档案</w:t>
      </w:r>
      <w:r>
        <w:rPr>
          <w:rFonts w:hint="eastAsia"/>
          <w:sz w:val="24"/>
        </w:rPr>
        <w:t>主要</w:t>
      </w:r>
      <w:r>
        <w:rPr>
          <w:rFonts w:hint="eastAsia" w:ascii="宋体" w:hAnsi="宋体"/>
          <w:sz w:val="24"/>
        </w:rPr>
        <w:t>包括检测数据、报告</w:t>
      </w:r>
      <w:r>
        <w:rPr>
          <w:rFonts w:hint="eastAsia"/>
          <w:sz w:val="24"/>
        </w:rPr>
        <w:t>、合同、</w:t>
      </w:r>
      <w:r>
        <w:rPr>
          <w:rFonts w:hint="eastAsia" w:ascii="宋体" w:hAnsi="宋体"/>
          <w:sz w:val="24"/>
        </w:rPr>
        <w:t>影像资料</w:t>
      </w:r>
      <w:r>
        <w:rPr>
          <w:rFonts w:hint="eastAsia"/>
          <w:sz w:val="24"/>
        </w:rPr>
        <w:t>以及检测过程中形成的其他如现场检测定位等信息</w:t>
      </w:r>
      <w:r>
        <w:rPr>
          <w:rFonts w:hint="eastAsia" w:ascii="宋体" w:hAnsi="宋体"/>
          <w:sz w:val="24"/>
        </w:rPr>
        <w:t>。</w:t>
      </w:r>
    </w:p>
    <w:p w14:paraId="1C030E07">
      <w:pPr>
        <w:numPr>
          <w:ilvl w:val="2"/>
          <w:numId w:val="0"/>
        </w:numPr>
        <w:spacing w:line="360" w:lineRule="auto"/>
        <w:rPr>
          <w:rFonts w:hint="eastAsia" w:ascii="宋体" w:hAnsi="宋体"/>
          <w:highlight w:val="green"/>
        </w:rPr>
      </w:pPr>
      <w:r>
        <w:rPr>
          <w:b/>
          <w:bCs/>
          <w:sz w:val="24"/>
        </w:rPr>
        <w:t>2.0.10</w:t>
      </w:r>
      <w:r>
        <w:rPr>
          <w:b/>
          <w:bCs/>
          <w:sz w:val="24"/>
          <w:szCs w:val="21"/>
        </w:rPr>
        <w:t>　</w:t>
      </w:r>
      <w:r>
        <w:rPr>
          <w:rFonts w:hint="eastAsia"/>
          <w:sz w:val="24"/>
        </w:rPr>
        <w:t>检测活动码用于在每项检测业务全过程的各环节</w:t>
      </w:r>
      <w:r>
        <w:rPr>
          <w:sz w:val="24"/>
        </w:rPr>
        <w:t>产生相关信息形成检测档案时</w:t>
      </w:r>
      <w:r>
        <w:rPr>
          <w:rFonts w:hint="eastAsia"/>
          <w:sz w:val="24"/>
        </w:rPr>
        <w:t>由系统自动赋予的。</w:t>
      </w:r>
      <w:r>
        <w:rPr>
          <w:sz w:val="24"/>
        </w:rPr>
        <w:t>便于系统能够自动汇聚同一检测活动的所有数据以实现全过程可追溯。</w:t>
      </w:r>
    </w:p>
    <w:p w14:paraId="0501A3EA">
      <w:pPr>
        <w:pStyle w:val="2"/>
        <w:numPr>
          <w:ilvl w:val="0"/>
          <w:numId w:val="0"/>
        </w:numPr>
        <w:spacing w:before="0" w:after="0" w:line="360" w:lineRule="auto"/>
        <w:jc w:val="center"/>
      </w:pPr>
      <w:r>
        <w:rPr>
          <w:rFonts w:ascii="宋体" w:hAnsi="宋体" w:cs="宋体"/>
          <w:bCs w:val="0"/>
          <w:sz w:val="32"/>
          <w:szCs w:val="32"/>
        </w:rPr>
        <w:br w:type="page"/>
      </w:r>
      <w:bookmarkStart w:id="230" w:name="_Toc148112343"/>
      <w:bookmarkStart w:id="231" w:name="_Toc572344031"/>
      <w:bookmarkStart w:id="232" w:name="_Toc13575"/>
      <w:bookmarkStart w:id="233" w:name="_Toc1521946276"/>
      <w:r>
        <w:rPr>
          <w:bCs w:val="0"/>
          <w:sz w:val="32"/>
          <w:szCs w:val="32"/>
        </w:rPr>
        <w:t>3</w:t>
      </w:r>
      <w:r>
        <w:rPr>
          <w:kern w:val="2"/>
          <w:sz w:val="32"/>
          <w:szCs w:val="24"/>
        </w:rPr>
        <w:t>　</w:t>
      </w:r>
      <w:r>
        <w:rPr>
          <w:bCs w:val="0"/>
          <w:sz w:val="32"/>
          <w:szCs w:val="32"/>
        </w:rPr>
        <w:t>基本规定</w:t>
      </w:r>
      <w:bookmarkEnd w:id="230"/>
      <w:bookmarkEnd w:id="231"/>
      <w:bookmarkEnd w:id="232"/>
      <w:bookmarkEnd w:id="233"/>
    </w:p>
    <w:p w14:paraId="4BB61F76">
      <w:pPr>
        <w:numPr>
          <w:ilvl w:val="2"/>
          <w:numId w:val="0"/>
        </w:numPr>
        <w:spacing w:line="360" w:lineRule="auto"/>
        <w:rPr>
          <w:sz w:val="24"/>
        </w:rPr>
      </w:pPr>
      <w:r>
        <w:rPr>
          <w:b/>
          <w:bCs/>
          <w:sz w:val="24"/>
        </w:rPr>
        <w:t>3.0.1</w:t>
      </w:r>
      <w:r>
        <w:rPr>
          <w:b/>
          <w:bCs/>
          <w:sz w:val="24"/>
          <w:szCs w:val="21"/>
        </w:rPr>
        <w:t>　</w:t>
      </w:r>
      <w:r>
        <w:rPr>
          <w:sz w:val="24"/>
        </w:rPr>
        <w:t>检测管理系统是信息技术与检测机构管理体系的融合，因此要综合满足信息化建设及信息技术的要求和检测机构能力通用要求等相关标准的规定要求。</w:t>
      </w:r>
    </w:p>
    <w:p w14:paraId="4374EBFC">
      <w:pPr>
        <w:spacing w:line="360" w:lineRule="auto"/>
        <w:rPr>
          <w:rFonts w:hint="eastAsia" w:asciiTheme="minorEastAsia" w:hAnsiTheme="minorEastAsia" w:eastAsiaTheme="minorEastAsia" w:cstheme="minorEastAsia"/>
          <w:bCs/>
          <w:sz w:val="24"/>
        </w:rPr>
      </w:pPr>
      <w:r>
        <w:rPr>
          <w:b/>
          <w:sz w:val="24"/>
        </w:rPr>
        <w:t>3.0.2</w:t>
      </w:r>
      <w:r>
        <w:rPr>
          <w:b/>
          <w:bCs/>
          <w:sz w:val="24"/>
          <w:szCs w:val="21"/>
        </w:rPr>
        <w:t>　</w:t>
      </w:r>
      <w:r>
        <w:rPr>
          <w:rFonts w:hint="eastAsia" w:asciiTheme="minorEastAsia" w:hAnsiTheme="minorEastAsia" w:eastAsiaTheme="minorEastAsia" w:cstheme="minorEastAsia"/>
          <w:bCs/>
          <w:sz w:val="24"/>
        </w:rPr>
        <w:t>本条根据《管理办法》第二十七条规定，满足检测机构应当建立信息化管理系统，对检测业务受理、检测数据采集、检测信息上传、检测报告出具、检测档案管理等活动进行信息化管理，保证建设工程质量检测活动全过程可追溯的要求。</w:t>
      </w:r>
      <w:r>
        <w:fldChar w:fldCharType="begin"/>
      </w:r>
      <w:r>
        <w:instrText xml:space="preserve"> HYPERLINK "https://baike.baidu.com/item/%E5%9B%BD%E9%99%85%E6%A0%87%E5%87%86%E5%8C%96%E7%BB%84%E7%BB%87/0?fromModule=lemma_inlink" \t "https://baike.baidu.com/item/%E5%8F%AF%E8%BF%BD%E6%BA%AF%E4%BD%93%E7%B3%BB/_blank" </w:instrText>
      </w:r>
      <w:r>
        <w:fldChar w:fldCharType="separate"/>
      </w:r>
      <w:r>
        <w:rPr>
          <w:rFonts w:hint="eastAsia" w:asciiTheme="minorEastAsia" w:hAnsiTheme="minorEastAsia" w:eastAsiaTheme="minorEastAsia" w:cstheme="minorEastAsia"/>
          <w:bCs/>
          <w:sz w:val="24"/>
        </w:rPr>
        <w:t>国际标准化组织</w:t>
      </w:r>
      <w:r>
        <w:rPr>
          <w:rFonts w:hint="eastAsia" w:asciiTheme="minorEastAsia" w:hAnsiTheme="minorEastAsia" w:eastAsiaTheme="minorEastAsia" w:cstheme="minorEastAsia"/>
          <w:bCs/>
          <w:sz w:val="24"/>
        </w:rPr>
        <w:fldChar w:fldCharType="end"/>
      </w:r>
      <w:r>
        <w:rPr>
          <w:rFonts w:hint="eastAsia" w:asciiTheme="minorEastAsia" w:hAnsiTheme="minorEastAsia" w:eastAsiaTheme="minorEastAsia" w:cstheme="minorEastAsia"/>
          <w:bCs/>
          <w:sz w:val="24"/>
        </w:rPr>
        <w:t>（</w:t>
      </w:r>
      <w:r>
        <w:rPr>
          <w:rFonts w:hint="default" w:ascii="Times New Roman" w:hAnsi="Times New Roman" w:cs="Times New Roman" w:eastAsiaTheme="minorEastAsia"/>
          <w:bCs/>
          <w:sz w:val="24"/>
        </w:rPr>
        <w:t>ISO</w:t>
      </w:r>
      <w:r>
        <w:rPr>
          <w:rFonts w:hint="eastAsia" w:asciiTheme="minorEastAsia" w:hAnsiTheme="minorEastAsia" w:eastAsiaTheme="minorEastAsia" w:cstheme="minorEastAsia"/>
          <w:bCs/>
          <w:sz w:val="24"/>
        </w:rPr>
        <w:t>）把可追溯性的概念定义为</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通过登记的识别码，对商品或行为的历史和使用或位置予以追踪的能力。本标准通过检测活动码实现可追溯。</w:t>
      </w:r>
    </w:p>
    <w:p w14:paraId="327E7F6C">
      <w:pPr>
        <w:pStyle w:val="2"/>
        <w:widowControl/>
        <w:numPr>
          <w:ilvl w:val="0"/>
          <w:numId w:val="0"/>
        </w:numPr>
        <w:spacing w:before="0" w:after="0" w:line="360" w:lineRule="auto"/>
        <w:jc w:val="center"/>
        <w:rPr>
          <w:sz w:val="32"/>
          <w:szCs w:val="32"/>
        </w:rPr>
      </w:pPr>
      <w:r>
        <w:rPr>
          <w:rFonts w:ascii="宋体" w:hAnsi="宋体" w:cs="宋体"/>
          <w:bCs w:val="0"/>
          <w:sz w:val="32"/>
          <w:szCs w:val="32"/>
        </w:rPr>
        <w:br w:type="page"/>
      </w:r>
      <w:bookmarkStart w:id="234" w:name="_Toc148112344"/>
      <w:bookmarkStart w:id="235" w:name="_Toc342228233"/>
      <w:bookmarkStart w:id="236" w:name="_Toc138279314"/>
      <w:bookmarkStart w:id="237" w:name="_Toc15103"/>
      <w:r>
        <w:rPr>
          <w:sz w:val="32"/>
          <w:szCs w:val="32"/>
        </w:rPr>
        <w:t>4</w:t>
      </w:r>
      <w:r>
        <w:rPr>
          <w:kern w:val="2"/>
          <w:sz w:val="32"/>
          <w:szCs w:val="24"/>
        </w:rPr>
        <w:t>　</w:t>
      </w:r>
      <w:r>
        <w:rPr>
          <w:sz w:val="32"/>
          <w:szCs w:val="32"/>
        </w:rPr>
        <w:t>系统建设</w:t>
      </w:r>
      <w:bookmarkEnd w:id="234"/>
      <w:bookmarkEnd w:id="235"/>
      <w:bookmarkEnd w:id="236"/>
      <w:bookmarkEnd w:id="237"/>
    </w:p>
    <w:p w14:paraId="732363FD">
      <w:pPr>
        <w:numPr>
          <w:ilvl w:val="1"/>
          <w:numId w:val="0"/>
        </w:numPr>
        <w:spacing w:line="360" w:lineRule="auto"/>
        <w:jc w:val="center"/>
        <w:outlineLvl w:val="1"/>
        <w:rPr>
          <w:b/>
          <w:bCs/>
          <w:sz w:val="28"/>
          <w:szCs w:val="28"/>
        </w:rPr>
      </w:pPr>
      <w:bookmarkStart w:id="238" w:name="_Toc1767164054"/>
      <w:bookmarkStart w:id="239" w:name="_Toc148112345"/>
      <w:bookmarkStart w:id="240" w:name="_Toc115891458"/>
      <w:r>
        <w:rPr>
          <w:b/>
          <w:bCs/>
          <w:sz w:val="28"/>
          <w:szCs w:val="28"/>
        </w:rPr>
        <w:t>4.1</w:t>
      </w:r>
      <w:r>
        <w:rPr>
          <w:b/>
          <w:bCs/>
          <w:sz w:val="28"/>
          <w:szCs w:val="22"/>
        </w:rPr>
        <w:t>　</w:t>
      </w:r>
      <w:r>
        <w:rPr>
          <w:b/>
          <w:bCs/>
          <w:sz w:val="28"/>
          <w:szCs w:val="28"/>
        </w:rPr>
        <w:t>一般规定</w:t>
      </w:r>
      <w:bookmarkEnd w:id="238"/>
      <w:bookmarkEnd w:id="239"/>
      <w:bookmarkEnd w:id="240"/>
    </w:p>
    <w:p w14:paraId="6916B622">
      <w:pPr>
        <w:numPr>
          <w:ilvl w:val="2"/>
          <w:numId w:val="0"/>
        </w:numPr>
        <w:spacing w:line="360" w:lineRule="auto"/>
        <w:rPr>
          <w:sz w:val="24"/>
        </w:rPr>
      </w:pPr>
      <w:r>
        <w:rPr>
          <w:b/>
          <w:bCs/>
          <w:sz w:val="24"/>
        </w:rPr>
        <w:t>4.1.2</w:t>
      </w:r>
      <w:r>
        <w:rPr>
          <w:b/>
          <w:bCs/>
          <w:sz w:val="24"/>
          <w:szCs w:val="21"/>
        </w:rPr>
        <w:t>　</w:t>
      </w:r>
      <w:r>
        <w:rPr>
          <w:sz w:val="24"/>
        </w:rPr>
        <w:t>各工程质量检测机构尽管业务规模不同、工作条件各异、管理水平有别，信息化建设的投入预算也相差较大，但是按照需求分析、系统设计、系统开发、系统实施、系统验收等过程推进系统建设是有必要的，可以避免信息管理系统建设出现较大的偏差。</w:t>
      </w:r>
    </w:p>
    <w:p w14:paraId="5D1C12A0">
      <w:pPr>
        <w:numPr>
          <w:ilvl w:val="1"/>
          <w:numId w:val="0"/>
        </w:numPr>
        <w:spacing w:line="360" w:lineRule="auto"/>
        <w:jc w:val="center"/>
        <w:outlineLvl w:val="1"/>
        <w:rPr>
          <w:b/>
          <w:bCs/>
          <w:sz w:val="28"/>
          <w:szCs w:val="28"/>
        </w:rPr>
      </w:pPr>
      <w:bookmarkStart w:id="241" w:name="_Toc1460287860"/>
      <w:bookmarkStart w:id="242" w:name="_Toc121791491"/>
      <w:bookmarkStart w:id="243" w:name="_Toc148112346"/>
      <w:r>
        <w:rPr>
          <w:b/>
          <w:bCs/>
          <w:sz w:val="28"/>
          <w:szCs w:val="28"/>
        </w:rPr>
        <w:t>4.2</w:t>
      </w:r>
      <w:r>
        <w:rPr>
          <w:b/>
          <w:bCs/>
          <w:sz w:val="28"/>
          <w:szCs w:val="22"/>
        </w:rPr>
        <w:t>　</w:t>
      </w:r>
      <w:r>
        <w:rPr>
          <w:b/>
          <w:bCs/>
          <w:sz w:val="28"/>
          <w:szCs w:val="28"/>
        </w:rPr>
        <w:t>系统分析</w:t>
      </w:r>
      <w:bookmarkEnd w:id="241"/>
      <w:bookmarkEnd w:id="242"/>
      <w:bookmarkEnd w:id="243"/>
    </w:p>
    <w:p w14:paraId="1BAB0467">
      <w:pPr>
        <w:spacing w:line="360" w:lineRule="auto"/>
        <w:rPr>
          <w:sz w:val="24"/>
        </w:rPr>
      </w:pPr>
      <w:r>
        <w:rPr>
          <w:b/>
          <w:bCs/>
          <w:sz w:val="24"/>
        </w:rPr>
        <w:t>4.2.1</w:t>
      </w:r>
      <w:r>
        <w:rPr>
          <w:b/>
          <w:bCs/>
          <w:sz w:val="24"/>
          <w:szCs w:val="21"/>
        </w:rPr>
        <w:t>　</w:t>
      </w:r>
      <w:r>
        <w:rPr>
          <w:sz w:val="24"/>
        </w:rPr>
        <w:t>检测管理系统既要考虑工程质量检测机构作为建筑业重要组成部分的行业属性，又要兼顾其作为特定检验检测技术服务类机构的业务特点，需求规格说明书应符合建设工程质量检测机构体系结构、管理模式和运作程序，有助于确保信息系统建设能够切实帮助提高工程质量检测管理水平。</w:t>
      </w:r>
    </w:p>
    <w:p w14:paraId="1C83D484">
      <w:pPr>
        <w:numPr>
          <w:ilvl w:val="1"/>
          <w:numId w:val="0"/>
        </w:numPr>
        <w:spacing w:line="360" w:lineRule="auto"/>
        <w:jc w:val="center"/>
        <w:outlineLvl w:val="1"/>
        <w:rPr>
          <w:b/>
          <w:bCs/>
          <w:sz w:val="28"/>
          <w:szCs w:val="28"/>
        </w:rPr>
      </w:pPr>
      <w:r>
        <w:rPr>
          <w:b/>
          <w:bCs/>
          <w:sz w:val="28"/>
          <w:szCs w:val="28"/>
        </w:rPr>
        <w:t>4.4</w:t>
      </w:r>
      <w:r>
        <w:rPr>
          <w:b/>
          <w:bCs/>
          <w:sz w:val="28"/>
          <w:szCs w:val="22"/>
        </w:rPr>
        <w:t>　</w:t>
      </w:r>
      <w:r>
        <w:rPr>
          <w:b/>
          <w:bCs/>
          <w:sz w:val="28"/>
          <w:szCs w:val="28"/>
        </w:rPr>
        <w:t>系统开发</w:t>
      </w:r>
    </w:p>
    <w:p w14:paraId="6FA8D9CA">
      <w:pPr>
        <w:spacing w:line="360" w:lineRule="auto"/>
        <w:jc w:val="left"/>
        <w:rPr>
          <w:b/>
          <w:bCs/>
          <w:sz w:val="28"/>
          <w:szCs w:val="28"/>
        </w:rPr>
      </w:pPr>
      <w:r>
        <w:rPr>
          <w:b/>
          <w:bCs/>
          <w:sz w:val="24"/>
        </w:rPr>
        <w:t>4.4.1</w:t>
      </w:r>
      <w:r>
        <w:rPr>
          <w:b/>
          <w:bCs/>
          <w:sz w:val="24"/>
          <w:szCs w:val="21"/>
        </w:rPr>
        <w:t>　</w:t>
      </w:r>
      <w:r>
        <w:rPr>
          <w:sz w:val="24"/>
        </w:rPr>
        <w:t>检测管理系统是个与检测活动高度融合的复杂系统，多层架构能够确保系统的高可用性与性能稳定性</w:t>
      </w:r>
      <w:r>
        <w:rPr>
          <w:rFonts w:hint="eastAsia"/>
          <w:sz w:val="24"/>
        </w:rPr>
        <w:t>。</w:t>
      </w:r>
      <w:r>
        <w:rPr>
          <w:sz w:val="24"/>
        </w:rPr>
        <w:t>其中，展示层通过客户端程序(C/S)</w:t>
      </w:r>
      <w:r>
        <w:rPr>
          <w:rFonts w:hint="eastAsia"/>
          <w:sz w:val="24"/>
        </w:rPr>
        <w:t>、</w:t>
      </w:r>
      <w:r>
        <w:rPr>
          <w:sz w:val="24"/>
        </w:rPr>
        <w:t>网页(B/S) 和移动应用程序</w:t>
      </w:r>
      <w:r>
        <w:rPr>
          <w:rFonts w:hint="eastAsia"/>
          <w:sz w:val="24"/>
        </w:rPr>
        <w:t>，</w:t>
      </w:r>
      <w:r>
        <w:rPr>
          <w:sz w:val="24"/>
        </w:rPr>
        <w:t>实现用户与系统的交互功能</w:t>
      </w:r>
      <w:r>
        <w:rPr>
          <w:rFonts w:hint="eastAsia"/>
          <w:sz w:val="24"/>
        </w:rPr>
        <w:t>；</w:t>
      </w:r>
      <w:r>
        <w:rPr>
          <w:sz w:val="24"/>
        </w:rPr>
        <w:t>业务层实现系统业务逻辑和业务规则的处理功能</w:t>
      </w:r>
      <w:r>
        <w:rPr>
          <w:rFonts w:hint="eastAsia"/>
          <w:sz w:val="24"/>
        </w:rPr>
        <w:t>，</w:t>
      </w:r>
      <w:r>
        <w:rPr>
          <w:sz w:val="24"/>
        </w:rPr>
        <w:t>一般通过封装接口方式为展示层提供服务</w:t>
      </w:r>
      <w:r>
        <w:rPr>
          <w:rFonts w:hint="eastAsia"/>
          <w:sz w:val="24"/>
        </w:rPr>
        <w:t>；</w:t>
      </w:r>
      <w:r>
        <w:rPr>
          <w:sz w:val="24"/>
        </w:rPr>
        <w:t>数据层实现对系统数据及文档的操作管理功能, 通过接口方式与业务层实现数据交互</w:t>
      </w:r>
      <w:r>
        <w:rPr>
          <w:rFonts w:hint="eastAsia"/>
          <w:sz w:val="24"/>
        </w:rPr>
        <w:t>。</w:t>
      </w:r>
    </w:p>
    <w:p w14:paraId="70577107">
      <w:pPr>
        <w:numPr>
          <w:ilvl w:val="1"/>
          <w:numId w:val="0"/>
        </w:numPr>
        <w:spacing w:line="360" w:lineRule="auto"/>
        <w:jc w:val="center"/>
        <w:outlineLvl w:val="1"/>
        <w:rPr>
          <w:b/>
          <w:bCs/>
          <w:sz w:val="28"/>
          <w:szCs w:val="28"/>
        </w:rPr>
      </w:pPr>
      <w:r>
        <w:rPr>
          <w:b/>
          <w:bCs/>
          <w:sz w:val="28"/>
          <w:szCs w:val="28"/>
        </w:rPr>
        <w:t>4.5</w:t>
      </w:r>
      <w:r>
        <w:rPr>
          <w:b/>
          <w:bCs/>
          <w:sz w:val="28"/>
          <w:szCs w:val="22"/>
        </w:rPr>
        <w:t>　</w:t>
      </w:r>
      <w:r>
        <w:rPr>
          <w:b/>
          <w:bCs/>
          <w:sz w:val="28"/>
          <w:szCs w:val="28"/>
        </w:rPr>
        <w:t xml:space="preserve">系统实施 </w:t>
      </w:r>
    </w:p>
    <w:p w14:paraId="6DA21C04">
      <w:pPr>
        <w:numPr>
          <w:ilvl w:val="2"/>
          <w:numId w:val="0"/>
        </w:numPr>
        <w:tabs>
          <w:tab w:val="left" w:pos="864"/>
        </w:tabs>
        <w:spacing w:line="360" w:lineRule="auto"/>
        <w:jc w:val="left"/>
        <w:rPr>
          <w:b/>
          <w:bCs/>
          <w:sz w:val="28"/>
          <w:szCs w:val="28"/>
        </w:rPr>
      </w:pPr>
      <w:r>
        <w:rPr>
          <w:b/>
          <w:bCs/>
          <w:sz w:val="24"/>
        </w:rPr>
        <w:t>4.5.1</w:t>
      </w:r>
      <w:r>
        <w:rPr>
          <w:b/>
          <w:bCs/>
          <w:sz w:val="24"/>
          <w:szCs w:val="21"/>
        </w:rPr>
        <w:t>　</w:t>
      </w:r>
      <w:r>
        <w:rPr>
          <w:sz w:val="24"/>
        </w:rPr>
        <w:t>检测管理系统中的数据不仅涉及检测机构的业务、资质和管理体系，更是服务于工程质量</w:t>
      </w:r>
      <w:r>
        <w:rPr>
          <w:rFonts w:hint="eastAsia"/>
          <w:sz w:val="24"/>
        </w:rPr>
        <w:t>。</w:t>
      </w:r>
      <w:r>
        <w:rPr>
          <w:sz w:val="24"/>
        </w:rPr>
        <w:t>因此在实施</w:t>
      </w:r>
      <w:r>
        <w:rPr>
          <w:rFonts w:hint="eastAsia"/>
          <w:sz w:val="24"/>
        </w:rPr>
        <w:t>检测管理</w:t>
      </w:r>
      <w:r>
        <w:rPr>
          <w:sz w:val="24"/>
        </w:rPr>
        <w:t>系统时除一般信息系统实施需要考虑的关于部署、调试、配置、人员培训、试运行等方面工作之外，还要考虑好</w:t>
      </w:r>
      <w:r>
        <w:rPr>
          <w:sz w:val="24"/>
          <w:lang w:bidi="ar"/>
        </w:rPr>
        <w:t>与既有系统的有序切换、管理要素设置和数据迁移，确保</w:t>
      </w:r>
      <w:r>
        <w:rPr>
          <w:sz w:val="24"/>
        </w:rPr>
        <w:t>检测机构的资质和管理体系平稳延续和业务正常开展，同时还要</w:t>
      </w:r>
      <w:r>
        <w:rPr>
          <w:sz w:val="24"/>
          <w:lang w:bidi="ar"/>
        </w:rPr>
        <w:t>实现与行政主管部门检测监管系统的数据对接。</w:t>
      </w:r>
    </w:p>
    <w:p w14:paraId="68800377">
      <w:pPr>
        <w:numPr>
          <w:ilvl w:val="1"/>
          <w:numId w:val="0"/>
        </w:numPr>
        <w:spacing w:line="360" w:lineRule="auto"/>
        <w:jc w:val="center"/>
        <w:outlineLvl w:val="1"/>
        <w:rPr>
          <w:b/>
          <w:bCs/>
          <w:sz w:val="28"/>
          <w:szCs w:val="28"/>
        </w:rPr>
      </w:pPr>
      <w:r>
        <w:rPr>
          <w:b/>
          <w:bCs/>
          <w:sz w:val="28"/>
          <w:szCs w:val="28"/>
        </w:rPr>
        <w:t>4.6</w:t>
      </w:r>
      <w:r>
        <w:rPr>
          <w:b/>
          <w:bCs/>
          <w:sz w:val="28"/>
          <w:szCs w:val="22"/>
        </w:rPr>
        <w:t>　</w:t>
      </w:r>
      <w:r>
        <w:rPr>
          <w:b/>
          <w:bCs/>
          <w:sz w:val="28"/>
          <w:szCs w:val="28"/>
        </w:rPr>
        <w:t>系统验收</w:t>
      </w:r>
    </w:p>
    <w:p w14:paraId="598523E7">
      <w:pPr>
        <w:numPr>
          <w:ilvl w:val="2"/>
          <w:numId w:val="0"/>
        </w:numPr>
        <w:spacing w:line="360" w:lineRule="auto"/>
        <w:jc w:val="left"/>
        <w:rPr>
          <w:lang w:bidi="ar"/>
        </w:rPr>
      </w:pPr>
      <w:r>
        <w:rPr>
          <w:b/>
          <w:bCs/>
          <w:kern w:val="0"/>
          <w:sz w:val="24"/>
          <w:lang w:bidi="ar"/>
        </w:rPr>
        <w:t>4.6.1</w:t>
      </w:r>
      <w:r>
        <w:rPr>
          <w:b/>
          <w:bCs/>
          <w:sz w:val="24"/>
          <w:szCs w:val="21"/>
        </w:rPr>
        <w:t>　</w:t>
      </w:r>
      <w:r>
        <w:rPr>
          <w:rFonts w:hint="eastAsia"/>
          <w:sz w:val="24"/>
        </w:rPr>
        <w:t>检测管理</w:t>
      </w:r>
      <w:r>
        <w:rPr>
          <w:rFonts w:hint="eastAsia"/>
          <w:spacing w:val="6"/>
          <w:sz w:val="24"/>
        </w:rPr>
        <w:t>系统</w:t>
      </w:r>
      <w:r>
        <w:rPr>
          <w:sz w:val="24"/>
        </w:rPr>
        <w:t>不仅是工程质量检测机构的业务管理系统，同时还影响工程项目质量管控和竣工验收，涉及面较大。因此系统</w:t>
      </w:r>
      <w:r>
        <w:rPr>
          <w:rFonts w:hint="eastAsia"/>
          <w:spacing w:val="6"/>
          <w:sz w:val="24"/>
        </w:rPr>
        <w:t>验收</w:t>
      </w:r>
      <w:r>
        <w:rPr>
          <w:sz w:val="24"/>
        </w:rPr>
        <w:t>除</w:t>
      </w:r>
      <w:r>
        <w:rPr>
          <w:rFonts w:hint="eastAsia"/>
          <w:spacing w:val="6"/>
          <w:sz w:val="24"/>
        </w:rPr>
        <w:t>应符合</w:t>
      </w:r>
      <w:r>
        <w:rPr>
          <w:sz w:val="24"/>
        </w:rPr>
        <w:t>一般信息系统</w:t>
      </w:r>
      <w:r>
        <w:rPr>
          <w:rFonts w:hint="eastAsia"/>
          <w:spacing w:val="6"/>
          <w:sz w:val="24"/>
        </w:rPr>
        <w:t>相关要求</w:t>
      </w:r>
      <w:r>
        <w:rPr>
          <w:sz w:val="24"/>
        </w:rPr>
        <w:t>外</w:t>
      </w:r>
      <w:r>
        <w:rPr>
          <w:rFonts w:hint="eastAsia"/>
          <w:spacing w:val="6"/>
          <w:sz w:val="24"/>
        </w:rPr>
        <w:t>，</w:t>
      </w:r>
      <w:r>
        <w:rPr>
          <w:sz w:val="24"/>
        </w:rPr>
        <w:t>还需开展试运行，在系统</w:t>
      </w:r>
      <w:r>
        <w:rPr>
          <w:rFonts w:hint="eastAsia"/>
          <w:sz w:val="24"/>
          <w:lang w:bidi="ar"/>
        </w:rPr>
        <w:t>稳定运行</w:t>
      </w:r>
      <w:r>
        <w:rPr>
          <w:sz w:val="24"/>
          <w:lang w:bidi="ar"/>
        </w:rPr>
        <w:t>3</w:t>
      </w:r>
      <w:r>
        <w:rPr>
          <w:rFonts w:hint="eastAsia"/>
          <w:sz w:val="24"/>
          <w:lang w:bidi="ar"/>
        </w:rPr>
        <w:t>个月</w:t>
      </w:r>
      <w:r>
        <w:rPr>
          <w:sz w:val="24"/>
          <w:lang w:bidi="ar"/>
        </w:rPr>
        <w:t>之后方可进行验收</w:t>
      </w:r>
      <w:r>
        <w:rPr>
          <w:rFonts w:hint="eastAsia"/>
          <w:sz w:val="24"/>
          <w:lang w:bidi="ar"/>
        </w:rPr>
        <w:t>。</w:t>
      </w:r>
    </w:p>
    <w:p w14:paraId="1295E08C">
      <w:pPr>
        <w:numPr>
          <w:ilvl w:val="255"/>
          <w:numId w:val="0"/>
        </w:numPr>
        <w:spacing w:line="360" w:lineRule="auto"/>
        <w:jc w:val="left"/>
        <w:rPr>
          <w:sz w:val="24"/>
        </w:rPr>
      </w:pPr>
      <w:r>
        <w:rPr>
          <w:b/>
          <w:bCs/>
          <w:sz w:val="24"/>
          <w:lang w:bidi="ar"/>
        </w:rPr>
        <w:t>4.6.2</w:t>
      </w:r>
      <w:r>
        <w:rPr>
          <w:b/>
          <w:bCs/>
          <w:sz w:val="24"/>
          <w:szCs w:val="21"/>
        </w:rPr>
        <w:t>　</w:t>
      </w:r>
      <w:r>
        <w:rPr>
          <w:sz w:val="24"/>
        </w:rPr>
        <w:t>检测管理系统数据重要性比较突出，对系统安全有更高要求，</w:t>
      </w:r>
      <w:r>
        <w:rPr>
          <w:rFonts w:hint="eastAsia"/>
          <w:sz w:val="24"/>
          <w:lang w:bidi="ar"/>
        </w:rPr>
        <w:t>有需要</w:t>
      </w:r>
      <w:r>
        <w:rPr>
          <w:sz w:val="24"/>
          <w:lang w:bidi="ar"/>
        </w:rPr>
        <w:t>的话</w:t>
      </w:r>
      <w:r>
        <w:rPr>
          <w:rFonts w:hint="eastAsia"/>
          <w:sz w:val="24"/>
          <w:lang w:bidi="ar"/>
        </w:rPr>
        <w:t>可</w:t>
      </w:r>
      <w:r>
        <w:rPr>
          <w:sz w:val="24"/>
          <w:lang w:bidi="ar"/>
        </w:rPr>
        <w:t>在验收时除提供</w:t>
      </w:r>
      <w:r>
        <w:rPr>
          <w:kern w:val="0"/>
          <w:sz w:val="24"/>
          <w:lang w:bidi="ar"/>
        </w:rPr>
        <w:t>安全测试报告外也做</w:t>
      </w:r>
      <w:r>
        <w:rPr>
          <w:rFonts w:hint="eastAsia"/>
          <w:sz w:val="24"/>
          <w:lang w:bidi="ar"/>
        </w:rPr>
        <w:t>等保测评</w:t>
      </w:r>
      <w:r>
        <w:rPr>
          <w:sz w:val="24"/>
          <w:lang w:bidi="ar"/>
        </w:rPr>
        <w:t>。</w:t>
      </w:r>
    </w:p>
    <w:p w14:paraId="3BCFFD7A">
      <w:pPr>
        <w:numPr>
          <w:ilvl w:val="2"/>
          <w:numId w:val="0"/>
        </w:numPr>
        <w:tabs>
          <w:tab w:val="left" w:pos="864"/>
        </w:tabs>
        <w:spacing w:line="360" w:lineRule="auto"/>
        <w:ind w:firstLine="480"/>
        <w:jc w:val="left"/>
        <w:rPr>
          <w:sz w:val="24"/>
        </w:rPr>
      </w:pPr>
      <w:r>
        <w:rPr>
          <w:sz w:val="24"/>
        </w:rPr>
        <w:br w:type="page"/>
      </w:r>
    </w:p>
    <w:p w14:paraId="6B6F67B0">
      <w:pPr>
        <w:pStyle w:val="2"/>
        <w:widowControl/>
        <w:numPr>
          <w:ilvl w:val="0"/>
          <w:numId w:val="0"/>
        </w:numPr>
        <w:spacing w:before="0" w:after="0" w:line="360" w:lineRule="auto"/>
        <w:jc w:val="center"/>
        <w:rPr>
          <w:sz w:val="32"/>
          <w:szCs w:val="32"/>
        </w:rPr>
      </w:pPr>
      <w:r>
        <w:rPr>
          <w:sz w:val="32"/>
          <w:szCs w:val="32"/>
        </w:rPr>
        <w:t>5　系统功能</w:t>
      </w:r>
    </w:p>
    <w:p w14:paraId="377419D6">
      <w:pPr>
        <w:numPr>
          <w:ilvl w:val="1"/>
          <w:numId w:val="0"/>
        </w:numPr>
        <w:spacing w:line="360" w:lineRule="auto"/>
        <w:jc w:val="center"/>
        <w:outlineLvl w:val="1"/>
        <w:rPr>
          <w:b/>
          <w:bCs/>
          <w:sz w:val="28"/>
          <w:szCs w:val="28"/>
        </w:rPr>
      </w:pPr>
      <w:r>
        <w:rPr>
          <w:b/>
          <w:bCs/>
          <w:sz w:val="28"/>
          <w:szCs w:val="28"/>
        </w:rPr>
        <w:t>5.1</w:t>
      </w:r>
      <w:r>
        <w:rPr>
          <w:b/>
          <w:bCs/>
          <w:sz w:val="28"/>
          <w:szCs w:val="22"/>
        </w:rPr>
        <w:t>　</w:t>
      </w:r>
      <w:r>
        <w:rPr>
          <w:b/>
          <w:bCs/>
          <w:sz w:val="28"/>
          <w:szCs w:val="28"/>
        </w:rPr>
        <w:t>一般规定</w:t>
      </w:r>
    </w:p>
    <w:p w14:paraId="480EBAD5">
      <w:pPr>
        <w:numPr>
          <w:ilvl w:val="2"/>
          <w:numId w:val="0"/>
        </w:numPr>
        <w:spacing w:line="360" w:lineRule="auto"/>
        <w:rPr>
          <w:sz w:val="24"/>
        </w:rPr>
      </w:pPr>
      <w:r>
        <w:rPr>
          <w:b/>
          <w:bCs/>
          <w:sz w:val="24"/>
        </w:rPr>
        <w:t>5.1.2</w:t>
      </w:r>
      <w:r>
        <w:rPr>
          <w:b/>
          <w:bCs/>
          <w:sz w:val="24"/>
          <w:szCs w:val="21"/>
        </w:rPr>
        <w:t>　</w:t>
      </w:r>
      <w:r>
        <w:rPr>
          <w:sz w:val="24"/>
        </w:rPr>
        <w:t>核心功能用于确保检测活动全过程可追溯，是检测管理系统必备的功能，其中检测过程管理包括了每一项检测活动的全过程各环节，资源管理则为检测活动全过程各环节顺利运行提供基本条件。</w:t>
      </w:r>
    </w:p>
    <w:p w14:paraId="0B6F8BFD">
      <w:pPr>
        <w:spacing w:line="360" w:lineRule="auto"/>
        <w:rPr>
          <w:sz w:val="24"/>
        </w:rPr>
      </w:pPr>
      <w:r>
        <w:rPr>
          <w:b/>
          <w:bCs/>
          <w:sz w:val="24"/>
        </w:rPr>
        <w:t>5.1</w:t>
      </w:r>
      <w:r>
        <w:rPr>
          <w:rFonts w:hint="eastAsia"/>
          <w:b/>
          <w:bCs/>
          <w:sz w:val="24"/>
          <w:lang w:val="en-US" w:eastAsia="zh-CN"/>
        </w:rPr>
        <w:t>.</w:t>
      </w:r>
      <w:r>
        <w:rPr>
          <w:b/>
          <w:bCs/>
          <w:sz w:val="24"/>
        </w:rPr>
        <w:t>3</w:t>
      </w:r>
      <w:r>
        <w:rPr>
          <w:b/>
          <w:bCs/>
          <w:sz w:val="24"/>
          <w:szCs w:val="21"/>
        </w:rPr>
        <w:t>　</w:t>
      </w:r>
      <w:r>
        <w:rPr>
          <w:sz w:val="24"/>
        </w:rPr>
        <w:t>扩展功能用于确保检测机构的能力及可持续性，其中协同管理主要解决检测机构在信息门户、公文流转、办公审批、交流协助等领域的信息化应用，对内</w:t>
      </w:r>
      <w:r>
        <w:rPr>
          <w:sz w:val="24"/>
          <w:lang w:bidi="ar"/>
        </w:rPr>
        <w:t>解决"信息孤岛"问题，实现机构内部信息的协同、业务的协同和资源的协同，</w:t>
      </w:r>
      <w:r>
        <w:rPr>
          <w:rFonts w:hint="eastAsia"/>
          <w:sz w:val="24"/>
          <w:lang w:bidi="ar"/>
        </w:rPr>
        <w:t>对外解决</w:t>
      </w:r>
      <w:r>
        <w:rPr>
          <w:rFonts w:hint="eastAsia"/>
          <w:sz w:val="24"/>
        </w:rPr>
        <w:t xml:space="preserve">与供应商、客户、合作伙伴等各方之间的协调与合作，以实现资源共享、信息共享和流程优化。 </w:t>
      </w:r>
      <w:r>
        <w:rPr>
          <w:sz w:val="24"/>
        </w:rPr>
        <w:t>具体包括统一门户、办公管理、采购管理、供应商管理等。</w:t>
      </w:r>
    </w:p>
    <w:p w14:paraId="5DD872D4">
      <w:pPr>
        <w:numPr>
          <w:ilvl w:val="1"/>
          <w:numId w:val="0"/>
        </w:numPr>
        <w:spacing w:line="360" w:lineRule="auto"/>
        <w:jc w:val="center"/>
        <w:outlineLvl w:val="1"/>
        <w:rPr>
          <w:b/>
          <w:bCs/>
          <w:sz w:val="28"/>
          <w:szCs w:val="28"/>
        </w:rPr>
      </w:pPr>
      <w:r>
        <w:rPr>
          <w:b/>
          <w:bCs/>
          <w:sz w:val="28"/>
          <w:szCs w:val="28"/>
        </w:rPr>
        <w:t>5.2</w:t>
      </w:r>
      <w:r>
        <w:rPr>
          <w:b/>
          <w:bCs/>
          <w:sz w:val="28"/>
          <w:szCs w:val="22"/>
        </w:rPr>
        <w:t>　</w:t>
      </w:r>
      <w:r>
        <w:rPr>
          <w:b/>
          <w:bCs/>
          <w:sz w:val="28"/>
          <w:szCs w:val="28"/>
        </w:rPr>
        <w:t>检测过程管理</w:t>
      </w:r>
    </w:p>
    <w:p w14:paraId="419ED79D">
      <w:pPr>
        <w:widowControl/>
        <w:spacing w:line="360" w:lineRule="auto"/>
        <w:jc w:val="left"/>
        <w:rPr>
          <w:b/>
          <w:bCs/>
          <w:sz w:val="24"/>
        </w:rPr>
      </w:pPr>
      <w:r>
        <w:rPr>
          <w:b/>
          <w:bCs/>
          <w:sz w:val="24"/>
        </w:rPr>
        <w:t>5.2.3</w:t>
      </w:r>
      <w:r>
        <w:rPr>
          <w:b/>
          <w:bCs/>
          <w:sz w:val="24"/>
          <w:szCs w:val="21"/>
        </w:rPr>
        <w:t>　</w:t>
      </w:r>
      <w:r>
        <w:rPr>
          <w:sz w:val="24"/>
        </w:rPr>
        <w:t>任务登记对委托（合同）的有效性进行确认，即正式启动一项检测活动，系统自动赋予一个唯一性检测活动码，该码关联被确认的委托（合同）以及相应的后续任务分配、数据获取、数据处理、报告出具及检测档案。</w:t>
      </w:r>
    </w:p>
    <w:p w14:paraId="5D573298">
      <w:pPr>
        <w:widowControl/>
        <w:spacing w:line="360" w:lineRule="auto"/>
        <w:jc w:val="left"/>
        <w:rPr>
          <w:sz w:val="24"/>
        </w:rPr>
      </w:pPr>
      <w:r>
        <w:rPr>
          <w:b/>
          <w:bCs/>
          <w:sz w:val="24"/>
        </w:rPr>
        <w:t>5.2.7</w:t>
      </w:r>
      <w:r>
        <w:rPr>
          <w:b/>
          <w:bCs/>
          <w:sz w:val="24"/>
          <w:szCs w:val="21"/>
        </w:rPr>
        <w:t>　</w:t>
      </w:r>
      <w:r>
        <w:rPr>
          <w:sz w:val="24"/>
        </w:rPr>
        <w:t>本条说明了检测档案的重要性，通常档案是组织或个人在以往的</w:t>
      </w:r>
      <w:r>
        <w:fldChar w:fldCharType="begin"/>
      </w:r>
      <w:r>
        <w:instrText xml:space="preserve"> HYPERLINK "https://baike.baidu.com/item/%E7%A4%BE%E4%BC%9A%E5%AE%9E%E8%B7%B5%E6%B4%BB%E5%8A%A8/9946328?fromModule=lemma_inlink" \t "https://baike.baidu.com/item/%E6%A1%A3%E6%A1%88/_blank" </w:instrText>
      </w:r>
      <w:r>
        <w:fldChar w:fldCharType="separate"/>
      </w:r>
      <w:r>
        <w:rPr>
          <w:sz w:val="24"/>
        </w:rPr>
        <w:t>活动</w:t>
      </w:r>
      <w:r>
        <w:rPr>
          <w:sz w:val="24"/>
        </w:rPr>
        <w:fldChar w:fldCharType="end"/>
      </w:r>
      <w:r>
        <w:rPr>
          <w:sz w:val="24"/>
        </w:rPr>
        <w:t>中直接形成的清晰的、确定的、具有完整记录作用的固化信息，检测档案特指检测活动过程中形成的固化信息，能够完整记录甚至在数字环境下重现检测活动全过程，不包括检测机构办公及其他日常工作档案。</w:t>
      </w:r>
    </w:p>
    <w:p w14:paraId="429269D6">
      <w:pPr>
        <w:numPr>
          <w:ilvl w:val="1"/>
          <w:numId w:val="0"/>
        </w:numPr>
        <w:spacing w:line="360" w:lineRule="auto"/>
        <w:jc w:val="center"/>
        <w:outlineLvl w:val="1"/>
        <w:rPr>
          <w:b/>
          <w:bCs/>
          <w:sz w:val="28"/>
          <w:szCs w:val="28"/>
        </w:rPr>
      </w:pPr>
      <w:r>
        <w:rPr>
          <w:b/>
          <w:bCs/>
          <w:sz w:val="28"/>
          <w:szCs w:val="28"/>
        </w:rPr>
        <w:t>5.3</w:t>
      </w:r>
      <w:r>
        <w:rPr>
          <w:b/>
          <w:bCs/>
          <w:sz w:val="28"/>
          <w:szCs w:val="22"/>
        </w:rPr>
        <w:t>　</w:t>
      </w:r>
      <w:r>
        <w:rPr>
          <w:b/>
          <w:bCs/>
          <w:sz w:val="28"/>
          <w:szCs w:val="28"/>
        </w:rPr>
        <w:t>资源管理</w:t>
      </w:r>
    </w:p>
    <w:p w14:paraId="043D4F8C">
      <w:pPr>
        <w:widowControl/>
        <w:spacing w:line="360" w:lineRule="auto"/>
        <w:jc w:val="left"/>
        <w:rPr>
          <w:sz w:val="24"/>
        </w:rPr>
      </w:pPr>
      <w:r>
        <w:rPr>
          <w:b/>
          <w:bCs/>
          <w:sz w:val="24"/>
        </w:rPr>
        <w:t>5.3.3</w:t>
      </w:r>
      <w:r>
        <w:rPr>
          <w:b/>
          <w:bCs/>
          <w:sz w:val="24"/>
          <w:szCs w:val="21"/>
        </w:rPr>
        <w:t>　</w:t>
      </w:r>
      <w:r>
        <w:rPr>
          <w:sz w:val="24"/>
        </w:rPr>
        <w:t>设备管理</w:t>
      </w:r>
      <w:r>
        <w:rPr>
          <w:sz w:val="24"/>
          <w:woUserID w:val="2"/>
        </w:rPr>
        <w:t>包括对仪器设备、标准物质、试剂、耗材</w:t>
      </w:r>
      <w:r>
        <w:rPr>
          <w:sz w:val="24"/>
        </w:rPr>
        <w:t>的</w:t>
      </w:r>
      <w:r>
        <w:rPr>
          <w:sz w:val="24"/>
          <w:woUserID w:val="2"/>
        </w:rPr>
        <w:t>管理，</w:t>
      </w:r>
      <w:r>
        <w:rPr>
          <w:sz w:val="24"/>
        </w:rPr>
        <w:t>应对</w:t>
      </w:r>
      <w:r>
        <w:rPr>
          <w:sz w:val="24"/>
          <w:woUserID w:val="2"/>
        </w:rPr>
        <w:t>仪器设备、标准物质、试剂、耗材从采购、</w:t>
      </w:r>
      <w:r>
        <w:rPr>
          <w:sz w:val="24"/>
        </w:rPr>
        <w:t>验收、标识</w:t>
      </w:r>
      <w:r>
        <w:rPr>
          <w:sz w:val="24"/>
          <w:woUserID w:val="2"/>
        </w:rPr>
        <w:t>、计量、授权到使用</w:t>
      </w:r>
      <w:r>
        <w:rPr>
          <w:sz w:val="24"/>
        </w:rPr>
        <w:t>纳入统一管理，</w:t>
      </w:r>
      <w:r>
        <w:rPr>
          <w:sz w:val="24"/>
          <w:woUserID w:val="2"/>
        </w:rPr>
        <w:t>为每件仪器设备、标准物质、试剂、耗材建立档案并动态生成使用台账，档案信息</w:t>
      </w:r>
      <w:r>
        <w:rPr>
          <w:sz w:val="24"/>
        </w:rPr>
        <w:t>主要包括名称、类型</w:t>
      </w:r>
      <w:r>
        <w:rPr>
          <w:rFonts w:hint="eastAsia"/>
          <w:sz w:val="24"/>
        </w:rPr>
        <w:t>、</w:t>
      </w:r>
      <w:r>
        <w:rPr>
          <w:sz w:val="24"/>
        </w:rPr>
        <w:t>型号</w:t>
      </w:r>
      <w:r>
        <w:rPr>
          <w:rFonts w:hint="eastAsia"/>
          <w:sz w:val="24"/>
        </w:rPr>
        <w:t>、</w:t>
      </w:r>
      <w:r>
        <w:rPr>
          <w:sz w:val="24"/>
        </w:rPr>
        <w:t>唯一标识</w:t>
      </w:r>
      <w:r>
        <w:rPr>
          <w:rFonts w:hint="eastAsia"/>
          <w:sz w:val="24"/>
        </w:rPr>
        <w:t>、</w:t>
      </w:r>
      <w:r>
        <w:rPr>
          <w:sz w:val="24"/>
        </w:rPr>
        <w:t>生产厂家</w:t>
      </w:r>
      <w:r>
        <w:rPr>
          <w:rFonts w:hint="eastAsia"/>
          <w:sz w:val="24"/>
        </w:rPr>
        <w:t>、</w:t>
      </w:r>
      <w:r>
        <w:rPr>
          <w:sz w:val="24"/>
        </w:rPr>
        <w:t>技术指标</w:t>
      </w:r>
      <w:r>
        <w:rPr>
          <w:rFonts w:hint="eastAsia"/>
          <w:sz w:val="24"/>
        </w:rPr>
        <w:t>、</w:t>
      </w:r>
      <w:r>
        <w:rPr>
          <w:sz w:val="24"/>
        </w:rPr>
        <w:t>购置时间</w:t>
      </w:r>
      <w:r>
        <w:rPr>
          <w:rFonts w:hint="eastAsia"/>
          <w:sz w:val="24"/>
        </w:rPr>
        <w:t>、</w:t>
      </w:r>
      <w:r>
        <w:rPr>
          <w:sz w:val="24"/>
        </w:rPr>
        <w:t>启用时间</w:t>
      </w:r>
      <w:r>
        <w:rPr>
          <w:rFonts w:hint="eastAsia"/>
          <w:sz w:val="24"/>
        </w:rPr>
        <w:t>、</w:t>
      </w:r>
      <w:r>
        <w:rPr>
          <w:sz w:val="24"/>
        </w:rPr>
        <w:t>责任人、设备状态（运行</w:t>
      </w:r>
      <w:r>
        <w:rPr>
          <w:rFonts w:hint="eastAsia"/>
          <w:sz w:val="24"/>
        </w:rPr>
        <w:t>、</w:t>
      </w:r>
      <w:r>
        <w:rPr>
          <w:sz w:val="24"/>
        </w:rPr>
        <w:t>待机</w:t>
      </w:r>
      <w:r>
        <w:rPr>
          <w:rFonts w:hint="eastAsia"/>
          <w:sz w:val="24"/>
        </w:rPr>
        <w:t>、</w:t>
      </w:r>
      <w:r>
        <w:rPr>
          <w:sz w:val="24"/>
        </w:rPr>
        <w:t>停用）及放置地点等</w:t>
      </w:r>
      <w:r>
        <w:rPr>
          <w:rFonts w:hint="eastAsia"/>
          <w:sz w:val="24"/>
        </w:rPr>
        <w:t>；</w:t>
      </w:r>
      <w:r>
        <w:rPr>
          <w:sz w:val="24"/>
        </w:rPr>
        <w:t>计量管理应记录需检定/校准仪器设备的检定/校准参数 、日期和修正值，以及期间核查信息(如核查项目</w:t>
      </w:r>
      <w:r>
        <w:rPr>
          <w:rFonts w:hint="eastAsia"/>
          <w:sz w:val="24"/>
        </w:rPr>
        <w:t>、</w:t>
      </w:r>
      <w:r>
        <w:rPr>
          <w:sz w:val="24"/>
        </w:rPr>
        <w:t>核查日期</w:t>
      </w:r>
      <w:r>
        <w:rPr>
          <w:rFonts w:hint="eastAsia"/>
          <w:sz w:val="24"/>
        </w:rPr>
        <w:t>、</w:t>
      </w:r>
      <w:r>
        <w:rPr>
          <w:sz w:val="24"/>
        </w:rPr>
        <w:t>核查周期</w:t>
      </w:r>
      <w:r>
        <w:rPr>
          <w:rFonts w:hint="eastAsia"/>
          <w:sz w:val="24"/>
        </w:rPr>
        <w:t>、</w:t>
      </w:r>
      <w:r>
        <w:rPr>
          <w:sz w:val="24"/>
        </w:rPr>
        <w:t>核查人等)；设备维保包括维护</w:t>
      </w:r>
      <w:r>
        <w:rPr>
          <w:rFonts w:hint="eastAsia"/>
          <w:sz w:val="24"/>
        </w:rPr>
        <w:t>、</w:t>
      </w:r>
      <w:r>
        <w:rPr>
          <w:sz w:val="24"/>
        </w:rPr>
        <w:t>维修情况等</w:t>
      </w:r>
      <w:r>
        <w:rPr>
          <w:rFonts w:hint="eastAsia"/>
          <w:sz w:val="24"/>
        </w:rPr>
        <w:t>；</w:t>
      </w:r>
      <w:r>
        <w:rPr>
          <w:sz w:val="24"/>
        </w:rPr>
        <w:t>使用记录包括使用人员、使用开始时间、使用结束时间等；设备计量</w:t>
      </w:r>
      <w:r>
        <w:rPr>
          <w:rFonts w:hint="eastAsia"/>
          <w:sz w:val="24"/>
        </w:rPr>
        <w:t>、</w:t>
      </w:r>
      <w:r>
        <w:rPr>
          <w:sz w:val="24"/>
        </w:rPr>
        <w:t>维保、停用、报废及出入库</w:t>
      </w:r>
      <w:r>
        <w:rPr>
          <w:sz w:val="24"/>
          <w:woUserID w:val="2"/>
        </w:rPr>
        <w:t>应</w:t>
      </w:r>
      <w:r>
        <w:rPr>
          <w:sz w:val="24"/>
        </w:rPr>
        <w:t>支持扫描唯一标识（二维码或条形码）即自动生成相应台账记录。</w:t>
      </w:r>
      <w:r>
        <w:rPr>
          <w:rFonts w:hint="eastAsia"/>
          <w:b/>
          <w:bCs/>
          <w:sz w:val="24"/>
        </w:rPr>
        <w:t xml:space="preserve">  </w:t>
      </w:r>
      <w:r>
        <w:rPr>
          <w:sz w:val="24"/>
        </w:rPr>
        <w:t>标准物质是确保检测机构检测活动及检测结果的准确可靠和</w:t>
      </w:r>
      <w:r>
        <w:rPr>
          <w:sz w:val="24"/>
          <w:lang w:bidi="ar"/>
        </w:rPr>
        <w:t>可溯源性</w:t>
      </w:r>
      <w:r>
        <w:rPr>
          <w:sz w:val="24"/>
        </w:rPr>
        <w:t>的重要保障</w:t>
      </w:r>
      <w:r>
        <w:rPr>
          <w:rFonts w:hint="eastAsia"/>
          <w:sz w:val="24"/>
        </w:rPr>
        <w:t>，</w:t>
      </w:r>
      <w:r>
        <w:rPr>
          <w:sz w:val="24"/>
        </w:rPr>
        <w:t>应记录标准物质/试剂/耗材</w:t>
      </w:r>
      <w:r>
        <w:rPr>
          <w:rFonts w:hint="eastAsia"/>
          <w:sz w:val="24"/>
        </w:rPr>
        <w:t>/</w:t>
      </w:r>
      <w:r>
        <w:rPr>
          <w:sz w:val="24"/>
        </w:rPr>
        <w:t>品的相关信息并实时更新，以保证信息的准确性，使用时还应提供提醒、预警等功能。</w:t>
      </w:r>
    </w:p>
    <w:p w14:paraId="63FF98C0">
      <w:pPr>
        <w:widowControl/>
        <w:spacing w:line="360" w:lineRule="auto"/>
        <w:jc w:val="left"/>
        <w:rPr>
          <w:b/>
          <w:bCs/>
          <w:sz w:val="24"/>
        </w:rPr>
      </w:pPr>
      <w:r>
        <w:rPr>
          <w:b/>
          <w:bCs/>
          <w:sz w:val="24"/>
        </w:rPr>
        <w:t>5.3.4</w:t>
      </w:r>
      <w:r>
        <w:rPr>
          <w:b/>
          <w:bCs/>
          <w:sz w:val="24"/>
          <w:szCs w:val="21"/>
        </w:rPr>
        <w:t>　</w:t>
      </w:r>
      <w:r>
        <w:rPr>
          <w:sz w:val="24"/>
        </w:rPr>
        <w:t>检测样品的真实性决定了整个检测活动及检测结果的实际价值，因而有必要在检测样品接收、流转、贮存、处置等环节实施有效的质量控制，避免在检测过程中出现样品的混淆、破损等出错甚至人为调换的现象。《管理办法》第</w:t>
      </w:r>
      <w:r>
        <w:rPr>
          <w:sz w:val="24"/>
          <w:lang w:bidi="ar"/>
        </w:rPr>
        <w:t>十九条要求</w:t>
      </w:r>
      <w:r>
        <w:rPr>
          <w:rFonts w:hint="eastAsia"/>
          <w:sz w:val="24"/>
          <w:lang w:bidi="ar"/>
        </w:rPr>
        <w:t>“</w:t>
      </w:r>
      <w:r>
        <w:rPr>
          <w:sz w:val="24"/>
          <w:lang w:bidi="ar"/>
        </w:rPr>
        <w:t>检测试样应当具有清晰的、不易脱落的唯一性标识、封志</w:t>
      </w:r>
      <w:r>
        <w:rPr>
          <w:rFonts w:hint="eastAsia"/>
          <w:sz w:val="24"/>
          <w:lang w:bidi="ar"/>
        </w:rPr>
        <w:t>”</w:t>
      </w:r>
      <w:r>
        <w:rPr>
          <w:sz w:val="24"/>
          <w:lang w:bidi="ar"/>
        </w:rPr>
        <w:t>，第二十条要求</w:t>
      </w:r>
      <w:r>
        <w:rPr>
          <w:rFonts w:hint="eastAsia"/>
          <w:sz w:val="24"/>
          <w:lang w:bidi="ar"/>
        </w:rPr>
        <w:t>“</w:t>
      </w:r>
      <w:r>
        <w:rPr>
          <w:sz w:val="24"/>
          <w:lang w:bidi="ar"/>
        </w:rPr>
        <w:t>检测机构接收检测试样时，应当对试样状况、标识、封志等符合性进行检查，确认无误后方可进行检测。</w:t>
      </w:r>
      <w:r>
        <w:rPr>
          <w:rFonts w:hint="eastAsia"/>
          <w:sz w:val="24"/>
          <w:lang w:bidi="ar"/>
        </w:rPr>
        <w:t>”</w:t>
      </w:r>
    </w:p>
    <w:p w14:paraId="022EBCFD">
      <w:pPr>
        <w:widowControl/>
        <w:spacing w:line="360" w:lineRule="auto"/>
        <w:jc w:val="left"/>
        <w:rPr>
          <w:b/>
          <w:bCs/>
          <w:sz w:val="24"/>
        </w:rPr>
      </w:pPr>
      <w:r>
        <w:rPr>
          <w:b/>
          <w:bCs/>
          <w:sz w:val="24"/>
        </w:rPr>
        <w:t>5.3.5</w:t>
      </w:r>
      <w:r>
        <w:rPr>
          <w:b/>
          <w:bCs/>
          <w:sz w:val="24"/>
          <w:szCs w:val="21"/>
        </w:rPr>
        <w:t>　</w:t>
      </w:r>
      <w:r>
        <w:rPr>
          <w:sz w:val="24"/>
        </w:rPr>
        <w:t>本条说明了检测方法管理的重要性，原则上应采用现行检测标准方法进行检测，非标准方法的使用仅适用于无工程建设强制性标准的参数，并应及时有效地通知到相关人员；检测标准、规范及其他相关文件应方便标准查新和数据更新。</w:t>
      </w:r>
    </w:p>
    <w:p w14:paraId="35865588">
      <w:pPr>
        <w:widowControl/>
        <w:spacing w:line="360" w:lineRule="auto"/>
        <w:jc w:val="left"/>
        <w:rPr>
          <w:sz w:val="24"/>
        </w:rPr>
      </w:pPr>
      <w:r>
        <w:rPr>
          <w:b/>
          <w:bCs/>
          <w:sz w:val="24"/>
        </w:rPr>
        <w:t>5.3.6</w:t>
      </w:r>
      <w:r>
        <w:rPr>
          <w:b/>
          <w:bCs/>
          <w:sz w:val="24"/>
          <w:szCs w:val="21"/>
        </w:rPr>
        <w:t>　</w:t>
      </w:r>
      <w:r>
        <w:rPr>
          <w:sz w:val="24"/>
        </w:rPr>
        <w:t>场所环境影响到检测过程及结果的准确性和人员安全性，宜借助物联网技术自动采集获取环境数据，比如针对实验室活动区域安全防护设施的数据采集和监控；针对实验室温度、湿度、风速、污染物等实验室环境的数据采集和监控；针对排风、供暖、照明等实验室设施的数据采集和监控；针对污水、废水、废气、固废等实验室污染处理设施的数据采集和监控等。宜通过</w:t>
      </w:r>
      <w:r>
        <w:rPr>
          <w:sz w:val="24"/>
          <w:lang w:bidi="ar"/>
        </w:rPr>
        <w:t>电子显示大屏实时显示各实验场所（包括分场所）布局平面图及环境监控情况，各种需要上墙的资料（如作业指导书、操作指南等）也可以在大屏显示。</w:t>
      </w:r>
    </w:p>
    <w:p w14:paraId="58E38CB6">
      <w:pPr>
        <w:widowControl/>
        <w:spacing w:line="360" w:lineRule="auto"/>
        <w:jc w:val="left"/>
        <w:rPr>
          <w:b/>
          <w:bCs/>
          <w:sz w:val="24"/>
        </w:rPr>
      </w:pPr>
      <w:r>
        <w:rPr>
          <w:b/>
          <w:bCs/>
          <w:sz w:val="24"/>
        </w:rPr>
        <w:t>5.3.7</w:t>
      </w:r>
      <w:r>
        <w:rPr>
          <w:b/>
          <w:bCs/>
          <w:sz w:val="24"/>
          <w:szCs w:val="21"/>
        </w:rPr>
        <w:t>　</w:t>
      </w:r>
      <w:r>
        <w:rPr>
          <w:rFonts w:hint="eastAsia" w:asciiTheme="minorEastAsia" w:hAnsiTheme="minorEastAsia" w:eastAsiaTheme="minorEastAsia" w:cstheme="minorEastAsia"/>
          <w:sz w:val="24"/>
        </w:rPr>
        <w:t>本条说明了资源管理应具备提前预警功能，比如设备管理中对设备检定/校准 、期间核查的周期和再次校准的预定日期进行提醒，自动发起工作流程并通知相关负责人，实现提前预警、防止遗漏的作用。</w:t>
      </w:r>
    </w:p>
    <w:p w14:paraId="4D959F31">
      <w:pPr>
        <w:numPr>
          <w:ilvl w:val="1"/>
          <w:numId w:val="0"/>
        </w:numPr>
        <w:spacing w:line="360" w:lineRule="auto"/>
        <w:jc w:val="center"/>
        <w:outlineLvl w:val="1"/>
        <w:rPr>
          <w:b/>
          <w:bCs/>
          <w:sz w:val="28"/>
          <w:szCs w:val="28"/>
        </w:rPr>
      </w:pPr>
      <w:r>
        <w:rPr>
          <w:b/>
          <w:bCs/>
          <w:sz w:val="28"/>
          <w:szCs w:val="28"/>
        </w:rPr>
        <w:t>5.4</w:t>
      </w:r>
      <w:r>
        <w:rPr>
          <w:b/>
          <w:bCs/>
          <w:sz w:val="28"/>
          <w:szCs w:val="22"/>
        </w:rPr>
        <w:t>　</w:t>
      </w:r>
      <w:r>
        <w:rPr>
          <w:b/>
          <w:bCs/>
          <w:sz w:val="28"/>
          <w:szCs w:val="28"/>
        </w:rPr>
        <w:t>经营管理</w:t>
      </w:r>
    </w:p>
    <w:p w14:paraId="6B45C441">
      <w:pPr>
        <w:widowControl/>
        <w:spacing w:line="360" w:lineRule="auto"/>
        <w:jc w:val="left"/>
        <w:rPr>
          <w:sz w:val="24"/>
        </w:rPr>
      </w:pPr>
      <w:r>
        <w:rPr>
          <w:b/>
          <w:bCs/>
          <w:sz w:val="24"/>
        </w:rPr>
        <w:t>5.4.2</w:t>
      </w:r>
      <w:r>
        <w:rPr>
          <w:b/>
          <w:bCs/>
          <w:sz w:val="24"/>
          <w:szCs w:val="21"/>
        </w:rPr>
        <w:t>　</w:t>
      </w:r>
      <w:r>
        <w:rPr>
          <w:sz w:val="24"/>
        </w:rPr>
        <w:t>本条说明应满足机构业务人员与客户沟通的全过程信息管理</w:t>
      </w:r>
      <w:r>
        <w:rPr>
          <w:rFonts w:hint="eastAsia"/>
          <w:sz w:val="24"/>
        </w:rPr>
        <w:t>，</w:t>
      </w:r>
      <w:r>
        <w:rPr>
          <w:sz w:val="24"/>
        </w:rPr>
        <w:t>客户台账和工程台账是建立动态的重点客户和工程项目信息库，为业务拓展提供支持。</w:t>
      </w:r>
    </w:p>
    <w:p w14:paraId="10F6BB58">
      <w:pPr>
        <w:numPr>
          <w:ilvl w:val="2"/>
          <w:numId w:val="0"/>
        </w:numPr>
        <w:spacing w:line="360" w:lineRule="auto"/>
        <w:rPr>
          <w:sz w:val="24"/>
        </w:rPr>
      </w:pPr>
      <w:r>
        <w:rPr>
          <w:b/>
          <w:bCs/>
          <w:sz w:val="24"/>
        </w:rPr>
        <w:t>5.4.4</w:t>
      </w:r>
      <w:r>
        <w:rPr>
          <w:b/>
          <w:bCs/>
          <w:sz w:val="24"/>
          <w:szCs w:val="21"/>
        </w:rPr>
        <w:t>　</w:t>
      </w:r>
      <w:r>
        <w:rPr>
          <w:sz w:val="24"/>
        </w:rPr>
        <w:t>针对不同类型检测机构可以有预付款管理、收费管理、开票申请、收费台账、结算管理等其他财务管理功能。</w:t>
      </w:r>
    </w:p>
    <w:p w14:paraId="4D98BA9D">
      <w:pPr>
        <w:numPr>
          <w:ilvl w:val="2"/>
          <w:numId w:val="0"/>
        </w:numPr>
        <w:spacing w:line="360" w:lineRule="auto"/>
        <w:rPr>
          <w:sz w:val="24"/>
        </w:rPr>
      </w:pPr>
      <w:r>
        <w:rPr>
          <w:b/>
          <w:bCs/>
          <w:sz w:val="24"/>
        </w:rPr>
        <w:t>5.4.5</w:t>
      </w:r>
      <w:r>
        <w:rPr>
          <w:b/>
          <w:bCs/>
          <w:sz w:val="24"/>
          <w:szCs w:val="21"/>
        </w:rPr>
        <w:t>　</w:t>
      </w:r>
      <w:r>
        <w:rPr>
          <w:sz w:val="24"/>
        </w:rPr>
        <w:t>各检测机构可以根据自身管理要求开展收款同比分析、开票/收款情况统计、区域产值分布统计、项目营收统计、部门收款统计、业务产值分析等应用。</w:t>
      </w:r>
    </w:p>
    <w:p w14:paraId="21848D03">
      <w:pPr>
        <w:numPr>
          <w:ilvl w:val="1"/>
          <w:numId w:val="0"/>
        </w:numPr>
        <w:spacing w:line="360" w:lineRule="auto"/>
        <w:jc w:val="center"/>
        <w:outlineLvl w:val="1"/>
        <w:rPr>
          <w:b/>
          <w:bCs/>
          <w:sz w:val="28"/>
          <w:szCs w:val="28"/>
        </w:rPr>
      </w:pPr>
      <w:r>
        <w:rPr>
          <w:b/>
          <w:bCs/>
          <w:sz w:val="28"/>
          <w:szCs w:val="28"/>
        </w:rPr>
        <w:t>5.5</w:t>
      </w:r>
      <w:r>
        <w:rPr>
          <w:b/>
          <w:bCs/>
          <w:sz w:val="28"/>
          <w:szCs w:val="22"/>
        </w:rPr>
        <w:t>　</w:t>
      </w:r>
      <w:r>
        <w:rPr>
          <w:b/>
          <w:bCs/>
          <w:sz w:val="28"/>
          <w:szCs w:val="28"/>
        </w:rPr>
        <w:t>客户管理</w:t>
      </w:r>
    </w:p>
    <w:p w14:paraId="6F9E46B7">
      <w:pPr>
        <w:widowControl/>
        <w:spacing w:line="360" w:lineRule="auto"/>
        <w:jc w:val="left"/>
        <w:rPr>
          <w:sz w:val="24"/>
        </w:rPr>
      </w:pPr>
      <w:r>
        <w:rPr>
          <w:b/>
          <w:bCs/>
          <w:sz w:val="24"/>
        </w:rPr>
        <w:t>5.5.2</w:t>
      </w:r>
      <w:r>
        <w:rPr>
          <w:b/>
          <w:bCs/>
          <w:sz w:val="24"/>
          <w:szCs w:val="21"/>
        </w:rPr>
        <w:t>　</w:t>
      </w:r>
      <w:r>
        <w:rPr>
          <w:sz w:val="24"/>
        </w:rPr>
        <w:t>随着近年来城镇化进程的快速发展，检测机构自身业务规模快速扩张，加上客户服务体验要求也越来越高，借助互联网、移动互联等多种服务方式，为客户提供线上咨询、业务委托、电子报告下载等服务，既可以提升客户满意度，更有助于检测机构的业务拓展和可持续发展能力。</w:t>
      </w:r>
    </w:p>
    <w:p w14:paraId="01564E28">
      <w:pPr>
        <w:numPr>
          <w:ilvl w:val="1"/>
          <w:numId w:val="0"/>
        </w:numPr>
        <w:spacing w:line="360" w:lineRule="auto"/>
        <w:jc w:val="center"/>
        <w:outlineLvl w:val="1"/>
        <w:rPr>
          <w:b/>
          <w:bCs/>
          <w:sz w:val="28"/>
          <w:szCs w:val="28"/>
        </w:rPr>
      </w:pPr>
      <w:r>
        <w:rPr>
          <w:b/>
          <w:bCs/>
          <w:sz w:val="28"/>
          <w:szCs w:val="28"/>
        </w:rPr>
        <w:t>5.6</w:t>
      </w:r>
      <w:r>
        <w:rPr>
          <w:b/>
          <w:bCs/>
          <w:sz w:val="28"/>
          <w:szCs w:val="22"/>
        </w:rPr>
        <w:t>　</w:t>
      </w:r>
      <w:r>
        <w:rPr>
          <w:b/>
          <w:bCs/>
          <w:sz w:val="28"/>
          <w:szCs w:val="28"/>
        </w:rPr>
        <w:t>质量管理</w:t>
      </w:r>
    </w:p>
    <w:p w14:paraId="0C100592">
      <w:pPr>
        <w:widowControl/>
        <w:spacing w:line="360" w:lineRule="auto"/>
        <w:jc w:val="left"/>
        <w:rPr>
          <w:b/>
          <w:bCs/>
          <w:sz w:val="24"/>
        </w:rPr>
      </w:pPr>
      <w:r>
        <w:rPr>
          <w:b/>
          <w:bCs/>
          <w:sz w:val="24"/>
        </w:rPr>
        <w:t>5.6.2</w:t>
      </w:r>
      <w:r>
        <w:rPr>
          <w:b/>
          <w:bCs/>
          <w:sz w:val="24"/>
          <w:szCs w:val="21"/>
        </w:rPr>
        <w:t>　</w:t>
      </w:r>
      <w:r>
        <w:rPr>
          <w:sz w:val="24"/>
        </w:rPr>
        <w:t>受控文件的使用者能根据实际需要发起文件的修改，通过修改文件审批流程后自动产生更新后的受控文件。文件进行修改或废止时</w:t>
      </w:r>
      <w:r>
        <w:rPr>
          <w:rFonts w:hint="eastAsia"/>
          <w:sz w:val="24"/>
        </w:rPr>
        <w:t>，</w:t>
      </w:r>
      <w:r>
        <w:rPr>
          <w:sz w:val="24"/>
        </w:rPr>
        <w:t>能提示对其相关的文件进行修改或废止，并能通知到受影响的相关方</w:t>
      </w:r>
      <w:r>
        <w:rPr>
          <w:rFonts w:hint="eastAsia"/>
          <w:sz w:val="24"/>
        </w:rPr>
        <w:t>。</w:t>
      </w:r>
    </w:p>
    <w:p w14:paraId="11DBC6FA">
      <w:pPr>
        <w:widowControl/>
        <w:spacing w:line="360" w:lineRule="auto"/>
        <w:jc w:val="left"/>
        <w:rPr>
          <w:rFonts w:hint="eastAsia" w:asciiTheme="minorEastAsia" w:hAnsiTheme="minorEastAsia" w:eastAsiaTheme="minorEastAsia" w:cstheme="minorEastAsia"/>
          <w:sz w:val="24"/>
        </w:rPr>
      </w:pPr>
      <w:r>
        <w:rPr>
          <w:b/>
          <w:bCs/>
          <w:sz w:val="24"/>
        </w:rPr>
        <w:t>5.6.3</w:t>
      </w:r>
      <w:r>
        <w:rPr>
          <w:b/>
          <w:bCs/>
          <w:sz w:val="24"/>
          <w:szCs w:val="21"/>
        </w:rPr>
        <w:t>　</w:t>
      </w:r>
      <w:r>
        <w:rPr>
          <w:rFonts w:hint="eastAsia" w:asciiTheme="minorEastAsia" w:hAnsiTheme="minorEastAsia" w:eastAsiaTheme="minorEastAsia" w:cstheme="minorEastAsia"/>
          <w:sz w:val="24"/>
        </w:rPr>
        <w:t>系统可以按预设条件(频率及覆盖率等) 自动生成质量控制计划，并可进行人工干预；按预设的质量控制方式和结果判定规则，对质量控制计划的执行结果自动评价，发现结果不满意时，应发出提醒，必要时提供人工干预功能，同时将相关信息写入系统日志。</w:t>
      </w:r>
    </w:p>
    <w:p w14:paraId="22701C52">
      <w:pPr>
        <w:widowControl/>
        <w:spacing w:line="360" w:lineRule="auto"/>
        <w:jc w:val="left"/>
        <w:rPr>
          <w:sz w:val="24"/>
        </w:rPr>
      </w:pPr>
      <w:r>
        <w:rPr>
          <w:b/>
          <w:bCs/>
          <w:sz w:val="24"/>
          <w:woUserID w:val="4"/>
        </w:rPr>
        <w:t xml:space="preserve">5.6.10  </w:t>
      </w:r>
      <w:r>
        <w:rPr>
          <w:rFonts w:hint="eastAsia" w:asciiTheme="minorEastAsia" w:hAnsiTheme="minorEastAsia" w:eastAsiaTheme="minorEastAsia" w:cstheme="minorEastAsia"/>
          <w:sz w:val="24"/>
          <w:woUserID w:val="4"/>
        </w:rPr>
        <w:t>系统可以按</w:t>
      </w:r>
      <w:r>
        <w:rPr>
          <w:rFonts w:hint="default" w:asciiTheme="minorEastAsia" w:hAnsiTheme="minorEastAsia" w:eastAsiaTheme="minorEastAsia" w:cstheme="minorEastAsia"/>
          <w:sz w:val="24"/>
          <w:woUserID w:val="4"/>
        </w:rPr>
        <w:t>资质项目通过协同管理</w:t>
      </w:r>
      <w:r>
        <w:rPr>
          <w:rFonts w:hint="eastAsia" w:asciiTheme="minorEastAsia" w:hAnsiTheme="minorEastAsia" w:eastAsiaTheme="minorEastAsia" w:cstheme="minorEastAsia"/>
          <w:sz w:val="24"/>
          <w:woUserID w:val="4"/>
        </w:rPr>
        <w:t>自动</w:t>
      </w:r>
      <w:r>
        <w:rPr>
          <w:rFonts w:hint="default" w:asciiTheme="minorEastAsia" w:hAnsiTheme="minorEastAsia" w:eastAsiaTheme="minorEastAsia" w:cstheme="minorEastAsia"/>
          <w:sz w:val="24"/>
          <w:woUserID w:val="4"/>
        </w:rPr>
        <w:t>关联委托登记功能，确保避免超出检测能力外的委托发生。</w:t>
      </w:r>
    </w:p>
    <w:sectPr>
      <w:pgSz w:w="11906" w:h="16838"/>
      <w:pgMar w:top="1440" w:right="1797" w:bottom="1440" w:left="1797" w:header="96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79530">
    <w:pPr>
      <w:pStyle w:val="2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F58D9">
    <w:pPr>
      <w:pStyle w:val="21"/>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54F8">
    <w:pPr>
      <w:pStyle w:val="2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2645F">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022645F">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B0CAD"/>
    <w:multiLevelType w:val="multilevel"/>
    <w:tmpl w:val="19DB0CAD"/>
    <w:lvl w:ilvl="0" w:tentative="0">
      <w:start w:val="1"/>
      <w:numFmt w:val="decimal"/>
      <w:lvlText w:val="%1"/>
      <w:lvlJc w:val="left"/>
      <w:pPr>
        <w:tabs>
          <w:tab w:val="left" w:pos="432"/>
        </w:tabs>
        <w:ind w:left="432" w:hanging="432"/>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6CEA2025"/>
    <w:multiLevelType w:val="multilevel"/>
    <w:tmpl w:val="6CEA2025"/>
    <w:lvl w:ilvl="0" w:tentative="0">
      <w:start w:val="1"/>
      <w:numFmt w:val="none"/>
      <w:pStyle w:val="49"/>
      <w:suff w:val="nothing"/>
      <w:lvlText w:val="%1"/>
      <w:lvlJc w:val="left"/>
      <w:pPr>
        <w:ind w:left="0" w:firstLine="0"/>
      </w:pPr>
      <w:rPr>
        <w:rFonts w:hint="default" w:ascii="Times New Roman" w:hAnsi="Times New Roman"/>
        <w:b/>
        <w:i w:val="0"/>
        <w:sz w:val="21"/>
      </w:rPr>
    </w:lvl>
    <w:lvl w:ilvl="1" w:tentative="0">
      <w:start w:val="1"/>
      <w:numFmt w:val="decimal"/>
      <w:pStyle w:val="48"/>
      <w:suff w:val="nothing"/>
      <w:lvlText w:val="%1%2　"/>
      <w:lvlJc w:val="left"/>
      <w:pPr>
        <w:ind w:left="0" w:firstLine="0"/>
      </w:pPr>
      <w:rPr>
        <w:rFonts w:hint="eastAsia" w:ascii="黑体" w:hAnsi="Times New Roman" w:eastAsia="黑体"/>
        <w:b w:val="0"/>
        <w:i w:val="0"/>
        <w:sz w:val="21"/>
      </w:rPr>
    </w:lvl>
    <w:lvl w:ilvl="2" w:tentative="0">
      <w:start w:val="1"/>
      <w:numFmt w:val="decimal"/>
      <w:pStyle w:val="5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52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3E31CA2"/>
    <w:multiLevelType w:val="multilevel"/>
    <w:tmpl w:val="73E31CA2"/>
    <w:lvl w:ilvl="0" w:tentative="0">
      <w:start w:val="6"/>
      <w:numFmt w:val="decimal"/>
      <w:pStyle w:val="2"/>
      <w:lvlText w:val="%1"/>
      <w:lvlJc w:val="left"/>
      <w:pPr>
        <w:tabs>
          <w:tab w:val="left" w:pos="432"/>
        </w:tabs>
        <w:ind w:left="432" w:hanging="432"/>
      </w:pPr>
      <w:rPr>
        <w:rFonts w:hint="eastAsia"/>
      </w:rPr>
    </w:lvl>
    <w:lvl w:ilvl="1" w:tentative="0">
      <w:start w:val="2"/>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default" w:ascii="Arial" w:hAnsi="Arial"/>
        <w:sz w:val="21"/>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2Y2NWY0Y2Y1M2JlYThlNGQ3ZGVlYjBkNjhmY2QifQ=="/>
    <w:docVar w:name="KSO_WPS_MARK_KEY" w:val="b36706f2-9a63-40f9-a188-4c4dafc18dd1"/>
  </w:docVars>
  <w:rsids>
    <w:rsidRoot w:val="00BF5044"/>
    <w:rsid w:val="00001B17"/>
    <w:rsid w:val="000142CF"/>
    <w:rsid w:val="00030FCB"/>
    <w:rsid w:val="00031C72"/>
    <w:rsid w:val="00042AA6"/>
    <w:rsid w:val="00045139"/>
    <w:rsid w:val="00046A30"/>
    <w:rsid w:val="00055838"/>
    <w:rsid w:val="00061394"/>
    <w:rsid w:val="00073B83"/>
    <w:rsid w:val="0008461F"/>
    <w:rsid w:val="00084CD4"/>
    <w:rsid w:val="0008559F"/>
    <w:rsid w:val="000879F7"/>
    <w:rsid w:val="000A022F"/>
    <w:rsid w:val="000D43A6"/>
    <w:rsid w:val="000E7F7E"/>
    <w:rsid w:val="000F44EF"/>
    <w:rsid w:val="00100270"/>
    <w:rsid w:val="001033D4"/>
    <w:rsid w:val="00104705"/>
    <w:rsid w:val="001221AC"/>
    <w:rsid w:val="00132C1C"/>
    <w:rsid w:val="00137960"/>
    <w:rsid w:val="0014285F"/>
    <w:rsid w:val="00144375"/>
    <w:rsid w:val="00155129"/>
    <w:rsid w:val="00156521"/>
    <w:rsid w:val="00162771"/>
    <w:rsid w:val="0017187D"/>
    <w:rsid w:val="00172598"/>
    <w:rsid w:val="0017697E"/>
    <w:rsid w:val="00181892"/>
    <w:rsid w:val="00187C88"/>
    <w:rsid w:val="001A4A63"/>
    <w:rsid w:val="001B3865"/>
    <w:rsid w:val="001B4A7E"/>
    <w:rsid w:val="001C75E1"/>
    <w:rsid w:val="001D0391"/>
    <w:rsid w:val="001D1F00"/>
    <w:rsid w:val="001E062C"/>
    <w:rsid w:val="001E4CAB"/>
    <w:rsid w:val="001E5947"/>
    <w:rsid w:val="001E6145"/>
    <w:rsid w:val="001E7004"/>
    <w:rsid w:val="001F1BB8"/>
    <w:rsid w:val="002551D2"/>
    <w:rsid w:val="00263411"/>
    <w:rsid w:val="002713A5"/>
    <w:rsid w:val="00273954"/>
    <w:rsid w:val="00283A7B"/>
    <w:rsid w:val="002940E3"/>
    <w:rsid w:val="00294D69"/>
    <w:rsid w:val="00296D78"/>
    <w:rsid w:val="002B3E02"/>
    <w:rsid w:val="002B5FE6"/>
    <w:rsid w:val="002C79FA"/>
    <w:rsid w:val="002D021E"/>
    <w:rsid w:val="002D153F"/>
    <w:rsid w:val="002D3390"/>
    <w:rsid w:val="002D6112"/>
    <w:rsid w:val="00307734"/>
    <w:rsid w:val="00313398"/>
    <w:rsid w:val="00347640"/>
    <w:rsid w:val="003513C0"/>
    <w:rsid w:val="00362996"/>
    <w:rsid w:val="00370A86"/>
    <w:rsid w:val="003736E5"/>
    <w:rsid w:val="00384512"/>
    <w:rsid w:val="003A3782"/>
    <w:rsid w:val="003A6CCD"/>
    <w:rsid w:val="003B6ECA"/>
    <w:rsid w:val="003C360E"/>
    <w:rsid w:val="003C658D"/>
    <w:rsid w:val="003D08A3"/>
    <w:rsid w:val="003D73E8"/>
    <w:rsid w:val="003F40A3"/>
    <w:rsid w:val="00431B26"/>
    <w:rsid w:val="004479E5"/>
    <w:rsid w:val="00453CFD"/>
    <w:rsid w:val="004601C3"/>
    <w:rsid w:val="004737B8"/>
    <w:rsid w:val="00474B83"/>
    <w:rsid w:val="004820C2"/>
    <w:rsid w:val="004A7883"/>
    <w:rsid w:val="004B571D"/>
    <w:rsid w:val="004D7855"/>
    <w:rsid w:val="004E12A4"/>
    <w:rsid w:val="004E2E6B"/>
    <w:rsid w:val="004F6797"/>
    <w:rsid w:val="00502694"/>
    <w:rsid w:val="00506DD9"/>
    <w:rsid w:val="00511DAB"/>
    <w:rsid w:val="0051674B"/>
    <w:rsid w:val="00522E68"/>
    <w:rsid w:val="005378EF"/>
    <w:rsid w:val="0054021A"/>
    <w:rsid w:val="0055422D"/>
    <w:rsid w:val="0056106D"/>
    <w:rsid w:val="005636AB"/>
    <w:rsid w:val="0056638A"/>
    <w:rsid w:val="005827A6"/>
    <w:rsid w:val="00586953"/>
    <w:rsid w:val="00591A06"/>
    <w:rsid w:val="005A27CB"/>
    <w:rsid w:val="005A52AC"/>
    <w:rsid w:val="005B4404"/>
    <w:rsid w:val="005C0CF6"/>
    <w:rsid w:val="005C3300"/>
    <w:rsid w:val="005D452B"/>
    <w:rsid w:val="005E1599"/>
    <w:rsid w:val="005E21FA"/>
    <w:rsid w:val="005F65BD"/>
    <w:rsid w:val="00601843"/>
    <w:rsid w:val="006058B9"/>
    <w:rsid w:val="006360BD"/>
    <w:rsid w:val="00644299"/>
    <w:rsid w:val="00650AD3"/>
    <w:rsid w:val="006626DB"/>
    <w:rsid w:val="00667754"/>
    <w:rsid w:val="00676CA9"/>
    <w:rsid w:val="00684191"/>
    <w:rsid w:val="006872FF"/>
    <w:rsid w:val="00697D89"/>
    <w:rsid w:val="006A4433"/>
    <w:rsid w:val="006B2504"/>
    <w:rsid w:val="006C49E8"/>
    <w:rsid w:val="006D388B"/>
    <w:rsid w:val="006E5A6C"/>
    <w:rsid w:val="006F1AF7"/>
    <w:rsid w:val="006F4A6F"/>
    <w:rsid w:val="0070484E"/>
    <w:rsid w:val="007071A0"/>
    <w:rsid w:val="00711E17"/>
    <w:rsid w:val="00713EB6"/>
    <w:rsid w:val="00714198"/>
    <w:rsid w:val="0073287D"/>
    <w:rsid w:val="0073374F"/>
    <w:rsid w:val="00734F13"/>
    <w:rsid w:val="00755DF0"/>
    <w:rsid w:val="0075747B"/>
    <w:rsid w:val="0076407F"/>
    <w:rsid w:val="007669D1"/>
    <w:rsid w:val="00775765"/>
    <w:rsid w:val="00783020"/>
    <w:rsid w:val="00790094"/>
    <w:rsid w:val="007A682D"/>
    <w:rsid w:val="007C1036"/>
    <w:rsid w:val="007C3168"/>
    <w:rsid w:val="007C3736"/>
    <w:rsid w:val="007E1BA4"/>
    <w:rsid w:val="007F5484"/>
    <w:rsid w:val="00800C7E"/>
    <w:rsid w:val="008075CA"/>
    <w:rsid w:val="0083066D"/>
    <w:rsid w:val="0084063F"/>
    <w:rsid w:val="0084412A"/>
    <w:rsid w:val="008555D2"/>
    <w:rsid w:val="00857451"/>
    <w:rsid w:val="00876900"/>
    <w:rsid w:val="00882770"/>
    <w:rsid w:val="008B4175"/>
    <w:rsid w:val="008C105B"/>
    <w:rsid w:val="008E1714"/>
    <w:rsid w:val="008E1EEF"/>
    <w:rsid w:val="008E2980"/>
    <w:rsid w:val="00904DED"/>
    <w:rsid w:val="00914A0E"/>
    <w:rsid w:val="009160BC"/>
    <w:rsid w:val="00931B15"/>
    <w:rsid w:val="00937326"/>
    <w:rsid w:val="009421FE"/>
    <w:rsid w:val="00951A06"/>
    <w:rsid w:val="00956828"/>
    <w:rsid w:val="00974370"/>
    <w:rsid w:val="00974DEB"/>
    <w:rsid w:val="00975931"/>
    <w:rsid w:val="00982A1B"/>
    <w:rsid w:val="009B3F73"/>
    <w:rsid w:val="009B54B0"/>
    <w:rsid w:val="009E02AB"/>
    <w:rsid w:val="009E12DF"/>
    <w:rsid w:val="009E30BB"/>
    <w:rsid w:val="009F4ED3"/>
    <w:rsid w:val="00A04882"/>
    <w:rsid w:val="00A05BD0"/>
    <w:rsid w:val="00A10989"/>
    <w:rsid w:val="00A20C9F"/>
    <w:rsid w:val="00A24B21"/>
    <w:rsid w:val="00A4209B"/>
    <w:rsid w:val="00A44801"/>
    <w:rsid w:val="00A47071"/>
    <w:rsid w:val="00A62C5C"/>
    <w:rsid w:val="00A641FB"/>
    <w:rsid w:val="00A73E21"/>
    <w:rsid w:val="00A75BEC"/>
    <w:rsid w:val="00A93602"/>
    <w:rsid w:val="00AA57A3"/>
    <w:rsid w:val="00AB206C"/>
    <w:rsid w:val="00AB7C5F"/>
    <w:rsid w:val="00AC1CA8"/>
    <w:rsid w:val="00AC3897"/>
    <w:rsid w:val="00AC5349"/>
    <w:rsid w:val="00AD610C"/>
    <w:rsid w:val="00AE4005"/>
    <w:rsid w:val="00AE680C"/>
    <w:rsid w:val="00B02EF9"/>
    <w:rsid w:val="00B0632C"/>
    <w:rsid w:val="00B13D7A"/>
    <w:rsid w:val="00B17B4E"/>
    <w:rsid w:val="00B256CE"/>
    <w:rsid w:val="00B50C43"/>
    <w:rsid w:val="00B63DE9"/>
    <w:rsid w:val="00B83D48"/>
    <w:rsid w:val="00B96EE1"/>
    <w:rsid w:val="00BA2F8C"/>
    <w:rsid w:val="00BB5A35"/>
    <w:rsid w:val="00BD6740"/>
    <w:rsid w:val="00BE4338"/>
    <w:rsid w:val="00BE47BA"/>
    <w:rsid w:val="00BF263B"/>
    <w:rsid w:val="00BF4A23"/>
    <w:rsid w:val="00BF4E66"/>
    <w:rsid w:val="00BF5044"/>
    <w:rsid w:val="00BF5258"/>
    <w:rsid w:val="00BF5B41"/>
    <w:rsid w:val="00C01F52"/>
    <w:rsid w:val="00C12729"/>
    <w:rsid w:val="00C2782B"/>
    <w:rsid w:val="00C3456E"/>
    <w:rsid w:val="00C51ABB"/>
    <w:rsid w:val="00C52DCA"/>
    <w:rsid w:val="00C579C7"/>
    <w:rsid w:val="00C61687"/>
    <w:rsid w:val="00C61BEB"/>
    <w:rsid w:val="00C67D86"/>
    <w:rsid w:val="00C7067B"/>
    <w:rsid w:val="00C722F4"/>
    <w:rsid w:val="00C87EE9"/>
    <w:rsid w:val="00C97A20"/>
    <w:rsid w:val="00CA434F"/>
    <w:rsid w:val="00CA56B2"/>
    <w:rsid w:val="00CB61B5"/>
    <w:rsid w:val="00CB6B2A"/>
    <w:rsid w:val="00CC3BC9"/>
    <w:rsid w:val="00CF1CC1"/>
    <w:rsid w:val="00CF2F53"/>
    <w:rsid w:val="00CF7D9F"/>
    <w:rsid w:val="00D00AEC"/>
    <w:rsid w:val="00D11B31"/>
    <w:rsid w:val="00D253A9"/>
    <w:rsid w:val="00D44E68"/>
    <w:rsid w:val="00D50CCD"/>
    <w:rsid w:val="00D54684"/>
    <w:rsid w:val="00D55105"/>
    <w:rsid w:val="00D63B0A"/>
    <w:rsid w:val="00D75722"/>
    <w:rsid w:val="00D82E7B"/>
    <w:rsid w:val="00D84078"/>
    <w:rsid w:val="00D841A3"/>
    <w:rsid w:val="00D91E70"/>
    <w:rsid w:val="00DA63F3"/>
    <w:rsid w:val="00DC2998"/>
    <w:rsid w:val="00DC43E4"/>
    <w:rsid w:val="00DD2E5E"/>
    <w:rsid w:val="00DD6163"/>
    <w:rsid w:val="00DD6ACA"/>
    <w:rsid w:val="00DE42EA"/>
    <w:rsid w:val="00DF4D17"/>
    <w:rsid w:val="00E01079"/>
    <w:rsid w:val="00E01D7C"/>
    <w:rsid w:val="00E06287"/>
    <w:rsid w:val="00E14773"/>
    <w:rsid w:val="00E31842"/>
    <w:rsid w:val="00E35A0F"/>
    <w:rsid w:val="00E4026E"/>
    <w:rsid w:val="00E4351C"/>
    <w:rsid w:val="00E5239F"/>
    <w:rsid w:val="00E603F9"/>
    <w:rsid w:val="00E80A30"/>
    <w:rsid w:val="00E818EB"/>
    <w:rsid w:val="00EB1211"/>
    <w:rsid w:val="00EB3AD8"/>
    <w:rsid w:val="00EB3B79"/>
    <w:rsid w:val="00EC6C44"/>
    <w:rsid w:val="00F07B06"/>
    <w:rsid w:val="00F13D21"/>
    <w:rsid w:val="00F21D80"/>
    <w:rsid w:val="00F23AFB"/>
    <w:rsid w:val="00F25DFB"/>
    <w:rsid w:val="00F3587B"/>
    <w:rsid w:val="00F3724D"/>
    <w:rsid w:val="00F37468"/>
    <w:rsid w:val="00F504D0"/>
    <w:rsid w:val="00F53C9E"/>
    <w:rsid w:val="00F70EB4"/>
    <w:rsid w:val="00F76022"/>
    <w:rsid w:val="00F77E8C"/>
    <w:rsid w:val="00F87708"/>
    <w:rsid w:val="00F90B36"/>
    <w:rsid w:val="00F9784A"/>
    <w:rsid w:val="00FB531C"/>
    <w:rsid w:val="00FC7627"/>
    <w:rsid w:val="00FD0C17"/>
    <w:rsid w:val="00FD4A7D"/>
    <w:rsid w:val="00FD4BA4"/>
    <w:rsid w:val="00FE673E"/>
    <w:rsid w:val="00FF56BA"/>
    <w:rsid w:val="011949CD"/>
    <w:rsid w:val="012E2E50"/>
    <w:rsid w:val="01373F59"/>
    <w:rsid w:val="014852B3"/>
    <w:rsid w:val="01516163"/>
    <w:rsid w:val="01592EAC"/>
    <w:rsid w:val="01852063"/>
    <w:rsid w:val="01945001"/>
    <w:rsid w:val="01995B0E"/>
    <w:rsid w:val="01B446F6"/>
    <w:rsid w:val="01F03ECC"/>
    <w:rsid w:val="01F46F07"/>
    <w:rsid w:val="01F82835"/>
    <w:rsid w:val="01FD609D"/>
    <w:rsid w:val="0200793B"/>
    <w:rsid w:val="02117D9A"/>
    <w:rsid w:val="0213141D"/>
    <w:rsid w:val="02173BE9"/>
    <w:rsid w:val="02181129"/>
    <w:rsid w:val="02201D8C"/>
    <w:rsid w:val="02391461"/>
    <w:rsid w:val="02581AD5"/>
    <w:rsid w:val="0259728F"/>
    <w:rsid w:val="026003DA"/>
    <w:rsid w:val="02680BBE"/>
    <w:rsid w:val="027345B1"/>
    <w:rsid w:val="02816CCE"/>
    <w:rsid w:val="028C11CF"/>
    <w:rsid w:val="028E13EB"/>
    <w:rsid w:val="02B32C00"/>
    <w:rsid w:val="02F06924"/>
    <w:rsid w:val="02F76F90"/>
    <w:rsid w:val="03165668"/>
    <w:rsid w:val="03190CB5"/>
    <w:rsid w:val="032D650E"/>
    <w:rsid w:val="03546191"/>
    <w:rsid w:val="03655CA8"/>
    <w:rsid w:val="036D7252"/>
    <w:rsid w:val="03716D43"/>
    <w:rsid w:val="038A3960"/>
    <w:rsid w:val="038F3245"/>
    <w:rsid w:val="03BD3D36"/>
    <w:rsid w:val="03E33071"/>
    <w:rsid w:val="03FF3A8D"/>
    <w:rsid w:val="040252A4"/>
    <w:rsid w:val="040E27E3"/>
    <w:rsid w:val="041A1188"/>
    <w:rsid w:val="041B448A"/>
    <w:rsid w:val="04426E0D"/>
    <w:rsid w:val="04504BAA"/>
    <w:rsid w:val="045B52FD"/>
    <w:rsid w:val="04675A50"/>
    <w:rsid w:val="04903F14"/>
    <w:rsid w:val="04956A61"/>
    <w:rsid w:val="049B6A3C"/>
    <w:rsid w:val="04A55736"/>
    <w:rsid w:val="04A61DD6"/>
    <w:rsid w:val="04A62A1C"/>
    <w:rsid w:val="04A6564C"/>
    <w:rsid w:val="04D23811"/>
    <w:rsid w:val="04D2540E"/>
    <w:rsid w:val="04E377CC"/>
    <w:rsid w:val="05104339"/>
    <w:rsid w:val="05571F68"/>
    <w:rsid w:val="05600E1D"/>
    <w:rsid w:val="057B65F8"/>
    <w:rsid w:val="059D29F1"/>
    <w:rsid w:val="05A00C46"/>
    <w:rsid w:val="05B253F0"/>
    <w:rsid w:val="05BC1DCB"/>
    <w:rsid w:val="05BD4B32"/>
    <w:rsid w:val="05C45E13"/>
    <w:rsid w:val="05DB4947"/>
    <w:rsid w:val="05E21EBF"/>
    <w:rsid w:val="05F61781"/>
    <w:rsid w:val="060C2D53"/>
    <w:rsid w:val="06231E4A"/>
    <w:rsid w:val="0624009C"/>
    <w:rsid w:val="065B5A88"/>
    <w:rsid w:val="06783F44"/>
    <w:rsid w:val="06826B71"/>
    <w:rsid w:val="06950CBD"/>
    <w:rsid w:val="06A06A88"/>
    <w:rsid w:val="06D74831"/>
    <w:rsid w:val="06EF43E0"/>
    <w:rsid w:val="06F15AA5"/>
    <w:rsid w:val="070E6657"/>
    <w:rsid w:val="07222102"/>
    <w:rsid w:val="07230354"/>
    <w:rsid w:val="07391925"/>
    <w:rsid w:val="07577FFE"/>
    <w:rsid w:val="079528D4"/>
    <w:rsid w:val="079F0927"/>
    <w:rsid w:val="07A019A5"/>
    <w:rsid w:val="07AC7B3B"/>
    <w:rsid w:val="07CF77F7"/>
    <w:rsid w:val="07D4164E"/>
    <w:rsid w:val="07D63618"/>
    <w:rsid w:val="07DA312E"/>
    <w:rsid w:val="07E61579"/>
    <w:rsid w:val="08000695"/>
    <w:rsid w:val="08073659"/>
    <w:rsid w:val="081163FE"/>
    <w:rsid w:val="082425D6"/>
    <w:rsid w:val="082C148A"/>
    <w:rsid w:val="08386081"/>
    <w:rsid w:val="08400A92"/>
    <w:rsid w:val="0854453D"/>
    <w:rsid w:val="08585DDB"/>
    <w:rsid w:val="08750393"/>
    <w:rsid w:val="087C7507"/>
    <w:rsid w:val="08A92ADB"/>
    <w:rsid w:val="08D24CAC"/>
    <w:rsid w:val="08F62A32"/>
    <w:rsid w:val="08FB2C0B"/>
    <w:rsid w:val="08FF6B9F"/>
    <w:rsid w:val="090917CB"/>
    <w:rsid w:val="090B5543"/>
    <w:rsid w:val="091A12E3"/>
    <w:rsid w:val="092B1742"/>
    <w:rsid w:val="095A3DD5"/>
    <w:rsid w:val="095D24DC"/>
    <w:rsid w:val="09776735"/>
    <w:rsid w:val="0978425B"/>
    <w:rsid w:val="098A2BB5"/>
    <w:rsid w:val="099E3CC2"/>
    <w:rsid w:val="09B259BF"/>
    <w:rsid w:val="09DE13DE"/>
    <w:rsid w:val="09E27FC6"/>
    <w:rsid w:val="09E638BB"/>
    <w:rsid w:val="09EA7790"/>
    <w:rsid w:val="09FE227D"/>
    <w:rsid w:val="0A141778"/>
    <w:rsid w:val="0A171CC6"/>
    <w:rsid w:val="0A36039E"/>
    <w:rsid w:val="0A3665F0"/>
    <w:rsid w:val="0A4660C4"/>
    <w:rsid w:val="0A4800D1"/>
    <w:rsid w:val="0A511942"/>
    <w:rsid w:val="0A5C592B"/>
    <w:rsid w:val="0A621193"/>
    <w:rsid w:val="0A6A44EC"/>
    <w:rsid w:val="0A8C7FBE"/>
    <w:rsid w:val="0AA54B73"/>
    <w:rsid w:val="0AB03FA8"/>
    <w:rsid w:val="0AB85257"/>
    <w:rsid w:val="0AD025A1"/>
    <w:rsid w:val="0AD731CB"/>
    <w:rsid w:val="0B156206"/>
    <w:rsid w:val="0B2226D0"/>
    <w:rsid w:val="0B291CB1"/>
    <w:rsid w:val="0B293A5F"/>
    <w:rsid w:val="0B2E5519"/>
    <w:rsid w:val="0B3C7C36"/>
    <w:rsid w:val="0B4B0F1C"/>
    <w:rsid w:val="0B6B051B"/>
    <w:rsid w:val="0B721DF0"/>
    <w:rsid w:val="0B73117E"/>
    <w:rsid w:val="0B8D66E4"/>
    <w:rsid w:val="0B907F82"/>
    <w:rsid w:val="0BA37CB5"/>
    <w:rsid w:val="0BB24D45"/>
    <w:rsid w:val="0BCB0FBA"/>
    <w:rsid w:val="0BDA076E"/>
    <w:rsid w:val="0BDF4286"/>
    <w:rsid w:val="0BE55CF7"/>
    <w:rsid w:val="0BED5809"/>
    <w:rsid w:val="0BFFCEE1"/>
    <w:rsid w:val="0C083595"/>
    <w:rsid w:val="0C216E2C"/>
    <w:rsid w:val="0C3E178C"/>
    <w:rsid w:val="0C582584"/>
    <w:rsid w:val="0C5907A8"/>
    <w:rsid w:val="0C660A6F"/>
    <w:rsid w:val="0C767178"/>
    <w:rsid w:val="0C790A16"/>
    <w:rsid w:val="0CC954FA"/>
    <w:rsid w:val="0CD56213"/>
    <w:rsid w:val="0CD93263"/>
    <w:rsid w:val="0CF16AD2"/>
    <w:rsid w:val="0CFE2CC9"/>
    <w:rsid w:val="0D0570E0"/>
    <w:rsid w:val="0D07459F"/>
    <w:rsid w:val="0D136775"/>
    <w:rsid w:val="0D343AD1"/>
    <w:rsid w:val="0D3D37F2"/>
    <w:rsid w:val="0D3F2288"/>
    <w:rsid w:val="0D630F45"/>
    <w:rsid w:val="0D6945E7"/>
    <w:rsid w:val="0D6E7C07"/>
    <w:rsid w:val="0D7B296E"/>
    <w:rsid w:val="0D8D29CB"/>
    <w:rsid w:val="0D8F0AE7"/>
    <w:rsid w:val="0DB55A7E"/>
    <w:rsid w:val="0DC24188"/>
    <w:rsid w:val="0DC63C62"/>
    <w:rsid w:val="0DCD1019"/>
    <w:rsid w:val="0DDF2AFB"/>
    <w:rsid w:val="0DE06CCE"/>
    <w:rsid w:val="0DE46363"/>
    <w:rsid w:val="0DF2282E"/>
    <w:rsid w:val="0DFDF9A0"/>
    <w:rsid w:val="0E0C7B19"/>
    <w:rsid w:val="0E107158"/>
    <w:rsid w:val="0E4F1A2E"/>
    <w:rsid w:val="0E630AFC"/>
    <w:rsid w:val="0E680D42"/>
    <w:rsid w:val="0E6D3E28"/>
    <w:rsid w:val="0E72396F"/>
    <w:rsid w:val="0E74072A"/>
    <w:rsid w:val="0E76520D"/>
    <w:rsid w:val="0E7E0566"/>
    <w:rsid w:val="0E8B47E0"/>
    <w:rsid w:val="0E8E10BF"/>
    <w:rsid w:val="0EA70984"/>
    <w:rsid w:val="0EAD2BF9"/>
    <w:rsid w:val="0EC04B60"/>
    <w:rsid w:val="0EC95C85"/>
    <w:rsid w:val="0ED4462A"/>
    <w:rsid w:val="0EDC703A"/>
    <w:rsid w:val="0EE92A43"/>
    <w:rsid w:val="0EEFBBD0"/>
    <w:rsid w:val="0EF63FCE"/>
    <w:rsid w:val="0F0D3F10"/>
    <w:rsid w:val="0F1113DA"/>
    <w:rsid w:val="0F12424A"/>
    <w:rsid w:val="0F145558"/>
    <w:rsid w:val="0F1B4006"/>
    <w:rsid w:val="0F5F6446"/>
    <w:rsid w:val="0F6224CE"/>
    <w:rsid w:val="0F672DA8"/>
    <w:rsid w:val="0F7EBB23"/>
    <w:rsid w:val="0F7F2683"/>
    <w:rsid w:val="0FA47CCD"/>
    <w:rsid w:val="0FA91612"/>
    <w:rsid w:val="0FAD5B80"/>
    <w:rsid w:val="0FBC1346"/>
    <w:rsid w:val="0FC94171"/>
    <w:rsid w:val="0FD0094D"/>
    <w:rsid w:val="0FE663C2"/>
    <w:rsid w:val="0FF22FB9"/>
    <w:rsid w:val="10134CDE"/>
    <w:rsid w:val="101F18D4"/>
    <w:rsid w:val="103E0F42"/>
    <w:rsid w:val="104650B3"/>
    <w:rsid w:val="10606175"/>
    <w:rsid w:val="106A6FF4"/>
    <w:rsid w:val="10795489"/>
    <w:rsid w:val="108654B0"/>
    <w:rsid w:val="109D1177"/>
    <w:rsid w:val="10A5627E"/>
    <w:rsid w:val="10A65B52"/>
    <w:rsid w:val="10AB4F16"/>
    <w:rsid w:val="10B63FE7"/>
    <w:rsid w:val="10C87849"/>
    <w:rsid w:val="10CD1330"/>
    <w:rsid w:val="10DA645D"/>
    <w:rsid w:val="10DB57FB"/>
    <w:rsid w:val="10E32902"/>
    <w:rsid w:val="10FE598E"/>
    <w:rsid w:val="11131439"/>
    <w:rsid w:val="11290C5D"/>
    <w:rsid w:val="11301FEB"/>
    <w:rsid w:val="11462A1F"/>
    <w:rsid w:val="11537BE3"/>
    <w:rsid w:val="11785740"/>
    <w:rsid w:val="11AE592F"/>
    <w:rsid w:val="11B147AE"/>
    <w:rsid w:val="11C97D4A"/>
    <w:rsid w:val="11DF30C9"/>
    <w:rsid w:val="11FA43A7"/>
    <w:rsid w:val="12045226"/>
    <w:rsid w:val="121A67F7"/>
    <w:rsid w:val="122D2614"/>
    <w:rsid w:val="122E6180"/>
    <w:rsid w:val="12485112"/>
    <w:rsid w:val="12647A72"/>
    <w:rsid w:val="1273040B"/>
    <w:rsid w:val="127719FE"/>
    <w:rsid w:val="129C545E"/>
    <w:rsid w:val="12A10CC7"/>
    <w:rsid w:val="12AA1929"/>
    <w:rsid w:val="12B10F0A"/>
    <w:rsid w:val="12B87EEB"/>
    <w:rsid w:val="12BB3B36"/>
    <w:rsid w:val="12BF24C5"/>
    <w:rsid w:val="12C34799"/>
    <w:rsid w:val="12CC5D44"/>
    <w:rsid w:val="12D85D7B"/>
    <w:rsid w:val="13165211"/>
    <w:rsid w:val="13180F89"/>
    <w:rsid w:val="131A6BB9"/>
    <w:rsid w:val="13255454"/>
    <w:rsid w:val="132C67E2"/>
    <w:rsid w:val="13361475"/>
    <w:rsid w:val="13387BAB"/>
    <w:rsid w:val="135950FD"/>
    <w:rsid w:val="13620456"/>
    <w:rsid w:val="13806B2E"/>
    <w:rsid w:val="139A7BF0"/>
    <w:rsid w:val="139D4FEA"/>
    <w:rsid w:val="13B0636C"/>
    <w:rsid w:val="13B862C8"/>
    <w:rsid w:val="13C407C9"/>
    <w:rsid w:val="13C41EF8"/>
    <w:rsid w:val="13C62793"/>
    <w:rsid w:val="13D36C5E"/>
    <w:rsid w:val="13E14B44"/>
    <w:rsid w:val="13E175CD"/>
    <w:rsid w:val="13FD1907"/>
    <w:rsid w:val="141A2ADF"/>
    <w:rsid w:val="146401FE"/>
    <w:rsid w:val="146B333A"/>
    <w:rsid w:val="146D0E60"/>
    <w:rsid w:val="14755F67"/>
    <w:rsid w:val="147F0B94"/>
    <w:rsid w:val="14883EEC"/>
    <w:rsid w:val="14A20618"/>
    <w:rsid w:val="14D02C0A"/>
    <w:rsid w:val="14D7277E"/>
    <w:rsid w:val="14D94748"/>
    <w:rsid w:val="14DC5FE6"/>
    <w:rsid w:val="14E07884"/>
    <w:rsid w:val="1514752E"/>
    <w:rsid w:val="152C0AC6"/>
    <w:rsid w:val="15311E8E"/>
    <w:rsid w:val="153C0833"/>
    <w:rsid w:val="15415E49"/>
    <w:rsid w:val="154F0566"/>
    <w:rsid w:val="155362A8"/>
    <w:rsid w:val="15692BFF"/>
    <w:rsid w:val="15853F88"/>
    <w:rsid w:val="1598015F"/>
    <w:rsid w:val="159B19FD"/>
    <w:rsid w:val="159D5775"/>
    <w:rsid w:val="15CB2F2D"/>
    <w:rsid w:val="15E06B3E"/>
    <w:rsid w:val="15ED7568"/>
    <w:rsid w:val="16122CF1"/>
    <w:rsid w:val="161729B8"/>
    <w:rsid w:val="16315EBE"/>
    <w:rsid w:val="163559AE"/>
    <w:rsid w:val="164125A5"/>
    <w:rsid w:val="16645217"/>
    <w:rsid w:val="16703FC4"/>
    <w:rsid w:val="16734728"/>
    <w:rsid w:val="167D2F44"/>
    <w:rsid w:val="16872A35"/>
    <w:rsid w:val="169F1079"/>
    <w:rsid w:val="16A507C9"/>
    <w:rsid w:val="16BE3BF5"/>
    <w:rsid w:val="16C136E5"/>
    <w:rsid w:val="16E01DBD"/>
    <w:rsid w:val="16E24AD0"/>
    <w:rsid w:val="171750B3"/>
    <w:rsid w:val="171C480C"/>
    <w:rsid w:val="173051DB"/>
    <w:rsid w:val="1740694F"/>
    <w:rsid w:val="174A2C54"/>
    <w:rsid w:val="174C228E"/>
    <w:rsid w:val="175C1EF2"/>
    <w:rsid w:val="175E2644"/>
    <w:rsid w:val="17797B1C"/>
    <w:rsid w:val="17882758"/>
    <w:rsid w:val="1796247C"/>
    <w:rsid w:val="17B15508"/>
    <w:rsid w:val="17B84AE8"/>
    <w:rsid w:val="17BE5E6C"/>
    <w:rsid w:val="17C0399D"/>
    <w:rsid w:val="180513B0"/>
    <w:rsid w:val="18147845"/>
    <w:rsid w:val="181A12FF"/>
    <w:rsid w:val="182A0E16"/>
    <w:rsid w:val="183103F7"/>
    <w:rsid w:val="184C77BD"/>
    <w:rsid w:val="186C7681"/>
    <w:rsid w:val="18876269"/>
    <w:rsid w:val="18A41246"/>
    <w:rsid w:val="18AB63FB"/>
    <w:rsid w:val="18B54B84"/>
    <w:rsid w:val="18C41761"/>
    <w:rsid w:val="18CB25F9"/>
    <w:rsid w:val="18E13BCB"/>
    <w:rsid w:val="18F356AC"/>
    <w:rsid w:val="18FC0BEB"/>
    <w:rsid w:val="1902091F"/>
    <w:rsid w:val="190A3122"/>
    <w:rsid w:val="191F64A1"/>
    <w:rsid w:val="19232435"/>
    <w:rsid w:val="193C5336"/>
    <w:rsid w:val="194116DE"/>
    <w:rsid w:val="19616ABA"/>
    <w:rsid w:val="196178B0"/>
    <w:rsid w:val="19650358"/>
    <w:rsid w:val="196A0064"/>
    <w:rsid w:val="19831126"/>
    <w:rsid w:val="198A015E"/>
    <w:rsid w:val="198F3627"/>
    <w:rsid w:val="19A31E33"/>
    <w:rsid w:val="19BB266E"/>
    <w:rsid w:val="19CA59EB"/>
    <w:rsid w:val="19CC487B"/>
    <w:rsid w:val="19D11E91"/>
    <w:rsid w:val="19E33973"/>
    <w:rsid w:val="19FB0CBC"/>
    <w:rsid w:val="1A0742D9"/>
    <w:rsid w:val="1A1C48DF"/>
    <w:rsid w:val="1A2024D1"/>
    <w:rsid w:val="1A234CDE"/>
    <w:rsid w:val="1A2E1092"/>
    <w:rsid w:val="1A304E0A"/>
    <w:rsid w:val="1A3F329F"/>
    <w:rsid w:val="1A3F6C1F"/>
    <w:rsid w:val="1A50725A"/>
    <w:rsid w:val="1A954C6D"/>
    <w:rsid w:val="1AA41354"/>
    <w:rsid w:val="1AE19478"/>
    <w:rsid w:val="1AE430FB"/>
    <w:rsid w:val="1AE479A2"/>
    <w:rsid w:val="1AFE89F4"/>
    <w:rsid w:val="1B043BA1"/>
    <w:rsid w:val="1B23671D"/>
    <w:rsid w:val="1B3A3A66"/>
    <w:rsid w:val="1B4925A6"/>
    <w:rsid w:val="1B5F1107"/>
    <w:rsid w:val="1B706940"/>
    <w:rsid w:val="1B7C285E"/>
    <w:rsid w:val="1B8056AC"/>
    <w:rsid w:val="1B854CE1"/>
    <w:rsid w:val="1B8F3DB2"/>
    <w:rsid w:val="1B9B1973"/>
    <w:rsid w:val="1BA619B8"/>
    <w:rsid w:val="1BB43819"/>
    <w:rsid w:val="1BC81072"/>
    <w:rsid w:val="1BCF0653"/>
    <w:rsid w:val="1BD43400"/>
    <w:rsid w:val="1BD5410C"/>
    <w:rsid w:val="1BE7599C"/>
    <w:rsid w:val="1BF15FE8"/>
    <w:rsid w:val="1C116575"/>
    <w:rsid w:val="1C580857"/>
    <w:rsid w:val="1C73124B"/>
    <w:rsid w:val="1C746B04"/>
    <w:rsid w:val="1C8431EB"/>
    <w:rsid w:val="1C980A44"/>
    <w:rsid w:val="1C98564D"/>
    <w:rsid w:val="1C9A7EB3"/>
    <w:rsid w:val="1C9B58CA"/>
    <w:rsid w:val="1CBD5F42"/>
    <w:rsid w:val="1CDF0421"/>
    <w:rsid w:val="1CE343B6"/>
    <w:rsid w:val="1CEA3614"/>
    <w:rsid w:val="1CF0262F"/>
    <w:rsid w:val="1CF41D2B"/>
    <w:rsid w:val="1D3A7D4E"/>
    <w:rsid w:val="1D3E783E"/>
    <w:rsid w:val="1D47481C"/>
    <w:rsid w:val="1D6923E1"/>
    <w:rsid w:val="1D6D1ED1"/>
    <w:rsid w:val="1D74500E"/>
    <w:rsid w:val="1D7B397F"/>
    <w:rsid w:val="1D884F5D"/>
    <w:rsid w:val="1DA12206"/>
    <w:rsid w:val="1DA77573"/>
    <w:rsid w:val="1DBF2009"/>
    <w:rsid w:val="1DD65CC8"/>
    <w:rsid w:val="1DF443A0"/>
    <w:rsid w:val="1DFC42BF"/>
    <w:rsid w:val="1E116D00"/>
    <w:rsid w:val="1E1862E1"/>
    <w:rsid w:val="1E1F40A7"/>
    <w:rsid w:val="1E202492"/>
    <w:rsid w:val="1E222CBC"/>
    <w:rsid w:val="1E3BD2F7"/>
    <w:rsid w:val="1E4A5D6E"/>
    <w:rsid w:val="1E560BB7"/>
    <w:rsid w:val="1E583B8C"/>
    <w:rsid w:val="1E601A36"/>
    <w:rsid w:val="1E643A38"/>
    <w:rsid w:val="1E6C3F37"/>
    <w:rsid w:val="1E6F3A27"/>
    <w:rsid w:val="1E763007"/>
    <w:rsid w:val="1E7667B9"/>
    <w:rsid w:val="1E766B63"/>
    <w:rsid w:val="1E9811D0"/>
    <w:rsid w:val="1EBE3340"/>
    <w:rsid w:val="1ED068F2"/>
    <w:rsid w:val="1EE47F71"/>
    <w:rsid w:val="1EE53CE9"/>
    <w:rsid w:val="1EEF51D6"/>
    <w:rsid w:val="1EFA3C38"/>
    <w:rsid w:val="1EFF8248"/>
    <w:rsid w:val="1F23033A"/>
    <w:rsid w:val="1F3535E1"/>
    <w:rsid w:val="1F353CB7"/>
    <w:rsid w:val="1F3C7D96"/>
    <w:rsid w:val="1F3E79E0"/>
    <w:rsid w:val="1F525822"/>
    <w:rsid w:val="1F533349"/>
    <w:rsid w:val="1F5F3A9B"/>
    <w:rsid w:val="1F8452B0"/>
    <w:rsid w:val="1F95570F"/>
    <w:rsid w:val="1FA871F0"/>
    <w:rsid w:val="1FB262C1"/>
    <w:rsid w:val="1FBFCE4A"/>
    <w:rsid w:val="1FC41B50"/>
    <w:rsid w:val="1FDDEBA9"/>
    <w:rsid w:val="1FF02980"/>
    <w:rsid w:val="1FFDCA4C"/>
    <w:rsid w:val="1FFF27FE"/>
    <w:rsid w:val="1FFFF752"/>
    <w:rsid w:val="200A1C59"/>
    <w:rsid w:val="20196340"/>
    <w:rsid w:val="20256A93"/>
    <w:rsid w:val="20407C79"/>
    <w:rsid w:val="20500291"/>
    <w:rsid w:val="20542ED4"/>
    <w:rsid w:val="206800B8"/>
    <w:rsid w:val="209624F8"/>
    <w:rsid w:val="20AE4CDA"/>
    <w:rsid w:val="20B50813"/>
    <w:rsid w:val="20E608B4"/>
    <w:rsid w:val="211F7986"/>
    <w:rsid w:val="21354AB4"/>
    <w:rsid w:val="213E1D91"/>
    <w:rsid w:val="21470C8B"/>
    <w:rsid w:val="216C706C"/>
    <w:rsid w:val="216E7FC6"/>
    <w:rsid w:val="217E5B03"/>
    <w:rsid w:val="21927E1B"/>
    <w:rsid w:val="21A954A2"/>
    <w:rsid w:val="21AB121A"/>
    <w:rsid w:val="21E64000"/>
    <w:rsid w:val="21F769E5"/>
    <w:rsid w:val="21FA5CFD"/>
    <w:rsid w:val="2205092A"/>
    <w:rsid w:val="22356D36"/>
    <w:rsid w:val="22373FD6"/>
    <w:rsid w:val="22600256"/>
    <w:rsid w:val="22687088"/>
    <w:rsid w:val="22791318"/>
    <w:rsid w:val="22AD2D70"/>
    <w:rsid w:val="22AE0FC2"/>
    <w:rsid w:val="22E434C3"/>
    <w:rsid w:val="22E76282"/>
    <w:rsid w:val="22FF7A13"/>
    <w:rsid w:val="23056618"/>
    <w:rsid w:val="23070DDA"/>
    <w:rsid w:val="23144B9D"/>
    <w:rsid w:val="2329689A"/>
    <w:rsid w:val="233109E4"/>
    <w:rsid w:val="23333275"/>
    <w:rsid w:val="233E2CE0"/>
    <w:rsid w:val="23531081"/>
    <w:rsid w:val="23594007"/>
    <w:rsid w:val="23621DAC"/>
    <w:rsid w:val="23735C96"/>
    <w:rsid w:val="23784BBF"/>
    <w:rsid w:val="237B221A"/>
    <w:rsid w:val="23922691"/>
    <w:rsid w:val="23931F66"/>
    <w:rsid w:val="23952270"/>
    <w:rsid w:val="239857CE"/>
    <w:rsid w:val="23B1063E"/>
    <w:rsid w:val="23BC4269"/>
    <w:rsid w:val="23C172A9"/>
    <w:rsid w:val="23DA1943"/>
    <w:rsid w:val="23F21382"/>
    <w:rsid w:val="23F956E8"/>
    <w:rsid w:val="23FE1455"/>
    <w:rsid w:val="24010E6A"/>
    <w:rsid w:val="24084702"/>
    <w:rsid w:val="24174945"/>
    <w:rsid w:val="241D3F21"/>
    <w:rsid w:val="24245900"/>
    <w:rsid w:val="244D65B8"/>
    <w:rsid w:val="245416F5"/>
    <w:rsid w:val="245575CC"/>
    <w:rsid w:val="24753CCA"/>
    <w:rsid w:val="247E6DD1"/>
    <w:rsid w:val="2483647E"/>
    <w:rsid w:val="248D2E59"/>
    <w:rsid w:val="249E5066"/>
    <w:rsid w:val="24A55935"/>
    <w:rsid w:val="24DB6334"/>
    <w:rsid w:val="25007ACF"/>
    <w:rsid w:val="25090731"/>
    <w:rsid w:val="25115838"/>
    <w:rsid w:val="251E1D03"/>
    <w:rsid w:val="25387269"/>
    <w:rsid w:val="253B4663"/>
    <w:rsid w:val="25453733"/>
    <w:rsid w:val="2561056D"/>
    <w:rsid w:val="25755DC7"/>
    <w:rsid w:val="258424AE"/>
    <w:rsid w:val="258E6E89"/>
    <w:rsid w:val="25977A0A"/>
    <w:rsid w:val="259B3353"/>
    <w:rsid w:val="259D531E"/>
    <w:rsid w:val="25DF1492"/>
    <w:rsid w:val="25F226AA"/>
    <w:rsid w:val="25F74A2E"/>
    <w:rsid w:val="260929B3"/>
    <w:rsid w:val="26154EB4"/>
    <w:rsid w:val="261A1650"/>
    <w:rsid w:val="261F5D33"/>
    <w:rsid w:val="26467763"/>
    <w:rsid w:val="26553F64"/>
    <w:rsid w:val="266B6D3B"/>
    <w:rsid w:val="267D45BE"/>
    <w:rsid w:val="26813090"/>
    <w:rsid w:val="26AC0ACC"/>
    <w:rsid w:val="26BB3CAD"/>
    <w:rsid w:val="26BE554B"/>
    <w:rsid w:val="26BE72FA"/>
    <w:rsid w:val="26D0702D"/>
    <w:rsid w:val="26E054C2"/>
    <w:rsid w:val="26EB3E67"/>
    <w:rsid w:val="2714160F"/>
    <w:rsid w:val="27377718"/>
    <w:rsid w:val="27441EF5"/>
    <w:rsid w:val="276F1878"/>
    <w:rsid w:val="277427EE"/>
    <w:rsid w:val="277A5916"/>
    <w:rsid w:val="277F055C"/>
    <w:rsid w:val="277F4CDB"/>
    <w:rsid w:val="27846795"/>
    <w:rsid w:val="278A18D2"/>
    <w:rsid w:val="27931417"/>
    <w:rsid w:val="27A672D4"/>
    <w:rsid w:val="27A961FC"/>
    <w:rsid w:val="27EC7E96"/>
    <w:rsid w:val="27F31225"/>
    <w:rsid w:val="27F33573"/>
    <w:rsid w:val="28164F13"/>
    <w:rsid w:val="28362F4D"/>
    <w:rsid w:val="284460E4"/>
    <w:rsid w:val="28480867"/>
    <w:rsid w:val="284B388C"/>
    <w:rsid w:val="286E3AAC"/>
    <w:rsid w:val="28732366"/>
    <w:rsid w:val="28823561"/>
    <w:rsid w:val="288B3B53"/>
    <w:rsid w:val="28A321B2"/>
    <w:rsid w:val="28B07116"/>
    <w:rsid w:val="28CF6B52"/>
    <w:rsid w:val="28EA6ACC"/>
    <w:rsid w:val="28F811E9"/>
    <w:rsid w:val="28FE4325"/>
    <w:rsid w:val="29094144"/>
    <w:rsid w:val="290D27BA"/>
    <w:rsid w:val="293715E5"/>
    <w:rsid w:val="29536489"/>
    <w:rsid w:val="296028EA"/>
    <w:rsid w:val="2973086F"/>
    <w:rsid w:val="29791BFE"/>
    <w:rsid w:val="29847447"/>
    <w:rsid w:val="29F37C02"/>
    <w:rsid w:val="29F574D6"/>
    <w:rsid w:val="29FFC408"/>
    <w:rsid w:val="2A07545B"/>
    <w:rsid w:val="2A0E67EA"/>
    <w:rsid w:val="2A443850"/>
    <w:rsid w:val="2A4B359A"/>
    <w:rsid w:val="2A7F1496"/>
    <w:rsid w:val="2A88659C"/>
    <w:rsid w:val="2A97233B"/>
    <w:rsid w:val="2AAA1A7F"/>
    <w:rsid w:val="2AC10BFA"/>
    <w:rsid w:val="2AC87942"/>
    <w:rsid w:val="2AD22E02"/>
    <w:rsid w:val="2AD74E2E"/>
    <w:rsid w:val="2ADC41F2"/>
    <w:rsid w:val="2B125B7F"/>
    <w:rsid w:val="2B487ADA"/>
    <w:rsid w:val="2B5446D0"/>
    <w:rsid w:val="2B591BE0"/>
    <w:rsid w:val="2B756BCD"/>
    <w:rsid w:val="2B785B6A"/>
    <w:rsid w:val="2B7A21E7"/>
    <w:rsid w:val="2B9E76FA"/>
    <w:rsid w:val="2BA2368E"/>
    <w:rsid w:val="2BC76C50"/>
    <w:rsid w:val="2BEA1A0D"/>
    <w:rsid w:val="2BFB0B70"/>
    <w:rsid w:val="2C0E0D23"/>
    <w:rsid w:val="2C3D4FB9"/>
    <w:rsid w:val="2C4A713A"/>
    <w:rsid w:val="2C4D184B"/>
    <w:rsid w:val="2C610E53"/>
    <w:rsid w:val="2C75747E"/>
    <w:rsid w:val="2C762E3B"/>
    <w:rsid w:val="2C9C35A1"/>
    <w:rsid w:val="2CB35427"/>
    <w:rsid w:val="2CBA67B5"/>
    <w:rsid w:val="2CBC42DB"/>
    <w:rsid w:val="2CC87124"/>
    <w:rsid w:val="2CDC2BCF"/>
    <w:rsid w:val="2CE657FC"/>
    <w:rsid w:val="2CF03F85"/>
    <w:rsid w:val="2CFA3055"/>
    <w:rsid w:val="2D047A30"/>
    <w:rsid w:val="2D0F08AF"/>
    <w:rsid w:val="2D104D7E"/>
    <w:rsid w:val="2D404F0C"/>
    <w:rsid w:val="2D460C35"/>
    <w:rsid w:val="2D4C1B03"/>
    <w:rsid w:val="2D563B05"/>
    <w:rsid w:val="2D7921CC"/>
    <w:rsid w:val="2D7E3C87"/>
    <w:rsid w:val="2D962D7E"/>
    <w:rsid w:val="2DAE1EFE"/>
    <w:rsid w:val="2DAE631A"/>
    <w:rsid w:val="2DC07DFB"/>
    <w:rsid w:val="2DC518B5"/>
    <w:rsid w:val="2DCC054E"/>
    <w:rsid w:val="2DD3D214"/>
    <w:rsid w:val="2DD702D0"/>
    <w:rsid w:val="2DDA2840"/>
    <w:rsid w:val="2DDD520A"/>
    <w:rsid w:val="2DEE4968"/>
    <w:rsid w:val="2DF06932"/>
    <w:rsid w:val="2DF658EF"/>
    <w:rsid w:val="2DFDDF2A"/>
    <w:rsid w:val="2DFF86F1"/>
    <w:rsid w:val="2E150147"/>
    <w:rsid w:val="2E291E44"/>
    <w:rsid w:val="2E2B796A"/>
    <w:rsid w:val="2E456552"/>
    <w:rsid w:val="2E5D1AEE"/>
    <w:rsid w:val="2E652751"/>
    <w:rsid w:val="2E755089"/>
    <w:rsid w:val="2E920577"/>
    <w:rsid w:val="2E9279E9"/>
    <w:rsid w:val="2EBF3E60"/>
    <w:rsid w:val="2EC17979"/>
    <w:rsid w:val="2EC92CDF"/>
    <w:rsid w:val="2ECE6063"/>
    <w:rsid w:val="2ED718A0"/>
    <w:rsid w:val="2EDFB76C"/>
    <w:rsid w:val="2EE45D6B"/>
    <w:rsid w:val="2EE87609"/>
    <w:rsid w:val="2EF94CBE"/>
    <w:rsid w:val="2EFC51FA"/>
    <w:rsid w:val="2EFE66A8"/>
    <w:rsid w:val="2EFFCB58"/>
    <w:rsid w:val="2F081A5A"/>
    <w:rsid w:val="2F0B779C"/>
    <w:rsid w:val="2F340AA1"/>
    <w:rsid w:val="2F3B4F79"/>
    <w:rsid w:val="2F5922B5"/>
    <w:rsid w:val="2F665399"/>
    <w:rsid w:val="2F6B1FE9"/>
    <w:rsid w:val="2F7B047E"/>
    <w:rsid w:val="2F7E322B"/>
    <w:rsid w:val="2F827A5E"/>
    <w:rsid w:val="2F951095"/>
    <w:rsid w:val="2FB35E69"/>
    <w:rsid w:val="2FBF934A"/>
    <w:rsid w:val="2FC70918"/>
    <w:rsid w:val="2FD51838"/>
    <w:rsid w:val="2FE9188B"/>
    <w:rsid w:val="2FED29FE"/>
    <w:rsid w:val="2FF7494F"/>
    <w:rsid w:val="2FFE9138"/>
    <w:rsid w:val="2FFFB66A"/>
    <w:rsid w:val="300246FB"/>
    <w:rsid w:val="301E7CE9"/>
    <w:rsid w:val="303329F0"/>
    <w:rsid w:val="3036354F"/>
    <w:rsid w:val="304545E8"/>
    <w:rsid w:val="304E5B92"/>
    <w:rsid w:val="305A62E5"/>
    <w:rsid w:val="306727B0"/>
    <w:rsid w:val="307355F9"/>
    <w:rsid w:val="3075311F"/>
    <w:rsid w:val="307C6304"/>
    <w:rsid w:val="307D2E09"/>
    <w:rsid w:val="308A000C"/>
    <w:rsid w:val="308B667B"/>
    <w:rsid w:val="3096674E"/>
    <w:rsid w:val="309B614E"/>
    <w:rsid w:val="309D65F0"/>
    <w:rsid w:val="30A752A2"/>
    <w:rsid w:val="30BB2AFC"/>
    <w:rsid w:val="30D73AE1"/>
    <w:rsid w:val="30DA7426"/>
    <w:rsid w:val="30F3295C"/>
    <w:rsid w:val="30F77FD8"/>
    <w:rsid w:val="31210BB1"/>
    <w:rsid w:val="31244B45"/>
    <w:rsid w:val="31286EE5"/>
    <w:rsid w:val="3143321D"/>
    <w:rsid w:val="3152520E"/>
    <w:rsid w:val="31570A76"/>
    <w:rsid w:val="315F16D9"/>
    <w:rsid w:val="316005C4"/>
    <w:rsid w:val="31666F0B"/>
    <w:rsid w:val="317258B0"/>
    <w:rsid w:val="31C649DC"/>
    <w:rsid w:val="31D67BED"/>
    <w:rsid w:val="31D976DD"/>
    <w:rsid w:val="32026A50"/>
    <w:rsid w:val="3212499D"/>
    <w:rsid w:val="32137043"/>
    <w:rsid w:val="32195D2C"/>
    <w:rsid w:val="3220355E"/>
    <w:rsid w:val="3227669B"/>
    <w:rsid w:val="32335040"/>
    <w:rsid w:val="327B0795"/>
    <w:rsid w:val="328B4E7C"/>
    <w:rsid w:val="328E2276"/>
    <w:rsid w:val="32AE46C6"/>
    <w:rsid w:val="32DB1233"/>
    <w:rsid w:val="32FF84E9"/>
    <w:rsid w:val="33274478"/>
    <w:rsid w:val="335C6818"/>
    <w:rsid w:val="336A06A9"/>
    <w:rsid w:val="3381627F"/>
    <w:rsid w:val="33A4500D"/>
    <w:rsid w:val="33AA7583"/>
    <w:rsid w:val="33B0474D"/>
    <w:rsid w:val="33E81E5A"/>
    <w:rsid w:val="33F46A50"/>
    <w:rsid w:val="33FB4360"/>
    <w:rsid w:val="3411315F"/>
    <w:rsid w:val="34142C4F"/>
    <w:rsid w:val="34256C0A"/>
    <w:rsid w:val="34272982"/>
    <w:rsid w:val="34323651"/>
    <w:rsid w:val="34384B8F"/>
    <w:rsid w:val="346314E0"/>
    <w:rsid w:val="34684D49"/>
    <w:rsid w:val="34945D4F"/>
    <w:rsid w:val="34AF58C4"/>
    <w:rsid w:val="34BA37F6"/>
    <w:rsid w:val="34CB5A03"/>
    <w:rsid w:val="34F05939"/>
    <w:rsid w:val="34F97A43"/>
    <w:rsid w:val="34FD7E90"/>
    <w:rsid w:val="350D601C"/>
    <w:rsid w:val="350E58F0"/>
    <w:rsid w:val="35166FE0"/>
    <w:rsid w:val="35284C04"/>
    <w:rsid w:val="35373099"/>
    <w:rsid w:val="35507CB7"/>
    <w:rsid w:val="35537C0B"/>
    <w:rsid w:val="355D7D71"/>
    <w:rsid w:val="35A16764"/>
    <w:rsid w:val="35B35CCE"/>
    <w:rsid w:val="35BE10C4"/>
    <w:rsid w:val="35CA5CBB"/>
    <w:rsid w:val="35D07049"/>
    <w:rsid w:val="35D54660"/>
    <w:rsid w:val="35DC7A29"/>
    <w:rsid w:val="35F1BBA4"/>
    <w:rsid w:val="35F27DFF"/>
    <w:rsid w:val="36280C33"/>
    <w:rsid w:val="3638456D"/>
    <w:rsid w:val="36462E68"/>
    <w:rsid w:val="3651018A"/>
    <w:rsid w:val="36617CA1"/>
    <w:rsid w:val="366559E4"/>
    <w:rsid w:val="36681271"/>
    <w:rsid w:val="36932551"/>
    <w:rsid w:val="36963DEF"/>
    <w:rsid w:val="36974E06"/>
    <w:rsid w:val="369E2CA4"/>
    <w:rsid w:val="36DB7A48"/>
    <w:rsid w:val="36E96615"/>
    <w:rsid w:val="36EB707A"/>
    <w:rsid w:val="36FF392B"/>
    <w:rsid w:val="370C5E5F"/>
    <w:rsid w:val="371A67CE"/>
    <w:rsid w:val="37410393"/>
    <w:rsid w:val="376A0B9F"/>
    <w:rsid w:val="376D2DA2"/>
    <w:rsid w:val="37730884"/>
    <w:rsid w:val="378123A9"/>
    <w:rsid w:val="3790083E"/>
    <w:rsid w:val="37975A7D"/>
    <w:rsid w:val="37A662B4"/>
    <w:rsid w:val="37A91900"/>
    <w:rsid w:val="37D5223B"/>
    <w:rsid w:val="37EF0D8C"/>
    <w:rsid w:val="380A6843"/>
    <w:rsid w:val="38174ABC"/>
    <w:rsid w:val="382B67B5"/>
    <w:rsid w:val="38325D99"/>
    <w:rsid w:val="3861351A"/>
    <w:rsid w:val="38855EC9"/>
    <w:rsid w:val="38910D12"/>
    <w:rsid w:val="38AA3B82"/>
    <w:rsid w:val="38B844F1"/>
    <w:rsid w:val="38B86A17"/>
    <w:rsid w:val="38BE6EE1"/>
    <w:rsid w:val="38F1355F"/>
    <w:rsid w:val="38F60B75"/>
    <w:rsid w:val="38F82B3F"/>
    <w:rsid w:val="38FD1F03"/>
    <w:rsid w:val="390F53BC"/>
    <w:rsid w:val="3920208F"/>
    <w:rsid w:val="39322DDF"/>
    <w:rsid w:val="39365566"/>
    <w:rsid w:val="393F71A9"/>
    <w:rsid w:val="39405775"/>
    <w:rsid w:val="3948008A"/>
    <w:rsid w:val="395609C3"/>
    <w:rsid w:val="395A7356"/>
    <w:rsid w:val="396A50BF"/>
    <w:rsid w:val="397C551E"/>
    <w:rsid w:val="3986014B"/>
    <w:rsid w:val="399D7242"/>
    <w:rsid w:val="39A57A35"/>
    <w:rsid w:val="39AD5C97"/>
    <w:rsid w:val="39B32F0A"/>
    <w:rsid w:val="39B652C5"/>
    <w:rsid w:val="39BA4298"/>
    <w:rsid w:val="39CE1AF2"/>
    <w:rsid w:val="39DF5AAD"/>
    <w:rsid w:val="39E14588"/>
    <w:rsid w:val="39FF1CAB"/>
    <w:rsid w:val="3A1671B9"/>
    <w:rsid w:val="3A1C1370"/>
    <w:rsid w:val="3A2D6818"/>
    <w:rsid w:val="3A3A2CE3"/>
    <w:rsid w:val="3A44278E"/>
    <w:rsid w:val="3A4D2A17"/>
    <w:rsid w:val="3A5F2220"/>
    <w:rsid w:val="3A721AA5"/>
    <w:rsid w:val="3A742699"/>
    <w:rsid w:val="3AC86541"/>
    <w:rsid w:val="3B0A4DAB"/>
    <w:rsid w:val="3B246063"/>
    <w:rsid w:val="3B2F036E"/>
    <w:rsid w:val="3B363441"/>
    <w:rsid w:val="3B3C2D0C"/>
    <w:rsid w:val="3B3D0CDD"/>
    <w:rsid w:val="3BABB800"/>
    <w:rsid w:val="3BB40A31"/>
    <w:rsid w:val="3BBFCE62"/>
    <w:rsid w:val="3BCE7C31"/>
    <w:rsid w:val="3BD604A5"/>
    <w:rsid w:val="3BD80A06"/>
    <w:rsid w:val="3BDFAAC0"/>
    <w:rsid w:val="3BE41159"/>
    <w:rsid w:val="3BE60DBD"/>
    <w:rsid w:val="3BFB03D7"/>
    <w:rsid w:val="3BFBDA6D"/>
    <w:rsid w:val="3C094712"/>
    <w:rsid w:val="3C0E4427"/>
    <w:rsid w:val="3C101F4E"/>
    <w:rsid w:val="3C1C6B44"/>
    <w:rsid w:val="3C2854E9"/>
    <w:rsid w:val="3C2A02B5"/>
    <w:rsid w:val="3C2B0EFA"/>
    <w:rsid w:val="3C3F0A85"/>
    <w:rsid w:val="3C4E0CC8"/>
    <w:rsid w:val="3C4F3930"/>
    <w:rsid w:val="3C586770"/>
    <w:rsid w:val="3C6C5553"/>
    <w:rsid w:val="3C7C5835"/>
    <w:rsid w:val="3C9A2762"/>
    <w:rsid w:val="3CB759EB"/>
    <w:rsid w:val="3CB7A9C7"/>
    <w:rsid w:val="3CBA010B"/>
    <w:rsid w:val="3CC372FC"/>
    <w:rsid w:val="3CD844A9"/>
    <w:rsid w:val="3D0F48FB"/>
    <w:rsid w:val="3D1C1CD3"/>
    <w:rsid w:val="3D1C4922"/>
    <w:rsid w:val="3D332398"/>
    <w:rsid w:val="3D3B56F0"/>
    <w:rsid w:val="3D4C16AB"/>
    <w:rsid w:val="3D4D00A2"/>
    <w:rsid w:val="3D5440BC"/>
    <w:rsid w:val="3D707FB1"/>
    <w:rsid w:val="3D783084"/>
    <w:rsid w:val="3D7B5AED"/>
    <w:rsid w:val="3D881382"/>
    <w:rsid w:val="3D9848F1"/>
    <w:rsid w:val="3D997CDA"/>
    <w:rsid w:val="3D9A2837"/>
    <w:rsid w:val="3D9F5FD1"/>
    <w:rsid w:val="3DB64D5C"/>
    <w:rsid w:val="3DC079A3"/>
    <w:rsid w:val="3DC70D32"/>
    <w:rsid w:val="3DCB0822"/>
    <w:rsid w:val="3DCDCB31"/>
    <w:rsid w:val="3DD671C7"/>
    <w:rsid w:val="3E1321C9"/>
    <w:rsid w:val="3E29379B"/>
    <w:rsid w:val="3E3A4C84"/>
    <w:rsid w:val="3E3A59A8"/>
    <w:rsid w:val="3E3C34CE"/>
    <w:rsid w:val="3E3D5DEC"/>
    <w:rsid w:val="3E5C147A"/>
    <w:rsid w:val="3E66054B"/>
    <w:rsid w:val="3E9DA2BF"/>
    <w:rsid w:val="3EBE2135"/>
    <w:rsid w:val="3ECB1A41"/>
    <w:rsid w:val="3EDF01C4"/>
    <w:rsid w:val="3EEBFC61"/>
    <w:rsid w:val="3EF618CF"/>
    <w:rsid w:val="3EF800A1"/>
    <w:rsid w:val="3F0A537A"/>
    <w:rsid w:val="3F122AD8"/>
    <w:rsid w:val="3F13427B"/>
    <w:rsid w:val="3F220916"/>
    <w:rsid w:val="3F36616F"/>
    <w:rsid w:val="3F3F5AC8"/>
    <w:rsid w:val="3F404926"/>
    <w:rsid w:val="3F427E2C"/>
    <w:rsid w:val="3F4D63A5"/>
    <w:rsid w:val="3F4F7231"/>
    <w:rsid w:val="3F5E164D"/>
    <w:rsid w:val="3F632CDC"/>
    <w:rsid w:val="3F636838"/>
    <w:rsid w:val="3F7B5F43"/>
    <w:rsid w:val="3F7DED6B"/>
    <w:rsid w:val="3F7E678D"/>
    <w:rsid w:val="3F823162"/>
    <w:rsid w:val="3F875618"/>
    <w:rsid w:val="3F8C026C"/>
    <w:rsid w:val="3F9E67B8"/>
    <w:rsid w:val="3FBC6EDC"/>
    <w:rsid w:val="3FBF2FF2"/>
    <w:rsid w:val="3FC1746D"/>
    <w:rsid w:val="3FC701E7"/>
    <w:rsid w:val="3FCF5850"/>
    <w:rsid w:val="3FDF87C5"/>
    <w:rsid w:val="3FE71217"/>
    <w:rsid w:val="3FEB6F5A"/>
    <w:rsid w:val="3FEC2227"/>
    <w:rsid w:val="3FF1222C"/>
    <w:rsid w:val="3FF130F0"/>
    <w:rsid w:val="3FFB0823"/>
    <w:rsid w:val="3FFE17B5"/>
    <w:rsid w:val="3FFF22E1"/>
    <w:rsid w:val="3FFF2A6A"/>
    <w:rsid w:val="40344374"/>
    <w:rsid w:val="40784565"/>
    <w:rsid w:val="408E3D89"/>
    <w:rsid w:val="408F6F73"/>
    <w:rsid w:val="40972C3D"/>
    <w:rsid w:val="409D5D7A"/>
    <w:rsid w:val="40AC381A"/>
    <w:rsid w:val="40B41A41"/>
    <w:rsid w:val="40C13B51"/>
    <w:rsid w:val="40C81049"/>
    <w:rsid w:val="40CE4185"/>
    <w:rsid w:val="40E13EB9"/>
    <w:rsid w:val="40F47908"/>
    <w:rsid w:val="40F55AEF"/>
    <w:rsid w:val="40FA572A"/>
    <w:rsid w:val="40FF07E3"/>
    <w:rsid w:val="41140732"/>
    <w:rsid w:val="413E130B"/>
    <w:rsid w:val="415648A7"/>
    <w:rsid w:val="416074D3"/>
    <w:rsid w:val="41854814"/>
    <w:rsid w:val="418F600A"/>
    <w:rsid w:val="41A82C28"/>
    <w:rsid w:val="41AA69A0"/>
    <w:rsid w:val="41B96BE3"/>
    <w:rsid w:val="41BD66D4"/>
    <w:rsid w:val="41C37A62"/>
    <w:rsid w:val="41CE6B33"/>
    <w:rsid w:val="41F83BB0"/>
    <w:rsid w:val="422C5607"/>
    <w:rsid w:val="423A41C8"/>
    <w:rsid w:val="425132C0"/>
    <w:rsid w:val="425863FC"/>
    <w:rsid w:val="425D7EB7"/>
    <w:rsid w:val="426254CD"/>
    <w:rsid w:val="42862F6A"/>
    <w:rsid w:val="42920CDC"/>
    <w:rsid w:val="42BC4BDD"/>
    <w:rsid w:val="42CA30EE"/>
    <w:rsid w:val="42DF6B1E"/>
    <w:rsid w:val="42E12896"/>
    <w:rsid w:val="42E145CA"/>
    <w:rsid w:val="42FB3958"/>
    <w:rsid w:val="4303280C"/>
    <w:rsid w:val="431C38CE"/>
    <w:rsid w:val="432025F0"/>
    <w:rsid w:val="43212C92"/>
    <w:rsid w:val="433B0F8F"/>
    <w:rsid w:val="434075BC"/>
    <w:rsid w:val="434370AD"/>
    <w:rsid w:val="435FF8F3"/>
    <w:rsid w:val="436D3FCD"/>
    <w:rsid w:val="43761230"/>
    <w:rsid w:val="438F5B64"/>
    <w:rsid w:val="438F5E4E"/>
    <w:rsid w:val="43B041E5"/>
    <w:rsid w:val="43C31F9B"/>
    <w:rsid w:val="43CA157C"/>
    <w:rsid w:val="43CF26EE"/>
    <w:rsid w:val="43D308D6"/>
    <w:rsid w:val="43DB1093"/>
    <w:rsid w:val="440F51E1"/>
    <w:rsid w:val="442D5A3C"/>
    <w:rsid w:val="44354C47"/>
    <w:rsid w:val="44366C11"/>
    <w:rsid w:val="443D1D4E"/>
    <w:rsid w:val="44436AC7"/>
    <w:rsid w:val="444C2D75"/>
    <w:rsid w:val="444E3F5B"/>
    <w:rsid w:val="445350CD"/>
    <w:rsid w:val="44654E01"/>
    <w:rsid w:val="44692B43"/>
    <w:rsid w:val="446D10C1"/>
    <w:rsid w:val="4484172B"/>
    <w:rsid w:val="4487121B"/>
    <w:rsid w:val="448E4357"/>
    <w:rsid w:val="44A96D69"/>
    <w:rsid w:val="44B55D88"/>
    <w:rsid w:val="44BA15F0"/>
    <w:rsid w:val="44DD4AE1"/>
    <w:rsid w:val="44FA19ED"/>
    <w:rsid w:val="44FF01AF"/>
    <w:rsid w:val="45435142"/>
    <w:rsid w:val="455F70C4"/>
    <w:rsid w:val="456349FB"/>
    <w:rsid w:val="45B93EA6"/>
    <w:rsid w:val="45C94ACE"/>
    <w:rsid w:val="45EA1A61"/>
    <w:rsid w:val="45ED50AE"/>
    <w:rsid w:val="45EF121D"/>
    <w:rsid w:val="45F97EF6"/>
    <w:rsid w:val="461E4F21"/>
    <w:rsid w:val="46256F3D"/>
    <w:rsid w:val="465E66B3"/>
    <w:rsid w:val="46625A9C"/>
    <w:rsid w:val="466435C2"/>
    <w:rsid w:val="467F21AA"/>
    <w:rsid w:val="468169D0"/>
    <w:rsid w:val="469043B7"/>
    <w:rsid w:val="46AC4F69"/>
    <w:rsid w:val="46AE2A8F"/>
    <w:rsid w:val="46B41F72"/>
    <w:rsid w:val="46B81B60"/>
    <w:rsid w:val="46CC37DC"/>
    <w:rsid w:val="46DE0CEF"/>
    <w:rsid w:val="46E22739"/>
    <w:rsid w:val="46ED0709"/>
    <w:rsid w:val="46EE10DD"/>
    <w:rsid w:val="46F012F9"/>
    <w:rsid w:val="46FD7572"/>
    <w:rsid w:val="46FF0E22"/>
    <w:rsid w:val="47046A37"/>
    <w:rsid w:val="47057802"/>
    <w:rsid w:val="470D3C59"/>
    <w:rsid w:val="471F573B"/>
    <w:rsid w:val="47357942"/>
    <w:rsid w:val="47577F7C"/>
    <w:rsid w:val="4780193B"/>
    <w:rsid w:val="47833F1C"/>
    <w:rsid w:val="47867568"/>
    <w:rsid w:val="47887784"/>
    <w:rsid w:val="478C0676"/>
    <w:rsid w:val="478C7274"/>
    <w:rsid w:val="478D08F6"/>
    <w:rsid w:val="479C322F"/>
    <w:rsid w:val="479E6FA7"/>
    <w:rsid w:val="47CD163B"/>
    <w:rsid w:val="47DE6DBC"/>
    <w:rsid w:val="47E17F68"/>
    <w:rsid w:val="47E66DED"/>
    <w:rsid w:val="47E85689"/>
    <w:rsid w:val="480C7D51"/>
    <w:rsid w:val="481E3C44"/>
    <w:rsid w:val="482C45B3"/>
    <w:rsid w:val="483F42E6"/>
    <w:rsid w:val="48531B40"/>
    <w:rsid w:val="48643D4D"/>
    <w:rsid w:val="48684EBF"/>
    <w:rsid w:val="488222B3"/>
    <w:rsid w:val="4886147B"/>
    <w:rsid w:val="489C6DBA"/>
    <w:rsid w:val="48AC74A2"/>
    <w:rsid w:val="48F52BF7"/>
    <w:rsid w:val="491F5EC6"/>
    <w:rsid w:val="492666F2"/>
    <w:rsid w:val="49267254"/>
    <w:rsid w:val="493F1B62"/>
    <w:rsid w:val="4954230A"/>
    <w:rsid w:val="495C67D2"/>
    <w:rsid w:val="495F2015"/>
    <w:rsid w:val="4972249A"/>
    <w:rsid w:val="497A6603"/>
    <w:rsid w:val="498701BB"/>
    <w:rsid w:val="49927774"/>
    <w:rsid w:val="499D0EDB"/>
    <w:rsid w:val="49A1731E"/>
    <w:rsid w:val="49C265D4"/>
    <w:rsid w:val="49E113CD"/>
    <w:rsid w:val="49EC77B0"/>
    <w:rsid w:val="49FA6877"/>
    <w:rsid w:val="4A00185A"/>
    <w:rsid w:val="4A0B1FA6"/>
    <w:rsid w:val="4A1672C9"/>
    <w:rsid w:val="4A393B35"/>
    <w:rsid w:val="4A3E237C"/>
    <w:rsid w:val="4A453554"/>
    <w:rsid w:val="4A4C0CA0"/>
    <w:rsid w:val="4A606796"/>
    <w:rsid w:val="4A802994"/>
    <w:rsid w:val="4A834233"/>
    <w:rsid w:val="4A9326C8"/>
    <w:rsid w:val="4AA04DE4"/>
    <w:rsid w:val="4AAA7A11"/>
    <w:rsid w:val="4AC12232"/>
    <w:rsid w:val="4AEC002A"/>
    <w:rsid w:val="4AF62C56"/>
    <w:rsid w:val="4AFF5FAF"/>
    <w:rsid w:val="4B1C6896"/>
    <w:rsid w:val="4B1F21AD"/>
    <w:rsid w:val="4B4F7E2C"/>
    <w:rsid w:val="4B55797D"/>
    <w:rsid w:val="4B682B5A"/>
    <w:rsid w:val="4B6F090E"/>
    <w:rsid w:val="4B782C97"/>
    <w:rsid w:val="4B897627"/>
    <w:rsid w:val="4B8B7843"/>
    <w:rsid w:val="4B972107"/>
    <w:rsid w:val="4BAB57EF"/>
    <w:rsid w:val="4BBE19C6"/>
    <w:rsid w:val="4BD016F9"/>
    <w:rsid w:val="4BEF5E60"/>
    <w:rsid w:val="4BF272CE"/>
    <w:rsid w:val="4BF912A5"/>
    <w:rsid w:val="4BFA6445"/>
    <w:rsid w:val="4C043151"/>
    <w:rsid w:val="4C1710D6"/>
    <w:rsid w:val="4C216AAF"/>
    <w:rsid w:val="4C256BFE"/>
    <w:rsid w:val="4C312198"/>
    <w:rsid w:val="4C4A01C2"/>
    <w:rsid w:val="4C523EBC"/>
    <w:rsid w:val="4C5945AC"/>
    <w:rsid w:val="4C5A066F"/>
    <w:rsid w:val="4C7402D7"/>
    <w:rsid w:val="4C886F93"/>
    <w:rsid w:val="4CBE2E55"/>
    <w:rsid w:val="4CDD7C2A"/>
    <w:rsid w:val="4CEF40D9"/>
    <w:rsid w:val="4CFA658F"/>
    <w:rsid w:val="4CFB09F8"/>
    <w:rsid w:val="4D03307E"/>
    <w:rsid w:val="4D090A1F"/>
    <w:rsid w:val="4D1A0E7E"/>
    <w:rsid w:val="4D2B55C7"/>
    <w:rsid w:val="4D3A507C"/>
    <w:rsid w:val="4D5C34E2"/>
    <w:rsid w:val="4D7A191D"/>
    <w:rsid w:val="4D941AAF"/>
    <w:rsid w:val="4DEF230B"/>
    <w:rsid w:val="4DF223DA"/>
    <w:rsid w:val="4E030693"/>
    <w:rsid w:val="4E037B64"/>
    <w:rsid w:val="4E056CF4"/>
    <w:rsid w:val="4E105DDD"/>
    <w:rsid w:val="4E200716"/>
    <w:rsid w:val="4E437D1E"/>
    <w:rsid w:val="4E4806F9"/>
    <w:rsid w:val="4E5B4988"/>
    <w:rsid w:val="4E616639"/>
    <w:rsid w:val="4E880069"/>
    <w:rsid w:val="4EA07161"/>
    <w:rsid w:val="4EA7097C"/>
    <w:rsid w:val="4EAEA531"/>
    <w:rsid w:val="4EB15812"/>
    <w:rsid w:val="4ECF5C98"/>
    <w:rsid w:val="4EDBAE91"/>
    <w:rsid w:val="4EDF175E"/>
    <w:rsid w:val="4EE07EA5"/>
    <w:rsid w:val="4EEC1AFF"/>
    <w:rsid w:val="4EFA5937"/>
    <w:rsid w:val="4F1926B0"/>
    <w:rsid w:val="4F211439"/>
    <w:rsid w:val="4F235A65"/>
    <w:rsid w:val="4F301D58"/>
    <w:rsid w:val="4F3855EC"/>
    <w:rsid w:val="4F471CD3"/>
    <w:rsid w:val="4F4C553B"/>
    <w:rsid w:val="4F512B51"/>
    <w:rsid w:val="4F5C0642"/>
    <w:rsid w:val="4F76D82C"/>
    <w:rsid w:val="4FBA7CDF"/>
    <w:rsid w:val="4FCB685C"/>
    <w:rsid w:val="4FD42105"/>
    <w:rsid w:val="4FEB6B02"/>
    <w:rsid w:val="4FF0236A"/>
    <w:rsid w:val="4FF447E2"/>
    <w:rsid w:val="4FFA6D45"/>
    <w:rsid w:val="4FFE7485"/>
    <w:rsid w:val="50016325"/>
    <w:rsid w:val="501A45ED"/>
    <w:rsid w:val="50242014"/>
    <w:rsid w:val="50250266"/>
    <w:rsid w:val="50572A99"/>
    <w:rsid w:val="50610B72"/>
    <w:rsid w:val="50821B32"/>
    <w:rsid w:val="50870423"/>
    <w:rsid w:val="50926F7D"/>
    <w:rsid w:val="50946DC2"/>
    <w:rsid w:val="50BE525A"/>
    <w:rsid w:val="50CA2BBB"/>
    <w:rsid w:val="50D457E8"/>
    <w:rsid w:val="50D92DFE"/>
    <w:rsid w:val="51711289"/>
    <w:rsid w:val="51847F0C"/>
    <w:rsid w:val="519B23E4"/>
    <w:rsid w:val="51F06651"/>
    <w:rsid w:val="51F1287C"/>
    <w:rsid w:val="51F83758"/>
    <w:rsid w:val="521A3806"/>
    <w:rsid w:val="52374280"/>
    <w:rsid w:val="52466271"/>
    <w:rsid w:val="526E7576"/>
    <w:rsid w:val="527E32DB"/>
    <w:rsid w:val="528B041C"/>
    <w:rsid w:val="52965AFD"/>
    <w:rsid w:val="52A5743C"/>
    <w:rsid w:val="52BB6C5F"/>
    <w:rsid w:val="52CA50F4"/>
    <w:rsid w:val="52FCC34B"/>
    <w:rsid w:val="530A54F1"/>
    <w:rsid w:val="531F4BD1"/>
    <w:rsid w:val="53597451"/>
    <w:rsid w:val="535F2A83"/>
    <w:rsid w:val="536A2433"/>
    <w:rsid w:val="53765DCD"/>
    <w:rsid w:val="53836C47"/>
    <w:rsid w:val="53852DC9"/>
    <w:rsid w:val="538E7ED0"/>
    <w:rsid w:val="53901E9A"/>
    <w:rsid w:val="53933738"/>
    <w:rsid w:val="539D45B7"/>
    <w:rsid w:val="53A05E55"/>
    <w:rsid w:val="53CE29C2"/>
    <w:rsid w:val="53D224B3"/>
    <w:rsid w:val="53D51DE5"/>
    <w:rsid w:val="53E47AF0"/>
    <w:rsid w:val="53EE0A95"/>
    <w:rsid w:val="53EE4E13"/>
    <w:rsid w:val="53F300EF"/>
    <w:rsid w:val="53F72073"/>
    <w:rsid w:val="54085ED4"/>
    <w:rsid w:val="54091681"/>
    <w:rsid w:val="54224ABC"/>
    <w:rsid w:val="54240834"/>
    <w:rsid w:val="543071D9"/>
    <w:rsid w:val="543F70FC"/>
    <w:rsid w:val="54543237"/>
    <w:rsid w:val="546A329F"/>
    <w:rsid w:val="547075D6"/>
    <w:rsid w:val="547D6871"/>
    <w:rsid w:val="54836F2F"/>
    <w:rsid w:val="548F2152"/>
    <w:rsid w:val="54A26A05"/>
    <w:rsid w:val="54AB6860"/>
    <w:rsid w:val="54B51E36"/>
    <w:rsid w:val="54D9517B"/>
    <w:rsid w:val="54E72480"/>
    <w:rsid w:val="54F33615"/>
    <w:rsid w:val="54F47551"/>
    <w:rsid w:val="54FE72D7"/>
    <w:rsid w:val="55006BAB"/>
    <w:rsid w:val="55110DB9"/>
    <w:rsid w:val="5531145B"/>
    <w:rsid w:val="554149BF"/>
    <w:rsid w:val="554A6079"/>
    <w:rsid w:val="555D3FFE"/>
    <w:rsid w:val="556E620B"/>
    <w:rsid w:val="55742983"/>
    <w:rsid w:val="558275C0"/>
    <w:rsid w:val="558836F2"/>
    <w:rsid w:val="55913CA7"/>
    <w:rsid w:val="55C2392B"/>
    <w:rsid w:val="55CE2806"/>
    <w:rsid w:val="55D65B5E"/>
    <w:rsid w:val="55F70F14"/>
    <w:rsid w:val="56064695"/>
    <w:rsid w:val="561A1EEF"/>
    <w:rsid w:val="5641747C"/>
    <w:rsid w:val="567B3D32"/>
    <w:rsid w:val="568B4B9B"/>
    <w:rsid w:val="569021B1"/>
    <w:rsid w:val="569D042A"/>
    <w:rsid w:val="56BBE75D"/>
    <w:rsid w:val="56BF65F2"/>
    <w:rsid w:val="56DA342C"/>
    <w:rsid w:val="56DE2F1C"/>
    <w:rsid w:val="56EB9C50"/>
    <w:rsid w:val="56EC4DDA"/>
    <w:rsid w:val="56F82A3F"/>
    <w:rsid w:val="56FB0C52"/>
    <w:rsid w:val="57066F23"/>
    <w:rsid w:val="573E0D6C"/>
    <w:rsid w:val="573F1A77"/>
    <w:rsid w:val="574B7E86"/>
    <w:rsid w:val="577E46D4"/>
    <w:rsid w:val="57914433"/>
    <w:rsid w:val="57A51C8C"/>
    <w:rsid w:val="57BA0128"/>
    <w:rsid w:val="57C708DB"/>
    <w:rsid w:val="57D764C1"/>
    <w:rsid w:val="580866C2"/>
    <w:rsid w:val="580E6546"/>
    <w:rsid w:val="58117322"/>
    <w:rsid w:val="58492617"/>
    <w:rsid w:val="584B2834"/>
    <w:rsid w:val="584B45E2"/>
    <w:rsid w:val="584C67B0"/>
    <w:rsid w:val="58647451"/>
    <w:rsid w:val="5866131E"/>
    <w:rsid w:val="586E7D21"/>
    <w:rsid w:val="58812ED0"/>
    <w:rsid w:val="589008CE"/>
    <w:rsid w:val="58A67A6A"/>
    <w:rsid w:val="58B33F35"/>
    <w:rsid w:val="58E95BA9"/>
    <w:rsid w:val="58EE4FF1"/>
    <w:rsid w:val="58F46C89"/>
    <w:rsid w:val="59266DFD"/>
    <w:rsid w:val="59372DB8"/>
    <w:rsid w:val="59471FD4"/>
    <w:rsid w:val="595E4853"/>
    <w:rsid w:val="59767324"/>
    <w:rsid w:val="597814A1"/>
    <w:rsid w:val="59875AED"/>
    <w:rsid w:val="59883613"/>
    <w:rsid w:val="598C7682"/>
    <w:rsid w:val="599A624A"/>
    <w:rsid w:val="59C3464B"/>
    <w:rsid w:val="59D423B5"/>
    <w:rsid w:val="59DB1995"/>
    <w:rsid w:val="59DE7E6D"/>
    <w:rsid w:val="59ED72B2"/>
    <w:rsid w:val="59F111B9"/>
    <w:rsid w:val="59FF021F"/>
    <w:rsid w:val="5A2C21F1"/>
    <w:rsid w:val="5A3B68D8"/>
    <w:rsid w:val="5A4F5EDF"/>
    <w:rsid w:val="5A517EA9"/>
    <w:rsid w:val="5A6F3C49"/>
    <w:rsid w:val="5A7A11AE"/>
    <w:rsid w:val="5A8E2EAB"/>
    <w:rsid w:val="5A932270"/>
    <w:rsid w:val="5A950669"/>
    <w:rsid w:val="5A951B44"/>
    <w:rsid w:val="5A983ADC"/>
    <w:rsid w:val="5A9F29C3"/>
    <w:rsid w:val="5AB20DCA"/>
    <w:rsid w:val="5B046CCA"/>
    <w:rsid w:val="5B0F5D9A"/>
    <w:rsid w:val="5B12588A"/>
    <w:rsid w:val="5B174C4F"/>
    <w:rsid w:val="5B1A64ED"/>
    <w:rsid w:val="5B1E5FDD"/>
    <w:rsid w:val="5B2B06FA"/>
    <w:rsid w:val="5B393195"/>
    <w:rsid w:val="5B632AAB"/>
    <w:rsid w:val="5B6D0899"/>
    <w:rsid w:val="5B7933D9"/>
    <w:rsid w:val="5B995664"/>
    <w:rsid w:val="5B9B5880"/>
    <w:rsid w:val="5BA81D4B"/>
    <w:rsid w:val="5BAD55B3"/>
    <w:rsid w:val="5BC87CF7"/>
    <w:rsid w:val="5BCA4D40"/>
    <w:rsid w:val="5BED2A9C"/>
    <w:rsid w:val="5BF136F2"/>
    <w:rsid w:val="5BF260BD"/>
    <w:rsid w:val="5BFCA2E3"/>
    <w:rsid w:val="5C0D1BAE"/>
    <w:rsid w:val="5C1B436F"/>
    <w:rsid w:val="5C2018E1"/>
    <w:rsid w:val="5C2B0664"/>
    <w:rsid w:val="5C52346D"/>
    <w:rsid w:val="5C58107B"/>
    <w:rsid w:val="5C6F4617"/>
    <w:rsid w:val="5C7D6D34"/>
    <w:rsid w:val="5C7F2AAC"/>
    <w:rsid w:val="5C7F71FC"/>
    <w:rsid w:val="5C8A31FF"/>
    <w:rsid w:val="5C9B2159"/>
    <w:rsid w:val="5C9B540C"/>
    <w:rsid w:val="5CB0535B"/>
    <w:rsid w:val="5CDD77D2"/>
    <w:rsid w:val="5CEB7C62"/>
    <w:rsid w:val="5CFF3DF2"/>
    <w:rsid w:val="5D013F78"/>
    <w:rsid w:val="5D123920"/>
    <w:rsid w:val="5D1720CE"/>
    <w:rsid w:val="5D210F03"/>
    <w:rsid w:val="5D283143"/>
    <w:rsid w:val="5D2B49E2"/>
    <w:rsid w:val="5D2D075A"/>
    <w:rsid w:val="5D331AE8"/>
    <w:rsid w:val="5D437F7D"/>
    <w:rsid w:val="5D4D4958"/>
    <w:rsid w:val="5D535CE6"/>
    <w:rsid w:val="5D5A8F88"/>
    <w:rsid w:val="5D7D5638"/>
    <w:rsid w:val="5D8B722E"/>
    <w:rsid w:val="5D944335"/>
    <w:rsid w:val="5DAF63EA"/>
    <w:rsid w:val="5DB14E9F"/>
    <w:rsid w:val="5DB739F8"/>
    <w:rsid w:val="5DCD3CEB"/>
    <w:rsid w:val="5DD439A0"/>
    <w:rsid w:val="5DD81405"/>
    <w:rsid w:val="5DF63241"/>
    <w:rsid w:val="5DFB5FD2"/>
    <w:rsid w:val="5E057205"/>
    <w:rsid w:val="5E0C65C1"/>
    <w:rsid w:val="5E1E4546"/>
    <w:rsid w:val="5E510478"/>
    <w:rsid w:val="5E636021"/>
    <w:rsid w:val="5E6737F7"/>
    <w:rsid w:val="5E78776D"/>
    <w:rsid w:val="5E7B6655"/>
    <w:rsid w:val="5E7FE2D5"/>
    <w:rsid w:val="5E8425FB"/>
    <w:rsid w:val="5E977D8B"/>
    <w:rsid w:val="5EAC3900"/>
    <w:rsid w:val="5EAF2A7E"/>
    <w:rsid w:val="5EBF4445"/>
    <w:rsid w:val="5EC23124"/>
    <w:rsid w:val="5ECC3FA2"/>
    <w:rsid w:val="5ED82947"/>
    <w:rsid w:val="5EE23FC0"/>
    <w:rsid w:val="5EE412EC"/>
    <w:rsid w:val="5EFF1058"/>
    <w:rsid w:val="5EFFFDDE"/>
    <w:rsid w:val="5F262050"/>
    <w:rsid w:val="5F2931A3"/>
    <w:rsid w:val="5F2E6A0B"/>
    <w:rsid w:val="5F37D269"/>
    <w:rsid w:val="5F463D55"/>
    <w:rsid w:val="5F4B3119"/>
    <w:rsid w:val="5F551236"/>
    <w:rsid w:val="5F64242D"/>
    <w:rsid w:val="5F6D12E1"/>
    <w:rsid w:val="5F7B204E"/>
    <w:rsid w:val="5F7ED3AA"/>
    <w:rsid w:val="5F7F7267"/>
    <w:rsid w:val="5FA016B7"/>
    <w:rsid w:val="5FB436E1"/>
    <w:rsid w:val="5FB54A36"/>
    <w:rsid w:val="5FB94527"/>
    <w:rsid w:val="5FBFEC70"/>
    <w:rsid w:val="5FCD7FD2"/>
    <w:rsid w:val="5FD7EF37"/>
    <w:rsid w:val="5FEB2206"/>
    <w:rsid w:val="5FED2422"/>
    <w:rsid w:val="5FEFB3B8"/>
    <w:rsid w:val="5FF47384"/>
    <w:rsid w:val="5FF5C3F7"/>
    <w:rsid w:val="5FF7772F"/>
    <w:rsid w:val="5FFDC7AE"/>
    <w:rsid w:val="60005B2A"/>
    <w:rsid w:val="60296A62"/>
    <w:rsid w:val="60380477"/>
    <w:rsid w:val="604C539B"/>
    <w:rsid w:val="605A7CB6"/>
    <w:rsid w:val="605E50CE"/>
    <w:rsid w:val="607309DE"/>
    <w:rsid w:val="60877508"/>
    <w:rsid w:val="6089214B"/>
    <w:rsid w:val="60896C70"/>
    <w:rsid w:val="60932FCA"/>
    <w:rsid w:val="60A26D69"/>
    <w:rsid w:val="60B116A2"/>
    <w:rsid w:val="60D97379"/>
    <w:rsid w:val="60FF5787"/>
    <w:rsid w:val="61120392"/>
    <w:rsid w:val="613025C6"/>
    <w:rsid w:val="613B0F6B"/>
    <w:rsid w:val="613C493B"/>
    <w:rsid w:val="61534507"/>
    <w:rsid w:val="615F4C5A"/>
    <w:rsid w:val="6162299C"/>
    <w:rsid w:val="61952D71"/>
    <w:rsid w:val="61A134C4"/>
    <w:rsid w:val="61E57855"/>
    <w:rsid w:val="61E867DC"/>
    <w:rsid w:val="61F842BB"/>
    <w:rsid w:val="61FD76AE"/>
    <w:rsid w:val="61FFE0E7"/>
    <w:rsid w:val="62053A53"/>
    <w:rsid w:val="620852F1"/>
    <w:rsid w:val="6223037D"/>
    <w:rsid w:val="62254EB3"/>
    <w:rsid w:val="622953C2"/>
    <w:rsid w:val="62354F28"/>
    <w:rsid w:val="624A3B5C"/>
    <w:rsid w:val="62620EA5"/>
    <w:rsid w:val="626764BC"/>
    <w:rsid w:val="62683281"/>
    <w:rsid w:val="62712E97"/>
    <w:rsid w:val="627209BD"/>
    <w:rsid w:val="6280354F"/>
    <w:rsid w:val="62832BCA"/>
    <w:rsid w:val="629E17B2"/>
    <w:rsid w:val="62C50BE2"/>
    <w:rsid w:val="62CA07F9"/>
    <w:rsid w:val="62CC5962"/>
    <w:rsid w:val="62DD052C"/>
    <w:rsid w:val="62E418BB"/>
    <w:rsid w:val="63193C95"/>
    <w:rsid w:val="63402869"/>
    <w:rsid w:val="63447E52"/>
    <w:rsid w:val="63495BC1"/>
    <w:rsid w:val="634C3904"/>
    <w:rsid w:val="635D166D"/>
    <w:rsid w:val="637349EC"/>
    <w:rsid w:val="6379216E"/>
    <w:rsid w:val="637A3FCD"/>
    <w:rsid w:val="637D47FE"/>
    <w:rsid w:val="63846BFA"/>
    <w:rsid w:val="63864720"/>
    <w:rsid w:val="63AE011A"/>
    <w:rsid w:val="63D95197"/>
    <w:rsid w:val="63FE7019"/>
    <w:rsid w:val="63FF7AA7"/>
    <w:rsid w:val="641A0D5B"/>
    <w:rsid w:val="643423CE"/>
    <w:rsid w:val="64376545"/>
    <w:rsid w:val="64393E88"/>
    <w:rsid w:val="64502F80"/>
    <w:rsid w:val="645C7B76"/>
    <w:rsid w:val="648F3AA8"/>
    <w:rsid w:val="64A532CB"/>
    <w:rsid w:val="64B96D77"/>
    <w:rsid w:val="64EA33D4"/>
    <w:rsid w:val="64EBF557"/>
    <w:rsid w:val="64FB0D2E"/>
    <w:rsid w:val="64FC686A"/>
    <w:rsid w:val="650111E7"/>
    <w:rsid w:val="650E0399"/>
    <w:rsid w:val="651D2E62"/>
    <w:rsid w:val="651E4E2C"/>
    <w:rsid w:val="65281AA0"/>
    <w:rsid w:val="65416D96"/>
    <w:rsid w:val="65624D19"/>
    <w:rsid w:val="65660CAD"/>
    <w:rsid w:val="656F3B27"/>
    <w:rsid w:val="65813C56"/>
    <w:rsid w:val="658F21D1"/>
    <w:rsid w:val="6598309D"/>
    <w:rsid w:val="65A05841"/>
    <w:rsid w:val="65A71D8C"/>
    <w:rsid w:val="65C854CD"/>
    <w:rsid w:val="65D85605"/>
    <w:rsid w:val="65E25E59"/>
    <w:rsid w:val="65FA5E5E"/>
    <w:rsid w:val="65FF3C14"/>
    <w:rsid w:val="661029C7"/>
    <w:rsid w:val="662841B4"/>
    <w:rsid w:val="6635242D"/>
    <w:rsid w:val="666351EC"/>
    <w:rsid w:val="666A5158"/>
    <w:rsid w:val="667D3020"/>
    <w:rsid w:val="6686712D"/>
    <w:rsid w:val="66AD0917"/>
    <w:rsid w:val="66B617C0"/>
    <w:rsid w:val="66B9648E"/>
    <w:rsid w:val="66E04A8F"/>
    <w:rsid w:val="66F67E0E"/>
    <w:rsid w:val="670226D7"/>
    <w:rsid w:val="6712276E"/>
    <w:rsid w:val="67285172"/>
    <w:rsid w:val="673006C0"/>
    <w:rsid w:val="67363BC5"/>
    <w:rsid w:val="67472418"/>
    <w:rsid w:val="677F7E04"/>
    <w:rsid w:val="678A1FE6"/>
    <w:rsid w:val="679B389A"/>
    <w:rsid w:val="679E0329"/>
    <w:rsid w:val="67AC671F"/>
    <w:rsid w:val="67AE804D"/>
    <w:rsid w:val="67BD13C0"/>
    <w:rsid w:val="67F65BEC"/>
    <w:rsid w:val="67F76218"/>
    <w:rsid w:val="67FDEECA"/>
    <w:rsid w:val="681A18DB"/>
    <w:rsid w:val="684B11C2"/>
    <w:rsid w:val="68536187"/>
    <w:rsid w:val="686D23BF"/>
    <w:rsid w:val="686F7E78"/>
    <w:rsid w:val="68826C44"/>
    <w:rsid w:val="689A1BA8"/>
    <w:rsid w:val="68AB3B28"/>
    <w:rsid w:val="68B25E4C"/>
    <w:rsid w:val="68BB30BE"/>
    <w:rsid w:val="68EF4B15"/>
    <w:rsid w:val="68EF720B"/>
    <w:rsid w:val="68FE18F2"/>
    <w:rsid w:val="690A5DF3"/>
    <w:rsid w:val="690D143F"/>
    <w:rsid w:val="69181B01"/>
    <w:rsid w:val="69353536"/>
    <w:rsid w:val="694A61EF"/>
    <w:rsid w:val="694E3F32"/>
    <w:rsid w:val="69A00505"/>
    <w:rsid w:val="69AB1372"/>
    <w:rsid w:val="69B026A3"/>
    <w:rsid w:val="69B75938"/>
    <w:rsid w:val="69C02956"/>
    <w:rsid w:val="69CC3FE9"/>
    <w:rsid w:val="69CE5072"/>
    <w:rsid w:val="69D87C9F"/>
    <w:rsid w:val="69FB0D20"/>
    <w:rsid w:val="6A005ECF"/>
    <w:rsid w:val="6A026ACA"/>
    <w:rsid w:val="6A154A4F"/>
    <w:rsid w:val="6A274783"/>
    <w:rsid w:val="6A276531"/>
    <w:rsid w:val="6A386990"/>
    <w:rsid w:val="6A4706B7"/>
    <w:rsid w:val="6A5D4BEA"/>
    <w:rsid w:val="6A675E13"/>
    <w:rsid w:val="6A7C5642"/>
    <w:rsid w:val="6A805505"/>
    <w:rsid w:val="6A8162A2"/>
    <w:rsid w:val="6A865F8D"/>
    <w:rsid w:val="6A883D6B"/>
    <w:rsid w:val="6A933BC6"/>
    <w:rsid w:val="6AAA1860"/>
    <w:rsid w:val="6AE306AA"/>
    <w:rsid w:val="6B054AC4"/>
    <w:rsid w:val="6B347157"/>
    <w:rsid w:val="6B3F3663"/>
    <w:rsid w:val="6B6578C3"/>
    <w:rsid w:val="6B9C29D3"/>
    <w:rsid w:val="6BA50055"/>
    <w:rsid w:val="6BA918F3"/>
    <w:rsid w:val="6BBA4015"/>
    <w:rsid w:val="6BC346E7"/>
    <w:rsid w:val="6BF3491C"/>
    <w:rsid w:val="6BF63A1D"/>
    <w:rsid w:val="6BF70E64"/>
    <w:rsid w:val="6BF80185"/>
    <w:rsid w:val="6BFD17C4"/>
    <w:rsid w:val="6C00528B"/>
    <w:rsid w:val="6C09286F"/>
    <w:rsid w:val="6C094140"/>
    <w:rsid w:val="6C1E1FDD"/>
    <w:rsid w:val="6C1F1BB5"/>
    <w:rsid w:val="6C26317B"/>
    <w:rsid w:val="6C3118E9"/>
    <w:rsid w:val="6C33740F"/>
    <w:rsid w:val="6C472EBA"/>
    <w:rsid w:val="6C643A6C"/>
    <w:rsid w:val="6C663340"/>
    <w:rsid w:val="6C6E15BB"/>
    <w:rsid w:val="6C8269E6"/>
    <w:rsid w:val="6C861C34"/>
    <w:rsid w:val="6C9C3206"/>
    <w:rsid w:val="6C9E9A21"/>
    <w:rsid w:val="6CAE4CE7"/>
    <w:rsid w:val="6CB71DEE"/>
    <w:rsid w:val="6CDC7C7D"/>
    <w:rsid w:val="6CDF2740"/>
    <w:rsid w:val="6CE150BD"/>
    <w:rsid w:val="6CED5810"/>
    <w:rsid w:val="6D0D7C60"/>
    <w:rsid w:val="6D371181"/>
    <w:rsid w:val="6D4F64CA"/>
    <w:rsid w:val="6D7B47A2"/>
    <w:rsid w:val="6D885538"/>
    <w:rsid w:val="6D997745"/>
    <w:rsid w:val="6D9B34BE"/>
    <w:rsid w:val="6DABDA15"/>
    <w:rsid w:val="6DBB2146"/>
    <w:rsid w:val="6DBB590E"/>
    <w:rsid w:val="6DC5053A"/>
    <w:rsid w:val="6DDFA7BB"/>
    <w:rsid w:val="6DEF3809"/>
    <w:rsid w:val="6DF4694B"/>
    <w:rsid w:val="6DF6E50F"/>
    <w:rsid w:val="6DFFEDE8"/>
    <w:rsid w:val="6E006085"/>
    <w:rsid w:val="6E0127EC"/>
    <w:rsid w:val="6E080427"/>
    <w:rsid w:val="6E0B3C4E"/>
    <w:rsid w:val="6E1214F4"/>
    <w:rsid w:val="6E1C03E4"/>
    <w:rsid w:val="6E1F40EF"/>
    <w:rsid w:val="6E207475"/>
    <w:rsid w:val="6E354160"/>
    <w:rsid w:val="6E3D0128"/>
    <w:rsid w:val="6E3F209B"/>
    <w:rsid w:val="6E4771A1"/>
    <w:rsid w:val="6E4E6782"/>
    <w:rsid w:val="6E4F6FE1"/>
    <w:rsid w:val="6E657628"/>
    <w:rsid w:val="6E6715F2"/>
    <w:rsid w:val="6E712470"/>
    <w:rsid w:val="6E88062B"/>
    <w:rsid w:val="6E8E3022"/>
    <w:rsid w:val="6E963C85"/>
    <w:rsid w:val="6EA3753C"/>
    <w:rsid w:val="6EAB3BD4"/>
    <w:rsid w:val="6EBB0A5D"/>
    <w:rsid w:val="6EBF0694"/>
    <w:rsid w:val="6EEF1444"/>
    <w:rsid w:val="6EF9D04B"/>
    <w:rsid w:val="6EFA7322"/>
    <w:rsid w:val="6EFBAD0B"/>
    <w:rsid w:val="6EFE0A98"/>
    <w:rsid w:val="6EFFC0F6"/>
    <w:rsid w:val="6F0155A2"/>
    <w:rsid w:val="6F131241"/>
    <w:rsid w:val="6F190B3E"/>
    <w:rsid w:val="6F2474E3"/>
    <w:rsid w:val="6F347726"/>
    <w:rsid w:val="6F526803"/>
    <w:rsid w:val="6F5A4CB2"/>
    <w:rsid w:val="6F60051B"/>
    <w:rsid w:val="6F7B063E"/>
    <w:rsid w:val="6F7F211A"/>
    <w:rsid w:val="6FA7836E"/>
    <w:rsid w:val="6FB0CC96"/>
    <w:rsid w:val="6FB3577B"/>
    <w:rsid w:val="6FB82F39"/>
    <w:rsid w:val="6FBB56F9"/>
    <w:rsid w:val="6FBBF48F"/>
    <w:rsid w:val="6FC14DE0"/>
    <w:rsid w:val="6FC84312"/>
    <w:rsid w:val="6FDF9779"/>
    <w:rsid w:val="6FE23944"/>
    <w:rsid w:val="6FE619EA"/>
    <w:rsid w:val="6FEEA38F"/>
    <w:rsid w:val="6FEFA5F4"/>
    <w:rsid w:val="6FEFD36C"/>
    <w:rsid w:val="6FFB8126"/>
    <w:rsid w:val="6FFD045F"/>
    <w:rsid w:val="6FFE7D34"/>
    <w:rsid w:val="6FFF0B00"/>
    <w:rsid w:val="6FFF44F5"/>
    <w:rsid w:val="6FFF4844"/>
    <w:rsid w:val="6FFFBE86"/>
    <w:rsid w:val="6FFFDB50"/>
    <w:rsid w:val="700A492A"/>
    <w:rsid w:val="700E441B"/>
    <w:rsid w:val="703F4D2E"/>
    <w:rsid w:val="704240C4"/>
    <w:rsid w:val="70894D24"/>
    <w:rsid w:val="7089584F"/>
    <w:rsid w:val="708F7483"/>
    <w:rsid w:val="709338D9"/>
    <w:rsid w:val="70B76718"/>
    <w:rsid w:val="70D266D0"/>
    <w:rsid w:val="70D867D7"/>
    <w:rsid w:val="70E84C6C"/>
    <w:rsid w:val="71121CE9"/>
    <w:rsid w:val="71333A0D"/>
    <w:rsid w:val="7150636D"/>
    <w:rsid w:val="71570686"/>
    <w:rsid w:val="71641E18"/>
    <w:rsid w:val="716F0EE9"/>
    <w:rsid w:val="718C1A9B"/>
    <w:rsid w:val="718F1D8B"/>
    <w:rsid w:val="71A768D5"/>
    <w:rsid w:val="71AA0173"/>
    <w:rsid w:val="71B42DA0"/>
    <w:rsid w:val="71C11862"/>
    <w:rsid w:val="71C70D25"/>
    <w:rsid w:val="71CC0254"/>
    <w:rsid w:val="71E2790D"/>
    <w:rsid w:val="71E371E1"/>
    <w:rsid w:val="71E847F7"/>
    <w:rsid w:val="71FA3CED"/>
    <w:rsid w:val="72086C48"/>
    <w:rsid w:val="723143F0"/>
    <w:rsid w:val="723E08BB"/>
    <w:rsid w:val="72463941"/>
    <w:rsid w:val="726522EC"/>
    <w:rsid w:val="726AB33D"/>
    <w:rsid w:val="72750781"/>
    <w:rsid w:val="72824C4C"/>
    <w:rsid w:val="7286642E"/>
    <w:rsid w:val="72AC7F1B"/>
    <w:rsid w:val="72B30978"/>
    <w:rsid w:val="72D26240"/>
    <w:rsid w:val="72E27499"/>
    <w:rsid w:val="72E70F53"/>
    <w:rsid w:val="72EB27F1"/>
    <w:rsid w:val="72F01BB6"/>
    <w:rsid w:val="72F5557F"/>
    <w:rsid w:val="72F84F0E"/>
    <w:rsid w:val="730438B3"/>
    <w:rsid w:val="73076EFF"/>
    <w:rsid w:val="7318110C"/>
    <w:rsid w:val="731D6723"/>
    <w:rsid w:val="732B35CB"/>
    <w:rsid w:val="733F2105"/>
    <w:rsid w:val="734D525A"/>
    <w:rsid w:val="7355A407"/>
    <w:rsid w:val="735DA8BA"/>
    <w:rsid w:val="735F4F8D"/>
    <w:rsid w:val="73610D05"/>
    <w:rsid w:val="737FAAEB"/>
    <w:rsid w:val="73852BB8"/>
    <w:rsid w:val="738B5D82"/>
    <w:rsid w:val="73993FFB"/>
    <w:rsid w:val="73B325C6"/>
    <w:rsid w:val="73DF9A4C"/>
    <w:rsid w:val="73E81791"/>
    <w:rsid w:val="73F210E9"/>
    <w:rsid w:val="73F456D6"/>
    <w:rsid w:val="73F97190"/>
    <w:rsid w:val="73FB04DB"/>
    <w:rsid w:val="740C6EC3"/>
    <w:rsid w:val="740D2C3B"/>
    <w:rsid w:val="741B0EB4"/>
    <w:rsid w:val="743D52CE"/>
    <w:rsid w:val="74575C64"/>
    <w:rsid w:val="74730CF0"/>
    <w:rsid w:val="747F92A2"/>
    <w:rsid w:val="74A7205C"/>
    <w:rsid w:val="74AF5AA0"/>
    <w:rsid w:val="74B242D7"/>
    <w:rsid w:val="74FA6CFB"/>
    <w:rsid w:val="7524023C"/>
    <w:rsid w:val="75292FF9"/>
    <w:rsid w:val="75330480"/>
    <w:rsid w:val="75383CE8"/>
    <w:rsid w:val="753C37D8"/>
    <w:rsid w:val="75477CE0"/>
    <w:rsid w:val="75526B58"/>
    <w:rsid w:val="7555119D"/>
    <w:rsid w:val="7556282C"/>
    <w:rsid w:val="755A8C68"/>
    <w:rsid w:val="75846F2D"/>
    <w:rsid w:val="758E6591"/>
    <w:rsid w:val="758F1B5A"/>
    <w:rsid w:val="75994786"/>
    <w:rsid w:val="759FB57B"/>
    <w:rsid w:val="75AC7D99"/>
    <w:rsid w:val="75B35A2B"/>
    <w:rsid w:val="75B4336E"/>
    <w:rsid w:val="75B5FED0"/>
    <w:rsid w:val="75D03F20"/>
    <w:rsid w:val="75D73501"/>
    <w:rsid w:val="76047570"/>
    <w:rsid w:val="761D53B8"/>
    <w:rsid w:val="761E6A3A"/>
    <w:rsid w:val="76426BCC"/>
    <w:rsid w:val="7676E7CF"/>
    <w:rsid w:val="76832D41"/>
    <w:rsid w:val="7687EB1D"/>
    <w:rsid w:val="768C42EB"/>
    <w:rsid w:val="76944F4E"/>
    <w:rsid w:val="76973514"/>
    <w:rsid w:val="76A333E3"/>
    <w:rsid w:val="76CC0B8C"/>
    <w:rsid w:val="76D65ADB"/>
    <w:rsid w:val="76D90BB3"/>
    <w:rsid w:val="76DA32A9"/>
    <w:rsid w:val="76DD2980"/>
    <w:rsid w:val="76FB2B1A"/>
    <w:rsid w:val="76FB2F8B"/>
    <w:rsid w:val="76FC1B57"/>
    <w:rsid w:val="76FF4ABD"/>
    <w:rsid w:val="770F2826"/>
    <w:rsid w:val="771A48CB"/>
    <w:rsid w:val="771C3E40"/>
    <w:rsid w:val="771FE6B2"/>
    <w:rsid w:val="77230004"/>
    <w:rsid w:val="773500E4"/>
    <w:rsid w:val="773861D0"/>
    <w:rsid w:val="774150D6"/>
    <w:rsid w:val="775A2F9C"/>
    <w:rsid w:val="776B0CC0"/>
    <w:rsid w:val="776F0F40"/>
    <w:rsid w:val="777032C5"/>
    <w:rsid w:val="77784870"/>
    <w:rsid w:val="777D5387"/>
    <w:rsid w:val="778FEB42"/>
    <w:rsid w:val="77905715"/>
    <w:rsid w:val="77943778"/>
    <w:rsid w:val="77B91110"/>
    <w:rsid w:val="77BB181D"/>
    <w:rsid w:val="77D736FE"/>
    <w:rsid w:val="77D93560"/>
    <w:rsid w:val="77DA74C3"/>
    <w:rsid w:val="77DD4B16"/>
    <w:rsid w:val="77DD5D3E"/>
    <w:rsid w:val="77DF044B"/>
    <w:rsid w:val="77DF9E62"/>
    <w:rsid w:val="77E45A61"/>
    <w:rsid w:val="77EA5A2E"/>
    <w:rsid w:val="77ED0DBA"/>
    <w:rsid w:val="77ED1099"/>
    <w:rsid w:val="77F16503"/>
    <w:rsid w:val="77FBA967"/>
    <w:rsid w:val="77FFAA66"/>
    <w:rsid w:val="78056103"/>
    <w:rsid w:val="783562BD"/>
    <w:rsid w:val="784F55D0"/>
    <w:rsid w:val="785C6087"/>
    <w:rsid w:val="78620473"/>
    <w:rsid w:val="786D528F"/>
    <w:rsid w:val="787E497A"/>
    <w:rsid w:val="78842D3E"/>
    <w:rsid w:val="788A2AAC"/>
    <w:rsid w:val="78B13924"/>
    <w:rsid w:val="78B2790D"/>
    <w:rsid w:val="78B833B9"/>
    <w:rsid w:val="78C0780A"/>
    <w:rsid w:val="78C80EDF"/>
    <w:rsid w:val="78C95383"/>
    <w:rsid w:val="78CA4C57"/>
    <w:rsid w:val="78E2765A"/>
    <w:rsid w:val="78FA446A"/>
    <w:rsid w:val="79292A22"/>
    <w:rsid w:val="792F71B0"/>
    <w:rsid w:val="793A75EE"/>
    <w:rsid w:val="794762A8"/>
    <w:rsid w:val="795135CA"/>
    <w:rsid w:val="7958414D"/>
    <w:rsid w:val="795F1843"/>
    <w:rsid w:val="796E232B"/>
    <w:rsid w:val="79881FD6"/>
    <w:rsid w:val="79935991"/>
    <w:rsid w:val="79A903B1"/>
    <w:rsid w:val="79AB6E5F"/>
    <w:rsid w:val="79B4C8C0"/>
    <w:rsid w:val="79B5B9AD"/>
    <w:rsid w:val="79CB0C87"/>
    <w:rsid w:val="79D3271E"/>
    <w:rsid w:val="79D7B107"/>
    <w:rsid w:val="79EB54C7"/>
    <w:rsid w:val="79EE4046"/>
    <w:rsid w:val="7A0A25AA"/>
    <w:rsid w:val="7A0E5017"/>
    <w:rsid w:val="7A1FC4B6"/>
    <w:rsid w:val="7A2B505D"/>
    <w:rsid w:val="7A320D06"/>
    <w:rsid w:val="7A56D3A8"/>
    <w:rsid w:val="7A5F060F"/>
    <w:rsid w:val="7A65690A"/>
    <w:rsid w:val="7A6A4943"/>
    <w:rsid w:val="7A7DE43F"/>
    <w:rsid w:val="7A7FDC41"/>
    <w:rsid w:val="7A8D259F"/>
    <w:rsid w:val="7A8D418E"/>
    <w:rsid w:val="7AB4796D"/>
    <w:rsid w:val="7ACF0C4A"/>
    <w:rsid w:val="7AD149C3"/>
    <w:rsid w:val="7AE85868"/>
    <w:rsid w:val="7AEF309B"/>
    <w:rsid w:val="7B0B9C44"/>
    <w:rsid w:val="7B1221D0"/>
    <w:rsid w:val="7B1706C7"/>
    <w:rsid w:val="7B3C7D48"/>
    <w:rsid w:val="7B424F78"/>
    <w:rsid w:val="7B450F0D"/>
    <w:rsid w:val="7B757F52"/>
    <w:rsid w:val="7B7941A1"/>
    <w:rsid w:val="7B89144B"/>
    <w:rsid w:val="7BA7127F"/>
    <w:rsid w:val="7BAF9D99"/>
    <w:rsid w:val="7BB045D8"/>
    <w:rsid w:val="7BB43831"/>
    <w:rsid w:val="7BB623A8"/>
    <w:rsid w:val="7BBC11CF"/>
    <w:rsid w:val="7BBD9214"/>
    <w:rsid w:val="7BBF1A8F"/>
    <w:rsid w:val="7BBF481B"/>
    <w:rsid w:val="7BC0A44C"/>
    <w:rsid w:val="7BCFAE3D"/>
    <w:rsid w:val="7BD3A41D"/>
    <w:rsid w:val="7BD52290"/>
    <w:rsid w:val="7BD7199C"/>
    <w:rsid w:val="7BDF4EBD"/>
    <w:rsid w:val="7BE424D4"/>
    <w:rsid w:val="7BEB5610"/>
    <w:rsid w:val="7BEFA24F"/>
    <w:rsid w:val="7BF100AC"/>
    <w:rsid w:val="7BFA6479"/>
    <w:rsid w:val="7BFA75DB"/>
    <w:rsid w:val="7BFEED7B"/>
    <w:rsid w:val="7BFFF2FC"/>
    <w:rsid w:val="7C0466D2"/>
    <w:rsid w:val="7C0D1600"/>
    <w:rsid w:val="7C2A410C"/>
    <w:rsid w:val="7C3F3BAE"/>
    <w:rsid w:val="7C4E06B1"/>
    <w:rsid w:val="7C5A5829"/>
    <w:rsid w:val="7C657F87"/>
    <w:rsid w:val="7C7E6484"/>
    <w:rsid w:val="7C887303"/>
    <w:rsid w:val="7C8A48A0"/>
    <w:rsid w:val="7CA828C1"/>
    <w:rsid w:val="7CB400F8"/>
    <w:rsid w:val="7CB516E8"/>
    <w:rsid w:val="7CB93960"/>
    <w:rsid w:val="7CBE0F77"/>
    <w:rsid w:val="7CBF0F23"/>
    <w:rsid w:val="7CC44C72"/>
    <w:rsid w:val="7CC7607D"/>
    <w:rsid w:val="7CDB870E"/>
    <w:rsid w:val="7CDEE8DA"/>
    <w:rsid w:val="7CE73B48"/>
    <w:rsid w:val="7CEB62B1"/>
    <w:rsid w:val="7CF14EA8"/>
    <w:rsid w:val="7CFAEE6C"/>
    <w:rsid w:val="7D056BA5"/>
    <w:rsid w:val="7D172435"/>
    <w:rsid w:val="7D35501F"/>
    <w:rsid w:val="7D384885"/>
    <w:rsid w:val="7D3D633F"/>
    <w:rsid w:val="7D470F6C"/>
    <w:rsid w:val="7D511DEB"/>
    <w:rsid w:val="7D5176F5"/>
    <w:rsid w:val="7D5FD92F"/>
    <w:rsid w:val="7D605B8A"/>
    <w:rsid w:val="7D7F0706"/>
    <w:rsid w:val="7D9677FD"/>
    <w:rsid w:val="7DBBF424"/>
    <w:rsid w:val="7DD36404"/>
    <w:rsid w:val="7DD7E999"/>
    <w:rsid w:val="7DD93304"/>
    <w:rsid w:val="7DDDB89B"/>
    <w:rsid w:val="7DDEB129"/>
    <w:rsid w:val="7DE381CB"/>
    <w:rsid w:val="7DED2B08"/>
    <w:rsid w:val="7DEF0C27"/>
    <w:rsid w:val="7DEF2AA8"/>
    <w:rsid w:val="7DEFBE9E"/>
    <w:rsid w:val="7DF555F6"/>
    <w:rsid w:val="7DFA85D2"/>
    <w:rsid w:val="7DFF6E51"/>
    <w:rsid w:val="7E0155BF"/>
    <w:rsid w:val="7E0473AC"/>
    <w:rsid w:val="7E0B1F99"/>
    <w:rsid w:val="7E176B90"/>
    <w:rsid w:val="7E2D63B4"/>
    <w:rsid w:val="7E34F264"/>
    <w:rsid w:val="7E372D8F"/>
    <w:rsid w:val="7E3F7E95"/>
    <w:rsid w:val="7E61607B"/>
    <w:rsid w:val="7E67FDF9"/>
    <w:rsid w:val="7E775881"/>
    <w:rsid w:val="7E7B7217"/>
    <w:rsid w:val="7E7EB3A2"/>
    <w:rsid w:val="7E8D29AE"/>
    <w:rsid w:val="7E9B156F"/>
    <w:rsid w:val="7EBF02B4"/>
    <w:rsid w:val="7ECF1219"/>
    <w:rsid w:val="7ED14F91"/>
    <w:rsid w:val="7EEF5A86"/>
    <w:rsid w:val="7EEF98E8"/>
    <w:rsid w:val="7EEFF297"/>
    <w:rsid w:val="7EF77470"/>
    <w:rsid w:val="7EFC5D86"/>
    <w:rsid w:val="7EFF39B9"/>
    <w:rsid w:val="7EFF68BB"/>
    <w:rsid w:val="7EFF84CE"/>
    <w:rsid w:val="7F007624"/>
    <w:rsid w:val="7F0F76BC"/>
    <w:rsid w:val="7F175324"/>
    <w:rsid w:val="7F1D5900"/>
    <w:rsid w:val="7F1E739D"/>
    <w:rsid w:val="7F255B8A"/>
    <w:rsid w:val="7F3C6183"/>
    <w:rsid w:val="7F462847"/>
    <w:rsid w:val="7F625BE9"/>
    <w:rsid w:val="7F6A0F42"/>
    <w:rsid w:val="7F763457"/>
    <w:rsid w:val="7F774B06"/>
    <w:rsid w:val="7F7845A7"/>
    <w:rsid w:val="7F7B6648"/>
    <w:rsid w:val="7F7C5BBA"/>
    <w:rsid w:val="7F7F0196"/>
    <w:rsid w:val="7F806259"/>
    <w:rsid w:val="7F9B07B9"/>
    <w:rsid w:val="7F9D55F6"/>
    <w:rsid w:val="7F9E2999"/>
    <w:rsid w:val="7FA3A23A"/>
    <w:rsid w:val="7FAF763F"/>
    <w:rsid w:val="7FB7808C"/>
    <w:rsid w:val="7FBB7044"/>
    <w:rsid w:val="7FBF9430"/>
    <w:rsid w:val="7FC5261C"/>
    <w:rsid w:val="7FC78C0C"/>
    <w:rsid w:val="7FCBE25C"/>
    <w:rsid w:val="7FD840FD"/>
    <w:rsid w:val="7FDB4FBA"/>
    <w:rsid w:val="7FDB87C4"/>
    <w:rsid w:val="7FDDA70B"/>
    <w:rsid w:val="7FDDC6DB"/>
    <w:rsid w:val="7FDE3F49"/>
    <w:rsid w:val="7FDFEE36"/>
    <w:rsid w:val="7FE67410"/>
    <w:rsid w:val="7FF4E27D"/>
    <w:rsid w:val="7FF57B75"/>
    <w:rsid w:val="7FF61821"/>
    <w:rsid w:val="7FF941FC"/>
    <w:rsid w:val="7FFA060D"/>
    <w:rsid w:val="7FFD0EC9"/>
    <w:rsid w:val="7FFD38AD"/>
    <w:rsid w:val="7FFD6FDB"/>
    <w:rsid w:val="7FFECB4B"/>
    <w:rsid w:val="7FFF1D84"/>
    <w:rsid w:val="7FFF6818"/>
    <w:rsid w:val="7FFFEED0"/>
    <w:rsid w:val="7FFFFECA"/>
    <w:rsid w:val="8AB66E6D"/>
    <w:rsid w:val="8AEB2747"/>
    <w:rsid w:val="8FFB1642"/>
    <w:rsid w:val="8FFFDC7B"/>
    <w:rsid w:val="93BEBFB2"/>
    <w:rsid w:val="93F3A11A"/>
    <w:rsid w:val="95B6EF5F"/>
    <w:rsid w:val="95FFE4F2"/>
    <w:rsid w:val="96719C5C"/>
    <w:rsid w:val="9877F225"/>
    <w:rsid w:val="9AF7F89D"/>
    <w:rsid w:val="9B552B4B"/>
    <w:rsid w:val="9BFDEA76"/>
    <w:rsid w:val="9CFA3A76"/>
    <w:rsid w:val="9DBF3267"/>
    <w:rsid w:val="9DFDED9F"/>
    <w:rsid w:val="9EE67128"/>
    <w:rsid w:val="9EEF0DBD"/>
    <w:rsid w:val="9FAF7EA8"/>
    <w:rsid w:val="9FCEB61E"/>
    <w:rsid w:val="9FDBF28A"/>
    <w:rsid w:val="9FF35EC2"/>
    <w:rsid w:val="9FFF32A7"/>
    <w:rsid w:val="A6F7863C"/>
    <w:rsid w:val="A76BF2B3"/>
    <w:rsid w:val="A7FCDF98"/>
    <w:rsid w:val="A93AAD62"/>
    <w:rsid w:val="A9EB4D8A"/>
    <w:rsid w:val="ADDBDDCA"/>
    <w:rsid w:val="ADEB7431"/>
    <w:rsid w:val="ADFB4D25"/>
    <w:rsid w:val="AF2EB7C7"/>
    <w:rsid w:val="AF420F68"/>
    <w:rsid w:val="AF46013C"/>
    <w:rsid w:val="AF5BE75C"/>
    <w:rsid w:val="AF6BE5D4"/>
    <w:rsid w:val="AF6C8B6E"/>
    <w:rsid w:val="AF7865CF"/>
    <w:rsid w:val="AF7F7B58"/>
    <w:rsid w:val="AF7FB785"/>
    <w:rsid w:val="AF9EF825"/>
    <w:rsid w:val="AF9FA898"/>
    <w:rsid w:val="AFA9BB2D"/>
    <w:rsid w:val="AFE783F3"/>
    <w:rsid w:val="AFFD0251"/>
    <w:rsid w:val="AFFF0CAC"/>
    <w:rsid w:val="B0FB8499"/>
    <w:rsid w:val="B15FE98D"/>
    <w:rsid w:val="B3F115B4"/>
    <w:rsid w:val="B59F2B9F"/>
    <w:rsid w:val="B5BBDF49"/>
    <w:rsid w:val="B5D98F1B"/>
    <w:rsid w:val="B5EB75F2"/>
    <w:rsid w:val="B63FF52F"/>
    <w:rsid w:val="B6FB6767"/>
    <w:rsid w:val="B6FC91BB"/>
    <w:rsid w:val="B6FF240D"/>
    <w:rsid w:val="B736B4D4"/>
    <w:rsid w:val="B73C0934"/>
    <w:rsid w:val="B779E0D8"/>
    <w:rsid w:val="B77F8B47"/>
    <w:rsid w:val="B7AD4B2C"/>
    <w:rsid w:val="B7FFBC8D"/>
    <w:rsid w:val="B8BF6856"/>
    <w:rsid w:val="BA9C9B31"/>
    <w:rsid w:val="BAFFA14B"/>
    <w:rsid w:val="BBDE75BE"/>
    <w:rsid w:val="BBEF2152"/>
    <w:rsid w:val="BBF63253"/>
    <w:rsid w:val="BBFF1AD9"/>
    <w:rsid w:val="BE391787"/>
    <w:rsid w:val="BEE3CC4D"/>
    <w:rsid w:val="BF572D9A"/>
    <w:rsid w:val="BF5B1D1A"/>
    <w:rsid w:val="BF6D633E"/>
    <w:rsid w:val="BF6D6EF7"/>
    <w:rsid w:val="BF75FBC1"/>
    <w:rsid w:val="BF79833E"/>
    <w:rsid w:val="BF7D4858"/>
    <w:rsid w:val="BF7D9B96"/>
    <w:rsid w:val="BF7F9F9B"/>
    <w:rsid w:val="BF9E4707"/>
    <w:rsid w:val="BFA6AC43"/>
    <w:rsid w:val="BFA7F061"/>
    <w:rsid w:val="BFBF9420"/>
    <w:rsid w:val="BFD7EDFB"/>
    <w:rsid w:val="BFED8C36"/>
    <w:rsid w:val="BFF758F2"/>
    <w:rsid w:val="BFFF2B6C"/>
    <w:rsid w:val="BFFF3998"/>
    <w:rsid w:val="C57F9E24"/>
    <w:rsid w:val="C7DF1E59"/>
    <w:rsid w:val="C87C65E8"/>
    <w:rsid w:val="CB3F1AC7"/>
    <w:rsid w:val="CBAA5839"/>
    <w:rsid w:val="CBBF4D8C"/>
    <w:rsid w:val="CD2F1A18"/>
    <w:rsid w:val="CDFD0C52"/>
    <w:rsid w:val="CF495B8F"/>
    <w:rsid w:val="CFBCB1A3"/>
    <w:rsid w:val="CFDE4CDD"/>
    <w:rsid w:val="CFF5FF2E"/>
    <w:rsid w:val="CFFB7794"/>
    <w:rsid w:val="D1E78C03"/>
    <w:rsid w:val="D1F6AEB6"/>
    <w:rsid w:val="D35E851B"/>
    <w:rsid w:val="D3AF52FF"/>
    <w:rsid w:val="D3FF859A"/>
    <w:rsid w:val="D5BF6FF2"/>
    <w:rsid w:val="D68E5931"/>
    <w:rsid w:val="D6FB7290"/>
    <w:rsid w:val="D71ECE12"/>
    <w:rsid w:val="D76BA1C5"/>
    <w:rsid w:val="D7BE3580"/>
    <w:rsid w:val="D7F71D8A"/>
    <w:rsid w:val="D7F756D6"/>
    <w:rsid w:val="D7FFF424"/>
    <w:rsid w:val="D97C6657"/>
    <w:rsid w:val="D9B13E9C"/>
    <w:rsid w:val="DB7FEA54"/>
    <w:rsid w:val="DB9BDADB"/>
    <w:rsid w:val="DBBE5F5B"/>
    <w:rsid w:val="DBDF1E26"/>
    <w:rsid w:val="DBFAE55C"/>
    <w:rsid w:val="DBFE5ED2"/>
    <w:rsid w:val="DBFF1D1D"/>
    <w:rsid w:val="DBFF5196"/>
    <w:rsid w:val="DC35783F"/>
    <w:rsid w:val="DC7FC58B"/>
    <w:rsid w:val="DD7F5672"/>
    <w:rsid w:val="DD9ACE67"/>
    <w:rsid w:val="DDEDC90A"/>
    <w:rsid w:val="DEBC9B2D"/>
    <w:rsid w:val="DED5E56F"/>
    <w:rsid w:val="DEDDAC70"/>
    <w:rsid w:val="DEEE3A19"/>
    <w:rsid w:val="DEFBA560"/>
    <w:rsid w:val="DEFFF687"/>
    <w:rsid w:val="DF734A79"/>
    <w:rsid w:val="DF7F03BA"/>
    <w:rsid w:val="DF9F2EC3"/>
    <w:rsid w:val="DFBA591A"/>
    <w:rsid w:val="DFDF58C7"/>
    <w:rsid w:val="DFE3DAC7"/>
    <w:rsid w:val="DFEBB50D"/>
    <w:rsid w:val="DFF5FF18"/>
    <w:rsid w:val="DFF910CE"/>
    <w:rsid w:val="DFF925C1"/>
    <w:rsid w:val="DFFD52BC"/>
    <w:rsid w:val="E3D7DBA7"/>
    <w:rsid w:val="E5FF100C"/>
    <w:rsid w:val="E635C04E"/>
    <w:rsid w:val="E6DAAEB5"/>
    <w:rsid w:val="E77D859F"/>
    <w:rsid w:val="E7D92468"/>
    <w:rsid w:val="E7EB8E9F"/>
    <w:rsid w:val="E8B4914D"/>
    <w:rsid w:val="EA8F3B09"/>
    <w:rsid w:val="EAEFABD6"/>
    <w:rsid w:val="EB335D57"/>
    <w:rsid w:val="EBBFBBF2"/>
    <w:rsid w:val="EBF719C3"/>
    <w:rsid w:val="EBF739ED"/>
    <w:rsid w:val="EBFE8D4F"/>
    <w:rsid w:val="EBFFB2DE"/>
    <w:rsid w:val="EC15DE6D"/>
    <w:rsid w:val="ECFFE0B7"/>
    <w:rsid w:val="EDA650E9"/>
    <w:rsid w:val="EDDF6E00"/>
    <w:rsid w:val="EDEE179A"/>
    <w:rsid w:val="EDF7CDE2"/>
    <w:rsid w:val="EDFDC492"/>
    <w:rsid w:val="EDFF1946"/>
    <w:rsid w:val="EE5F3169"/>
    <w:rsid w:val="EEA71753"/>
    <w:rsid w:val="EEAF9F37"/>
    <w:rsid w:val="EF6DF9F0"/>
    <w:rsid w:val="EF9ACEEE"/>
    <w:rsid w:val="EFCF4579"/>
    <w:rsid w:val="EFD05D0B"/>
    <w:rsid w:val="EFEF2299"/>
    <w:rsid w:val="EFEF261D"/>
    <w:rsid w:val="EFF6A6A9"/>
    <w:rsid w:val="EFF85863"/>
    <w:rsid w:val="EFFD6AC1"/>
    <w:rsid w:val="EFFE6A16"/>
    <w:rsid w:val="F05E501E"/>
    <w:rsid w:val="F0BFD043"/>
    <w:rsid w:val="F1FEAC3B"/>
    <w:rsid w:val="F2FB5FB5"/>
    <w:rsid w:val="F2FECF17"/>
    <w:rsid w:val="F32E8410"/>
    <w:rsid w:val="F3B6B787"/>
    <w:rsid w:val="F3D37199"/>
    <w:rsid w:val="F3DF0FEF"/>
    <w:rsid w:val="F446C06E"/>
    <w:rsid w:val="F49B7A98"/>
    <w:rsid w:val="F56B0B7A"/>
    <w:rsid w:val="F57A9985"/>
    <w:rsid w:val="F5DF6369"/>
    <w:rsid w:val="F5EFB160"/>
    <w:rsid w:val="F67F8A14"/>
    <w:rsid w:val="F69A7D7E"/>
    <w:rsid w:val="F6FF4DC9"/>
    <w:rsid w:val="F74F2DD0"/>
    <w:rsid w:val="F75F09EE"/>
    <w:rsid w:val="F77DBF79"/>
    <w:rsid w:val="F7934DE3"/>
    <w:rsid w:val="F7AFBE6B"/>
    <w:rsid w:val="F7B21FFD"/>
    <w:rsid w:val="F7D7504D"/>
    <w:rsid w:val="F7DF5233"/>
    <w:rsid w:val="F7EED763"/>
    <w:rsid w:val="F7F10D65"/>
    <w:rsid w:val="F7FE41BE"/>
    <w:rsid w:val="F7FEE83A"/>
    <w:rsid w:val="F7FF0202"/>
    <w:rsid w:val="F7FF1683"/>
    <w:rsid w:val="F7FF5017"/>
    <w:rsid w:val="F8350080"/>
    <w:rsid w:val="F8DF29CF"/>
    <w:rsid w:val="F8EF0D76"/>
    <w:rsid w:val="F8FB9355"/>
    <w:rsid w:val="F9B78A89"/>
    <w:rsid w:val="F9D0214B"/>
    <w:rsid w:val="F9DAFF67"/>
    <w:rsid w:val="FAFDBF9B"/>
    <w:rsid w:val="FB7F6348"/>
    <w:rsid w:val="FB7FF08E"/>
    <w:rsid w:val="FB954918"/>
    <w:rsid w:val="FB97B7BA"/>
    <w:rsid w:val="FB9B1669"/>
    <w:rsid w:val="FB9FA829"/>
    <w:rsid w:val="FBA6B319"/>
    <w:rsid w:val="FBAFE78B"/>
    <w:rsid w:val="FBC4F225"/>
    <w:rsid w:val="FBDCD19D"/>
    <w:rsid w:val="FBDF8AA2"/>
    <w:rsid w:val="FBEF5534"/>
    <w:rsid w:val="FBFD5F46"/>
    <w:rsid w:val="FBFF87E8"/>
    <w:rsid w:val="FBFFF889"/>
    <w:rsid w:val="FCBF88A3"/>
    <w:rsid w:val="FCFA7888"/>
    <w:rsid w:val="FCFE57D6"/>
    <w:rsid w:val="FD1FCB4B"/>
    <w:rsid w:val="FD3BF2D9"/>
    <w:rsid w:val="FD3F7E98"/>
    <w:rsid w:val="FD4F0A80"/>
    <w:rsid w:val="FD760B7F"/>
    <w:rsid w:val="FD7E4956"/>
    <w:rsid w:val="FD7F00CA"/>
    <w:rsid w:val="FD7F6382"/>
    <w:rsid w:val="FD7FBEC5"/>
    <w:rsid w:val="FD9188DC"/>
    <w:rsid w:val="FDB7C1B1"/>
    <w:rsid w:val="FDD30F6C"/>
    <w:rsid w:val="FDD96B39"/>
    <w:rsid w:val="FDDD1856"/>
    <w:rsid w:val="FDEDD35E"/>
    <w:rsid w:val="FDF3E2B6"/>
    <w:rsid w:val="FDFF828E"/>
    <w:rsid w:val="FDFF929D"/>
    <w:rsid w:val="FDFFEC6F"/>
    <w:rsid w:val="FE0F7E03"/>
    <w:rsid w:val="FE2E726C"/>
    <w:rsid w:val="FE3D68E3"/>
    <w:rsid w:val="FE7E566E"/>
    <w:rsid w:val="FEB24556"/>
    <w:rsid w:val="FEB96E88"/>
    <w:rsid w:val="FEBD9468"/>
    <w:rsid w:val="FEC757FF"/>
    <w:rsid w:val="FEF5BECD"/>
    <w:rsid w:val="FEF96A17"/>
    <w:rsid w:val="FEFA17F3"/>
    <w:rsid w:val="FEFA2A2E"/>
    <w:rsid w:val="FEFF35C1"/>
    <w:rsid w:val="FEFFA8C1"/>
    <w:rsid w:val="FF13B1D4"/>
    <w:rsid w:val="FF17EB15"/>
    <w:rsid w:val="FF21F42D"/>
    <w:rsid w:val="FF387B0B"/>
    <w:rsid w:val="FF47276F"/>
    <w:rsid w:val="FF6D228B"/>
    <w:rsid w:val="FF6FE52B"/>
    <w:rsid w:val="FF77DD77"/>
    <w:rsid w:val="FF7C6FC6"/>
    <w:rsid w:val="FF7D514C"/>
    <w:rsid w:val="FF7FE79B"/>
    <w:rsid w:val="FF9D2CC1"/>
    <w:rsid w:val="FF9E1A7C"/>
    <w:rsid w:val="FFA7162A"/>
    <w:rsid w:val="FFA9066B"/>
    <w:rsid w:val="FFB59225"/>
    <w:rsid w:val="FFBBAC2B"/>
    <w:rsid w:val="FFD31CFA"/>
    <w:rsid w:val="FFD6FBFA"/>
    <w:rsid w:val="FFDA4FF7"/>
    <w:rsid w:val="FFDB6CDD"/>
    <w:rsid w:val="FFDE90CE"/>
    <w:rsid w:val="FFDF7249"/>
    <w:rsid w:val="FFF7169A"/>
    <w:rsid w:val="FFF7D9AD"/>
    <w:rsid w:val="FFFA2D83"/>
    <w:rsid w:val="FFFB41FE"/>
    <w:rsid w:val="FFFB7707"/>
    <w:rsid w:val="FFFBA071"/>
    <w:rsid w:val="FFFC3D65"/>
    <w:rsid w:val="FFFDA479"/>
    <w:rsid w:val="FFFF1F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semiHidden="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99" w:semiHidden="0" w:name="annotation text"/>
    <w:lsdException w:qFormat="1" w:unhideWhenUsed="0" w:uiPriority="0" w:name="header"/>
    <w:lsdException w:qFormat="1" w:unhideWhenUsed="0" w:uiPriority="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spacing w:before="100" w:beforeAutospacing="1" w:after="100" w:afterAutospacing="1"/>
      <w:jc w:val="left"/>
      <w:outlineLvl w:val="2"/>
    </w:pPr>
    <w:rPr>
      <w:rFonts w:hint="eastAsia" w:ascii="宋体" w:hAnsi="宋体"/>
      <w:b/>
      <w:bCs/>
      <w:kern w:val="0"/>
      <w:sz w:val="27"/>
      <w:szCs w:val="27"/>
    </w:rPr>
  </w:style>
  <w:style w:type="paragraph" w:styleId="5">
    <w:name w:val="heading 4"/>
    <w:basedOn w:val="1"/>
    <w:next w:val="1"/>
    <w:qFormat/>
    <w:uiPriority w:val="0"/>
    <w:pPr>
      <w:keepNext/>
      <w:keepLines/>
      <w:numPr>
        <w:ilvl w:val="3"/>
        <w:numId w:val="2"/>
      </w:numPr>
      <w:spacing w:before="280" w:after="290" w:line="376" w:lineRule="auto"/>
      <w:outlineLvl w:val="3"/>
    </w:pPr>
    <w:rPr>
      <w:rFonts w:ascii="Arial" w:hAnsi="Arial" w:eastAsia="黑体"/>
      <w:bCs/>
      <w:sz w:val="28"/>
      <w:szCs w:val="28"/>
    </w:rPr>
  </w:style>
  <w:style w:type="paragraph" w:styleId="6">
    <w:name w:val="heading 5"/>
    <w:basedOn w:val="1"/>
    <w:next w:val="1"/>
    <w:qFormat/>
    <w:uiPriority w:val="9"/>
    <w:pPr>
      <w:keepNext/>
      <w:keepLines/>
      <w:spacing w:before="280" w:after="290" w:line="372" w:lineRule="auto"/>
      <w:outlineLvl w:val="4"/>
    </w:pPr>
    <w:rPr>
      <w:b/>
      <w:sz w:val="28"/>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sz w:val="18"/>
      <w:szCs w:val="18"/>
    </w:rPr>
  </w:style>
  <w:style w:type="paragraph" w:styleId="8">
    <w:name w:val="Normal Indent"/>
    <w:basedOn w:val="1"/>
    <w:qFormat/>
    <w:uiPriority w:val="0"/>
    <w:pPr>
      <w:spacing w:line="360" w:lineRule="auto"/>
      <w:ind w:firstLine="200" w:firstLineChars="200"/>
    </w:pPr>
    <w:rPr>
      <w:sz w:val="24"/>
    </w:rPr>
  </w:style>
  <w:style w:type="paragraph" w:styleId="9">
    <w:name w:val="caption"/>
    <w:basedOn w:val="1"/>
    <w:next w:val="1"/>
    <w:unhideWhenUsed/>
    <w:qFormat/>
    <w:uiPriority w:val="35"/>
    <w:rPr>
      <w:rFonts w:ascii="Arial" w:hAnsi="Arial" w:eastAsia="黑体"/>
      <w:sz w:val="20"/>
    </w:rPr>
  </w:style>
  <w:style w:type="paragraph" w:styleId="10">
    <w:name w:val="Document Map"/>
    <w:basedOn w:val="1"/>
    <w:link w:val="41"/>
    <w:unhideWhenUsed/>
    <w:qFormat/>
    <w:uiPriority w:val="99"/>
    <w:rPr>
      <w:rFonts w:ascii="宋体"/>
      <w:sz w:val="24"/>
    </w:rPr>
  </w:style>
  <w:style w:type="paragraph" w:styleId="11">
    <w:name w:val="annotation text"/>
    <w:basedOn w:val="1"/>
    <w:link w:val="42"/>
    <w:unhideWhenUsed/>
    <w:qFormat/>
    <w:uiPriority w:val="99"/>
    <w:pPr>
      <w:jc w:val="left"/>
    </w:pPr>
  </w:style>
  <w:style w:type="paragraph" w:styleId="12">
    <w:name w:val="Body Text"/>
    <w:basedOn w:val="1"/>
    <w:link w:val="70"/>
    <w:qFormat/>
    <w:uiPriority w:val="1"/>
    <w:rPr>
      <w:rFonts w:ascii="Arial" w:hAnsi="Arial" w:eastAsia="Arial" w:cs="Arial"/>
      <w:szCs w:val="21"/>
      <w:lang w:eastAsia="en-US"/>
    </w:rPr>
  </w:style>
  <w:style w:type="paragraph" w:styleId="13">
    <w:name w:val="Body Text Indent"/>
    <w:basedOn w:val="1"/>
    <w:qFormat/>
    <w:uiPriority w:val="0"/>
    <w:pPr>
      <w:spacing w:line="360" w:lineRule="auto"/>
      <w:ind w:left="2730" w:leftChars="200" w:hanging="2310" w:hangingChars="1100"/>
    </w:pPr>
  </w:style>
  <w:style w:type="paragraph" w:styleId="14">
    <w:name w:val="toc 5"/>
    <w:basedOn w:val="1"/>
    <w:next w:val="1"/>
    <w:semiHidden/>
    <w:qFormat/>
    <w:uiPriority w:val="0"/>
    <w:pPr>
      <w:ind w:left="840"/>
      <w:jc w:val="left"/>
    </w:pPr>
    <w:rPr>
      <w:sz w:val="18"/>
      <w:szCs w:val="18"/>
    </w:rPr>
  </w:style>
  <w:style w:type="paragraph" w:styleId="15">
    <w:name w:val="toc 3"/>
    <w:basedOn w:val="1"/>
    <w:next w:val="1"/>
    <w:qFormat/>
    <w:uiPriority w:val="39"/>
    <w:pPr>
      <w:ind w:left="420"/>
      <w:jc w:val="left"/>
    </w:pPr>
    <w:rPr>
      <w:i/>
      <w:iCs/>
      <w:sz w:val="20"/>
      <w:szCs w:val="20"/>
    </w:rPr>
  </w:style>
  <w:style w:type="paragraph" w:styleId="16">
    <w:name w:val="Plain Text"/>
    <w:basedOn w:val="1"/>
    <w:semiHidden/>
    <w:qFormat/>
    <w:uiPriority w:val="0"/>
    <w:rPr>
      <w:rFonts w:ascii="宋体" w:hAnsi="Courier New"/>
      <w:szCs w:val="20"/>
    </w:rPr>
  </w:style>
  <w:style w:type="paragraph" w:styleId="17">
    <w:name w:val="toc 8"/>
    <w:basedOn w:val="1"/>
    <w:next w:val="1"/>
    <w:semiHidden/>
    <w:qFormat/>
    <w:uiPriority w:val="0"/>
    <w:pPr>
      <w:ind w:left="1470"/>
      <w:jc w:val="left"/>
    </w:pPr>
    <w:rPr>
      <w:sz w:val="18"/>
      <w:szCs w:val="18"/>
    </w:rPr>
  </w:style>
  <w:style w:type="paragraph" w:styleId="18">
    <w:name w:val="Date"/>
    <w:basedOn w:val="1"/>
    <w:next w:val="1"/>
    <w:semiHidden/>
    <w:qFormat/>
    <w:uiPriority w:val="0"/>
    <w:pPr>
      <w:ind w:left="100" w:leftChars="2500"/>
    </w:pPr>
  </w:style>
  <w:style w:type="paragraph" w:styleId="19">
    <w:name w:val="Body Text Indent 2"/>
    <w:basedOn w:val="1"/>
    <w:semiHidden/>
    <w:qFormat/>
    <w:uiPriority w:val="0"/>
    <w:pPr>
      <w:ind w:firstLine="359" w:firstLineChars="171"/>
    </w:pPr>
  </w:style>
  <w:style w:type="paragraph" w:styleId="20">
    <w:name w:val="Balloon Text"/>
    <w:basedOn w:val="1"/>
    <w:semiHidden/>
    <w:qFormat/>
    <w:uiPriority w:val="0"/>
    <w:rPr>
      <w:sz w:val="18"/>
      <w:szCs w:val="18"/>
    </w:rPr>
  </w:style>
  <w:style w:type="paragraph" w:styleId="21">
    <w:name w:val="footer"/>
    <w:basedOn w:val="1"/>
    <w:semiHidden/>
    <w:qFormat/>
    <w:uiPriority w:val="0"/>
    <w:pPr>
      <w:tabs>
        <w:tab w:val="center" w:pos="4153"/>
        <w:tab w:val="right" w:pos="8306"/>
      </w:tabs>
      <w:snapToGrid w:val="0"/>
      <w:jc w:val="left"/>
    </w:pPr>
    <w:rPr>
      <w:sz w:val="18"/>
      <w:szCs w:val="18"/>
    </w:rPr>
  </w:style>
  <w:style w:type="paragraph" w:styleId="22">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tabs>
        <w:tab w:val="right" w:leader="dot" w:pos="8302"/>
      </w:tabs>
      <w:spacing w:before="120" w:after="120" w:line="480" w:lineRule="auto"/>
      <w:jc w:val="center"/>
    </w:pPr>
    <w:rPr>
      <w:b/>
      <w:bCs/>
      <w:caps/>
      <w:sz w:val="30"/>
      <w:szCs w:val="30"/>
    </w:rPr>
  </w:style>
  <w:style w:type="paragraph" w:styleId="24">
    <w:name w:val="toc 4"/>
    <w:basedOn w:val="1"/>
    <w:next w:val="1"/>
    <w:semiHidden/>
    <w:qFormat/>
    <w:uiPriority w:val="0"/>
    <w:pPr>
      <w:ind w:left="630"/>
      <w:jc w:val="left"/>
    </w:pPr>
    <w:rPr>
      <w:sz w:val="18"/>
      <w:szCs w:val="18"/>
    </w:rPr>
  </w:style>
  <w:style w:type="paragraph" w:styleId="25">
    <w:name w:val="toc 6"/>
    <w:basedOn w:val="1"/>
    <w:next w:val="1"/>
    <w:semiHidden/>
    <w:qFormat/>
    <w:uiPriority w:val="0"/>
    <w:pPr>
      <w:ind w:left="1050"/>
      <w:jc w:val="left"/>
    </w:pPr>
    <w:rPr>
      <w:sz w:val="18"/>
      <w:szCs w:val="18"/>
    </w:rPr>
  </w:style>
  <w:style w:type="paragraph" w:styleId="26">
    <w:name w:val="Body Text Indent 3"/>
    <w:basedOn w:val="1"/>
    <w:semiHidden/>
    <w:qFormat/>
    <w:uiPriority w:val="0"/>
    <w:pPr>
      <w:tabs>
        <w:tab w:val="left" w:pos="992"/>
      </w:tabs>
      <w:spacing w:line="360" w:lineRule="auto"/>
      <w:ind w:firstLine="420" w:firstLineChars="200"/>
    </w:pPr>
  </w:style>
  <w:style w:type="paragraph" w:styleId="27">
    <w:name w:val="toc 2"/>
    <w:basedOn w:val="1"/>
    <w:next w:val="1"/>
    <w:qFormat/>
    <w:uiPriority w:val="39"/>
    <w:pPr>
      <w:ind w:left="210"/>
      <w:jc w:val="left"/>
    </w:pPr>
    <w:rPr>
      <w:smallCaps/>
      <w:sz w:val="20"/>
      <w:szCs w:val="20"/>
    </w:rPr>
  </w:style>
  <w:style w:type="paragraph" w:styleId="28">
    <w:name w:val="toc 9"/>
    <w:basedOn w:val="1"/>
    <w:next w:val="1"/>
    <w:semiHidden/>
    <w:qFormat/>
    <w:uiPriority w:val="0"/>
    <w:pPr>
      <w:ind w:left="1680"/>
      <w:jc w:val="left"/>
    </w:pPr>
    <w:rPr>
      <w:sz w:val="18"/>
      <w:szCs w:val="18"/>
    </w:rPr>
  </w:style>
  <w:style w:type="paragraph" w:styleId="29">
    <w:name w:val="Body Text 2"/>
    <w:basedOn w:val="1"/>
    <w:semiHidden/>
    <w:qFormat/>
    <w:uiPriority w:val="0"/>
    <w:pPr>
      <w:jc w:val="center"/>
    </w:pPr>
    <w:rPr>
      <w:b/>
      <w:bCs/>
      <w:sz w:val="28"/>
    </w:rPr>
  </w:style>
  <w:style w:type="paragraph" w:styleId="30">
    <w:name w:val="Normal (Web)"/>
    <w:basedOn w:val="1"/>
    <w:semiHidden/>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31">
    <w:name w:val="annotation subject"/>
    <w:basedOn w:val="11"/>
    <w:next w:val="11"/>
    <w:link w:val="43"/>
    <w:unhideWhenUsed/>
    <w:qFormat/>
    <w:uiPriority w:val="99"/>
    <w:rPr>
      <w:b/>
      <w:bCs/>
    </w:rPr>
  </w:style>
  <w:style w:type="character" w:styleId="34">
    <w:name w:val="Strong"/>
    <w:basedOn w:val="33"/>
    <w:qFormat/>
    <w:uiPriority w:val="22"/>
    <w:rPr>
      <w:b/>
    </w:rPr>
  </w:style>
  <w:style w:type="character" w:styleId="35">
    <w:name w:val="page number"/>
    <w:semiHidden/>
    <w:qFormat/>
    <w:uiPriority w:val="0"/>
  </w:style>
  <w:style w:type="character" w:styleId="36">
    <w:name w:val="FollowedHyperlink"/>
    <w:semiHidden/>
    <w:qFormat/>
    <w:uiPriority w:val="0"/>
    <w:rPr>
      <w:color w:val="800080"/>
      <w:u w:val="single"/>
    </w:rPr>
  </w:style>
  <w:style w:type="character" w:styleId="37">
    <w:name w:val="Emphasis"/>
    <w:qFormat/>
    <w:uiPriority w:val="20"/>
    <w:rPr>
      <w:i/>
    </w:rPr>
  </w:style>
  <w:style w:type="character" w:styleId="38">
    <w:name w:val="Hyperlink"/>
    <w:basedOn w:val="33"/>
    <w:qFormat/>
    <w:uiPriority w:val="99"/>
    <w:rPr>
      <w:color w:val="0000FF"/>
      <w:u w:val="single"/>
    </w:rPr>
  </w:style>
  <w:style w:type="character" w:styleId="39">
    <w:name w:val="annotation reference"/>
    <w:unhideWhenUsed/>
    <w:qFormat/>
    <w:uiPriority w:val="99"/>
    <w:rPr>
      <w:sz w:val="21"/>
      <w:szCs w:val="21"/>
    </w:rPr>
  </w:style>
  <w:style w:type="character" w:customStyle="1" w:styleId="40">
    <w:name w:val="标题 1 字符"/>
    <w:link w:val="2"/>
    <w:qFormat/>
    <w:uiPriority w:val="0"/>
    <w:rPr>
      <w:b/>
      <w:bCs/>
      <w:kern w:val="44"/>
      <w:sz w:val="44"/>
      <w:szCs w:val="44"/>
    </w:rPr>
  </w:style>
  <w:style w:type="character" w:customStyle="1" w:styleId="41">
    <w:name w:val="文档结构图 字符"/>
    <w:link w:val="10"/>
    <w:semiHidden/>
    <w:qFormat/>
    <w:uiPriority w:val="99"/>
    <w:rPr>
      <w:rFonts w:ascii="宋体"/>
      <w:kern w:val="2"/>
      <w:sz w:val="24"/>
      <w:szCs w:val="24"/>
    </w:rPr>
  </w:style>
  <w:style w:type="character" w:customStyle="1" w:styleId="42">
    <w:name w:val="批注文字 字符"/>
    <w:link w:val="11"/>
    <w:qFormat/>
    <w:uiPriority w:val="99"/>
    <w:rPr>
      <w:kern w:val="2"/>
      <w:sz w:val="21"/>
      <w:szCs w:val="24"/>
    </w:rPr>
  </w:style>
  <w:style w:type="character" w:customStyle="1" w:styleId="43">
    <w:name w:val="批注主题 字符"/>
    <w:link w:val="31"/>
    <w:semiHidden/>
    <w:qFormat/>
    <w:uiPriority w:val="99"/>
    <w:rPr>
      <w:b/>
      <w:bCs/>
      <w:kern w:val="2"/>
      <w:sz w:val="21"/>
      <w:szCs w:val="24"/>
    </w:rPr>
  </w:style>
  <w:style w:type="character" w:customStyle="1" w:styleId="44">
    <w:name w:val="正文 Char"/>
    <w:qFormat/>
    <w:uiPriority w:val="0"/>
    <w:rPr>
      <w:rFonts w:ascii="Times New Roman" w:hAnsi="Times New Roman" w:eastAsia="宋体"/>
      <w:kern w:val="2"/>
      <w:sz w:val="21"/>
      <w:szCs w:val="24"/>
      <w:lang w:val="en-US" w:eastAsia="zh-CN" w:bidi="ar-SA"/>
    </w:rPr>
  </w:style>
  <w:style w:type="character" w:customStyle="1" w:styleId="45">
    <w:name w:val="三级条标题 Char"/>
    <w:qFormat/>
    <w:uiPriority w:val="0"/>
    <w:rPr>
      <w:rFonts w:ascii="黑体" w:eastAsia="黑体"/>
      <w:sz w:val="21"/>
      <w:lang w:val="en-US" w:eastAsia="zh-CN" w:bidi="ar-SA"/>
    </w:rPr>
  </w:style>
  <w:style w:type="paragraph" w:customStyle="1" w:styleId="46">
    <w:name w:val="_Style 44"/>
    <w:basedOn w:val="2"/>
    <w:next w:val="1"/>
    <w:qFormat/>
    <w:uiPriority w:val="39"/>
    <w:pPr>
      <w:widowControl/>
      <w:numPr>
        <w:numId w:val="0"/>
      </w:numPr>
      <w:tabs>
        <w:tab w:val="clear" w:pos="432"/>
      </w:tabs>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4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
    <w:name w:val="章标题"/>
    <w:next w:val="47"/>
    <w:qFormat/>
    <w:uiPriority w:val="0"/>
    <w:pPr>
      <w:numPr>
        <w:ilvl w:val="1"/>
        <w:numId w:val="3"/>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49">
    <w:name w:val="前言、引言标题"/>
    <w:next w:val="1"/>
    <w:qFormat/>
    <w:uiPriority w:val="0"/>
    <w:pPr>
      <w:numPr>
        <w:ilvl w:val="0"/>
        <w:numId w:val="3"/>
      </w:num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5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1">
    <w:name w:val="二级条标题"/>
    <w:basedOn w:val="52"/>
    <w:next w:val="47"/>
    <w:qFormat/>
    <w:uiPriority w:val="0"/>
    <w:pPr>
      <w:numPr>
        <w:ilvl w:val="0"/>
        <w:numId w:val="0"/>
      </w:numPr>
      <w:tabs>
        <w:tab w:val="left" w:pos="2291"/>
      </w:tabs>
      <w:spacing w:line="360" w:lineRule="auto"/>
      <w:outlineLvl w:val="3"/>
    </w:pPr>
    <w:rPr>
      <w:rFonts w:eastAsia="宋体"/>
      <w:szCs w:val="21"/>
    </w:rPr>
  </w:style>
  <w:style w:type="paragraph" w:customStyle="1" w:styleId="52">
    <w:name w:val="一级条标题"/>
    <w:basedOn w:val="48"/>
    <w:next w:val="47"/>
    <w:qFormat/>
    <w:uiPriority w:val="0"/>
    <w:pPr>
      <w:numPr>
        <w:ilvl w:val="2"/>
      </w:numPr>
      <w:tabs>
        <w:tab w:val="left" w:pos="2291"/>
      </w:tabs>
      <w:spacing w:before="0" w:beforeLines="0" w:after="0" w:afterLines="0"/>
      <w:ind w:left="1418" w:hanging="567"/>
      <w:outlineLvl w:val="2"/>
    </w:p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彩色底纹 - 强调文字颜色 11"/>
    <w:unhideWhenUsed/>
    <w:qFormat/>
    <w:uiPriority w:val="99"/>
    <w:rPr>
      <w:rFonts w:ascii="Times New Roman" w:hAnsi="Times New Roman" w:eastAsia="宋体" w:cs="Times New Roman"/>
      <w:kern w:val="2"/>
      <w:sz w:val="21"/>
      <w:szCs w:val="24"/>
      <w:lang w:val="en-US" w:eastAsia="zh-CN" w:bidi="ar-SA"/>
    </w:rPr>
  </w:style>
  <w:style w:type="character" w:customStyle="1" w:styleId="55">
    <w:name w:val="cf01"/>
    <w:qFormat/>
    <w:uiPriority w:val="0"/>
    <w:rPr>
      <w:rFonts w:hint="eastAsia" w:ascii="Microsoft YaHei UI" w:hAnsi="Microsoft YaHei UI" w:eastAsia="Microsoft YaHei UI"/>
      <w:sz w:val="18"/>
      <w:szCs w:val="18"/>
    </w:rPr>
  </w:style>
  <w:style w:type="paragraph" w:customStyle="1" w:styleId="5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彩色列表 - 强调文字颜色 11"/>
    <w:basedOn w:val="1"/>
    <w:qFormat/>
    <w:uiPriority w:val="99"/>
    <w:pPr>
      <w:ind w:firstLine="420" w:firstLineChars="200"/>
    </w:pPr>
  </w:style>
  <w:style w:type="character" w:customStyle="1" w:styleId="58">
    <w:name w:val="bjh-p"/>
    <w:qFormat/>
    <w:uiPriority w:val="0"/>
  </w:style>
  <w:style w:type="paragraph" w:customStyle="1" w:styleId="59">
    <w:name w:val="_Style 57"/>
    <w:unhideWhenUsed/>
    <w:qFormat/>
    <w:uiPriority w:val="71"/>
    <w:rPr>
      <w:rFonts w:ascii="Times New Roman" w:hAnsi="Times New Roman" w:eastAsia="宋体" w:cs="Times New Roman"/>
      <w:kern w:val="2"/>
      <w:sz w:val="21"/>
      <w:szCs w:val="24"/>
      <w:lang w:val="en-US" w:eastAsia="zh-CN" w:bidi="ar-SA"/>
    </w:rPr>
  </w:style>
  <w:style w:type="paragraph" w:styleId="60">
    <w:name w:val="List Paragraph"/>
    <w:basedOn w:val="1"/>
    <w:qFormat/>
    <w:uiPriority w:val="34"/>
    <w:pPr>
      <w:ind w:firstLine="420" w:firstLineChars="200"/>
    </w:pPr>
    <w:rPr>
      <w:rFonts w:ascii="等线" w:hAnsi="等线" w:eastAsia="等线"/>
      <w:sz w:val="24"/>
    </w:rPr>
  </w:style>
  <w:style w:type="paragraph" w:customStyle="1" w:styleId="61">
    <w:name w:val="封面"/>
    <w:link w:val="62"/>
    <w:qFormat/>
    <w:uiPriority w:val="0"/>
    <w:pPr>
      <w:jc w:val="center"/>
    </w:pPr>
    <w:rPr>
      <w:rFonts w:ascii="Times New Roman" w:hAnsi="Times New Roman" w:eastAsia="宋体" w:cs="Times New Roman"/>
      <w:b/>
      <w:kern w:val="2"/>
      <w:sz w:val="36"/>
      <w:szCs w:val="36"/>
      <w:lang w:val="en-US" w:eastAsia="zh-CN" w:bidi="ar-SA"/>
    </w:rPr>
  </w:style>
  <w:style w:type="character" w:customStyle="1" w:styleId="62">
    <w:name w:val="封面 字符"/>
    <w:link w:val="61"/>
    <w:qFormat/>
    <w:uiPriority w:val="0"/>
    <w:rPr>
      <w:b/>
      <w:kern w:val="2"/>
      <w:sz w:val="36"/>
      <w:szCs w:val="36"/>
    </w:rPr>
  </w:style>
  <w:style w:type="paragraph" w:styleId="63">
    <w:name w:val="No Spacing"/>
    <w:qFormat/>
    <w:uiPriority w:val="1"/>
    <w:pPr>
      <w:widowControl w:val="0"/>
      <w:spacing w:line="360" w:lineRule="auto"/>
      <w:jc w:val="center"/>
    </w:pPr>
    <w:rPr>
      <w:rFonts w:ascii="黑体" w:hAnsi="黑体" w:eastAsia="黑体" w:cs="Times New Roman"/>
      <w:b/>
      <w:bCs/>
      <w:kern w:val="2"/>
      <w:sz w:val="28"/>
      <w:szCs w:val="32"/>
      <w:lang w:val="en-US" w:eastAsia="zh-CN" w:bidi="ar-SA"/>
    </w:rPr>
  </w:style>
  <w:style w:type="paragraph" w:customStyle="1" w:styleId="64">
    <w:name w:val="不显示标题"/>
    <w:next w:val="1"/>
    <w:qFormat/>
    <w:uiPriority w:val="0"/>
    <w:pPr>
      <w:spacing w:before="100" w:beforeAutospacing="1" w:after="100" w:afterAutospacing="1" w:line="360" w:lineRule="auto"/>
      <w:jc w:val="center"/>
    </w:pPr>
    <w:rPr>
      <w:rFonts w:ascii="Times New Roman" w:hAnsi="Times New Roman" w:eastAsia="黑体" w:cs="Times New Roman"/>
      <w:b/>
      <w:kern w:val="2"/>
      <w:sz w:val="28"/>
      <w:szCs w:val="32"/>
      <w:lang w:val="en-US" w:eastAsia="zh-CN" w:bidi="ar-SA"/>
    </w:rPr>
  </w:style>
  <w:style w:type="paragraph" w:customStyle="1" w:styleId="65">
    <w:name w:val="_Style 63"/>
    <w:basedOn w:val="2"/>
    <w:next w:val="1"/>
    <w:unhideWhenUsed/>
    <w:qFormat/>
    <w:uiPriority w:val="39"/>
    <w:pPr>
      <w:widowControl/>
      <w:numPr>
        <w:numId w:val="0"/>
      </w:numPr>
      <w:tabs>
        <w:tab w:val="clear" w:pos="432"/>
      </w:tabs>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66">
    <w:name w:val="WPSOffice手动目录 1"/>
    <w:qFormat/>
    <w:uiPriority w:val="0"/>
    <w:rPr>
      <w:rFonts w:ascii="Times New Roman" w:hAnsi="Times New Roman" w:eastAsia="宋体" w:cs="Times New Roman"/>
      <w:lang w:val="en-US" w:eastAsia="zh-CN" w:bidi="ar-SA"/>
    </w:rPr>
  </w:style>
  <w:style w:type="character" w:customStyle="1" w:styleId="67">
    <w:name w:val="15"/>
    <w:basedOn w:val="33"/>
    <w:qFormat/>
    <w:uiPriority w:val="0"/>
    <w:rPr>
      <w:rFonts w:hint="default" w:ascii="Times New Roman" w:hAnsi="Times New Roman" w:cs="Times New Roman"/>
      <w:b/>
      <w:bCs/>
      <w:kern w:val="44"/>
      <w:sz w:val="44"/>
      <w:szCs w:val="44"/>
    </w:rPr>
  </w:style>
  <w:style w:type="character" w:customStyle="1" w:styleId="68">
    <w:name w:val="10"/>
    <w:basedOn w:val="33"/>
    <w:qFormat/>
    <w:uiPriority w:val="0"/>
    <w:rPr>
      <w:rFonts w:hint="default" w:ascii="Times New Roman" w:hAnsi="Times New Roman" w:cs="Times New Roman"/>
    </w:rPr>
  </w:style>
  <w:style w:type="paragraph" w:customStyle="1" w:styleId="6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0">
    <w:name w:val="正文文本 字符"/>
    <w:basedOn w:val="33"/>
    <w:link w:val="12"/>
    <w:qFormat/>
    <w:uiPriority w:val="1"/>
    <w:rPr>
      <w:rFonts w:ascii="Arial" w:hAnsi="Arial" w:eastAsia="Arial" w:cs="Arial"/>
      <w:kern w:val="2"/>
      <w:sz w:val="21"/>
      <w:szCs w:val="21"/>
      <w:lang w:eastAsia="en-US"/>
    </w:rPr>
  </w:style>
  <w:style w:type="paragraph" w:customStyle="1" w:styleId="7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73">
    <w:name w:val="标准文件_目录标题"/>
    <w:basedOn w:val="1"/>
    <w:qFormat/>
    <w:uiPriority w:val="0"/>
    <w:pPr>
      <w:spacing w:before="480" w:after="150" w:afterLines="150" w:line="240" w:lineRule="auto"/>
      <w:jc w:val="center"/>
    </w:pPr>
    <w:rPr>
      <w:rFonts w:ascii="黑体"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11534</Words>
  <Characters>15495</Characters>
  <Lines>1</Lines>
  <Paragraphs>1</Paragraphs>
  <TotalTime>69</TotalTime>
  <ScaleCrop>false</ScaleCrop>
  <LinksUpToDate>false</LinksUpToDate>
  <CharactersWithSpaces>16357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2024-01-21T17:44:00Z</dcterms:created>
  <dc:creator>3h</dc:creator>
  <cp:keywords>试件 宽 mm 长 样品名称</cp:keywords>
  <cp:lastModifiedBy>陌</cp:lastModifiedBy>
  <cp:lastPrinted>2024-11-11T07:57:00Z</cp:lastPrinted>
  <dcterms:modified xsi:type="dcterms:W3CDTF">2025-02-10T07:46:04Z</dcterms:modified>
  <dc:title>广东省标准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4EC510B11E3D4D80A89C1E06AF1FE356_13</vt:lpwstr>
  </property>
  <property fmtid="{D5CDD505-2E9C-101B-9397-08002B2CF9AE}" pid="4" name="KSOTemplateDocerSaveRecord">
    <vt:lpwstr>eyJoZGlkIjoiYmNhZDU5Nzc0MWRjZjgzYTk5MjI0N2JhZjg4OWRhMWIiLCJ1c2VySWQiOiIxMjA5OTQ0MDAwIn0=</vt:lpwstr>
  </property>
</Properties>
</file>