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  <w:t>2</w:t>
      </w:r>
    </w:p>
    <w:p w14:paraId="4BE5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</w:pPr>
    </w:p>
    <w:p w14:paraId="1E21237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主会场观摩工程-合展科技产业园项目概况</w:t>
      </w:r>
    </w:p>
    <w:p w14:paraId="7CDDA63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 w14:paraId="487B0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工程名称：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合展科技产业园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项目</w:t>
      </w:r>
    </w:p>
    <w:p w14:paraId="20FB4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建设单位：广东合展科技有限公司</w:t>
      </w:r>
    </w:p>
    <w:p w14:paraId="11EB3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勘察单位：中佳勘察设计有限公司</w:t>
      </w:r>
    </w:p>
    <w:p w14:paraId="5A7C4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设计单位：广东中山建筑设计院有限公司</w:t>
      </w:r>
    </w:p>
    <w:p w14:paraId="5E16F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监理单位：广东中山建设监理咨询有限公司</w:t>
      </w:r>
    </w:p>
    <w:p w14:paraId="33E6D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总承包单位：中国建筑第四工程局有限公司</w:t>
      </w:r>
    </w:p>
    <w:p w14:paraId="7FE8D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观摩时间：9月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日-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9月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日。</w:t>
      </w:r>
    </w:p>
    <w:p w14:paraId="7B255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联系人：张杰</w:t>
      </w:r>
    </w:p>
    <w:p w14:paraId="45A74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项目位于中山市火炬开发区张家边“倾九”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建筑类型包括厂房、办公楼、宿舍，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-SA"/>
        </w:rPr>
        <w:t>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厂房高度为49.6米，办公楼高度为53.4米，宿舍高度为79米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总建筑面积约31.7万平方米。项目建成后将成为用于发展先进制造、新材料、医疗器械、电子元器件等的现代化高标准工业厂房。</w:t>
      </w:r>
    </w:p>
    <w:p w14:paraId="7D295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观摩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亮点：</w:t>
      </w:r>
    </w:p>
    <w:p w14:paraId="17C4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智慧工地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采用智慧工地一体化管理云平台管理，依托计算机信息、网络通讯、物联网、系统集成及云计算技术，通过数据采集、信息动态交互、智能分析，建立一套集成的项目建设综合管理系统。实现项目管理信息化、网络化、智能化、规范化，对建设工程的实施过程进行全方位的动态监控管理。</w:t>
      </w:r>
    </w:p>
    <w:p w14:paraId="528C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绿色施工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绿色施工在线监测及量化评价技术，通过在施工现场安装智能仪表并借助GPRS通讯和计算机软件技术，以数字化的方式对施工现场能耗、水耗、施工噪声、施工扬尘、大型施工设备安全运行状况等各项绿色施工指标数据进行实时监测、记录、统计、分析、评价和预警。</w:t>
      </w:r>
    </w:p>
    <w:p w14:paraId="4751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优秀工艺工法展示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主要包括主体结构、砌筑抹灰、机电安装、屋面工程、设备房安装及装修、幕墙安装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。</w:t>
      </w:r>
    </w:p>
    <w:p w14:paraId="6FDB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新技术应用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项目在施工中应用住建部颁发的建筑业10项新技术中的6大项11小项，目前已应用6大项11小项，主要包括混凝土裂缝控制技术、高强钢筋直螺纹连接技术、工具式定型化临时设施技术、施工扬尘控制技术、封闭降水及水收集综合利用技术、种植屋面防水施工技术等。</w:t>
      </w:r>
    </w:p>
    <w:p w14:paraId="7B01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b w:val="0"/>
          <w:bCs w:val="0"/>
          <w:sz w:val="32"/>
          <w:szCs w:val="24"/>
          <w:lang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党建引领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项目联合五方责任主体和各参建单位成立项目党支部，推动党建和业务深度融合，实现联合共建，加强党建对施工生产的有效引领，充分发挥大型企业担当，强化党的领导，把党建工作做实，以党建为开路先锋及工作动力，实现政府工程高质量发展，充分彰显了党的建设工作的显著优势。</w:t>
      </w:r>
      <w:r>
        <w:rPr>
          <w:rFonts w:hint="eastAsia" w:eastAsia="仿宋_GB2312" w:asciiTheme="minorHAnsi" w:hAnsiTheme="minorHAnsi" w:cstheme="minorBidi"/>
          <w:b w:val="0"/>
          <w:bCs w:val="0"/>
          <w:sz w:val="32"/>
          <w:szCs w:val="24"/>
          <w:lang w:eastAsia="zh-CN" w:bidi="ar-SA"/>
        </w:rPr>
        <w:br w:type="page"/>
      </w:r>
    </w:p>
    <w:p w14:paraId="752E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主会场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highlight w:val="none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观摩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工程交通指引</w:t>
      </w:r>
    </w:p>
    <w:p w14:paraId="7CA15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</w:p>
    <w:p w14:paraId="02D7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工程地点：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广东省中山市火炬开发区张家边“顷九”。</w:t>
      </w:r>
    </w:p>
    <w:p w14:paraId="6B4AC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导航设置地址：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广东省中山市红肉火龙果北100米（协宏路与十涌路交叉口东100米）。</w:t>
      </w:r>
    </w:p>
    <w:p w14:paraId="077E46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自驾路线：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G0425广澳高速到达民众收费站出口下高速，沿阳光大道行驶4.6公里右转进入228国道辅路，沿228国道辅路行驶4.8公里进入逸仙路辅路，沿辅路行驶500米右转进入科技东路继续行驶1.0公里右转进入协宏路行驶800米到达观摩地点。</w:t>
      </w:r>
    </w:p>
    <w:p w14:paraId="6BA5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大巴路线：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线路同上，停放至大巴专用停车区。</w:t>
      </w:r>
    </w:p>
    <w:p w14:paraId="5D67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高铁路线：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乘坐高铁至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站（观摩项目距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km），出站后乘坐出租车（约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min车程）或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步行210米行至城轨中山站（公交站）乘坐5站至火炬软件园站（公交站）下车后向北步行651米到达观摩地点。</w:t>
      </w:r>
    </w:p>
    <w:p w14:paraId="32C6D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24"/>
          <w:lang w:val="en-US" w:eastAsia="zh-CN" w:bidi="ar-SA"/>
        </w:rPr>
      </w:pPr>
    </w:p>
    <w:p w14:paraId="64229447"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A6A1B"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 w14:paraId="32A6EDA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7D5D3830"/>
    <w:rsid w:val="07C54FE7"/>
    <w:rsid w:val="084C31D7"/>
    <w:rsid w:val="179B145C"/>
    <w:rsid w:val="21430019"/>
    <w:rsid w:val="2818512F"/>
    <w:rsid w:val="38210DB4"/>
    <w:rsid w:val="42B65841"/>
    <w:rsid w:val="4A971F73"/>
    <w:rsid w:val="7D5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1">
    <w:name w:val="UserStyle_0"/>
    <w:basedOn w:val="1"/>
    <w:qFormat/>
    <w:uiPriority w:val="0"/>
    <w:pPr>
      <w:tabs>
        <w:tab w:val="left" w:pos="2865"/>
      </w:tabs>
      <w:spacing w:line="360" w:lineRule="auto"/>
      <w:ind w:firstLine="540" w:firstLineChars="180"/>
      <w:textAlignment w:val="baseline"/>
    </w:pPr>
    <w:rPr>
      <w:rFonts w:ascii="Times New Roman" w:hAnsi="Times New Roman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1205</Characters>
  <Lines>0</Lines>
  <Paragraphs>0</Paragraphs>
  <TotalTime>158</TotalTime>
  <ScaleCrop>false</ScaleCrop>
  <LinksUpToDate>false</LinksUpToDate>
  <CharactersWithSpaces>1205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2024-08-22T03:05:00Z</dcterms:created>
  <dc:creator>pjb</dc:creator>
  <cp:lastModifiedBy>陌</cp:lastModifiedBy>
  <cp:lastPrinted>2024-08-26T09:48:00Z</cp:lastPrinted>
  <dcterms:modified xsi:type="dcterms:W3CDTF">2024-09-26T01:24:38Z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5EE602A191B3456D9B6DC0953046EB48</vt:lpwstr>
  </property>
  <property fmtid="{D5CDD505-2E9C-101B-9397-08002B2CF9AE}" pid="4" name="ribbonExt">
    <vt:lpwstr>{"WPSExtOfficeTab":{"OnGetEnabled":false,"OnGetVisible":false}}</vt:lpwstr>
  </property>
</Properties>
</file>