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left="2551" w:leftChars="1215"/>
        <w:jc w:val="left"/>
        <w:rPr>
          <w:rFonts w:eastAsia="黑体"/>
          <w:b/>
          <w:bCs/>
          <w:sz w:val="48"/>
          <w:szCs w:val="48"/>
        </w:rPr>
      </w:pPr>
      <w:bookmarkStart w:id="0" w:name="_Toc349732029"/>
      <w:bookmarkStart w:id="1" w:name="_Toc373828625"/>
      <w:bookmarkStart w:id="2" w:name="_Toc409532445"/>
      <w:bookmarkStart w:id="3" w:name="_Toc349739204"/>
      <w:r>
        <w:rPr>
          <w:rFonts w:eastAsia="黑体"/>
          <w:b/>
          <w:bCs/>
          <w:sz w:val="48"/>
          <w:szCs w:val="48"/>
        </w:rPr>
        <w:drawing>
          <wp:anchor distT="0" distB="0" distL="114300" distR="114300" simplePos="0" relativeHeight="251659264" behindDoc="0" locked="0" layoutInCell="1" allowOverlap="1">
            <wp:simplePos x="0" y="0"/>
            <wp:positionH relativeFrom="page">
              <wp:posOffset>5377815</wp:posOffset>
            </wp:positionH>
            <wp:positionV relativeFrom="page">
              <wp:posOffset>914400</wp:posOffset>
            </wp:positionV>
            <wp:extent cx="1443990" cy="669925"/>
            <wp:effectExtent l="19050" t="0" r="4002" b="0"/>
            <wp:wrapNone/>
            <wp:docPr id="5" name="图片 3" descr="说明: 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说明: G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43798" cy="669852"/>
                    </a:xfrm>
                    <a:prstGeom prst="rect">
                      <a:avLst/>
                    </a:prstGeom>
                    <a:noFill/>
                    <a:ln>
                      <a:noFill/>
                    </a:ln>
                  </pic:spPr>
                </pic:pic>
              </a:graphicData>
            </a:graphic>
          </wp:anchor>
        </w:drawing>
      </w:r>
      <w:r>
        <w:rPr>
          <w:rFonts w:eastAsia="黑体"/>
          <w:b/>
          <w:bCs/>
          <w:sz w:val="48"/>
          <w:szCs w:val="48"/>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eastAsia="黑体"/>
          <w:b/>
          <w:bCs/>
          <w:sz w:val="48"/>
          <w:szCs w:val="48"/>
        </w:rPr>
        <w:instrText xml:space="preserve">ADDIN CNKISM.UserStyle</w:instrText>
      </w:r>
      <w:r>
        <w:rPr>
          <w:rFonts w:eastAsia="黑体"/>
          <w:b/>
          <w:bCs/>
          <w:sz w:val="48"/>
          <w:szCs w:val="48"/>
        </w:rPr>
        <w:fldChar w:fldCharType="end"/>
      </w:r>
      <w:r>
        <w:rPr>
          <w:rFonts w:eastAsia="黑体"/>
          <w:b/>
          <w:bCs/>
          <w:sz w:val="48"/>
          <w:szCs w:val="48"/>
        </w:rPr>
        <w:t>广东省标准</w:t>
      </w:r>
    </w:p>
    <w:p>
      <w:pPr>
        <w:adjustRightInd w:val="0"/>
        <w:snapToGrid w:val="0"/>
        <w:rPr>
          <w:rFonts w:eastAsia="黑体"/>
          <w:sz w:val="28"/>
          <w:szCs w:val="28"/>
        </w:rPr>
      </w:pPr>
      <w:bookmarkStart w:id="4" w:name="OLE_LINK7"/>
    </w:p>
    <w:p>
      <w:pPr>
        <w:adjustRightInd w:val="0"/>
        <w:snapToGrid w:val="0"/>
        <w:rPr>
          <w:rFonts w:eastAsia="黑体"/>
          <w:sz w:val="28"/>
          <w:szCs w:val="28"/>
        </w:rPr>
      </w:pPr>
    </w:p>
    <w:p>
      <w:pPr>
        <w:spacing w:line="400" w:lineRule="exact"/>
        <w:jc w:val="right"/>
        <w:rPr>
          <w:rFonts w:eastAsia="黑体"/>
          <w:sz w:val="28"/>
          <w:szCs w:val="28"/>
        </w:rPr>
      </w:pPr>
      <w:bookmarkStart w:id="5" w:name="_Toc522472527"/>
      <w:bookmarkStart w:id="6" w:name="_Toc504812813"/>
      <w:bookmarkStart w:id="7" w:name="_Toc507667939"/>
      <w:bookmarkStart w:id="8" w:name="_Toc488919054"/>
      <w:bookmarkStart w:id="9" w:name="_Toc489947257"/>
      <w:bookmarkStart w:id="10" w:name="_Toc507678567"/>
      <w:bookmarkStart w:id="11" w:name="_Toc507486266"/>
      <w:bookmarkStart w:id="12" w:name="_Toc504813234"/>
      <w:r>
        <w:rPr>
          <w:rFonts w:eastAsia="黑体"/>
          <w:sz w:val="28"/>
          <w:szCs w:val="28"/>
        </w:rPr>
        <w:t>DBJ</w:t>
      </w:r>
      <w:r>
        <w:rPr>
          <w:rFonts w:hint="eastAsia" w:eastAsia="黑体"/>
          <w:sz w:val="28"/>
          <w:szCs w:val="28"/>
        </w:rPr>
        <w:t xml:space="preserve">/T </w:t>
      </w:r>
      <w:r>
        <w:rPr>
          <w:rFonts w:eastAsia="黑体"/>
          <w:sz w:val="28"/>
          <w:szCs w:val="28"/>
        </w:rPr>
        <w:t>15-XXX-20XX</w:t>
      </w:r>
      <w:bookmarkEnd w:id="4"/>
      <w:bookmarkEnd w:id="5"/>
      <w:bookmarkEnd w:id="6"/>
      <w:bookmarkEnd w:id="7"/>
      <w:bookmarkEnd w:id="8"/>
      <w:bookmarkEnd w:id="9"/>
      <w:bookmarkEnd w:id="10"/>
      <w:bookmarkEnd w:id="11"/>
      <w:bookmarkEnd w:id="12"/>
    </w:p>
    <w:p>
      <w:pPr>
        <w:spacing w:line="400" w:lineRule="exact"/>
        <w:jc w:val="right"/>
        <w:rPr>
          <w:sz w:val="24"/>
        </w:rPr>
      </w:pPr>
      <w:r>
        <w:rPr>
          <w:rFonts w:hint="eastAsia" w:hAnsi="黑体" w:eastAsia="黑体"/>
          <w:sz w:val="28"/>
          <w:szCs w:val="28"/>
        </w:rPr>
        <w:t>备案号</w:t>
      </w:r>
      <w:r>
        <w:rPr>
          <w:rFonts w:eastAsia="黑体"/>
          <w:sz w:val="28"/>
          <w:szCs w:val="28"/>
        </w:rPr>
        <w:t>J XXXXX-XXXX</w:t>
      </w:r>
    </w:p>
    <w:p>
      <w:pPr>
        <w:adjustRightInd w:val="0"/>
        <w:snapToGrid w:val="0"/>
        <w:rPr>
          <w:rFonts w:eastAsia="黑体"/>
          <w:sz w:val="28"/>
          <w:szCs w:val="28"/>
        </w:rPr>
      </w:pPr>
      <w:r>
        <w:rPr>
          <w:sz w:val="24"/>
          <w:u w:val="single"/>
        </w:rPr>
        <w:pict>
          <v:shape id="AutoShape 14" o:spid="_x0000_s2059" o:spt="32" type="#_x0000_t32" style="position:absolute;left:0pt;margin-left:2.55pt;margin-top:12.7pt;height:0pt;width:481.9pt;z-index:25166745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">
            <v:path arrowok="t"/>
            <v:fill on="f" focussize="0,0"/>
            <v:stroke weight="1.5pt"/>
            <v:imagedata o:title=""/>
            <o:lock v:ext="edit"/>
          </v:shape>
        </w:pict>
      </w:r>
    </w:p>
    <w:p>
      <w:pPr>
        <w:jc w:val="center"/>
        <w:rPr>
          <w:rFonts w:eastAsia="黑体"/>
          <w:kern w:val="0"/>
          <w:sz w:val="36"/>
        </w:rPr>
      </w:pPr>
    </w:p>
    <w:p>
      <w:pPr>
        <w:jc w:val="center"/>
        <w:rPr>
          <w:rFonts w:eastAsia="黑体"/>
          <w:kern w:val="0"/>
          <w:sz w:val="36"/>
        </w:rPr>
      </w:pPr>
    </w:p>
    <w:p>
      <w:pPr>
        <w:jc w:val="center"/>
        <w:rPr>
          <w:rFonts w:eastAsia="黑体"/>
          <w:kern w:val="0"/>
          <w:sz w:val="36"/>
        </w:rPr>
      </w:pPr>
    </w:p>
    <w:p>
      <w:pPr>
        <w:jc w:val="center"/>
        <w:rPr>
          <w:rFonts w:eastAsia="黑体"/>
          <w:kern w:val="0"/>
          <w:sz w:val="36"/>
        </w:rPr>
      </w:pPr>
    </w:p>
    <w:p>
      <w:pPr>
        <w:jc w:val="center"/>
        <w:rPr>
          <w:rFonts w:eastAsia="黑体"/>
          <w:kern w:val="0"/>
          <w:sz w:val="36"/>
        </w:rPr>
      </w:pPr>
    </w:p>
    <w:p>
      <w:pPr>
        <w:jc w:val="center"/>
        <w:rPr>
          <w:rFonts w:eastAsia="黑体"/>
          <w:kern w:val="0"/>
          <w:sz w:val="36"/>
        </w:rPr>
      </w:pPr>
    </w:p>
    <w:p>
      <w:pPr>
        <w:jc w:val="center"/>
        <w:rPr>
          <w:rFonts w:eastAsia="黑体"/>
          <w:kern w:val="0"/>
          <w:sz w:val="36"/>
        </w:rPr>
      </w:pPr>
    </w:p>
    <w:p>
      <w:pPr>
        <w:jc w:val="center"/>
        <w:rPr>
          <w:rFonts w:eastAsia="黑体"/>
          <w:kern w:val="0"/>
          <w:sz w:val="36"/>
        </w:rPr>
      </w:pPr>
    </w:p>
    <w:p>
      <w:pPr>
        <w:jc w:val="center"/>
        <w:rPr>
          <w:rFonts w:eastAsia="黑体"/>
          <w:kern w:val="0"/>
          <w:sz w:val="36"/>
        </w:rPr>
      </w:pPr>
    </w:p>
    <w:p>
      <w:pPr>
        <w:jc w:val="center"/>
        <w:rPr>
          <w:rFonts w:eastAsia="黑体"/>
          <w:kern w:val="0"/>
          <w:sz w:val="36"/>
        </w:rPr>
      </w:pPr>
    </w:p>
    <w:p>
      <w:pPr>
        <w:jc w:val="center"/>
        <w:rPr>
          <w:rFonts w:eastAsia="黑体"/>
          <w:kern w:val="0"/>
          <w:sz w:val="36"/>
        </w:rPr>
      </w:pPr>
    </w:p>
    <w:p>
      <w:pPr>
        <w:jc w:val="center"/>
        <w:rPr>
          <w:rFonts w:eastAsia="黑体"/>
          <w:kern w:val="0"/>
          <w:sz w:val="36"/>
        </w:rPr>
      </w:pPr>
    </w:p>
    <w:p>
      <w:pPr>
        <w:jc w:val="center"/>
        <w:rPr>
          <w:rFonts w:eastAsia="黑体"/>
          <w:kern w:val="0"/>
          <w:sz w:val="36"/>
        </w:rPr>
      </w:pPr>
    </w:p>
    <w:p>
      <w:pPr>
        <w:jc w:val="center"/>
        <w:rPr>
          <w:rFonts w:eastAsia="黑体"/>
          <w:kern w:val="0"/>
          <w:sz w:val="36"/>
        </w:rPr>
      </w:pPr>
    </w:p>
    <w:p>
      <w:pPr>
        <w:jc w:val="center"/>
        <w:rPr>
          <w:rFonts w:eastAsia="黑体"/>
          <w:kern w:val="0"/>
          <w:sz w:val="36"/>
        </w:rPr>
      </w:pPr>
    </w:p>
    <w:p>
      <w:pPr>
        <w:jc w:val="center"/>
        <w:rPr>
          <w:rFonts w:eastAsia="黑体"/>
          <w:kern w:val="0"/>
          <w:sz w:val="36"/>
        </w:rPr>
      </w:pPr>
    </w:p>
    <w:p>
      <w:pPr>
        <w:jc w:val="center"/>
        <w:rPr>
          <w:rFonts w:eastAsia="黑体"/>
          <w:kern w:val="0"/>
          <w:sz w:val="36"/>
        </w:rPr>
      </w:pPr>
    </w:p>
    <w:p>
      <w:pPr>
        <w:jc w:val="center"/>
        <w:rPr>
          <w:rFonts w:eastAsia="黑体"/>
          <w:kern w:val="0"/>
          <w:sz w:val="36"/>
        </w:rPr>
      </w:pPr>
    </w:p>
    <w:p>
      <w:pPr>
        <w:jc w:val="center"/>
        <w:rPr>
          <w:rFonts w:eastAsia="黑体"/>
          <w:kern w:val="0"/>
          <w:sz w:val="36"/>
        </w:rPr>
      </w:pPr>
    </w:p>
    <w:p>
      <w:pPr>
        <w:jc w:val="center"/>
        <w:rPr>
          <w:rFonts w:eastAsia="黑体"/>
          <w:kern w:val="0"/>
          <w:sz w:val="36"/>
        </w:rPr>
      </w:pPr>
    </w:p>
    <w:p>
      <w:pPr>
        <w:jc w:val="center"/>
        <w:rPr>
          <w:rFonts w:eastAsia="黑体"/>
          <w:kern w:val="0"/>
          <w:sz w:val="36"/>
        </w:rPr>
      </w:pPr>
    </w:p>
    <w:p>
      <w:pPr>
        <w:jc w:val="center"/>
        <w:rPr>
          <w:rFonts w:eastAsia="黑体"/>
          <w:kern w:val="0"/>
          <w:sz w:val="36"/>
        </w:rPr>
      </w:pPr>
    </w:p>
    <w:p>
      <w:pPr>
        <w:jc w:val="center"/>
        <w:rPr>
          <w:rFonts w:eastAsia="黑体"/>
          <w:kern w:val="0"/>
          <w:sz w:val="36"/>
        </w:rPr>
      </w:pPr>
    </w:p>
    <w:p>
      <w:pPr>
        <w:jc w:val="center"/>
        <w:rPr>
          <w:rFonts w:eastAsia="黑体"/>
          <w:kern w:val="0"/>
          <w:sz w:val="36"/>
        </w:rPr>
      </w:pPr>
    </w:p>
    <w:p>
      <w:pPr>
        <w:jc w:val="center"/>
        <w:rPr>
          <w:rFonts w:eastAsia="黑体"/>
          <w:kern w:val="0"/>
          <w:sz w:val="36"/>
        </w:rPr>
      </w:pPr>
    </w:p>
    <w:p>
      <w:pPr>
        <w:jc w:val="center"/>
        <w:rPr>
          <w:rFonts w:eastAsia="黑体"/>
          <w:kern w:val="0"/>
          <w:sz w:val="36"/>
        </w:rPr>
      </w:pPr>
    </w:p>
    <w:p>
      <w:pPr>
        <w:jc w:val="right"/>
        <w:rPr>
          <w:rFonts w:eastAsia="黑体"/>
          <w:kern w:val="0"/>
          <w:sz w:val="36"/>
        </w:rPr>
      </w:pPr>
      <w:r>
        <w:rPr>
          <w:rFonts w:hint="eastAsia" w:eastAsia="黑体"/>
          <w:sz w:val="32"/>
          <w:szCs w:val="32"/>
        </w:rPr>
        <w:t>本标准不涉及专利</w:t>
      </w:r>
    </w:p>
    <w:p>
      <w:pPr>
        <w:jc w:val="center"/>
        <w:rPr>
          <w:rFonts w:eastAsia="黑体"/>
          <w:kern w:val="0"/>
          <w:sz w:val="36"/>
        </w:rPr>
        <w:sectPr>
          <w:headerReference r:id="rId5" w:type="default"/>
          <w:headerReference r:id="rId6" w:type="even"/>
          <w:footerReference r:id="rId7" w:type="even"/>
          <w:pgSz w:w="11906" w:h="16838"/>
          <w:pgMar w:top="1418" w:right="1134" w:bottom="1134" w:left="1134" w:header="851" w:footer="992" w:gutter="0"/>
          <w:pgNumType w:start="1"/>
          <w:cols w:space="425" w:num="1"/>
          <w:docGrid w:linePitch="312" w:charSpace="0"/>
        </w:sectPr>
      </w:pPr>
      <w:bookmarkStart w:id="13" w:name="SectionMark0"/>
      <w:r>
        <w:rPr>
          <w:rFonts w:eastAsia="黑体"/>
          <w:kern w:val="0"/>
          <w:sz w:val="36"/>
        </w:rPr>
        <w:pict>
          <v:line id="直接连接符 7" o:spid="_x0000_s2058" o:spt="20" style="position:absolute;left:0pt;margin-left:12.7pt;margin-top:114.3pt;height:0pt;width:482pt;z-index:251666432;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">
            <v:path arrowok="t"/>
            <v:fill focussize="0,0"/>
            <v:stroke weight="1pt" color="#FFFFFF"/>
            <v:imagedata o:title=""/>
            <o:lock v:ext="edit"/>
          </v:line>
        </w:pict>
      </w:r>
      <w:r>
        <w:rPr>
          <w:rFonts w:eastAsia="黑体"/>
          <w:kern w:val="0"/>
          <w:sz w:val="36"/>
        </w:rPr>
        <w:pict>
          <v:line id="直接连接符 6" o:spid="_x0000_s2057" o:spt="20" style="position:absolute;left:0pt;margin-left:9.35pt;margin-top:112.2pt;height:0pt;width:482pt;z-index:251665408;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">
            <v:path arrowok="t"/>
            <v:fill focussize="0,0"/>
            <v:stroke weight="1pt" color="#FFFFFF"/>
            <v:imagedata o:title=""/>
            <o:lock v:ext="edit"/>
          </v:line>
        </w:pict>
      </w:r>
      <w:r>
        <w:rPr>
          <w:rFonts w:eastAsia="黑体"/>
          <w:kern w:val="0"/>
          <w:sz w:val="36"/>
        </w:rPr>
        <w:pict>
          <v:line id="直接连接符 5" o:spid="_x0000_s2056" o:spt="20" style="position:absolute;left:0pt;margin-left:-8.25pt;margin-top:134.7pt;height:0pt;width:482pt;z-index:251661312;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">
            <v:path arrowok="t"/>
            <v:fill focussize="0,0"/>
            <v:stroke weight="1pt" color="#FFFFFF"/>
            <v:imagedata o:title=""/>
            <o:lock v:ext="edit"/>
          </v:line>
        </w:pict>
      </w:r>
      <w:r>
        <w:rPr>
          <w:rFonts w:eastAsia="黑体"/>
          <w:kern w:val="0"/>
          <w:sz w:val="36"/>
        </w:rPr>
        <w:pict>
          <v:shape id="文本框 4" o:spid="_x0000_s2055" o:spt="202" type="#_x0000_t202" style="position:absolute;left:0pt;margin-left:2.55pt;margin-top:602pt;height:28.6pt;width:481.9pt;mso-position-horizontal-relative:margin;mso-position-vertical-relative:margin;z-index:25166438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">
            <v:path/>
            <v:fill focussize="0,0"/>
            <v:stroke on="f" joinstyle="miter"/>
            <v:imagedata o:title=""/>
            <o:lock v:ext="edit"/>
            <v:textbox inset="0mm,0mm,0mm,0mm">
              <w:txbxContent>
                <w:p>
                  <w:pPr>
                    <w:pStyle w:val="60"/>
                    <w:pBdr>
                      <w:top w:val="single" w:color="auto" w:sz="4" w:space="1"/>
                    </w:pBdr>
                    <w:spacing w:line="240" w:lineRule="auto"/>
                    <w:rPr>
                      <w:rStyle w:val="51"/>
                      <w:spacing w:val="0"/>
                      <w:position w:val="0"/>
                      <w:sz w:val="32"/>
                      <w:szCs w:val="32"/>
                      <w:lang w:eastAsia="zh-CN"/>
                    </w:rPr>
                  </w:pPr>
                  <w:r>
                    <w:rPr>
                      <w:rFonts w:hint="eastAsia"/>
                      <w:spacing w:val="0"/>
                      <w:w w:val="100"/>
                      <w:sz w:val="32"/>
                      <w:szCs w:val="32"/>
                    </w:rPr>
                    <w:t xml:space="preserve">广东省住房和城乡建设厅 </w:t>
                  </w:r>
                  <w:r>
                    <w:rPr>
                      <w:rStyle w:val="51"/>
                      <w:rFonts w:hint="eastAsia"/>
                      <w:spacing w:val="0"/>
                      <w:position w:val="0"/>
                      <w:sz w:val="32"/>
                      <w:szCs w:val="32"/>
                      <w:lang w:eastAsia="zh-CN"/>
                    </w:rPr>
                    <w:t>发布</w:t>
                  </w:r>
                </w:p>
                <w:p>
                  <w:pPr>
                    <w:pStyle w:val="60"/>
                    <w:pBdr>
                      <w:top w:val="single" w:color="auto" w:sz="4" w:space="1"/>
                    </w:pBdr>
                    <w:spacing w:line="240" w:lineRule="auto"/>
                    <w:rPr>
                      <w:spacing w:val="0"/>
                      <w:w w:val="100"/>
                      <w:sz w:val="32"/>
                      <w:szCs w:val="32"/>
                    </w:rPr>
                  </w:pPr>
                </w:p>
              </w:txbxContent>
            </v:textbox>
            <w10:anchorlock/>
          </v:shape>
        </w:pict>
      </w:r>
      <w:r>
        <w:rPr>
          <w:rFonts w:eastAsia="黑体"/>
          <w:kern w:val="0"/>
          <w:sz w:val="36"/>
        </w:rPr>
        <w:pict>
          <v:shape id="文本框 3" o:spid="_x0000_s2054" o:spt="202" type="#_x0000_t202" style="position:absolute;left:0pt;margin-left:323pt;margin-top:577.4pt;height:24.6pt;width:159pt;mso-position-horizontal-relative:margin;mso-position-vertical-relative:margin;z-index:251663360;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">
            <v:path/>
            <v:fill focussize="0,0"/>
            <v:stroke on="f" joinstyle="miter"/>
            <v:imagedata o:title=""/>
            <o:lock v:ext="edit"/>
            <v:textbox inset="0mm,0mm,0mm,0mm">
              <w:txbxContent>
                <w:p>
                  <w:pPr>
                    <w:pStyle w:val="61"/>
                    <w:ind w:left="0" w:firstLine="0"/>
                  </w:pPr>
                  <w:r>
                    <w:rPr>
                      <w:rFonts w:hint="eastAsia" w:ascii="黑体"/>
                    </w:rPr>
                    <w:t>202X-XX-XX</w:t>
                  </w:r>
                  <w:r>
                    <w:rPr>
                      <w:rFonts w:hint="eastAsia"/>
                    </w:rPr>
                    <w:t>实施</w:t>
                  </w:r>
                </w:p>
              </w:txbxContent>
            </v:textbox>
            <w10:anchorlock/>
          </v:shape>
        </w:pict>
      </w:r>
      <w:r>
        <w:rPr>
          <w:rFonts w:eastAsia="黑体"/>
          <w:kern w:val="0"/>
          <w:sz w:val="36"/>
        </w:rPr>
        <w:pict>
          <v:shape id="文本框 2" o:spid="_x0000_s2053" o:spt="202" type="#_x0000_t202" style="position:absolute;left:0pt;margin-left:2.55pt;margin-top:577.4pt;height:24.6pt;width:159pt;mso-position-horizontal-relative:margin;mso-position-vertical-relative:margin;z-index:251662336;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">
            <v:path/>
            <v:fill focussize="0,0"/>
            <v:stroke on="f" joinstyle="miter"/>
            <v:imagedata o:title=""/>
            <o:lock v:ext="edit"/>
            <v:textbox inset="0mm,0mm,0mm,0mm">
              <w:txbxContent>
                <w:p>
                  <w:pPr>
                    <w:pStyle w:val="52"/>
                  </w:pPr>
                  <w:r>
                    <w:rPr>
                      <w:rFonts w:hint="eastAsia" w:ascii="黑体"/>
                    </w:rPr>
                    <w:t>202X-XX-XX</w:t>
                  </w:r>
                  <w:r>
                    <w:rPr>
                      <w:rFonts w:hint="eastAsia"/>
                    </w:rPr>
                    <w:t>发布</w:t>
                  </w:r>
                </w:p>
              </w:txbxContent>
            </v:textbox>
            <w10:anchorlock/>
          </v:shape>
        </w:pict>
      </w:r>
      <w:r>
        <w:rPr>
          <w:rFonts w:eastAsia="黑体"/>
          <w:kern w:val="0"/>
          <w:sz w:val="36"/>
        </w:rPr>
        <w:pict>
          <v:shape id="文本框 1" o:spid="_x0000_s2052" o:spt="202" type="#_x0000_t202" style="position:absolute;left:0pt;margin-left:12.7pt;margin-top:183.75pt;height:212.3pt;width:453.45pt;mso-position-horizontal-relative:margin;mso-position-vertical-relative:margin;z-index:251660288;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">
            <v:path/>
            <v:fill focussize="0,0"/>
            <v:stroke on="f" joinstyle="miter"/>
            <v:imagedata o:title=""/>
            <o:lock v:ext="edit"/>
            <v:textbox inset="0mm,0mm,0mm,0mm">
              <w:txbxContent>
                <w:p>
                  <w:pPr>
                    <w:jc w:val="center"/>
                    <w:rPr>
                      <w:rFonts w:ascii="宋体" w:hAnsi="宋体"/>
                      <w:b/>
                      <w:sz w:val="44"/>
                      <w:szCs w:val="44"/>
                    </w:rPr>
                  </w:pPr>
                  <w:r>
                    <w:rPr>
                      <w:rFonts w:hint="eastAsia" w:ascii="宋体" w:hAnsi="宋体"/>
                      <w:b/>
                      <w:sz w:val="44"/>
                      <w:szCs w:val="44"/>
                    </w:rPr>
                    <w:t>储能式有轨电车工程设计标准</w:t>
                  </w:r>
                </w:p>
                <w:p>
                  <w:pPr>
                    <w:pStyle w:val="54"/>
                    <w:rPr>
                      <w:rFonts w:ascii="Times New Roman" w:eastAsia="宋体"/>
                      <w:b/>
                      <w:sz w:val="36"/>
                      <w:szCs w:val="36"/>
                    </w:rPr>
                  </w:pPr>
                  <w:r>
                    <w:rPr>
                      <w:rFonts w:hint="eastAsia" w:ascii="Times New Roman" w:eastAsia="宋体"/>
                      <w:b/>
                      <w:sz w:val="36"/>
                      <w:szCs w:val="36"/>
                    </w:rPr>
                    <w:t>Standard</w:t>
                  </w:r>
                  <w:r>
                    <w:rPr>
                      <w:rFonts w:ascii="Times New Roman" w:eastAsia="宋体"/>
                      <w:b/>
                      <w:sz w:val="36"/>
                      <w:szCs w:val="36"/>
                    </w:rPr>
                    <w:t xml:space="preserve"> for </w:t>
                  </w:r>
                  <w:r>
                    <w:rPr>
                      <w:rFonts w:hint="eastAsia" w:ascii="Times New Roman" w:eastAsia="宋体"/>
                      <w:b/>
                      <w:sz w:val="36"/>
                      <w:szCs w:val="36"/>
                    </w:rPr>
                    <w:t>d</w:t>
                  </w:r>
                  <w:r>
                    <w:rPr>
                      <w:rFonts w:ascii="Times New Roman" w:eastAsia="宋体"/>
                      <w:b/>
                      <w:sz w:val="36"/>
                      <w:szCs w:val="36"/>
                    </w:rPr>
                    <w:t xml:space="preserve">esign of </w:t>
                  </w:r>
                  <w:r>
                    <w:rPr>
                      <w:rFonts w:hint="eastAsia" w:ascii="Times New Roman" w:eastAsia="宋体"/>
                      <w:b/>
                      <w:sz w:val="36"/>
                      <w:szCs w:val="36"/>
                    </w:rPr>
                    <w:t>e</w:t>
                  </w:r>
                  <w:r>
                    <w:rPr>
                      <w:rFonts w:ascii="Times New Roman" w:eastAsia="宋体"/>
                      <w:b/>
                      <w:sz w:val="36"/>
                      <w:szCs w:val="36"/>
                    </w:rPr>
                    <w:t xml:space="preserve">nergy </w:t>
                  </w:r>
                  <w:r>
                    <w:rPr>
                      <w:rFonts w:hint="eastAsia" w:ascii="Times New Roman" w:eastAsia="宋体"/>
                      <w:b/>
                      <w:sz w:val="36"/>
                      <w:szCs w:val="36"/>
                    </w:rPr>
                    <w:t>s</w:t>
                  </w:r>
                  <w:r>
                    <w:rPr>
                      <w:rFonts w:ascii="Times New Roman" w:eastAsia="宋体"/>
                      <w:b/>
                      <w:sz w:val="36"/>
                      <w:szCs w:val="36"/>
                    </w:rPr>
                    <w:t xml:space="preserve">torage </w:t>
                  </w:r>
                  <w:r>
                    <w:rPr>
                      <w:rFonts w:hint="eastAsia" w:ascii="Times New Roman" w:eastAsia="宋体"/>
                      <w:b/>
                      <w:sz w:val="36"/>
                      <w:szCs w:val="36"/>
                    </w:rPr>
                    <w:t>t</w:t>
                  </w:r>
                  <w:r>
                    <w:rPr>
                      <w:rFonts w:ascii="Times New Roman" w:eastAsia="宋体"/>
                      <w:b/>
                      <w:sz w:val="36"/>
                      <w:szCs w:val="36"/>
                    </w:rPr>
                    <w:t>ram</w:t>
                  </w:r>
                  <w:r>
                    <w:rPr>
                      <w:rFonts w:hint="eastAsia" w:ascii="Times New Roman" w:eastAsia="宋体"/>
                      <w:b/>
                      <w:sz w:val="36"/>
                      <w:szCs w:val="36"/>
                    </w:rPr>
                    <w:t>engineering</w:t>
                  </w:r>
                </w:p>
                <w:p>
                  <w:pPr>
                    <w:adjustRightInd w:val="0"/>
                    <w:snapToGrid w:val="0"/>
                    <w:rPr>
                      <w:rFonts w:eastAsia="黑体"/>
                      <w:sz w:val="28"/>
                      <w:szCs w:val="28"/>
                    </w:rPr>
                  </w:pPr>
                </w:p>
                <w:p>
                  <w:pPr>
                    <w:adjustRightInd w:val="0"/>
                    <w:snapToGrid w:val="0"/>
                    <w:rPr>
                      <w:rFonts w:eastAsia="黑体"/>
                      <w:sz w:val="28"/>
                      <w:szCs w:val="28"/>
                    </w:rPr>
                  </w:pPr>
                </w:p>
                <w:p>
                  <w:pPr>
                    <w:pStyle w:val="54"/>
                    <w:rPr>
                      <w:rFonts w:ascii="宋体" w:hAnsi="宋体" w:eastAsia="宋体"/>
                      <w:b/>
                      <w:sz w:val="32"/>
                      <w:szCs w:val="32"/>
                    </w:rPr>
                  </w:pPr>
                  <w:r>
                    <w:rPr>
                      <w:rFonts w:hint="eastAsia" w:ascii="宋体" w:hAnsi="宋体" w:eastAsia="宋体"/>
                      <w:b/>
                      <w:sz w:val="32"/>
                      <w:szCs w:val="32"/>
                    </w:rPr>
                    <w:t>（公开征求意见稿）</w:t>
                  </w:r>
                </w:p>
              </w:txbxContent>
            </v:textbox>
            <w10:anchorlock/>
          </v:shape>
        </w:pict>
      </w:r>
    </w:p>
    <w:bookmarkEnd w:id="13"/>
    <w:p>
      <w:pPr>
        <w:spacing w:before="240" w:beforeLines="100" w:after="240" w:afterLines="100"/>
        <w:jc w:val="center"/>
        <w:outlineLvl w:val="0"/>
        <w:rPr>
          <w:rFonts w:ascii="宋体" w:hAnsi="宋体"/>
          <w:b/>
          <w:sz w:val="28"/>
          <w:szCs w:val="28"/>
        </w:rPr>
      </w:pPr>
      <w:bookmarkStart w:id="14" w:name="_Toc164864506"/>
      <w:bookmarkStart w:id="15" w:name="_Toc149041348"/>
      <w:r>
        <w:rPr>
          <w:rFonts w:hint="eastAsia" w:ascii="宋体" w:hAnsi="宋体"/>
          <w:b/>
          <w:sz w:val="28"/>
          <w:szCs w:val="28"/>
        </w:rPr>
        <w:t>广东省住房和城乡建设厅关于发布广东省标准</w:t>
      </w:r>
    </w:p>
    <w:p>
      <w:pPr>
        <w:spacing w:before="240" w:beforeLines="100" w:after="240" w:afterLines="100"/>
        <w:jc w:val="center"/>
        <w:outlineLvl w:val="0"/>
        <w:rPr>
          <w:rFonts w:ascii="宋体" w:hAnsi="宋体"/>
          <w:b/>
          <w:sz w:val="28"/>
          <w:szCs w:val="28"/>
        </w:rPr>
      </w:pPr>
      <w:r>
        <w:rPr>
          <w:rFonts w:hint="eastAsia" w:ascii="宋体" w:hAnsi="宋体"/>
          <w:b/>
          <w:sz w:val="28"/>
          <w:szCs w:val="28"/>
        </w:rPr>
        <w:t>《储能式有轨电车工程设计标准》的公告</w:t>
      </w:r>
    </w:p>
    <w:p>
      <w:pPr>
        <w:spacing w:before="240" w:beforeLines="100" w:after="240" w:afterLines="100"/>
        <w:jc w:val="center"/>
        <w:outlineLvl w:val="0"/>
        <w:rPr>
          <w:rFonts w:ascii="宋体" w:hAnsi="宋体"/>
          <w:b/>
          <w:sz w:val="28"/>
          <w:szCs w:val="28"/>
        </w:rPr>
      </w:pPr>
    </w:p>
    <w:p>
      <w:pPr>
        <w:spacing w:before="240" w:beforeLines="100" w:after="240" w:afterLines="100"/>
        <w:jc w:val="center"/>
        <w:outlineLvl w:val="0"/>
        <w:rPr>
          <w:rFonts w:ascii="宋体" w:hAnsi="宋体"/>
          <w:b/>
          <w:sz w:val="28"/>
          <w:szCs w:val="28"/>
        </w:rPr>
      </w:pPr>
      <w:r>
        <w:rPr>
          <w:rFonts w:hint="eastAsia" w:ascii="宋体" w:hAnsi="宋体"/>
          <w:b/>
          <w:sz w:val="28"/>
          <w:szCs w:val="28"/>
        </w:rPr>
        <w:t>粤建公告〔202X〕XX号</w:t>
      </w:r>
    </w:p>
    <w:p>
      <w:pPr>
        <w:spacing w:before="240" w:beforeLines="100" w:after="240" w:afterLines="100"/>
        <w:jc w:val="center"/>
        <w:outlineLvl w:val="0"/>
        <w:rPr>
          <w:rFonts w:ascii="宋体" w:hAnsi="宋体"/>
          <w:b/>
          <w:sz w:val="28"/>
          <w:szCs w:val="28"/>
        </w:rPr>
      </w:pPr>
    </w:p>
    <w:p>
      <w:pPr>
        <w:spacing w:line="312" w:lineRule="auto"/>
        <w:ind w:firstLine="424" w:firstLineChars="177"/>
        <w:rPr>
          <w:rFonts w:asciiTheme="minorEastAsia" w:hAnsiTheme="minorEastAsia" w:eastAsiaTheme="minorEastAsia"/>
          <w:sz w:val="24"/>
        </w:rPr>
      </w:pPr>
      <w:r>
        <w:rPr>
          <w:rFonts w:hint="eastAsia" w:asciiTheme="minorEastAsia" w:hAnsiTheme="minorEastAsia" w:eastAsiaTheme="minorEastAsia"/>
          <w:sz w:val="24"/>
        </w:rPr>
        <w:t>经组织专家委员会审查，现批准《储能式有轨电车工程设计标准》为广东省地方标准，编号为DBJ/T15-XXX-20XX。本标准自20XX年X月X日起</w:t>
      </w:r>
      <w:bookmarkStart w:id="1595" w:name="_GoBack"/>
      <w:bookmarkEnd w:id="1595"/>
      <w:r>
        <w:rPr>
          <w:rFonts w:hint="eastAsia" w:asciiTheme="minorEastAsia" w:hAnsiTheme="minorEastAsia" w:eastAsiaTheme="minorEastAsia"/>
          <w:sz w:val="24"/>
        </w:rPr>
        <w:t>实施。</w:t>
      </w:r>
    </w:p>
    <w:p>
      <w:pPr>
        <w:spacing w:line="312" w:lineRule="auto"/>
        <w:ind w:firstLine="424" w:firstLineChars="177"/>
        <w:rPr>
          <w:rFonts w:asciiTheme="minorEastAsia" w:hAnsiTheme="minorEastAsia" w:eastAsiaTheme="minorEastAsia"/>
          <w:sz w:val="24"/>
        </w:rPr>
      </w:pPr>
      <w:r>
        <w:rPr>
          <w:rFonts w:hint="eastAsia" w:asciiTheme="minorEastAsia" w:hAnsiTheme="minorEastAsia" w:eastAsiaTheme="minorEastAsia"/>
          <w:sz w:val="24"/>
        </w:rPr>
        <w:t>本标准由广东省住房和城乡建设厅负责管理，由主编单位负责具体技术内容的解释，并于出版后在广东省住房和城乡建设厅门户网站(http://zfcxjst.gd.gov.cn)公开标准全文。</w:t>
      </w:r>
    </w:p>
    <w:p>
      <w:pPr>
        <w:spacing w:line="312" w:lineRule="auto"/>
        <w:ind w:firstLine="424" w:firstLineChars="177"/>
        <w:rPr>
          <w:rFonts w:asciiTheme="minorEastAsia" w:hAnsiTheme="minorEastAsia" w:eastAsiaTheme="minorEastAsia"/>
          <w:sz w:val="24"/>
        </w:rPr>
      </w:pPr>
    </w:p>
    <w:p>
      <w:pPr>
        <w:spacing w:line="312" w:lineRule="auto"/>
        <w:ind w:firstLine="424" w:firstLineChars="177"/>
        <w:rPr>
          <w:rFonts w:asciiTheme="minorEastAsia" w:hAnsiTheme="minorEastAsia" w:eastAsiaTheme="minorEastAsia"/>
          <w:sz w:val="24"/>
        </w:rPr>
      </w:pPr>
    </w:p>
    <w:p>
      <w:pPr>
        <w:spacing w:line="312" w:lineRule="auto"/>
        <w:ind w:firstLine="424" w:firstLineChars="177"/>
        <w:rPr>
          <w:rFonts w:asciiTheme="minorEastAsia" w:hAnsiTheme="minorEastAsia" w:eastAsiaTheme="minorEastAsia"/>
          <w:sz w:val="24"/>
        </w:rPr>
      </w:pPr>
    </w:p>
    <w:p>
      <w:pPr>
        <w:spacing w:line="312" w:lineRule="auto"/>
        <w:ind w:firstLine="424" w:firstLineChars="177"/>
        <w:rPr>
          <w:rFonts w:asciiTheme="minorEastAsia" w:hAnsiTheme="minorEastAsia" w:eastAsiaTheme="minorEastAsia"/>
          <w:sz w:val="24"/>
        </w:rPr>
      </w:pPr>
    </w:p>
    <w:p>
      <w:pPr>
        <w:spacing w:line="312" w:lineRule="auto"/>
        <w:ind w:firstLine="424" w:firstLineChars="177"/>
        <w:rPr>
          <w:rFonts w:asciiTheme="minorEastAsia" w:hAnsiTheme="minorEastAsia" w:eastAsiaTheme="minorEastAsia"/>
          <w:sz w:val="24"/>
        </w:rPr>
      </w:pPr>
    </w:p>
    <w:p>
      <w:pPr>
        <w:spacing w:line="312" w:lineRule="auto"/>
        <w:ind w:firstLine="424" w:firstLineChars="177"/>
        <w:rPr>
          <w:rFonts w:asciiTheme="minorEastAsia" w:hAnsiTheme="minorEastAsia" w:eastAsiaTheme="minorEastAsia"/>
          <w:sz w:val="24"/>
        </w:rPr>
      </w:pPr>
    </w:p>
    <w:p>
      <w:pPr>
        <w:spacing w:line="312" w:lineRule="auto"/>
        <w:jc w:val="right"/>
        <w:rPr>
          <w:rFonts w:asciiTheme="minorEastAsia" w:hAnsiTheme="minorEastAsia" w:eastAsiaTheme="minorEastAsia"/>
          <w:sz w:val="24"/>
        </w:rPr>
      </w:pPr>
      <w:r>
        <w:rPr>
          <w:rFonts w:hint="eastAsia" w:asciiTheme="minorEastAsia" w:hAnsiTheme="minorEastAsia" w:eastAsiaTheme="minorEastAsia"/>
          <w:sz w:val="24"/>
        </w:rPr>
        <w:t>广东省住房和城乡建设厅</w:t>
      </w:r>
    </w:p>
    <w:p>
      <w:pPr>
        <w:spacing w:line="312" w:lineRule="auto"/>
        <w:ind w:right="422" w:rightChars="201"/>
        <w:jc w:val="right"/>
        <w:rPr>
          <w:rFonts w:asciiTheme="minorEastAsia" w:hAnsiTheme="minorEastAsia" w:eastAsiaTheme="minorEastAsia"/>
          <w:sz w:val="24"/>
        </w:rPr>
      </w:pPr>
      <w:r>
        <w:rPr>
          <w:rFonts w:hint="eastAsia" w:asciiTheme="minorEastAsia" w:hAnsiTheme="minorEastAsia" w:eastAsiaTheme="minorEastAsia"/>
          <w:sz w:val="24"/>
        </w:rPr>
        <w:t>20XX年X月X日</w:t>
      </w:r>
    </w:p>
    <w:p>
      <w:pPr>
        <w:spacing w:before="240" w:beforeLines="100" w:after="240" w:afterLines="100" w:line="360" w:lineRule="auto"/>
        <w:jc w:val="center"/>
        <w:rPr>
          <w:rFonts w:ascii="宋体" w:hAnsi="宋体"/>
          <w:b/>
          <w:sz w:val="28"/>
          <w:szCs w:val="28"/>
        </w:rPr>
        <w:sectPr>
          <w:pgSz w:w="11906" w:h="16838"/>
          <w:pgMar w:top="1418" w:right="1134" w:bottom="1134" w:left="1134" w:header="851" w:footer="992" w:gutter="0"/>
          <w:pgNumType w:fmt="upperRoman" w:start="1"/>
          <w:cols w:space="425" w:num="1"/>
          <w:docGrid w:linePitch="312" w:charSpace="0"/>
        </w:sectPr>
      </w:pPr>
    </w:p>
    <w:p>
      <w:pPr>
        <w:spacing w:before="240" w:beforeLines="100" w:after="240" w:afterLines="100" w:line="312" w:lineRule="auto"/>
        <w:jc w:val="center"/>
        <w:outlineLvl w:val="0"/>
        <w:rPr>
          <w:rFonts w:ascii="宋体" w:hAnsi="宋体"/>
          <w:b/>
          <w:sz w:val="28"/>
          <w:szCs w:val="28"/>
        </w:rPr>
      </w:pPr>
      <w:r>
        <w:rPr>
          <w:rFonts w:hint="eastAsia" w:ascii="宋体" w:hAnsi="宋体"/>
          <w:b/>
          <w:sz w:val="28"/>
          <w:szCs w:val="28"/>
        </w:rPr>
        <w:t>前言</w:t>
      </w:r>
      <w:bookmarkEnd w:id="14"/>
      <w:bookmarkEnd w:id="15"/>
    </w:p>
    <w:p>
      <w:pPr>
        <w:pStyle w:val="38"/>
        <w:spacing w:line="312" w:lineRule="auto"/>
        <w:ind w:left="0" w:firstLine="0"/>
        <w:rPr>
          <w:rFonts w:asciiTheme="minorEastAsia" w:hAnsiTheme="minorEastAsia" w:eastAsiaTheme="minorEastAsia"/>
        </w:rPr>
      </w:pPr>
    </w:p>
    <w:p>
      <w:pPr>
        <w:spacing w:line="312" w:lineRule="auto"/>
        <w:ind w:firstLine="424" w:firstLineChars="177"/>
        <w:rPr>
          <w:rFonts w:asciiTheme="minorEastAsia" w:hAnsiTheme="minorEastAsia" w:eastAsiaTheme="minorEastAsia"/>
          <w:sz w:val="24"/>
        </w:rPr>
      </w:pPr>
      <w:r>
        <w:rPr>
          <w:rFonts w:hint="eastAsia" w:asciiTheme="minorEastAsia" w:hAnsiTheme="minorEastAsia" w:eastAsiaTheme="minorEastAsia"/>
          <w:sz w:val="24"/>
        </w:rPr>
        <w:t>根据</w:t>
      </w:r>
      <w:r>
        <w:rPr>
          <w:rFonts w:asciiTheme="minorEastAsia" w:hAnsiTheme="minorEastAsia" w:eastAsiaTheme="minorEastAsia"/>
          <w:sz w:val="24"/>
        </w:rPr>
        <w:t>《广东省住房和城乡建设厅关于发布＜2020年广东省工程建设标准制（修）订计划＞的通知》（粤建科函〔2020〕397号）的要求，</w:t>
      </w:r>
      <w:r>
        <w:rPr>
          <w:rFonts w:hint="eastAsia" w:asciiTheme="minorEastAsia" w:hAnsiTheme="minorEastAsia" w:eastAsiaTheme="minorEastAsia"/>
          <w:sz w:val="24"/>
        </w:rPr>
        <w:t>编制组经广泛调查研究，认真总结实践经验，参考有关国内外标准并在广泛征求意见的基础上，制定了本标准。</w:t>
      </w:r>
    </w:p>
    <w:p>
      <w:pPr>
        <w:spacing w:line="312" w:lineRule="auto"/>
        <w:ind w:firstLine="424" w:firstLineChars="177"/>
        <w:rPr>
          <w:rFonts w:asciiTheme="minorEastAsia" w:hAnsiTheme="minorEastAsia" w:eastAsiaTheme="minorEastAsia"/>
          <w:sz w:val="24"/>
        </w:rPr>
      </w:pPr>
      <w:r>
        <w:rPr>
          <w:rFonts w:hint="eastAsia" w:asciiTheme="minorEastAsia" w:hAnsiTheme="minorEastAsia" w:eastAsiaTheme="minorEastAsia"/>
          <w:sz w:val="24"/>
        </w:rPr>
        <w:t>本标准的主要技术内容包括：1.总则；2.术语与符号；3.基本规定；4.客流与交通流量预测；5.行车组织与运营管理；6.车辆与限界；7.线路；8.轨道；9.车站建筑；10.路基；11.结构；12.交通工程；13.给排水及消防；14.供电；15.运营监控系统；16.车辆基地及配套工程；17.景观设计；18.调度中心；19.环境保护。</w:t>
      </w:r>
    </w:p>
    <w:p>
      <w:pPr>
        <w:spacing w:line="312" w:lineRule="auto"/>
        <w:ind w:firstLine="424" w:firstLineChars="177"/>
        <w:rPr>
          <w:rFonts w:asciiTheme="minorEastAsia" w:hAnsiTheme="minorEastAsia" w:eastAsiaTheme="minorEastAsia"/>
          <w:sz w:val="24"/>
        </w:rPr>
      </w:pPr>
      <w:r>
        <w:rPr>
          <w:rFonts w:hint="eastAsia" w:asciiTheme="minorEastAsia" w:hAnsiTheme="minorEastAsia" w:eastAsiaTheme="minorEastAsia"/>
          <w:sz w:val="24"/>
        </w:rPr>
        <w:t>本标准不涉及专利。</w:t>
      </w:r>
    </w:p>
    <w:p>
      <w:pPr>
        <w:spacing w:line="312" w:lineRule="auto"/>
        <w:ind w:firstLine="424" w:firstLineChars="177"/>
        <w:rPr>
          <w:rFonts w:asciiTheme="minorEastAsia" w:hAnsiTheme="minorEastAsia" w:eastAsiaTheme="minorEastAsia"/>
          <w:sz w:val="24"/>
        </w:rPr>
      </w:pPr>
      <w:r>
        <w:rPr>
          <w:rFonts w:hint="eastAsia" w:asciiTheme="minorEastAsia" w:hAnsiTheme="minorEastAsia" w:eastAsiaTheme="minorEastAsia"/>
          <w:sz w:val="24"/>
        </w:rPr>
        <w:t>本标准由广东省住房和城乡建设厅负责管理，由广州地铁设计研究院股份有限公司负责对具体技术内容的解释。在执行过程中，如有意见或建议，请寄广州地铁设计研究院股份有限公司《储能式有轨电车工程设计标准》管理组（地址：广州市越秀区环市西路204号，邮编：510010）。</w:t>
      </w:r>
    </w:p>
    <w:p>
      <w:pPr>
        <w:spacing w:line="312" w:lineRule="auto"/>
        <w:ind w:firstLine="424" w:firstLineChars="177"/>
        <w:rPr>
          <w:rFonts w:asciiTheme="minorEastAsia" w:hAnsiTheme="minorEastAsia" w:eastAsiaTheme="minorEastAsia"/>
          <w:sz w:val="24"/>
        </w:rPr>
      </w:pPr>
      <w:r>
        <w:rPr>
          <w:rFonts w:hint="eastAsia" w:asciiTheme="minorEastAsia" w:hAnsiTheme="minorEastAsia" w:eastAsiaTheme="minorEastAsia"/>
          <w:sz w:val="24"/>
        </w:rPr>
        <w:t>本标准主编单位：广州地铁设计研究院股份有限公司</w:t>
      </w:r>
    </w:p>
    <w:p>
      <w:pPr>
        <w:spacing w:line="312" w:lineRule="auto"/>
        <w:ind w:firstLine="424" w:firstLineChars="177"/>
        <w:rPr>
          <w:rFonts w:asciiTheme="minorEastAsia" w:hAnsiTheme="minorEastAsia" w:eastAsiaTheme="minorEastAsia"/>
          <w:sz w:val="24"/>
        </w:rPr>
      </w:pPr>
      <w:r>
        <w:rPr>
          <w:rFonts w:hint="eastAsia" w:asciiTheme="minorEastAsia" w:hAnsiTheme="minorEastAsia" w:eastAsiaTheme="minorEastAsia"/>
          <w:sz w:val="24"/>
        </w:rPr>
        <w:t>本标准参编单位：广州地铁交通发展有限公司</w:t>
      </w:r>
    </w:p>
    <w:p>
      <w:pPr>
        <w:spacing w:line="312" w:lineRule="auto"/>
        <w:ind w:firstLine="2294" w:firstLineChars="956"/>
        <w:rPr>
          <w:rFonts w:asciiTheme="minorEastAsia" w:hAnsiTheme="minorEastAsia" w:eastAsiaTheme="minorEastAsia"/>
          <w:sz w:val="24"/>
        </w:rPr>
      </w:pPr>
      <w:r>
        <w:rPr>
          <w:rFonts w:hint="eastAsia" w:asciiTheme="minorEastAsia" w:hAnsiTheme="minorEastAsia" w:eastAsiaTheme="minorEastAsia"/>
          <w:sz w:val="24"/>
        </w:rPr>
        <w:t>深圳市现代有轨电车有限公司</w:t>
      </w:r>
    </w:p>
    <w:p>
      <w:pPr>
        <w:spacing w:line="312" w:lineRule="auto"/>
        <w:ind w:firstLine="2294" w:firstLineChars="956"/>
        <w:rPr>
          <w:rFonts w:asciiTheme="minorEastAsia" w:hAnsiTheme="minorEastAsia" w:eastAsiaTheme="minorEastAsia"/>
          <w:sz w:val="24"/>
        </w:rPr>
      </w:pPr>
      <w:r>
        <w:rPr>
          <w:rFonts w:hint="eastAsia" w:asciiTheme="minorEastAsia" w:hAnsiTheme="minorEastAsia" w:eastAsiaTheme="minorEastAsia"/>
          <w:sz w:val="24"/>
        </w:rPr>
        <w:t>佛山市地铁集团有限公司</w:t>
      </w:r>
    </w:p>
    <w:p>
      <w:pPr>
        <w:spacing w:line="312" w:lineRule="auto"/>
        <w:ind w:firstLine="424" w:firstLineChars="177"/>
        <w:rPr>
          <w:rFonts w:asciiTheme="minorEastAsia" w:hAnsiTheme="minorEastAsia" w:eastAsiaTheme="minorEastAsia"/>
          <w:sz w:val="24"/>
        </w:rPr>
      </w:pPr>
    </w:p>
    <w:p>
      <w:pPr>
        <w:spacing w:line="312" w:lineRule="auto"/>
        <w:ind w:firstLine="424" w:firstLineChars="177"/>
        <w:rPr>
          <w:rFonts w:asciiTheme="minorEastAsia" w:hAnsiTheme="minorEastAsia" w:eastAsiaTheme="minorEastAsia"/>
          <w:sz w:val="24"/>
        </w:rPr>
      </w:pPr>
      <w:r>
        <w:rPr>
          <w:rFonts w:hint="eastAsia" w:asciiTheme="minorEastAsia" w:hAnsiTheme="minorEastAsia" w:eastAsiaTheme="minorEastAsia"/>
          <w:sz w:val="24"/>
        </w:rPr>
        <w:t>本标准主要起草人员：农兴中、王迪军、史海欧、姬霖、孙元广、宋嘉雯、刘延晨、</w:t>
      </w:r>
    </w:p>
    <w:p>
      <w:pPr>
        <w:spacing w:line="312" w:lineRule="auto"/>
        <w:ind w:firstLine="2757" w:firstLineChars="1149"/>
        <w:rPr>
          <w:rFonts w:asciiTheme="minorEastAsia" w:hAnsiTheme="minorEastAsia" w:eastAsiaTheme="minorEastAsia"/>
          <w:sz w:val="24"/>
        </w:rPr>
      </w:pPr>
      <w:r>
        <w:rPr>
          <w:rFonts w:hint="eastAsia" w:asciiTheme="minorEastAsia" w:hAnsiTheme="minorEastAsia" w:eastAsiaTheme="minorEastAsia"/>
          <w:sz w:val="24"/>
        </w:rPr>
        <w:t>陈欣、宁辉、孔德朗、李平、龚伟、宗廷箫、郎艳梅、刘增华、</w:t>
      </w:r>
    </w:p>
    <w:p>
      <w:pPr>
        <w:spacing w:line="312" w:lineRule="auto"/>
        <w:ind w:firstLine="2757" w:firstLineChars="1149"/>
        <w:rPr>
          <w:rFonts w:asciiTheme="minorEastAsia" w:hAnsiTheme="minorEastAsia" w:eastAsiaTheme="minorEastAsia"/>
          <w:sz w:val="24"/>
        </w:rPr>
      </w:pPr>
      <w:r>
        <w:rPr>
          <w:rFonts w:hint="eastAsia" w:asciiTheme="minorEastAsia" w:hAnsiTheme="minorEastAsia" w:eastAsiaTheme="minorEastAsia"/>
          <w:sz w:val="24"/>
        </w:rPr>
        <w:t>朱建峰、陈霞、柳宪东、王光裕、陈威、公吉鹏、唐薇、陈坚、</w:t>
      </w:r>
    </w:p>
    <w:p>
      <w:pPr>
        <w:spacing w:line="312" w:lineRule="auto"/>
        <w:ind w:firstLine="2757" w:firstLineChars="1149"/>
        <w:rPr>
          <w:rFonts w:asciiTheme="minorEastAsia" w:hAnsiTheme="minorEastAsia" w:eastAsiaTheme="minorEastAsia"/>
          <w:sz w:val="24"/>
        </w:rPr>
      </w:pPr>
      <w:r>
        <w:rPr>
          <w:rFonts w:hint="eastAsia" w:asciiTheme="minorEastAsia" w:hAnsiTheme="minorEastAsia" w:eastAsiaTheme="minorEastAsia"/>
          <w:sz w:val="24"/>
        </w:rPr>
        <w:t>田小威、刘文、罗慧、肖峰、杨俊宇、刘安、曾文泉、杜玲</w:t>
      </w:r>
    </w:p>
    <w:p>
      <w:pPr>
        <w:spacing w:line="312" w:lineRule="auto"/>
        <w:ind w:firstLine="2834" w:firstLineChars="1181"/>
        <w:rPr>
          <w:rFonts w:asciiTheme="minorEastAsia" w:hAnsiTheme="minorEastAsia" w:eastAsiaTheme="minorEastAsia"/>
          <w:sz w:val="24"/>
        </w:rPr>
      </w:pPr>
    </w:p>
    <w:p>
      <w:pPr>
        <w:spacing w:line="312" w:lineRule="auto"/>
        <w:ind w:firstLine="424" w:firstLineChars="177"/>
        <w:rPr>
          <w:rFonts w:asciiTheme="minorEastAsia" w:hAnsiTheme="minorEastAsia" w:eastAsiaTheme="minorEastAsia"/>
          <w:sz w:val="24"/>
        </w:rPr>
      </w:pPr>
    </w:p>
    <w:p>
      <w:pPr>
        <w:spacing w:line="312" w:lineRule="auto"/>
        <w:ind w:firstLine="424" w:firstLineChars="177"/>
        <w:rPr>
          <w:rFonts w:asciiTheme="minorEastAsia" w:hAnsiTheme="minorEastAsia" w:eastAsiaTheme="minorEastAsia"/>
          <w:sz w:val="24"/>
        </w:rPr>
      </w:pPr>
    </w:p>
    <w:p>
      <w:pPr>
        <w:spacing w:line="312" w:lineRule="auto"/>
        <w:ind w:firstLine="424" w:firstLineChars="177"/>
        <w:rPr>
          <w:rFonts w:asciiTheme="minorEastAsia" w:hAnsiTheme="minorEastAsia" w:eastAsiaTheme="minorEastAsia"/>
          <w:sz w:val="24"/>
        </w:rPr>
      </w:pPr>
      <w:r>
        <w:rPr>
          <w:rFonts w:hint="eastAsia" w:asciiTheme="minorEastAsia" w:hAnsiTheme="minorEastAsia" w:eastAsiaTheme="minorEastAsia"/>
          <w:sz w:val="24"/>
        </w:rPr>
        <w:t>本标准主要审查人员：</w:t>
      </w:r>
    </w:p>
    <w:p>
      <w:pPr>
        <w:spacing w:before="240" w:beforeLines="100" w:after="240" w:afterLines="100" w:line="312" w:lineRule="auto"/>
        <w:jc w:val="center"/>
        <w:rPr>
          <w:rFonts w:ascii="宋体" w:hAnsi="宋体"/>
          <w:b/>
          <w:sz w:val="28"/>
          <w:szCs w:val="28"/>
        </w:rPr>
      </w:pPr>
    </w:p>
    <w:p>
      <w:pPr>
        <w:spacing w:before="240" w:beforeLines="100" w:after="240" w:afterLines="100" w:line="312" w:lineRule="auto"/>
        <w:jc w:val="center"/>
        <w:rPr>
          <w:rFonts w:ascii="宋体" w:hAnsi="宋体"/>
          <w:b/>
          <w:sz w:val="28"/>
          <w:szCs w:val="28"/>
        </w:rPr>
      </w:pPr>
    </w:p>
    <w:p>
      <w:pPr>
        <w:spacing w:before="240" w:beforeLines="100" w:after="240" w:afterLines="100" w:line="312" w:lineRule="auto"/>
        <w:jc w:val="center"/>
        <w:rPr>
          <w:rFonts w:ascii="宋体" w:hAnsi="宋体"/>
          <w:b/>
          <w:sz w:val="28"/>
          <w:szCs w:val="28"/>
        </w:rPr>
        <w:sectPr>
          <w:headerReference r:id="rId8" w:type="default"/>
          <w:footerReference r:id="rId9" w:type="default"/>
          <w:pgSz w:w="11906" w:h="16838"/>
          <w:pgMar w:top="1418" w:right="1134" w:bottom="1134" w:left="1134" w:header="851" w:footer="992" w:gutter="0"/>
          <w:pgNumType w:fmt="upperRoman" w:start="1"/>
          <w:cols w:space="425" w:num="1"/>
          <w:docGrid w:linePitch="312" w:charSpace="0"/>
        </w:sectPr>
      </w:pPr>
    </w:p>
    <w:p>
      <w:pPr>
        <w:spacing w:before="240" w:beforeLines="100" w:after="240" w:afterLines="100" w:line="312" w:lineRule="auto"/>
        <w:jc w:val="center"/>
        <w:rPr>
          <w:rFonts w:ascii="宋体" w:hAnsi="宋体"/>
          <w:b/>
          <w:sz w:val="28"/>
          <w:szCs w:val="28"/>
        </w:rPr>
      </w:pPr>
      <w:r>
        <w:rPr>
          <w:rFonts w:hint="eastAsia" w:ascii="宋体" w:hAnsi="宋体"/>
          <w:b/>
          <w:sz w:val="28"/>
          <w:szCs w:val="28"/>
        </w:rPr>
        <w:t>目次</w:t>
      </w:r>
    </w:p>
    <w:p>
      <w:pPr>
        <w:pStyle w:val="24"/>
        <w:rPr>
          <w:rFonts w:asciiTheme="minorEastAsia" w:hAnsiTheme="minorEastAsia" w:cstheme="minorBidi"/>
          <w:bCs w:val="0"/>
        </w:rPr>
      </w:pPr>
      <w:r>
        <w:rPr>
          <w:rStyle w:val="35"/>
          <w:rFonts w:asciiTheme="minorEastAsia" w:hAnsiTheme="minorEastAsia"/>
          <w:color w:val="auto"/>
          <w:u w:val="none"/>
        </w:rPr>
        <w:fldChar w:fldCharType="begin"/>
      </w:r>
      <w:r>
        <w:rPr>
          <w:rStyle w:val="35"/>
          <w:rFonts w:hint="eastAsia" w:asciiTheme="minorEastAsia" w:hAnsiTheme="minorEastAsia"/>
          <w:color w:val="auto"/>
          <w:u w:val="none"/>
        </w:rPr>
        <w:instrText xml:space="preserve">TOC \o "1-2" \h \z \u</w:instrText>
      </w:r>
      <w:r>
        <w:rPr>
          <w:rStyle w:val="35"/>
          <w:rFonts w:asciiTheme="minorEastAsia" w:hAnsiTheme="minorEastAsia"/>
          <w:color w:val="auto"/>
          <w:u w:val="none"/>
        </w:rPr>
        <w:fldChar w:fldCharType="separate"/>
      </w:r>
      <w:r>
        <w:fldChar w:fldCharType="begin"/>
      </w:r>
      <w:r>
        <w:instrText xml:space="preserve"> HYPERLINK \l "_Toc164864507" </w:instrText>
      </w:r>
      <w:r>
        <w:fldChar w:fldCharType="separate"/>
      </w:r>
      <w:r>
        <w:rPr>
          <w:rStyle w:val="35"/>
          <w:rFonts w:asciiTheme="minorEastAsia" w:hAnsiTheme="minorEastAsia"/>
          <w:color w:val="auto"/>
        </w:rPr>
        <w:t>1</w:t>
      </w:r>
      <w:r>
        <w:rPr>
          <w:rFonts w:asciiTheme="minorEastAsia" w:hAnsiTheme="minorEastAsia" w:cstheme="minorBidi"/>
          <w:bCs w:val="0"/>
        </w:rPr>
        <w:tab/>
      </w:r>
      <w:r>
        <w:rPr>
          <w:rStyle w:val="35"/>
          <w:rFonts w:hint="eastAsia" w:asciiTheme="minorEastAsia" w:hAnsiTheme="minorEastAsia"/>
          <w:color w:val="auto"/>
        </w:rPr>
        <w:t>总则</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_Toc164864507 \h </w:instrText>
      </w:r>
      <w:r>
        <w:rPr>
          <w:rFonts w:asciiTheme="minorEastAsia" w:hAnsiTheme="minorEastAsia"/>
        </w:rPr>
        <w:fldChar w:fldCharType="separate"/>
      </w:r>
      <w:r>
        <w:rPr>
          <w:rFonts w:asciiTheme="minorEastAsia" w:hAnsiTheme="minorEastAsia"/>
        </w:rPr>
        <w:t>1</w:t>
      </w:r>
      <w:r>
        <w:rPr>
          <w:rFonts w:asciiTheme="minorEastAsia" w:hAnsiTheme="minorEastAsia"/>
        </w:rPr>
        <w:fldChar w:fldCharType="end"/>
      </w:r>
      <w:r>
        <w:rPr>
          <w:rFonts w:asciiTheme="minorEastAsia" w:hAnsiTheme="minorEastAsia"/>
        </w:rPr>
        <w:fldChar w:fldCharType="end"/>
      </w:r>
    </w:p>
    <w:p>
      <w:pPr>
        <w:pStyle w:val="24"/>
        <w:rPr>
          <w:rFonts w:asciiTheme="minorEastAsia" w:hAnsiTheme="minorEastAsia" w:cstheme="minorBidi"/>
          <w:bCs w:val="0"/>
        </w:rPr>
      </w:pPr>
      <w:r>
        <w:fldChar w:fldCharType="begin"/>
      </w:r>
      <w:r>
        <w:instrText xml:space="preserve"> HYPERLINK \l "_Toc164864508" </w:instrText>
      </w:r>
      <w:r>
        <w:fldChar w:fldCharType="separate"/>
      </w:r>
      <w:r>
        <w:rPr>
          <w:rStyle w:val="35"/>
          <w:rFonts w:asciiTheme="minorEastAsia" w:hAnsiTheme="minorEastAsia"/>
          <w:color w:val="auto"/>
        </w:rPr>
        <w:t>2</w:t>
      </w:r>
      <w:r>
        <w:rPr>
          <w:rFonts w:asciiTheme="minorEastAsia" w:hAnsiTheme="minorEastAsia" w:cstheme="minorBidi"/>
          <w:bCs w:val="0"/>
        </w:rPr>
        <w:tab/>
      </w:r>
      <w:r>
        <w:rPr>
          <w:rStyle w:val="35"/>
          <w:rFonts w:hint="eastAsia" w:asciiTheme="minorEastAsia" w:hAnsiTheme="minorEastAsia"/>
          <w:color w:val="auto"/>
        </w:rPr>
        <w:t>术语与符号</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_Toc164864508 \h </w:instrText>
      </w:r>
      <w:r>
        <w:rPr>
          <w:rFonts w:asciiTheme="minorEastAsia" w:hAnsiTheme="minorEastAsia"/>
        </w:rPr>
        <w:fldChar w:fldCharType="separate"/>
      </w:r>
      <w:r>
        <w:rPr>
          <w:rFonts w:asciiTheme="minorEastAsia" w:hAnsiTheme="minorEastAsia"/>
        </w:rPr>
        <w:t>2</w:t>
      </w:r>
      <w:r>
        <w:rPr>
          <w:rFonts w:asciiTheme="minorEastAsia" w:hAnsiTheme="minorEastAsia"/>
        </w:rPr>
        <w:fldChar w:fldCharType="end"/>
      </w:r>
      <w:r>
        <w:rPr>
          <w:rFonts w:asciiTheme="minorEastAsia" w:hAnsiTheme="minorEastAsia"/>
        </w:rPr>
        <w:fldChar w:fldCharType="end"/>
      </w:r>
    </w:p>
    <w:p>
      <w:pPr>
        <w:pStyle w:val="27"/>
        <w:tabs>
          <w:tab w:val="left" w:pos="851"/>
          <w:tab w:val="clear" w:pos="993"/>
        </w:tabs>
        <w:rPr>
          <w:rFonts w:asciiTheme="minorEastAsia" w:hAnsiTheme="minorEastAsia" w:eastAsiaTheme="minorEastAsia" w:cstheme="minorBidi"/>
          <w:b w:val="0"/>
          <w:bCs w:val="0"/>
          <w:color w:val="auto"/>
        </w:rPr>
      </w:pPr>
      <w:r>
        <w:fldChar w:fldCharType="begin"/>
      </w:r>
      <w:r>
        <w:instrText xml:space="preserve"> HYPERLINK \l "_Toc164864509" </w:instrText>
      </w:r>
      <w:r>
        <w:fldChar w:fldCharType="separate"/>
      </w:r>
      <w:r>
        <w:rPr>
          <w:rStyle w:val="35"/>
          <w:rFonts w:asciiTheme="minorEastAsia" w:hAnsiTheme="minorEastAsia" w:eastAsiaTheme="minorEastAsia"/>
          <w:b w:val="0"/>
          <w:color w:val="auto"/>
        </w:rPr>
        <w:t>2.1</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术语</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_Toc164864509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2</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tabs>
          <w:tab w:val="left" w:pos="851"/>
          <w:tab w:val="clear" w:pos="993"/>
        </w:tabs>
        <w:rPr>
          <w:rFonts w:asciiTheme="minorEastAsia" w:hAnsiTheme="minorEastAsia" w:eastAsiaTheme="minorEastAsia" w:cstheme="minorBidi"/>
          <w:b w:val="0"/>
          <w:bCs w:val="0"/>
          <w:color w:val="auto"/>
        </w:rPr>
      </w:pPr>
      <w:r>
        <w:fldChar w:fldCharType="begin"/>
      </w:r>
      <w:r>
        <w:instrText xml:space="preserve"> HYPERLINK \l "_Toc164864510" </w:instrText>
      </w:r>
      <w:r>
        <w:fldChar w:fldCharType="separate"/>
      </w:r>
      <w:r>
        <w:rPr>
          <w:rStyle w:val="35"/>
          <w:rFonts w:asciiTheme="minorEastAsia" w:hAnsiTheme="minorEastAsia" w:eastAsiaTheme="minorEastAsia"/>
          <w:b w:val="0"/>
          <w:color w:val="auto"/>
        </w:rPr>
        <w:t>2.2</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符号</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_Toc164864510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3</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4"/>
        <w:rPr>
          <w:rFonts w:asciiTheme="minorEastAsia" w:hAnsiTheme="minorEastAsia" w:cstheme="minorBidi"/>
          <w:bCs w:val="0"/>
        </w:rPr>
      </w:pPr>
      <w:r>
        <w:fldChar w:fldCharType="begin"/>
      </w:r>
      <w:r>
        <w:instrText xml:space="preserve"> HYPERLINK \l "_Toc164864511" </w:instrText>
      </w:r>
      <w:r>
        <w:fldChar w:fldCharType="separate"/>
      </w:r>
      <w:r>
        <w:rPr>
          <w:rStyle w:val="35"/>
          <w:rFonts w:asciiTheme="minorEastAsia" w:hAnsiTheme="minorEastAsia"/>
          <w:color w:val="auto"/>
        </w:rPr>
        <w:t>3</w:t>
      </w:r>
      <w:r>
        <w:rPr>
          <w:rFonts w:asciiTheme="minorEastAsia" w:hAnsiTheme="minorEastAsia" w:cstheme="minorBidi"/>
          <w:bCs w:val="0"/>
        </w:rPr>
        <w:tab/>
      </w:r>
      <w:r>
        <w:rPr>
          <w:rStyle w:val="35"/>
          <w:rFonts w:hint="eastAsia" w:asciiTheme="minorEastAsia" w:hAnsiTheme="minorEastAsia"/>
          <w:color w:val="auto"/>
        </w:rPr>
        <w:t>基本规定</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_Toc164864511 \h </w:instrText>
      </w:r>
      <w:r>
        <w:rPr>
          <w:rFonts w:asciiTheme="minorEastAsia" w:hAnsiTheme="minorEastAsia"/>
        </w:rPr>
        <w:fldChar w:fldCharType="separate"/>
      </w:r>
      <w:r>
        <w:rPr>
          <w:rFonts w:asciiTheme="minorEastAsia" w:hAnsiTheme="minorEastAsia"/>
        </w:rPr>
        <w:t>4</w:t>
      </w:r>
      <w:r>
        <w:rPr>
          <w:rFonts w:asciiTheme="minorEastAsia" w:hAnsiTheme="minorEastAsia"/>
        </w:rPr>
        <w:fldChar w:fldCharType="end"/>
      </w:r>
      <w:r>
        <w:rPr>
          <w:rFonts w:asciiTheme="minorEastAsia" w:hAnsiTheme="minorEastAsia"/>
        </w:rPr>
        <w:fldChar w:fldCharType="end"/>
      </w:r>
    </w:p>
    <w:p>
      <w:pPr>
        <w:pStyle w:val="27"/>
        <w:tabs>
          <w:tab w:val="left" w:pos="851"/>
          <w:tab w:val="clear" w:pos="993"/>
        </w:tabs>
        <w:rPr>
          <w:rFonts w:asciiTheme="minorEastAsia" w:hAnsiTheme="minorEastAsia" w:eastAsiaTheme="minorEastAsia" w:cstheme="minorBidi"/>
          <w:b w:val="0"/>
          <w:bCs w:val="0"/>
          <w:color w:val="auto"/>
        </w:rPr>
      </w:pPr>
      <w:r>
        <w:fldChar w:fldCharType="begin"/>
      </w:r>
      <w:r>
        <w:instrText xml:space="preserve"> HYPERLINK \l "_Toc164864512" </w:instrText>
      </w:r>
      <w:r>
        <w:fldChar w:fldCharType="separate"/>
      </w:r>
      <w:r>
        <w:rPr>
          <w:rStyle w:val="35"/>
          <w:rFonts w:asciiTheme="minorEastAsia" w:hAnsiTheme="minorEastAsia" w:eastAsiaTheme="minorEastAsia"/>
          <w:b w:val="0"/>
          <w:color w:val="auto"/>
        </w:rPr>
        <w:t>3.1</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总体要求</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_Toc164864512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4</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tabs>
          <w:tab w:val="left" w:pos="851"/>
          <w:tab w:val="clear" w:pos="993"/>
        </w:tabs>
        <w:rPr>
          <w:rFonts w:asciiTheme="minorEastAsia" w:hAnsiTheme="minorEastAsia" w:eastAsiaTheme="minorEastAsia" w:cstheme="minorBidi"/>
          <w:b w:val="0"/>
          <w:bCs w:val="0"/>
          <w:color w:val="auto"/>
        </w:rPr>
      </w:pPr>
      <w:r>
        <w:fldChar w:fldCharType="begin"/>
      </w:r>
      <w:r>
        <w:instrText xml:space="preserve"> HYPERLINK \l "_Toc164864513" </w:instrText>
      </w:r>
      <w:r>
        <w:fldChar w:fldCharType="separate"/>
      </w:r>
      <w:r>
        <w:rPr>
          <w:rStyle w:val="35"/>
          <w:rFonts w:asciiTheme="minorEastAsia" w:hAnsiTheme="minorEastAsia" w:eastAsiaTheme="minorEastAsia"/>
          <w:b w:val="0"/>
          <w:color w:val="auto"/>
        </w:rPr>
        <w:t>3.2</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储能式有轨电车工程相关要求</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_Toc164864513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5</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4"/>
        <w:rPr>
          <w:rFonts w:asciiTheme="minorEastAsia" w:hAnsiTheme="minorEastAsia" w:cstheme="minorBidi"/>
          <w:bCs w:val="0"/>
        </w:rPr>
      </w:pPr>
      <w:r>
        <w:fldChar w:fldCharType="begin"/>
      </w:r>
      <w:r>
        <w:instrText xml:space="preserve"> HYPERLINK \l "_Toc164864514" </w:instrText>
      </w:r>
      <w:r>
        <w:fldChar w:fldCharType="separate"/>
      </w:r>
      <w:r>
        <w:rPr>
          <w:rStyle w:val="35"/>
          <w:rFonts w:asciiTheme="minorEastAsia" w:hAnsiTheme="minorEastAsia"/>
          <w:color w:val="auto"/>
        </w:rPr>
        <w:t>4</w:t>
      </w:r>
      <w:r>
        <w:rPr>
          <w:rFonts w:asciiTheme="minorEastAsia" w:hAnsiTheme="minorEastAsia" w:cstheme="minorBidi"/>
          <w:bCs w:val="0"/>
        </w:rPr>
        <w:tab/>
      </w:r>
      <w:r>
        <w:rPr>
          <w:rStyle w:val="35"/>
          <w:rFonts w:hint="eastAsia" w:asciiTheme="minorEastAsia" w:hAnsiTheme="minorEastAsia"/>
          <w:color w:val="auto"/>
        </w:rPr>
        <w:t>客流与交通流量预测</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_Toc164864514 \h </w:instrText>
      </w:r>
      <w:r>
        <w:rPr>
          <w:rFonts w:asciiTheme="minorEastAsia" w:hAnsiTheme="minorEastAsia"/>
        </w:rPr>
        <w:fldChar w:fldCharType="separate"/>
      </w:r>
      <w:r>
        <w:rPr>
          <w:rFonts w:asciiTheme="minorEastAsia" w:hAnsiTheme="minorEastAsia"/>
        </w:rPr>
        <w:t>6</w:t>
      </w:r>
      <w:r>
        <w:rPr>
          <w:rFonts w:asciiTheme="minorEastAsia" w:hAnsiTheme="minorEastAsia"/>
        </w:rPr>
        <w:fldChar w:fldCharType="end"/>
      </w:r>
      <w:r>
        <w:rPr>
          <w:rFonts w:asciiTheme="minorEastAsia" w:hAnsiTheme="minorEastAsia"/>
        </w:rPr>
        <w:fldChar w:fldCharType="end"/>
      </w:r>
    </w:p>
    <w:p>
      <w:pPr>
        <w:pStyle w:val="24"/>
        <w:rPr>
          <w:rFonts w:asciiTheme="minorEastAsia" w:hAnsiTheme="minorEastAsia" w:cstheme="minorBidi"/>
          <w:bCs w:val="0"/>
        </w:rPr>
      </w:pPr>
      <w:r>
        <w:fldChar w:fldCharType="begin"/>
      </w:r>
      <w:r>
        <w:instrText xml:space="preserve"> HYPERLINK \l "_Toc164864515" </w:instrText>
      </w:r>
      <w:r>
        <w:fldChar w:fldCharType="separate"/>
      </w:r>
      <w:r>
        <w:rPr>
          <w:rStyle w:val="35"/>
          <w:rFonts w:asciiTheme="minorEastAsia" w:hAnsiTheme="minorEastAsia"/>
          <w:color w:val="auto"/>
        </w:rPr>
        <w:t>5</w:t>
      </w:r>
      <w:r>
        <w:rPr>
          <w:rFonts w:asciiTheme="minorEastAsia" w:hAnsiTheme="minorEastAsia" w:cstheme="minorBidi"/>
          <w:bCs w:val="0"/>
        </w:rPr>
        <w:tab/>
      </w:r>
      <w:r>
        <w:rPr>
          <w:rStyle w:val="35"/>
          <w:rFonts w:hint="eastAsia" w:asciiTheme="minorEastAsia" w:hAnsiTheme="minorEastAsia"/>
          <w:color w:val="auto"/>
        </w:rPr>
        <w:t>行车组织与运营管理</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_Toc164864515 \h </w:instrText>
      </w:r>
      <w:r>
        <w:rPr>
          <w:rFonts w:asciiTheme="minorEastAsia" w:hAnsiTheme="minorEastAsia"/>
        </w:rPr>
        <w:fldChar w:fldCharType="separate"/>
      </w:r>
      <w:r>
        <w:rPr>
          <w:rFonts w:asciiTheme="minorEastAsia" w:hAnsiTheme="minorEastAsia"/>
        </w:rPr>
        <w:t>7</w:t>
      </w:r>
      <w:r>
        <w:rPr>
          <w:rFonts w:asciiTheme="minorEastAsia" w:hAnsiTheme="minorEastAsia"/>
        </w:rPr>
        <w:fldChar w:fldCharType="end"/>
      </w:r>
      <w:r>
        <w:rPr>
          <w:rFonts w:asciiTheme="minorEastAsia" w:hAnsiTheme="minorEastAsia"/>
        </w:rPr>
        <w:fldChar w:fldCharType="end"/>
      </w:r>
    </w:p>
    <w:p>
      <w:pPr>
        <w:pStyle w:val="27"/>
        <w:tabs>
          <w:tab w:val="left" w:pos="851"/>
          <w:tab w:val="clear" w:pos="993"/>
        </w:tabs>
        <w:rPr>
          <w:rFonts w:asciiTheme="minorEastAsia" w:hAnsiTheme="minorEastAsia" w:eastAsiaTheme="minorEastAsia" w:cstheme="minorBidi"/>
          <w:b w:val="0"/>
          <w:bCs w:val="0"/>
          <w:color w:val="auto"/>
        </w:rPr>
      </w:pPr>
      <w:r>
        <w:fldChar w:fldCharType="begin"/>
      </w:r>
      <w:r>
        <w:instrText xml:space="preserve"> HYPERLINK \l "_Toc164864516" </w:instrText>
      </w:r>
      <w:r>
        <w:fldChar w:fldCharType="separate"/>
      </w:r>
      <w:r>
        <w:rPr>
          <w:rStyle w:val="35"/>
          <w:rFonts w:asciiTheme="minorEastAsia" w:hAnsiTheme="minorEastAsia" w:eastAsiaTheme="minorEastAsia"/>
          <w:b w:val="0"/>
          <w:color w:val="auto"/>
        </w:rPr>
        <w:t>5.1</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一般规定</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_Toc164864516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7</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tabs>
          <w:tab w:val="left" w:pos="851"/>
          <w:tab w:val="clear" w:pos="993"/>
        </w:tabs>
        <w:rPr>
          <w:rFonts w:asciiTheme="minorEastAsia" w:hAnsiTheme="minorEastAsia" w:eastAsiaTheme="minorEastAsia" w:cstheme="minorBidi"/>
          <w:b w:val="0"/>
          <w:bCs w:val="0"/>
          <w:color w:val="auto"/>
        </w:rPr>
      </w:pPr>
      <w:r>
        <w:fldChar w:fldCharType="begin"/>
      </w:r>
      <w:r>
        <w:instrText xml:space="preserve"> HYPERLINK \l "_Toc164864517" </w:instrText>
      </w:r>
      <w:r>
        <w:fldChar w:fldCharType="separate"/>
      </w:r>
      <w:r>
        <w:rPr>
          <w:rStyle w:val="35"/>
          <w:rFonts w:asciiTheme="minorEastAsia" w:hAnsiTheme="minorEastAsia" w:eastAsiaTheme="minorEastAsia"/>
          <w:b w:val="0"/>
          <w:color w:val="auto"/>
        </w:rPr>
        <w:t>5.2</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运营规模</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_Toc164864517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7</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tabs>
          <w:tab w:val="left" w:pos="851"/>
          <w:tab w:val="clear" w:pos="993"/>
        </w:tabs>
        <w:rPr>
          <w:rFonts w:asciiTheme="minorEastAsia" w:hAnsiTheme="minorEastAsia" w:eastAsiaTheme="minorEastAsia" w:cstheme="minorBidi"/>
          <w:b w:val="0"/>
          <w:bCs w:val="0"/>
          <w:color w:val="auto"/>
        </w:rPr>
      </w:pPr>
      <w:r>
        <w:fldChar w:fldCharType="begin"/>
      </w:r>
      <w:r>
        <w:instrText xml:space="preserve"> HYPERLINK \l "_Toc164864518" </w:instrText>
      </w:r>
      <w:r>
        <w:fldChar w:fldCharType="separate"/>
      </w:r>
      <w:r>
        <w:rPr>
          <w:rStyle w:val="35"/>
          <w:rFonts w:asciiTheme="minorEastAsia" w:hAnsiTheme="minorEastAsia" w:eastAsiaTheme="minorEastAsia"/>
          <w:b w:val="0"/>
          <w:color w:val="auto"/>
        </w:rPr>
        <w:t>5.3</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运营模式与运行组织</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_Toc164864518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8</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tabs>
          <w:tab w:val="left" w:pos="851"/>
          <w:tab w:val="clear" w:pos="993"/>
        </w:tabs>
        <w:rPr>
          <w:rFonts w:asciiTheme="minorEastAsia" w:hAnsiTheme="minorEastAsia" w:eastAsiaTheme="minorEastAsia" w:cstheme="minorBidi"/>
          <w:b w:val="0"/>
          <w:bCs w:val="0"/>
          <w:color w:val="auto"/>
        </w:rPr>
      </w:pPr>
      <w:r>
        <w:fldChar w:fldCharType="begin"/>
      </w:r>
      <w:r>
        <w:instrText xml:space="preserve"> HYPERLINK \l "_Toc164864519" </w:instrText>
      </w:r>
      <w:r>
        <w:fldChar w:fldCharType="separate"/>
      </w:r>
      <w:r>
        <w:rPr>
          <w:rStyle w:val="35"/>
          <w:rFonts w:asciiTheme="minorEastAsia" w:hAnsiTheme="minorEastAsia" w:eastAsiaTheme="minorEastAsia"/>
          <w:b w:val="0"/>
          <w:color w:val="auto"/>
        </w:rPr>
        <w:t>5.4</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运营配线</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_Toc164864519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9</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tabs>
          <w:tab w:val="left" w:pos="851"/>
          <w:tab w:val="clear" w:pos="993"/>
        </w:tabs>
        <w:rPr>
          <w:rFonts w:asciiTheme="minorEastAsia" w:hAnsiTheme="minorEastAsia" w:eastAsiaTheme="minorEastAsia" w:cstheme="minorBidi"/>
          <w:b w:val="0"/>
          <w:bCs w:val="0"/>
          <w:color w:val="auto"/>
        </w:rPr>
      </w:pPr>
      <w:r>
        <w:fldChar w:fldCharType="begin"/>
      </w:r>
      <w:r>
        <w:instrText xml:space="preserve"> HYPERLINK \l "_Toc164864520" </w:instrText>
      </w:r>
      <w:r>
        <w:fldChar w:fldCharType="separate"/>
      </w:r>
      <w:r>
        <w:rPr>
          <w:rStyle w:val="35"/>
          <w:rFonts w:asciiTheme="minorEastAsia" w:hAnsiTheme="minorEastAsia" w:eastAsiaTheme="minorEastAsia"/>
          <w:b w:val="0"/>
          <w:color w:val="auto"/>
        </w:rPr>
        <w:t>5.5</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运营管理</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_Toc164864520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9</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tabs>
          <w:tab w:val="left" w:pos="851"/>
          <w:tab w:val="clear" w:pos="993"/>
        </w:tabs>
        <w:rPr>
          <w:rFonts w:asciiTheme="minorEastAsia" w:hAnsiTheme="minorEastAsia" w:eastAsiaTheme="minorEastAsia" w:cstheme="minorBidi"/>
          <w:b w:val="0"/>
          <w:bCs w:val="0"/>
          <w:color w:val="auto"/>
        </w:rPr>
      </w:pPr>
      <w:r>
        <w:fldChar w:fldCharType="begin"/>
      </w:r>
      <w:r>
        <w:instrText xml:space="preserve"> HYPERLINK \l "_Toc164864521" </w:instrText>
      </w:r>
      <w:r>
        <w:fldChar w:fldCharType="separate"/>
      </w:r>
      <w:r>
        <w:rPr>
          <w:rStyle w:val="35"/>
          <w:rFonts w:asciiTheme="minorEastAsia" w:hAnsiTheme="minorEastAsia" w:eastAsiaTheme="minorEastAsia"/>
          <w:b w:val="0"/>
          <w:color w:val="auto"/>
        </w:rPr>
        <w:t>5.6</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疏散与救援</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_Toc164864521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9</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4"/>
        <w:rPr>
          <w:rFonts w:asciiTheme="minorEastAsia" w:hAnsiTheme="minorEastAsia" w:cstheme="minorBidi"/>
          <w:bCs w:val="0"/>
        </w:rPr>
      </w:pPr>
      <w:r>
        <w:fldChar w:fldCharType="begin"/>
      </w:r>
      <w:r>
        <w:instrText xml:space="preserve"> HYPERLINK \l "_Toc164864522" </w:instrText>
      </w:r>
      <w:r>
        <w:fldChar w:fldCharType="separate"/>
      </w:r>
      <w:r>
        <w:rPr>
          <w:rStyle w:val="35"/>
          <w:rFonts w:asciiTheme="minorEastAsia" w:hAnsiTheme="minorEastAsia"/>
          <w:color w:val="auto"/>
        </w:rPr>
        <w:t>6</w:t>
      </w:r>
      <w:r>
        <w:rPr>
          <w:rFonts w:asciiTheme="minorEastAsia" w:hAnsiTheme="minorEastAsia" w:cstheme="minorBidi"/>
          <w:bCs w:val="0"/>
        </w:rPr>
        <w:tab/>
      </w:r>
      <w:r>
        <w:rPr>
          <w:rStyle w:val="35"/>
          <w:rFonts w:hint="eastAsia" w:asciiTheme="minorEastAsia" w:hAnsiTheme="minorEastAsia"/>
          <w:color w:val="auto"/>
        </w:rPr>
        <w:t>车辆与限界</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_Toc164864522 \h </w:instrText>
      </w:r>
      <w:r>
        <w:rPr>
          <w:rFonts w:asciiTheme="minorEastAsia" w:hAnsiTheme="minorEastAsia"/>
        </w:rPr>
        <w:fldChar w:fldCharType="separate"/>
      </w:r>
      <w:r>
        <w:rPr>
          <w:rFonts w:asciiTheme="minorEastAsia" w:hAnsiTheme="minorEastAsia"/>
        </w:rPr>
        <w:t>11</w:t>
      </w:r>
      <w:r>
        <w:rPr>
          <w:rFonts w:asciiTheme="minorEastAsia" w:hAnsiTheme="minorEastAsia"/>
        </w:rPr>
        <w:fldChar w:fldCharType="end"/>
      </w:r>
      <w:r>
        <w:rPr>
          <w:rFonts w:asciiTheme="minorEastAsia" w:hAnsiTheme="minorEastAsia"/>
        </w:rPr>
        <w:fldChar w:fldCharType="end"/>
      </w:r>
    </w:p>
    <w:p>
      <w:pPr>
        <w:pStyle w:val="27"/>
        <w:tabs>
          <w:tab w:val="left" w:pos="851"/>
          <w:tab w:val="clear" w:pos="993"/>
        </w:tabs>
        <w:rPr>
          <w:rStyle w:val="35"/>
          <w:color w:val="auto"/>
        </w:rPr>
      </w:pPr>
      <w:r>
        <w:fldChar w:fldCharType="begin"/>
      </w:r>
      <w:r>
        <w:instrText xml:space="preserve"> HYPERLINK \l "_Toc164864523" </w:instrText>
      </w:r>
      <w:r>
        <w:fldChar w:fldCharType="separate"/>
      </w:r>
      <w:r>
        <w:rPr>
          <w:rStyle w:val="35"/>
          <w:rFonts w:asciiTheme="minorEastAsia" w:hAnsiTheme="minorEastAsia" w:eastAsiaTheme="minorEastAsia"/>
          <w:b w:val="0"/>
          <w:color w:val="auto"/>
        </w:rPr>
        <w:t>6.1</w:t>
      </w:r>
      <w:r>
        <w:rPr>
          <w:rStyle w:val="35"/>
          <w:color w:val="auto"/>
        </w:rPr>
        <w:tab/>
      </w:r>
      <w:r>
        <w:rPr>
          <w:rStyle w:val="35"/>
          <w:rFonts w:hint="eastAsia" w:asciiTheme="minorEastAsia" w:hAnsiTheme="minorEastAsia" w:eastAsiaTheme="minorEastAsia"/>
          <w:b w:val="0"/>
          <w:color w:val="auto"/>
        </w:rPr>
        <w:t>一般规定</w:t>
      </w:r>
      <w:r>
        <w:rPr>
          <w:rStyle w:val="35"/>
          <w:color w:val="auto"/>
        </w:rPr>
        <w:tab/>
      </w:r>
      <w:r>
        <w:rPr>
          <w:rStyle w:val="35"/>
          <w:color w:val="auto"/>
        </w:rPr>
        <w:fldChar w:fldCharType="begin"/>
      </w:r>
      <w:r>
        <w:rPr>
          <w:rStyle w:val="35"/>
          <w:color w:val="auto"/>
        </w:rPr>
        <w:instrText xml:space="preserve"> PAGEREF _Toc164864523 \h </w:instrText>
      </w:r>
      <w:r>
        <w:rPr>
          <w:rStyle w:val="35"/>
          <w:color w:val="auto"/>
        </w:rPr>
        <w:fldChar w:fldCharType="separate"/>
      </w:r>
      <w:r>
        <w:rPr>
          <w:rStyle w:val="35"/>
          <w:color w:val="auto"/>
        </w:rPr>
        <w:t>11</w:t>
      </w:r>
      <w:r>
        <w:rPr>
          <w:rStyle w:val="35"/>
          <w:color w:val="auto"/>
        </w:rPr>
        <w:fldChar w:fldCharType="end"/>
      </w:r>
      <w:r>
        <w:rPr>
          <w:rStyle w:val="35"/>
          <w:color w:val="auto"/>
        </w:rPr>
        <w:fldChar w:fldCharType="end"/>
      </w:r>
    </w:p>
    <w:p>
      <w:pPr>
        <w:pStyle w:val="27"/>
        <w:tabs>
          <w:tab w:val="left" w:pos="851"/>
          <w:tab w:val="clear" w:pos="993"/>
        </w:tabs>
        <w:rPr>
          <w:rStyle w:val="35"/>
          <w:color w:val="auto"/>
        </w:rPr>
      </w:pPr>
      <w:r>
        <w:fldChar w:fldCharType="begin"/>
      </w:r>
      <w:r>
        <w:instrText xml:space="preserve"> HYPERLINK \l "_Toc164864524" </w:instrText>
      </w:r>
      <w:r>
        <w:fldChar w:fldCharType="separate"/>
      </w:r>
      <w:r>
        <w:rPr>
          <w:rStyle w:val="35"/>
          <w:rFonts w:asciiTheme="minorEastAsia" w:hAnsiTheme="minorEastAsia" w:eastAsiaTheme="minorEastAsia"/>
          <w:b w:val="0"/>
          <w:color w:val="auto"/>
        </w:rPr>
        <w:t>6.2</w:t>
      </w:r>
      <w:r>
        <w:rPr>
          <w:rStyle w:val="35"/>
          <w:color w:val="auto"/>
        </w:rPr>
        <w:tab/>
      </w:r>
      <w:r>
        <w:rPr>
          <w:rStyle w:val="35"/>
          <w:rFonts w:hint="eastAsia" w:asciiTheme="minorEastAsia" w:hAnsiTheme="minorEastAsia" w:eastAsiaTheme="minorEastAsia"/>
          <w:b w:val="0"/>
          <w:color w:val="auto"/>
        </w:rPr>
        <w:t>车体及车辆连接</w:t>
      </w:r>
      <w:r>
        <w:rPr>
          <w:rStyle w:val="35"/>
          <w:color w:val="auto"/>
        </w:rPr>
        <w:tab/>
      </w:r>
      <w:r>
        <w:rPr>
          <w:rStyle w:val="35"/>
          <w:color w:val="auto"/>
        </w:rPr>
        <w:fldChar w:fldCharType="begin"/>
      </w:r>
      <w:r>
        <w:rPr>
          <w:rStyle w:val="35"/>
          <w:color w:val="auto"/>
        </w:rPr>
        <w:instrText xml:space="preserve"> PAGEREF _Toc164864524 \h </w:instrText>
      </w:r>
      <w:r>
        <w:rPr>
          <w:rStyle w:val="35"/>
          <w:color w:val="auto"/>
        </w:rPr>
        <w:fldChar w:fldCharType="separate"/>
      </w:r>
      <w:r>
        <w:rPr>
          <w:rStyle w:val="35"/>
          <w:color w:val="auto"/>
        </w:rPr>
        <w:t>12</w:t>
      </w:r>
      <w:r>
        <w:rPr>
          <w:rStyle w:val="35"/>
          <w:color w:val="auto"/>
        </w:rPr>
        <w:fldChar w:fldCharType="end"/>
      </w:r>
      <w:r>
        <w:rPr>
          <w:rStyle w:val="35"/>
          <w:color w:val="auto"/>
        </w:rPr>
        <w:fldChar w:fldCharType="end"/>
      </w:r>
    </w:p>
    <w:p>
      <w:pPr>
        <w:pStyle w:val="27"/>
        <w:tabs>
          <w:tab w:val="left" w:pos="851"/>
          <w:tab w:val="clear" w:pos="993"/>
        </w:tabs>
        <w:rPr>
          <w:rStyle w:val="35"/>
          <w:color w:val="auto"/>
        </w:rPr>
      </w:pPr>
      <w:r>
        <w:fldChar w:fldCharType="begin"/>
      </w:r>
      <w:r>
        <w:instrText xml:space="preserve"> HYPERLINK \l "_Toc164864525" </w:instrText>
      </w:r>
      <w:r>
        <w:fldChar w:fldCharType="separate"/>
      </w:r>
      <w:r>
        <w:rPr>
          <w:rStyle w:val="35"/>
          <w:rFonts w:asciiTheme="minorEastAsia" w:hAnsiTheme="minorEastAsia" w:eastAsiaTheme="minorEastAsia"/>
          <w:b w:val="0"/>
          <w:color w:val="auto"/>
        </w:rPr>
        <w:t>6.3</w:t>
      </w:r>
      <w:r>
        <w:rPr>
          <w:rStyle w:val="35"/>
          <w:color w:val="auto"/>
        </w:rPr>
        <w:tab/>
      </w:r>
      <w:r>
        <w:rPr>
          <w:rStyle w:val="35"/>
          <w:rFonts w:hint="eastAsia" w:asciiTheme="minorEastAsia" w:hAnsiTheme="minorEastAsia" w:eastAsiaTheme="minorEastAsia"/>
          <w:b w:val="0"/>
          <w:color w:val="auto"/>
        </w:rPr>
        <w:t>转向架</w:t>
      </w:r>
      <w:r>
        <w:rPr>
          <w:rStyle w:val="35"/>
          <w:color w:val="auto"/>
        </w:rPr>
        <w:tab/>
      </w:r>
      <w:r>
        <w:rPr>
          <w:rStyle w:val="35"/>
          <w:color w:val="auto"/>
        </w:rPr>
        <w:fldChar w:fldCharType="begin"/>
      </w:r>
      <w:r>
        <w:rPr>
          <w:rStyle w:val="35"/>
          <w:color w:val="auto"/>
        </w:rPr>
        <w:instrText xml:space="preserve"> PAGEREF _Toc164864525 \h </w:instrText>
      </w:r>
      <w:r>
        <w:rPr>
          <w:rStyle w:val="35"/>
          <w:color w:val="auto"/>
        </w:rPr>
        <w:fldChar w:fldCharType="separate"/>
      </w:r>
      <w:r>
        <w:rPr>
          <w:rStyle w:val="35"/>
          <w:color w:val="auto"/>
        </w:rPr>
        <w:t>12</w:t>
      </w:r>
      <w:r>
        <w:rPr>
          <w:rStyle w:val="35"/>
          <w:color w:val="auto"/>
        </w:rPr>
        <w:fldChar w:fldCharType="end"/>
      </w:r>
      <w:r>
        <w:rPr>
          <w:rStyle w:val="35"/>
          <w:color w:val="auto"/>
        </w:rPr>
        <w:fldChar w:fldCharType="end"/>
      </w:r>
    </w:p>
    <w:p>
      <w:pPr>
        <w:pStyle w:val="27"/>
        <w:tabs>
          <w:tab w:val="left" w:pos="851"/>
          <w:tab w:val="clear" w:pos="993"/>
        </w:tabs>
        <w:rPr>
          <w:rStyle w:val="35"/>
          <w:color w:val="auto"/>
        </w:rPr>
      </w:pPr>
      <w:r>
        <w:fldChar w:fldCharType="begin"/>
      </w:r>
      <w:r>
        <w:instrText xml:space="preserve"> HYPERLINK \l "_Toc164864526" </w:instrText>
      </w:r>
      <w:r>
        <w:fldChar w:fldCharType="separate"/>
      </w:r>
      <w:r>
        <w:rPr>
          <w:rStyle w:val="35"/>
          <w:rFonts w:asciiTheme="minorEastAsia" w:hAnsiTheme="minorEastAsia" w:eastAsiaTheme="minorEastAsia"/>
          <w:b w:val="0"/>
          <w:color w:val="auto"/>
        </w:rPr>
        <w:t>6.4</w:t>
      </w:r>
      <w:r>
        <w:rPr>
          <w:rStyle w:val="35"/>
          <w:color w:val="auto"/>
        </w:rPr>
        <w:tab/>
      </w:r>
      <w:r>
        <w:rPr>
          <w:rStyle w:val="35"/>
          <w:rFonts w:hint="eastAsia" w:asciiTheme="minorEastAsia" w:hAnsiTheme="minorEastAsia" w:eastAsiaTheme="minorEastAsia"/>
          <w:b w:val="0"/>
          <w:color w:val="auto"/>
        </w:rPr>
        <w:t>牵引及辅助电源系统</w:t>
      </w:r>
      <w:r>
        <w:rPr>
          <w:rStyle w:val="35"/>
          <w:color w:val="auto"/>
        </w:rPr>
        <w:tab/>
      </w:r>
      <w:r>
        <w:rPr>
          <w:rStyle w:val="35"/>
          <w:color w:val="auto"/>
        </w:rPr>
        <w:fldChar w:fldCharType="begin"/>
      </w:r>
      <w:r>
        <w:rPr>
          <w:rStyle w:val="35"/>
          <w:color w:val="auto"/>
        </w:rPr>
        <w:instrText xml:space="preserve"> PAGEREF _Toc164864526 \h </w:instrText>
      </w:r>
      <w:r>
        <w:rPr>
          <w:rStyle w:val="35"/>
          <w:color w:val="auto"/>
        </w:rPr>
        <w:fldChar w:fldCharType="separate"/>
      </w:r>
      <w:r>
        <w:rPr>
          <w:rStyle w:val="35"/>
          <w:color w:val="auto"/>
        </w:rPr>
        <w:t>13</w:t>
      </w:r>
      <w:r>
        <w:rPr>
          <w:rStyle w:val="35"/>
          <w:color w:val="auto"/>
        </w:rPr>
        <w:fldChar w:fldCharType="end"/>
      </w:r>
      <w:r>
        <w:rPr>
          <w:rStyle w:val="35"/>
          <w:color w:val="auto"/>
        </w:rPr>
        <w:fldChar w:fldCharType="end"/>
      </w:r>
    </w:p>
    <w:p>
      <w:pPr>
        <w:pStyle w:val="27"/>
        <w:tabs>
          <w:tab w:val="left" w:pos="851"/>
          <w:tab w:val="clear" w:pos="993"/>
        </w:tabs>
        <w:rPr>
          <w:rStyle w:val="35"/>
          <w:color w:val="auto"/>
        </w:rPr>
      </w:pPr>
      <w:r>
        <w:fldChar w:fldCharType="begin"/>
      </w:r>
      <w:r>
        <w:instrText xml:space="preserve"> HYPERLINK \l "_Toc164864527" </w:instrText>
      </w:r>
      <w:r>
        <w:fldChar w:fldCharType="separate"/>
      </w:r>
      <w:r>
        <w:rPr>
          <w:rStyle w:val="35"/>
          <w:rFonts w:asciiTheme="minorEastAsia" w:hAnsiTheme="minorEastAsia" w:eastAsiaTheme="minorEastAsia"/>
          <w:b w:val="0"/>
          <w:color w:val="auto"/>
        </w:rPr>
        <w:t>6.5</w:t>
      </w:r>
      <w:r>
        <w:rPr>
          <w:rStyle w:val="35"/>
          <w:color w:val="auto"/>
        </w:rPr>
        <w:tab/>
      </w:r>
      <w:r>
        <w:rPr>
          <w:rStyle w:val="35"/>
          <w:rFonts w:hint="eastAsia" w:asciiTheme="minorEastAsia" w:hAnsiTheme="minorEastAsia" w:eastAsiaTheme="minorEastAsia"/>
          <w:b w:val="0"/>
          <w:color w:val="auto"/>
        </w:rPr>
        <w:t>制动系统</w:t>
      </w:r>
      <w:r>
        <w:rPr>
          <w:rStyle w:val="35"/>
          <w:color w:val="auto"/>
        </w:rPr>
        <w:tab/>
      </w:r>
      <w:r>
        <w:rPr>
          <w:rStyle w:val="35"/>
          <w:color w:val="auto"/>
        </w:rPr>
        <w:fldChar w:fldCharType="begin"/>
      </w:r>
      <w:r>
        <w:rPr>
          <w:rStyle w:val="35"/>
          <w:color w:val="auto"/>
        </w:rPr>
        <w:instrText xml:space="preserve"> PAGEREF _Toc164864527 \h </w:instrText>
      </w:r>
      <w:r>
        <w:rPr>
          <w:rStyle w:val="35"/>
          <w:color w:val="auto"/>
        </w:rPr>
        <w:fldChar w:fldCharType="separate"/>
      </w:r>
      <w:r>
        <w:rPr>
          <w:rStyle w:val="35"/>
          <w:color w:val="auto"/>
        </w:rPr>
        <w:t>13</w:t>
      </w:r>
      <w:r>
        <w:rPr>
          <w:rStyle w:val="35"/>
          <w:color w:val="auto"/>
        </w:rPr>
        <w:fldChar w:fldCharType="end"/>
      </w:r>
      <w:r>
        <w:rPr>
          <w:rStyle w:val="35"/>
          <w:color w:val="auto"/>
        </w:rPr>
        <w:fldChar w:fldCharType="end"/>
      </w:r>
    </w:p>
    <w:p>
      <w:pPr>
        <w:pStyle w:val="27"/>
        <w:tabs>
          <w:tab w:val="left" w:pos="851"/>
          <w:tab w:val="clear" w:pos="993"/>
        </w:tabs>
        <w:rPr>
          <w:rStyle w:val="35"/>
          <w:color w:val="auto"/>
        </w:rPr>
      </w:pPr>
      <w:r>
        <w:fldChar w:fldCharType="begin"/>
      </w:r>
      <w:r>
        <w:instrText xml:space="preserve"> HYPERLINK \l "_Toc164864528" </w:instrText>
      </w:r>
      <w:r>
        <w:fldChar w:fldCharType="separate"/>
      </w:r>
      <w:r>
        <w:rPr>
          <w:rStyle w:val="35"/>
          <w:rFonts w:asciiTheme="minorEastAsia" w:hAnsiTheme="minorEastAsia" w:eastAsiaTheme="minorEastAsia"/>
          <w:b w:val="0"/>
          <w:color w:val="auto"/>
        </w:rPr>
        <w:t>6.6</w:t>
      </w:r>
      <w:r>
        <w:rPr>
          <w:rStyle w:val="35"/>
          <w:color w:val="auto"/>
        </w:rPr>
        <w:tab/>
      </w:r>
      <w:r>
        <w:rPr>
          <w:rStyle w:val="35"/>
          <w:rFonts w:hint="eastAsia" w:asciiTheme="minorEastAsia" w:hAnsiTheme="minorEastAsia" w:eastAsiaTheme="minorEastAsia"/>
          <w:b w:val="0"/>
          <w:color w:val="auto"/>
        </w:rPr>
        <w:t>外部照明</w:t>
      </w:r>
      <w:r>
        <w:rPr>
          <w:rStyle w:val="35"/>
          <w:color w:val="auto"/>
        </w:rPr>
        <w:tab/>
      </w:r>
      <w:r>
        <w:rPr>
          <w:rStyle w:val="35"/>
          <w:color w:val="auto"/>
        </w:rPr>
        <w:fldChar w:fldCharType="begin"/>
      </w:r>
      <w:r>
        <w:rPr>
          <w:rStyle w:val="35"/>
          <w:color w:val="auto"/>
        </w:rPr>
        <w:instrText xml:space="preserve"> PAGEREF _Toc164864528 \h </w:instrText>
      </w:r>
      <w:r>
        <w:rPr>
          <w:rStyle w:val="35"/>
          <w:color w:val="auto"/>
        </w:rPr>
        <w:fldChar w:fldCharType="separate"/>
      </w:r>
      <w:r>
        <w:rPr>
          <w:rStyle w:val="35"/>
          <w:color w:val="auto"/>
        </w:rPr>
        <w:t>13</w:t>
      </w:r>
      <w:r>
        <w:rPr>
          <w:rStyle w:val="35"/>
          <w:color w:val="auto"/>
        </w:rPr>
        <w:fldChar w:fldCharType="end"/>
      </w:r>
      <w:r>
        <w:rPr>
          <w:rStyle w:val="35"/>
          <w:color w:val="auto"/>
        </w:rPr>
        <w:fldChar w:fldCharType="end"/>
      </w:r>
    </w:p>
    <w:p>
      <w:pPr>
        <w:pStyle w:val="27"/>
        <w:tabs>
          <w:tab w:val="left" w:pos="851"/>
          <w:tab w:val="clear" w:pos="993"/>
        </w:tabs>
        <w:rPr>
          <w:rStyle w:val="35"/>
          <w:color w:val="auto"/>
        </w:rPr>
      </w:pPr>
      <w:r>
        <w:fldChar w:fldCharType="begin"/>
      </w:r>
      <w:r>
        <w:instrText xml:space="preserve"> HYPERLINK \l "_Toc164864529" </w:instrText>
      </w:r>
      <w:r>
        <w:fldChar w:fldCharType="separate"/>
      </w:r>
      <w:r>
        <w:rPr>
          <w:rStyle w:val="35"/>
          <w:rFonts w:asciiTheme="minorEastAsia" w:hAnsiTheme="minorEastAsia" w:eastAsiaTheme="minorEastAsia"/>
          <w:b w:val="0"/>
          <w:color w:val="auto"/>
        </w:rPr>
        <w:t>6.7</w:t>
      </w:r>
      <w:r>
        <w:rPr>
          <w:rStyle w:val="35"/>
          <w:color w:val="auto"/>
        </w:rPr>
        <w:tab/>
      </w:r>
      <w:r>
        <w:rPr>
          <w:rStyle w:val="35"/>
          <w:rFonts w:hint="eastAsia" w:asciiTheme="minorEastAsia" w:hAnsiTheme="minorEastAsia" w:eastAsiaTheme="minorEastAsia"/>
          <w:b w:val="0"/>
          <w:color w:val="auto"/>
        </w:rPr>
        <w:t>安全与应急设施</w:t>
      </w:r>
      <w:r>
        <w:rPr>
          <w:rStyle w:val="35"/>
          <w:color w:val="auto"/>
        </w:rPr>
        <w:tab/>
      </w:r>
      <w:r>
        <w:rPr>
          <w:rStyle w:val="35"/>
          <w:color w:val="auto"/>
        </w:rPr>
        <w:fldChar w:fldCharType="begin"/>
      </w:r>
      <w:r>
        <w:rPr>
          <w:rStyle w:val="35"/>
          <w:color w:val="auto"/>
        </w:rPr>
        <w:instrText xml:space="preserve"> PAGEREF _Toc164864529 \h </w:instrText>
      </w:r>
      <w:r>
        <w:rPr>
          <w:rStyle w:val="35"/>
          <w:color w:val="auto"/>
        </w:rPr>
        <w:fldChar w:fldCharType="separate"/>
      </w:r>
      <w:r>
        <w:rPr>
          <w:rStyle w:val="35"/>
          <w:color w:val="auto"/>
        </w:rPr>
        <w:t>14</w:t>
      </w:r>
      <w:r>
        <w:rPr>
          <w:rStyle w:val="35"/>
          <w:color w:val="auto"/>
        </w:rPr>
        <w:fldChar w:fldCharType="end"/>
      </w:r>
      <w:r>
        <w:rPr>
          <w:rStyle w:val="35"/>
          <w:color w:val="auto"/>
        </w:rPr>
        <w:fldChar w:fldCharType="end"/>
      </w:r>
    </w:p>
    <w:p>
      <w:pPr>
        <w:pStyle w:val="27"/>
        <w:tabs>
          <w:tab w:val="left" w:pos="851"/>
          <w:tab w:val="clear" w:pos="993"/>
        </w:tabs>
        <w:rPr>
          <w:rStyle w:val="35"/>
          <w:color w:val="auto"/>
        </w:rPr>
      </w:pPr>
      <w:r>
        <w:fldChar w:fldCharType="begin"/>
      </w:r>
      <w:r>
        <w:instrText xml:space="preserve"> HYPERLINK \l "_Toc164864530" </w:instrText>
      </w:r>
      <w:r>
        <w:fldChar w:fldCharType="separate"/>
      </w:r>
      <w:r>
        <w:rPr>
          <w:rStyle w:val="35"/>
          <w:rFonts w:asciiTheme="minorEastAsia" w:hAnsiTheme="minorEastAsia" w:eastAsiaTheme="minorEastAsia"/>
          <w:b w:val="0"/>
          <w:color w:val="auto"/>
        </w:rPr>
        <w:t>6.8</w:t>
      </w:r>
      <w:r>
        <w:rPr>
          <w:rStyle w:val="35"/>
          <w:color w:val="auto"/>
        </w:rPr>
        <w:tab/>
      </w:r>
      <w:r>
        <w:rPr>
          <w:rStyle w:val="35"/>
          <w:rFonts w:hint="eastAsia" w:asciiTheme="minorEastAsia" w:hAnsiTheme="minorEastAsia" w:eastAsiaTheme="minorEastAsia"/>
          <w:b w:val="0"/>
          <w:color w:val="auto"/>
        </w:rPr>
        <w:t>限界</w:t>
      </w:r>
      <w:r>
        <w:rPr>
          <w:rStyle w:val="35"/>
          <w:color w:val="auto"/>
        </w:rPr>
        <w:tab/>
      </w:r>
      <w:r>
        <w:rPr>
          <w:rStyle w:val="35"/>
          <w:color w:val="auto"/>
        </w:rPr>
        <w:fldChar w:fldCharType="begin"/>
      </w:r>
      <w:r>
        <w:rPr>
          <w:rStyle w:val="35"/>
          <w:color w:val="auto"/>
        </w:rPr>
        <w:instrText xml:space="preserve"> PAGEREF _Toc164864530 \h </w:instrText>
      </w:r>
      <w:r>
        <w:rPr>
          <w:rStyle w:val="35"/>
          <w:color w:val="auto"/>
        </w:rPr>
        <w:fldChar w:fldCharType="separate"/>
      </w:r>
      <w:r>
        <w:rPr>
          <w:rStyle w:val="35"/>
          <w:color w:val="auto"/>
        </w:rPr>
        <w:t>14</w:t>
      </w:r>
      <w:r>
        <w:rPr>
          <w:rStyle w:val="35"/>
          <w:color w:val="auto"/>
        </w:rPr>
        <w:fldChar w:fldCharType="end"/>
      </w:r>
      <w:r>
        <w:rPr>
          <w:rStyle w:val="35"/>
          <w:color w:val="auto"/>
        </w:rPr>
        <w:fldChar w:fldCharType="end"/>
      </w:r>
    </w:p>
    <w:p>
      <w:pPr>
        <w:pStyle w:val="24"/>
        <w:rPr>
          <w:rFonts w:asciiTheme="minorEastAsia" w:hAnsiTheme="minorEastAsia" w:cstheme="minorBidi"/>
          <w:bCs w:val="0"/>
        </w:rPr>
      </w:pPr>
      <w:r>
        <w:fldChar w:fldCharType="begin"/>
      </w:r>
      <w:r>
        <w:instrText xml:space="preserve"> HYPERLINK \l "_Toc164864531" </w:instrText>
      </w:r>
      <w:r>
        <w:fldChar w:fldCharType="separate"/>
      </w:r>
      <w:r>
        <w:rPr>
          <w:rStyle w:val="35"/>
          <w:rFonts w:asciiTheme="minorEastAsia" w:hAnsiTheme="minorEastAsia"/>
          <w:color w:val="auto"/>
        </w:rPr>
        <w:t>7</w:t>
      </w:r>
      <w:r>
        <w:rPr>
          <w:rFonts w:asciiTheme="minorEastAsia" w:hAnsiTheme="minorEastAsia" w:cstheme="minorBidi"/>
          <w:bCs w:val="0"/>
        </w:rPr>
        <w:tab/>
      </w:r>
      <w:r>
        <w:rPr>
          <w:rStyle w:val="35"/>
          <w:rFonts w:hint="eastAsia" w:asciiTheme="minorEastAsia" w:hAnsiTheme="minorEastAsia"/>
          <w:color w:val="auto"/>
        </w:rPr>
        <w:t>线路</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_Toc164864531 \h </w:instrText>
      </w:r>
      <w:r>
        <w:rPr>
          <w:rFonts w:asciiTheme="minorEastAsia" w:hAnsiTheme="minorEastAsia"/>
        </w:rPr>
        <w:fldChar w:fldCharType="separate"/>
      </w:r>
      <w:r>
        <w:rPr>
          <w:rFonts w:asciiTheme="minorEastAsia" w:hAnsiTheme="minorEastAsia"/>
        </w:rPr>
        <w:t>16</w:t>
      </w:r>
      <w:r>
        <w:rPr>
          <w:rFonts w:asciiTheme="minorEastAsia" w:hAnsiTheme="minorEastAsia"/>
        </w:rPr>
        <w:fldChar w:fldCharType="end"/>
      </w:r>
      <w:r>
        <w:rPr>
          <w:rFonts w:asciiTheme="minorEastAsia" w:hAnsiTheme="minorEastAsia"/>
        </w:rPr>
        <w:fldChar w:fldCharType="end"/>
      </w:r>
    </w:p>
    <w:p>
      <w:pPr>
        <w:pStyle w:val="27"/>
        <w:tabs>
          <w:tab w:val="left" w:pos="851"/>
          <w:tab w:val="clear" w:pos="993"/>
        </w:tabs>
        <w:rPr>
          <w:rStyle w:val="35"/>
          <w:color w:val="auto"/>
        </w:rPr>
      </w:pPr>
      <w:r>
        <w:fldChar w:fldCharType="begin"/>
      </w:r>
      <w:r>
        <w:instrText xml:space="preserve"> HYPERLINK \l "_Toc164864532" </w:instrText>
      </w:r>
      <w:r>
        <w:fldChar w:fldCharType="separate"/>
      </w:r>
      <w:r>
        <w:rPr>
          <w:rStyle w:val="35"/>
          <w:rFonts w:asciiTheme="minorEastAsia" w:hAnsiTheme="minorEastAsia" w:eastAsiaTheme="minorEastAsia"/>
          <w:b w:val="0"/>
          <w:color w:val="auto"/>
        </w:rPr>
        <w:t>7.1</w:t>
      </w:r>
      <w:r>
        <w:rPr>
          <w:rStyle w:val="35"/>
          <w:color w:val="auto"/>
        </w:rPr>
        <w:tab/>
      </w:r>
      <w:r>
        <w:rPr>
          <w:rStyle w:val="35"/>
          <w:rFonts w:hint="eastAsia" w:asciiTheme="minorEastAsia" w:hAnsiTheme="minorEastAsia" w:eastAsiaTheme="minorEastAsia"/>
          <w:b w:val="0"/>
          <w:color w:val="auto"/>
        </w:rPr>
        <w:t>一般规定</w:t>
      </w:r>
      <w:r>
        <w:rPr>
          <w:rStyle w:val="35"/>
          <w:color w:val="auto"/>
        </w:rPr>
        <w:tab/>
      </w:r>
      <w:r>
        <w:rPr>
          <w:rStyle w:val="35"/>
          <w:color w:val="auto"/>
        </w:rPr>
        <w:fldChar w:fldCharType="begin"/>
      </w:r>
      <w:r>
        <w:rPr>
          <w:rStyle w:val="35"/>
          <w:color w:val="auto"/>
        </w:rPr>
        <w:instrText xml:space="preserve"> PAGEREF _Toc164864532 \h </w:instrText>
      </w:r>
      <w:r>
        <w:rPr>
          <w:rStyle w:val="35"/>
          <w:color w:val="auto"/>
        </w:rPr>
        <w:fldChar w:fldCharType="separate"/>
      </w:r>
      <w:r>
        <w:rPr>
          <w:rStyle w:val="35"/>
          <w:color w:val="auto"/>
        </w:rPr>
        <w:t>16</w:t>
      </w:r>
      <w:r>
        <w:rPr>
          <w:rStyle w:val="35"/>
          <w:color w:val="auto"/>
        </w:rPr>
        <w:fldChar w:fldCharType="end"/>
      </w:r>
      <w:r>
        <w:rPr>
          <w:rStyle w:val="35"/>
          <w:color w:val="auto"/>
        </w:rPr>
        <w:fldChar w:fldCharType="end"/>
      </w:r>
    </w:p>
    <w:p>
      <w:pPr>
        <w:pStyle w:val="27"/>
        <w:tabs>
          <w:tab w:val="left" w:pos="851"/>
          <w:tab w:val="clear" w:pos="993"/>
        </w:tabs>
        <w:rPr>
          <w:rStyle w:val="35"/>
          <w:color w:val="auto"/>
        </w:rPr>
      </w:pPr>
      <w:r>
        <w:fldChar w:fldCharType="begin"/>
      </w:r>
      <w:r>
        <w:instrText xml:space="preserve"> HYPERLINK \l "_Toc164864533" </w:instrText>
      </w:r>
      <w:r>
        <w:fldChar w:fldCharType="separate"/>
      </w:r>
      <w:r>
        <w:rPr>
          <w:rStyle w:val="35"/>
          <w:rFonts w:asciiTheme="minorEastAsia" w:hAnsiTheme="minorEastAsia" w:eastAsiaTheme="minorEastAsia"/>
          <w:b w:val="0"/>
          <w:color w:val="auto"/>
        </w:rPr>
        <w:t>7.2</w:t>
      </w:r>
      <w:r>
        <w:rPr>
          <w:rStyle w:val="35"/>
          <w:color w:val="auto"/>
        </w:rPr>
        <w:tab/>
      </w:r>
      <w:r>
        <w:rPr>
          <w:rStyle w:val="35"/>
          <w:rFonts w:hint="eastAsia" w:asciiTheme="minorEastAsia" w:hAnsiTheme="minorEastAsia" w:eastAsiaTheme="minorEastAsia"/>
          <w:b w:val="0"/>
          <w:color w:val="auto"/>
        </w:rPr>
        <w:t>线路平面</w:t>
      </w:r>
      <w:r>
        <w:rPr>
          <w:rStyle w:val="35"/>
          <w:color w:val="auto"/>
        </w:rPr>
        <w:tab/>
      </w:r>
      <w:r>
        <w:rPr>
          <w:rStyle w:val="35"/>
          <w:color w:val="auto"/>
        </w:rPr>
        <w:fldChar w:fldCharType="begin"/>
      </w:r>
      <w:r>
        <w:rPr>
          <w:rStyle w:val="35"/>
          <w:color w:val="auto"/>
        </w:rPr>
        <w:instrText xml:space="preserve"> PAGEREF _Toc164864533 \h </w:instrText>
      </w:r>
      <w:r>
        <w:rPr>
          <w:rStyle w:val="35"/>
          <w:color w:val="auto"/>
        </w:rPr>
        <w:fldChar w:fldCharType="separate"/>
      </w:r>
      <w:r>
        <w:rPr>
          <w:rStyle w:val="35"/>
          <w:color w:val="auto"/>
        </w:rPr>
        <w:t>16</w:t>
      </w:r>
      <w:r>
        <w:rPr>
          <w:rStyle w:val="35"/>
          <w:color w:val="auto"/>
        </w:rPr>
        <w:fldChar w:fldCharType="end"/>
      </w:r>
      <w:r>
        <w:rPr>
          <w:rStyle w:val="35"/>
          <w:color w:val="auto"/>
        </w:rPr>
        <w:fldChar w:fldCharType="end"/>
      </w:r>
    </w:p>
    <w:p>
      <w:pPr>
        <w:pStyle w:val="27"/>
        <w:tabs>
          <w:tab w:val="left" w:pos="851"/>
          <w:tab w:val="clear" w:pos="993"/>
        </w:tabs>
        <w:rPr>
          <w:rStyle w:val="35"/>
          <w:color w:val="auto"/>
        </w:rPr>
      </w:pPr>
      <w:r>
        <w:fldChar w:fldCharType="begin"/>
      </w:r>
      <w:r>
        <w:instrText xml:space="preserve"> HYPERLINK \l "_Toc164864534" </w:instrText>
      </w:r>
      <w:r>
        <w:fldChar w:fldCharType="separate"/>
      </w:r>
      <w:r>
        <w:rPr>
          <w:rStyle w:val="35"/>
          <w:rFonts w:asciiTheme="minorEastAsia" w:hAnsiTheme="minorEastAsia" w:eastAsiaTheme="minorEastAsia"/>
          <w:b w:val="0"/>
          <w:color w:val="auto"/>
        </w:rPr>
        <w:t>7.3</w:t>
      </w:r>
      <w:r>
        <w:rPr>
          <w:rStyle w:val="35"/>
          <w:color w:val="auto"/>
        </w:rPr>
        <w:tab/>
      </w:r>
      <w:r>
        <w:rPr>
          <w:rStyle w:val="35"/>
          <w:rFonts w:hint="eastAsia" w:asciiTheme="minorEastAsia" w:hAnsiTheme="minorEastAsia" w:eastAsiaTheme="minorEastAsia"/>
          <w:b w:val="0"/>
          <w:color w:val="auto"/>
        </w:rPr>
        <w:t>线路纵断面</w:t>
      </w:r>
      <w:r>
        <w:rPr>
          <w:rStyle w:val="35"/>
          <w:color w:val="auto"/>
        </w:rPr>
        <w:tab/>
      </w:r>
      <w:r>
        <w:rPr>
          <w:rStyle w:val="35"/>
          <w:color w:val="auto"/>
        </w:rPr>
        <w:fldChar w:fldCharType="begin"/>
      </w:r>
      <w:r>
        <w:rPr>
          <w:rStyle w:val="35"/>
          <w:color w:val="auto"/>
        </w:rPr>
        <w:instrText xml:space="preserve"> PAGEREF _Toc164864534 \h </w:instrText>
      </w:r>
      <w:r>
        <w:rPr>
          <w:rStyle w:val="35"/>
          <w:color w:val="auto"/>
        </w:rPr>
        <w:fldChar w:fldCharType="separate"/>
      </w:r>
      <w:r>
        <w:rPr>
          <w:rStyle w:val="35"/>
          <w:color w:val="auto"/>
        </w:rPr>
        <w:t>19</w:t>
      </w:r>
      <w:r>
        <w:rPr>
          <w:rStyle w:val="35"/>
          <w:color w:val="auto"/>
        </w:rPr>
        <w:fldChar w:fldCharType="end"/>
      </w:r>
      <w:r>
        <w:rPr>
          <w:rStyle w:val="35"/>
          <w:color w:val="auto"/>
        </w:rPr>
        <w:fldChar w:fldCharType="end"/>
      </w:r>
    </w:p>
    <w:p>
      <w:pPr>
        <w:pStyle w:val="27"/>
        <w:tabs>
          <w:tab w:val="left" w:pos="851"/>
          <w:tab w:val="clear" w:pos="993"/>
        </w:tabs>
        <w:rPr>
          <w:rStyle w:val="35"/>
          <w:color w:val="auto"/>
        </w:rPr>
      </w:pPr>
      <w:r>
        <w:fldChar w:fldCharType="begin"/>
      </w:r>
      <w:r>
        <w:instrText xml:space="preserve"> HYPERLINK \l "_Toc164864535" </w:instrText>
      </w:r>
      <w:r>
        <w:fldChar w:fldCharType="separate"/>
      </w:r>
      <w:r>
        <w:rPr>
          <w:rStyle w:val="35"/>
          <w:rFonts w:asciiTheme="minorEastAsia" w:hAnsiTheme="minorEastAsia" w:eastAsiaTheme="minorEastAsia"/>
          <w:b w:val="0"/>
          <w:color w:val="auto"/>
        </w:rPr>
        <w:t>7.4</w:t>
      </w:r>
      <w:r>
        <w:rPr>
          <w:rStyle w:val="35"/>
          <w:color w:val="auto"/>
        </w:rPr>
        <w:tab/>
      </w:r>
      <w:r>
        <w:rPr>
          <w:rStyle w:val="35"/>
          <w:rFonts w:hint="eastAsia" w:asciiTheme="minorEastAsia" w:hAnsiTheme="minorEastAsia" w:eastAsiaTheme="minorEastAsia"/>
          <w:b w:val="0"/>
          <w:color w:val="auto"/>
        </w:rPr>
        <w:t>配套道路工程</w:t>
      </w:r>
      <w:r>
        <w:rPr>
          <w:rStyle w:val="35"/>
          <w:color w:val="auto"/>
        </w:rPr>
        <w:tab/>
      </w:r>
      <w:r>
        <w:rPr>
          <w:rStyle w:val="35"/>
          <w:color w:val="auto"/>
        </w:rPr>
        <w:fldChar w:fldCharType="begin"/>
      </w:r>
      <w:r>
        <w:rPr>
          <w:rStyle w:val="35"/>
          <w:color w:val="auto"/>
        </w:rPr>
        <w:instrText xml:space="preserve"> PAGEREF _Toc164864535 \h </w:instrText>
      </w:r>
      <w:r>
        <w:rPr>
          <w:rStyle w:val="35"/>
          <w:color w:val="auto"/>
        </w:rPr>
        <w:fldChar w:fldCharType="separate"/>
      </w:r>
      <w:r>
        <w:rPr>
          <w:rStyle w:val="35"/>
          <w:color w:val="auto"/>
        </w:rPr>
        <w:t>20</w:t>
      </w:r>
      <w:r>
        <w:rPr>
          <w:rStyle w:val="35"/>
          <w:color w:val="auto"/>
        </w:rPr>
        <w:fldChar w:fldCharType="end"/>
      </w:r>
      <w:r>
        <w:rPr>
          <w:rStyle w:val="35"/>
          <w:color w:val="auto"/>
        </w:rPr>
        <w:fldChar w:fldCharType="end"/>
      </w:r>
    </w:p>
    <w:p>
      <w:pPr>
        <w:pStyle w:val="24"/>
        <w:rPr>
          <w:rFonts w:asciiTheme="minorEastAsia" w:hAnsiTheme="minorEastAsia" w:cstheme="minorBidi"/>
          <w:bCs w:val="0"/>
        </w:rPr>
      </w:pPr>
      <w:r>
        <w:fldChar w:fldCharType="begin"/>
      </w:r>
      <w:r>
        <w:instrText xml:space="preserve"> HYPERLINK \l "_Toc164864536" </w:instrText>
      </w:r>
      <w:r>
        <w:fldChar w:fldCharType="separate"/>
      </w:r>
      <w:r>
        <w:rPr>
          <w:rStyle w:val="35"/>
          <w:rFonts w:asciiTheme="minorEastAsia" w:hAnsiTheme="minorEastAsia"/>
          <w:color w:val="auto"/>
        </w:rPr>
        <w:t>8</w:t>
      </w:r>
      <w:r>
        <w:rPr>
          <w:rFonts w:asciiTheme="minorEastAsia" w:hAnsiTheme="minorEastAsia" w:cstheme="minorBidi"/>
          <w:bCs w:val="0"/>
        </w:rPr>
        <w:tab/>
      </w:r>
      <w:r>
        <w:rPr>
          <w:rStyle w:val="35"/>
          <w:rFonts w:hint="eastAsia" w:asciiTheme="minorEastAsia" w:hAnsiTheme="minorEastAsia"/>
          <w:color w:val="auto"/>
        </w:rPr>
        <w:t>轨道</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_Toc164864536 \h </w:instrText>
      </w:r>
      <w:r>
        <w:rPr>
          <w:rFonts w:asciiTheme="minorEastAsia" w:hAnsiTheme="minorEastAsia"/>
        </w:rPr>
        <w:fldChar w:fldCharType="separate"/>
      </w:r>
      <w:r>
        <w:rPr>
          <w:rFonts w:asciiTheme="minorEastAsia" w:hAnsiTheme="minorEastAsia"/>
        </w:rPr>
        <w:t>21</w:t>
      </w:r>
      <w:r>
        <w:rPr>
          <w:rFonts w:asciiTheme="minorEastAsia" w:hAnsiTheme="minorEastAsia"/>
        </w:rPr>
        <w:fldChar w:fldCharType="end"/>
      </w:r>
      <w:r>
        <w:rPr>
          <w:rFonts w:asciiTheme="minorEastAsia" w:hAnsiTheme="minorEastAsia"/>
        </w:rPr>
        <w:fldChar w:fldCharType="end"/>
      </w:r>
    </w:p>
    <w:p>
      <w:pPr>
        <w:pStyle w:val="27"/>
        <w:tabs>
          <w:tab w:val="left" w:pos="851"/>
          <w:tab w:val="clear" w:pos="993"/>
        </w:tabs>
        <w:rPr>
          <w:rStyle w:val="35"/>
          <w:color w:val="auto"/>
        </w:rPr>
      </w:pPr>
      <w:r>
        <w:fldChar w:fldCharType="begin"/>
      </w:r>
      <w:r>
        <w:instrText xml:space="preserve"> HYPERLINK \l "_Toc164864537" </w:instrText>
      </w:r>
      <w:r>
        <w:fldChar w:fldCharType="separate"/>
      </w:r>
      <w:r>
        <w:rPr>
          <w:rStyle w:val="35"/>
          <w:rFonts w:asciiTheme="minorEastAsia" w:hAnsiTheme="minorEastAsia" w:eastAsiaTheme="minorEastAsia"/>
          <w:b w:val="0"/>
          <w:color w:val="auto"/>
        </w:rPr>
        <w:t>8.1</w:t>
      </w:r>
      <w:r>
        <w:rPr>
          <w:rStyle w:val="35"/>
          <w:color w:val="auto"/>
        </w:rPr>
        <w:tab/>
      </w:r>
      <w:r>
        <w:rPr>
          <w:rStyle w:val="35"/>
          <w:rFonts w:hint="eastAsia" w:asciiTheme="minorEastAsia" w:hAnsiTheme="minorEastAsia" w:eastAsiaTheme="minorEastAsia"/>
          <w:b w:val="0"/>
          <w:color w:val="auto"/>
        </w:rPr>
        <w:t>一般规定</w:t>
      </w:r>
      <w:r>
        <w:rPr>
          <w:rStyle w:val="35"/>
          <w:color w:val="auto"/>
        </w:rPr>
        <w:tab/>
      </w:r>
      <w:r>
        <w:rPr>
          <w:rStyle w:val="35"/>
          <w:color w:val="auto"/>
        </w:rPr>
        <w:fldChar w:fldCharType="begin"/>
      </w:r>
      <w:r>
        <w:rPr>
          <w:rStyle w:val="35"/>
          <w:color w:val="auto"/>
        </w:rPr>
        <w:instrText xml:space="preserve"> PAGEREF _Toc164864537 \h </w:instrText>
      </w:r>
      <w:r>
        <w:rPr>
          <w:rStyle w:val="35"/>
          <w:color w:val="auto"/>
        </w:rPr>
        <w:fldChar w:fldCharType="separate"/>
      </w:r>
      <w:r>
        <w:rPr>
          <w:rStyle w:val="35"/>
          <w:color w:val="auto"/>
        </w:rPr>
        <w:t>21</w:t>
      </w:r>
      <w:r>
        <w:rPr>
          <w:rStyle w:val="35"/>
          <w:color w:val="auto"/>
        </w:rPr>
        <w:fldChar w:fldCharType="end"/>
      </w:r>
      <w:r>
        <w:rPr>
          <w:rStyle w:val="35"/>
          <w:color w:val="auto"/>
        </w:rPr>
        <w:fldChar w:fldCharType="end"/>
      </w:r>
    </w:p>
    <w:p>
      <w:pPr>
        <w:pStyle w:val="27"/>
        <w:tabs>
          <w:tab w:val="left" w:pos="851"/>
          <w:tab w:val="clear" w:pos="993"/>
        </w:tabs>
        <w:rPr>
          <w:rStyle w:val="35"/>
          <w:color w:val="auto"/>
        </w:rPr>
      </w:pPr>
      <w:r>
        <w:fldChar w:fldCharType="begin"/>
      </w:r>
      <w:r>
        <w:instrText xml:space="preserve"> HYPERLINK \l "_Toc164864538" </w:instrText>
      </w:r>
      <w:r>
        <w:fldChar w:fldCharType="separate"/>
      </w:r>
      <w:r>
        <w:rPr>
          <w:rStyle w:val="35"/>
          <w:rFonts w:asciiTheme="minorEastAsia" w:hAnsiTheme="minorEastAsia" w:eastAsiaTheme="minorEastAsia"/>
          <w:b w:val="0"/>
          <w:color w:val="auto"/>
        </w:rPr>
        <w:t>8.2</w:t>
      </w:r>
      <w:r>
        <w:rPr>
          <w:rStyle w:val="35"/>
          <w:color w:val="auto"/>
        </w:rPr>
        <w:tab/>
      </w:r>
      <w:r>
        <w:rPr>
          <w:rStyle w:val="35"/>
          <w:rFonts w:hint="eastAsia" w:asciiTheme="minorEastAsia" w:hAnsiTheme="minorEastAsia" w:eastAsiaTheme="minorEastAsia"/>
          <w:b w:val="0"/>
          <w:color w:val="auto"/>
        </w:rPr>
        <w:t>基本要求</w:t>
      </w:r>
      <w:r>
        <w:rPr>
          <w:rStyle w:val="35"/>
          <w:color w:val="auto"/>
        </w:rPr>
        <w:tab/>
      </w:r>
      <w:r>
        <w:rPr>
          <w:rStyle w:val="35"/>
          <w:color w:val="auto"/>
        </w:rPr>
        <w:fldChar w:fldCharType="begin"/>
      </w:r>
      <w:r>
        <w:rPr>
          <w:rStyle w:val="35"/>
          <w:color w:val="auto"/>
        </w:rPr>
        <w:instrText xml:space="preserve"> PAGEREF _Toc164864538 \h </w:instrText>
      </w:r>
      <w:r>
        <w:rPr>
          <w:rStyle w:val="35"/>
          <w:color w:val="auto"/>
        </w:rPr>
        <w:fldChar w:fldCharType="separate"/>
      </w:r>
      <w:r>
        <w:rPr>
          <w:rStyle w:val="35"/>
          <w:color w:val="auto"/>
        </w:rPr>
        <w:t>21</w:t>
      </w:r>
      <w:r>
        <w:rPr>
          <w:rStyle w:val="35"/>
          <w:color w:val="auto"/>
        </w:rPr>
        <w:fldChar w:fldCharType="end"/>
      </w:r>
      <w:r>
        <w:rPr>
          <w:rStyle w:val="35"/>
          <w:color w:val="auto"/>
        </w:rPr>
        <w:fldChar w:fldCharType="end"/>
      </w:r>
    </w:p>
    <w:p>
      <w:pPr>
        <w:pStyle w:val="27"/>
        <w:tabs>
          <w:tab w:val="left" w:pos="851"/>
          <w:tab w:val="clear" w:pos="993"/>
        </w:tabs>
        <w:rPr>
          <w:rStyle w:val="35"/>
          <w:color w:val="auto"/>
        </w:rPr>
      </w:pPr>
      <w:r>
        <w:fldChar w:fldCharType="begin"/>
      </w:r>
      <w:r>
        <w:instrText xml:space="preserve"> HYPERLINK \l "_Toc164864539" </w:instrText>
      </w:r>
      <w:r>
        <w:fldChar w:fldCharType="separate"/>
      </w:r>
      <w:r>
        <w:rPr>
          <w:rStyle w:val="35"/>
          <w:rFonts w:asciiTheme="minorEastAsia" w:hAnsiTheme="minorEastAsia" w:eastAsiaTheme="minorEastAsia"/>
          <w:b w:val="0"/>
          <w:color w:val="auto"/>
        </w:rPr>
        <w:t>8.3</w:t>
      </w:r>
      <w:r>
        <w:rPr>
          <w:rStyle w:val="35"/>
          <w:color w:val="auto"/>
        </w:rPr>
        <w:tab/>
      </w:r>
      <w:r>
        <w:rPr>
          <w:rStyle w:val="35"/>
          <w:rFonts w:hint="eastAsia" w:asciiTheme="minorEastAsia" w:hAnsiTheme="minorEastAsia" w:eastAsiaTheme="minorEastAsia"/>
          <w:b w:val="0"/>
          <w:color w:val="auto"/>
        </w:rPr>
        <w:t>钢轨及配件</w:t>
      </w:r>
      <w:r>
        <w:rPr>
          <w:rStyle w:val="35"/>
          <w:color w:val="auto"/>
        </w:rPr>
        <w:tab/>
      </w:r>
      <w:r>
        <w:rPr>
          <w:rStyle w:val="35"/>
          <w:color w:val="auto"/>
        </w:rPr>
        <w:fldChar w:fldCharType="begin"/>
      </w:r>
      <w:r>
        <w:rPr>
          <w:rStyle w:val="35"/>
          <w:color w:val="auto"/>
        </w:rPr>
        <w:instrText xml:space="preserve"> PAGEREF _Toc164864539 \h </w:instrText>
      </w:r>
      <w:r>
        <w:rPr>
          <w:rStyle w:val="35"/>
          <w:color w:val="auto"/>
        </w:rPr>
        <w:fldChar w:fldCharType="separate"/>
      </w:r>
      <w:r>
        <w:rPr>
          <w:rStyle w:val="35"/>
          <w:color w:val="auto"/>
        </w:rPr>
        <w:t>22</w:t>
      </w:r>
      <w:r>
        <w:rPr>
          <w:rStyle w:val="35"/>
          <w:color w:val="auto"/>
        </w:rPr>
        <w:fldChar w:fldCharType="end"/>
      </w:r>
      <w:r>
        <w:rPr>
          <w:rStyle w:val="35"/>
          <w:color w:val="auto"/>
        </w:rPr>
        <w:fldChar w:fldCharType="end"/>
      </w:r>
    </w:p>
    <w:p>
      <w:pPr>
        <w:pStyle w:val="27"/>
        <w:tabs>
          <w:tab w:val="left" w:pos="851"/>
          <w:tab w:val="clear" w:pos="993"/>
        </w:tabs>
        <w:rPr>
          <w:rStyle w:val="35"/>
          <w:color w:val="auto"/>
        </w:rPr>
      </w:pPr>
      <w:r>
        <w:fldChar w:fldCharType="begin"/>
      </w:r>
      <w:r>
        <w:instrText xml:space="preserve"> HYPERLINK \l "_Toc164864540" </w:instrText>
      </w:r>
      <w:r>
        <w:fldChar w:fldCharType="separate"/>
      </w:r>
      <w:r>
        <w:rPr>
          <w:rStyle w:val="35"/>
          <w:rFonts w:asciiTheme="minorEastAsia" w:hAnsiTheme="minorEastAsia" w:eastAsiaTheme="minorEastAsia"/>
          <w:b w:val="0"/>
          <w:color w:val="auto"/>
        </w:rPr>
        <w:t>8.4</w:t>
      </w:r>
      <w:r>
        <w:rPr>
          <w:rStyle w:val="35"/>
          <w:color w:val="auto"/>
        </w:rPr>
        <w:tab/>
      </w:r>
      <w:r>
        <w:rPr>
          <w:rStyle w:val="35"/>
          <w:rFonts w:hint="eastAsia" w:asciiTheme="minorEastAsia" w:hAnsiTheme="minorEastAsia" w:eastAsiaTheme="minorEastAsia"/>
          <w:b w:val="0"/>
          <w:color w:val="auto"/>
        </w:rPr>
        <w:t>扣件</w:t>
      </w:r>
      <w:r>
        <w:rPr>
          <w:rStyle w:val="35"/>
          <w:color w:val="auto"/>
        </w:rPr>
        <w:tab/>
      </w:r>
      <w:r>
        <w:rPr>
          <w:rStyle w:val="35"/>
          <w:color w:val="auto"/>
        </w:rPr>
        <w:fldChar w:fldCharType="begin"/>
      </w:r>
      <w:r>
        <w:rPr>
          <w:rStyle w:val="35"/>
          <w:color w:val="auto"/>
        </w:rPr>
        <w:instrText xml:space="preserve"> PAGEREF _Toc164864540 \h </w:instrText>
      </w:r>
      <w:r>
        <w:rPr>
          <w:rStyle w:val="35"/>
          <w:color w:val="auto"/>
        </w:rPr>
        <w:fldChar w:fldCharType="separate"/>
      </w:r>
      <w:r>
        <w:rPr>
          <w:rStyle w:val="35"/>
          <w:color w:val="auto"/>
        </w:rPr>
        <w:t>22</w:t>
      </w:r>
      <w:r>
        <w:rPr>
          <w:rStyle w:val="35"/>
          <w:color w:val="auto"/>
        </w:rPr>
        <w:fldChar w:fldCharType="end"/>
      </w:r>
      <w:r>
        <w:rPr>
          <w:rStyle w:val="35"/>
          <w:color w:val="auto"/>
        </w:rPr>
        <w:fldChar w:fldCharType="end"/>
      </w:r>
    </w:p>
    <w:p>
      <w:pPr>
        <w:pStyle w:val="27"/>
        <w:tabs>
          <w:tab w:val="left" w:pos="851"/>
          <w:tab w:val="clear" w:pos="993"/>
        </w:tabs>
        <w:rPr>
          <w:rStyle w:val="35"/>
          <w:color w:val="auto"/>
        </w:rPr>
      </w:pPr>
      <w:r>
        <w:fldChar w:fldCharType="begin"/>
      </w:r>
      <w:r>
        <w:instrText xml:space="preserve"> HYPERLINK \l "_Toc164864541" </w:instrText>
      </w:r>
      <w:r>
        <w:fldChar w:fldCharType="separate"/>
      </w:r>
      <w:r>
        <w:rPr>
          <w:rStyle w:val="35"/>
          <w:rFonts w:asciiTheme="minorEastAsia" w:hAnsiTheme="minorEastAsia" w:eastAsiaTheme="minorEastAsia"/>
          <w:b w:val="0"/>
          <w:color w:val="auto"/>
        </w:rPr>
        <w:t>8.5</w:t>
      </w:r>
      <w:r>
        <w:rPr>
          <w:rStyle w:val="35"/>
          <w:color w:val="auto"/>
        </w:rPr>
        <w:tab/>
      </w:r>
      <w:r>
        <w:rPr>
          <w:rStyle w:val="35"/>
          <w:rFonts w:hint="eastAsia" w:asciiTheme="minorEastAsia" w:hAnsiTheme="minorEastAsia" w:eastAsiaTheme="minorEastAsia"/>
          <w:b w:val="0"/>
          <w:color w:val="auto"/>
        </w:rPr>
        <w:t>轨枕及道床</w:t>
      </w:r>
      <w:r>
        <w:rPr>
          <w:rStyle w:val="35"/>
          <w:color w:val="auto"/>
        </w:rPr>
        <w:tab/>
      </w:r>
      <w:r>
        <w:rPr>
          <w:rStyle w:val="35"/>
          <w:color w:val="auto"/>
        </w:rPr>
        <w:fldChar w:fldCharType="begin"/>
      </w:r>
      <w:r>
        <w:rPr>
          <w:rStyle w:val="35"/>
          <w:color w:val="auto"/>
        </w:rPr>
        <w:instrText xml:space="preserve"> PAGEREF _Toc164864541 \h </w:instrText>
      </w:r>
      <w:r>
        <w:rPr>
          <w:rStyle w:val="35"/>
          <w:color w:val="auto"/>
        </w:rPr>
        <w:fldChar w:fldCharType="separate"/>
      </w:r>
      <w:r>
        <w:rPr>
          <w:rStyle w:val="35"/>
          <w:color w:val="auto"/>
        </w:rPr>
        <w:t>23</w:t>
      </w:r>
      <w:r>
        <w:rPr>
          <w:rStyle w:val="35"/>
          <w:color w:val="auto"/>
        </w:rPr>
        <w:fldChar w:fldCharType="end"/>
      </w:r>
      <w:r>
        <w:rPr>
          <w:rStyle w:val="35"/>
          <w:color w:val="auto"/>
        </w:rPr>
        <w:fldChar w:fldCharType="end"/>
      </w:r>
    </w:p>
    <w:p>
      <w:pPr>
        <w:pStyle w:val="27"/>
        <w:tabs>
          <w:tab w:val="left" w:pos="851"/>
          <w:tab w:val="clear" w:pos="993"/>
        </w:tabs>
        <w:rPr>
          <w:rStyle w:val="35"/>
          <w:color w:val="auto"/>
        </w:rPr>
      </w:pPr>
      <w:r>
        <w:fldChar w:fldCharType="begin"/>
      </w:r>
      <w:r>
        <w:instrText xml:space="preserve"> HYPERLINK \l "_Toc164864542" </w:instrText>
      </w:r>
      <w:r>
        <w:fldChar w:fldCharType="separate"/>
      </w:r>
      <w:r>
        <w:rPr>
          <w:rStyle w:val="35"/>
          <w:rFonts w:asciiTheme="minorEastAsia" w:hAnsiTheme="minorEastAsia" w:eastAsiaTheme="minorEastAsia"/>
          <w:b w:val="0"/>
          <w:color w:val="auto"/>
        </w:rPr>
        <w:t>8.6</w:t>
      </w:r>
      <w:r>
        <w:rPr>
          <w:rStyle w:val="35"/>
          <w:color w:val="auto"/>
        </w:rPr>
        <w:tab/>
      </w:r>
      <w:r>
        <w:rPr>
          <w:rStyle w:val="35"/>
          <w:rFonts w:hint="eastAsia" w:asciiTheme="minorEastAsia" w:hAnsiTheme="minorEastAsia" w:eastAsiaTheme="minorEastAsia"/>
          <w:b w:val="0"/>
          <w:color w:val="auto"/>
        </w:rPr>
        <w:t>无缝线路</w:t>
      </w:r>
      <w:r>
        <w:rPr>
          <w:rStyle w:val="35"/>
          <w:color w:val="auto"/>
        </w:rPr>
        <w:tab/>
      </w:r>
      <w:r>
        <w:rPr>
          <w:rStyle w:val="35"/>
          <w:color w:val="auto"/>
        </w:rPr>
        <w:fldChar w:fldCharType="begin"/>
      </w:r>
      <w:r>
        <w:rPr>
          <w:rStyle w:val="35"/>
          <w:color w:val="auto"/>
        </w:rPr>
        <w:instrText xml:space="preserve"> PAGEREF _Toc164864542 \h </w:instrText>
      </w:r>
      <w:r>
        <w:rPr>
          <w:rStyle w:val="35"/>
          <w:color w:val="auto"/>
        </w:rPr>
        <w:fldChar w:fldCharType="separate"/>
      </w:r>
      <w:r>
        <w:rPr>
          <w:rStyle w:val="35"/>
          <w:color w:val="auto"/>
        </w:rPr>
        <w:t>23</w:t>
      </w:r>
      <w:r>
        <w:rPr>
          <w:rStyle w:val="35"/>
          <w:color w:val="auto"/>
        </w:rPr>
        <w:fldChar w:fldCharType="end"/>
      </w:r>
      <w:r>
        <w:rPr>
          <w:rStyle w:val="35"/>
          <w:color w:val="auto"/>
        </w:rPr>
        <w:fldChar w:fldCharType="end"/>
      </w:r>
    </w:p>
    <w:p>
      <w:pPr>
        <w:pStyle w:val="27"/>
        <w:tabs>
          <w:tab w:val="left" w:pos="851"/>
          <w:tab w:val="clear" w:pos="993"/>
        </w:tabs>
        <w:rPr>
          <w:rStyle w:val="35"/>
          <w:color w:val="auto"/>
        </w:rPr>
      </w:pPr>
      <w:r>
        <w:fldChar w:fldCharType="begin"/>
      </w:r>
      <w:r>
        <w:instrText xml:space="preserve"> HYPERLINK \l "_Toc164864543" </w:instrText>
      </w:r>
      <w:r>
        <w:fldChar w:fldCharType="separate"/>
      </w:r>
      <w:r>
        <w:rPr>
          <w:rStyle w:val="35"/>
          <w:rFonts w:asciiTheme="minorEastAsia" w:hAnsiTheme="minorEastAsia" w:eastAsiaTheme="minorEastAsia"/>
          <w:b w:val="0"/>
          <w:color w:val="auto"/>
        </w:rPr>
        <w:t>8.7</w:t>
      </w:r>
      <w:r>
        <w:rPr>
          <w:rStyle w:val="35"/>
          <w:color w:val="auto"/>
        </w:rPr>
        <w:tab/>
      </w:r>
      <w:r>
        <w:rPr>
          <w:rStyle w:val="35"/>
          <w:rFonts w:hint="eastAsia" w:asciiTheme="minorEastAsia" w:hAnsiTheme="minorEastAsia" w:eastAsiaTheme="minorEastAsia"/>
          <w:b w:val="0"/>
          <w:color w:val="auto"/>
        </w:rPr>
        <w:t>道岔</w:t>
      </w:r>
      <w:r>
        <w:rPr>
          <w:rStyle w:val="35"/>
          <w:color w:val="auto"/>
        </w:rPr>
        <w:tab/>
      </w:r>
      <w:r>
        <w:rPr>
          <w:rStyle w:val="35"/>
          <w:color w:val="auto"/>
        </w:rPr>
        <w:fldChar w:fldCharType="begin"/>
      </w:r>
      <w:r>
        <w:rPr>
          <w:rStyle w:val="35"/>
          <w:color w:val="auto"/>
        </w:rPr>
        <w:instrText xml:space="preserve"> PAGEREF _Toc164864543 \h </w:instrText>
      </w:r>
      <w:r>
        <w:rPr>
          <w:rStyle w:val="35"/>
          <w:color w:val="auto"/>
        </w:rPr>
        <w:fldChar w:fldCharType="separate"/>
      </w:r>
      <w:r>
        <w:rPr>
          <w:rStyle w:val="35"/>
          <w:color w:val="auto"/>
        </w:rPr>
        <w:t>24</w:t>
      </w:r>
      <w:r>
        <w:rPr>
          <w:rStyle w:val="35"/>
          <w:color w:val="auto"/>
        </w:rPr>
        <w:fldChar w:fldCharType="end"/>
      </w:r>
      <w:r>
        <w:rPr>
          <w:rStyle w:val="35"/>
          <w:color w:val="auto"/>
        </w:rPr>
        <w:fldChar w:fldCharType="end"/>
      </w:r>
    </w:p>
    <w:p>
      <w:pPr>
        <w:pStyle w:val="27"/>
        <w:tabs>
          <w:tab w:val="left" w:pos="851"/>
          <w:tab w:val="clear" w:pos="993"/>
        </w:tabs>
        <w:rPr>
          <w:rStyle w:val="35"/>
          <w:color w:val="auto"/>
        </w:rPr>
      </w:pPr>
      <w:r>
        <w:fldChar w:fldCharType="begin"/>
      </w:r>
      <w:r>
        <w:instrText xml:space="preserve"> HYPERLINK \l "_Toc164864544" </w:instrText>
      </w:r>
      <w:r>
        <w:fldChar w:fldCharType="separate"/>
      </w:r>
      <w:r>
        <w:rPr>
          <w:rStyle w:val="35"/>
          <w:rFonts w:asciiTheme="minorEastAsia" w:hAnsiTheme="minorEastAsia" w:eastAsiaTheme="minorEastAsia"/>
          <w:b w:val="0"/>
          <w:color w:val="auto"/>
        </w:rPr>
        <w:t>8.8</w:t>
      </w:r>
      <w:r>
        <w:rPr>
          <w:rStyle w:val="35"/>
          <w:color w:val="auto"/>
        </w:rPr>
        <w:tab/>
      </w:r>
      <w:r>
        <w:rPr>
          <w:rStyle w:val="35"/>
          <w:rFonts w:hint="eastAsia" w:asciiTheme="minorEastAsia" w:hAnsiTheme="minorEastAsia" w:eastAsiaTheme="minorEastAsia"/>
          <w:b w:val="0"/>
          <w:color w:val="auto"/>
        </w:rPr>
        <w:t>轨道附属设备</w:t>
      </w:r>
      <w:r>
        <w:rPr>
          <w:rStyle w:val="35"/>
          <w:color w:val="auto"/>
        </w:rPr>
        <w:tab/>
      </w:r>
      <w:r>
        <w:rPr>
          <w:rStyle w:val="35"/>
          <w:color w:val="auto"/>
        </w:rPr>
        <w:fldChar w:fldCharType="begin"/>
      </w:r>
      <w:r>
        <w:rPr>
          <w:rStyle w:val="35"/>
          <w:color w:val="auto"/>
        </w:rPr>
        <w:instrText xml:space="preserve"> PAGEREF _Toc164864544 \h </w:instrText>
      </w:r>
      <w:r>
        <w:rPr>
          <w:rStyle w:val="35"/>
          <w:color w:val="auto"/>
        </w:rPr>
        <w:fldChar w:fldCharType="separate"/>
      </w:r>
      <w:r>
        <w:rPr>
          <w:rStyle w:val="35"/>
          <w:color w:val="auto"/>
        </w:rPr>
        <w:t>24</w:t>
      </w:r>
      <w:r>
        <w:rPr>
          <w:rStyle w:val="35"/>
          <w:color w:val="auto"/>
        </w:rPr>
        <w:fldChar w:fldCharType="end"/>
      </w:r>
      <w:r>
        <w:rPr>
          <w:rStyle w:val="35"/>
          <w:color w:val="auto"/>
        </w:rPr>
        <w:fldChar w:fldCharType="end"/>
      </w:r>
    </w:p>
    <w:p>
      <w:pPr>
        <w:pStyle w:val="24"/>
        <w:rPr>
          <w:rFonts w:asciiTheme="minorEastAsia" w:hAnsiTheme="minorEastAsia" w:cstheme="minorBidi"/>
          <w:bCs w:val="0"/>
        </w:rPr>
      </w:pPr>
      <w:r>
        <w:fldChar w:fldCharType="begin"/>
      </w:r>
      <w:r>
        <w:instrText xml:space="preserve"> HYPERLINK \l "_Toc164864545" </w:instrText>
      </w:r>
      <w:r>
        <w:fldChar w:fldCharType="separate"/>
      </w:r>
      <w:r>
        <w:rPr>
          <w:rStyle w:val="35"/>
          <w:rFonts w:asciiTheme="minorEastAsia" w:hAnsiTheme="minorEastAsia"/>
          <w:color w:val="auto"/>
        </w:rPr>
        <w:t>9</w:t>
      </w:r>
      <w:r>
        <w:rPr>
          <w:rFonts w:asciiTheme="minorEastAsia" w:hAnsiTheme="minorEastAsia" w:cstheme="minorBidi"/>
          <w:bCs w:val="0"/>
        </w:rPr>
        <w:tab/>
      </w:r>
      <w:r>
        <w:rPr>
          <w:rStyle w:val="35"/>
          <w:rFonts w:hint="eastAsia" w:asciiTheme="minorEastAsia" w:hAnsiTheme="minorEastAsia"/>
          <w:color w:val="auto"/>
        </w:rPr>
        <w:t>车站建筑</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_Toc164864545 \h </w:instrText>
      </w:r>
      <w:r>
        <w:rPr>
          <w:rFonts w:asciiTheme="minorEastAsia" w:hAnsiTheme="minorEastAsia"/>
        </w:rPr>
        <w:fldChar w:fldCharType="separate"/>
      </w:r>
      <w:r>
        <w:rPr>
          <w:rFonts w:asciiTheme="minorEastAsia" w:hAnsiTheme="minorEastAsia"/>
        </w:rPr>
        <w:t>25</w:t>
      </w:r>
      <w:r>
        <w:rPr>
          <w:rFonts w:asciiTheme="minorEastAsia" w:hAnsiTheme="minorEastAsia"/>
        </w:rPr>
        <w:fldChar w:fldCharType="end"/>
      </w:r>
      <w:r>
        <w:rPr>
          <w:rFonts w:asciiTheme="minorEastAsia" w:hAnsiTheme="minorEastAsia"/>
        </w:rPr>
        <w:fldChar w:fldCharType="end"/>
      </w:r>
    </w:p>
    <w:p>
      <w:pPr>
        <w:pStyle w:val="27"/>
        <w:tabs>
          <w:tab w:val="left" w:pos="851"/>
          <w:tab w:val="clear" w:pos="993"/>
        </w:tabs>
        <w:rPr>
          <w:rStyle w:val="35"/>
          <w:color w:val="auto"/>
        </w:rPr>
      </w:pPr>
      <w:r>
        <w:fldChar w:fldCharType="begin"/>
      </w:r>
      <w:r>
        <w:instrText xml:space="preserve"> HYPERLINK \l "_Toc164864546" </w:instrText>
      </w:r>
      <w:r>
        <w:fldChar w:fldCharType="separate"/>
      </w:r>
      <w:r>
        <w:rPr>
          <w:rStyle w:val="35"/>
          <w:rFonts w:asciiTheme="minorEastAsia" w:hAnsiTheme="minorEastAsia" w:eastAsiaTheme="minorEastAsia"/>
          <w:b w:val="0"/>
          <w:color w:val="auto"/>
        </w:rPr>
        <w:t>9.1</w:t>
      </w:r>
      <w:r>
        <w:rPr>
          <w:rStyle w:val="35"/>
          <w:color w:val="auto"/>
        </w:rPr>
        <w:tab/>
      </w:r>
      <w:r>
        <w:rPr>
          <w:rStyle w:val="35"/>
          <w:rFonts w:hint="eastAsia" w:asciiTheme="minorEastAsia" w:hAnsiTheme="minorEastAsia" w:eastAsiaTheme="minorEastAsia"/>
          <w:b w:val="0"/>
          <w:color w:val="auto"/>
        </w:rPr>
        <w:t>一般规定</w:t>
      </w:r>
      <w:r>
        <w:rPr>
          <w:rStyle w:val="35"/>
          <w:color w:val="auto"/>
        </w:rPr>
        <w:tab/>
      </w:r>
      <w:r>
        <w:rPr>
          <w:rStyle w:val="35"/>
          <w:color w:val="auto"/>
        </w:rPr>
        <w:fldChar w:fldCharType="begin"/>
      </w:r>
      <w:r>
        <w:rPr>
          <w:rStyle w:val="35"/>
          <w:color w:val="auto"/>
        </w:rPr>
        <w:instrText xml:space="preserve"> PAGEREF _Toc164864546 \h </w:instrText>
      </w:r>
      <w:r>
        <w:rPr>
          <w:rStyle w:val="35"/>
          <w:color w:val="auto"/>
        </w:rPr>
        <w:fldChar w:fldCharType="separate"/>
      </w:r>
      <w:r>
        <w:rPr>
          <w:rStyle w:val="35"/>
          <w:color w:val="auto"/>
        </w:rPr>
        <w:t>25</w:t>
      </w:r>
      <w:r>
        <w:rPr>
          <w:rStyle w:val="35"/>
          <w:color w:val="auto"/>
        </w:rPr>
        <w:fldChar w:fldCharType="end"/>
      </w:r>
      <w:r>
        <w:rPr>
          <w:rStyle w:val="35"/>
          <w:color w:val="auto"/>
        </w:rPr>
        <w:fldChar w:fldCharType="end"/>
      </w:r>
    </w:p>
    <w:p>
      <w:pPr>
        <w:pStyle w:val="27"/>
        <w:tabs>
          <w:tab w:val="left" w:pos="851"/>
          <w:tab w:val="clear" w:pos="993"/>
        </w:tabs>
        <w:rPr>
          <w:rStyle w:val="35"/>
          <w:color w:val="auto"/>
        </w:rPr>
      </w:pPr>
      <w:r>
        <w:fldChar w:fldCharType="begin"/>
      </w:r>
      <w:r>
        <w:instrText xml:space="preserve"> HYPERLINK \l "_Toc164864547" </w:instrText>
      </w:r>
      <w:r>
        <w:fldChar w:fldCharType="separate"/>
      </w:r>
      <w:r>
        <w:rPr>
          <w:rStyle w:val="35"/>
          <w:rFonts w:asciiTheme="minorEastAsia" w:hAnsiTheme="minorEastAsia" w:eastAsiaTheme="minorEastAsia"/>
          <w:b w:val="0"/>
          <w:color w:val="auto"/>
        </w:rPr>
        <w:t>9.2</w:t>
      </w:r>
      <w:r>
        <w:rPr>
          <w:rStyle w:val="35"/>
          <w:color w:val="auto"/>
        </w:rPr>
        <w:tab/>
      </w:r>
      <w:r>
        <w:rPr>
          <w:rStyle w:val="35"/>
          <w:rFonts w:hint="eastAsia" w:asciiTheme="minorEastAsia" w:hAnsiTheme="minorEastAsia" w:eastAsiaTheme="minorEastAsia"/>
          <w:b w:val="0"/>
          <w:color w:val="auto"/>
        </w:rPr>
        <w:t>车站总体布置</w:t>
      </w:r>
      <w:r>
        <w:rPr>
          <w:rStyle w:val="35"/>
          <w:color w:val="auto"/>
        </w:rPr>
        <w:tab/>
      </w:r>
      <w:r>
        <w:rPr>
          <w:rStyle w:val="35"/>
          <w:color w:val="auto"/>
        </w:rPr>
        <w:fldChar w:fldCharType="begin"/>
      </w:r>
      <w:r>
        <w:rPr>
          <w:rStyle w:val="35"/>
          <w:color w:val="auto"/>
        </w:rPr>
        <w:instrText xml:space="preserve"> PAGEREF _Toc164864547 \h </w:instrText>
      </w:r>
      <w:r>
        <w:rPr>
          <w:rStyle w:val="35"/>
          <w:color w:val="auto"/>
        </w:rPr>
        <w:fldChar w:fldCharType="separate"/>
      </w:r>
      <w:r>
        <w:rPr>
          <w:rStyle w:val="35"/>
          <w:color w:val="auto"/>
        </w:rPr>
        <w:t>25</w:t>
      </w:r>
      <w:r>
        <w:rPr>
          <w:rStyle w:val="35"/>
          <w:color w:val="auto"/>
        </w:rPr>
        <w:fldChar w:fldCharType="end"/>
      </w:r>
      <w:r>
        <w:rPr>
          <w:rStyle w:val="35"/>
          <w:color w:val="auto"/>
        </w:rPr>
        <w:fldChar w:fldCharType="end"/>
      </w:r>
    </w:p>
    <w:p>
      <w:pPr>
        <w:pStyle w:val="27"/>
        <w:tabs>
          <w:tab w:val="left" w:pos="851"/>
          <w:tab w:val="clear" w:pos="993"/>
        </w:tabs>
        <w:rPr>
          <w:rStyle w:val="35"/>
          <w:color w:val="auto"/>
        </w:rPr>
      </w:pPr>
      <w:r>
        <w:fldChar w:fldCharType="begin"/>
      </w:r>
      <w:r>
        <w:instrText xml:space="preserve"> HYPERLINK \l "_Toc164864548" </w:instrText>
      </w:r>
      <w:r>
        <w:fldChar w:fldCharType="separate"/>
      </w:r>
      <w:r>
        <w:rPr>
          <w:rStyle w:val="35"/>
          <w:rFonts w:asciiTheme="minorEastAsia" w:hAnsiTheme="minorEastAsia" w:eastAsiaTheme="minorEastAsia"/>
          <w:b w:val="0"/>
          <w:color w:val="auto"/>
        </w:rPr>
        <w:t>9.3</w:t>
      </w:r>
      <w:r>
        <w:rPr>
          <w:rStyle w:val="35"/>
          <w:color w:val="auto"/>
        </w:rPr>
        <w:tab/>
      </w:r>
      <w:r>
        <w:rPr>
          <w:rStyle w:val="35"/>
          <w:rFonts w:hint="eastAsia" w:asciiTheme="minorEastAsia" w:hAnsiTheme="minorEastAsia" w:eastAsiaTheme="minorEastAsia"/>
          <w:b w:val="0"/>
          <w:color w:val="auto"/>
        </w:rPr>
        <w:t>车站平面</w:t>
      </w:r>
      <w:r>
        <w:rPr>
          <w:rStyle w:val="35"/>
          <w:color w:val="auto"/>
        </w:rPr>
        <w:tab/>
      </w:r>
      <w:r>
        <w:rPr>
          <w:rStyle w:val="35"/>
          <w:color w:val="auto"/>
        </w:rPr>
        <w:fldChar w:fldCharType="begin"/>
      </w:r>
      <w:r>
        <w:rPr>
          <w:rStyle w:val="35"/>
          <w:color w:val="auto"/>
        </w:rPr>
        <w:instrText xml:space="preserve"> PAGEREF _Toc164864548 \h </w:instrText>
      </w:r>
      <w:r>
        <w:rPr>
          <w:rStyle w:val="35"/>
          <w:color w:val="auto"/>
        </w:rPr>
        <w:fldChar w:fldCharType="separate"/>
      </w:r>
      <w:r>
        <w:rPr>
          <w:rStyle w:val="35"/>
          <w:color w:val="auto"/>
        </w:rPr>
        <w:t>25</w:t>
      </w:r>
      <w:r>
        <w:rPr>
          <w:rStyle w:val="35"/>
          <w:color w:val="auto"/>
        </w:rPr>
        <w:fldChar w:fldCharType="end"/>
      </w:r>
      <w:r>
        <w:rPr>
          <w:rStyle w:val="35"/>
          <w:color w:val="auto"/>
        </w:rPr>
        <w:fldChar w:fldCharType="end"/>
      </w:r>
    </w:p>
    <w:p>
      <w:pPr>
        <w:pStyle w:val="27"/>
        <w:tabs>
          <w:tab w:val="left" w:pos="851"/>
          <w:tab w:val="clear" w:pos="993"/>
        </w:tabs>
        <w:rPr>
          <w:rStyle w:val="35"/>
          <w:color w:val="auto"/>
        </w:rPr>
      </w:pPr>
      <w:r>
        <w:fldChar w:fldCharType="begin"/>
      </w:r>
      <w:r>
        <w:instrText xml:space="preserve"> HYPERLINK \l "_Toc164864549" </w:instrText>
      </w:r>
      <w:r>
        <w:fldChar w:fldCharType="separate"/>
      </w:r>
      <w:r>
        <w:rPr>
          <w:rStyle w:val="35"/>
          <w:rFonts w:asciiTheme="minorEastAsia" w:hAnsiTheme="minorEastAsia" w:eastAsiaTheme="minorEastAsia"/>
          <w:b w:val="0"/>
          <w:color w:val="auto"/>
        </w:rPr>
        <w:t>9.4</w:t>
      </w:r>
      <w:r>
        <w:rPr>
          <w:rStyle w:val="35"/>
          <w:color w:val="auto"/>
        </w:rPr>
        <w:tab/>
      </w:r>
      <w:r>
        <w:rPr>
          <w:rStyle w:val="35"/>
          <w:rFonts w:hint="eastAsia" w:asciiTheme="minorEastAsia" w:hAnsiTheme="minorEastAsia" w:eastAsiaTheme="minorEastAsia"/>
          <w:b w:val="0"/>
          <w:color w:val="auto"/>
        </w:rPr>
        <w:t>进出站通道</w:t>
      </w:r>
      <w:r>
        <w:rPr>
          <w:rStyle w:val="35"/>
          <w:color w:val="auto"/>
        </w:rPr>
        <w:tab/>
      </w:r>
      <w:r>
        <w:rPr>
          <w:rStyle w:val="35"/>
          <w:color w:val="auto"/>
        </w:rPr>
        <w:fldChar w:fldCharType="begin"/>
      </w:r>
      <w:r>
        <w:rPr>
          <w:rStyle w:val="35"/>
          <w:color w:val="auto"/>
        </w:rPr>
        <w:instrText xml:space="preserve"> PAGEREF _Toc164864549 \h </w:instrText>
      </w:r>
      <w:r>
        <w:rPr>
          <w:rStyle w:val="35"/>
          <w:color w:val="auto"/>
        </w:rPr>
        <w:fldChar w:fldCharType="separate"/>
      </w:r>
      <w:r>
        <w:rPr>
          <w:rStyle w:val="35"/>
          <w:color w:val="auto"/>
        </w:rPr>
        <w:t>25</w:t>
      </w:r>
      <w:r>
        <w:rPr>
          <w:rStyle w:val="35"/>
          <w:color w:val="auto"/>
        </w:rPr>
        <w:fldChar w:fldCharType="end"/>
      </w:r>
      <w:r>
        <w:rPr>
          <w:rStyle w:val="35"/>
          <w:color w:val="auto"/>
        </w:rPr>
        <w:fldChar w:fldCharType="end"/>
      </w:r>
    </w:p>
    <w:p>
      <w:pPr>
        <w:pStyle w:val="27"/>
        <w:tabs>
          <w:tab w:val="left" w:pos="851"/>
          <w:tab w:val="clear" w:pos="993"/>
        </w:tabs>
        <w:rPr>
          <w:rStyle w:val="35"/>
          <w:color w:val="auto"/>
        </w:rPr>
      </w:pPr>
      <w:r>
        <w:fldChar w:fldCharType="begin"/>
      </w:r>
      <w:r>
        <w:instrText xml:space="preserve"> HYPERLINK \l "_Toc164864550" </w:instrText>
      </w:r>
      <w:r>
        <w:fldChar w:fldCharType="separate"/>
      </w:r>
      <w:r>
        <w:rPr>
          <w:rStyle w:val="35"/>
          <w:rFonts w:asciiTheme="minorEastAsia" w:hAnsiTheme="minorEastAsia" w:eastAsiaTheme="minorEastAsia"/>
          <w:b w:val="0"/>
          <w:color w:val="auto"/>
        </w:rPr>
        <w:t>9.5</w:t>
      </w:r>
      <w:r>
        <w:rPr>
          <w:rStyle w:val="35"/>
          <w:color w:val="auto"/>
        </w:rPr>
        <w:tab/>
      </w:r>
      <w:r>
        <w:rPr>
          <w:rStyle w:val="35"/>
          <w:rFonts w:hint="eastAsia" w:asciiTheme="minorEastAsia" w:hAnsiTheme="minorEastAsia" w:eastAsiaTheme="minorEastAsia"/>
          <w:b w:val="0"/>
          <w:color w:val="auto"/>
        </w:rPr>
        <w:t>车站无障碍设施</w:t>
      </w:r>
      <w:r>
        <w:rPr>
          <w:rStyle w:val="35"/>
          <w:color w:val="auto"/>
        </w:rPr>
        <w:tab/>
      </w:r>
      <w:r>
        <w:rPr>
          <w:rStyle w:val="35"/>
          <w:color w:val="auto"/>
        </w:rPr>
        <w:fldChar w:fldCharType="begin"/>
      </w:r>
      <w:r>
        <w:rPr>
          <w:rStyle w:val="35"/>
          <w:color w:val="auto"/>
        </w:rPr>
        <w:instrText xml:space="preserve"> PAGEREF _Toc164864550 \h </w:instrText>
      </w:r>
      <w:r>
        <w:rPr>
          <w:rStyle w:val="35"/>
          <w:color w:val="auto"/>
        </w:rPr>
        <w:fldChar w:fldCharType="separate"/>
      </w:r>
      <w:r>
        <w:rPr>
          <w:rStyle w:val="35"/>
          <w:color w:val="auto"/>
        </w:rPr>
        <w:t>26</w:t>
      </w:r>
      <w:r>
        <w:rPr>
          <w:rStyle w:val="35"/>
          <w:color w:val="auto"/>
        </w:rPr>
        <w:fldChar w:fldCharType="end"/>
      </w:r>
      <w:r>
        <w:rPr>
          <w:rStyle w:val="35"/>
          <w:color w:val="auto"/>
        </w:rPr>
        <w:fldChar w:fldCharType="end"/>
      </w:r>
    </w:p>
    <w:p>
      <w:pPr>
        <w:pStyle w:val="27"/>
        <w:tabs>
          <w:tab w:val="left" w:pos="851"/>
          <w:tab w:val="clear" w:pos="993"/>
        </w:tabs>
        <w:rPr>
          <w:rStyle w:val="35"/>
          <w:color w:val="auto"/>
        </w:rPr>
      </w:pPr>
      <w:r>
        <w:fldChar w:fldCharType="begin"/>
      </w:r>
      <w:r>
        <w:instrText xml:space="preserve"> HYPERLINK \l "_Toc164864551" </w:instrText>
      </w:r>
      <w:r>
        <w:fldChar w:fldCharType="separate"/>
      </w:r>
      <w:r>
        <w:rPr>
          <w:rStyle w:val="35"/>
          <w:rFonts w:asciiTheme="minorEastAsia" w:hAnsiTheme="minorEastAsia" w:eastAsiaTheme="minorEastAsia"/>
          <w:b w:val="0"/>
          <w:color w:val="auto"/>
        </w:rPr>
        <w:t>9.6</w:t>
      </w:r>
      <w:r>
        <w:rPr>
          <w:rStyle w:val="35"/>
          <w:color w:val="auto"/>
        </w:rPr>
        <w:tab/>
      </w:r>
      <w:r>
        <w:rPr>
          <w:rStyle w:val="35"/>
          <w:rFonts w:hint="eastAsia" w:asciiTheme="minorEastAsia" w:hAnsiTheme="minorEastAsia" w:eastAsiaTheme="minorEastAsia"/>
          <w:b w:val="0"/>
          <w:color w:val="auto"/>
        </w:rPr>
        <w:t>车站安全设计</w:t>
      </w:r>
      <w:r>
        <w:rPr>
          <w:rStyle w:val="35"/>
          <w:color w:val="auto"/>
        </w:rPr>
        <w:tab/>
      </w:r>
      <w:r>
        <w:rPr>
          <w:rStyle w:val="35"/>
          <w:color w:val="auto"/>
        </w:rPr>
        <w:fldChar w:fldCharType="begin"/>
      </w:r>
      <w:r>
        <w:rPr>
          <w:rStyle w:val="35"/>
          <w:color w:val="auto"/>
        </w:rPr>
        <w:instrText xml:space="preserve"> PAGEREF _Toc164864551 \h </w:instrText>
      </w:r>
      <w:r>
        <w:rPr>
          <w:rStyle w:val="35"/>
          <w:color w:val="auto"/>
        </w:rPr>
        <w:fldChar w:fldCharType="separate"/>
      </w:r>
      <w:r>
        <w:rPr>
          <w:rStyle w:val="35"/>
          <w:color w:val="auto"/>
        </w:rPr>
        <w:t>26</w:t>
      </w:r>
      <w:r>
        <w:rPr>
          <w:rStyle w:val="35"/>
          <w:color w:val="auto"/>
        </w:rPr>
        <w:fldChar w:fldCharType="end"/>
      </w:r>
      <w:r>
        <w:rPr>
          <w:rStyle w:val="35"/>
          <w:color w:val="auto"/>
        </w:rPr>
        <w:fldChar w:fldCharType="end"/>
      </w:r>
    </w:p>
    <w:p>
      <w:pPr>
        <w:pStyle w:val="27"/>
        <w:tabs>
          <w:tab w:val="left" w:pos="851"/>
          <w:tab w:val="clear" w:pos="993"/>
        </w:tabs>
        <w:rPr>
          <w:rStyle w:val="35"/>
          <w:color w:val="auto"/>
        </w:rPr>
      </w:pPr>
      <w:r>
        <w:fldChar w:fldCharType="begin"/>
      </w:r>
      <w:r>
        <w:instrText xml:space="preserve"> HYPERLINK \l "_Toc164864552" </w:instrText>
      </w:r>
      <w:r>
        <w:fldChar w:fldCharType="separate"/>
      </w:r>
      <w:r>
        <w:rPr>
          <w:rStyle w:val="35"/>
          <w:rFonts w:asciiTheme="minorEastAsia" w:hAnsiTheme="minorEastAsia" w:eastAsiaTheme="minorEastAsia"/>
          <w:b w:val="0"/>
          <w:color w:val="auto"/>
        </w:rPr>
        <w:t>9.7</w:t>
      </w:r>
      <w:r>
        <w:rPr>
          <w:rStyle w:val="35"/>
          <w:color w:val="auto"/>
        </w:rPr>
        <w:tab/>
      </w:r>
      <w:r>
        <w:rPr>
          <w:rStyle w:val="35"/>
          <w:rFonts w:hint="eastAsia" w:asciiTheme="minorEastAsia" w:hAnsiTheme="minorEastAsia" w:eastAsiaTheme="minorEastAsia"/>
          <w:b w:val="0"/>
          <w:color w:val="auto"/>
        </w:rPr>
        <w:t>车站造型和环境设计</w:t>
      </w:r>
      <w:r>
        <w:rPr>
          <w:rStyle w:val="35"/>
          <w:color w:val="auto"/>
        </w:rPr>
        <w:tab/>
      </w:r>
      <w:r>
        <w:rPr>
          <w:rStyle w:val="35"/>
          <w:color w:val="auto"/>
        </w:rPr>
        <w:fldChar w:fldCharType="begin"/>
      </w:r>
      <w:r>
        <w:rPr>
          <w:rStyle w:val="35"/>
          <w:color w:val="auto"/>
        </w:rPr>
        <w:instrText xml:space="preserve"> PAGEREF _Toc164864552 \h </w:instrText>
      </w:r>
      <w:r>
        <w:rPr>
          <w:rStyle w:val="35"/>
          <w:color w:val="auto"/>
        </w:rPr>
        <w:fldChar w:fldCharType="separate"/>
      </w:r>
      <w:r>
        <w:rPr>
          <w:rStyle w:val="35"/>
          <w:color w:val="auto"/>
        </w:rPr>
        <w:t>26</w:t>
      </w:r>
      <w:r>
        <w:rPr>
          <w:rStyle w:val="35"/>
          <w:color w:val="auto"/>
        </w:rPr>
        <w:fldChar w:fldCharType="end"/>
      </w:r>
      <w:r>
        <w:rPr>
          <w:rStyle w:val="35"/>
          <w:color w:val="auto"/>
        </w:rPr>
        <w:fldChar w:fldCharType="end"/>
      </w:r>
    </w:p>
    <w:p>
      <w:pPr>
        <w:pStyle w:val="24"/>
        <w:rPr>
          <w:rFonts w:asciiTheme="minorEastAsia" w:hAnsiTheme="minorEastAsia" w:cstheme="minorBidi"/>
          <w:bCs w:val="0"/>
        </w:rPr>
      </w:pPr>
      <w:r>
        <w:fldChar w:fldCharType="begin"/>
      </w:r>
      <w:r>
        <w:instrText xml:space="preserve"> HYPERLINK \l "_Toc164864553" </w:instrText>
      </w:r>
      <w:r>
        <w:fldChar w:fldCharType="separate"/>
      </w:r>
      <w:r>
        <w:rPr>
          <w:rStyle w:val="35"/>
          <w:rFonts w:asciiTheme="minorEastAsia" w:hAnsiTheme="minorEastAsia"/>
          <w:color w:val="auto"/>
        </w:rPr>
        <w:t>10</w:t>
      </w:r>
      <w:r>
        <w:rPr>
          <w:rFonts w:asciiTheme="minorEastAsia" w:hAnsiTheme="minorEastAsia" w:cstheme="minorBidi"/>
          <w:bCs w:val="0"/>
        </w:rPr>
        <w:tab/>
      </w:r>
      <w:r>
        <w:rPr>
          <w:rStyle w:val="35"/>
          <w:rFonts w:hint="eastAsia" w:asciiTheme="minorEastAsia" w:hAnsiTheme="minorEastAsia"/>
          <w:color w:val="auto"/>
        </w:rPr>
        <w:t>路基</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_Toc164864553 \h </w:instrText>
      </w:r>
      <w:r>
        <w:rPr>
          <w:rFonts w:asciiTheme="minorEastAsia" w:hAnsiTheme="minorEastAsia"/>
        </w:rPr>
        <w:fldChar w:fldCharType="separate"/>
      </w:r>
      <w:r>
        <w:rPr>
          <w:rFonts w:asciiTheme="minorEastAsia" w:hAnsiTheme="minorEastAsia"/>
        </w:rPr>
        <w:t>28</w:t>
      </w:r>
      <w:r>
        <w:rPr>
          <w:rFonts w:asciiTheme="minorEastAsia" w:hAnsiTheme="minorEastAsia"/>
        </w:rPr>
        <w:fldChar w:fldCharType="end"/>
      </w:r>
      <w:r>
        <w:rPr>
          <w:rFonts w:asciiTheme="minorEastAsia" w:hAnsiTheme="minorEastAsia"/>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"_Toc164864554" </w:instrText>
      </w:r>
      <w:r>
        <w:fldChar w:fldCharType="separate"/>
      </w:r>
      <w:r>
        <w:rPr>
          <w:rStyle w:val="35"/>
          <w:rFonts w:asciiTheme="minorEastAsia" w:hAnsiTheme="minorEastAsia" w:eastAsiaTheme="minorEastAsia"/>
          <w:b w:val="0"/>
          <w:color w:val="auto"/>
        </w:rPr>
        <w:t>10.1</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一般规定</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_Toc164864554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28</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"_Toc164864555" </w:instrText>
      </w:r>
      <w:r>
        <w:fldChar w:fldCharType="separate"/>
      </w:r>
      <w:r>
        <w:rPr>
          <w:rStyle w:val="35"/>
          <w:rFonts w:asciiTheme="minorEastAsia" w:hAnsiTheme="minorEastAsia" w:eastAsiaTheme="minorEastAsia"/>
          <w:b w:val="0"/>
          <w:color w:val="auto"/>
        </w:rPr>
        <w:t>10.2</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路基面形状及宽度</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_Toc164864555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28</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"_Toc164864556" </w:instrText>
      </w:r>
      <w:r>
        <w:fldChar w:fldCharType="separate"/>
      </w:r>
      <w:r>
        <w:rPr>
          <w:rStyle w:val="35"/>
          <w:rFonts w:asciiTheme="minorEastAsia" w:hAnsiTheme="minorEastAsia" w:eastAsiaTheme="minorEastAsia"/>
          <w:b w:val="0"/>
          <w:color w:val="auto"/>
        </w:rPr>
        <w:t>10.3</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基床</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_Toc164864556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28</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4"/>
        <w:rPr>
          <w:rFonts w:asciiTheme="minorEastAsia" w:hAnsiTheme="minorEastAsia" w:cstheme="minorBidi"/>
          <w:bCs w:val="0"/>
        </w:rPr>
      </w:pPr>
      <w:r>
        <w:fldChar w:fldCharType="begin"/>
      </w:r>
      <w:r>
        <w:instrText xml:space="preserve"> HYPERLINK \l "_Toc164864557" </w:instrText>
      </w:r>
      <w:r>
        <w:fldChar w:fldCharType="separate"/>
      </w:r>
      <w:r>
        <w:rPr>
          <w:rStyle w:val="35"/>
          <w:rFonts w:asciiTheme="minorEastAsia" w:hAnsiTheme="minorEastAsia"/>
          <w:color w:val="auto"/>
        </w:rPr>
        <w:t>11</w:t>
      </w:r>
      <w:r>
        <w:rPr>
          <w:rFonts w:asciiTheme="minorEastAsia" w:hAnsiTheme="minorEastAsia" w:cstheme="minorBidi"/>
          <w:bCs w:val="0"/>
        </w:rPr>
        <w:tab/>
      </w:r>
      <w:r>
        <w:rPr>
          <w:rStyle w:val="35"/>
          <w:rFonts w:hint="eastAsia" w:asciiTheme="minorEastAsia" w:hAnsiTheme="minorEastAsia"/>
          <w:color w:val="auto"/>
        </w:rPr>
        <w:t>结构</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_Toc164864557 \h </w:instrText>
      </w:r>
      <w:r>
        <w:rPr>
          <w:rFonts w:asciiTheme="minorEastAsia" w:hAnsiTheme="minorEastAsia"/>
        </w:rPr>
        <w:fldChar w:fldCharType="separate"/>
      </w:r>
      <w:r>
        <w:rPr>
          <w:rFonts w:asciiTheme="minorEastAsia" w:hAnsiTheme="minorEastAsia"/>
        </w:rPr>
        <w:t>30</w:t>
      </w:r>
      <w:r>
        <w:rPr>
          <w:rFonts w:asciiTheme="minorEastAsia" w:hAnsiTheme="minorEastAsia"/>
        </w:rPr>
        <w:fldChar w:fldCharType="end"/>
      </w:r>
      <w:r>
        <w:rPr>
          <w:rFonts w:asciiTheme="minorEastAsia" w:hAnsiTheme="minorEastAsia"/>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"_Toc164864558" </w:instrText>
      </w:r>
      <w:r>
        <w:fldChar w:fldCharType="separate"/>
      </w:r>
      <w:r>
        <w:rPr>
          <w:rStyle w:val="35"/>
          <w:rFonts w:asciiTheme="minorEastAsia" w:hAnsiTheme="minorEastAsia" w:eastAsiaTheme="minorEastAsia"/>
          <w:b w:val="0"/>
          <w:color w:val="auto"/>
        </w:rPr>
        <w:t>11.1</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车站结构</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_Toc164864558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30</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"_Toc164864559" </w:instrText>
      </w:r>
      <w:r>
        <w:fldChar w:fldCharType="separate"/>
      </w:r>
      <w:r>
        <w:rPr>
          <w:rStyle w:val="35"/>
          <w:rFonts w:asciiTheme="minorEastAsia" w:hAnsiTheme="minorEastAsia" w:eastAsiaTheme="minorEastAsia"/>
          <w:b w:val="0"/>
          <w:color w:val="auto"/>
        </w:rPr>
        <w:t>11.2</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桥涵结构</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_Toc164864559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30</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4"/>
        <w:rPr>
          <w:rFonts w:asciiTheme="minorEastAsia" w:hAnsiTheme="minorEastAsia" w:cstheme="minorBidi"/>
          <w:bCs w:val="0"/>
        </w:rPr>
      </w:pPr>
      <w:r>
        <w:fldChar w:fldCharType="begin"/>
      </w:r>
      <w:r>
        <w:instrText xml:space="preserve"> HYPERLINK \l "_Toc164864560" </w:instrText>
      </w:r>
      <w:r>
        <w:fldChar w:fldCharType="separate"/>
      </w:r>
      <w:r>
        <w:rPr>
          <w:rStyle w:val="35"/>
          <w:rFonts w:asciiTheme="minorEastAsia" w:hAnsiTheme="minorEastAsia"/>
          <w:color w:val="auto"/>
        </w:rPr>
        <w:t>12</w:t>
      </w:r>
      <w:r>
        <w:rPr>
          <w:rFonts w:asciiTheme="minorEastAsia" w:hAnsiTheme="minorEastAsia" w:cstheme="minorBidi"/>
          <w:bCs w:val="0"/>
        </w:rPr>
        <w:tab/>
      </w:r>
      <w:r>
        <w:rPr>
          <w:rStyle w:val="35"/>
          <w:rFonts w:hint="eastAsia" w:asciiTheme="minorEastAsia" w:hAnsiTheme="minorEastAsia"/>
          <w:color w:val="auto"/>
        </w:rPr>
        <w:t>交通工程</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_Toc164864560 \h </w:instrText>
      </w:r>
      <w:r>
        <w:rPr>
          <w:rFonts w:asciiTheme="minorEastAsia" w:hAnsiTheme="minorEastAsia"/>
        </w:rPr>
        <w:fldChar w:fldCharType="separate"/>
      </w:r>
      <w:r>
        <w:rPr>
          <w:rFonts w:asciiTheme="minorEastAsia" w:hAnsiTheme="minorEastAsia"/>
        </w:rPr>
        <w:t>33</w:t>
      </w:r>
      <w:r>
        <w:rPr>
          <w:rFonts w:asciiTheme="minorEastAsia" w:hAnsiTheme="minorEastAsia"/>
        </w:rPr>
        <w:fldChar w:fldCharType="end"/>
      </w:r>
      <w:r>
        <w:rPr>
          <w:rFonts w:asciiTheme="minorEastAsia" w:hAnsiTheme="minorEastAsia"/>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"_Toc164864561" </w:instrText>
      </w:r>
      <w:r>
        <w:fldChar w:fldCharType="separate"/>
      </w:r>
      <w:r>
        <w:rPr>
          <w:rStyle w:val="35"/>
          <w:rFonts w:asciiTheme="minorEastAsia" w:hAnsiTheme="minorEastAsia" w:eastAsiaTheme="minorEastAsia"/>
          <w:b w:val="0"/>
          <w:color w:val="auto"/>
        </w:rPr>
        <w:t>12.1</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一般规定</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_Toc164864561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33</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"_Toc164864562" </w:instrText>
      </w:r>
      <w:r>
        <w:fldChar w:fldCharType="separate"/>
      </w:r>
      <w:r>
        <w:rPr>
          <w:rStyle w:val="35"/>
          <w:rFonts w:asciiTheme="minorEastAsia" w:hAnsiTheme="minorEastAsia" w:eastAsiaTheme="minorEastAsia"/>
          <w:b w:val="0"/>
          <w:color w:val="auto"/>
        </w:rPr>
        <w:t>12.2</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交通组织</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_Toc164864562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33</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"_Toc164864563" </w:instrText>
      </w:r>
      <w:r>
        <w:fldChar w:fldCharType="separate"/>
      </w:r>
      <w:r>
        <w:rPr>
          <w:rStyle w:val="35"/>
          <w:rFonts w:asciiTheme="minorEastAsia" w:hAnsiTheme="minorEastAsia" w:eastAsiaTheme="minorEastAsia"/>
          <w:b w:val="0"/>
          <w:color w:val="auto"/>
        </w:rPr>
        <w:t>12.3</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交通标志</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_Toc164864563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33</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"_Toc164864564" </w:instrText>
      </w:r>
      <w:r>
        <w:fldChar w:fldCharType="separate"/>
      </w:r>
      <w:r>
        <w:rPr>
          <w:rStyle w:val="35"/>
          <w:rFonts w:asciiTheme="minorEastAsia" w:hAnsiTheme="minorEastAsia" w:eastAsiaTheme="minorEastAsia"/>
          <w:b w:val="0"/>
          <w:color w:val="auto"/>
        </w:rPr>
        <w:t>12.4</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交通标线</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_Toc164864564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34</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"_Toc164864565" </w:instrText>
      </w:r>
      <w:r>
        <w:fldChar w:fldCharType="separate"/>
      </w:r>
      <w:r>
        <w:rPr>
          <w:rStyle w:val="35"/>
          <w:rFonts w:asciiTheme="minorEastAsia" w:hAnsiTheme="minorEastAsia" w:eastAsiaTheme="minorEastAsia"/>
          <w:b w:val="0"/>
          <w:color w:val="auto"/>
        </w:rPr>
        <w:t>12.5</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防护设施</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_Toc164864565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34</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"_Toc164864566" </w:instrText>
      </w:r>
      <w:r>
        <w:fldChar w:fldCharType="separate"/>
      </w:r>
      <w:r>
        <w:rPr>
          <w:rStyle w:val="35"/>
          <w:rFonts w:asciiTheme="minorEastAsia" w:hAnsiTheme="minorEastAsia" w:eastAsiaTheme="minorEastAsia"/>
          <w:b w:val="0"/>
          <w:color w:val="auto"/>
        </w:rPr>
        <w:t>12.6</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交通信号</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_Toc164864566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34</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"_Toc164864567" </w:instrText>
      </w:r>
      <w:r>
        <w:fldChar w:fldCharType="separate"/>
      </w:r>
      <w:r>
        <w:rPr>
          <w:rStyle w:val="35"/>
          <w:rFonts w:asciiTheme="minorEastAsia" w:hAnsiTheme="minorEastAsia" w:eastAsiaTheme="minorEastAsia"/>
          <w:b w:val="0"/>
          <w:color w:val="auto"/>
        </w:rPr>
        <w:t>12.7</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交通监控系统</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_Toc164864567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35</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"_Toc164864568" </w:instrText>
      </w:r>
      <w:r>
        <w:fldChar w:fldCharType="separate"/>
      </w:r>
      <w:r>
        <w:rPr>
          <w:rStyle w:val="35"/>
          <w:rFonts w:asciiTheme="minorEastAsia" w:hAnsiTheme="minorEastAsia" w:eastAsiaTheme="minorEastAsia"/>
          <w:b w:val="0"/>
          <w:color w:val="auto"/>
        </w:rPr>
        <w:t>12.8</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传输网络构成及要求</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_Toc164864568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35</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4"/>
        <w:rPr>
          <w:rFonts w:asciiTheme="minorEastAsia" w:hAnsiTheme="minorEastAsia" w:cstheme="minorBidi"/>
          <w:bCs w:val="0"/>
        </w:rPr>
      </w:pPr>
      <w:r>
        <w:fldChar w:fldCharType="begin"/>
      </w:r>
      <w:r>
        <w:instrText xml:space="preserve"> HYPERLINK \l "_Toc164864569" </w:instrText>
      </w:r>
      <w:r>
        <w:fldChar w:fldCharType="separate"/>
      </w:r>
      <w:r>
        <w:rPr>
          <w:rStyle w:val="35"/>
          <w:rFonts w:asciiTheme="minorEastAsia" w:hAnsiTheme="minorEastAsia"/>
          <w:color w:val="auto"/>
        </w:rPr>
        <w:t>13</w:t>
      </w:r>
      <w:r>
        <w:rPr>
          <w:rFonts w:asciiTheme="minorEastAsia" w:hAnsiTheme="minorEastAsia" w:cstheme="minorBidi"/>
          <w:bCs w:val="0"/>
        </w:rPr>
        <w:tab/>
      </w:r>
      <w:r>
        <w:rPr>
          <w:rStyle w:val="35"/>
          <w:rFonts w:hint="eastAsia" w:asciiTheme="minorEastAsia" w:hAnsiTheme="minorEastAsia"/>
          <w:color w:val="auto"/>
        </w:rPr>
        <w:t>给排水及消防</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_Toc164864569 \h </w:instrText>
      </w:r>
      <w:r>
        <w:rPr>
          <w:rFonts w:asciiTheme="minorEastAsia" w:hAnsiTheme="minorEastAsia"/>
        </w:rPr>
        <w:fldChar w:fldCharType="separate"/>
      </w:r>
      <w:r>
        <w:rPr>
          <w:rFonts w:asciiTheme="minorEastAsia" w:hAnsiTheme="minorEastAsia"/>
        </w:rPr>
        <w:t>36</w:t>
      </w:r>
      <w:r>
        <w:rPr>
          <w:rFonts w:asciiTheme="minorEastAsia" w:hAnsiTheme="minorEastAsia"/>
        </w:rPr>
        <w:fldChar w:fldCharType="end"/>
      </w:r>
      <w:r>
        <w:rPr>
          <w:rFonts w:asciiTheme="minorEastAsia" w:hAnsiTheme="minorEastAsia"/>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"_Toc164864570" </w:instrText>
      </w:r>
      <w:r>
        <w:fldChar w:fldCharType="separate"/>
      </w:r>
      <w:r>
        <w:rPr>
          <w:rStyle w:val="35"/>
          <w:rFonts w:asciiTheme="minorEastAsia" w:hAnsiTheme="minorEastAsia" w:eastAsiaTheme="minorEastAsia"/>
          <w:b w:val="0"/>
          <w:color w:val="auto"/>
        </w:rPr>
        <w:t>13.1</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一般规定</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_Toc164864570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36</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"_Toc164864571" </w:instrText>
      </w:r>
      <w:r>
        <w:fldChar w:fldCharType="separate"/>
      </w:r>
      <w:r>
        <w:rPr>
          <w:rStyle w:val="35"/>
          <w:rFonts w:asciiTheme="minorEastAsia" w:hAnsiTheme="minorEastAsia" w:eastAsiaTheme="minorEastAsia"/>
          <w:b w:val="0"/>
          <w:color w:val="auto"/>
        </w:rPr>
        <w:t>13.2</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给水系统</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_Toc164864571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36</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"_Toc164864572" </w:instrText>
      </w:r>
      <w:r>
        <w:fldChar w:fldCharType="separate"/>
      </w:r>
      <w:r>
        <w:rPr>
          <w:rStyle w:val="35"/>
          <w:rFonts w:asciiTheme="minorEastAsia" w:hAnsiTheme="minorEastAsia" w:eastAsiaTheme="minorEastAsia"/>
          <w:b w:val="0"/>
          <w:color w:val="auto"/>
        </w:rPr>
        <w:t>13.3</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排水系统</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_Toc164864572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36</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"_Toc164864573" </w:instrText>
      </w:r>
      <w:r>
        <w:fldChar w:fldCharType="separate"/>
      </w:r>
      <w:r>
        <w:rPr>
          <w:rStyle w:val="35"/>
          <w:rFonts w:asciiTheme="minorEastAsia" w:hAnsiTheme="minorEastAsia" w:eastAsiaTheme="minorEastAsia"/>
          <w:b w:val="0"/>
          <w:color w:val="auto"/>
        </w:rPr>
        <w:t>13.4</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消防系统</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_Toc164864573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37</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4"/>
        <w:rPr>
          <w:rFonts w:asciiTheme="minorEastAsia" w:hAnsiTheme="minorEastAsia" w:cstheme="minorBidi"/>
          <w:bCs w:val="0"/>
        </w:rPr>
      </w:pPr>
      <w:r>
        <w:fldChar w:fldCharType="begin"/>
      </w:r>
      <w:r>
        <w:instrText xml:space="preserve"> HYPERLINK \l "_Toc164864574" </w:instrText>
      </w:r>
      <w:r>
        <w:fldChar w:fldCharType="separate"/>
      </w:r>
      <w:r>
        <w:rPr>
          <w:rStyle w:val="35"/>
          <w:rFonts w:asciiTheme="minorEastAsia" w:hAnsiTheme="minorEastAsia"/>
          <w:color w:val="auto"/>
        </w:rPr>
        <w:t>14</w:t>
      </w:r>
      <w:r>
        <w:rPr>
          <w:rFonts w:asciiTheme="minorEastAsia" w:hAnsiTheme="minorEastAsia" w:cstheme="minorBidi"/>
          <w:bCs w:val="0"/>
        </w:rPr>
        <w:tab/>
      </w:r>
      <w:r>
        <w:rPr>
          <w:rStyle w:val="35"/>
          <w:rFonts w:hint="eastAsia" w:asciiTheme="minorEastAsia" w:hAnsiTheme="minorEastAsia"/>
          <w:color w:val="auto"/>
        </w:rPr>
        <w:t>供电</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_Toc164864574 \h </w:instrText>
      </w:r>
      <w:r>
        <w:rPr>
          <w:rFonts w:asciiTheme="minorEastAsia" w:hAnsiTheme="minorEastAsia"/>
        </w:rPr>
        <w:fldChar w:fldCharType="separate"/>
      </w:r>
      <w:r>
        <w:rPr>
          <w:rFonts w:asciiTheme="minorEastAsia" w:hAnsiTheme="minorEastAsia"/>
        </w:rPr>
        <w:t>38</w:t>
      </w:r>
      <w:r>
        <w:rPr>
          <w:rFonts w:asciiTheme="minorEastAsia" w:hAnsiTheme="minorEastAsia"/>
        </w:rPr>
        <w:fldChar w:fldCharType="end"/>
      </w:r>
      <w:r>
        <w:rPr>
          <w:rFonts w:asciiTheme="minorEastAsia" w:hAnsiTheme="minorEastAsia"/>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"_Toc164864575" </w:instrText>
      </w:r>
      <w:r>
        <w:fldChar w:fldCharType="separate"/>
      </w:r>
      <w:r>
        <w:rPr>
          <w:rStyle w:val="35"/>
          <w:rFonts w:asciiTheme="minorEastAsia" w:hAnsiTheme="minorEastAsia" w:eastAsiaTheme="minorEastAsia"/>
          <w:b w:val="0"/>
          <w:color w:val="auto"/>
        </w:rPr>
        <w:t>14.1</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一般规定</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_Toc164864575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38</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"_Toc164864576" </w:instrText>
      </w:r>
      <w:r>
        <w:fldChar w:fldCharType="separate"/>
      </w:r>
      <w:r>
        <w:rPr>
          <w:rStyle w:val="35"/>
          <w:rFonts w:asciiTheme="minorEastAsia" w:hAnsiTheme="minorEastAsia" w:eastAsiaTheme="minorEastAsia"/>
          <w:b w:val="0"/>
          <w:color w:val="auto"/>
        </w:rPr>
        <w:t>14.2</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外部电源与中压环网</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_Toc164864576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38</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"_Toc164864579" </w:instrText>
      </w:r>
      <w:r>
        <w:fldChar w:fldCharType="separate"/>
      </w:r>
      <w:r>
        <w:rPr>
          <w:rStyle w:val="35"/>
          <w:rFonts w:asciiTheme="minorEastAsia" w:hAnsiTheme="minorEastAsia" w:eastAsiaTheme="minorEastAsia"/>
          <w:b w:val="0"/>
          <w:color w:val="auto"/>
        </w:rPr>
        <w:t>14.3</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变电所</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_Toc164864579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38</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"_Toc164864580" </w:instrText>
      </w:r>
      <w:r>
        <w:fldChar w:fldCharType="separate"/>
      </w:r>
      <w:r>
        <w:rPr>
          <w:rStyle w:val="35"/>
          <w:rFonts w:asciiTheme="minorEastAsia" w:hAnsiTheme="minorEastAsia" w:eastAsiaTheme="minorEastAsia"/>
          <w:b w:val="0"/>
          <w:color w:val="auto"/>
        </w:rPr>
        <w:t>14.4</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牵引网</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_Toc164864580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39</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"_Toc164864581" </w:instrText>
      </w:r>
      <w:r>
        <w:fldChar w:fldCharType="separate"/>
      </w:r>
      <w:r>
        <w:rPr>
          <w:rStyle w:val="35"/>
          <w:rFonts w:asciiTheme="minorEastAsia" w:hAnsiTheme="minorEastAsia" w:eastAsiaTheme="minorEastAsia"/>
          <w:b w:val="0"/>
          <w:color w:val="auto"/>
        </w:rPr>
        <w:t>14.5</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电力监控系统</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_Toc164864581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40</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"_Toc164864582" </w:instrText>
      </w:r>
      <w:r>
        <w:fldChar w:fldCharType="separate"/>
      </w:r>
      <w:r>
        <w:rPr>
          <w:rStyle w:val="35"/>
          <w:rFonts w:asciiTheme="minorEastAsia" w:hAnsiTheme="minorEastAsia" w:eastAsiaTheme="minorEastAsia"/>
          <w:b w:val="0"/>
          <w:color w:val="auto"/>
        </w:rPr>
        <w:t>14.6</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电缆敷设</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_Toc164864582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40</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"_Toc164864583" </w:instrText>
      </w:r>
      <w:r>
        <w:fldChar w:fldCharType="separate"/>
      </w:r>
      <w:r>
        <w:rPr>
          <w:rStyle w:val="35"/>
          <w:rFonts w:asciiTheme="minorEastAsia" w:hAnsiTheme="minorEastAsia" w:eastAsiaTheme="minorEastAsia"/>
          <w:b w:val="0"/>
          <w:color w:val="auto"/>
        </w:rPr>
        <w:t>14.7</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杂散电流防护与接地</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_Toc164864583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41</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"_Toc164864594" </w:instrText>
      </w:r>
      <w:r>
        <w:fldChar w:fldCharType="separate"/>
      </w:r>
      <w:r>
        <w:rPr>
          <w:rStyle w:val="35"/>
          <w:rFonts w:asciiTheme="minorEastAsia" w:hAnsiTheme="minorEastAsia" w:eastAsiaTheme="minorEastAsia"/>
          <w:b w:val="0"/>
          <w:color w:val="auto"/>
        </w:rPr>
        <w:t>14.8</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动力与照明</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_Toc164864594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41</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4"/>
        <w:rPr>
          <w:rFonts w:asciiTheme="minorEastAsia" w:hAnsiTheme="minorEastAsia" w:cstheme="minorBidi"/>
          <w:bCs w:val="0"/>
        </w:rPr>
      </w:pPr>
      <w:r>
        <w:fldChar w:fldCharType="begin"/>
      </w:r>
      <w:r>
        <w:instrText xml:space="preserve"> HYPERLINK \l "_Toc164864595" </w:instrText>
      </w:r>
      <w:r>
        <w:fldChar w:fldCharType="separate"/>
      </w:r>
      <w:r>
        <w:rPr>
          <w:rStyle w:val="35"/>
          <w:rFonts w:asciiTheme="minorEastAsia" w:hAnsiTheme="minorEastAsia"/>
          <w:color w:val="auto"/>
        </w:rPr>
        <w:t>15</w:t>
      </w:r>
      <w:r>
        <w:rPr>
          <w:rFonts w:asciiTheme="minorEastAsia" w:hAnsiTheme="minorEastAsia" w:cstheme="minorBidi"/>
          <w:bCs w:val="0"/>
        </w:rPr>
        <w:tab/>
      </w:r>
      <w:r>
        <w:rPr>
          <w:rStyle w:val="35"/>
          <w:rFonts w:hint="eastAsia" w:asciiTheme="minorEastAsia" w:hAnsiTheme="minorEastAsia"/>
          <w:color w:val="auto"/>
        </w:rPr>
        <w:t>运营监控系统</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_Toc164864595 \h </w:instrText>
      </w:r>
      <w:r>
        <w:rPr>
          <w:rFonts w:asciiTheme="minorEastAsia" w:hAnsiTheme="minorEastAsia"/>
        </w:rPr>
        <w:fldChar w:fldCharType="separate"/>
      </w:r>
      <w:r>
        <w:rPr>
          <w:rFonts w:asciiTheme="minorEastAsia" w:hAnsiTheme="minorEastAsia"/>
        </w:rPr>
        <w:t>42</w:t>
      </w:r>
      <w:r>
        <w:rPr>
          <w:rFonts w:asciiTheme="minorEastAsia" w:hAnsiTheme="minorEastAsia"/>
        </w:rPr>
        <w:fldChar w:fldCharType="end"/>
      </w:r>
      <w:r>
        <w:rPr>
          <w:rFonts w:asciiTheme="minorEastAsia" w:hAnsiTheme="minorEastAsia"/>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"_Toc164864596" </w:instrText>
      </w:r>
      <w:r>
        <w:fldChar w:fldCharType="separate"/>
      </w:r>
      <w:r>
        <w:rPr>
          <w:rStyle w:val="35"/>
          <w:rFonts w:asciiTheme="minorEastAsia" w:hAnsiTheme="minorEastAsia" w:eastAsiaTheme="minorEastAsia"/>
          <w:b w:val="0"/>
          <w:color w:val="auto"/>
        </w:rPr>
        <w:t>15.1</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一般规定</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_Toc164864596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42</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"_Toc164864597" </w:instrText>
      </w:r>
      <w:r>
        <w:fldChar w:fldCharType="separate"/>
      </w:r>
      <w:r>
        <w:rPr>
          <w:rStyle w:val="35"/>
          <w:rFonts w:asciiTheme="minorEastAsia" w:hAnsiTheme="minorEastAsia" w:eastAsiaTheme="minorEastAsia"/>
          <w:b w:val="0"/>
          <w:color w:val="auto"/>
        </w:rPr>
        <w:t>15.2</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通信系统</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_Toc164864597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42</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"_Toc164864598" </w:instrText>
      </w:r>
      <w:r>
        <w:fldChar w:fldCharType="separate"/>
      </w:r>
      <w:r>
        <w:rPr>
          <w:rStyle w:val="35"/>
          <w:rFonts w:asciiTheme="minorEastAsia" w:hAnsiTheme="minorEastAsia" w:eastAsiaTheme="minorEastAsia"/>
          <w:b w:val="0"/>
          <w:color w:val="auto"/>
        </w:rPr>
        <w:t>15.3</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行车控制系统</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_Toc164864598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44</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"_Toc164864599" </w:instrText>
      </w:r>
      <w:r>
        <w:fldChar w:fldCharType="separate"/>
      </w:r>
      <w:r>
        <w:rPr>
          <w:rStyle w:val="35"/>
          <w:rFonts w:asciiTheme="minorEastAsia" w:hAnsiTheme="minorEastAsia" w:eastAsiaTheme="minorEastAsia"/>
          <w:b w:val="0"/>
          <w:color w:val="auto"/>
        </w:rPr>
        <w:t>15.4</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票务系统</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_Toc164864599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45</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4"/>
        <w:rPr>
          <w:rFonts w:asciiTheme="minorEastAsia" w:hAnsiTheme="minorEastAsia" w:cstheme="minorBidi"/>
          <w:bCs w:val="0"/>
        </w:rPr>
      </w:pPr>
      <w:r>
        <w:fldChar w:fldCharType="begin"/>
      </w:r>
      <w:r>
        <w:instrText xml:space="preserve"> HYPERLINK \l "_Toc164864600" </w:instrText>
      </w:r>
      <w:r>
        <w:fldChar w:fldCharType="separate"/>
      </w:r>
      <w:r>
        <w:rPr>
          <w:rStyle w:val="35"/>
          <w:rFonts w:asciiTheme="minorEastAsia" w:hAnsiTheme="minorEastAsia"/>
          <w:color w:val="auto"/>
        </w:rPr>
        <w:t>16</w:t>
      </w:r>
      <w:r>
        <w:rPr>
          <w:rFonts w:asciiTheme="minorEastAsia" w:hAnsiTheme="minorEastAsia" w:cstheme="minorBidi"/>
          <w:bCs w:val="0"/>
        </w:rPr>
        <w:tab/>
      </w:r>
      <w:r>
        <w:rPr>
          <w:rStyle w:val="35"/>
          <w:rFonts w:hint="eastAsia" w:asciiTheme="minorEastAsia" w:hAnsiTheme="minorEastAsia"/>
          <w:color w:val="auto"/>
        </w:rPr>
        <w:t>车辆基地及配套工程</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_Toc164864600 \h </w:instrText>
      </w:r>
      <w:r>
        <w:rPr>
          <w:rFonts w:asciiTheme="minorEastAsia" w:hAnsiTheme="minorEastAsia"/>
        </w:rPr>
        <w:fldChar w:fldCharType="separate"/>
      </w:r>
      <w:r>
        <w:rPr>
          <w:rFonts w:asciiTheme="minorEastAsia" w:hAnsiTheme="minorEastAsia"/>
        </w:rPr>
        <w:t>47</w:t>
      </w:r>
      <w:r>
        <w:rPr>
          <w:rFonts w:asciiTheme="minorEastAsia" w:hAnsiTheme="minorEastAsia"/>
        </w:rPr>
        <w:fldChar w:fldCharType="end"/>
      </w:r>
      <w:r>
        <w:rPr>
          <w:rFonts w:asciiTheme="minorEastAsia" w:hAnsiTheme="minorEastAsia"/>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"_Toc164864601" </w:instrText>
      </w:r>
      <w:r>
        <w:fldChar w:fldCharType="separate"/>
      </w:r>
      <w:r>
        <w:rPr>
          <w:rStyle w:val="35"/>
          <w:rFonts w:asciiTheme="minorEastAsia" w:hAnsiTheme="minorEastAsia" w:eastAsiaTheme="minorEastAsia"/>
          <w:b w:val="0"/>
          <w:color w:val="auto"/>
        </w:rPr>
        <w:t>16.1</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一般规定</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_Toc164864601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47</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"_Toc164864602" </w:instrText>
      </w:r>
      <w:r>
        <w:fldChar w:fldCharType="separate"/>
      </w:r>
      <w:r>
        <w:rPr>
          <w:rStyle w:val="35"/>
          <w:rFonts w:asciiTheme="minorEastAsia" w:hAnsiTheme="minorEastAsia" w:eastAsiaTheme="minorEastAsia"/>
          <w:b w:val="0"/>
          <w:color w:val="auto"/>
        </w:rPr>
        <w:t>16.2</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车辆基地规模</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_Toc164864602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47</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"_Toc164864603" </w:instrText>
      </w:r>
      <w:r>
        <w:fldChar w:fldCharType="separate"/>
      </w:r>
      <w:r>
        <w:rPr>
          <w:rStyle w:val="35"/>
          <w:rFonts w:asciiTheme="minorEastAsia" w:hAnsiTheme="minorEastAsia" w:eastAsiaTheme="minorEastAsia"/>
          <w:b w:val="0"/>
          <w:color w:val="auto"/>
        </w:rPr>
        <w:t>16.3</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车辆出入线</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_Toc164864603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48</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"_Toc164864604" </w:instrText>
      </w:r>
      <w:r>
        <w:fldChar w:fldCharType="separate"/>
      </w:r>
      <w:r>
        <w:rPr>
          <w:rStyle w:val="35"/>
          <w:rFonts w:asciiTheme="minorEastAsia" w:hAnsiTheme="minorEastAsia" w:eastAsiaTheme="minorEastAsia"/>
          <w:b w:val="0"/>
          <w:color w:val="auto"/>
        </w:rPr>
        <w:t>16.4</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车辆运用整备设施</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_Toc164864604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48</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"_Toc164864606" </w:instrText>
      </w:r>
      <w:r>
        <w:fldChar w:fldCharType="separate"/>
      </w:r>
      <w:r>
        <w:rPr>
          <w:rStyle w:val="35"/>
          <w:rFonts w:asciiTheme="minorEastAsia" w:hAnsiTheme="minorEastAsia" w:eastAsiaTheme="minorEastAsia"/>
          <w:b w:val="0"/>
          <w:color w:val="auto"/>
        </w:rPr>
        <w:t>16.5</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车辆检修设施</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_Toc164864606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49</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"_Toc164864617" </w:instrText>
      </w:r>
      <w:r>
        <w:fldChar w:fldCharType="separate"/>
      </w:r>
      <w:r>
        <w:rPr>
          <w:rStyle w:val="35"/>
          <w:rFonts w:asciiTheme="minorEastAsia" w:hAnsiTheme="minorEastAsia" w:eastAsiaTheme="minorEastAsia"/>
          <w:b w:val="0"/>
          <w:color w:val="auto"/>
        </w:rPr>
        <w:t>16.6</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培训中心</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_Toc164864617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50</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"_Toc164864620" </w:instrText>
      </w:r>
      <w:r>
        <w:fldChar w:fldCharType="separate"/>
      </w:r>
      <w:r>
        <w:rPr>
          <w:rStyle w:val="35"/>
          <w:rFonts w:asciiTheme="minorEastAsia" w:hAnsiTheme="minorEastAsia" w:eastAsiaTheme="minorEastAsia"/>
          <w:b w:val="0"/>
          <w:color w:val="auto"/>
        </w:rPr>
        <w:t>16.7</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救援设施</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_Toc164864620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50</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"_Toc164864622" </w:instrText>
      </w:r>
      <w:r>
        <w:fldChar w:fldCharType="separate"/>
      </w:r>
      <w:r>
        <w:rPr>
          <w:rStyle w:val="35"/>
          <w:rFonts w:asciiTheme="minorEastAsia" w:hAnsiTheme="minorEastAsia" w:eastAsiaTheme="minorEastAsia"/>
          <w:b w:val="0"/>
          <w:color w:val="auto"/>
        </w:rPr>
        <w:t>16.8</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物资总库</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_Toc164864622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50</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"_Toc164864623" </w:instrText>
      </w:r>
      <w:r>
        <w:fldChar w:fldCharType="separate"/>
      </w:r>
      <w:r>
        <w:rPr>
          <w:rStyle w:val="35"/>
          <w:rFonts w:asciiTheme="minorEastAsia" w:hAnsiTheme="minorEastAsia" w:eastAsiaTheme="minorEastAsia"/>
          <w:b w:val="0"/>
          <w:color w:val="auto"/>
        </w:rPr>
        <w:t>16.9</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其他设计</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_Toc164864623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50</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4"/>
        <w:rPr>
          <w:rFonts w:asciiTheme="minorEastAsia" w:hAnsiTheme="minorEastAsia" w:cstheme="minorBidi"/>
          <w:bCs w:val="0"/>
        </w:rPr>
      </w:pPr>
      <w:r>
        <w:fldChar w:fldCharType="begin"/>
      </w:r>
      <w:r>
        <w:instrText xml:space="preserve"> HYPERLINK \l "_Toc164864624" </w:instrText>
      </w:r>
      <w:r>
        <w:fldChar w:fldCharType="separate"/>
      </w:r>
      <w:r>
        <w:rPr>
          <w:rStyle w:val="35"/>
          <w:rFonts w:asciiTheme="minorEastAsia" w:hAnsiTheme="minorEastAsia"/>
          <w:color w:val="auto"/>
        </w:rPr>
        <w:t>17</w:t>
      </w:r>
      <w:r>
        <w:rPr>
          <w:rFonts w:asciiTheme="minorEastAsia" w:hAnsiTheme="minorEastAsia" w:cstheme="minorBidi"/>
          <w:bCs w:val="0"/>
        </w:rPr>
        <w:tab/>
      </w:r>
      <w:r>
        <w:rPr>
          <w:rStyle w:val="35"/>
          <w:rFonts w:hint="eastAsia" w:asciiTheme="minorEastAsia" w:hAnsiTheme="minorEastAsia"/>
          <w:color w:val="auto"/>
        </w:rPr>
        <w:t>景观设计</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_Toc164864624 \h </w:instrText>
      </w:r>
      <w:r>
        <w:rPr>
          <w:rFonts w:asciiTheme="minorEastAsia" w:hAnsiTheme="minorEastAsia"/>
        </w:rPr>
        <w:fldChar w:fldCharType="separate"/>
      </w:r>
      <w:r>
        <w:rPr>
          <w:rFonts w:asciiTheme="minorEastAsia" w:hAnsiTheme="minorEastAsia"/>
        </w:rPr>
        <w:t>51</w:t>
      </w:r>
      <w:r>
        <w:rPr>
          <w:rFonts w:asciiTheme="minorEastAsia" w:hAnsiTheme="minorEastAsia"/>
        </w:rPr>
        <w:fldChar w:fldCharType="end"/>
      </w:r>
      <w:r>
        <w:rPr>
          <w:rFonts w:asciiTheme="minorEastAsia" w:hAnsiTheme="minorEastAsia"/>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"_Toc164864625" </w:instrText>
      </w:r>
      <w:r>
        <w:fldChar w:fldCharType="separate"/>
      </w:r>
      <w:r>
        <w:rPr>
          <w:rStyle w:val="35"/>
          <w:rFonts w:asciiTheme="minorEastAsia" w:hAnsiTheme="minorEastAsia" w:eastAsiaTheme="minorEastAsia"/>
          <w:b w:val="0"/>
          <w:color w:val="auto"/>
        </w:rPr>
        <w:t>17.1</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一般规定</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_Toc164864625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51</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"_Toc164864626" </w:instrText>
      </w:r>
      <w:r>
        <w:fldChar w:fldCharType="separate"/>
      </w:r>
      <w:r>
        <w:rPr>
          <w:rStyle w:val="35"/>
          <w:rFonts w:asciiTheme="minorEastAsia" w:hAnsiTheme="minorEastAsia" w:eastAsiaTheme="minorEastAsia"/>
          <w:b w:val="0"/>
          <w:color w:val="auto"/>
        </w:rPr>
        <w:t>17.2</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基本要求</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_Toc164864626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51</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4"/>
        <w:rPr>
          <w:rFonts w:asciiTheme="minorEastAsia" w:hAnsiTheme="minorEastAsia" w:cstheme="minorBidi"/>
          <w:bCs w:val="0"/>
        </w:rPr>
      </w:pPr>
      <w:r>
        <w:fldChar w:fldCharType="begin"/>
      </w:r>
      <w:r>
        <w:instrText xml:space="preserve"> HYPERLINK \l "_Toc164864627" </w:instrText>
      </w:r>
      <w:r>
        <w:fldChar w:fldCharType="separate"/>
      </w:r>
      <w:r>
        <w:rPr>
          <w:rStyle w:val="35"/>
          <w:rFonts w:asciiTheme="minorEastAsia" w:hAnsiTheme="minorEastAsia"/>
          <w:color w:val="auto"/>
        </w:rPr>
        <w:t>18</w:t>
      </w:r>
      <w:r>
        <w:rPr>
          <w:rFonts w:asciiTheme="minorEastAsia" w:hAnsiTheme="minorEastAsia" w:cstheme="minorBidi"/>
          <w:bCs w:val="0"/>
        </w:rPr>
        <w:tab/>
      </w:r>
      <w:r>
        <w:rPr>
          <w:rStyle w:val="35"/>
          <w:rFonts w:hint="eastAsia" w:asciiTheme="minorEastAsia" w:hAnsiTheme="minorEastAsia"/>
          <w:color w:val="auto"/>
        </w:rPr>
        <w:t>调度中心</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_Toc164864627 \h </w:instrText>
      </w:r>
      <w:r>
        <w:rPr>
          <w:rFonts w:asciiTheme="minorEastAsia" w:hAnsiTheme="minorEastAsia"/>
        </w:rPr>
        <w:fldChar w:fldCharType="separate"/>
      </w:r>
      <w:r>
        <w:rPr>
          <w:rFonts w:asciiTheme="minorEastAsia" w:hAnsiTheme="minorEastAsia"/>
        </w:rPr>
        <w:t>52</w:t>
      </w:r>
      <w:r>
        <w:rPr>
          <w:rFonts w:asciiTheme="minorEastAsia" w:hAnsiTheme="minorEastAsia"/>
        </w:rPr>
        <w:fldChar w:fldCharType="end"/>
      </w:r>
      <w:r>
        <w:rPr>
          <w:rFonts w:asciiTheme="minorEastAsia" w:hAnsiTheme="minorEastAsia"/>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"_Toc164864628" </w:instrText>
      </w:r>
      <w:r>
        <w:fldChar w:fldCharType="separate"/>
      </w:r>
      <w:r>
        <w:rPr>
          <w:rStyle w:val="35"/>
          <w:rFonts w:asciiTheme="minorEastAsia" w:hAnsiTheme="minorEastAsia" w:eastAsiaTheme="minorEastAsia"/>
          <w:b w:val="0"/>
          <w:color w:val="auto"/>
        </w:rPr>
        <w:t>18.1</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一般规定</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_Toc164864628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52</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"_Toc164864629" </w:instrText>
      </w:r>
      <w:r>
        <w:fldChar w:fldCharType="separate"/>
      </w:r>
      <w:r>
        <w:rPr>
          <w:rStyle w:val="35"/>
          <w:rFonts w:asciiTheme="minorEastAsia" w:hAnsiTheme="minorEastAsia" w:eastAsiaTheme="minorEastAsia"/>
          <w:b w:val="0"/>
          <w:color w:val="auto"/>
        </w:rPr>
        <w:t>18.2</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调度中心工艺</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_Toc164864629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52</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4"/>
        <w:rPr>
          <w:rFonts w:asciiTheme="minorEastAsia" w:hAnsiTheme="minorEastAsia" w:cstheme="minorBidi"/>
          <w:bCs w:val="0"/>
        </w:rPr>
      </w:pPr>
      <w:r>
        <w:fldChar w:fldCharType="begin"/>
      </w:r>
      <w:r>
        <w:instrText xml:space="preserve"> HYPERLINK \l "_Toc164864630" </w:instrText>
      </w:r>
      <w:r>
        <w:fldChar w:fldCharType="separate"/>
      </w:r>
      <w:r>
        <w:rPr>
          <w:rStyle w:val="35"/>
          <w:rFonts w:asciiTheme="minorEastAsia" w:hAnsiTheme="minorEastAsia"/>
          <w:color w:val="auto"/>
        </w:rPr>
        <w:t>19</w:t>
      </w:r>
      <w:r>
        <w:rPr>
          <w:rFonts w:asciiTheme="minorEastAsia" w:hAnsiTheme="minorEastAsia" w:cstheme="minorBidi"/>
          <w:bCs w:val="0"/>
        </w:rPr>
        <w:tab/>
      </w:r>
      <w:r>
        <w:rPr>
          <w:rStyle w:val="35"/>
          <w:rFonts w:hint="eastAsia" w:asciiTheme="minorEastAsia" w:hAnsiTheme="minorEastAsia"/>
          <w:color w:val="auto"/>
        </w:rPr>
        <w:t>环境保护</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_Toc164864630 \h </w:instrText>
      </w:r>
      <w:r>
        <w:rPr>
          <w:rFonts w:asciiTheme="minorEastAsia" w:hAnsiTheme="minorEastAsia"/>
        </w:rPr>
        <w:fldChar w:fldCharType="separate"/>
      </w:r>
      <w:r>
        <w:rPr>
          <w:rFonts w:asciiTheme="minorEastAsia" w:hAnsiTheme="minorEastAsia"/>
        </w:rPr>
        <w:t>53</w:t>
      </w:r>
      <w:r>
        <w:rPr>
          <w:rFonts w:asciiTheme="minorEastAsia" w:hAnsiTheme="minorEastAsia"/>
        </w:rPr>
        <w:fldChar w:fldCharType="end"/>
      </w:r>
      <w:r>
        <w:rPr>
          <w:rFonts w:asciiTheme="minorEastAsia" w:hAnsiTheme="minorEastAsia"/>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"_Toc164864631" </w:instrText>
      </w:r>
      <w:r>
        <w:fldChar w:fldCharType="separate"/>
      </w:r>
      <w:r>
        <w:rPr>
          <w:rStyle w:val="35"/>
          <w:rFonts w:asciiTheme="minorEastAsia" w:hAnsiTheme="minorEastAsia" w:eastAsiaTheme="minorEastAsia"/>
          <w:b w:val="0"/>
          <w:color w:val="auto"/>
        </w:rPr>
        <w:t>19.1</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一般规定</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_Toc164864631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53</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"_Toc164864632" </w:instrText>
      </w:r>
      <w:r>
        <w:fldChar w:fldCharType="separate"/>
      </w:r>
      <w:r>
        <w:rPr>
          <w:rStyle w:val="35"/>
          <w:rFonts w:asciiTheme="minorEastAsia" w:hAnsiTheme="minorEastAsia" w:eastAsiaTheme="minorEastAsia"/>
          <w:b w:val="0"/>
          <w:color w:val="auto"/>
        </w:rPr>
        <w:t>19.2</w:t>
      </w:r>
      <w:r>
        <w:rPr>
          <w:rFonts w:asciiTheme="minorEastAsia" w:hAnsiTheme="minorEastAsia" w:eastAsiaTheme="minorEastAsia" w:cstheme="minorBidi"/>
          <w:b w:val="0"/>
          <w:bCs w:val="0"/>
          <w:color w:val="auto"/>
        </w:rPr>
        <w:tab/>
      </w:r>
      <w:r>
        <w:rPr>
          <w:rStyle w:val="35"/>
          <w:rFonts w:hint="eastAsia" w:asciiTheme="minorEastAsia" w:hAnsiTheme="minorEastAsia" w:eastAsiaTheme="minorEastAsia"/>
          <w:b w:val="0"/>
          <w:color w:val="auto"/>
        </w:rPr>
        <w:t>环境保护要求</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_Toc164864632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53</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4"/>
        <w:rPr>
          <w:rFonts w:asciiTheme="minorEastAsia" w:hAnsiTheme="minorEastAsia" w:cstheme="minorBidi"/>
          <w:bCs w:val="0"/>
        </w:rPr>
      </w:pPr>
      <w:r>
        <w:fldChar w:fldCharType="begin"/>
      </w:r>
      <w:r>
        <w:instrText xml:space="preserve"> HYPERLINK \l "_Toc164864633" </w:instrText>
      </w:r>
      <w:r>
        <w:fldChar w:fldCharType="separate"/>
      </w:r>
      <w:r>
        <w:rPr>
          <w:rStyle w:val="35"/>
          <w:rFonts w:hint="eastAsia" w:asciiTheme="minorEastAsia" w:hAnsiTheme="minorEastAsia"/>
          <w:color w:val="auto"/>
        </w:rPr>
        <w:t>附录</w:t>
      </w:r>
      <w:r>
        <w:rPr>
          <w:rStyle w:val="35"/>
          <w:rFonts w:asciiTheme="minorEastAsia" w:hAnsiTheme="minorEastAsia"/>
          <w:color w:val="auto"/>
        </w:rPr>
        <w:t xml:space="preserve">A </w:t>
      </w:r>
      <w:r>
        <w:rPr>
          <w:rStyle w:val="35"/>
          <w:rFonts w:hint="eastAsia" w:asciiTheme="minorEastAsia" w:hAnsiTheme="minorEastAsia"/>
          <w:color w:val="auto"/>
        </w:rPr>
        <w:t>车辆动态限界图</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_Toc164864633 \h </w:instrText>
      </w:r>
      <w:r>
        <w:rPr>
          <w:rFonts w:asciiTheme="minorEastAsia" w:hAnsiTheme="minorEastAsia"/>
        </w:rPr>
        <w:fldChar w:fldCharType="separate"/>
      </w:r>
      <w:r>
        <w:rPr>
          <w:rFonts w:asciiTheme="minorEastAsia" w:hAnsiTheme="minorEastAsia"/>
        </w:rPr>
        <w:t>54</w:t>
      </w:r>
      <w:r>
        <w:rPr>
          <w:rFonts w:asciiTheme="minorEastAsia" w:hAnsiTheme="minorEastAsia"/>
        </w:rPr>
        <w:fldChar w:fldCharType="end"/>
      </w:r>
      <w:r>
        <w:rPr>
          <w:rFonts w:asciiTheme="minorEastAsia" w:hAnsiTheme="minorEastAsia"/>
        </w:rPr>
        <w:fldChar w:fldCharType="end"/>
      </w:r>
    </w:p>
    <w:p>
      <w:pPr>
        <w:pStyle w:val="24"/>
        <w:rPr>
          <w:rFonts w:asciiTheme="minorEastAsia" w:hAnsiTheme="minorEastAsia" w:cstheme="minorBidi"/>
          <w:bCs w:val="0"/>
        </w:rPr>
      </w:pPr>
      <w:r>
        <w:fldChar w:fldCharType="begin"/>
      </w:r>
      <w:r>
        <w:instrText xml:space="preserve"> HYPERLINK \l "_Toc164864634" </w:instrText>
      </w:r>
      <w:r>
        <w:fldChar w:fldCharType="separate"/>
      </w:r>
      <w:r>
        <w:rPr>
          <w:rStyle w:val="35"/>
          <w:rFonts w:hint="eastAsia" w:asciiTheme="minorEastAsia" w:hAnsiTheme="minorEastAsia"/>
          <w:color w:val="auto"/>
        </w:rPr>
        <w:t>本标准用词说明</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_Toc164864634 \h </w:instrText>
      </w:r>
      <w:r>
        <w:rPr>
          <w:rFonts w:asciiTheme="minorEastAsia" w:hAnsiTheme="minorEastAsia"/>
        </w:rPr>
        <w:fldChar w:fldCharType="separate"/>
      </w:r>
      <w:r>
        <w:rPr>
          <w:rFonts w:asciiTheme="minorEastAsia" w:hAnsiTheme="minorEastAsia"/>
        </w:rPr>
        <w:t>56</w:t>
      </w:r>
      <w:r>
        <w:rPr>
          <w:rFonts w:asciiTheme="minorEastAsia" w:hAnsiTheme="minorEastAsia"/>
        </w:rPr>
        <w:fldChar w:fldCharType="end"/>
      </w:r>
      <w:r>
        <w:rPr>
          <w:rFonts w:asciiTheme="minorEastAsia" w:hAnsiTheme="minorEastAsia"/>
        </w:rPr>
        <w:fldChar w:fldCharType="end"/>
      </w:r>
    </w:p>
    <w:p>
      <w:pPr>
        <w:pStyle w:val="24"/>
        <w:rPr>
          <w:rFonts w:asciiTheme="minorEastAsia" w:hAnsiTheme="minorEastAsia" w:cstheme="minorBidi"/>
          <w:bCs w:val="0"/>
        </w:rPr>
      </w:pPr>
      <w:r>
        <w:fldChar w:fldCharType="begin"/>
      </w:r>
      <w:r>
        <w:instrText xml:space="preserve"> HYPERLINK \l "_Toc164864635" </w:instrText>
      </w:r>
      <w:r>
        <w:fldChar w:fldCharType="separate"/>
      </w:r>
      <w:r>
        <w:rPr>
          <w:rStyle w:val="35"/>
          <w:rFonts w:hint="eastAsia" w:asciiTheme="minorEastAsia" w:hAnsiTheme="minorEastAsia"/>
          <w:color w:val="auto"/>
        </w:rPr>
        <w:t>引用标准名录</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_Toc164864635 \h </w:instrText>
      </w:r>
      <w:r>
        <w:rPr>
          <w:rFonts w:asciiTheme="minorEastAsia" w:hAnsiTheme="minorEastAsia"/>
        </w:rPr>
        <w:fldChar w:fldCharType="separate"/>
      </w:r>
      <w:r>
        <w:rPr>
          <w:rFonts w:asciiTheme="minorEastAsia" w:hAnsiTheme="minorEastAsia"/>
        </w:rPr>
        <w:t>57</w:t>
      </w:r>
      <w:r>
        <w:rPr>
          <w:rFonts w:asciiTheme="minorEastAsia" w:hAnsiTheme="minorEastAsia"/>
        </w:rPr>
        <w:fldChar w:fldCharType="end"/>
      </w:r>
      <w:r>
        <w:rPr>
          <w:rFonts w:asciiTheme="minorEastAsia" w:hAnsiTheme="minorEastAsia"/>
        </w:rPr>
        <w:fldChar w:fldCharType="end"/>
      </w:r>
    </w:p>
    <w:p>
      <w:pPr>
        <w:spacing w:before="240" w:beforeLines="100" w:after="240" w:afterLines="100" w:line="312" w:lineRule="auto"/>
        <w:jc w:val="center"/>
        <w:rPr>
          <w:rFonts w:ascii="宋体" w:hAnsi="宋体"/>
          <w:b/>
          <w:sz w:val="28"/>
          <w:szCs w:val="28"/>
        </w:rPr>
      </w:pPr>
      <w:r>
        <w:rPr>
          <w:rStyle w:val="35"/>
          <w:rFonts w:asciiTheme="minorEastAsia" w:hAnsiTheme="minorEastAsia" w:eastAsiaTheme="minorEastAsia"/>
          <w:bCs w:val="0"/>
          <w:color w:val="auto"/>
          <w:u w:val="none"/>
        </w:rPr>
        <w:fldChar w:fldCharType="end"/>
      </w:r>
      <w:r>
        <w:rPr>
          <w:rStyle w:val="35"/>
          <w:rFonts w:ascii="宋体" w:hAnsi="宋体"/>
          <w:color w:val="auto"/>
          <w:szCs w:val="21"/>
        </w:rPr>
        <w:br w:type="page"/>
      </w:r>
      <w:bookmarkStart w:id="16" w:name="_Toc513036525"/>
      <w:r>
        <w:rPr>
          <w:rFonts w:ascii="宋体" w:hAnsi="宋体"/>
          <w:b/>
          <w:sz w:val="28"/>
          <w:szCs w:val="28"/>
        </w:rPr>
        <w:t>Contents</w:t>
      </w:r>
      <w:bookmarkEnd w:id="16"/>
    </w:p>
    <w:p>
      <w:pPr>
        <w:pStyle w:val="24"/>
        <w:rPr>
          <w:rStyle w:val="35"/>
          <w:color w:val="auto"/>
          <w:u w:val="none"/>
        </w:rPr>
      </w:pPr>
      <w:r>
        <w:rPr>
          <w:rStyle w:val="35"/>
          <w:color w:val="auto"/>
          <w:u w:val="none"/>
        </w:rPr>
        <w:t>1</w:t>
      </w:r>
      <w:r>
        <w:rPr>
          <w:rStyle w:val="35"/>
          <w:rFonts w:hint="eastAsia"/>
          <w:color w:val="auto"/>
          <w:u w:val="none"/>
        </w:rPr>
        <w:t xml:space="preserve">  </w:t>
      </w:r>
      <w:r>
        <w:rPr>
          <w:rStyle w:val="35"/>
          <w:color w:val="auto"/>
          <w:u w:val="none"/>
        </w:rPr>
        <w:t>General Provisions</w:t>
      </w:r>
      <w:r>
        <w:rPr>
          <w:rStyle w:val="35"/>
          <w:color w:val="auto"/>
          <w:u w:val="none"/>
        </w:rPr>
        <w:tab/>
      </w:r>
      <w:r>
        <w:rPr>
          <w:rStyle w:val="35"/>
          <w:color w:val="auto"/>
          <w:u w:val="none"/>
        </w:rPr>
        <w:t>1</w:t>
      </w:r>
    </w:p>
    <w:p>
      <w:pPr>
        <w:pStyle w:val="24"/>
        <w:rPr>
          <w:rStyle w:val="35"/>
          <w:color w:val="auto"/>
          <w:u w:val="none"/>
        </w:rPr>
      </w:pPr>
      <w:r>
        <w:rPr>
          <w:rStyle w:val="35"/>
          <w:color w:val="auto"/>
          <w:u w:val="none"/>
        </w:rPr>
        <w:t>2</w:t>
      </w:r>
      <w:r>
        <w:rPr>
          <w:rStyle w:val="35"/>
          <w:rFonts w:hint="eastAsia"/>
          <w:color w:val="auto"/>
          <w:u w:val="none"/>
        </w:rPr>
        <w:t xml:space="preserve">  </w:t>
      </w:r>
      <w:r>
        <w:rPr>
          <w:rStyle w:val="35"/>
          <w:color w:val="auto"/>
          <w:u w:val="none"/>
        </w:rPr>
        <w:t>Terminologyand Symbols</w:t>
      </w:r>
      <w:r>
        <w:rPr>
          <w:rStyle w:val="35"/>
          <w:color w:val="auto"/>
          <w:u w:val="none"/>
        </w:rPr>
        <w:tab/>
      </w:r>
      <w:r>
        <w:rPr>
          <w:rStyle w:val="35"/>
          <w:color w:val="auto"/>
          <w:u w:val="none"/>
        </w:rPr>
        <w:t>2</w:t>
      </w:r>
    </w:p>
    <w:p>
      <w:pPr>
        <w:pStyle w:val="24"/>
        <w:tabs>
          <w:tab w:val="left" w:pos="851"/>
          <w:tab w:val="clear" w:pos="426"/>
        </w:tabs>
        <w:ind w:left="283" w:leftChars="135"/>
        <w:rPr>
          <w:rStyle w:val="35"/>
          <w:color w:val="auto"/>
          <w:u w:val="none"/>
        </w:rPr>
      </w:pPr>
      <w:r>
        <w:rPr>
          <w:rStyle w:val="35"/>
          <w:color w:val="auto"/>
          <w:u w:val="none"/>
        </w:rPr>
        <w:t>2.1  Terminology</w:t>
      </w:r>
      <w:r>
        <w:rPr>
          <w:rStyle w:val="35"/>
          <w:color w:val="auto"/>
          <w:u w:val="none"/>
        </w:rPr>
        <w:tab/>
      </w:r>
      <w:r>
        <w:rPr>
          <w:rStyle w:val="35"/>
          <w:color w:val="auto"/>
          <w:u w:val="none"/>
        </w:rPr>
        <w:t>2</w:t>
      </w:r>
    </w:p>
    <w:p>
      <w:pPr>
        <w:pStyle w:val="24"/>
        <w:tabs>
          <w:tab w:val="left" w:pos="851"/>
          <w:tab w:val="clear" w:pos="426"/>
        </w:tabs>
        <w:ind w:left="283" w:leftChars="135"/>
        <w:rPr>
          <w:rStyle w:val="35"/>
          <w:color w:val="auto"/>
          <w:u w:val="none"/>
        </w:rPr>
      </w:pPr>
      <w:r>
        <w:rPr>
          <w:rStyle w:val="35"/>
          <w:color w:val="auto"/>
          <w:u w:val="none"/>
        </w:rPr>
        <w:t>2.2  Symbols</w:t>
      </w:r>
      <w:r>
        <w:rPr>
          <w:rStyle w:val="35"/>
          <w:color w:val="auto"/>
          <w:u w:val="none"/>
        </w:rPr>
        <w:tab/>
      </w:r>
      <w:r>
        <w:rPr>
          <w:rStyle w:val="35"/>
          <w:rFonts w:hint="eastAsia"/>
          <w:color w:val="auto"/>
          <w:u w:val="none"/>
        </w:rPr>
        <w:t>3</w:t>
      </w:r>
    </w:p>
    <w:p>
      <w:pPr>
        <w:pStyle w:val="24"/>
        <w:rPr>
          <w:rStyle w:val="35"/>
          <w:color w:val="auto"/>
          <w:u w:val="none"/>
        </w:rPr>
      </w:pPr>
      <w:r>
        <w:rPr>
          <w:rStyle w:val="35"/>
          <w:color w:val="auto"/>
          <w:u w:val="none"/>
        </w:rPr>
        <w:t>3  Basic Requirements</w:t>
      </w:r>
      <w:r>
        <w:rPr>
          <w:rStyle w:val="35"/>
          <w:color w:val="auto"/>
          <w:u w:val="none"/>
        </w:rPr>
        <w:tab/>
      </w:r>
      <w:r>
        <w:rPr>
          <w:rStyle w:val="35"/>
          <w:rFonts w:hint="eastAsia"/>
          <w:color w:val="auto"/>
          <w:u w:val="none"/>
        </w:rPr>
        <w:t>4</w:t>
      </w:r>
    </w:p>
    <w:p>
      <w:pPr>
        <w:pStyle w:val="24"/>
        <w:tabs>
          <w:tab w:val="left" w:pos="851"/>
          <w:tab w:val="clear" w:pos="426"/>
        </w:tabs>
        <w:ind w:left="283" w:leftChars="135"/>
        <w:rPr>
          <w:rStyle w:val="35"/>
          <w:color w:val="auto"/>
          <w:u w:val="none"/>
        </w:rPr>
      </w:pPr>
      <w:r>
        <w:rPr>
          <w:rStyle w:val="35"/>
          <w:color w:val="auto"/>
          <w:u w:val="none"/>
        </w:rPr>
        <w:t>3.1</w:t>
      </w:r>
      <w:r>
        <w:rPr>
          <w:rStyle w:val="35"/>
          <w:rFonts w:hint="eastAsia"/>
          <w:color w:val="auto"/>
          <w:u w:val="none"/>
        </w:rPr>
        <w:t xml:space="preserve">  </w:t>
      </w:r>
      <w:r>
        <w:rPr>
          <w:rStyle w:val="35"/>
          <w:color w:val="auto"/>
          <w:u w:val="none"/>
        </w:rPr>
        <w:t>General requirements</w:t>
      </w:r>
      <w:r>
        <w:rPr>
          <w:rStyle w:val="35"/>
          <w:color w:val="auto"/>
          <w:u w:val="none"/>
        </w:rPr>
        <w:tab/>
      </w:r>
      <w:r>
        <w:rPr>
          <w:rStyle w:val="35"/>
          <w:rFonts w:hint="eastAsia"/>
          <w:color w:val="auto"/>
          <w:u w:val="none"/>
        </w:rPr>
        <w:t>4</w:t>
      </w:r>
    </w:p>
    <w:p>
      <w:pPr>
        <w:pStyle w:val="24"/>
        <w:tabs>
          <w:tab w:val="left" w:pos="851"/>
          <w:tab w:val="clear" w:pos="426"/>
        </w:tabs>
        <w:ind w:left="283" w:leftChars="135"/>
        <w:rPr>
          <w:rStyle w:val="35"/>
          <w:color w:val="auto"/>
          <w:u w:val="none"/>
        </w:rPr>
      </w:pPr>
      <w:r>
        <w:rPr>
          <w:rStyle w:val="35"/>
          <w:color w:val="auto"/>
          <w:u w:val="none"/>
        </w:rPr>
        <w:t>3.2</w:t>
      </w:r>
      <w:r>
        <w:rPr>
          <w:rStyle w:val="35"/>
          <w:rFonts w:hint="eastAsia"/>
          <w:color w:val="auto"/>
          <w:u w:val="none"/>
        </w:rPr>
        <w:t xml:space="preserve">  </w:t>
      </w:r>
      <w:r>
        <w:rPr>
          <w:rStyle w:val="35"/>
          <w:color w:val="auto"/>
          <w:u w:val="none"/>
        </w:rPr>
        <w:t>Relevant requirements of Energy Storage Tram</w:t>
      </w:r>
      <w:r>
        <w:rPr>
          <w:rStyle w:val="35"/>
          <w:rFonts w:hint="eastAsia"/>
          <w:color w:val="auto"/>
          <w:u w:val="none"/>
        </w:rPr>
        <w:t>Engineering</w:t>
      </w:r>
      <w:r>
        <w:rPr>
          <w:rStyle w:val="35"/>
          <w:color w:val="auto"/>
          <w:u w:val="none"/>
        </w:rPr>
        <w:tab/>
      </w:r>
      <w:r>
        <w:rPr>
          <w:rStyle w:val="35"/>
          <w:rFonts w:hint="eastAsia"/>
          <w:color w:val="auto"/>
          <w:u w:val="none"/>
        </w:rPr>
        <w:t>5</w:t>
      </w:r>
    </w:p>
    <w:p>
      <w:pPr>
        <w:pStyle w:val="24"/>
        <w:rPr>
          <w:rStyle w:val="35"/>
          <w:color w:val="auto"/>
          <w:u w:val="none"/>
        </w:rPr>
      </w:pPr>
      <w:r>
        <w:rPr>
          <w:rStyle w:val="35"/>
          <w:rFonts w:hint="eastAsia"/>
          <w:color w:val="auto"/>
          <w:u w:val="none"/>
        </w:rPr>
        <w:t xml:space="preserve">4  </w:t>
      </w:r>
      <w:r>
        <w:rPr>
          <w:rStyle w:val="35"/>
          <w:color w:val="auto"/>
          <w:u w:val="none"/>
        </w:rPr>
        <w:t>Ridership Demand&amp; Traffic Volume Forecast</w:t>
      </w:r>
      <w:r>
        <w:rPr>
          <w:rStyle w:val="35"/>
          <w:color w:val="auto"/>
          <w:u w:val="none"/>
        </w:rPr>
        <w:tab/>
      </w:r>
      <w:r>
        <w:rPr>
          <w:rStyle w:val="35"/>
          <w:rFonts w:hint="eastAsia"/>
          <w:color w:val="auto"/>
          <w:u w:val="none"/>
        </w:rPr>
        <w:t>6</w:t>
      </w:r>
    </w:p>
    <w:p>
      <w:pPr>
        <w:pStyle w:val="24"/>
        <w:rPr>
          <w:rStyle w:val="35"/>
          <w:color w:val="auto"/>
          <w:u w:val="none"/>
        </w:rPr>
      </w:pPr>
      <w:r>
        <w:rPr>
          <w:rStyle w:val="35"/>
          <w:rFonts w:hint="eastAsia"/>
          <w:color w:val="auto"/>
          <w:u w:val="none"/>
        </w:rPr>
        <w:t xml:space="preserve">5  </w:t>
      </w:r>
      <w:r>
        <w:rPr>
          <w:rStyle w:val="35"/>
          <w:color w:val="auto"/>
          <w:u w:val="none"/>
        </w:rPr>
        <w:t>Operation&amp;Organization</w:t>
      </w:r>
      <w:r>
        <w:rPr>
          <w:rStyle w:val="35"/>
          <w:color w:val="auto"/>
          <w:u w:val="none"/>
        </w:rPr>
        <w:tab/>
      </w:r>
      <w:r>
        <w:rPr>
          <w:rStyle w:val="35"/>
          <w:rFonts w:hint="eastAsia"/>
          <w:color w:val="auto"/>
          <w:u w:val="none"/>
        </w:rPr>
        <w:t>7</w:t>
      </w:r>
    </w:p>
    <w:p>
      <w:pPr>
        <w:pStyle w:val="24"/>
        <w:tabs>
          <w:tab w:val="left" w:pos="851"/>
          <w:tab w:val="clear" w:pos="426"/>
        </w:tabs>
        <w:ind w:left="283" w:leftChars="135"/>
        <w:rPr>
          <w:rStyle w:val="35"/>
          <w:color w:val="auto"/>
          <w:u w:val="none"/>
        </w:rPr>
      </w:pPr>
      <w:r>
        <w:rPr>
          <w:rStyle w:val="35"/>
          <w:rFonts w:hint="eastAsia"/>
          <w:color w:val="auto"/>
          <w:u w:val="none"/>
        </w:rPr>
        <w:t>5</w:t>
      </w:r>
      <w:r>
        <w:rPr>
          <w:rStyle w:val="35"/>
          <w:color w:val="auto"/>
          <w:u w:val="none"/>
        </w:rPr>
        <w:t>.1</w:t>
      </w:r>
      <w:r>
        <w:rPr>
          <w:rStyle w:val="35"/>
          <w:color w:val="auto"/>
          <w:u w:val="none"/>
        </w:rPr>
        <w:tab/>
      </w:r>
      <w:r>
        <w:rPr>
          <w:rStyle w:val="35"/>
          <w:color w:val="auto"/>
          <w:u w:val="none"/>
        </w:rPr>
        <w:t>General Requirement</w:t>
      </w:r>
      <w:r>
        <w:rPr>
          <w:rStyle w:val="35"/>
          <w:color w:val="auto"/>
          <w:u w:val="none"/>
        </w:rPr>
        <w:tab/>
      </w:r>
      <w:r>
        <w:rPr>
          <w:rStyle w:val="35"/>
          <w:rFonts w:hint="eastAsia"/>
          <w:color w:val="auto"/>
          <w:u w:val="none"/>
        </w:rPr>
        <w:t>7</w:t>
      </w:r>
    </w:p>
    <w:p>
      <w:pPr>
        <w:pStyle w:val="24"/>
        <w:tabs>
          <w:tab w:val="left" w:pos="851"/>
          <w:tab w:val="clear" w:pos="426"/>
        </w:tabs>
        <w:ind w:left="283" w:leftChars="135"/>
        <w:rPr>
          <w:rStyle w:val="35"/>
          <w:color w:val="auto"/>
          <w:u w:val="none"/>
        </w:rPr>
      </w:pPr>
      <w:r>
        <w:rPr>
          <w:rStyle w:val="35"/>
          <w:rFonts w:hint="eastAsia"/>
          <w:color w:val="auto"/>
          <w:u w:val="none"/>
        </w:rPr>
        <w:t>5</w:t>
      </w:r>
      <w:r>
        <w:rPr>
          <w:rStyle w:val="35"/>
          <w:color w:val="auto"/>
          <w:u w:val="none"/>
        </w:rPr>
        <w:t>.2</w:t>
      </w:r>
      <w:r>
        <w:rPr>
          <w:rStyle w:val="35"/>
          <w:color w:val="auto"/>
          <w:u w:val="none"/>
        </w:rPr>
        <w:tab/>
      </w:r>
      <w:r>
        <w:rPr>
          <w:rStyle w:val="35"/>
          <w:color w:val="auto"/>
          <w:u w:val="none"/>
        </w:rPr>
        <w:t>Operational Scale</w:t>
      </w:r>
      <w:r>
        <w:rPr>
          <w:rStyle w:val="35"/>
          <w:color w:val="auto"/>
          <w:u w:val="none"/>
        </w:rPr>
        <w:tab/>
      </w:r>
      <w:r>
        <w:rPr>
          <w:rStyle w:val="35"/>
          <w:rFonts w:hint="eastAsia"/>
          <w:color w:val="auto"/>
          <w:u w:val="none"/>
        </w:rPr>
        <w:t>7</w:t>
      </w:r>
    </w:p>
    <w:p>
      <w:pPr>
        <w:pStyle w:val="24"/>
        <w:tabs>
          <w:tab w:val="left" w:pos="851"/>
          <w:tab w:val="clear" w:pos="426"/>
        </w:tabs>
        <w:ind w:left="283" w:leftChars="135"/>
        <w:rPr>
          <w:rStyle w:val="35"/>
          <w:color w:val="auto"/>
          <w:u w:val="none"/>
        </w:rPr>
      </w:pPr>
      <w:r>
        <w:rPr>
          <w:rStyle w:val="35"/>
          <w:rFonts w:hint="eastAsia"/>
          <w:color w:val="auto"/>
          <w:u w:val="none"/>
        </w:rPr>
        <w:t>5</w:t>
      </w:r>
      <w:r>
        <w:rPr>
          <w:rStyle w:val="35"/>
          <w:color w:val="auto"/>
          <w:u w:val="none"/>
        </w:rPr>
        <w:t>.3</w:t>
      </w:r>
      <w:r>
        <w:rPr>
          <w:rStyle w:val="35"/>
          <w:color w:val="auto"/>
          <w:u w:val="none"/>
        </w:rPr>
        <w:tab/>
      </w:r>
      <w:r>
        <w:rPr>
          <w:rStyle w:val="35"/>
          <w:color w:val="auto"/>
          <w:u w:val="none"/>
        </w:rPr>
        <w:t>Operational Mode &amp; Operation</w:t>
      </w:r>
      <w:r>
        <w:rPr>
          <w:rStyle w:val="35"/>
          <w:color w:val="auto"/>
          <w:u w:val="none"/>
        </w:rPr>
        <w:tab/>
      </w:r>
      <w:r>
        <w:rPr>
          <w:rStyle w:val="35"/>
          <w:rFonts w:hint="eastAsia"/>
          <w:color w:val="auto"/>
          <w:u w:val="none"/>
        </w:rPr>
        <w:t>8</w:t>
      </w:r>
    </w:p>
    <w:p>
      <w:pPr>
        <w:pStyle w:val="24"/>
        <w:tabs>
          <w:tab w:val="left" w:pos="851"/>
          <w:tab w:val="clear" w:pos="426"/>
        </w:tabs>
        <w:ind w:left="283" w:leftChars="135"/>
        <w:rPr>
          <w:rStyle w:val="35"/>
          <w:color w:val="auto"/>
          <w:u w:val="none"/>
        </w:rPr>
      </w:pPr>
      <w:r>
        <w:rPr>
          <w:rStyle w:val="35"/>
          <w:rFonts w:hint="eastAsia"/>
          <w:color w:val="auto"/>
          <w:u w:val="none"/>
        </w:rPr>
        <w:t>5</w:t>
      </w:r>
      <w:r>
        <w:rPr>
          <w:rStyle w:val="35"/>
          <w:color w:val="auto"/>
          <w:u w:val="none"/>
        </w:rPr>
        <w:t>.4</w:t>
      </w:r>
      <w:r>
        <w:rPr>
          <w:rStyle w:val="35"/>
          <w:color w:val="auto"/>
          <w:u w:val="none"/>
        </w:rPr>
        <w:tab/>
      </w:r>
      <w:r>
        <w:rPr>
          <w:rStyle w:val="35"/>
          <w:color w:val="auto"/>
          <w:u w:val="none"/>
        </w:rPr>
        <w:t>Operational Siding</w:t>
      </w:r>
      <w:r>
        <w:rPr>
          <w:rStyle w:val="35"/>
          <w:color w:val="auto"/>
          <w:u w:val="none"/>
        </w:rPr>
        <w:tab/>
      </w:r>
      <w:r>
        <w:rPr>
          <w:rStyle w:val="35"/>
          <w:rFonts w:hint="eastAsia"/>
          <w:color w:val="auto"/>
          <w:u w:val="none"/>
        </w:rPr>
        <w:t>9</w:t>
      </w:r>
    </w:p>
    <w:p>
      <w:pPr>
        <w:pStyle w:val="24"/>
        <w:tabs>
          <w:tab w:val="left" w:pos="851"/>
          <w:tab w:val="clear" w:pos="426"/>
        </w:tabs>
        <w:ind w:left="283" w:leftChars="135"/>
        <w:rPr>
          <w:rStyle w:val="35"/>
          <w:color w:val="auto"/>
          <w:u w:val="none"/>
        </w:rPr>
      </w:pPr>
      <w:r>
        <w:rPr>
          <w:rStyle w:val="35"/>
          <w:rFonts w:hint="eastAsia"/>
          <w:color w:val="auto"/>
          <w:u w:val="none"/>
        </w:rPr>
        <w:t>5</w:t>
      </w:r>
      <w:r>
        <w:rPr>
          <w:rStyle w:val="35"/>
          <w:color w:val="auto"/>
          <w:u w:val="none"/>
        </w:rPr>
        <w:t>.5</w:t>
      </w:r>
      <w:r>
        <w:rPr>
          <w:rStyle w:val="35"/>
          <w:color w:val="auto"/>
          <w:u w:val="none"/>
        </w:rPr>
        <w:tab/>
      </w:r>
      <w:r>
        <w:rPr>
          <w:rStyle w:val="35"/>
          <w:color w:val="auto"/>
          <w:u w:val="none"/>
        </w:rPr>
        <w:t>Organization</w:t>
      </w:r>
      <w:r>
        <w:rPr>
          <w:rStyle w:val="35"/>
          <w:color w:val="auto"/>
          <w:u w:val="none"/>
        </w:rPr>
        <w:tab/>
      </w:r>
      <w:r>
        <w:rPr>
          <w:rStyle w:val="35"/>
          <w:rFonts w:hint="eastAsia"/>
          <w:color w:val="auto"/>
          <w:u w:val="none"/>
        </w:rPr>
        <w:t>9</w:t>
      </w:r>
    </w:p>
    <w:p>
      <w:pPr>
        <w:pStyle w:val="24"/>
        <w:tabs>
          <w:tab w:val="left" w:pos="851"/>
          <w:tab w:val="clear" w:pos="426"/>
        </w:tabs>
        <w:ind w:left="283" w:leftChars="135"/>
        <w:rPr>
          <w:rStyle w:val="35"/>
          <w:color w:val="auto"/>
          <w:u w:val="none"/>
        </w:rPr>
      </w:pPr>
      <w:r>
        <w:rPr>
          <w:rStyle w:val="35"/>
          <w:rFonts w:hint="eastAsia"/>
          <w:color w:val="auto"/>
          <w:u w:val="none"/>
        </w:rPr>
        <w:t>5</w:t>
      </w:r>
      <w:r>
        <w:rPr>
          <w:rStyle w:val="35"/>
          <w:color w:val="auto"/>
          <w:u w:val="none"/>
        </w:rPr>
        <w:t>.6</w:t>
      </w:r>
      <w:r>
        <w:rPr>
          <w:rStyle w:val="35"/>
          <w:color w:val="auto"/>
          <w:u w:val="none"/>
        </w:rPr>
        <w:tab/>
      </w:r>
      <w:r>
        <w:rPr>
          <w:rStyle w:val="35"/>
          <w:color w:val="auto"/>
          <w:u w:val="none"/>
        </w:rPr>
        <w:t>Rescue &amp; Evacuation</w:t>
      </w:r>
      <w:r>
        <w:rPr>
          <w:rStyle w:val="35"/>
          <w:color w:val="auto"/>
          <w:u w:val="none"/>
        </w:rPr>
        <w:tab/>
      </w:r>
      <w:r>
        <w:rPr>
          <w:rStyle w:val="35"/>
          <w:rFonts w:hint="eastAsia"/>
          <w:color w:val="auto"/>
          <w:u w:val="none"/>
        </w:rPr>
        <w:t>9</w:t>
      </w:r>
    </w:p>
    <w:p>
      <w:pPr>
        <w:pStyle w:val="24"/>
      </w:pPr>
      <w:r>
        <w:rPr>
          <w:rFonts w:hint="eastAsia"/>
        </w:rPr>
        <w:t xml:space="preserve">6  </w:t>
      </w:r>
      <w:r>
        <w:t>Vehicle and Gauge</w:t>
      </w:r>
      <w:r>
        <w:rPr>
          <w:rStyle w:val="35"/>
          <w:color w:val="auto"/>
          <w:u w:val="none"/>
        </w:rPr>
        <w:tab/>
      </w:r>
      <w:r>
        <w:rPr>
          <w:rStyle w:val="35"/>
          <w:rFonts w:hint="eastAsia"/>
          <w:color w:val="auto"/>
          <w:u w:val="none"/>
        </w:rPr>
        <w:t>11</w:t>
      </w:r>
    </w:p>
    <w:p>
      <w:pPr>
        <w:pStyle w:val="24"/>
        <w:tabs>
          <w:tab w:val="left" w:pos="851"/>
          <w:tab w:val="clear" w:pos="426"/>
        </w:tabs>
        <w:ind w:left="283" w:leftChars="135"/>
      </w:pPr>
      <w:r>
        <w:rPr>
          <w:rFonts w:hint="eastAsia"/>
        </w:rPr>
        <w:t>6</w:t>
      </w:r>
      <w:r>
        <w:t>.1  General Requirement</w:t>
      </w:r>
      <w:r>
        <w:rPr>
          <w:rStyle w:val="35"/>
          <w:color w:val="auto"/>
          <w:u w:val="none"/>
        </w:rPr>
        <w:tab/>
      </w:r>
      <w:r>
        <w:rPr>
          <w:rStyle w:val="35"/>
          <w:rFonts w:hint="eastAsia"/>
          <w:color w:val="auto"/>
          <w:u w:val="none"/>
        </w:rPr>
        <w:t>11</w:t>
      </w:r>
    </w:p>
    <w:p>
      <w:pPr>
        <w:pStyle w:val="24"/>
        <w:tabs>
          <w:tab w:val="left" w:pos="851"/>
          <w:tab w:val="clear" w:pos="426"/>
        </w:tabs>
        <w:ind w:left="283" w:leftChars="135"/>
      </w:pPr>
      <w:r>
        <w:rPr>
          <w:rFonts w:hint="eastAsia"/>
        </w:rPr>
        <w:t>6</w:t>
      </w:r>
      <w:r>
        <w:t>.2  Carbody and Connectors</w:t>
      </w:r>
      <w:r>
        <w:rPr>
          <w:rStyle w:val="35"/>
          <w:color w:val="auto"/>
          <w:u w:val="none"/>
        </w:rPr>
        <w:tab/>
      </w:r>
      <w:r>
        <w:rPr>
          <w:rStyle w:val="35"/>
          <w:color w:val="auto"/>
          <w:u w:val="none"/>
        </w:rPr>
        <w:t>1</w:t>
      </w:r>
      <w:r>
        <w:rPr>
          <w:rStyle w:val="35"/>
          <w:rFonts w:hint="eastAsia"/>
          <w:color w:val="auto"/>
          <w:u w:val="none"/>
        </w:rPr>
        <w:t>2</w:t>
      </w:r>
    </w:p>
    <w:p>
      <w:pPr>
        <w:pStyle w:val="24"/>
        <w:tabs>
          <w:tab w:val="left" w:pos="851"/>
          <w:tab w:val="clear" w:pos="426"/>
        </w:tabs>
        <w:ind w:left="283" w:leftChars="135"/>
      </w:pPr>
      <w:r>
        <w:rPr>
          <w:rFonts w:hint="eastAsia"/>
        </w:rPr>
        <w:t>6</w:t>
      </w:r>
      <w:r>
        <w:t>.3  Bogie</w:t>
      </w:r>
      <w:r>
        <w:rPr>
          <w:rStyle w:val="35"/>
          <w:color w:val="auto"/>
          <w:u w:val="none"/>
        </w:rPr>
        <w:tab/>
      </w:r>
      <w:r>
        <w:rPr>
          <w:rStyle w:val="35"/>
          <w:color w:val="auto"/>
          <w:u w:val="none"/>
        </w:rPr>
        <w:t>1</w:t>
      </w:r>
      <w:r>
        <w:rPr>
          <w:rStyle w:val="35"/>
          <w:rFonts w:hint="eastAsia"/>
          <w:color w:val="auto"/>
          <w:u w:val="none"/>
        </w:rPr>
        <w:t>2</w:t>
      </w:r>
    </w:p>
    <w:p>
      <w:pPr>
        <w:pStyle w:val="24"/>
        <w:tabs>
          <w:tab w:val="left" w:pos="851"/>
          <w:tab w:val="clear" w:pos="426"/>
        </w:tabs>
        <w:ind w:left="283" w:leftChars="135"/>
      </w:pPr>
      <w:r>
        <w:rPr>
          <w:rFonts w:hint="eastAsia"/>
        </w:rPr>
        <w:t>6</w:t>
      </w:r>
      <w:r>
        <w:t>.4  Traction and Supplementary Electrical System</w:t>
      </w:r>
      <w:r>
        <w:rPr>
          <w:rStyle w:val="35"/>
          <w:color w:val="auto"/>
          <w:u w:val="none"/>
        </w:rPr>
        <w:tab/>
      </w:r>
      <w:r>
        <w:rPr>
          <w:rStyle w:val="35"/>
          <w:color w:val="auto"/>
          <w:u w:val="none"/>
        </w:rPr>
        <w:t>1</w:t>
      </w:r>
      <w:r>
        <w:rPr>
          <w:rStyle w:val="35"/>
          <w:rFonts w:hint="eastAsia"/>
          <w:color w:val="auto"/>
          <w:u w:val="none"/>
        </w:rPr>
        <w:t>3</w:t>
      </w:r>
    </w:p>
    <w:p>
      <w:pPr>
        <w:pStyle w:val="24"/>
        <w:tabs>
          <w:tab w:val="left" w:pos="851"/>
          <w:tab w:val="clear" w:pos="426"/>
        </w:tabs>
        <w:ind w:left="283" w:leftChars="135"/>
      </w:pPr>
      <w:r>
        <w:rPr>
          <w:rFonts w:hint="eastAsia"/>
        </w:rPr>
        <w:t>6</w:t>
      </w:r>
      <w:r>
        <w:t>.5  Braking System</w:t>
      </w:r>
      <w:r>
        <w:rPr>
          <w:rStyle w:val="35"/>
          <w:color w:val="auto"/>
          <w:u w:val="none"/>
        </w:rPr>
        <w:tab/>
      </w:r>
      <w:r>
        <w:rPr>
          <w:rStyle w:val="35"/>
          <w:color w:val="auto"/>
          <w:u w:val="none"/>
        </w:rPr>
        <w:t>1</w:t>
      </w:r>
      <w:r>
        <w:rPr>
          <w:rStyle w:val="35"/>
          <w:rFonts w:hint="eastAsia"/>
          <w:color w:val="auto"/>
          <w:u w:val="none"/>
        </w:rPr>
        <w:t>3</w:t>
      </w:r>
    </w:p>
    <w:p>
      <w:pPr>
        <w:pStyle w:val="24"/>
        <w:tabs>
          <w:tab w:val="left" w:pos="851"/>
          <w:tab w:val="clear" w:pos="426"/>
        </w:tabs>
        <w:ind w:left="283" w:leftChars="135"/>
      </w:pPr>
      <w:r>
        <w:rPr>
          <w:rFonts w:hint="eastAsia"/>
        </w:rPr>
        <w:t>6</w:t>
      </w:r>
      <w:r>
        <w:t>.6  External Lighting</w:t>
      </w:r>
      <w:r>
        <w:rPr>
          <w:rStyle w:val="35"/>
          <w:color w:val="auto"/>
          <w:u w:val="none"/>
        </w:rPr>
        <w:tab/>
      </w:r>
      <w:r>
        <w:rPr>
          <w:rStyle w:val="35"/>
          <w:color w:val="auto"/>
          <w:u w:val="none"/>
        </w:rPr>
        <w:t>1</w:t>
      </w:r>
      <w:r>
        <w:rPr>
          <w:rStyle w:val="35"/>
          <w:rFonts w:hint="eastAsia"/>
          <w:color w:val="auto"/>
          <w:u w:val="none"/>
        </w:rPr>
        <w:t>3</w:t>
      </w:r>
    </w:p>
    <w:p>
      <w:pPr>
        <w:pStyle w:val="24"/>
        <w:tabs>
          <w:tab w:val="left" w:pos="851"/>
          <w:tab w:val="clear" w:pos="426"/>
        </w:tabs>
        <w:ind w:left="283" w:leftChars="135"/>
      </w:pPr>
      <w:r>
        <w:rPr>
          <w:rFonts w:hint="eastAsia"/>
        </w:rPr>
        <w:t>6</w:t>
      </w:r>
      <w:r>
        <w:t>.7  Security and Emergency Facilities</w:t>
      </w:r>
      <w:r>
        <w:rPr>
          <w:rStyle w:val="35"/>
          <w:color w:val="auto"/>
          <w:u w:val="none"/>
        </w:rPr>
        <w:tab/>
      </w:r>
      <w:r>
        <w:rPr>
          <w:rStyle w:val="35"/>
          <w:color w:val="auto"/>
          <w:u w:val="none"/>
        </w:rPr>
        <w:t>1</w:t>
      </w:r>
      <w:r>
        <w:rPr>
          <w:rStyle w:val="35"/>
          <w:rFonts w:hint="eastAsia"/>
          <w:color w:val="auto"/>
          <w:u w:val="none"/>
        </w:rPr>
        <w:t>4</w:t>
      </w:r>
    </w:p>
    <w:p>
      <w:pPr>
        <w:pStyle w:val="24"/>
        <w:tabs>
          <w:tab w:val="left" w:pos="851"/>
          <w:tab w:val="clear" w:pos="426"/>
        </w:tabs>
        <w:ind w:left="283" w:leftChars="135"/>
      </w:pPr>
      <w:r>
        <w:rPr>
          <w:rFonts w:hint="eastAsia"/>
        </w:rPr>
        <w:t>6</w:t>
      </w:r>
      <w:r>
        <w:t>.</w:t>
      </w:r>
      <w:r>
        <w:rPr>
          <w:rFonts w:hint="eastAsia"/>
        </w:rPr>
        <w:t>8</w:t>
      </w:r>
      <w:r>
        <w:t xml:space="preserve">  Gauge</w:t>
      </w:r>
      <w:r>
        <w:rPr>
          <w:rStyle w:val="35"/>
          <w:color w:val="auto"/>
          <w:u w:val="none"/>
        </w:rPr>
        <w:tab/>
      </w:r>
      <w:r>
        <w:rPr>
          <w:rStyle w:val="35"/>
          <w:color w:val="auto"/>
          <w:u w:val="none"/>
        </w:rPr>
        <w:t>1</w:t>
      </w:r>
      <w:r>
        <w:rPr>
          <w:rStyle w:val="35"/>
          <w:rFonts w:hint="eastAsia"/>
          <w:color w:val="auto"/>
          <w:u w:val="none"/>
        </w:rPr>
        <w:t>4</w:t>
      </w:r>
    </w:p>
    <w:p>
      <w:pPr>
        <w:pStyle w:val="24"/>
      </w:pPr>
      <w:r>
        <w:rPr>
          <w:rFonts w:hint="eastAsia"/>
        </w:rPr>
        <w:t>7</w:t>
      </w:r>
      <w:r>
        <w:t xml:space="preserve">  Alignment</w:t>
      </w:r>
      <w:r>
        <w:rPr>
          <w:rStyle w:val="35"/>
          <w:color w:val="auto"/>
          <w:u w:val="none"/>
        </w:rPr>
        <w:tab/>
      </w:r>
      <w:r>
        <w:t>1</w:t>
      </w:r>
      <w:r>
        <w:rPr>
          <w:rFonts w:hint="eastAsia"/>
        </w:rPr>
        <w:t>6</w:t>
      </w:r>
    </w:p>
    <w:p>
      <w:pPr>
        <w:pStyle w:val="24"/>
        <w:tabs>
          <w:tab w:val="left" w:pos="851"/>
          <w:tab w:val="clear" w:pos="426"/>
        </w:tabs>
        <w:ind w:left="283" w:leftChars="135"/>
      </w:pPr>
      <w:r>
        <w:rPr>
          <w:rFonts w:hint="eastAsia"/>
        </w:rPr>
        <w:t>7</w:t>
      </w:r>
      <w:r>
        <w:t>.1  Generalrequirement</w:t>
      </w:r>
      <w:r>
        <w:rPr>
          <w:rStyle w:val="35"/>
          <w:color w:val="auto"/>
          <w:u w:val="none"/>
        </w:rPr>
        <w:tab/>
      </w:r>
      <w:r>
        <w:t>1</w:t>
      </w:r>
      <w:r>
        <w:rPr>
          <w:rFonts w:hint="eastAsia"/>
        </w:rPr>
        <w:t>6</w:t>
      </w:r>
    </w:p>
    <w:p>
      <w:pPr>
        <w:pStyle w:val="24"/>
        <w:tabs>
          <w:tab w:val="left" w:pos="851"/>
          <w:tab w:val="clear" w:pos="426"/>
        </w:tabs>
        <w:ind w:left="283" w:leftChars="135"/>
      </w:pPr>
      <w:r>
        <w:rPr>
          <w:rFonts w:hint="eastAsia"/>
        </w:rPr>
        <w:t>7</w:t>
      </w:r>
      <w:r>
        <w:t>.2  Horizontal Alignment</w:t>
      </w:r>
      <w:r>
        <w:rPr>
          <w:rStyle w:val="35"/>
          <w:color w:val="auto"/>
          <w:u w:val="none"/>
        </w:rPr>
        <w:tab/>
      </w:r>
      <w:r>
        <w:t>1</w:t>
      </w:r>
      <w:r>
        <w:rPr>
          <w:rFonts w:hint="eastAsia"/>
        </w:rPr>
        <w:t>6</w:t>
      </w:r>
    </w:p>
    <w:p>
      <w:pPr>
        <w:pStyle w:val="24"/>
        <w:tabs>
          <w:tab w:val="left" w:pos="851"/>
          <w:tab w:val="clear" w:pos="426"/>
        </w:tabs>
        <w:ind w:left="283" w:leftChars="135"/>
      </w:pPr>
      <w:r>
        <w:rPr>
          <w:rFonts w:hint="eastAsia"/>
        </w:rPr>
        <w:t>7</w:t>
      </w:r>
      <w:r>
        <w:t>.3  Vertical Alignment</w:t>
      </w:r>
      <w:r>
        <w:rPr>
          <w:rStyle w:val="35"/>
          <w:color w:val="auto"/>
          <w:u w:val="none"/>
        </w:rPr>
        <w:tab/>
      </w:r>
      <w:r>
        <w:t>1</w:t>
      </w:r>
      <w:r>
        <w:rPr>
          <w:rFonts w:hint="eastAsia"/>
        </w:rPr>
        <w:t>9</w:t>
      </w:r>
    </w:p>
    <w:p>
      <w:pPr>
        <w:pStyle w:val="24"/>
        <w:tabs>
          <w:tab w:val="left" w:pos="851"/>
          <w:tab w:val="clear" w:pos="426"/>
        </w:tabs>
        <w:ind w:left="283" w:leftChars="135"/>
      </w:pPr>
      <w:r>
        <w:rPr>
          <w:rFonts w:hint="eastAsia"/>
        </w:rPr>
        <w:t>7</w:t>
      </w:r>
      <w:r>
        <w:t>.4  Road Engineering</w:t>
      </w:r>
      <w:r>
        <w:tab/>
      </w:r>
      <w:r>
        <w:rPr>
          <w:rFonts w:hint="eastAsia"/>
        </w:rPr>
        <w:t>20</w:t>
      </w:r>
    </w:p>
    <w:p>
      <w:pPr>
        <w:pStyle w:val="24"/>
      </w:pPr>
      <w:r>
        <w:rPr>
          <w:rFonts w:hint="eastAsia"/>
        </w:rPr>
        <w:t>8</w:t>
      </w:r>
      <w:r>
        <w:t xml:space="preserve">  Track</w:t>
      </w:r>
      <w:r>
        <w:tab/>
      </w:r>
      <w:r>
        <w:rPr>
          <w:rFonts w:hint="eastAsia"/>
        </w:rPr>
        <w:t>21</w:t>
      </w:r>
    </w:p>
    <w:p>
      <w:pPr>
        <w:pStyle w:val="24"/>
        <w:tabs>
          <w:tab w:val="left" w:pos="851"/>
          <w:tab w:val="clear" w:pos="426"/>
        </w:tabs>
        <w:ind w:left="283" w:leftChars="135"/>
      </w:pPr>
      <w:r>
        <w:rPr>
          <w:rFonts w:hint="eastAsia"/>
        </w:rPr>
        <w:t>8</w:t>
      </w:r>
      <w:r>
        <w:t>.1  General Requirement</w:t>
      </w:r>
      <w:r>
        <w:tab/>
      </w:r>
      <w:r>
        <w:rPr>
          <w:rFonts w:hint="eastAsia"/>
        </w:rPr>
        <w:t>21</w:t>
      </w:r>
    </w:p>
    <w:p>
      <w:pPr>
        <w:pStyle w:val="24"/>
        <w:tabs>
          <w:tab w:val="left" w:pos="851"/>
          <w:tab w:val="clear" w:pos="426"/>
        </w:tabs>
        <w:ind w:left="283" w:leftChars="135"/>
      </w:pPr>
      <w:r>
        <w:rPr>
          <w:rFonts w:hint="eastAsia"/>
        </w:rPr>
        <w:t>8</w:t>
      </w:r>
      <w:r>
        <w:t>.2  Basic Technical Requirements</w:t>
      </w:r>
      <w:r>
        <w:tab/>
      </w:r>
      <w:r>
        <w:rPr>
          <w:rFonts w:hint="eastAsia"/>
        </w:rPr>
        <w:t>21</w:t>
      </w:r>
    </w:p>
    <w:p>
      <w:pPr>
        <w:pStyle w:val="24"/>
        <w:tabs>
          <w:tab w:val="left" w:pos="851"/>
          <w:tab w:val="clear" w:pos="426"/>
        </w:tabs>
        <w:ind w:left="283" w:leftChars="135"/>
      </w:pPr>
      <w:r>
        <w:rPr>
          <w:rFonts w:hint="eastAsia"/>
        </w:rPr>
        <w:t>8</w:t>
      </w:r>
      <w:r>
        <w:t>.3  Railand Accessory</w:t>
      </w:r>
      <w:r>
        <w:tab/>
      </w:r>
      <w:r>
        <w:t>2</w:t>
      </w:r>
      <w:r>
        <w:rPr>
          <w:rFonts w:hint="eastAsia"/>
        </w:rPr>
        <w:t>2</w:t>
      </w:r>
    </w:p>
    <w:p>
      <w:pPr>
        <w:pStyle w:val="24"/>
        <w:tabs>
          <w:tab w:val="left" w:pos="851"/>
          <w:tab w:val="clear" w:pos="426"/>
        </w:tabs>
        <w:ind w:left="283" w:leftChars="135"/>
      </w:pPr>
      <w:r>
        <w:rPr>
          <w:rFonts w:hint="eastAsia"/>
        </w:rPr>
        <w:t>8</w:t>
      </w:r>
      <w:r>
        <w:t>.4  Fastener</w:t>
      </w:r>
      <w:r>
        <w:tab/>
      </w:r>
      <w:r>
        <w:t>2</w:t>
      </w:r>
      <w:r>
        <w:rPr>
          <w:rFonts w:hint="eastAsia"/>
        </w:rPr>
        <w:t>2</w:t>
      </w:r>
    </w:p>
    <w:p>
      <w:pPr>
        <w:pStyle w:val="24"/>
        <w:tabs>
          <w:tab w:val="left" w:pos="851"/>
          <w:tab w:val="clear" w:pos="426"/>
        </w:tabs>
        <w:ind w:left="283" w:leftChars="135"/>
      </w:pPr>
      <w:r>
        <w:rPr>
          <w:rFonts w:hint="eastAsia"/>
        </w:rPr>
        <w:t>8</w:t>
      </w:r>
      <w:r>
        <w:t>.5  Sleeperand Track Bed</w:t>
      </w:r>
      <w:r>
        <w:tab/>
      </w:r>
      <w:r>
        <w:t>2</w:t>
      </w:r>
      <w:r>
        <w:rPr>
          <w:rFonts w:hint="eastAsia"/>
        </w:rPr>
        <w:t>3</w:t>
      </w:r>
    </w:p>
    <w:p>
      <w:pPr>
        <w:pStyle w:val="24"/>
        <w:tabs>
          <w:tab w:val="left" w:pos="851"/>
          <w:tab w:val="clear" w:pos="426"/>
        </w:tabs>
        <w:ind w:left="283" w:leftChars="135"/>
      </w:pPr>
      <w:r>
        <w:rPr>
          <w:rFonts w:hint="eastAsia"/>
        </w:rPr>
        <w:t>8</w:t>
      </w:r>
      <w:r>
        <w:t>.6  Seamless Track</w:t>
      </w:r>
      <w:r>
        <w:tab/>
      </w:r>
      <w:r>
        <w:t>2</w:t>
      </w:r>
      <w:r>
        <w:rPr>
          <w:rFonts w:hint="eastAsia"/>
        </w:rPr>
        <w:t>3</w:t>
      </w:r>
    </w:p>
    <w:p>
      <w:pPr>
        <w:pStyle w:val="24"/>
        <w:tabs>
          <w:tab w:val="left" w:pos="851"/>
          <w:tab w:val="clear" w:pos="426"/>
        </w:tabs>
        <w:ind w:left="283" w:leftChars="135"/>
      </w:pPr>
      <w:r>
        <w:rPr>
          <w:rFonts w:hint="eastAsia"/>
        </w:rPr>
        <w:t>8</w:t>
      </w:r>
      <w:r>
        <w:t>.7  Turnout</w:t>
      </w:r>
      <w:r>
        <w:tab/>
      </w:r>
      <w:r>
        <w:t>2</w:t>
      </w:r>
      <w:r>
        <w:rPr>
          <w:rFonts w:hint="eastAsia"/>
        </w:rPr>
        <w:t>4</w:t>
      </w:r>
    </w:p>
    <w:p>
      <w:pPr>
        <w:pStyle w:val="24"/>
        <w:tabs>
          <w:tab w:val="left" w:pos="851"/>
          <w:tab w:val="clear" w:pos="426"/>
        </w:tabs>
        <w:ind w:left="283" w:leftChars="135"/>
      </w:pPr>
      <w:r>
        <w:rPr>
          <w:rFonts w:hint="eastAsia"/>
        </w:rPr>
        <w:t>8</w:t>
      </w:r>
      <w:r>
        <w:t>.8  Ancillary Equipment of Track</w:t>
      </w:r>
      <w:r>
        <w:tab/>
      </w:r>
      <w:r>
        <w:t>2</w:t>
      </w:r>
      <w:r>
        <w:rPr>
          <w:rFonts w:hint="eastAsia"/>
        </w:rPr>
        <w:t>4</w:t>
      </w:r>
    </w:p>
    <w:p>
      <w:pPr>
        <w:pStyle w:val="24"/>
      </w:pPr>
      <w:r>
        <w:rPr>
          <w:rFonts w:hint="eastAsia"/>
        </w:rPr>
        <w:t>9</w:t>
      </w:r>
      <w:r>
        <w:t xml:space="preserve">  Station Building</w:t>
      </w:r>
      <w:r>
        <w:tab/>
      </w:r>
      <w:r>
        <w:t>2</w:t>
      </w:r>
      <w:r>
        <w:rPr>
          <w:rFonts w:hint="eastAsia"/>
        </w:rPr>
        <w:t>5</w:t>
      </w:r>
    </w:p>
    <w:p>
      <w:pPr>
        <w:pStyle w:val="24"/>
        <w:tabs>
          <w:tab w:val="left" w:pos="851"/>
          <w:tab w:val="clear" w:pos="426"/>
        </w:tabs>
        <w:ind w:left="283" w:leftChars="135"/>
      </w:pPr>
      <w:r>
        <w:rPr>
          <w:rFonts w:hint="eastAsia"/>
        </w:rPr>
        <w:t>9</w:t>
      </w:r>
      <w:r>
        <w:t>.1  General Requirement</w:t>
      </w:r>
      <w:r>
        <w:tab/>
      </w:r>
      <w:r>
        <w:t>2</w:t>
      </w:r>
      <w:r>
        <w:rPr>
          <w:rFonts w:hint="eastAsia"/>
        </w:rPr>
        <w:t>5</w:t>
      </w:r>
    </w:p>
    <w:p>
      <w:pPr>
        <w:pStyle w:val="24"/>
        <w:tabs>
          <w:tab w:val="left" w:pos="851"/>
          <w:tab w:val="clear" w:pos="426"/>
        </w:tabs>
        <w:ind w:left="283" w:leftChars="135"/>
      </w:pPr>
      <w:r>
        <w:rPr>
          <w:rFonts w:hint="eastAsia"/>
        </w:rPr>
        <w:t>9</w:t>
      </w:r>
      <w:r>
        <w:t>.2  General Layout of the Station</w:t>
      </w:r>
      <w:r>
        <w:tab/>
      </w:r>
      <w:r>
        <w:t>2</w:t>
      </w:r>
      <w:r>
        <w:rPr>
          <w:rFonts w:hint="eastAsia"/>
        </w:rPr>
        <w:t>5</w:t>
      </w:r>
    </w:p>
    <w:p>
      <w:pPr>
        <w:pStyle w:val="24"/>
        <w:tabs>
          <w:tab w:val="left" w:pos="851"/>
          <w:tab w:val="clear" w:pos="426"/>
        </w:tabs>
        <w:ind w:left="283" w:leftChars="135"/>
      </w:pPr>
      <w:r>
        <w:rPr>
          <w:rFonts w:hint="eastAsia"/>
        </w:rPr>
        <w:t>9</w:t>
      </w:r>
      <w:r>
        <w:t>.3  Station Plane</w:t>
      </w:r>
      <w:r>
        <w:tab/>
      </w:r>
      <w:r>
        <w:t>2</w:t>
      </w:r>
      <w:r>
        <w:rPr>
          <w:rFonts w:hint="eastAsia"/>
        </w:rPr>
        <w:t>5</w:t>
      </w:r>
    </w:p>
    <w:p>
      <w:pPr>
        <w:pStyle w:val="24"/>
        <w:tabs>
          <w:tab w:val="left" w:pos="851"/>
          <w:tab w:val="clear" w:pos="426"/>
        </w:tabs>
        <w:ind w:left="283" w:leftChars="135"/>
      </w:pPr>
      <w:r>
        <w:rPr>
          <w:rFonts w:hint="eastAsia"/>
        </w:rPr>
        <w:t>9</w:t>
      </w:r>
      <w:r>
        <w:t>.4  Accessto Station</w:t>
      </w:r>
      <w:r>
        <w:tab/>
      </w:r>
      <w:r>
        <w:t>2</w:t>
      </w:r>
      <w:r>
        <w:rPr>
          <w:rFonts w:hint="eastAsia"/>
        </w:rPr>
        <w:t>5</w:t>
      </w:r>
    </w:p>
    <w:p>
      <w:pPr>
        <w:pStyle w:val="24"/>
        <w:tabs>
          <w:tab w:val="left" w:pos="851"/>
          <w:tab w:val="clear" w:pos="426"/>
        </w:tabs>
        <w:ind w:left="283" w:leftChars="135"/>
      </w:pPr>
      <w:r>
        <w:rPr>
          <w:rFonts w:hint="eastAsia"/>
        </w:rPr>
        <w:t>9</w:t>
      </w:r>
      <w:r>
        <w:t>.5  Station Barrier-Free Facilities</w:t>
      </w:r>
      <w:r>
        <w:tab/>
      </w:r>
      <w:r>
        <w:t>2</w:t>
      </w:r>
      <w:r>
        <w:rPr>
          <w:rFonts w:hint="eastAsia"/>
        </w:rPr>
        <w:t>6</w:t>
      </w:r>
    </w:p>
    <w:p>
      <w:pPr>
        <w:pStyle w:val="24"/>
        <w:tabs>
          <w:tab w:val="left" w:pos="851"/>
          <w:tab w:val="clear" w:pos="426"/>
        </w:tabs>
        <w:ind w:left="283" w:leftChars="135"/>
      </w:pPr>
      <w:r>
        <w:rPr>
          <w:rFonts w:hint="eastAsia"/>
        </w:rPr>
        <w:t>9</w:t>
      </w:r>
      <w:r>
        <w:t>.6  Station Safety Design</w:t>
      </w:r>
      <w:r>
        <w:tab/>
      </w:r>
      <w:r>
        <w:t>2</w:t>
      </w:r>
      <w:r>
        <w:rPr>
          <w:rFonts w:hint="eastAsia"/>
        </w:rPr>
        <w:t>6</w:t>
      </w:r>
    </w:p>
    <w:p>
      <w:pPr>
        <w:pStyle w:val="24"/>
        <w:tabs>
          <w:tab w:val="left" w:pos="851"/>
          <w:tab w:val="clear" w:pos="426"/>
        </w:tabs>
        <w:ind w:left="283" w:leftChars="135"/>
      </w:pPr>
      <w:r>
        <w:rPr>
          <w:rFonts w:hint="eastAsia"/>
        </w:rPr>
        <w:t>9</w:t>
      </w:r>
      <w:r>
        <w:t>.7  Station Modelling and Environmental Design</w:t>
      </w:r>
      <w:r>
        <w:tab/>
      </w:r>
      <w:r>
        <w:t>2</w:t>
      </w:r>
      <w:r>
        <w:rPr>
          <w:rFonts w:hint="eastAsia"/>
        </w:rPr>
        <w:t>6</w:t>
      </w:r>
    </w:p>
    <w:p>
      <w:pPr>
        <w:pStyle w:val="24"/>
        <w:rPr>
          <w:rStyle w:val="35"/>
          <w:color w:val="auto"/>
          <w:u w:val="none"/>
        </w:rPr>
      </w:pPr>
      <w:r>
        <w:rPr>
          <w:rStyle w:val="35"/>
          <w:rFonts w:hint="eastAsia"/>
          <w:color w:val="auto"/>
          <w:u w:val="none"/>
        </w:rPr>
        <w:t>10  S</w:t>
      </w:r>
      <w:r>
        <w:rPr>
          <w:rStyle w:val="35"/>
          <w:color w:val="auto"/>
          <w:u w:val="none"/>
        </w:rPr>
        <w:t>ubgrade</w:t>
      </w:r>
      <w:r>
        <w:rPr>
          <w:rStyle w:val="35"/>
          <w:color w:val="auto"/>
          <w:u w:val="none"/>
        </w:rPr>
        <w:tab/>
      </w:r>
      <w:r>
        <w:rPr>
          <w:rStyle w:val="35"/>
          <w:color w:val="auto"/>
          <w:u w:val="none"/>
        </w:rPr>
        <w:t>2</w:t>
      </w:r>
      <w:r>
        <w:rPr>
          <w:rStyle w:val="35"/>
          <w:rFonts w:hint="eastAsia"/>
          <w:color w:val="auto"/>
          <w:u w:val="none"/>
        </w:rPr>
        <w:t>8</w:t>
      </w:r>
    </w:p>
    <w:p>
      <w:pPr>
        <w:pStyle w:val="24"/>
        <w:tabs>
          <w:tab w:val="left" w:pos="851"/>
          <w:tab w:val="clear" w:pos="426"/>
        </w:tabs>
        <w:ind w:left="283" w:leftChars="135"/>
      </w:pPr>
      <w:r>
        <w:rPr>
          <w:rFonts w:hint="eastAsia"/>
        </w:rPr>
        <w:t>10</w:t>
      </w:r>
      <w:r>
        <w:t>.1</w:t>
      </w:r>
      <w:r>
        <w:rPr>
          <w:rFonts w:hint="eastAsia"/>
        </w:rPr>
        <w:t xml:space="preserve">  </w:t>
      </w:r>
      <w:r>
        <w:t>General Requirement</w:t>
      </w:r>
      <w:r>
        <w:tab/>
      </w:r>
      <w:r>
        <w:t>2</w:t>
      </w:r>
      <w:r>
        <w:rPr>
          <w:rFonts w:hint="eastAsia"/>
        </w:rPr>
        <w:t>8</w:t>
      </w:r>
    </w:p>
    <w:p>
      <w:pPr>
        <w:pStyle w:val="24"/>
        <w:tabs>
          <w:tab w:val="left" w:pos="851"/>
          <w:tab w:val="clear" w:pos="426"/>
        </w:tabs>
        <w:ind w:left="283" w:leftChars="135"/>
      </w:pPr>
      <w:r>
        <w:rPr>
          <w:rFonts w:hint="eastAsia"/>
        </w:rPr>
        <w:t>10</w:t>
      </w:r>
      <w:r>
        <w:t>.2</w:t>
      </w:r>
      <w:r>
        <w:rPr>
          <w:rFonts w:hint="eastAsia"/>
        </w:rPr>
        <w:t xml:space="preserve">  </w:t>
      </w:r>
      <w:r>
        <w:t>Shapeand Width of Subgrade Surface</w:t>
      </w:r>
      <w:r>
        <w:tab/>
      </w:r>
      <w:r>
        <w:t>2</w:t>
      </w:r>
      <w:r>
        <w:rPr>
          <w:rFonts w:hint="eastAsia"/>
        </w:rPr>
        <w:t>8</w:t>
      </w:r>
    </w:p>
    <w:p>
      <w:pPr>
        <w:pStyle w:val="24"/>
        <w:tabs>
          <w:tab w:val="left" w:pos="851"/>
          <w:tab w:val="clear" w:pos="426"/>
        </w:tabs>
        <w:ind w:left="283" w:leftChars="135"/>
      </w:pPr>
      <w:r>
        <w:rPr>
          <w:rFonts w:hint="eastAsia"/>
        </w:rPr>
        <w:t>10</w:t>
      </w:r>
      <w:r>
        <w:t>.3</w:t>
      </w:r>
      <w:r>
        <w:rPr>
          <w:rFonts w:hint="eastAsia"/>
        </w:rPr>
        <w:t xml:space="preserve">  </w:t>
      </w:r>
      <w:r>
        <w:t>Subgrade Bed</w:t>
      </w:r>
      <w:r>
        <w:tab/>
      </w:r>
      <w:r>
        <w:t>2</w:t>
      </w:r>
      <w:r>
        <w:rPr>
          <w:rFonts w:hint="eastAsia"/>
        </w:rPr>
        <w:t>8</w:t>
      </w:r>
    </w:p>
    <w:p>
      <w:pPr>
        <w:pStyle w:val="24"/>
      </w:pPr>
      <w:r>
        <w:t>1</w:t>
      </w:r>
      <w:r>
        <w:rPr>
          <w:rFonts w:hint="eastAsia"/>
        </w:rPr>
        <w:t xml:space="preserve">1  </w:t>
      </w:r>
      <w:r>
        <w:t>Bridgeand Culvert Engineering</w:t>
      </w:r>
      <w:r>
        <w:tab/>
      </w:r>
      <w:r>
        <w:rPr>
          <w:rFonts w:hint="eastAsia"/>
        </w:rPr>
        <w:t>30</w:t>
      </w:r>
    </w:p>
    <w:p>
      <w:pPr>
        <w:pStyle w:val="24"/>
        <w:tabs>
          <w:tab w:val="left" w:pos="851"/>
          <w:tab w:val="clear" w:pos="426"/>
        </w:tabs>
        <w:ind w:left="283" w:leftChars="135"/>
      </w:pPr>
      <w:r>
        <w:t>1</w:t>
      </w:r>
      <w:r>
        <w:rPr>
          <w:rFonts w:hint="eastAsia"/>
        </w:rPr>
        <w:t>1</w:t>
      </w:r>
      <w:r>
        <w:t>.1  General Requirement</w:t>
      </w:r>
      <w:r>
        <w:tab/>
      </w:r>
      <w:r>
        <w:rPr>
          <w:rFonts w:hint="eastAsia"/>
        </w:rPr>
        <w:t>30</w:t>
      </w:r>
    </w:p>
    <w:p>
      <w:pPr>
        <w:pStyle w:val="24"/>
        <w:tabs>
          <w:tab w:val="left" w:pos="851"/>
          <w:tab w:val="clear" w:pos="426"/>
        </w:tabs>
        <w:ind w:left="283" w:leftChars="135"/>
      </w:pPr>
      <w:r>
        <w:t>1</w:t>
      </w:r>
      <w:r>
        <w:rPr>
          <w:rFonts w:hint="eastAsia"/>
        </w:rPr>
        <w:t>1</w:t>
      </w:r>
      <w:r>
        <w:t>.2  Limiting Value of Structure Stiffness</w:t>
      </w:r>
      <w:r>
        <w:tab/>
      </w:r>
      <w:r>
        <w:rPr>
          <w:rFonts w:hint="eastAsia"/>
        </w:rPr>
        <w:t>30</w:t>
      </w:r>
    </w:p>
    <w:p>
      <w:pPr>
        <w:pStyle w:val="24"/>
        <w:rPr>
          <w:rStyle w:val="35"/>
          <w:color w:val="auto"/>
          <w:u w:val="none"/>
        </w:rPr>
      </w:pPr>
      <w:r>
        <w:rPr>
          <w:rStyle w:val="35"/>
          <w:color w:val="auto"/>
          <w:u w:val="none"/>
        </w:rPr>
        <w:t>1</w:t>
      </w:r>
      <w:r>
        <w:rPr>
          <w:rStyle w:val="35"/>
          <w:rFonts w:hint="eastAsia"/>
          <w:color w:val="auto"/>
          <w:u w:val="none"/>
        </w:rPr>
        <w:t>2</w:t>
      </w:r>
      <w:r>
        <w:rPr>
          <w:rStyle w:val="35"/>
          <w:color w:val="auto"/>
          <w:u w:val="none"/>
        </w:rPr>
        <w:tab/>
      </w:r>
      <w:r>
        <w:rPr>
          <w:rStyle w:val="35"/>
          <w:color w:val="auto"/>
          <w:u w:val="none"/>
        </w:rPr>
        <w:t>Traffic Engineering</w:t>
      </w:r>
      <w:r>
        <w:rPr>
          <w:rStyle w:val="35"/>
          <w:color w:val="auto"/>
          <w:u w:val="none"/>
        </w:rPr>
        <w:tab/>
      </w:r>
      <w:r>
        <w:rPr>
          <w:rStyle w:val="35"/>
          <w:color w:val="auto"/>
          <w:u w:val="none"/>
        </w:rPr>
        <w:t>3</w:t>
      </w:r>
      <w:r>
        <w:rPr>
          <w:rStyle w:val="35"/>
          <w:rFonts w:hint="eastAsia"/>
          <w:color w:val="auto"/>
          <w:u w:val="none"/>
        </w:rPr>
        <w:t>3</w:t>
      </w:r>
    </w:p>
    <w:p>
      <w:pPr>
        <w:pStyle w:val="24"/>
        <w:tabs>
          <w:tab w:val="left" w:pos="851"/>
          <w:tab w:val="clear" w:pos="426"/>
        </w:tabs>
        <w:ind w:left="283" w:leftChars="135"/>
      </w:pPr>
      <w:r>
        <w:t>1</w:t>
      </w:r>
      <w:r>
        <w:rPr>
          <w:rFonts w:hint="eastAsia"/>
        </w:rPr>
        <w:t>2</w:t>
      </w:r>
      <w:r>
        <w:t>.1</w:t>
      </w:r>
      <w:r>
        <w:rPr>
          <w:rFonts w:hint="eastAsia"/>
        </w:rPr>
        <w:t xml:space="preserve">  </w:t>
      </w:r>
      <w:r>
        <w:t>General Requirement</w:t>
      </w:r>
      <w:r>
        <w:tab/>
      </w:r>
      <w:r>
        <w:rPr>
          <w:rFonts w:hint="eastAsia"/>
        </w:rPr>
        <w:t>33</w:t>
      </w:r>
    </w:p>
    <w:p>
      <w:pPr>
        <w:pStyle w:val="24"/>
        <w:tabs>
          <w:tab w:val="left" w:pos="851"/>
          <w:tab w:val="clear" w:pos="426"/>
        </w:tabs>
        <w:ind w:left="283" w:leftChars="135"/>
      </w:pPr>
      <w:r>
        <w:t>1</w:t>
      </w:r>
      <w:r>
        <w:rPr>
          <w:rFonts w:hint="eastAsia"/>
        </w:rPr>
        <w:t>2</w:t>
      </w:r>
      <w:r>
        <w:t>.2</w:t>
      </w:r>
      <w:r>
        <w:rPr>
          <w:rFonts w:hint="eastAsia"/>
        </w:rPr>
        <w:t xml:space="preserve">  </w:t>
      </w:r>
      <w:r>
        <w:t>Traffic Organization</w:t>
      </w:r>
      <w:r>
        <w:tab/>
      </w:r>
      <w:r>
        <w:t>3</w:t>
      </w:r>
      <w:r>
        <w:rPr>
          <w:rFonts w:hint="eastAsia"/>
        </w:rPr>
        <w:t>3</w:t>
      </w:r>
    </w:p>
    <w:p>
      <w:pPr>
        <w:pStyle w:val="24"/>
        <w:tabs>
          <w:tab w:val="left" w:pos="851"/>
          <w:tab w:val="clear" w:pos="426"/>
        </w:tabs>
        <w:ind w:left="283" w:leftChars="135"/>
      </w:pPr>
      <w:r>
        <w:t>1</w:t>
      </w:r>
      <w:r>
        <w:rPr>
          <w:rFonts w:hint="eastAsia"/>
        </w:rPr>
        <w:t>2</w:t>
      </w:r>
      <w:r>
        <w:t>.3</w:t>
      </w:r>
      <w:r>
        <w:rPr>
          <w:rFonts w:hint="eastAsia"/>
        </w:rPr>
        <w:t xml:space="preserve">  </w:t>
      </w:r>
      <w:r>
        <w:t>Traffic Signs</w:t>
      </w:r>
      <w:r>
        <w:tab/>
      </w:r>
      <w:r>
        <w:t>3</w:t>
      </w:r>
      <w:r>
        <w:rPr>
          <w:rFonts w:hint="eastAsia"/>
        </w:rPr>
        <w:t>3</w:t>
      </w:r>
    </w:p>
    <w:p>
      <w:pPr>
        <w:pStyle w:val="24"/>
        <w:tabs>
          <w:tab w:val="left" w:pos="851"/>
          <w:tab w:val="clear" w:pos="426"/>
        </w:tabs>
        <w:ind w:left="283" w:leftChars="135"/>
      </w:pPr>
      <w:r>
        <w:t>1</w:t>
      </w:r>
      <w:r>
        <w:rPr>
          <w:rFonts w:hint="eastAsia"/>
        </w:rPr>
        <w:t>2</w:t>
      </w:r>
      <w:r>
        <w:t>.4</w:t>
      </w:r>
      <w:r>
        <w:rPr>
          <w:rFonts w:hint="eastAsia"/>
        </w:rPr>
        <w:t xml:space="preserve">  </w:t>
      </w:r>
      <w:r>
        <w:t>Traffic Marking</w:t>
      </w:r>
      <w:r>
        <w:tab/>
      </w:r>
      <w:r>
        <w:t>3</w:t>
      </w:r>
      <w:r>
        <w:rPr>
          <w:rFonts w:hint="eastAsia"/>
        </w:rPr>
        <w:t>4</w:t>
      </w:r>
    </w:p>
    <w:p>
      <w:pPr>
        <w:pStyle w:val="24"/>
        <w:tabs>
          <w:tab w:val="left" w:pos="851"/>
          <w:tab w:val="clear" w:pos="426"/>
        </w:tabs>
        <w:ind w:left="283" w:leftChars="135"/>
      </w:pPr>
      <w:r>
        <w:t>1</w:t>
      </w:r>
      <w:r>
        <w:rPr>
          <w:rFonts w:hint="eastAsia"/>
        </w:rPr>
        <w:t>2</w:t>
      </w:r>
      <w:r>
        <w:t>.5  Protective Facilities</w:t>
      </w:r>
      <w:r>
        <w:tab/>
      </w:r>
      <w:r>
        <w:t>3</w:t>
      </w:r>
      <w:r>
        <w:rPr>
          <w:rFonts w:hint="eastAsia"/>
        </w:rPr>
        <w:t>4</w:t>
      </w:r>
    </w:p>
    <w:p>
      <w:pPr>
        <w:pStyle w:val="24"/>
        <w:tabs>
          <w:tab w:val="left" w:pos="851"/>
          <w:tab w:val="clear" w:pos="426"/>
        </w:tabs>
        <w:ind w:left="283" w:leftChars="135"/>
      </w:pPr>
      <w:r>
        <w:t>1</w:t>
      </w:r>
      <w:r>
        <w:rPr>
          <w:rFonts w:hint="eastAsia"/>
        </w:rPr>
        <w:t>2</w:t>
      </w:r>
      <w:r>
        <w:t>.6  Traffic Signal</w:t>
      </w:r>
      <w:r>
        <w:tab/>
      </w:r>
      <w:r>
        <w:t>3</w:t>
      </w:r>
      <w:r>
        <w:rPr>
          <w:rFonts w:hint="eastAsia"/>
        </w:rPr>
        <w:t>4</w:t>
      </w:r>
    </w:p>
    <w:p>
      <w:pPr>
        <w:pStyle w:val="24"/>
        <w:tabs>
          <w:tab w:val="left" w:pos="851"/>
          <w:tab w:val="clear" w:pos="426"/>
        </w:tabs>
        <w:ind w:left="283" w:leftChars="135"/>
      </w:pPr>
      <w:r>
        <w:t>1</w:t>
      </w:r>
      <w:r>
        <w:rPr>
          <w:rFonts w:hint="eastAsia"/>
        </w:rPr>
        <w:t>2</w:t>
      </w:r>
      <w:r>
        <w:t>.7</w:t>
      </w:r>
      <w:r>
        <w:rPr>
          <w:rFonts w:hint="eastAsia"/>
        </w:rPr>
        <w:t xml:space="preserve">  </w:t>
      </w:r>
      <w:r>
        <w:t>Traffic Monitoring System</w:t>
      </w:r>
      <w:r>
        <w:tab/>
      </w:r>
      <w:r>
        <w:t>3</w:t>
      </w:r>
      <w:r>
        <w:rPr>
          <w:rFonts w:hint="eastAsia"/>
        </w:rPr>
        <w:t>5</w:t>
      </w:r>
    </w:p>
    <w:p>
      <w:pPr>
        <w:pStyle w:val="24"/>
        <w:tabs>
          <w:tab w:val="left" w:pos="851"/>
          <w:tab w:val="clear" w:pos="426"/>
        </w:tabs>
        <w:ind w:left="283" w:leftChars="135"/>
      </w:pPr>
      <w:r>
        <w:t>1</w:t>
      </w:r>
      <w:r>
        <w:rPr>
          <w:rFonts w:hint="eastAsia"/>
        </w:rPr>
        <w:t>2</w:t>
      </w:r>
      <w:r>
        <w:t>.8</w:t>
      </w:r>
      <w:r>
        <w:rPr>
          <w:rFonts w:hint="eastAsia"/>
        </w:rPr>
        <w:t xml:space="preserve">  </w:t>
      </w:r>
      <w:r>
        <w:t>Transmission Network Composition and Requirement</w:t>
      </w:r>
      <w:r>
        <w:tab/>
      </w:r>
      <w:r>
        <w:t>3</w:t>
      </w:r>
      <w:r>
        <w:rPr>
          <w:rFonts w:hint="eastAsia"/>
        </w:rPr>
        <w:t>5</w:t>
      </w:r>
    </w:p>
    <w:p>
      <w:pPr>
        <w:pStyle w:val="24"/>
      </w:pPr>
      <w:r>
        <w:t>1</w:t>
      </w:r>
      <w:r>
        <w:rPr>
          <w:rFonts w:hint="eastAsia"/>
        </w:rPr>
        <w:t>3</w:t>
      </w:r>
      <w:r>
        <w:t xml:space="preserve">  Water Supply System,Sewerage System and Fire Protection</w:t>
      </w:r>
      <w:r>
        <w:tab/>
      </w:r>
      <w:r>
        <w:t>3</w:t>
      </w:r>
      <w:r>
        <w:rPr>
          <w:rFonts w:hint="eastAsia"/>
        </w:rPr>
        <w:t>6</w:t>
      </w:r>
    </w:p>
    <w:p>
      <w:pPr>
        <w:pStyle w:val="24"/>
        <w:tabs>
          <w:tab w:val="left" w:pos="851"/>
          <w:tab w:val="clear" w:pos="426"/>
        </w:tabs>
        <w:ind w:left="283" w:leftChars="135"/>
      </w:pPr>
      <w:r>
        <w:t>1</w:t>
      </w:r>
      <w:r>
        <w:rPr>
          <w:rFonts w:hint="eastAsia"/>
        </w:rPr>
        <w:t>3</w:t>
      </w:r>
      <w:r>
        <w:t>.1  General Requirement</w:t>
      </w:r>
      <w:r>
        <w:tab/>
      </w:r>
      <w:r>
        <w:t>3</w:t>
      </w:r>
      <w:r>
        <w:rPr>
          <w:rFonts w:hint="eastAsia"/>
        </w:rPr>
        <w:t>6</w:t>
      </w:r>
    </w:p>
    <w:p>
      <w:pPr>
        <w:pStyle w:val="24"/>
        <w:tabs>
          <w:tab w:val="left" w:pos="851"/>
          <w:tab w:val="clear" w:pos="426"/>
        </w:tabs>
        <w:ind w:left="283" w:leftChars="135"/>
      </w:pPr>
      <w:r>
        <w:t>1</w:t>
      </w:r>
      <w:r>
        <w:rPr>
          <w:rFonts w:hint="eastAsia"/>
        </w:rPr>
        <w:t>3</w:t>
      </w:r>
      <w:r>
        <w:t>.2  Water Supply System</w:t>
      </w:r>
      <w:r>
        <w:tab/>
      </w:r>
      <w:r>
        <w:t>3</w:t>
      </w:r>
      <w:r>
        <w:rPr>
          <w:rFonts w:hint="eastAsia"/>
        </w:rPr>
        <w:t>6</w:t>
      </w:r>
    </w:p>
    <w:p>
      <w:pPr>
        <w:pStyle w:val="24"/>
        <w:tabs>
          <w:tab w:val="left" w:pos="851"/>
          <w:tab w:val="clear" w:pos="426"/>
        </w:tabs>
        <w:ind w:left="283" w:leftChars="135"/>
      </w:pPr>
      <w:r>
        <w:t>1</w:t>
      </w:r>
      <w:r>
        <w:rPr>
          <w:rFonts w:hint="eastAsia"/>
        </w:rPr>
        <w:t>3</w:t>
      </w:r>
      <w:r>
        <w:t>.3  Sewerage System</w:t>
      </w:r>
      <w:r>
        <w:tab/>
      </w:r>
      <w:r>
        <w:t>3</w:t>
      </w:r>
      <w:r>
        <w:rPr>
          <w:rFonts w:hint="eastAsia"/>
        </w:rPr>
        <w:t>6</w:t>
      </w:r>
    </w:p>
    <w:p>
      <w:pPr>
        <w:pStyle w:val="24"/>
        <w:tabs>
          <w:tab w:val="left" w:pos="851"/>
          <w:tab w:val="clear" w:pos="426"/>
        </w:tabs>
        <w:ind w:left="283" w:leftChars="135"/>
      </w:pPr>
      <w:r>
        <w:t>1</w:t>
      </w:r>
      <w:r>
        <w:rPr>
          <w:rFonts w:hint="eastAsia"/>
        </w:rPr>
        <w:t>3</w:t>
      </w:r>
      <w:r>
        <w:t>.4  Fire Protection</w:t>
      </w:r>
      <w:r>
        <w:tab/>
      </w:r>
      <w:r>
        <w:t>3</w:t>
      </w:r>
      <w:r>
        <w:rPr>
          <w:rFonts w:hint="eastAsia"/>
        </w:rPr>
        <w:t>7</w:t>
      </w:r>
    </w:p>
    <w:p>
      <w:pPr>
        <w:pStyle w:val="24"/>
        <w:rPr>
          <w:rStyle w:val="35"/>
          <w:color w:val="auto"/>
          <w:u w:val="none"/>
        </w:rPr>
      </w:pPr>
      <w:r>
        <w:rPr>
          <w:rStyle w:val="35"/>
          <w:color w:val="auto"/>
          <w:u w:val="none"/>
        </w:rPr>
        <w:t>1</w:t>
      </w:r>
      <w:r>
        <w:rPr>
          <w:rStyle w:val="35"/>
          <w:rFonts w:hint="eastAsia"/>
          <w:color w:val="auto"/>
          <w:u w:val="none"/>
        </w:rPr>
        <w:t>4  P</w:t>
      </w:r>
      <w:r>
        <w:rPr>
          <w:rStyle w:val="35"/>
          <w:color w:val="auto"/>
          <w:u w:val="none"/>
        </w:rPr>
        <w:t>ower Supply</w:t>
      </w:r>
      <w:r>
        <w:rPr>
          <w:rStyle w:val="35"/>
          <w:color w:val="auto"/>
          <w:u w:val="none"/>
        </w:rPr>
        <w:tab/>
      </w:r>
      <w:r>
        <w:rPr>
          <w:rStyle w:val="35"/>
          <w:color w:val="auto"/>
          <w:u w:val="none"/>
        </w:rPr>
        <w:t>3</w:t>
      </w:r>
      <w:r>
        <w:rPr>
          <w:rStyle w:val="35"/>
          <w:rFonts w:hint="eastAsia"/>
          <w:color w:val="auto"/>
          <w:u w:val="none"/>
        </w:rPr>
        <w:t>8</w:t>
      </w:r>
    </w:p>
    <w:p>
      <w:pPr>
        <w:pStyle w:val="24"/>
        <w:tabs>
          <w:tab w:val="left" w:pos="851"/>
          <w:tab w:val="clear" w:pos="426"/>
        </w:tabs>
        <w:ind w:left="283" w:leftChars="135"/>
      </w:pPr>
      <w:r>
        <w:t>1</w:t>
      </w:r>
      <w:r>
        <w:rPr>
          <w:rFonts w:hint="eastAsia"/>
        </w:rPr>
        <w:t>4</w:t>
      </w:r>
      <w:r>
        <w:t>.1</w:t>
      </w:r>
      <w:r>
        <w:rPr>
          <w:rFonts w:hint="eastAsia"/>
        </w:rPr>
        <w:t xml:space="preserve">  </w:t>
      </w:r>
      <w:r>
        <w:t>General Requirement</w:t>
      </w:r>
      <w:r>
        <w:tab/>
      </w:r>
      <w:r>
        <w:t>3</w:t>
      </w:r>
      <w:r>
        <w:rPr>
          <w:rFonts w:hint="eastAsia"/>
        </w:rPr>
        <w:t>8</w:t>
      </w:r>
    </w:p>
    <w:p>
      <w:pPr>
        <w:pStyle w:val="24"/>
        <w:tabs>
          <w:tab w:val="left" w:pos="851"/>
          <w:tab w:val="clear" w:pos="426"/>
        </w:tabs>
        <w:ind w:left="283" w:leftChars="135"/>
      </w:pPr>
      <w:r>
        <w:t>1</w:t>
      </w:r>
      <w:r>
        <w:rPr>
          <w:rFonts w:hint="eastAsia"/>
        </w:rPr>
        <w:t>4</w:t>
      </w:r>
      <w:r>
        <w:t>.</w:t>
      </w:r>
      <w:r>
        <w:rPr>
          <w:rFonts w:hint="eastAsia"/>
        </w:rPr>
        <w:t>2  External power supply and medium voltage ring network</w:t>
      </w:r>
      <w:r>
        <w:tab/>
      </w:r>
      <w:r>
        <w:t>3</w:t>
      </w:r>
      <w:r>
        <w:rPr>
          <w:rFonts w:hint="eastAsia"/>
        </w:rPr>
        <w:t>8</w:t>
      </w:r>
    </w:p>
    <w:p>
      <w:pPr>
        <w:pStyle w:val="24"/>
        <w:tabs>
          <w:tab w:val="left" w:pos="851"/>
          <w:tab w:val="clear" w:pos="426"/>
        </w:tabs>
        <w:ind w:left="283" w:leftChars="135"/>
      </w:pPr>
      <w:r>
        <w:rPr>
          <w:rFonts w:hint="eastAsia"/>
        </w:rPr>
        <w:t xml:space="preserve">14.3  </w:t>
      </w:r>
      <w:r>
        <w:t>Substation</w:t>
      </w:r>
      <w:r>
        <w:tab/>
      </w:r>
      <w:r>
        <w:t>3</w:t>
      </w:r>
      <w:r>
        <w:rPr>
          <w:rFonts w:hint="eastAsia"/>
        </w:rPr>
        <w:t>8</w:t>
      </w:r>
    </w:p>
    <w:p>
      <w:pPr>
        <w:pStyle w:val="24"/>
        <w:tabs>
          <w:tab w:val="left" w:pos="851"/>
          <w:tab w:val="clear" w:pos="426"/>
        </w:tabs>
        <w:ind w:left="283" w:leftChars="135"/>
      </w:pPr>
      <w:r>
        <w:t>1</w:t>
      </w:r>
      <w:r>
        <w:rPr>
          <w:rFonts w:hint="eastAsia"/>
        </w:rPr>
        <w:t>4</w:t>
      </w:r>
      <w:r>
        <w:t>.</w:t>
      </w:r>
      <w:r>
        <w:rPr>
          <w:rFonts w:hint="eastAsia"/>
        </w:rPr>
        <w:t>4  charging network</w:t>
      </w:r>
      <w:r>
        <w:tab/>
      </w:r>
      <w:r>
        <w:rPr>
          <w:rFonts w:hint="eastAsia"/>
        </w:rPr>
        <w:t>39</w:t>
      </w:r>
    </w:p>
    <w:p>
      <w:pPr>
        <w:pStyle w:val="24"/>
        <w:tabs>
          <w:tab w:val="left" w:pos="851"/>
          <w:tab w:val="clear" w:pos="426"/>
        </w:tabs>
        <w:ind w:left="283" w:leftChars="135"/>
      </w:pPr>
      <w:r>
        <w:t>1</w:t>
      </w:r>
      <w:r>
        <w:rPr>
          <w:rFonts w:hint="eastAsia"/>
        </w:rPr>
        <w:t>4</w:t>
      </w:r>
      <w:r>
        <w:t>.</w:t>
      </w:r>
      <w:r>
        <w:rPr>
          <w:rFonts w:hint="eastAsia"/>
        </w:rPr>
        <w:t xml:space="preserve">5  </w:t>
      </w:r>
      <w:r>
        <w:t>Power Supervisory Control and Data Acquisition System</w:t>
      </w:r>
      <w:r>
        <w:tab/>
      </w:r>
      <w:r>
        <w:rPr>
          <w:rFonts w:hint="eastAsia"/>
        </w:rPr>
        <w:t>40</w:t>
      </w:r>
    </w:p>
    <w:p>
      <w:pPr>
        <w:pStyle w:val="24"/>
        <w:tabs>
          <w:tab w:val="left" w:pos="851"/>
          <w:tab w:val="clear" w:pos="426"/>
        </w:tabs>
        <w:ind w:left="283" w:leftChars="135"/>
      </w:pPr>
      <w:r>
        <w:t>1</w:t>
      </w:r>
      <w:r>
        <w:rPr>
          <w:rFonts w:hint="eastAsia"/>
        </w:rPr>
        <w:t>4</w:t>
      </w:r>
      <w:r>
        <w:t>.</w:t>
      </w:r>
      <w:r>
        <w:rPr>
          <w:rFonts w:hint="eastAsia"/>
        </w:rPr>
        <w:t>6  Cabling</w:t>
      </w:r>
      <w:r>
        <w:tab/>
      </w:r>
      <w:r>
        <w:rPr>
          <w:rFonts w:hint="eastAsia"/>
        </w:rPr>
        <w:t>40</w:t>
      </w:r>
    </w:p>
    <w:p>
      <w:pPr>
        <w:pStyle w:val="24"/>
        <w:tabs>
          <w:tab w:val="left" w:pos="851"/>
          <w:tab w:val="clear" w:pos="426"/>
        </w:tabs>
        <w:ind w:left="283" w:leftChars="135"/>
      </w:pPr>
      <w:r>
        <w:t>1</w:t>
      </w:r>
      <w:r>
        <w:rPr>
          <w:rFonts w:hint="eastAsia"/>
        </w:rPr>
        <w:t>4</w:t>
      </w:r>
      <w:r>
        <w:t>.</w:t>
      </w:r>
      <w:r>
        <w:rPr>
          <w:rFonts w:hint="eastAsia"/>
        </w:rPr>
        <w:t xml:space="preserve">7  </w:t>
      </w:r>
      <w:r>
        <w:t>Stray Current Protection and Grounding</w:t>
      </w:r>
      <w:r>
        <w:tab/>
      </w:r>
      <w:r>
        <w:rPr>
          <w:rFonts w:hint="eastAsia"/>
        </w:rPr>
        <w:t>41</w:t>
      </w:r>
    </w:p>
    <w:p>
      <w:pPr>
        <w:pStyle w:val="24"/>
        <w:tabs>
          <w:tab w:val="left" w:pos="851"/>
          <w:tab w:val="clear" w:pos="426"/>
        </w:tabs>
        <w:ind w:left="283" w:leftChars="135"/>
      </w:pPr>
      <w:r>
        <w:t>1</w:t>
      </w:r>
      <w:r>
        <w:rPr>
          <w:rFonts w:hint="eastAsia"/>
        </w:rPr>
        <w:t>4</w:t>
      </w:r>
      <w:r>
        <w:t>.</w:t>
      </w:r>
      <w:r>
        <w:rPr>
          <w:rFonts w:hint="eastAsia"/>
        </w:rPr>
        <w:t xml:space="preserve">8  </w:t>
      </w:r>
      <w:r>
        <w:t>Powerand Lighting</w:t>
      </w:r>
      <w:r>
        <w:tab/>
      </w:r>
      <w:r>
        <w:rPr>
          <w:rFonts w:hint="eastAsia"/>
        </w:rPr>
        <w:t>41</w:t>
      </w:r>
    </w:p>
    <w:p>
      <w:pPr>
        <w:pStyle w:val="24"/>
        <w:rPr>
          <w:rStyle w:val="35"/>
          <w:color w:val="auto"/>
          <w:u w:val="none"/>
        </w:rPr>
      </w:pPr>
      <w:r>
        <w:rPr>
          <w:rStyle w:val="35"/>
          <w:color w:val="auto"/>
          <w:u w:val="none"/>
        </w:rPr>
        <w:t>1</w:t>
      </w:r>
      <w:r>
        <w:rPr>
          <w:rStyle w:val="35"/>
          <w:rFonts w:hint="eastAsia"/>
          <w:color w:val="auto"/>
          <w:u w:val="none"/>
        </w:rPr>
        <w:t>5</w:t>
      </w:r>
      <w:r>
        <w:rPr>
          <w:rStyle w:val="35"/>
          <w:color w:val="auto"/>
          <w:u w:val="none"/>
        </w:rPr>
        <w:t xml:space="preserve">  O</w:t>
      </w:r>
      <w:r>
        <w:rPr>
          <w:rStyle w:val="35"/>
          <w:rFonts w:hint="eastAsia"/>
          <w:color w:val="auto"/>
          <w:u w:val="none"/>
        </w:rPr>
        <w:t>peration</w:t>
      </w:r>
      <w:r>
        <w:rPr>
          <w:rStyle w:val="35"/>
          <w:color w:val="auto"/>
          <w:u w:val="none"/>
        </w:rPr>
        <w:t xml:space="preserve"> Supervisory and Control </w:t>
      </w:r>
      <w:r>
        <w:t>System</w:t>
      </w:r>
      <w:r>
        <w:rPr>
          <w:rStyle w:val="35"/>
          <w:color w:val="auto"/>
          <w:u w:val="none"/>
        </w:rPr>
        <w:tab/>
      </w:r>
      <w:r>
        <w:rPr>
          <w:rStyle w:val="35"/>
          <w:color w:val="auto"/>
          <w:u w:val="none"/>
        </w:rPr>
        <w:t>4</w:t>
      </w:r>
      <w:r>
        <w:rPr>
          <w:rStyle w:val="35"/>
          <w:rFonts w:hint="eastAsia"/>
          <w:color w:val="auto"/>
          <w:u w:val="none"/>
        </w:rPr>
        <w:t>2</w:t>
      </w:r>
    </w:p>
    <w:p>
      <w:pPr>
        <w:pStyle w:val="24"/>
        <w:tabs>
          <w:tab w:val="left" w:pos="851"/>
          <w:tab w:val="clear" w:pos="426"/>
        </w:tabs>
        <w:ind w:left="283" w:leftChars="135"/>
      </w:pPr>
      <w:r>
        <w:t>1</w:t>
      </w:r>
      <w:r>
        <w:rPr>
          <w:rFonts w:hint="eastAsia"/>
        </w:rPr>
        <w:t>5</w:t>
      </w:r>
      <w:r>
        <w:t>.1  General Requirement</w:t>
      </w:r>
      <w:r>
        <w:tab/>
      </w:r>
      <w:r>
        <w:t>4</w:t>
      </w:r>
      <w:r>
        <w:rPr>
          <w:rFonts w:hint="eastAsia"/>
        </w:rPr>
        <w:t>2</w:t>
      </w:r>
    </w:p>
    <w:p>
      <w:pPr>
        <w:pStyle w:val="24"/>
        <w:tabs>
          <w:tab w:val="left" w:pos="851"/>
          <w:tab w:val="clear" w:pos="426"/>
        </w:tabs>
        <w:ind w:left="283" w:leftChars="135"/>
      </w:pPr>
      <w:r>
        <w:t>1</w:t>
      </w:r>
      <w:r>
        <w:rPr>
          <w:rFonts w:hint="eastAsia"/>
        </w:rPr>
        <w:t>5</w:t>
      </w:r>
      <w:r>
        <w:t>.2  Communication System</w:t>
      </w:r>
      <w:r>
        <w:tab/>
      </w:r>
      <w:r>
        <w:t>4</w:t>
      </w:r>
      <w:r>
        <w:rPr>
          <w:rFonts w:hint="eastAsia"/>
        </w:rPr>
        <w:t>2</w:t>
      </w:r>
    </w:p>
    <w:p>
      <w:pPr>
        <w:pStyle w:val="24"/>
        <w:tabs>
          <w:tab w:val="left" w:pos="851"/>
          <w:tab w:val="clear" w:pos="426"/>
        </w:tabs>
        <w:ind w:left="283" w:leftChars="135"/>
      </w:pPr>
      <w:r>
        <w:t>1</w:t>
      </w:r>
      <w:r>
        <w:rPr>
          <w:rFonts w:hint="eastAsia"/>
        </w:rPr>
        <w:t>5</w:t>
      </w:r>
      <w:r>
        <w:t>.3  Driving control system</w:t>
      </w:r>
      <w:r>
        <w:tab/>
      </w:r>
      <w:r>
        <w:t>4</w:t>
      </w:r>
      <w:r>
        <w:rPr>
          <w:rFonts w:hint="eastAsia"/>
        </w:rPr>
        <w:t>4</w:t>
      </w:r>
    </w:p>
    <w:p>
      <w:pPr>
        <w:pStyle w:val="24"/>
        <w:tabs>
          <w:tab w:val="left" w:pos="851"/>
          <w:tab w:val="clear" w:pos="426"/>
        </w:tabs>
        <w:ind w:left="283" w:leftChars="135"/>
      </w:pPr>
      <w:r>
        <w:t>1</w:t>
      </w:r>
      <w:r>
        <w:rPr>
          <w:rFonts w:hint="eastAsia"/>
        </w:rPr>
        <w:t>5</w:t>
      </w:r>
      <w:r>
        <w:t>.4  T</w:t>
      </w:r>
      <w:r>
        <w:rPr>
          <w:rFonts w:hint="eastAsia"/>
        </w:rPr>
        <w:t>icket</w:t>
      </w:r>
      <w:r>
        <w:t>ing System</w:t>
      </w:r>
      <w:r>
        <w:tab/>
      </w:r>
      <w:r>
        <w:t>4</w:t>
      </w:r>
      <w:r>
        <w:rPr>
          <w:rFonts w:hint="eastAsia"/>
        </w:rPr>
        <w:t>5</w:t>
      </w:r>
    </w:p>
    <w:p>
      <w:pPr>
        <w:pStyle w:val="24"/>
      </w:pPr>
      <w:r>
        <w:t>1</w:t>
      </w:r>
      <w:r>
        <w:rPr>
          <w:rFonts w:hint="eastAsia"/>
        </w:rPr>
        <w:t xml:space="preserve">6  </w:t>
      </w:r>
      <w:r>
        <w:t>Baseforthe Vehicle</w:t>
      </w:r>
      <w:r>
        <w:tab/>
      </w:r>
      <w:r>
        <w:t>4</w:t>
      </w:r>
      <w:r>
        <w:rPr>
          <w:rFonts w:hint="eastAsia"/>
        </w:rPr>
        <w:t>7</w:t>
      </w:r>
    </w:p>
    <w:p>
      <w:pPr>
        <w:pStyle w:val="24"/>
        <w:tabs>
          <w:tab w:val="left" w:pos="851"/>
          <w:tab w:val="clear" w:pos="426"/>
        </w:tabs>
        <w:ind w:left="283" w:leftChars="135"/>
      </w:pPr>
      <w:r>
        <w:t>1</w:t>
      </w:r>
      <w:r>
        <w:rPr>
          <w:rFonts w:hint="eastAsia"/>
        </w:rPr>
        <w:t>6</w:t>
      </w:r>
      <w:r>
        <w:t>.1  General Requirement</w:t>
      </w:r>
      <w:r>
        <w:tab/>
      </w:r>
      <w:r>
        <w:t>4</w:t>
      </w:r>
      <w:r>
        <w:rPr>
          <w:rFonts w:hint="eastAsia"/>
        </w:rPr>
        <w:t>7</w:t>
      </w:r>
    </w:p>
    <w:p>
      <w:pPr>
        <w:pStyle w:val="24"/>
        <w:tabs>
          <w:tab w:val="left" w:pos="851"/>
          <w:tab w:val="clear" w:pos="426"/>
        </w:tabs>
        <w:ind w:left="283" w:leftChars="135"/>
      </w:pPr>
      <w:r>
        <w:t>1</w:t>
      </w:r>
      <w:r>
        <w:rPr>
          <w:rFonts w:hint="eastAsia"/>
        </w:rPr>
        <w:t>6</w:t>
      </w:r>
      <w:r>
        <w:t>.2  Scaleof Depot and Parking Lot</w:t>
      </w:r>
      <w:r>
        <w:tab/>
      </w:r>
      <w:r>
        <w:t>4</w:t>
      </w:r>
      <w:r>
        <w:rPr>
          <w:rFonts w:hint="eastAsia"/>
        </w:rPr>
        <w:t>7</w:t>
      </w:r>
    </w:p>
    <w:p>
      <w:pPr>
        <w:pStyle w:val="24"/>
        <w:tabs>
          <w:tab w:val="left" w:pos="851"/>
          <w:tab w:val="clear" w:pos="426"/>
        </w:tabs>
        <w:ind w:left="283" w:leftChars="135"/>
      </w:pPr>
      <w:r>
        <w:t>1</w:t>
      </w:r>
      <w:r>
        <w:rPr>
          <w:rFonts w:hint="eastAsia"/>
        </w:rPr>
        <w:t>6</w:t>
      </w:r>
      <w:r>
        <w:t>.3  Entranceand Exit Line</w:t>
      </w:r>
      <w:r>
        <w:tab/>
      </w:r>
      <w:r>
        <w:t>4</w:t>
      </w:r>
      <w:r>
        <w:rPr>
          <w:rFonts w:hint="eastAsia"/>
        </w:rPr>
        <w:t>8</w:t>
      </w:r>
    </w:p>
    <w:p>
      <w:pPr>
        <w:pStyle w:val="24"/>
        <w:tabs>
          <w:tab w:val="left" w:pos="851"/>
          <w:tab w:val="clear" w:pos="426"/>
        </w:tabs>
        <w:ind w:left="283" w:leftChars="135"/>
      </w:pPr>
      <w:r>
        <w:t>1</w:t>
      </w:r>
      <w:r>
        <w:rPr>
          <w:rFonts w:hint="eastAsia"/>
        </w:rPr>
        <w:t>6</w:t>
      </w:r>
      <w:r>
        <w:t>.4  Facilitiesfor Running and Service of Train</w:t>
      </w:r>
      <w:r>
        <w:tab/>
      </w:r>
      <w:r>
        <w:rPr>
          <w:rFonts w:hint="eastAsia"/>
        </w:rPr>
        <w:t>48</w:t>
      </w:r>
    </w:p>
    <w:p>
      <w:pPr>
        <w:pStyle w:val="24"/>
        <w:tabs>
          <w:tab w:val="left" w:pos="851"/>
          <w:tab w:val="clear" w:pos="426"/>
        </w:tabs>
        <w:ind w:left="283" w:leftChars="135"/>
      </w:pPr>
      <w:r>
        <w:t>1</w:t>
      </w:r>
      <w:r>
        <w:rPr>
          <w:rFonts w:hint="eastAsia"/>
        </w:rPr>
        <w:t>6</w:t>
      </w:r>
      <w:r>
        <w:t>.5  Vehicle Repair and Maintenance Facilities</w:t>
      </w:r>
      <w:r>
        <w:tab/>
      </w:r>
      <w:r>
        <w:rPr>
          <w:rFonts w:hint="eastAsia"/>
        </w:rPr>
        <w:t>49</w:t>
      </w:r>
    </w:p>
    <w:p>
      <w:pPr>
        <w:pStyle w:val="24"/>
        <w:tabs>
          <w:tab w:val="left" w:pos="851"/>
          <w:tab w:val="clear" w:pos="426"/>
        </w:tabs>
        <w:ind w:left="283" w:leftChars="135"/>
      </w:pPr>
      <w:r>
        <w:t>1</w:t>
      </w:r>
      <w:r>
        <w:rPr>
          <w:rFonts w:hint="eastAsia"/>
        </w:rPr>
        <w:t>6</w:t>
      </w:r>
      <w:r>
        <w:t>.6  Training Center</w:t>
      </w:r>
      <w:r>
        <w:tab/>
      </w:r>
      <w:r>
        <w:rPr>
          <w:rFonts w:hint="eastAsia"/>
        </w:rPr>
        <w:t>50</w:t>
      </w:r>
    </w:p>
    <w:p>
      <w:pPr>
        <w:pStyle w:val="24"/>
        <w:tabs>
          <w:tab w:val="left" w:pos="851"/>
          <w:tab w:val="clear" w:pos="426"/>
        </w:tabs>
        <w:ind w:left="283" w:leftChars="135"/>
      </w:pPr>
      <w:r>
        <w:t>1</w:t>
      </w:r>
      <w:r>
        <w:rPr>
          <w:rFonts w:hint="eastAsia"/>
        </w:rPr>
        <w:t>6</w:t>
      </w:r>
      <w:r>
        <w:t>.7  Rescue Facilities</w:t>
      </w:r>
      <w:r>
        <w:tab/>
      </w:r>
      <w:r>
        <w:rPr>
          <w:rFonts w:hint="eastAsia"/>
        </w:rPr>
        <w:t>50</w:t>
      </w:r>
    </w:p>
    <w:p>
      <w:pPr>
        <w:pStyle w:val="24"/>
        <w:tabs>
          <w:tab w:val="left" w:pos="851"/>
          <w:tab w:val="clear" w:pos="426"/>
        </w:tabs>
        <w:ind w:left="283" w:leftChars="135"/>
      </w:pPr>
      <w:r>
        <w:t>1</w:t>
      </w:r>
      <w:r>
        <w:rPr>
          <w:rFonts w:hint="eastAsia"/>
        </w:rPr>
        <w:t>6</w:t>
      </w:r>
      <w:r>
        <w:t>.8  Main Storehouse</w:t>
      </w:r>
      <w:r>
        <w:tab/>
      </w:r>
      <w:r>
        <w:rPr>
          <w:rFonts w:hint="eastAsia"/>
        </w:rPr>
        <w:t>50</w:t>
      </w:r>
    </w:p>
    <w:p>
      <w:pPr>
        <w:pStyle w:val="24"/>
        <w:tabs>
          <w:tab w:val="left" w:pos="851"/>
          <w:tab w:val="clear" w:pos="426"/>
        </w:tabs>
        <w:ind w:left="283" w:leftChars="135"/>
      </w:pPr>
      <w:r>
        <w:t>1</w:t>
      </w:r>
      <w:r>
        <w:rPr>
          <w:rFonts w:hint="eastAsia"/>
        </w:rPr>
        <w:t>6</w:t>
      </w:r>
      <w:r>
        <w:t>.9  Others</w:t>
      </w:r>
      <w:r>
        <w:tab/>
      </w:r>
      <w:r>
        <w:rPr>
          <w:rFonts w:hint="eastAsia"/>
        </w:rPr>
        <w:t>50</w:t>
      </w:r>
    </w:p>
    <w:p>
      <w:pPr>
        <w:pStyle w:val="24"/>
        <w:rPr>
          <w:rStyle w:val="35"/>
          <w:color w:val="auto"/>
          <w:u w:val="none"/>
        </w:rPr>
      </w:pPr>
      <w:r>
        <w:rPr>
          <w:rStyle w:val="35"/>
          <w:color w:val="auto"/>
          <w:u w:val="none"/>
        </w:rPr>
        <w:t>1</w:t>
      </w:r>
      <w:r>
        <w:rPr>
          <w:rStyle w:val="35"/>
          <w:rFonts w:hint="eastAsia"/>
          <w:color w:val="auto"/>
          <w:u w:val="none"/>
        </w:rPr>
        <w:t>7  L</w:t>
      </w:r>
      <w:r>
        <w:rPr>
          <w:rStyle w:val="35"/>
          <w:color w:val="auto"/>
          <w:u w:val="none"/>
        </w:rPr>
        <w:t>andscape Design</w:t>
      </w:r>
      <w:r>
        <w:rPr>
          <w:rStyle w:val="35"/>
          <w:color w:val="auto"/>
          <w:u w:val="none"/>
        </w:rPr>
        <w:tab/>
      </w:r>
      <w:r>
        <w:rPr>
          <w:rStyle w:val="35"/>
          <w:rFonts w:hint="eastAsia"/>
          <w:color w:val="auto"/>
          <w:u w:val="none"/>
        </w:rPr>
        <w:t>51</w:t>
      </w:r>
    </w:p>
    <w:p>
      <w:pPr>
        <w:pStyle w:val="24"/>
        <w:tabs>
          <w:tab w:val="left" w:pos="851"/>
          <w:tab w:val="clear" w:pos="426"/>
        </w:tabs>
        <w:ind w:left="283" w:leftChars="135"/>
      </w:pPr>
      <w:r>
        <w:t>1</w:t>
      </w:r>
      <w:r>
        <w:rPr>
          <w:rFonts w:hint="eastAsia"/>
        </w:rPr>
        <w:t>7</w:t>
      </w:r>
      <w:r>
        <w:t>.1</w:t>
      </w:r>
      <w:r>
        <w:rPr>
          <w:rFonts w:hint="eastAsia"/>
        </w:rPr>
        <w:t xml:space="preserve">  </w:t>
      </w:r>
      <w:r>
        <w:t>General Requirement</w:t>
      </w:r>
      <w:r>
        <w:tab/>
      </w:r>
      <w:r>
        <w:rPr>
          <w:rFonts w:hint="eastAsia"/>
        </w:rPr>
        <w:t>51</w:t>
      </w:r>
    </w:p>
    <w:p>
      <w:pPr>
        <w:pStyle w:val="24"/>
        <w:tabs>
          <w:tab w:val="left" w:pos="851"/>
          <w:tab w:val="clear" w:pos="426"/>
        </w:tabs>
        <w:ind w:left="283" w:leftChars="135"/>
      </w:pPr>
      <w:r>
        <w:t>1</w:t>
      </w:r>
      <w:r>
        <w:rPr>
          <w:rFonts w:hint="eastAsia"/>
        </w:rPr>
        <w:t>7</w:t>
      </w:r>
      <w:r>
        <w:t>.2  Basic Requirements</w:t>
      </w:r>
      <w:r>
        <w:tab/>
      </w:r>
      <w:r>
        <w:rPr>
          <w:rFonts w:hint="eastAsia"/>
        </w:rPr>
        <w:t>51</w:t>
      </w:r>
    </w:p>
    <w:p>
      <w:pPr>
        <w:pStyle w:val="24"/>
      </w:pPr>
      <w:r>
        <w:t>1</w:t>
      </w:r>
      <w:r>
        <w:rPr>
          <w:rFonts w:hint="eastAsia"/>
        </w:rPr>
        <w:t xml:space="preserve">8  </w:t>
      </w:r>
      <w:r>
        <w:t>Operationscontrol Center</w:t>
      </w:r>
      <w:r>
        <w:tab/>
      </w:r>
      <w:r>
        <w:t>5</w:t>
      </w:r>
      <w:r>
        <w:rPr>
          <w:rFonts w:hint="eastAsia"/>
        </w:rPr>
        <w:t>2</w:t>
      </w:r>
    </w:p>
    <w:p>
      <w:pPr>
        <w:pStyle w:val="24"/>
        <w:tabs>
          <w:tab w:val="left" w:pos="851"/>
          <w:tab w:val="clear" w:pos="426"/>
        </w:tabs>
        <w:ind w:left="283" w:leftChars="135"/>
      </w:pPr>
      <w:r>
        <w:t>1</w:t>
      </w:r>
      <w:r>
        <w:rPr>
          <w:rFonts w:hint="eastAsia"/>
        </w:rPr>
        <w:t>8</w:t>
      </w:r>
      <w:r>
        <w:t>.1  General Requirement</w:t>
      </w:r>
      <w:r>
        <w:tab/>
      </w:r>
      <w:r>
        <w:t>5</w:t>
      </w:r>
      <w:r>
        <w:rPr>
          <w:rFonts w:hint="eastAsia"/>
        </w:rPr>
        <w:t>2</w:t>
      </w:r>
    </w:p>
    <w:p>
      <w:pPr>
        <w:pStyle w:val="24"/>
        <w:tabs>
          <w:tab w:val="left" w:pos="851"/>
          <w:tab w:val="clear" w:pos="426"/>
        </w:tabs>
        <w:ind w:left="283" w:leftChars="135"/>
      </w:pPr>
      <w:r>
        <w:t>1</w:t>
      </w:r>
      <w:r>
        <w:rPr>
          <w:rFonts w:hint="eastAsia"/>
        </w:rPr>
        <w:t>8</w:t>
      </w:r>
      <w:r>
        <w:t>.2  Process Design</w:t>
      </w:r>
      <w:r>
        <w:tab/>
      </w:r>
      <w:r>
        <w:t>5</w:t>
      </w:r>
      <w:r>
        <w:rPr>
          <w:rFonts w:hint="eastAsia"/>
        </w:rPr>
        <w:t>2</w:t>
      </w:r>
    </w:p>
    <w:p>
      <w:pPr>
        <w:pStyle w:val="24"/>
        <w:rPr>
          <w:rStyle w:val="35"/>
          <w:color w:val="auto"/>
          <w:u w:val="none"/>
        </w:rPr>
      </w:pPr>
      <w:r>
        <w:rPr>
          <w:rStyle w:val="35"/>
          <w:color w:val="auto"/>
          <w:u w:val="none"/>
        </w:rPr>
        <w:t>1</w:t>
      </w:r>
      <w:r>
        <w:rPr>
          <w:rStyle w:val="35"/>
          <w:rFonts w:hint="eastAsia"/>
          <w:color w:val="auto"/>
          <w:u w:val="none"/>
        </w:rPr>
        <w:t xml:space="preserve">9  </w:t>
      </w:r>
      <w:r>
        <w:rPr>
          <w:rStyle w:val="35"/>
          <w:color w:val="auto"/>
          <w:u w:val="none"/>
        </w:rPr>
        <w:t>Environmental Protection</w:t>
      </w:r>
      <w:r>
        <w:rPr>
          <w:rStyle w:val="35"/>
          <w:color w:val="auto"/>
          <w:u w:val="none"/>
        </w:rPr>
        <w:tab/>
      </w:r>
      <w:r>
        <w:rPr>
          <w:rStyle w:val="35"/>
          <w:color w:val="auto"/>
          <w:u w:val="none"/>
        </w:rPr>
        <w:t>5</w:t>
      </w:r>
      <w:r>
        <w:rPr>
          <w:rStyle w:val="35"/>
          <w:rFonts w:hint="eastAsia"/>
          <w:color w:val="auto"/>
          <w:u w:val="none"/>
        </w:rPr>
        <w:t>3</w:t>
      </w:r>
    </w:p>
    <w:p>
      <w:pPr>
        <w:pStyle w:val="24"/>
        <w:tabs>
          <w:tab w:val="left" w:pos="851"/>
          <w:tab w:val="clear" w:pos="426"/>
        </w:tabs>
        <w:ind w:left="283" w:leftChars="135"/>
      </w:pPr>
      <w:r>
        <w:t>1</w:t>
      </w:r>
      <w:r>
        <w:rPr>
          <w:rFonts w:hint="eastAsia"/>
        </w:rPr>
        <w:t>9</w:t>
      </w:r>
      <w:r>
        <w:t>.1</w:t>
      </w:r>
      <w:r>
        <w:rPr>
          <w:rFonts w:hint="eastAsia"/>
        </w:rPr>
        <w:t xml:space="preserve">  </w:t>
      </w:r>
      <w:r>
        <w:t>General Requirements</w:t>
      </w:r>
      <w:r>
        <w:tab/>
      </w:r>
      <w:r>
        <w:t>5</w:t>
      </w:r>
      <w:r>
        <w:rPr>
          <w:rFonts w:hint="eastAsia"/>
        </w:rPr>
        <w:t>3</w:t>
      </w:r>
    </w:p>
    <w:p>
      <w:pPr>
        <w:pStyle w:val="24"/>
        <w:tabs>
          <w:tab w:val="left" w:pos="851"/>
          <w:tab w:val="clear" w:pos="426"/>
        </w:tabs>
        <w:ind w:left="283" w:leftChars="135"/>
      </w:pPr>
      <w:r>
        <w:t>1</w:t>
      </w:r>
      <w:r>
        <w:rPr>
          <w:rFonts w:hint="eastAsia"/>
        </w:rPr>
        <w:t>9</w:t>
      </w:r>
      <w:r>
        <w:t>.2</w:t>
      </w:r>
      <w:r>
        <w:rPr>
          <w:rFonts w:hint="eastAsia"/>
        </w:rPr>
        <w:t xml:space="preserve">  </w:t>
      </w:r>
      <w:r>
        <w:t>Environmental Protection Requirements</w:t>
      </w:r>
      <w:r>
        <w:tab/>
      </w:r>
      <w:r>
        <w:t>5</w:t>
      </w:r>
      <w:r>
        <w:rPr>
          <w:rFonts w:hint="eastAsia"/>
        </w:rPr>
        <w:t>3</w:t>
      </w:r>
    </w:p>
    <w:p>
      <w:pPr>
        <w:pStyle w:val="24"/>
        <w:rPr>
          <w:rStyle w:val="35"/>
          <w:color w:val="auto"/>
          <w:u w:val="none"/>
        </w:rPr>
      </w:pPr>
      <w:r>
        <w:rPr>
          <w:rStyle w:val="35"/>
          <w:color w:val="auto"/>
          <w:u w:val="none"/>
        </w:rPr>
        <w:t>Appendix A Vehicle Dynamic Limit Diagram and Calculation Method</w:t>
      </w:r>
      <w:r>
        <w:rPr>
          <w:rStyle w:val="35"/>
          <w:color w:val="auto"/>
          <w:u w:val="none"/>
        </w:rPr>
        <w:tab/>
      </w:r>
      <w:r>
        <w:rPr>
          <w:rStyle w:val="35"/>
          <w:color w:val="auto"/>
          <w:u w:val="none"/>
        </w:rPr>
        <w:t>5</w:t>
      </w:r>
      <w:r>
        <w:rPr>
          <w:rStyle w:val="35"/>
          <w:rFonts w:hint="eastAsia"/>
          <w:color w:val="auto"/>
          <w:u w:val="none"/>
        </w:rPr>
        <w:t>4</w:t>
      </w:r>
    </w:p>
    <w:p>
      <w:pPr>
        <w:pStyle w:val="24"/>
        <w:snapToGrid w:val="0"/>
        <w:rPr>
          <w:rStyle w:val="35"/>
          <w:bCs w:val="0"/>
          <w:color w:val="auto"/>
          <w:u w:val="none"/>
        </w:rPr>
      </w:pPr>
      <w:r>
        <w:rPr>
          <w:rStyle w:val="35"/>
          <w:color w:val="auto"/>
          <w:u w:val="none"/>
        </w:rPr>
        <w:t>Explanation of Wording in This Code</w:t>
      </w:r>
      <w:r>
        <w:rPr>
          <w:rStyle w:val="35"/>
          <w:color w:val="auto"/>
          <w:u w:val="none"/>
        </w:rPr>
        <w:tab/>
      </w:r>
      <w:r>
        <w:rPr>
          <w:rStyle w:val="35"/>
          <w:color w:val="auto"/>
          <w:u w:val="none"/>
        </w:rPr>
        <w:t>5</w:t>
      </w:r>
      <w:r>
        <w:rPr>
          <w:rStyle w:val="35"/>
          <w:rFonts w:hint="eastAsia"/>
          <w:color w:val="auto"/>
          <w:u w:val="none"/>
        </w:rPr>
        <w:t>6</w:t>
      </w:r>
    </w:p>
    <w:p>
      <w:pPr>
        <w:pStyle w:val="24"/>
        <w:snapToGrid w:val="0"/>
        <w:rPr>
          <w:rStyle w:val="35"/>
          <w:color w:val="auto"/>
          <w:u w:val="none"/>
        </w:rPr>
      </w:pPr>
      <w:r>
        <w:rPr>
          <w:rStyle w:val="35"/>
          <w:color w:val="auto"/>
          <w:u w:val="none"/>
        </w:rPr>
        <w:t>List of Quoted Standards</w:t>
      </w:r>
      <w:r>
        <w:rPr>
          <w:rStyle w:val="35"/>
          <w:color w:val="auto"/>
          <w:u w:val="none"/>
        </w:rPr>
        <w:tab/>
      </w:r>
      <w:r>
        <w:rPr>
          <w:rStyle w:val="35"/>
          <w:color w:val="auto"/>
          <w:u w:val="none"/>
        </w:rPr>
        <w:t>5</w:t>
      </w:r>
      <w:r>
        <w:rPr>
          <w:rStyle w:val="35"/>
          <w:rFonts w:hint="eastAsia"/>
          <w:color w:val="auto"/>
          <w:u w:val="none"/>
        </w:rPr>
        <w:t>7</w:t>
      </w:r>
    </w:p>
    <w:p>
      <w:pPr>
        <w:pStyle w:val="24"/>
        <w:snapToGrid w:val="0"/>
        <w:rPr>
          <w:rStyle w:val="35"/>
          <w:color w:val="auto"/>
          <w:u w:val="none"/>
        </w:rPr>
      </w:pPr>
      <w:r>
        <w:rPr>
          <w:rStyle w:val="35"/>
          <w:color w:val="auto"/>
          <w:u w:val="none"/>
        </w:rPr>
        <w:t>Addition: Explanation of Provisions</w:t>
      </w:r>
      <w:r>
        <w:rPr>
          <w:rStyle w:val="35"/>
          <w:color w:val="auto"/>
          <w:u w:val="none"/>
        </w:rPr>
        <w:tab/>
      </w:r>
      <w:r>
        <w:rPr>
          <w:rStyle w:val="35"/>
          <w:rFonts w:hint="eastAsia"/>
          <w:color w:val="auto"/>
          <w:u w:val="none"/>
        </w:rPr>
        <w:t>59</w:t>
      </w:r>
    </w:p>
    <w:p>
      <w:pPr>
        <w:jc w:val="left"/>
        <w:rPr>
          <w:rFonts w:ascii="黑体" w:hAnsi="宋体" w:eastAsia="黑体"/>
          <w:szCs w:val="21"/>
        </w:rPr>
      </w:pPr>
      <w:r>
        <w:rPr>
          <w:rFonts w:ascii="黑体" w:eastAsia="黑体"/>
          <w:szCs w:val="21"/>
        </w:rPr>
        <w:br w:type="page"/>
      </w:r>
    </w:p>
    <w:bookmarkEnd w:id="0"/>
    <w:bookmarkEnd w:id="1"/>
    <w:bookmarkEnd w:id="2"/>
    <w:bookmarkEnd w:id="3"/>
    <w:p>
      <w:pPr>
        <w:spacing w:line="312" w:lineRule="auto"/>
        <w:rPr>
          <w:rFonts w:asciiTheme="minorEastAsia" w:hAnsiTheme="minorEastAsia" w:eastAsiaTheme="minorEastAsia"/>
          <w:sz w:val="24"/>
        </w:rPr>
        <w:sectPr>
          <w:pgSz w:w="11906" w:h="16838"/>
          <w:pgMar w:top="1418" w:right="1134" w:bottom="1134" w:left="1134" w:header="851" w:footer="992" w:gutter="0"/>
          <w:pgNumType w:fmt="upperRoman" w:start="1"/>
          <w:cols w:space="425" w:num="1"/>
          <w:docGrid w:linePitch="312" w:charSpace="0"/>
        </w:sectPr>
      </w:pPr>
    </w:p>
    <w:p>
      <w:pPr>
        <w:pStyle w:val="2"/>
        <w:spacing w:before="240" w:beforeLines="100" w:after="240" w:afterLines="100" w:line="360" w:lineRule="auto"/>
        <w:ind w:left="0" w:firstLine="0"/>
        <w:jc w:val="center"/>
        <w:rPr>
          <w:sz w:val="28"/>
          <w:szCs w:val="28"/>
        </w:rPr>
      </w:pPr>
      <w:bookmarkStart w:id="17" w:name="_Toc450747104"/>
      <w:bookmarkStart w:id="18" w:name="_Toc324959262"/>
      <w:bookmarkStart w:id="19" w:name="_Toc513036527"/>
      <w:bookmarkStart w:id="20" w:name="_Toc450746156"/>
      <w:bookmarkStart w:id="21" w:name="_Toc424716858"/>
      <w:bookmarkStart w:id="22" w:name="_Toc500169802"/>
      <w:bookmarkStart w:id="23" w:name="_Toc164864507"/>
      <w:bookmarkStart w:id="24" w:name="_Toc462839467"/>
      <w:bookmarkStart w:id="25" w:name="_Toc349739207"/>
      <w:bookmarkStart w:id="26" w:name="_Toc103701108"/>
      <w:bookmarkStart w:id="27" w:name="_Toc480468117"/>
      <w:r>
        <w:rPr>
          <w:rFonts w:hint="eastAsia"/>
          <w:sz w:val="28"/>
          <w:szCs w:val="28"/>
        </w:rPr>
        <w:t>总则</w:t>
      </w:r>
      <w:bookmarkEnd w:id="17"/>
      <w:bookmarkEnd w:id="18"/>
      <w:bookmarkEnd w:id="19"/>
      <w:bookmarkEnd w:id="20"/>
      <w:bookmarkEnd w:id="21"/>
      <w:bookmarkEnd w:id="22"/>
      <w:bookmarkEnd w:id="23"/>
      <w:bookmarkEnd w:id="24"/>
      <w:bookmarkEnd w:id="25"/>
    </w:p>
    <w:p>
      <w:pPr>
        <w:pStyle w:val="64"/>
        <w:numPr>
          <w:ilvl w:val="0"/>
          <w:numId w:val="7"/>
        </w:numPr>
        <w:tabs>
          <w:tab w:val="left" w:pos="851"/>
        </w:tabs>
        <w:spacing w:line="312" w:lineRule="auto"/>
        <w:ind w:left="0" w:firstLine="0" w:firstLineChars="0"/>
        <w:jc w:val="left"/>
        <w:outlineLvl w:val="2"/>
        <w:rPr>
          <w:rFonts w:asciiTheme="minorEastAsia" w:hAnsiTheme="minorEastAsia" w:eastAsiaTheme="minorEastAsia"/>
          <w:sz w:val="24"/>
          <w:szCs w:val="24"/>
        </w:rPr>
      </w:pPr>
      <w:r>
        <w:rPr>
          <w:rFonts w:hint="eastAsia" w:asciiTheme="minorEastAsia" w:hAnsiTheme="minorEastAsia" w:eastAsiaTheme="minorEastAsia"/>
          <w:sz w:val="24"/>
          <w:szCs w:val="24"/>
        </w:rPr>
        <w:t>为适应广东省</w:t>
      </w:r>
      <w:r>
        <w:rPr>
          <w:rFonts w:hint="eastAsia" w:ascii="宋体" w:hAnsi="宋体"/>
          <w:sz w:val="24"/>
          <w:szCs w:val="24"/>
        </w:rPr>
        <w:t>有轨电车工程建设和</w:t>
      </w:r>
      <w:r>
        <w:rPr>
          <w:rFonts w:hint="eastAsia" w:asciiTheme="minorEastAsia" w:hAnsiTheme="minorEastAsia" w:eastAsiaTheme="minorEastAsia"/>
          <w:sz w:val="24"/>
          <w:szCs w:val="24"/>
        </w:rPr>
        <w:t>发展的需要，规范储能式有轨电车工程设计，达到安全、适应、经济、美观、节能、环保和技术先进，制定本标准。</w:t>
      </w:r>
      <w:bookmarkEnd w:id="26"/>
    </w:p>
    <w:p>
      <w:pPr>
        <w:pStyle w:val="64"/>
        <w:numPr>
          <w:ilvl w:val="0"/>
          <w:numId w:val="7"/>
        </w:numPr>
        <w:tabs>
          <w:tab w:val="left" w:pos="851"/>
        </w:tabs>
        <w:spacing w:line="312" w:lineRule="auto"/>
        <w:ind w:left="0" w:firstLine="0" w:firstLineChars="0"/>
        <w:jc w:val="left"/>
        <w:outlineLvl w:val="2"/>
        <w:rPr>
          <w:rFonts w:asciiTheme="minorEastAsia" w:hAnsiTheme="minorEastAsia" w:eastAsiaTheme="minorEastAsia"/>
          <w:sz w:val="24"/>
          <w:szCs w:val="24"/>
        </w:rPr>
      </w:pPr>
      <w:bookmarkStart w:id="28" w:name="_Toc103701109"/>
      <w:r>
        <w:rPr>
          <w:rFonts w:hint="eastAsia" w:asciiTheme="minorEastAsia" w:hAnsiTheme="minorEastAsia" w:eastAsiaTheme="minorEastAsia"/>
          <w:sz w:val="24"/>
          <w:szCs w:val="24"/>
        </w:rPr>
        <w:t>本标准适用于广东省采用钢轮钢轨制式的储能式有轨电车新建、改扩建工程项目。</w:t>
      </w:r>
      <w:bookmarkEnd w:id="28"/>
    </w:p>
    <w:p>
      <w:pPr>
        <w:pStyle w:val="64"/>
        <w:numPr>
          <w:ilvl w:val="0"/>
          <w:numId w:val="7"/>
        </w:numPr>
        <w:tabs>
          <w:tab w:val="left" w:pos="851"/>
        </w:tabs>
        <w:spacing w:line="312" w:lineRule="auto"/>
        <w:ind w:left="0" w:firstLine="0" w:firstLineChars="0"/>
        <w:jc w:val="left"/>
        <w:outlineLvl w:val="2"/>
        <w:rPr>
          <w:rFonts w:asciiTheme="minorEastAsia" w:hAnsiTheme="minorEastAsia" w:eastAsiaTheme="minorEastAsia"/>
          <w:sz w:val="24"/>
          <w:szCs w:val="24"/>
        </w:rPr>
      </w:pPr>
      <w:r>
        <w:rPr>
          <w:rFonts w:hint="eastAsia" w:asciiTheme="minorEastAsia" w:hAnsiTheme="minorEastAsia" w:eastAsiaTheme="minorEastAsia"/>
          <w:sz w:val="24"/>
          <w:szCs w:val="24"/>
        </w:rPr>
        <w:t>有轨电车工程设计应符合城市国土空间规划、城市综合交通体系规划、城市轨道交通线网规划、公交专项规划和有轨电车线网规划。</w:t>
      </w:r>
    </w:p>
    <w:p>
      <w:pPr>
        <w:pStyle w:val="64"/>
        <w:numPr>
          <w:ilvl w:val="0"/>
          <w:numId w:val="7"/>
        </w:numPr>
        <w:tabs>
          <w:tab w:val="left" w:pos="851"/>
        </w:tabs>
        <w:spacing w:line="312" w:lineRule="auto"/>
        <w:ind w:left="0" w:firstLine="0" w:firstLineChars="0"/>
        <w:jc w:val="left"/>
        <w:outlineLvl w:val="2"/>
        <w:rPr>
          <w:rFonts w:asciiTheme="minorEastAsia" w:hAnsiTheme="minorEastAsia" w:eastAsiaTheme="minorEastAsia"/>
          <w:sz w:val="24"/>
          <w:szCs w:val="24"/>
        </w:rPr>
      </w:pPr>
      <w:r>
        <w:rPr>
          <w:rFonts w:hint="eastAsia" w:asciiTheme="minorEastAsia" w:hAnsiTheme="minorEastAsia" w:eastAsiaTheme="minorEastAsia"/>
          <w:sz w:val="24"/>
          <w:szCs w:val="24"/>
        </w:rPr>
        <w:t>有轨电车工程项目建设应坚持公交优先、以人为本、环境友好的设计原则。</w:t>
      </w:r>
    </w:p>
    <w:p>
      <w:pPr>
        <w:pStyle w:val="64"/>
        <w:numPr>
          <w:ilvl w:val="0"/>
          <w:numId w:val="7"/>
        </w:numPr>
        <w:tabs>
          <w:tab w:val="left" w:pos="851"/>
        </w:tabs>
        <w:spacing w:line="312" w:lineRule="auto"/>
        <w:ind w:left="0" w:firstLine="0" w:firstLineChars="0"/>
        <w:jc w:val="left"/>
        <w:outlineLvl w:val="2"/>
        <w:rPr>
          <w:rFonts w:asciiTheme="minorEastAsia" w:hAnsiTheme="minorEastAsia" w:eastAsiaTheme="minorEastAsia"/>
          <w:sz w:val="24"/>
          <w:szCs w:val="24"/>
        </w:rPr>
      </w:pPr>
      <w:r>
        <w:rPr>
          <w:rFonts w:asciiTheme="minorEastAsia" w:hAnsiTheme="minorEastAsia" w:eastAsiaTheme="minorEastAsia"/>
          <w:sz w:val="24"/>
          <w:szCs w:val="24"/>
        </w:rPr>
        <w:t>有轨电车工程设计除应遵守本</w:t>
      </w:r>
      <w:r>
        <w:rPr>
          <w:rFonts w:hint="eastAsia" w:asciiTheme="minorEastAsia" w:hAnsiTheme="minorEastAsia" w:eastAsiaTheme="minorEastAsia"/>
          <w:sz w:val="24"/>
          <w:szCs w:val="24"/>
        </w:rPr>
        <w:t>标准</w:t>
      </w:r>
      <w:r>
        <w:rPr>
          <w:rFonts w:asciiTheme="minorEastAsia" w:hAnsiTheme="minorEastAsia" w:eastAsiaTheme="minorEastAsia"/>
          <w:sz w:val="24"/>
          <w:szCs w:val="24"/>
        </w:rPr>
        <w:t>的规定外，尚应符合国家、行业和广东省现行有关标准的规定。</w:t>
      </w:r>
    </w:p>
    <w:p>
      <w:pPr>
        <w:pStyle w:val="2"/>
        <w:spacing w:before="240" w:beforeLines="100" w:after="240" w:afterLines="100" w:line="360" w:lineRule="auto"/>
        <w:ind w:left="0" w:firstLine="0"/>
        <w:jc w:val="center"/>
        <w:rPr>
          <w:sz w:val="28"/>
          <w:szCs w:val="28"/>
        </w:rPr>
      </w:pPr>
      <w:r>
        <w:rPr>
          <w:rFonts w:ascii="黑体" w:hAnsi="宋体" w:eastAsia="黑体"/>
          <w:b w:val="0"/>
          <w:sz w:val="21"/>
          <w:szCs w:val="21"/>
        </w:rPr>
        <w:br w:type="page"/>
      </w:r>
      <w:bookmarkStart w:id="29" w:name="_Toc500169803"/>
      <w:bookmarkStart w:id="30" w:name="_Toc513036528"/>
      <w:bookmarkStart w:id="31" w:name="_Toc164864508"/>
      <w:r>
        <w:rPr>
          <w:rFonts w:hint="eastAsia"/>
          <w:sz w:val="28"/>
          <w:szCs w:val="28"/>
        </w:rPr>
        <w:t>术语</w:t>
      </w:r>
      <w:bookmarkEnd w:id="27"/>
      <w:bookmarkEnd w:id="29"/>
      <w:bookmarkEnd w:id="30"/>
      <w:r>
        <w:rPr>
          <w:rFonts w:hint="eastAsia"/>
          <w:sz w:val="28"/>
          <w:szCs w:val="28"/>
        </w:rPr>
        <w:t>与符号</w:t>
      </w:r>
      <w:bookmarkEnd w:id="31"/>
    </w:p>
    <w:p>
      <w:pPr>
        <w:pStyle w:val="3"/>
        <w:keepNext w:val="0"/>
        <w:keepLines w:val="0"/>
        <w:spacing w:before="240" w:beforeLines="100" w:after="240" w:afterLines="100" w:line="312" w:lineRule="auto"/>
        <w:ind w:left="0" w:hanging="6"/>
        <w:jc w:val="center"/>
        <w:rPr>
          <w:rFonts w:ascii="黑体" w:hAnsi="宋体"/>
          <w:sz w:val="24"/>
          <w:szCs w:val="24"/>
        </w:rPr>
      </w:pPr>
      <w:bookmarkStart w:id="32" w:name="_Toc164864509"/>
      <w:r>
        <w:rPr>
          <w:rFonts w:hint="eastAsia" w:ascii="黑体" w:hAnsi="宋体"/>
          <w:sz w:val="24"/>
          <w:szCs w:val="24"/>
        </w:rPr>
        <w:t>术语</w:t>
      </w:r>
      <w:bookmarkEnd w:id="32"/>
    </w:p>
    <w:p>
      <w:pPr>
        <w:pStyle w:val="45"/>
        <w:spacing w:line="312" w:lineRule="auto"/>
        <w:ind w:firstLine="0"/>
        <w:rPr>
          <w:rFonts w:asciiTheme="minorEastAsia" w:hAnsiTheme="minorEastAsia" w:eastAsiaTheme="minorEastAsia"/>
          <w:sz w:val="24"/>
          <w:szCs w:val="24"/>
        </w:rPr>
      </w:pPr>
      <w:bookmarkStart w:id="33" w:name="_Toc103701120"/>
      <w:r>
        <w:rPr>
          <w:rFonts w:hint="eastAsia" w:asciiTheme="minorEastAsia" w:hAnsiTheme="minorEastAsia" w:eastAsiaTheme="minorEastAsia"/>
          <w:sz w:val="24"/>
          <w:szCs w:val="24"/>
        </w:rPr>
        <w:t>储能式有轨电车</w:t>
      </w:r>
      <w:r>
        <w:rPr>
          <w:rFonts w:asciiTheme="minorEastAsia" w:hAnsiTheme="minorEastAsia" w:eastAsiaTheme="minorEastAsia"/>
          <w:sz w:val="24"/>
          <w:szCs w:val="24"/>
        </w:rPr>
        <w:t>the energy storage t</w:t>
      </w:r>
      <w:bookmarkEnd w:id="33"/>
      <w:r>
        <w:rPr>
          <w:rFonts w:asciiTheme="minorEastAsia" w:hAnsiTheme="minorEastAsia" w:eastAsiaTheme="minorEastAsia"/>
          <w:sz w:val="24"/>
          <w:szCs w:val="24"/>
        </w:rPr>
        <w:t>ram</w:t>
      </w:r>
    </w:p>
    <w:p>
      <w:pPr>
        <w:tabs>
          <w:tab w:val="left" w:pos="851"/>
        </w:tabs>
        <w:spacing w:line="312" w:lineRule="auto"/>
        <w:ind w:firstLine="480" w:firstLineChars="200"/>
        <w:rPr>
          <w:rFonts w:ascii="宋体" w:hAnsi="宋体"/>
          <w:sz w:val="24"/>
        </w:rPr>
      </w:pPr>
      <w:bookmarkStart w:id="34" w:name="_Toc103701121"/>
      <w:bookmarkStart w:id="35" w:name="_Toc103701122"/>
      <w:r>
        <w:rPr>
          <w:rFonts w:hint="eastAsia" w:ascii="宋体" w:hAnsi="宋体"/>
          <w:sz w:val="24"/>
        </w:rPr>
        <w:t>以地面敷设方式为主，采用车载储能系统牵引的钢轮钢轨车辆，按道路公交模式组织运营的低运量轨道交通系统。</w:t>
      </w:r>
    </w:p>
    <w:p>
      <w:pPr>
        <w:pStyle w:val="45"/>
        <w:spacing w:line="312" w:lineRule="auto"/>
        <w:ind w:firstLine="0"/>
        <w:rPr>
          <w:rFonts w:ascii="宋体" w:hAnsi="宋体"/>
          <w:sz w:val="24"/>
          <w:szCs w:val="24"/>
        </w:rPr>
      </w:pPr>
      <w:r>
        <w:rPr>
          <w:rFonts w:hint="eastAsia" w:ascii="宋体" w:hAnsi="宋体"/>
          <w:sz w:val="24"/>
          <w:szCs w:val="24"/>
        </w:rPr>
        <w:t>低</w:t>
      </w:r>
      <w:r>
        <w:rPr>
          <w:rFonts w:hint="eastAsia" w:ascii="黑体"/>
          <w:sz w:val="24"/>
          <w:szCs w:val="24"/>
        </w:rPr>
        <w:t>地板</w:t>
      </w:r>
      <w:r>
        <w:rPr>
          <w:rFonts w:hint="eastAsia" w:ascii="宋体" w:hAnsi="宋体"/>
          <w:sz w:val="24"/>
          <w:szCs w:val="24"/>
        </w:rPr>
        <w:t>与高地板车辆</w:t>
      </w:r>
      <w:r>
        <w:rPr>
          <w:rFonts w:ascii="宋体" w:hAnsi="宋体"/>
          <w:sz w:val="24"/>
          <w:szCs w:val="24"/>
        </w:rPr>
        <w:t>low-floor tram &amp; high-floor tram</w:t>
      </w:r>
      <w:bookmarkEnd w:id="34"/>
    </w:p>
    <w:p>
      <w:pPr>
        <w:tabs>
          <w:tab w:val="left" w:pos="851"/>
        </w:tabs>
        <w:spacing w:line="312" w:lineRule="auto"/>
        <w:ind w:firstLine="480" w:firstLineChars="200"/>
        <w:rPr>
          <w:rFonts w:ascii="宋体" w:hAnsi="宋体"/>
          <w:sz w:val="24"/>
        </w:rPr>
      </w:pPr>
      <w:r>
        <w:rPr>
          <w:rFonts w:hint="eastAsia" w:ascii="宋体" w:hAnsi="宋体"/>
          <w:sz w:val="24"/>
        </w:rPr>
        <w:t>低地板车辆指车辆入口处地板面高度与轨面的距离不大于</w:t>
      </w:r>
      <w:r>
        <w:rPr>
          <w:rFonts w:ascii="宋体" w:hAnsi="宋体"/>
          <w:sz w:val="24"/>
        </w:rPr>
        <w:t>350mm</w:t>
      </w:r>
      <w:r>
        <w:rPr>
          <w:rFonts w:hint="eastAsia" w:ascii="宋体" w:hAnsi="宋体"/>
          <w:sz w:val="24"/>
        </w:rPr>
        <w:t>的有轨电车，根据客室低地板面面积与整车地板面面积之比又分为</w:t>
      </w:r>
      <w:r>
        <w:rPr>
          <w:rFonts w:ascii="宋体" w:hAnsi="宋体"/>
          <w:sz w:val="24"/>
        </w:rPr>
        <w:t>70%</w:t>
      </w:r>
      <w:r>
        <w:rPr>
          <w:rFonts w:hint="eastAsia" w:ascii="宋体" w:hAnsi="宋体"/>
          <w:sz w:val="24"/>
        </w:rPr>
        <w:t>低地板车辆与</w:t>
      </w:r>
      <w:r>
        <w:rPr>
          <w:rFonts w:ascii="宋体" w:hAnsi="宋体"/>
          <w:sz w:val="24"/>
        </w:rPr>
        <w:t>100%</w:t>
      </w:r>
      <w:r>
        <w:rPr>
          <w:rFonts w:hint="eastAsia" w:ascii="宋体" w:hAnsi="宋体"/>
          <w:sz w:val="24"/>
        </w:rPr>
        <w:t>低地板车辆。高地板车辆地板面高度与轨面的高度差较大，一般距离为</w:t>
      </w:r>
      <w:r>
        <w:rPr>
          <w:rFonts w:ascii="宋体" w:hAnsi="宋体"/>
          <w:sz w:val="24"/>
        </w:rPr>
        <w:t>700</w:t>
      </w:r>
      <w:r>
        <w:rPr>
          <w:rFonts w:hint="eastAsia" w:ascii="宋体" w:hAnsi="宋体"/>
          <w:sz w:val="24"/>
        </w:rPr>
        <w:t>mm</w:t>
      </w:r>
      <w:r>
        <w:rPr>
          <w:rFonts w:ascii="宋体" w:hAnsi="宋体"/>
          <w:sz w:val="24"/>
        </w:rPr>
        <w:t>～950mm</w:t>
      </w:r>
      <w:r>
        <w:rPr>
          <w:rFonts w:hint="eastAsia" w:ascii="宋体" w:hAnsi="宋体"/>
          <w:sz w:val="24"/>
        </w:rPr>
        <w:t>。</w:t>
      </w:r>
    </w:p>
    <w:p>
      <w:pPr>
        <w:pStyle w:val="45"/>
        <w:spacing w:line="312" w:lineRule="auto"/>
        <w:ind w:firstLine="0"/>
        <w:rPr>
          <w:rFonts w:ascii="宋体" w:hAnsi="宋体"/>
          <w:sz w:val="24"/>
          <w:szCs w:val="24"/>
        </w:rPr>
      </w:pPr>
      <w:r>
        <w:rPr>
          <w:rFonts w:hint="eastAsia" w:ascii="宋体" w:hAnsi="宋体"/>
          <w:sz w:val="24"/>
          <w:szCs w:val="24"/>
        </w:rPr>
        <w:t>槽型轨</w:t>
      </w:r>
      <w:r>
        <w:rPr>
          <w:rFonts w:ascii="宋体" w:hAnsi="宋体"/>
          <w:sz w:val="24"/>
          <w:szCs w:val="24"/>
        </w:rPr>
        <w:t xml:space="preserve"> grooved rail</w:t>
      </w:r>
      <w:bookmarkEnd w:id="35"/>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设置了轮缘槽的钢轨型式。</w:t>
      </w:r>
    </w:p>
    <w:p>
      <w:pPr>
        <w:pStyle w:val="45"/>
        <w:spacing w:line="312" w:lineRule="auto"/>
        <w:ind w:firstLine="0"/>
        <w:rPr>
          <w:rFonts w:ascii="宋体" w:hAnsi="宋体"/>
          <w:sz w:val="24"/>
          <w:szCs w:val="24"/>
        </w:rPr>
      </w:pPr>
      <w:bookmarkStart w:id="36" w:name="_Toc103701123"/>
      <w:r>
        <w:rPr>
          <w:rFonts w:hint="eastAsia" w:ascii="宋体" w:hAnsi="宋体"/>
          <w:sz w:val="24"/>
          <w:szCs w:val="24"/>
        </w:rPr>
        <w:t>埋入式轨道</w:t>
      </w:r>
      <w:r>
        <w:rPr>
          <w:rFonts w:ascii="宋体" w:hAnsi="宋体"/>
          <w:sz w:val="24"/>
          <w:szCs w:val="24"/>
        </w:rPr>
        <w:t xml:space="preserve">  covered track system</w:t>
      </w:r>
      <w:bookmarkEnd w:id="36"/>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采用混凝土、沥青、土等材料覆盖道床面，使钢轨面与两侧地面大致平齐的轨道型式。可分为有扣件式轨道（一般埋入式轨道）和无扣件嵌入式轨道结构（嵌入式轨道），其中嵌入式轨道是使用承轨槽并在槽内直接填充高分子材料，代替扣件来包裹并锚固钢轨的新型轨道型式。</w:t>
      </w:r>
    </w:p>
    <w:p>
      <w:pPr>
        <w:pStyle w:val="45"/>
        <w:spacing w:line="312" w:lineRule="auto"/>
        <w:ind w:firstLine="0"/>
        <w:rPr>
          <w:rFonts w:ascii="宋体" w:hAnsi="宋体"/>
          <w:sz w:val="24"/>
          <w:szCs w:val="24"/>
        </w:rPr>
      </w:pPr>
      <w:bookmarkStart w:id="37" w:name="_Toc103701124"/>
      <w:r>
        <w:rPr>
          <w:rFonts w:hint="eastAsia" w:ascii="黑体"/>
          <w:sz w:val="24"/>
          <w:szCs w:val="24"/>
        </w:rPr>
        <w:t>设备</w:t>
      </w:r>
      <w:r>
        <w:rPr>
          <w:rFonts w:hint="eastAsia" w:ascii="宋体" w:hAnsi="宋体"/>
          <w:sz w:val="24"/>
          <w:szCs w:val="24"/>
        </w:rPr>
        <w:t>站</w:t>
      </w:r>
      <w:r>
        <w:rPr>
          <w:rFonts w:ascii="宋体" w:hAnsi="宋体"/>
          <w:sz w:val="24"/>
          <w:szCs w:val="24"/>
        </w:rPr>
        <w:t xml:space="preserve">  equipment station</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车站存放设备的空间，包括充电站、电源高压室、弱电箱等强、弱电设备。</w:t>
      </w:r>
    </w:p>
    <w:p>
      <w:pPr>
        <w:pStyle w:val="45"/>
        <w:spacing w:line="312" w:lineRule="auto"/>
        <w:ind w:firstLine="0"/>
        <w:rPr>
          <w:rFonts w:ascii="宋体" w:hAnsi="宋体"/>
          <w:sz w:val="24"/>
          <w:szCs w:val="24"/>
        </w:rPr>
      </w:pPr>
      <w:r>
        <w:rPr>
          <w:rFonts w:hint="eastAsia" w:ascii="宋体" w:hAnsi="宋体"/>
          <w:sz w:val="24"/>
          <w:szCs w:val="24"/>
        </w:rPr>
        <w:t>路权</w:t>
      </w:r>
      <w:r>
        <w:rPr>
          <w:rFonts w:ascii="宋体" w:hAnsi="宋体"/>
          <w:sz w:val="24"/>
          <w:szCs w:val="24"/>
        </w:rPr>
        <w:t xml:space="preserve"> right of way</w:t>
      </w:r>
      <w:bookmarkEnd w:id="37"/>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交通参与者根据交通法规的规定，一定空间和时间内在道路上进行交通活动的权利。</w:t>
      </w:r>
    </w:p>
    <w:p>
      <w:pPr>
        <w:pStyle w:val="45"/>
        <w:spacing w:line="312" w:lineRule="auto"/>
        <w:ind w:firstLine="0"/>
        <w:rPr>
          <w:rFonts w:ascii="宋体" w:hAnsi="宋体"/>
          <w:sz w:val="24"/>
          <w:szCs w:val="24"/>
        </w:rPr>
      </w:pPr>
      <w:r>
        <w:rPr>
          <w:rFonts w:hint="eastAsia" w:ascii="宋体" w:hAnsi="宋体"/>
          <w:sz w:val="24"/>
          <w:szCs w:val="24"/>
        </w:rPr>
        <w:t>专用路权</w:t>
      </w:r>
      <w:r>
        <w:rPr>
          <w:rFonts w:ascii="宋体" w:hAnsi="宋体"/>
          <w:sz w:val="24"/>
          <w:szCs w:val="24"/>
        </w:rPr>
        <w:t xml:space="preserve"> exclusive right of way</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经过交通管理部门确认、符合相关交通管理法律、法规，为有轨电车规定的在专门的范围和时间内使用专用通道的权利。</w:t>
      </w:r>
    </w:p>
    <w:p>
      <w:pPr>
        <w:pStyle w:val="45"/>
        <w:spacing w:line="312" w:lineRule="auto"/>
        <w:ind w:firstLine="0"/>
        <w:rPr>
          <w:rFonts w:ascii="宋体" w:hAnsi="宋体"/>
          <w:sz w:val="24"/>
          <w:szCs w:val="24"/>
        </w:rPr>
      </w:pPr>
      <w:bookmarkStart w:id="38" w:name="_Toc103701126"/>
      <w:r>
        <w:rPr>
          <w:rFonts w:hint="eastAsia" w:ascii="黑体"/>
          <w:sz w:val="24"/>
          <w:szCs w:val="24"/>
        </w:rPr>
        <w:t>混合</w:t>
      </w:r>
      <w:r>
        <w:rPr>
          <w:rFonts w:hint="eastAsia" w:ascii="宋体" w:hAnsi="宋体"/>
          <w:sz w:val="24"/>
          <w:szCs w:val="24"/>
        </w:rPr>
        <w:t>路权</w:t>
      </w:r>
      <w:r>
        <w:rPr>
          <w:rFonts w:ascii="宋体" w:hAnsi="宋体"/>
          <w:sz w:val="24"/>
          <w:szCs w:val="24"/>
        </w:rPr>
        <w:t xml:space="preserve"> integrated right of way</w:t>
      </w:r>
      <w:bookmarkEnd w:id="38"/>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有轨电车与其他车辆、行人在路段上共享路权。</w:t>
      </w:r>
    </w:p>
    <w:p>
      <w:pPr>
        <w:pStyle w:val="45"/>
        <w:spacing w:line="312" w:lineRule="auto"/>
        <w:ind w:firstLine="0"/>
        <w:rPr>
          <w:rFonts w:ascii="宋体" w:hAnsi="宋体"/>
          <w:sz w:val="24"/>
          <w:szCs w:val="24"/>
        </w:rPr>
      </w:pPr>
      <w:bookmarkStart w:id="39" w:name="_Toc103701128"/>
      <w:r>
        <w:rPr>
          <w:rFonts w:hint="eastAsia" w:ascii="宋体" w:hAnsi="宋体"/>
          <w:sz w:val="24"/>
          <w:szCs w:val="24"/>
        </w:rPr>
        <w:t>辅助配线 sidings</w:t>
      </w:r>
    </w:p>
    <w:p>
      <w:pPr>
        <w:pStyle w:val="45"/>
        <w:numPr>
          <w:ilvl w:val="0"/>
          <w:numId w:val="0"/>
        </w:numPr>
        <w:spacing w:line="312" w:lineRule="auto"/>
        <w:ind w:firstLine="566" w:firstLineChars="236"/>
        <w:rPr>
          <w:rFonts w:ascii="宋体" w:hAnsi="宋体"/>
          <w:sz w:val="24"/>
          <w:szCs w:val="24"/>
        </w:rPr>
      </w:pPr>
      <w:r>
        <w:rPr>
          <w:rFonts w:hint="eastAsia" w:ascii="宋体" w:hAnsi="宋体"/>
          <w:sz w:val="24"/>
          <w:szCs w:val="24"/>
        </w:rPr>
        <w:t>辅助配线包括车辆基地出入线、折返线、停车线、联络线、渡线、安全线。</w:t>
      </w:r>
    </w:p>
    <w:bookmarkEnd w:id="39"/>
    <w:p>
      <w:pPr>
        <w:pStyle w:val="45"/>
        <w:spacing w:line="312" w:lineRule="auto"/>
        <w:ind w:firstLine="0"/>
        <w:rPr>
          <w:rFonts w:ascii="宋体" w:hAnsi="宋体"/>
          <w:sz w:val="24"/>
          <w:szCs w:val="24"/>
        </w:rPr>
      </w:pPr>
      <w:bookmarkStart w:id="40" w:name="_Toc103701129"/>
      <w:r>
        <w:rPr>
          <w:rFonts w:hint="eastAsia" w:ascii="宋体" w:hAnsi="宋体"/>
          <w:sz w:val="24"/>
          <w:szCs w:val="24"/>
        </w:rPr>
        <w:t>信号优先</w:t>
      </w:r>
      <w:bookmarkEnd w:id="40"/>
      <w:r>
        <w:rPr>
          <w:rFonts w:ascii="宋体" w:hAnsi="宋体"/>
          <w:sz w:val="24"/>
          <w:szCs w:val="24"/>
        </w:rPr>
        <w:t>intersection priority</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在协同路口机动车及行人通行路权的前提下，为有轨电车提供的优先通过路口信号控制方式。</w:t>
      </w:r>
    </w:p>
    <w:p>
      <w:pPr>
        <w:pStyle w:val="45"/>
        <w:spacing w:line="312" w:lineRule="auto"/>
        <w:ind w:firstLine="0"/>
        <w:rPr>
          <w:rFonts w:ascii="宋体" w:hAnsi="宋体"/>
          <w:sz w:val="24"/>
          <w:szCs w:val="24"/>
        </w:rPr>
      </w:pPr>
      <w:bookmarkStart w:id="41" w:name="_Toc103701130"/>
      <w:r>
        <w:rPr>
          <w:rFonts w:hint="eastAsia" w:ascii="宋体" w:hAnsi="宋体"/>
          <w:sz w:val="24"/>
          <w:szCs w:val="24"/>
        </w:rPr>
        <w:t>运营监控系统</w:t>
      </w:r>
      <w:bookmarkEnd w:id="41"/>
      <w:r>
        <w:rPr>
          <w:rFonts w:ascii="宋体" w:hAnsi="宋体"/>
          <w:sz w:val="24"/>
          <w:szCs w:val="24"/>
        </w:rPr>
        <w:t>Operation Supervisory Control System</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运营监控系统是保障列车安全运营和管理的重要设备，主要实现行车指挥、综合调度、数据传输、语音通信、视频监控、运行控制、售检票等功能。</w:t>
      </w:r>
    </w:p>
    <w:p>
      <w:pPr>
        <w:pStyle w:val="45"/>
        <w:spacing w:line="312" w:lineRule="auto"/>
        <w:ind w:firstLine="0"/>
        <w:rPr>
          <w:rFonts w:ascii="宋体" w:hAnsi="宋体"/>
          <w:sz w:val="24"/>
          <w:szCs w:val="24"/>
        </w:rPr>
      </w:pPr>
      <w:bookmarkStart w:id="42" w:name="_Toc103701131"/>
      <w:r>
        <w:rPr>
          <w:rFonts w:hint="eastAsia" w:ascii="宋体" w:hAnsi="宋体"/>
          <w:sz w:val="24"/>
          <w:szCs w:val="24"/>
        </w:rPr>
        <w:t>分散式</w:t>
      </w:r>
      <w:r>
        <w:rPr>
          <w:rFonts w:hint="eastAsia" w:ascii="黑体"/>
          <w:sz w:val="24"/>
          <w:szCs w:val="24"/>
        </w:rPr>
        <w:t>供电</w:t>
      </w:r>
      <w:r>
        <w:rPr>
          <w:rFonts w:ascii="宋体" w:hAnsi="宋体"/>
          <w:sz w:val="24"/>
          <w:szCs w:val="24"/>
        </w:rPr>
        <w:t xml:space="preserve"> distributed power supply mode</w:t>
      </w:r>
      <w:bookmarkEnd w:id="42"/>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由沿线引入城市中压电源为牵引变电所及降压变电所供电的外部供电方式。</w:t>
      </w:r>
    </w:p>
    <w:p>
      <w:pPr>
        <w:pStyle w:val="45"/>
        <w:spacing w:line="312" w:lineRule="auto"/>
        <w:ind w:firstLine="0"/>
        <w:rPr>
          <w:rFonts w:ascii="宋体" w:hAnsi="宋体"/>
          <w:sz w:val="24"/>
          <w:szCs w:val="24"/>
        </w:rPr>
      </w:pPr>
      <w:bookmarkStart w:id="43" w:name="_Toc103701132"/>
      <w:r>
        <w:rPr>
          <w:rFonts w:hint="eastAsia" w:ascii="宋体" w:hAnsi="宋体"/>
          <w:sz w:val="24"/>
          <w:szCs w:val="24"/>
        </w:rPr>
        <w:t>电源高压室</w:t>
      </w:r>
      <w:bookmarkEnd w:id="43"/>
      <w:r>
        <w:rPr>
          <w:rFonts w:hint="eastAsia" w:ascii="宋体" w:hAnsi="宋体"/>
          <w:sz w:val="24"/>
          <w:szCs w:val="24"/>
        </w:rPr>
        <w:t>Power high voltage room</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引入城市中压电源的设备房间。</w:t>
      </w:r>
    </w:p>
    <w:p>
      <w:pPr>
        <w:pStyle w:val="45"/>
        <w:spacing w:line="312" w:lineRule="auto"/>
        <w:ind w:firstLine="0"/>
        <w:rPr>
          <w:rFonts w:ascii="宋体" w:hAnsi="宋体"/>
          <w:sz w:val="24"/>
          <w:szCs w:val="24"/>
        </w:rPr>
      </w:pPr>
      <w:bookmarkStart w:id="44" w:name="_Toc103701133"/>
      <w:r>
        <w:rPr>
          <w:rFonts w:hint="eastAsia" w:ascii="黑体"/>
          <w:sz w:val="24"/>
          <w:szCs w:val="24"/>
        </w:rPr>
        <w:t>电力</w:t>
      </w:r>
      <w:r>
        <w:rPr>
          <w:rFonts w:hint="eastAsia" w:ascii="宋体" w:hAnsi="宋体"/>
          <w:sz w:val="24"/>
          <w:szCs w:val="24"/>
        </w:rPr>
        <w:t>监控系统</w:t>
      </w:r>
      <w:r>
        <w:rPr>
          <w:rFonts w:ascii="宋体" w:hAnsi="宋体"/>
          <w:sz w:val="24"/>
          <w:szCs w:val="24"/>
        </w:rPr>
        <w:t xml:space="preserve"> power supervisory control and data acquisition system(scada)</w:t>
      </w:r>
      <w:bookmarkEnd w:id="44"/>
    </w:p>
    <w:p>
      <w:pPr>
        <w:pStyle w:val="64"/>
        <w:tabs>
          <w:tab w:val="left" w:pos="851"/>
        </w:tabs>
        <w:spacing w:line="312" w:lineRule="auto"/>
        <w:ind w:firstLine="480"/>
        <w:jc w:val="left"/>
        <w:rPr>
          <w:rFonts w:ascii="宋体" w:hAnsi="宋体"/>
          <w:sz w:val="24"/>
          <w:szCs w:val="24"/>
        </w:rPr>
      </w:pPr>
      <w:r>
        <w:rPr>
          <w:rFonts w:ascii="宋体" w:hAnsi="宋体"/>
          <w:sz w:val="24"/>
          <w:szCs w:val="24"/>
        </w:rPr>
        <w:t>电力数据采集与监视控制系统，包括遥控、遥测、遥信和遥调功能。</w:t>
      </w:r>
    </w:p>
    <w:p>
      <w:pPr>
        <w:pStyle w:val="45"/>
        <w:spacing w:line="312" w:lineRule="auto"/>
        <w:ind w:firstLine="0"/>
        <w:rPr>
          <w:rFonts w:ascii="宋体" w:hAnsi="宋体"/>
          <w:sz w:val="24"/>
          <w:szCs w:val="24"/>
        </w:rPr>
      </w:pPr>
      <w:bookmarkStart w:id="45" w:name="_Toc103701134"/>
      <w:r>
        <w:rPr>
          <w:rFonts w:hint="eastAsia" w:ascii="黑体"/>
          <w:sz w:val="24"/>
          <w:szCs w:val="24"/>
        </w:rPr>
        <w:t>充电站</w:t>
      </w:r>
      <w:r>
        <w:rPr>
          <w:rFonts w:ascii="宋体" w:hAnsi="宋体"/>
          <w:sz w:val="24"/>
          <w:szCs w:val="24"/>
        </w:rPr>
        <w:t xml:space="preserve"> charging station</w:t>
      </w:r>
      <w:bookmarkEnd w:id="45"/>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供给储能式有轨电车车载储能装置所需直流电源的变电站。</w:t>
      </w:r>
    </w:p>
    <w:p>
      <w:pPr>
        <w:pStyle w:val="45"/>
        <w:spacing w:line="312" w:lineRule="auto"/>
        <w:ind w:firstLine="0"/>
        <w:rPr>
          <w:rFonts w:ascii="宋体" w:hAnsi="宋体"/>
          <w:sz w:val="24"/>
          <w:szCs w:val="24"/>
        </w:rPr>
      </w:pPr>
      <w:r>
        <w:rPr>
          <w:rFonts w:hint="eastAsia" w:ascii="黑体"/>
          <w:sz w:val="24"/>
          <w:szCs w:val="24"/>
        </w:rPr>
        <w:t>充电</w:t>
      </w:r>
      <w:r>
        <w:rPr>
          <w:rFonts w:hint="eastAsia" w:ascii="宋体" w:hAnsi="宋体"/>
          <w:sz w:val="24"/>
          <w:szCs w:val="24"/>
        </w:rPr>
        <w:t>网</w:t>
      </w:r>
      <w:r>
        <w:rPr>
          <w:rFonts w:ascii="宋体" w:hAnsi="宋体"/>
          <w:sz w:val="24"/>
          <w:szCs w:val="24"/>
        </w:rPr>
        <w:t xml:space="preserve"> overhead contact line system</w:t>
      </w:r>
    </w:p>
    <w:p>
      <w:pPr>
        <w:pStyle w:val="96"/>
        <w:spacing w:line="312" w:lineRule="auto"/>
        <w:ind w:firstLine="480"/>
        <w:jc w:val="left"/>
        <w:rPr>
          <w:rFonts w:ascii="宋体" w:hAnsi="宋体"/>
          <w:sz w:val="24"/>
          <w:szCs w:val="24"/>
        </w:rPr>
      </w:pPr>
      <w:r>
        <w:rPr>
          <w:rFonts w:hint="eastAsia" w:ascii="宋体" w:hAnsi="宋体"/>
          <w:sz w:val="24"/>
          <w:szCs w:val="24"/>
        </w:rPr>
        <w:t>经过受电器向电车供给电能的导电网。</w:t>
      </w:r>
    </w:p>
    <w:p>
      <w:pPr>
        <w:pStyle w:val="45"/>
        <w:spacing w:line="312" w:lineRule="auto"/>
        <w:ind w:firstLine="0"/>
        <w:rPr>
          <w:sz w:val="24"/>
          <w:szCs w:val="24"/>
        </w:rPr>
      </w:pPr>
      <w:bookmarkStart w:id="46" w:name="_Toc103701137"/>
      <w:r>
        <w:rPr>
          <w:rFonts w:hint="eastAsia" w:ascii="黑体"/>
          <w:sz w:val="24"/>
          <w:szCs w:val="24"/>
        </w:rPr>
        <w:t>均衡</w:t>
      </w:r>
      <w:r>
        <w:rPr>
          <w:rFonts w:hint="eastAsia" w:ascii="宋体" w:hAnsi="宋体"/>
          <w:sz w:val="24"/>
          <w:szCs w:val="24"/>
        </w:rPr>
        <w:t>修</w:t>
      </w:r>
      <w:bookmarkEnd w:id="46"/>
      <w:r>
        <w:rPr>
          <w:rFonts w:ascii="宋体" w:hAnsi="宋体"/>
          <w:sz w:val="24"/>
          <w:szCs w:val="24"/>
        </w:rPr>
        <w:t>balanced maintenance</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建立在充分掌握列车可靠度和零部件故障周期基础上的一种修程制度</w:t>
      </w:r>
      <w:r>
        <w:rPr>
          <w:rFonts w:ascii="宋体" w:hAnsi="宋体"/>
          <w:sz w:val="24"/>
          <w:szCs w:val="24"/>
        </w:rPr>
        <w:t>,</w:t>
      </w:r>
      <w:r>
        <w:rPr>
          <w:rFonts w:hint="eastAsia" w:ascii="宋体" w:hAnsi="宋体"/>
          <w:sz w:val="24"/>
          <w:szCs w:val="24"/>
        </w:rPr>
        <w:t>它通过调整列车检修修程来创造合适的维修条件</w:t>
      </w:r>
      <w:r>
        <w:rPr>
          <w:rFonts w:ascii="宋体" w:hAnsi="宋体"/>
          <w:sz w:val="24"/>
          <w:szCs w:val="24"/>
        </w:rPr>
        <w:t>,</w:t>
      </w:r>
      <w:r>
        <w:rPr>
          <w:rFonts w:hint="eastAsia" w:ascii="宋体" w:hAnsi="宋体"/>
          <w:sz w:val="24"/>
          <w:szCs w:val="24"/>
        </w:rPr>
        <w:t>在管理上发挥最大效能</w:t>
      </w:r>
      <w:r>
        <w:rPr>
          <w:rFonts w:ascii="宋体" w:hAnsi="宋体"/>
          <w:sz w:val="24"/>
          <w:szCs w:val="24"/>
        </w:rPr>
        <w:t>,</w:t>
      </w:r>
      <w:r>
        <w:rPr>
          <w:rFonts w:hint="eastAsia" w:ascii="宋体" w:hAnsi="宋体"/>
          <w:sz w:val="24"/>
          <w:szCs w:val="24"/>
        </w:rPr>
        <w:t>从而缩短列车维修停运时间、提高列车的利用率和运行可靠性。</w:t>
      </w:r>
    </w:p>
    <w:p>
      <w:pPr>
        <w:pStyle w:val="45"/>
        <w:spacing w:line="312" w:lineRule="auto"/>
        <w:ind w:firstLine="0"/>
        <w:rPr>
          <w:rFonts w:ascii="宋体" w:hAnsi="宋体"/>
          <w:sz w:val="24"/>
          <w:szCs w:val="24"/>
        </w:rPr>
      </w:pPr>
      <w:bookmarkStart w:id="47" w:name="_Toc103701138"/>
      <w:r>
        <w:rPr>
          <w:rFonts w:hint="eastAsia" w:ascii="宋体" w:hAnsi="宋体"/>
          <w:sz w:val="24"/>
          <w:szCs w:val="24"/>
        </w:rPr>
        <w:t>有轨电车景观设计</w:t>
      </w:r>
      <w:r>
        <w:rPr>
          <w:rFonts w:ascii="宋体" w:hAnsi="宋体"/>
          <w:sz w:val="24"/>
          <w:szCs w:val="24"/>
        </w:rPr>
        <w:t xml:space="preserve"> tramway landscape</w:t>
      </w:r>
      <w:bookmarkEnd w:id="47"/>
      <w:r>
        <w:rPr>
          <w:rFonts w:ascii="宋体" w:hAnsi="宋体"/>
          <w:sz w:val="24"/>
          <w:szCs w:val="24"/>
        </w:rPr>
        <w:t xml:space="preserve"> design</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对有轨电车系统中的线路及轨道铺装、全线车站、附属设施、标识系统、绿化、夜景照明、配套建筑与构筑物等的环境设计。</w:t>
      </w:r>
    </w:p>
    <w:p>
      <w:pPr>
        <w:pStyle w:val="3"/>
        <w:keepNext w:val="0"/>
        <w:keepLines w:val="0"/>
        <w:spacing w:before="240" w:beforeLines="100" w:after="240" w:afterLines="100" w:line="312" w:lineRule="auto"/>
        <w:ind w:left="0" w:hanging="6"/>
        <w:jc w:val="center"/>
        <w:rPr>
          <w:rFonts w:ascii="黑体" w:hAnsi="宋体"/>
          <w:sz w:val="24"/>
          <w:szCs w:val="24"/>
        </w:rPr>
      </w:pPr>
      <w:bookmarkStart w:id="48" w:name="_Toc164864510"/>
      <w:r>
        <w:rPr>
          <w:rFonts w:hint="eastAsia" w:ascii="黑体" w:hAnsi="宋体"/>
          <w:sz w:val="24"/>
          <w:szCs w:val="24"/>
        </w:rPr>
        <w:t>符号</w:t>
      </w:r>
      <w:bookmarkEnd w:id="48"/>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下列符号适用于本文件。</w:t>
      </w:r>
    </w:p>
    <w:p>
      <w:pPr>
        <w:pStyle w:val="45"/>
        <w:spacing w:line="312" w:lineRule="auto"/>
        <w:ind w:firstLine="0"/>
        <w:rPr>
          <w:rFonts w:ascii="宋体" w:hAnsi="宋体"/>
          <w:sz w:val="24"/>
          <w:szCs w:val="24"/>
        </w:rPr>
      </w:pPr>
      <w:r>
        <w:rPr>
          <w:rFonts w:hint="eastAsia" w:ascii="宋体" w:hAnsi="宋体"/>
          <w:sz w:val="24"/>
        </w:rPr>
        <w:t>列车</w:t>
      </w:r>
      <w:r>
        <w:rPr>
          <w:rFonts w:hint="eastAsia" w:ascii="宋体" w:hAnsi="宋体"/>
          <w:sz w:val="24"/>
          <w:szCs w:val="24"/>
        </w:rPr>
        <w:t>通过</w:t>
      </w:r>
      <w:r>
        <w:rPr>
          <w:rFonts w:hint="eastAsia" w:ascii="宋体" w:hAnsi="宋体"/>
          <w:sz w:val="24"/>
        </w:rPr>
        <w:t>速度</w:t>
      </w:r>
    </w:p>
    <w:p>
      <w:pPr>
        <w:spacing w:line="312" w:lineRule="auto"/>
        <w:ind w:firstLine="480" w:firstLineChars="200"/>
        <w:rPr>
          <w:rFonts w:ascii="宋体" w:hAnsi="宋体" w:cs="宋体"/>
          <w:sz w:val="24"/>
        </w:rPr>
      </w:pPr>
      <w:r>
        <w:rPr>
          <w:rFonts w:hint="eastAsia" w:ascii="宋体" w:hAnsi="宋体" w:cs="宋体"/>
          <w:sz w:val="24"/>
        </w:rPr>
        <w:t>h——超高值（mm）；</w:t>
      </w:r>
    </w:p>
    <w:p>
      <w:pPr>
        <w:spacing w:line="312" w:lineRule="auto"/>
        <w:ind w:firstLine="480" w:firstLineChars="200"/>
      </w:pPr>
      <w:r>
        <w:rPr>
          <w:rFonts w:ascii="宋体" w:hAnsi="宋体" w:cs="宋体"/>
          <w:sz w:val="24"/>
        </w:rPr>
        <w:t>V——列车</w:t>
      </w:r>
      <w:r>
        <w:rPr>
          <w:rFonts w:hint="eastAsia" w:ascii="宋体" w:hAnsi="宋体" w:cs="宋体"/>
          <w:sz w:val="24"/>
        </w:rPr>
        <w:t>通过</w:t>
      </w:r>
      <w:r>
        <w:rPr>
          <w:rFonts w:ascii="宋体" w:hAnsi="宋体" w:cs="宋体"/>
          <w:sz w:val="24"/>
        </w:rPr>
        <w:t>速度</w:t>
      </w:r>
      <w:r>
        <w:rPr>
          <w:rFonts w:hint="eastAsia" w:ascii="宋体" w:hAnsi="宋体" w:cs="宋体"/>
          <w:sz w:val="24"/>
        </w:rPr>
        <w:t>（km/h）；</w:t>
      </w:r>
    </w:p>
    <w:p>
      <w:pPr>
        <w:spacing w:line="312" w:lineRule="auto"/>
        <w:ind w:firstLine="480" w:firstLineChars="200"/>
      </w:pPr>
      <w:r>
        <w:rPr>
          <w:rFonts w:ascii="宋体" w:hAnsi="宋体" w:cs="宋体"/>
          <w:sz w:val="24"/>
        </w:rPr>
        <w:t>R——曲线半径</w:t>
      </w:r>
      <w:r>
        <w:rPr>
          <w:rFonts w:hint="eastAsia" w:ascii="宋体" w:hAnsi="宋体" w:cs="宋体"/>
          <w:sz w:val="24"/>
        </w:rPr>
        <w:t>(m)；</w:t>
      </w:r>
    </w:p>
    <w:p>
      <w:pPr>
        <w:pStyle w:val="64"/>
        <w:tabs>
          <w:tab w:val="left" w:pos="851"/>
        </w:tabs>
        <w:spacing w:line="312" w:lineRule="auto"/>
        <w:ind w:firstLine="480"/>
        <w:jc w:val="left"/>
        <w:rPr>
          <w:rFonts w:ascii="宋体" w:hAnsi="宋体"/>
          <w:sz w:val="24"/>
          <w:szCs w:val="24"/>
        </w:rPr>
      </w:pPr>
    </w:p>
    <w:p>
      <w:pPr>
        <w:widowControl/>
        <w:spacing w:line="312" w:lineRule="auto"/>
        <w:jc w:val="left"/>
        <w:rPr>
          <w:rFonts w:ascii="宋体" w:hAnsi="宋体"/>
          <w:sz w:val="24"/>
        </w:rPr>
      </w:pPr>
      <w:bookmarkStart w:id="49" w:name="_Toc513036529"/>
      <w:bookmarkStart w:id="50" w:name="_Toc500169804"/>
      <w:bookmarkStart w:id="51" w:name="_Toc480468204"/>
      <w:r>
        <w:rPr>
          <w:rFonts w:ascii="宋体" w:hAnsi="宋体"/>
          <w:b/>
          <w:bCs/>
          <w:sz w:val="24"/>
        </w:rPr>
        <w:br w:type="page"/>
      </w:r>
    </w:p>
    <w:p>
      <w:pPr>
        <w:pStyle w:val="2"/>
        <w:spacing w:before="240" w:beforeLines="100" w:after="240" w:afterLines="100" w:line="360" w:lineRule="auto"/>
        <w:ind w:left="0" w:firstLine="0"/>
        <w:jc w:val="center"/>
        <w:rPr>
          <w:sz w:val="28"/>
          <w:szCs w:val="28"/>
        </w:rPr>
      </w:pPr>
      <w:bookmarkStart w:id="52" w:name="_Toc164864511"/>
      <w:r>
        <w:rPr>
          <w:rFonts w:hint="eastAsia"/>
          <w:sz w:val="28"/>
          <w:szCs w:val="28"/>
        </w:rPr>
        <w:t>基本规定</w:t>
      </w:r>
      <w:bookmarkEnd w:id="52"/>
    </w:p>
    <w:p>
      <w:pPr>
        <w:pStyle w:val="3"/>
        <w:keepNext w:val="0"/>
        <w:keepLines w:val="0"/>
        <w:spacing w:before="240" w:beforeLines="100" w:after="240" w:afterLines="100" w:line="312" w:lineRule="auto"/>
        <w:ind w:left="0" w:hanging="6"/>
        <w:jc w:val="center"/>
        <w:rPr>
          <w:rFonts w:ascii="黑体" w:hAnsi="宋体"/>
          <w:sz w:val="24"/>
          <w:szCs w:val="24"/>
        </w:rPr>
      </w:pPr>
      <w:bookmarkStart w:id="53" w:name="_Toc164864512"/>
      <w:r>
        <w:rPr>
          <w:rFonts w:hint="eastAsia" w:ascii="黑体" w:hAnsi="宋体"/>
          <w:sz w:val="24"/>
          <w:szCs w:val="24"/>
        </w:rPr>
        <w:t>总体要求</w:t>
      </w:r>
      <w:bookmarkEnd w:id="53"/>
    </w:p>
    <w:p>
      <w:pPr>
        <w:pStyle w:val="64"/>
        <w:numPr>
          <w:ilvl w:val="0"/>
          <w:numId w:val="8"/>
        </w:numPr>
        <w:tabs>
          <w:tab w:val="left" w:pos="851"/>
        </w:tabs>
        <w:spacing w:line="312" w:lineRule="auto"/>
        <w:ind w:left="0" w:firstLine="0" w:firstLineChars="0"/>
        <w:jc w:val="left"/>
        <w:outlineLvl w:val="2"/>
        <w:rPr>
          <w:rFonts w:asciiTheme="minorEastAsia" w:hAnsiTheme="minorEastAsia" w:eastAsiaTheme="minorEastAsia"/>
          <w:sz w:val="24"/>
          <w:szCs w:val="24"/>
        </w:rPr>
      </w:pPr>
      <w:r>
        <w:rPr>
          <w:rFonts w:hint="eastAsia" w:asciiTheme="minorEastAsia" w:hAnsiTheme="minorEastAsia" w:eastAsiaTheme="minorEastAsia"/>
          <w:sz w:val="24"/>
          <w:szCs w:val="24"/>
        </w:rPr>
        <w:t>应依据线路在有轨电车线网规划中的功能定位、客流特征等，综合确定线路性质和规模。</w:t>
      </w:r>
    </w:p>
    <w:p>
      <w:pPr>
        <w:pStyle w:val="64"/>
        <w:numPr>
          <w:ilvl w:val="0"/>
          <w:numId w:val="8"/>
        </w:numPr>
        <w:tabs>
          <w:tab w:val="left" w:pos="851"/>
        </w:tabs>
        <w:spacing w:line="312" w:lineRule="auto"/>
        <w:ind w:left="0" w:firstLine="0" w:firstLineChars="0"/>
        <w:jc w:val="left"/>
        <w:outlineLvl w:val="2"/>
        <w:rPr>
          <w:rFonts w:asciiTheme="minorEastAsia" w:hAnsiTheme="minorEastAsia" w:eastAsiaTheme="minorEastAsia"/>
          <w:sz w:val="24"/>
          <w:szCs w:val="24"/>
        </w:rPr>
      </w:pPr>
      <w:r>
        <w:rPr>
          <w:rFonts w:hint="eastAsia" w:asciiTheme="minorEastAsia" w:hAnsiTheme="minorEastAsia" w:eastAsiaTheme="minorEastAsia"/>
          <w:sz w:val="24"/>
          <w:szCs w:val="24"/>
        </w:rPr>
        <w:t>线路应符合运营效益原则，线路宜沿城市客流走廊布设并具有通勤客流、主要客流集散点的支撑。</w:t>
      </w:r>
    </w:p>
    <w:p>
      <w:pPr>
        <w:pStyle w:val="64"/>
        <w:numPr>
          <w:ilvl w:val="0"/>
          <w:numId w:val="8"/>
        </w:numPr>
        <w:tabs>
          <w:tab w:val="left" w:pos="851"/>
        </w:tabs>
        <w:spacing w:line="312" w:lineRule="auto"/>
        <w:ind w:left="0" w:firstLine="0" w:firstLineChars="0"/>
        <w:jc w:val="left"/>
        <w:outlineLvl w:val="2"/>
        <w:rPr>
          <w:rFonts w:asciiTheme="minorEastAsia" w:hAnsiTheme="minorEastAsia" w:eastAsiaTheme="minorEastAsia"/>
          <w:sz w:val="24"/>
          <w:szCs w:val="24"/>
        </w:rPr>
      </w:pPr>
      <w:r>
        <w:rPr>
          <w:rFonts w:hint="eastAsia" w:asciiTheme="minorEastAsia" w:hAnsiTheme="minorEastAsia" w:eastAsiaTheme="minorEastAsia"/>
          <w:sz w:val="24"/>
          <w:szCs w:val="24"/>
        </w:rPr>
        <w:t>有轨电车工程的设计年限应分为初期、近期和远期。初期为建成通车后第3年，近期为第10年，</w:t>
      </w:r>
      <w:r>
        <w:rPr>
          <w:rFonts w:asciiTheme="minorEastAsia" w:hAnsiTheme="minorEastAsia" w:eastAsiaTheme="minorEastAsia"/>
          <w:sz w:val="24"/>
          <w:szCs w:val="24"/>
        </w:rPr>
        <w:t>远期</w:t>
      </w:r>
      <w:r>
        <w:rPr>
          <w:rFonts w:hint="eastAsia" w:asciiTheme="minorEastAsia" w:hAnsiTheme="minorEastAsia" w:eastAsiaTheme="minorEastAsia"/>
          <w:sz w:val="24"/>
          <w:szCs w:val="24"/>
        </w:rPr>
        <w:t>为第</w:t>
      </w:r>
      <w:r>
        <w:rPr>
          <w:rFonts w:asciiTheme="minorEastAsia" w:hAnsiTheme="minorEastAsia" w:eastAsiaTheme="minorEastAsia"/>
          <w:sz w:val="24"/>
          <w:szCs w:val="24"/>
        </w:rPr>
        <w:t>20年</w:t>
      </w:r>
      <w:r>
        <w:rPr>
          <w:rFonts w:hint="eastAsia" w:asciiTheme="minorEastAsia" w:hAnsiTheme="minorEastAsia" w:eastAsiaTheme="minorEastAsia"/>
          <w:sz w:val="24"/>
          <w:szCs w:val="24"/>
        </w:rPr>
        <w:t>。</w:t>
      </w:r>
    </w:p>
    <w:p>
      <w:pPr>
        <w:pStyle w:val="64"/>
        <w:numPr>
          <w:ilvl w:val="0"/>
          <w:numId w:val="8"/>
        </w:numPr>
        <w:tabs>
          <w:tab w:val="left" w:pos="851"/>
        </w:tabs>
        <w:spacing w:line="312" w:lineRule="auto"/>
        <w:ind w:left="0" w:firstLine="0" w:firstLineChars="0"/>
        <w:jc w:val="left"/>
        <w:outlineLvl w:val="2"/>
        <w:rPr>
          <w:rFonts w:asciiTheme="minorEastAsia" w:hAnsiTheme="minorEastAsia" w:eastAsiaTheme="minorEastAsia"/>
          <w:sz w:val="24"/>
          <w:szCs w:val="24"/>
        </w:rPr>
      </w:pPr>
      <w:r>
        <w:rPr>
          <w:rFonts w:hint="eastAsia" w:asciiTheme="minorEastAsia" w:hAnsiTheme="minorEastAsia" w:eastAsiaTheme="minorEastAsia"/>
          <w:sz w:val="24"/>
          <w:szCs w:val="24"/>
        </w:rPr>
        <w:t>线路高峰小时单向断面客流在</w:t>
      </w:r>
      <w:r>
        <w:rPr>
          <w:rFonts w:asciiTheme="minorEastAsia" w:hAnsiTheme="minorEastAsia" w:eastAsiaTheme="minorEastAsia"/>
          <w:sz w:val="24"/>
          <w:szCs w:val="24"/>
        </w:rPr>
        <w:t>1.2万人次/h以下，</w:t>
      </w:r>
      <w:r>
        <w:rPr>
          <w:rFonts w:hint="eastAsia" w:asciiTheme="minorEastAsia" w:hAnsiTheme="minorEastAsia" w:eastAsiaTheme="minorEastAsia"/>
          <w:sz w:val="24"/>
          <w:szCs w:val="24"/>
        </w:rPr>
        <w:t>采用网络化、公交化的运营模式，系统设计能力应满足相应年限设计运输能力的要求，对兼顾通勤及其他功能的复合功能线路，宜采用个性化的车辆与灵活的运输服务。</w:t>
      </w:r>
    </w:p>
    <w:p>
      <w:pPr>
        <w:pStyle w:val="64"/>
        <w:numPr>
          <w:ilvl w:val="0"/>
          <w:numId w:val="8"/>
        </w:numPr>
        <w:tabs>
          <w:tab w:val="left" w:pos="851"/>
        </w:tabs>
        <w:spacing w:line="312" w:lineRule="auto"/>
        <w:ind w:left="0" w:firstLine="0" w:firstLineChars="0"/>
        <w:jc w:val="left"/>
        <w:outlineLvl w:val="2"/>
        <w:rPr>
          <w:rFonts w:asciiTheme="minorEastAsia" w:hAnsiTheme="minorEastAsia" w:eastAsiaTheme="minorEastAsia"/>
          <w:sz w:val="24"/>
          <w:szCs w:val="24"/>
        </w:rPr>
      </w:pPr>
      <w:r>
        <w:rPr>
          <w:rFonts w:hint="eastAsia" w:asciiTheme="minorEastAsia" w:hAnsiTheme="minorEastAsia" w:eastAsiaTheme="minorEastAsia"/>
          <w:sz w:val="24"/>
          <w:szCs w:val="24"/>
        </w:rPr>
        <w:t>线路敷设方式应根据城市国土空间规划和地理环境条件，因地制宜选择，宜采用地面线，经运营安全、交通影响、技术经济论证后局部可采用高架线。</w:t>
      </w:r>
    </w:p>
    <w:p>
      <w:pPr>
        <w:pStyle w:val="64"/>
        <w:numPr>
          <w:ilvl w:val="0"/>
          <w:numId w:val="8"/>
        </w:numPr>
        <w:tabs>
          <w:tab w:val="left" w:pos="851"/>
        </w:tabs>
        <w:spacing w:line="312" w:lineRule="auto"/>
        <w:ind w:left="0" w:firstLine="0" w:firstLineChars="0"/>
        <w:jc w:val="left"/>
        <w:outlineLvl w:val="2"/>
        <w:rPr>
          <w:rFonts w:asciiTheme="minorEastAsia" w:hAnsiTheme="minorEastAsia" w:eastAsiaTheme="minorEastAsia"/>
          <w:sz w:val="24"/>
          <w:szCs w:val="24"/>
        </w:rPr>
      </w:pPr>
      <w:r>
        <w:rPr>
          <w:rFonts w:hint="eastAsia" w:asciiTheme="minorEastAsia" w:hAnsiTheme="minorEastAsia" w:eastAsiaTheme="minorEastAsia"/>
          <w:sz w:val="24"/>
          <w:szCs w:val="24"/>
        </w:rPr>
        <w:t>有轨电车宜采用开放式车站，应满足无障碍要求。</w:t>
      </w:r>
    </w:p>
    <w:p>
      <w:pPr>
        <w:pStyle w:val="64"/>
        <w:numPr>
          <w:ilvl w:val="0"/>
          <w:numId w:val="8"/>
        </w:numPr>
        <w:tabs>
          <w:tab w:val="left" w:pos="851"/>
        </w:tabs>
        <w:spacing w:line="312" w:lineRule="auto"/>
        <w:ind w:left="0" w:firstLine="0" w:firstLineChars="0"/>
        <w:jc w:val="left"/>
        <w:outlineLvl w:val="2"/>
        <w:rPr>
          <w:rFonts w:asciiTheme="minorEastAsia" w:hAnsiTheme="minorEastAsia" w:eastAsiaTheme="minorEastAsia"/>
          <w:sz w:val="24"/>
          <w:szCs w:val="24"/>
        </w:rPr>
      </w:pPr>
      <w:r>
        <w:rPr>
          <w:rFonts w:hint="eastAsia" w:asciiTheme="minorEastAsia" w:hAnsiTheme="minorEastAsia" w:eastAsiaTheme="minorEastAsia"/>
          <w:sz w:val="24"/>
          <w:szCs w:val="24"/>
        </w:rPr>
        <w:t>有轨电车在路段上的路权形式分为专用路权与混合路权，应根据沿线道路特点、线路功能定位、客流需求、道路等级与通行能力等综合分析确定。</w:t>
      </w:r>
    </w:p>
    <w:p>
      <w:pPr>
        <w:pStyle w:val="64"/>
        <w:numPr>
          <w:ilvl w:val="0"/>
          <w:numId w:val="8"/>
        </w:numPr>
        <w:tabs>
          <w:tab w:val="left" w:pos="851"/>
        </w:tabs>
        <w:spacing w:line="312" w:lineRule="auto"/>
        <w:ind w:left="0" w:firstLine="0" w:firstLineChars="0"/>
        <w:jc w:val="left"/>
        <w:outlineLvl w:val="2"/>
        <w:rPr>
          <w:rFonts w:asciiTheme="minorEastAsia" w:hAnsiTheme="minorEastAsia" w:eastAsiaTheme="minorEastAsia"/>
          <w:sz w:val="24"/>
          <w:szCs w:val="24"/>
        </w:rPr>
      </w:pPr>
      <w:r>
        <w:rPr>
          <w:rFonts w:hint="eastAsia" w:asciiTheme="minorEastAsia" w:hAnsiTheme="minorEastAsia" w:eastAsiaTheme="minorEastAsia"/>
          <w:sz w:val="24"/>
          <w:szCs w:val="24"/>
        </w:rPr>
        <w:t>有轨电车采用人工驾驶方式，列车定位系统辅助。</w:t>
      </w:r>
    </w:p>
    <w:p>
      <w:pPr>
        <w:pStyle w:val="64"/>
        <w:numPr>
          <w:ilvl w:val="0"/>
          <w:numId w:val="8"/>
        </w:numPr>
        <w:tabs>
          <w:tab w:val="left" w:pos="851"/>
        </w:tabs>
        <w:spacing w:line="312" w:lineRule="auto"/>
        <w:ind w:left="0" w:firstLine="0" w:firstLineChars="0"/>
        <w:jc w:val="left"/>
        <w:outlineLvl w:val="2"/>
        <w:rPr>
          <w:rFonts w:asciiTheme="minorEastAsia" w:hAnsiTheme="minorEastAsia" w:eastAsiaTheme="minorEastAsia"/>
          <w:sz w:val="24"/>
          <w:szCs w:val="24"/>
        </w:rPr>
      </w:pPr>
      <w:r>
        <w:rPr>
          <w:rFonts w:asciiTheme="minorEastAsia" w:hAnsiTheme="minorEastAsia" w:eastAsiaTheme="minorEastAsia"/>
          <w:sz w:val="24"/>
          <w:szCs w:val="24"/>
        </w:rPr>
        <w:t>有轨电车宜采用“</w:t>
      </w:r>
      <w:r>
        <w:rPr>
          <w:rFonts w:hint="eastAsia" w:asciiTheme="minorEastAsia" w:hAnsiTheme="minorEastAsia" w:eastAsiaTheme="minorEastAsia"/>
          <w:sz w:val="24"/>
          <w:szCs w:val="24"/>
        </w:rPr>
        <w:t>信号</w:t>
      </w:r>
      <w:r>
        <w:rPr>
          <w:rFonts w:asciiTheme="minorEastAsia" w:hAnsiTheme="minorEastAsia" w:eastAsiaTheme="minorEastAsia"/>
          <w:sz w:val="24"/>
          <w:szCs w:val="24"/>
        </w:rPr>
        <w:t>优先”的原则通过交叉口</w:t>
      </w:r>
      <w:r>
        <w:rPr>
          <w:rFonts w:hint="eastAsia" w:asciiTheme="minorEastAsia" w:hAnsiTheme="minorEastAsia" w:eastAsiaTheme="minorEastAsia"/>
          <w:sz w:val="24"/>
          <w:szCs w:val="24"/>
        </w:rPr>
        <w:t>。</w:t>
      </w:r>
    </w:p>
    <w:p>
      <w:pPr>
        <w:pStyle w:val="64"/>
        <w:numPr>
          <w:ilvl w:val="0"/>
          <w:numId w:val="8"/>
        </w:numPr>
        <w:tabs>
          <w:tab w:val="left" w:pos="851"/>
        </w:tabs>
        <w:spacing w:line="312" w:lineRule="auto"/>
        <w:ind w:left="0" w:firstLine="0" w:firstLineChars="0"/>
        <w:jc w:val="left"/>
        <w:outlineLvl w:val="2"/>
        <w:rPr>
          <w:rFonts w:asciiTheme="minorEastAsia" w:hAnsiTheme="minorEastAsia" w:eastAsiaTheme="minorEastAsia"/>
          <w:sz w:val="24"/>
          <w:szCs w:val="24"/>
        </w:rPr>
      </w:pPr>
      <w:r>
        <w:rPr>
          <w:rFonts w:hint="eastAsia" w:asciiTheme="minorEastAsia" w:hAnsiTheme="minorEastAsia" w:eastAsiaTheme="minorEastAsia"/>
          <w:sz w:val="24"/>
          <w:szCs w:val="24"/>
        </w:rPr>
        <w:t>有轨电车线路应</w:t>
      </w:r>
      <w:r>
        <w:rPr>
          <w:rFonts w:asciiTheme="minorEastAsia" w:hAnsiTheme="minorEastAsia" w:eastAsiaTheme="minorEastAsia"/>
          <w:sz w:val="24"/>
          <w:szCs w:val="24"/>
        </w:rPr>
        <w:t>以有轨电车线网规划为基础</w:t>
      </w:r>
      <w:r>
        <w:rPr>
          <w:rFonts w:hint="eastAsia" w:asciiTheme="minorEastAsia" w:hAnsiTheme="minorEastAsia" w:eastAsiaTheme="minorEastAsia"/>
          <w:sz w:val="24"/>
          <w:szCs w:val="24"/>
        </w:rPr>
        <w:t>，与城市轨道交通、常规公交等其他城市公共交通系统进行统筹规划，有机衔接。</w:t>
      </w:r>
    </w:p>
    <w:p>
      <w:pPr>
        <w:pStyle w:val="64"/>
        <w:numPr>
          <w:ilvl w:val="0"/>
          <w:numId w:val="8"/>
        </w:numPr>
        <w:tabs>
          <w:tab w:val="left" w:pos="851"/>
        </w:tabs>
        <w:spacing w:line="312" w:lineRule="auto"/>
        <w:ind w:left="0" w:firstLine="0" w:firstLineChars="0"/>
        <w:jc w:val="left"/>
        <w:outlineLvl w:val="2"/>
        <w:rPr>
          <w:rFonts w:asciiTheme="minorEastAsia" w:hAnsiTheme="minorEastAsia" w:eastAsiaTheme="minorEastAsia"/>
          <w:sz w:val="24"/>
          <w:szCs w:val="24"/>
        </w:rPr>
      </w:pPr>
      <w:r>
        <w:rPr>
          <w:rFonts w:hint="eastAsia" w:asciiTheme="minorEastAsia" w:hAnsiTheme="minorEastAsia" w:eastAsiaTheme="minorEastAsia"/>
          <w:sz w:val="24"/>
          <w:szCs w:val="24"/>
        </w:rPr>
        <w:t>有轨电车工程的换乘车站、车辆基地和调度中心的设置，应根据有轨电车线网规划合理布局，实现资源共享。</w:t>
      </w:r>
    </w:p>
    <w:p>
      <w:pPr>
        <w:pStyle w:val="64"/>
        <w:numPr>
          <w:ilvl w:val="0"/>
          <w:numId w:val="8"/>
        </w:numPr>
        <w:tabs>
          <w:tab w:val="left" w:pos="851"/>
        </w:tabs>
        <w:spacing w:line="312" w:lineRule="auto"/>
        <w:ind w:left="0" w:firstLine="0" w:firstLineChars="0"/>
        <w:jc w:val="left"/>
        <w:outlineLvl w:val="2"/>
        <w:rPr>
          <w:rFonts w:asciiTheme="minorEastAsia" w:hAnsiTheme="minorEastAsia" w:eastAsiaTheme="minorEastAsia"/>
          <w:sz w:val="24"/>
          <w:szCs w:val="24"/>
        </w:rPr>
      </w:pPr>
      <w:r>
        <w:rPr>
          <w:rFonts w:hint="eastAsia" w:asciiTheme="minorEastAsia" w:hAnsiTheme="minorEastAsia" w:eastAsiaTheme="minorEastAsia"/>
          <w:sz w:val="24"/>
          <w:szCs w:val="24"/>
        </w:rPr>
        <w:t>有轨电车工程的设计应考虑全线规划，建设规模、设备容量应根据沿线公共交通走廊的客流特点，按本线不同时期客流量和系统运输能力确定，可预留增设车站、分期建设或增容的条件。</w:t>
      </w:r>
    </w:p>
    <w:p>
      <w:pPr>
        <w:pStyle w:val="64"/>
        <w:numPr>
          <w:ilvl w:val="0"/>
          <w:numId w:val="8"/>
        </w:numPr>
        <w:tabs>
          <w:tab w:val="left" w:pos="851"/>
        </w:tabs>
        <w:spacing w:line="312" w:lineRule="auto"/>
        <w:ind w:left="0" w:firstLine="0" w:firstLineChars="0"/>
        <w:jc w:val="left"/>
        <w:outlineLvl w:val="2"/>
        <w:rPr>
          <w:rFonts w:asciiTheme="minorEastAsia" w:hAnsiTheme="minorEastAsia" w:eastAsiaTheme="minorEastAsia"/>
          <w:sz w:val="24"/>
          <w:szCs w:val="24"/>
        </w:rPr>
      </w:pPr>
      <w:r>
        <w:rPr>
          <w:rFonts w:hint="eastAsia" w:asciiTheme="minorEastAsia" w:hAnsiTheme="minorEastAsia" w:eastAsiaTheme="minorEastAsia"/>
          <w:sz w:val="24"/>
          <w:szCs w:val="24"/>
        </w:rPr>
        <w:t>有轨电车在道路上的通行，</w:t>
      </w:r>
      <w:r>
        <w:rPr>
          <w:rFonts w:asciiTheme="minorEastAsia" w:hAnsiTheme="minorEastAsia" w:eastAsiaTheme="minorEastAsia"/>
          <w:sz w:val="24"/>
          <w:szCs w:val="24"/>
        </w:rPr>
        <w:t>应</w:t>
      </w:r>
      <w:r>
        <w:rPr>
          <w:rFonts w:hint="eastAsia" w:asciiTheme="minorEastAsia" w:hAnsiTheme="minorEastAsia" w:eastAsiaTheme="minorEastAsia"/>
          <w:sz w:val="24"/>
          <w:szCs w:val="24"/>
        </w:rPr>
        <w:t>遵守</w:t>
      </w:r>
      <w:r>
        <w:rPr>
          <w:rFonts w:asciiTheme="minorEastAsia" w:hAnsiTheme="minorEastAsia" w:eastAsiaTheme="minorEastAsia"/>
          <w:sz w:val="24"/>
          <w:szCs w:val="24"/>
        </w:rPr>
        <w:t>道路交通相应法律</w:t>
      </w:r>
      <w:r>
        <w:rPr>
          <w:rFonts w:hint="eastAsia" w:asciiTheme="minorEastAsia" w:hAnsiTheme="minorEastAsia" w:eastAsiaTheme="minorEastAsia"/>
          <w:sz w:val="24"/>
          <w:szCs w:val="24"/>
        </w:rPr>
        <w:t>、</w:t>
      </w:r>
      <w:r>
        <w:rPr>
          <w:rFonts w:asciiTheme="minorEastAsia" w:hAnsiTheme="minorEastAsia" w:eastAsiaTheme="minorEastAsia"/>
          <w:sz w:val="24"/>
          <w:szCs w:val="24"/>
        </w:rPr>
        <w:t>法规的规定</w:t>
      </w:r>
      <w:r>
        <w:rPr>
          <w:rFonts w:hint="eastAsia" w:asciiTheme="minorEastAsia" w:hAnsiTheme="minorEastAsia" w:eastAsiaTheme="minorEastAsia"/>
          <w:sz w:val="24"/>
          <w:szCs w:val="24"/>
        </w:rPr>
        <w:t>并</w:t>
      </w:r>
      <w:r>
        <w:rPr>
          <w:rFonts w:asciiTheme="minorEastAsia" w:hAnsiTheme="minorEastAsia" w:eastAsiaTheme="minorEastAsia"/>
          <w:sz w:val="24"/>
          <w:szCs w:val="24"/>
        </w:rPr>
        <w:t>满足</w:t>
      </w:r>
      <w:r>
        <w:rPr>
          <w:rFonts w:hint="eastAsia" w:asciiTheme="minorEastAsia" w:hAnsiTheme="minorEastAsia" w:eastAsiaTheme="minorEastAsia"/>
          <w:sz w:val="24"/>
          <w:szCs w:val="24"/>
        </w:rPr>
        <w:t>道路</w:t>
      </w:r>
      <w:r>
        <w:rPr>
          <w:rFonts w:asciiTheme="minorEastAsia" w:hAnsiTheme="minorEastAsia" w:eastAsiaTheme="minorEastAsia"/>
          <w:sz w:val="24"/>
          <w:szCs w:val="24"/>
        </w:rPr>
        <w:t>设计</w:t>
      </w:r>
      <w:r>
        <w:rPr>
          <w:rFonts w:hint="eastAsia" w:asciiTheme="minorEastAsia" w:hAnsiTheme="minorEastAsia" w:eastAsiaTheme="minorEastAsia"/>
          <w:sz w:val="24"/>
          <w:szCs w:val="24"/>
        </w:rPr>
        <w:t>车速及视距的要求。</w:t>
      </w:r>
    </w:p>
    <w:p>
      <w:pPr>
        <w:pStyle w:val="64"/>
        <w:numPr>
          <w:ilvl w:val="0"/>
          <w:numId w:val="8"/>
        </w:numPr>
        <w:tabs>
          <w:tab w:val="left" w:pos="851"/>
        </w:tabs>
        <w:spacing w:line="312" w:lineRule="auto"/>
        <w:ind w:left="0" w:firstLine="0" w:firstLineChars="0"/>
        <w:jc w:val="left"/>
        <w:outlineLvl w:val="2"/>
        <w:rPr>
          <w:rFonts w:asciiTheme="minorEastAsia" w:hAnsiTheme="minorEastAsia" w:eastAsiaTheme="minorEastAsia"/>
          <w:sz w:val="24"/>
          <w:szCs w:val="24"/>
        </w:rPr>
      </w:pPr>
      <w:r>
        <w:rPr>
          <w:rFonts w:hint="eastAsia" w:asciiTheme="minorEastAsia" w:hAnsiTheme="minorEastAsia" w:eastAsiaTheme="minorEastAsia"/>
          <w:sz w:val="24"/>
          <w:szCs w:val="24"/>
        </w:rPr>
        <w:t>有轨电车工程的车辆及机电设备，应采用满足功能要求、技术经济合理、成熟可靠的产品，逐步实现标准化、系列化和国产化。</w:t>
      </w:r>
    </w:p>
    <w:p>
      <w:pPr>
        <w:pStyle w:val="64"/>
        <w:numPr>
          <w:ilvl w:val="0"/>
          <w:numId w:val="8"/>
        </w:numPr>
        <w:tabs>
          <w:tab w:val="left" w:pos="851"/>
        </w:tabs>
        <w:spacing w:line="312" w:lineRule="auto"/>
        <w:ind w:left="0" w:firstLine="0" w:firstLineChars="0"/>
        <w:jc w:val="left"/>
        <w:outlineLvl w:val="2"/>
        <w:rPr>
          <w:rFonts w:asciiTheme="minorEastAsia" w:hAnsiTheme="minorEastAsia" w:eastAsiaTheme="minorEastAsia"/>
          <w:sz w:val="24"/>
          <w:szCs w:val="24"/>
        </w:rPr>
      </w:pPr>
      <w:r>
        <w:rPr>
          <w:rFonts w:asciiTheme="minorEastAsia" w:hAnsiTheme="minorEastAsia" w:eastAsiaTheme="minorEastAsia"/>
          <w:sz w:val="24"/>
          <w:szCs w:val="24"/>
        </w:rPr>
        <w:t>有轨电车车站应考虑装配式做法，车辆基地建筑应考虑海绵城市</w:t>
      </w:r>
      <w:r>
        <w:rPr>
          <w:rFonts w:hint="eastAsia" w:asciiTheme="minorEastAsia" w:hAnsiTheme="minorEastAsia" w:eastAsiaTheme="minorEastAsia"/>
          <w:sz w:val="24"/>
          <w:szCs w:val="24"/>
        </w:rPr>
        <w:t>、</w:t>
      </w:r>
      <w:r>
        <w:rPr>
          <w:rFonts w:asciiTheme="minorEastAsia" w:hAnsiTheme="minorEastAsia" w:eastAsiaTheme="minorEastAsia"/>
          <w:sz w:val="24"/>
          <w:szCs w:val="24"/>
        </w:rPr>
        <w:t>装配式及绿色建筑的要求。</w:t>
      </w:r>
    </w:p>
    <w:p>
      <w:pPr>
        <w:pStyle w:val="64"/>
        <w:numPr>
          <w:ilvl w:val="0"/>
          <w:numId w:val="8"/>
        </w:numPr>
        <w:tabs>
          <w:tab w:val="left" w:pos="851"/>
        </w:tabs>
        <w:spacing w:line="312" w:lineRule="auto"/>
        <w:ind w:left="0" w:firstLine="0" w:firstLineChars="0"/>
        <w:jc w:val="left"/>
        <w:outlineLvl w:val="2"/>
        <w:rPr>
          <w:rFonts w:asciiTheme="minorEastAsia" w:hAnsiTheme="minorEastAsia" w:eastAsiaTheme="minorEastAsia"/>
          <w:sz w:val="24"/>
          <w:szCs w:val="24"/>
        </w:rPr>
      </w:pPr>
      <w:r>
        <w:rPr>
          <w:rFonts w:hint="eastAsia" w:asciiTheme="minorEastAsia" w:hAnsiTheme="minorEastAsia" w:eastAsiaTheme="minorEastAsia"/>
          <w:sz w:val="24"/>
          <w:szCs w:val="24"/>
        </w:rPr>
        <w:t>正线变电所宜采用箱式变电所型式，车辆基地可采用房建式变电所。变电所应适应景观需求。</w:t>
      </w:r>
    </w:p>
    <w:p>
      <w:pPr>
        <w:pStyle w:val="64"/>
        <w:numPr>
          <w:ilvl w:val="0"/>
          <w:numId w:val="8"/>
        </w:numPr>
        <w:tabs>
          <w:tab w:val="left" w:pos="851"/>
        </w:tabs>
        <w:spacing w:line="312" w:lineRule="auto"/>
        <w:ind w:left="0" w:firstLine="0" w:firstLineChars="0"/>
        <w:jc w:val="left"/>
        <w:outlineLvl w:val="2"/>
        <w:rPr>
          <w:rFonts w:asciiTheme="minorEastAsia" w:hAnsiTheme="minorEastAsia" w:eastAsiaTheme="minorEastAsia"/>
          <w:sz w:val="24"/>
          <w:szCs w:val="24"/>
        </w:rPr>
      </w:pPr>
      <w:r>
        <w:rPr>
          <w:rFonts w:hint="eastAsia" w:asciiTheme="minorEastAsia" w:hAnsiTheme="minorEastAsia" w:eastAsiaTheme="minorEastAsia"/>
          <w:sz w:val="24"/>
          <w:szCs w:val="24"/>
        </w:rPr>
        <w:t>变电所选址应与城市国土空间规划相协调，靠近有轨电车线路，接近负荷中心。</w:t>
      </w:r>
    </w:p>
    <w:p>
      <w:pPr>
        <w:pStyle w:val="64"/>
        <w:numPr>
          <w:ilvl w:val="0"/>
          <w:numId w:val="8"/>
        </w:numPr>
        <w:tabs>
          <w:tab w:val="left" w:pos="851"/>
        </w:tabs>
        <w:spacing w:line="312" w:lineRule="auto"/>
        <w:ind w:left="0" w:firstLine="0" w:firstLineChars="0"/>
        <w:jc w:val="left"/>
        <w:outlineLvl w:val="2"/>
        <w:rPr>
          <w:rFonts w:asciiTheme="minorEastAsia" w:hAnsiTheme="minorEastAsia" w:eastAsiaTheme="minorEastAsia"/>
          <w:sz w:val="24"/>
          <w:szCs w:val="24"/>
        </w:rPr>
      </w:pPr>
      <w:r>
        <w:rPr>
          <w:rFonts w:hint="eastAsia" w:asciiTheme="minorEastAsia" w:hAnsiTheme="minorEastAsia" w:eastAsiaTheme="minorEastAsia"/>
          <w:sz w:val="24"/>
          <w:szCs w:val="24"/>
        </w:rPr>
        <w:t>有轨电车工程应满足环评、节能、文物保护及树木迁移的有关规定。</w:t>
      </w:r>
    </w:p>
    <w:p>
      <w:pPr>
        <w:pStyle w:val="3"/>
        <w:keepNext w:val="0"/>
        <w:keepLines w:val="0"/>
        <w:spacing w:before="240" w:beforeLines="100" w:after="240" w:afterLines="100" w:line="312" w:lineRule="auto"/>
        <w:ind w:left="0" w:hanging="6"/>
        <w:jc w:val="center"/>
        <w:rPr>
          <w:rFonts w:ascii="黑体" w:hAnsi="宋体"/>
          <w:sz w:val="24"/>
          <w:szCs w:val="24"/>
        </w:rPr>
      </w:pPr>
      <w:bookmarkStart w:id="54" w:name="_Toc164864513"/>
      <w:r>
        <w:rPr>
          <w:rFonts w:hint="eastAsia" w:ascii="黑体" w:hAnsi="宋体"/>
          <w:sz w:val="24"/>
          <w:szCs w:val="24"/>
        </w:rPr>
        <w:t>储能式有轨电车工程相关要求</w:t>
      </w:r>
      <w:bookmarkEnd w:id="54"/>
    </w:p>
    <w:p>
      <w:pPr>
        <w:pStyle w:val="64"/>
        <w:numPr>
          <w:ilvl w:val="0"/>
          <w:numId w:val="9"/>
        </w:numPr>
        <w:tabs>
          <w:tab w:val="left" w:pos="851"/>
        </w:tabs>
        <w:spacing w:line="312" w:lineRule="auto"/>
        <w:ind w:left="0" w:firstLine="0" w:firstLineChars="0"/>
        <w:jc w:val="left"/>
        <w:outlineLvl w:val="2"/>
        <w:rPr>
          <w:rFonts w:asciiTheme="minorEastAsia" w:hAnsiTheme="minorEastAsia" w:eastAsiaTheme="minorEastAsia"/>
          <w:sz w:val="24"/>
          <w:szCs w:val="24"/>
        </w:rPr>
      </w:pPr>
      <w:r>
        <w:rPr>
          <w:rFonts w:hint="eastAsia" w:asciiTheme="minorEastAsia" w:hAnsiTheme="minorEastAsia" w:eastAsiaTheme="minorEastAsia"/>
          <w:sz w:val="24"/>
          <w:szCs w:val="24"/>
        </w:rPr>
        <w:t>储能式有轨电车系统应适用于有较高环境要求并能满足储能式系统技术特征的工程。</w:t>
      </w:r>
    </w:p>
    <w:p>
      <w:pPr>
        <w:pStyle w:val="64"/>
        <w:numPr>
          <w:ilvl w:val="0"/>
          <w:numId w:val="9"/>
        </w:numPr>
        <w:tabs>
          <w:tab w:val="left" w:pos="851"/>
        </w:tabs>
        <w:spacing w:line="312" w:lineRule="auto"/>
        <w:ind w:left="0" w:firstLine="0" w:firstLineChars="0"/>
        <w:jc w:val="left"/>
        <w:outlineLvl w:val="2"/>
        <w:rPr>
          <w:rFonts w:asciiTheme="minorEastAsia" w:hAnsiTheme="minorEastAsia" w:eastAsiaTheme="minorEastAsia"/>
          <w:sz w:val="24"/>
          <w:szCs w:val="24"/>
        </w:rPr>
      </w:pPr>
      <w:r>
        <w:rPr>
          <w:rFonts w:hint="eastAsia" w:asciiTheme="minorEastAsia" w:hAnsiTheme="minorEastAsia" w:eastAsiaTheme="minorEastAsia"/>
          <w:sz w:val="24"/>
          <w:szCs w:val="24"/>
        </w:rPr>
        <w:t>储能式有轨电车能够利用储能装置进行无接触网运行，区间由车载储能装置牵引，车站及车辆基地设置充电轨对车载储能装置充电。</w:t>
      </w:r>
    </w:p>
    <w:p>
      <w:pPr>
        <w:pStyle w:val="64"/>
        <w:numPr>
          <w:ilvl w:val="0"/>
          <w:numId w:val="9"/>
        </w:numPr>
        <w:tabs>
          <w:tab w:val="left" w:pos="851"/>
        </w:tabs>
        <w:spacing w:line="312" w:lineRule="auto"/>
        <w:ind w:left="0" w:firstLine="0" w:firstLineChars="0"/>
        <w:jc w:val="left"/>
        <w:outlineLvl w:val="2"/>
        <w:rPr>
          <w:rFonts w:asciiTheme="minorEastAsia" w:hAnsiTheme="minorEastAsia" w:eastAsiaTheme="minorEastAsia"/>
          <w:sz w:val="24"/>
          <w:szCs w:val="24"/>
        </w:rPr>
      </w:pPr>
      <w:r>
        <w:rPr>
          <w:rFonts w:hint="eastAsia" w:asciiTheme="minorEastAsia" w:hAnsiTheme="minorEastAsia" w:eastAsiaTheme="minorEastAsia"/>
          <w:sz w:val="24"/>
          <w:szCs w:val="24"/>
        </w:rPr>
        <w:t>车载储能系统可采用超级电容、钛酸锂电池、锂电池、电池电容等形式或其组合形式。储能装置应保证车辆在有轨电车线路上连续运行，满足在各种运行状态下车辆各系统的正常供电要求。</w:t>
      </w:r>
    </w:p>
    <w:p>
      <w:pPr>
        <w:pStyle w:val="64"/>
        <w:numPr>
          <w:ilvl w:val="0"/>
          <w:numId w:val="9"/>
        </w:numPr>
        <w:tabs>
          <w:tab w:val="left" w:pos="851"/>
        </w:tabs>
        <w:spacing w:line="312" w:lineRule="auto"/>
        <w:ind w:left="0" w:firstLine="0" w:firstLineChars="0"/>
        <w:jc w:val="left"/>
        <w:outlineLvl w:val="2"/>
        <w:rPr>
          <w:rFonts w:asciiTheme="minorEastAsia" w:hAnsiTheme="minorEastAsia" w:eastAsiaTheme="minorEastAsia"/>
          <w:sz w:val="24"/>
          <w:szCs w:val="24"/>
        </w:rPr>
      </w:pPr>
      <w:r>
        <w:rPr>
          <w:rFonts w:asciiTheme="minorEastAsia" w:hAnsiTheme="minorEastAsia" w:eastAsiaTheme="minorEastAsia"/>
          <w:sz w:val="24"/>
          <w:szCs w:val="24"/>
        </w:rPr>
        <w:t>在采用额定定员载荷、储能装置满电状态条件下，在平直道上行驶的一列有轨电车车载储能装置的续航里程不小于800m。</w:t>
      </w:r>
    </w:p>
    <w:p>
      <w:pPr>
        <w:pStyle w:val="64"/>
        <w:numPr>
          <w:ilvl w:val="0"/>
          <w:numId w:val="9"/>
        </w:numPr>
        <w:tabs>
          <w:tab w:val="left" w:pos="851"/>
        </w:tabs>
        <w:spacing w:line="312" w:lineRule="auto"/>
        <w:ind w:left="0" w:firstLine="0" w:firstLineChars="0"/>
        <w:jc w:val="left"/>
        <w:outlineLvl w:val="2"/>
        <w:rPr>
          <w:rFonts w:asciiTheme="minorEastAsia" w:hAnsiTheme="minorEastAsia" w:eastAsiaTheme="minorEastAsia"/>
          <w:sz w:val="24"/>
          <w:szCs w:val="24"/>
        </w:rPr>
      </w:pPr>
      <w:r>
        <w:rPr>
          <w:rFonts w:hint="eastAsia" w:ascii="宋体" w:hAnsi="宋体"/>
          <w:sz w:val="24"/>
          <w:szCs w:val="24"/>
        </w:rPr>
        <w:t>充电站的数量、容量及其在线路上的分布应经计算分析比选后确定。</w:t>
      </w:r>
    </w:p>
    <w:p>
      <w:pPr>
        <w:pStyle w:val="64"/>
        <w:numPr>
          <w:ilvl w:val="0"/>
          <w:numId w:val="9"/>
        </w:numPr>
        <w:tabs>
          <w:tab w:val="left" w:pos="851"/>
        </w:tabs>
        <w:spacing w:line="312" w:lineRule="auto"/>
        <w:ind w:left="0" w:firstLine="0" w:firstLineChars="0"/>
        <w:jc w:val="left"/>
        <w:outlineLvl w:val="2"/>
        <w:rPr>
          <w:rFonts w:asciiTheme="minorEastAsia" w:hAnsiTheme="minorEastAsia" w:eastAsiaTheme="minorEastAsia"/>
          <w:sz w:val="24"/>
          <w:szCs w:val="24"/>
        </w:rPr>
      </w:pPr>
      <w:r>
        <w:rPr>
          <w:rFonts w:hint="eastAsia" w:ascii="宋体" w:hAnsi="宋体"/>
          <w:sz w:val="24"/>
          <w:szCs w:val="24"/>
        </w:rPr>
        <w:t>正线充电站的布局应与车载储能装置储电能力匹配，应能满足任一座充电站退出运行时，列车能正常运行至下一个可以充电的车站，不影响列车正常运营。车辆基地应设充电站。</w:t>
      </w:r>
    </w:p>
    <w:p>
      <w:pPr>
        <w:pStyle w:val="64"/>
        <w:numPr>
          <w:ilvl w:val="0"/>
          <w:numId w:val="9"/>
        </w:numPr>
        <w:tabs>
          <w:tab w:val="left" w:pos="851"/>
        </w:tabs>
        <w:spacing w:line="312" w:lineRule="auto"/>
        <w:ind w:left="0" w:firstLine="0" w:firstLineChars="0"/>
        <w:jc w:val="left"/>
        <w:outlineLvl w:val="2"/>
        <w:rPr>
          <w:rFonts w:asciiTheme="minorEastAsia" w:hAnsiTheme="minorEastAsia" w:eastAsiaTheme="minorEastAsia"/>
          <w:sz w:val="24"/>
          <w:szCs w:val="24"/>
        </w:rPr>
      </w:pPr>
      <w:r>
        <w:rPr>
          <w:rFonts w:hint="eastAsia" w:ascii="宋体" w:hAnsi="宋体"/>
          <w:sz w:val="24"/>
          <w:szCs w:val="24"/>
        </w:rPr>
        <w:t>需充电的车站、车辆基地充电股道应架设充电轨</w:t>
      </w:r>
      <w:r>
        <w:rPr>
          <w:rFonts w:hint="eastAsia" w:asciiTheme="minorEastAsia" w:hAnsiTheme="minorEastAsia" w:eastAsiaTheme="minorEastAsia"/>
          <w:sz w:val="24"/>
          <w:szCs w:val="24"/>
        </w:rPr>
        <w:t>。</w:t>
      </w:r>
    </w:p>
    <w:p>
      <w:pPr>
        <w:pStyle w:val="64"/>
        <w:numPr>
          <w:ilvl w:val="0"/>
          <w:numId w:val="9"/>
        </w:numPr>
        <w:tabs>
          <w:tab w:val="left" w:pos="851"/>
        </w:tabs>
        <w:spacing w:line="312" w:lineRule="auto"/>
        <w:ind w:left="0" w:firstLine="0" w:firstLineChars="0"/>
        <w:jc w:val="left"/>
        <w:outlineLvl w:val="2"/>
        <w:rPr>
          <w:rFonts w:asciiTheme="minorEastAsia" w:hAnsiTheme="minorEastAsia" w:eastAsiaTheme="minorEastAsia"/>
          <w:sz w:val="24"/>
          <w:szCs w:val="24"/>
        </w:rPr>
      </w:pPr>
      <w:r>
        <w:rPr>
          <w:rFonts w:asciiTheme="minorEastAsia" w:hAnsiTheme="minorEastAsia" w:eastAsiaTheme="minorEastAsia"/>
          <w:sz w:val="24"/>
          <w:szCs w:val="24"/>
        </w:rPr>
        <w:t>车辆基地的平面布置、检修设备设施应满足储能式有轨电车停放及检修工艺需求。</w:t>
      </w: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pStyle w:val="2"/>
        <w:spacing w:before="240" w:beforeLines="100" w:after="240" w:afterLines="100" w:line="360" w:lineRule="auto"/>
        <w:ind w:left="0" w:firstLine="0"/>
        <w:jc w:val="center"/>
        <w:rPr>
          <w:sz w:val="28"/>
          <w:szCs w:val="28"/>
        </w:rPr>
      </w:pPr>
      <w:bookmarkStart w:id="55" w:name="_Toc164864514"/>
      <w:r>
        <w:rPr>
          <w:rFonts w:hint="eastAsia"/>
          <w:sz w:val="28"/>
          <w:szCs w:val="28"/>
        </w:rPr>
        <w:t>客流与交通流量预测</w:t>
      </w:r>
      <w:bookmarkEnd w:id="49"/>
      <w:bookmarkEnd w:id="50"/>
      <w:bookmarkEnd w:id="51"/>
      <w:bookmarkEnd w:id="55"/>
    </w:p>
    <w:p>
      <w:pPr>
        <w:pStyle w:val="64"/>
        <w:numPr>
          <w:ilvl w:val="0"/>
          <w:numId w:val="10"/>
        </w:numPr>
        <w:tabs>
          <w:tab w:val="left" w:pos="851"/>
        </w:tabs>
        <w:spacing w:line="312" w:lineRule="auto"/>
        <w:ind w:left="0" w:firstLine="0" w:firstLineChars="0"/>
        <w:jc w:val="left"/>
        <w:outlineLvl w:val="2"/>
        <w:rPr>
          <w:rFonts w:asciiTheme="minorEastAsia" w:hAnsiTheme="minorEastAsia" w:eastAsiaTheme="minorEastAsia"/>
          <w:sz w:val="24"/>
          <w:szCs w:val="24"/>
        </w:rPr>
      </w:pPr>
      <w:r>
        <w:rPr>
          <w:rFonts w:hint="eastAsia" w:asciiTheme="minorEastAsia" w:hAnsiTheme="minorEastAsia" w:eastAsiaTheme="minorEastAsia"/>
          <w:sz w:val="24"/>
          <w:szCs w:val="24"/>
        </w:rPr>
        <w:t>客流预测内容应在《城市轨道交通客流预测规范》</w:t>
      </w:r>
      <w:r>
        <w:fldChar w:fldCharType="begin"/>
      </w:r>
      <w:r>
        <w:instrText xml:space="preserve">HYPERLINK "http://www.jianbiaoku.com/webarbs/book/92970/3172164.shtml" \t "http://www.jianbiaoku.com/webarbs/book/92970/_self"</w:instrText>
      </w:r>
      <w:r>
        <w:fldChar w:fldCharType="separate"/>
      </w:r>
      <w:r>
        <w:rPr>
          <w:rFonts w:asciiTheme="minorEastAsia" w:hAnsiTheme="minorEastAsia" w:eastAsiaTheme="minorEastAsia"/>
          <w:sz w:val="24"/>
          <w:szCs w:val="24"/>
        </w:rPr>
        <w:t>GB/T51150</w:t>
      </w:r>
      <w:r>
        <w:rPr>
          <w:rFonts w:asciiTheme="minorEastAsia" w:hAnsiTheme="minorEastAsia" w:eastAsiaTheme="minorEastAsia"/>
          <w:sz w:val="24"/>
          <w:szCs w:val="24"/>
        </w:rPr>
        <w:fldChar w:fldCharType="end"/>
      </w:r>
      <w:r>
        <w:rPr>
          <w:rFonts w:hint="eastAsia" w:asciiTheme="minorEastAsia" w:hAnsiTheme="minorEastAsia" w:eastAsiaTheme="minorEastAsia"/>
          <w:sz w:val="24"/>
          <w:szCs w:val="24"/>
        </w:rPr>
        <w:t>基础上增加以下内容：</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1 各设计年限线路沿线公共交通走廊的客流特征；</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2 有轨电车网络化运营的客流特征；</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3 沿线道路路段交通流量与干道交叉口交通流量预测；</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4 与其他交通方式的换乘客流预测；</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5 客流运营阶段的客流后评估。</w:t>
      </w:r>
    </w:p>
    <w:p>
      <w:pPr>
        <w:pStyle w:val="64"/>
        <w:numPr>
          <w:ilvl w:val="0"/>
          <w:numId w:val="10"/>
        </w:numPr>
        <w:tabs>
          <w:tab w:val="left" w:pos="851"/>
        </w:tabs>
        <w:spacing w:line="312" w:lineRule="auto"/>
        <w:ind w:left="0" w:firstLine="0" w:firstLineChars="0"/>
        <w:jc w:val="left"/>
        <w:outlineLvl w:val="2"/>
        <w:rPr>
          <w:rFonts w:asciiTheme="minorEastAsia" w:hAnsiTheme="minorEastAsia" w:eastAsiaTheme="minorEastAsia"/>
          <w:sz w:val="24"/>
          <w:szCs w:val="24"/>
        </w:rPr>
      </w:pPr>
      <w:bookmarkStart w:id="56" w:name="_Toc103701141"/>
      <w:bookmarkStart w:id="57" w:name="_Toc103701143"/>
      <w:r>
        <w:rPr>
          <w:rFonts w:hint="eastAsia" w:asciiTheme="minorEastAsia" w:hAnsiTheme="minorEastAsia" w:eastAsiaTheme="minorEastAsia"/>
          <w:sz w:val="24"/>
          <w:szCs w:val="24"/>
        </w:rPr>
        <w:t>对于有轨电车平交通过的主要交叉口以及沿线路段，客流预测应开展交通影响评价并分析有无有轨电车工程项目对主要道路交通流量的影响。</w:t>
      </w:r>
      <w:bookmarkEnd w:id="56"/>
    </w:p>
    <w:p>
      <w:pPr>
        <w:pStyle w:val="64"/>
        <w:numPr>
          <w:ilvl w:val="0"/>
          <w:numId w:val="10"/>
        </w:numPr>
        <w:tabs>
          <w:tab w:val="left" w:pos="851"/>
        </w:tabs>
        <w:spacing w:line="312" w:lineRule="auto"/>
        <w:ind w:left="0" w:firstLine="0" w:firstLineChars="0"/>
        <w:jc w:val="left"/>
        <w:outlineLvl w:val="2"/>
        <w:rPr>
          <w:rFonts w:asciiTheme="minorEastAsia" w:hAnsiTheme="minorEastAsia" w:eastAsiaTheme="minorEastAsia"/>
          <w:sz w:val="24"/>
          <w:szCs w:val="24"/>
        </w:rPr>
      </w:pPr>
      <w:bookmarkStart w:id="58" w:name="_Toc103701142"/>
      <w:r>
        <w:rPr>
          <w:rFonts w:hint="eastAsia" w:asciiTheme="minorEastAsia" w:hAnsiTheme="minorEastAsia" w:eastAsiaTheme="minorEastAsia"/>
          <w:sz w:val="24"/>
          <w:szCs w:val="24"/>
        </w:rPr>
        <w:t>敏感性分析的影响因素应包括且不限于以下内容：</w:t>
      </w:r>
      <w:bookmarkEnd w:id="58"/>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1 规划人口（含流动人口）及就业岗位分布；</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2 小汽车、自行车等其他交通方式发展水平；</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3 常规公交与有轨电车服务水平差异。</w:t>
      </w:r>
    </w:p>
    <w:p>
      <w:pPr>
        <w:pStyle w:val="64"/>
        <w:numPr>
          <w:ilvl w:val="0"/>
          <w:numId w:val="10"/>
        </w:numPr>
        <w:tabs>
          <w:tab w:val="left" w:pos="851"/>
        </w:tabs>
        <w:spacing w:line="312" w:lineRule="auto"/>
        <w:ind w:left="0" w:firstLine="0" w:firstLineChars="0"/>
        <w:jc w:val="left"/>
        <w:outlineLvl w:val="2"/>
        <w:rPr>
          <w:rFonts w:asciiTheme="minorEastAsia" w:hAnsiTheme="minorEastAsia" w:eastAsiaTheme="minorEastAsia"/>
          <w:sz w:val="24"/>
          <w:szCs w:val="24"/>
        </w:rPr>
      </w:pPr>
      <w:r>
        <w:rPr>
          <w:rFonts w:hint="eastAsia" w:asciiTheme="minorEastAsia" w:hAnsiTheme="minorEastAsia" w:eastAsiaTheme="minorEastAsia"/>
          <w:sz w:val="24"/>
          <w:szCs w:val="24"/>
        </w:rPr>
        <w:t>在工程设计阶段，宜根据具体需要与交通改造方案，深化道路交通流量与运营前客流预测。</w:t>
      </w:r>
      <w:bookmarkEnd w:id="57"/>
    </w:p>
    <w:p>
      <w:pPr>
        <w:spacing w:line="312" w:lineRule="auto"/>
        <w:ind w:firstLine="480" w:firstLineChars="200"/>
        <w:jc w:val="left"/>
        <w:rPr>
          <w:rFonts w:ascii="宋体" w:hAnsi="宋体"/>
          <w:sz w:val="24"/>
        </w:rPr>
      </w:pPr>
    </w:p>
    <w:p>
      <w:pPr>
        <w:pStyle w:val="2"/>
        <w:spacing w:before="240" w:beforeLines="100" w:after="240" w:afterLines="100" w:line="360" w:lineRule="auto"/>
        <w:ind w:left="0" w:firstLine="0"/>
        <w:jc w:val="center"/>
        <w:rPr>
          <w:sz w:val="28"/>
          <w:szCs w:val="28"/>
        </w:rPr>
      </w:pPr>
      <w:bookmarkStart w:id="59" w:name="_Toc494548115"/>
      <w:bookmarkStart w:id="60" w:name="_Toc480469246"/>
      <w:bookmarkStart w:id="61" w:name="_Toc485378046"/>
      <w:bookmarkStart w:id="62" w:name="_Toc492304258"/>
      <w:bookmarkStart w:id="63" w:name="_Toc480468240"/>
      <w:r>
        <w:rPr>
          <w:rFonts w:ascii="黑体" w:hAnsi="宋体" w:eastAsia="黑体"/>
          <w:b w:val="0"/>
          <w:sz w:val="21"/>
          <w:szCs w:val="21"/>
        </w:rPr>
        <w:br w:type="page"/>
      </w:r>
      <w:bookmarkStart w:id="64" w:name="_Toc500169805"/>
      <w:bookmarkStart w:id="65" w:name="_Toc164864515"/>
      <w:bookmarkStart w:id="66" w:name="_Toc513036530"/>
      <w:r>
        <w:rPr>
          <w:rFonts w:hint="eastAsia"/>
          <w:sz w:val="28"/>
          <w:szCs w:val="28"/>
        </w:rPr>
        <w:t>行车组织与运营管理</w:t>
      </w:r>
      <w:bookmarkEnd w:id="59"/>
      <w:bookmarkEnd w:id="60"/>
      <w:bookmarkEnd w:id="61"/>
      <w:bookmarkEnd w:id="62"/>
      <w:bookmarkEnd w:id="63"/>
      <w:bookmarkEnd w:id="64"/>
      <w:bookmarkEnd w:id="65"/>
      <w:bookmarkEnd w:id="66"/>
    </w:p>
    <w:p>
      <w:pPr>
        <w:pStyle w:val="3"/>
        <w:keepNext w:val="0"/>
        <w:keepLines w:val="0"/>
        <w:spacing w:before="240" w:beforeLines="100" w:after="240" w:afterLines="100" w:line="312" w:lineRule="auto"/>
        <w:ind w:left="0" w:hanging="6"/>
        <w:jc w:val="center"/>
        <w:rPr>
          <w:rFonts w:ascii="黑体" w:hAnsi="宋体"/>
          <w:sz w:val="24"/>
          <w:szCs w:val="24"/>
        </w:rPr>
      </w:pPr>
      <w:bookmarkStart w:id="67" w:name="_Toc500169806"/>
      <w:bookmarkStart w:id="68" w:name="_Toc494548116"/>
      <w:bookmarkStart w:id="69" w:name="_Toc485378047"/>
      <w:bookmarkStart w:id="70" w:name="_Toc164864516"/>
      <w:bookmarkStart w:id="71" w:name="_Toc480468241"/>
      <w:bookmarkStart w:id="72" w:name="_Toc513036531"/>
      <w:bookmarkStart w:id="73" w:name="_Toc492304259"/>
      <w:bookmarkStart w:id="74" w:name="_Toc480469247"/>
      <w:r>
        <w:rPr>
          <w:rFonts w:hint="eastAsia" w:ascii="黑体" w:hAnsi="宋体"/>
          <w:sz w:val="24"/>
          <w:szCs w:val="24"/>
        </w:rPr>
        <w:t>一般规定</w:t>
      </w:r>
      <w:bookmarkEnd w:id="67"/>
      <w:bookmarkEnd w:id="68"/>
      <w:bookmarkEnd w:id="69"/>
      <w:bookmarkEnd w:id="70"/>
      <w:bookmarkEnd w:id="71"/>
      <w:bookmarkEnd w:id="72"/>
      <w:bookmarkEnd w:id="73"/>
      <w:bookmarkEnd w:id="74"/>
    </w:p>
    <w:p>
      <w:pPr>
        <w:pStyle w:val="45"/>
        <w:spacing w:line="312" w:lineRule="auto"/>
        <w:ind w:firstLine="0"/>
        <w:rPr>
          <w:b/>
          <w:sz w:val="24"/>
          <w:szCs w:val="24"/>
        </w:rPr>
      </w:pPr>
      <w:bookmarkStart w:id="75" w:name="_Toc480468242"/>
      <w:bookmarkStart w:id="76" w:name="_Toc492304260"/>
      <w:bookmarkStart w:id="77" w:name="_Toc480469248"/>
      <w:bookmarkStart w:id="78" w:name="_Toc485378048"/>
      <w:bookmarkStart w:id="79" w:name="_Toc494548117"/>
      <w:bookmarkStart w:id="80" w:name="_Toc500169807"/>
      <w:r>
        <w:rPr>
          <w:rFonts w:hint="eastAsia"/>
          <w:sz w:val="24"/>
          <w:szCs w:val="24"/>
        </w:rPr>
        <w:t>有轨电车运营组织设计宜结合地面公共交通现状与规划情况，形成多制式一体化的运营概念，明确运营需求，确定系统的运营规模、运营模式和运营管理方式。</w:t>
      </w:r>
    </w:p>
    <w:p>
      <w:pPr>
        <w:pStyle w:val="45"/>
        <w:spacing w:line="312" w:lineRule="auto"/>
        <w:ind w:firstLine="0"/>
        <w:rPr>
          <w:b/>
          <w:sz w:val="24"/>
          <w:szCs w:val="24"/>
        </w:rPr>
      </w:pPr>
      <w:r>
        <w:rPr>
          <w:rFonts w:hint="eastAsia"/>
          <w:sz w:val="24"/>
          <w:szCs w:val="24"/>
        </w:rPr>
        <w:t>有轨电车运营规模应在提高城市公共交通走廊利用率、提高有轨电车线网及本线的灵活性与直达性、降低建设成本和运营成本的原则下，根据预测客流数据、道路通行条件及线路功能定位综合分析确定。</w:t>
      </w:r>
    </w:p>
    <w:p>
      <w:pPr>
        <w:pStyle w:val="45"/>
        <w:spacing w:line="312" w:lineRule="auto"/>
        <w:ind w:firstLine="0"/>
        <w:rPr>
          <w:sz w:val="24"/>
          <w:szCs w:val="24"/>
        </w:rPr>
      </w:pPr>
      <w:r>
        <w:rPr>
          <w:rFonts w:hint="eastAsia"/>
          <w:sz w:val="24"/>
          <w:szCs w:val="24"/>
        </w:rPr>
        <w:t>有轨电车运营模式应明确人工驾驶为主的列车运行安全需求、在各种运营状态下的管理方式、各子系统之间以及系统与人员组织之间的相互关系。</w:t>
      </w:r>
    </w:p>
    <w:p>
      <w:pPr>
        <w:pStyle w:val="45"/>
        <w:spacing w:line="312" w:lineRule="auto"/>
        <w:ind w:firstLine="0"/>
        <w:rPr>
          <w:sz w:val="24"/>
          <w:szCs w:val="24"/>
        </w:rPr>
      </w:pPr>
      <w:r>
        <w:rPr>
          <w:rFonts w:hint="eastAsia"/>
          <w:sz w:val="24"/>
          <w:szCs w:val="24"/>
        </w:rPr>
        <w:t>有轨电车运营状态应包含正常运营状态和非正常运营状态。系统运营必须在能够保证所有使用该系统的人和乘客以及系统设施安全的情况下实施。</w:t>
      </w:r>
    </w:p>
    <w:p>
      <w:pPr>
        <w:pStyle w:val="45"/>
        <w:spacing w:line="312" w:lineRule="auto"/>
        <w:ind w:firstLine="0"/>
        <w:rPr>
          <w:sz w:val="24"/>
          <w:szCs w:val="24"/>
        </w:rPr>
      </w:pPr>
      <w:r>
        <w:rPr>
          <w:rFonts w:hint="eastAsia"/>
          <w:sz w:val="24"/>
          <w:szCs w:val="24"/>
        </w:rPr>
        <w:t>配线的设置应在满足线路运营、管理和安全要求的前提下，结合道路条件和工程条件综合确定。</w:t>
      </w:r>
    </w:p>
    <w:p>
      <w:pPr>
        <w:pStyle w:val="45"/>
        <w:spacing w:line="312" w:lineRule="auto"/>
        <w:ind w:firstLine="0"/>
        <w:rPr>
          <w:sz w:val="24"/>
          <w:szCs w:val="24"/>
        </w:rPr>
      </w:pPr>
      <w:r>
        <w:rPr>
          <w:rFonts w:hint="eastAsia"/>
          <w:sz w:val="24"/>
          <w:szCs w:val="24"/>
        </w:rPr>
        <w:t>根据在运营中的功能定位，线路分为正线、辅助配线和车场线。</w:t>
      </w:r>
    </w:p>
    <w:p>
      <w:pPr>
        <w:pStyle w:val="45"/>
        <w:spacing w:line="312" w:lineRule="auto"/>
        <w:ind w:firstLine="0"/>
        <w:rPr>
          <w:sz w:val="24"/>
          <w:szCs w:val="24"/>
        </w:rPr>
      </w:pPr>
      <w:r>
        <w:rPr>
          <w:rFonts w:hint="eastAsia"/>
          <w:sz w:val="24"/>
          <w:szCs w:val="24"/>
        </w:rPr>
        <w:t>有轨电车宜在保证人工驾驶的运行安全原则下，对路权形式、道路条件、行车组织及车站组织采用合适的方案，提高有轨电车旅行速度。</w:t>
      </w:r>
    </w:p>
    <w:p>
      <w:pPr>
        <w:pStyle w:val="3"/>
        <w:keepNext w:val="0"/>
        <w:keepLines w:val="0"/>
        <w:spacing w:before="240" w:beforeLines="100" w:after="240" w:afterLines="100" w:line="312" w:lineRule="auto"/>
        <w:ind w:left="0" w:hanging="6"/>
        <w:jc w:val="center"/>
        <w:rPr>
          <w:rFonts w:ascii="黑体" w:hAnsi="宋体"/>
          <w:sz w:val="24"/>
          <w:szCs w:val="24"/>
        </w:rPr>
      </w:pPr>
      <w:bookmarkStart w:id="81" w:name="_Toc513036532"/>
      <w:bookmarkStart w:id="82" w:name="_Toc164864517"/>
      <w:r>
        <w:rPr>
          <w:rFonts w:hint="eastAsia" w:ascii="黑体" w:hAnsi="宋体"/>
          <w:sz w:val="24"/>
          <w:szCs w:val="24"/>
        </w:rPr>
        <w:t>运营规模</w:t>
      </w:r>
      <w:bookmarkEnd w:id="75"/>
      <w:bookmarkEnd w:id="76"/>
      <w:bookmarkEnd w:id="77"/>
      <w:bookmarkEnd w:id="78"/>
      <w:bookmarkEnd w:id="79"/>
      <w:bookmarkEnd w:id="80"/>
      <w:bookmarkEnd w:id="81"/>
      <w:bookmarkEnd w:id="82"/>
    </w:p>
    <w:p>
      <w:pPr>
        <w:pStyle w:val="45"/>
        <w:spacing w:line="312" w:lineRule="auto"/>
        <w:ind w:firstLine="0"/>
        <w:rPr>
          <w:rFonts w:asciiTheme="minorEastAsia" w:hAnsiTheme="minorEastAsia" w:eastAsiaTheme="minorEastAsia"/>
          <w:b/>
          <w:sz w:val="24"/>
          <w:szCs w:val="24"/>
        </w:rPr>
      </w:pPr>
      <w:bookmarkStart w:id="83" w:name="_Toc492304261"/>
      <w:bookmarkStart w:id="84" w:name="_Toc485378049"/>
      <w:bookmarkStart w:id="85" w:name="_Toc500169808"/>
      <w:bookmarkStart w:id="86" w:name="_Toc494548118"/>
      <w:bookmarkStart w:id="87" w:name="_Toc480469249"/>
      <w:bookmarkStart w:id="88" w:name="_Toc480468243"/>
      <w:r>
        <w:rPr>
          <w:rFonts w:hint="eastAsia"/>
          <w:sz w:val="24"/>
          <w:szCs w:val="24"/>
        </w:rPr>
        <w:t>有轨电车</w:t>
      </w:r>
      <w:r>
        <w:rPr>
          <w:rFonts w:hint="eastAsia" w:asciiTheme="minorEastAsia" w:hAnsiTheme="minorEastAsia" w:eastAsiaTheme="minorEastAsia"/>
          <w:sz w:val="24"/>
          <w:szCs w:val="24"/>
        </w:rPr>
        <w:t>设计运输能力应在分析预测客流数据的基础上，根据沿线规划性质和乘客出行特征、客流断面分布特征、客流变化风险等多种因素综合确定，应满足相应设计年限单向高峰小时最大断面客流量的需要。</w:t>
      </w:r>
    </w:p>
    <w:p>
      <w:pPr>
        <w:pStyle w:val="45"/>
        <w:spacing w:line="312" w:lineRule="auto"/>
        <w:ind w:firstLine="0"/>
        <w:rPr>
          <w:rFonts w:asciiTheme="minorEastAsia" w:hAnsiTheme="minorEastAsia" w:eastAsiaTheme="minorEastAsia"/>
          <w:b/>
          <w:sz w:val="24"/>
          <w:szCs w:val="24"/>
        </w:rPr>
      </w:pPr>
      <w:r>
        <w:rPr>
          <w:rFonts w:hint="eastAsia" w:asciiTheme="minorEastAsia" w:hAnsiTheme="minorEastAsia" w:eastAsiaTheme="minorEastAsia"/>
          <w:sz w:val="24"/>
          <w:szCs w:val="24"/>
        </w:rPr>
        <w:t>系统设计能力应满足相应年限设计运输能力的要求，根据路口通过能力，系统设计远期最大能力应与路口远期信号周期相互匹配。若无远期信号周期设计要求，远期单向高峰小时不宜小于20对/小时。</w:t>
      </w:r>
    </w:p>
    <w:p>
      <w:pPr>
        <w:pStyle w:val="45"/>
        <w:spacing w:line="312" w:lineRule="auto"/>
        <w:ind w:firstLine="0"/>
        <w:rPr>
          <w:rFonts w:asciiTheme="minorEastAsia" w:hAnsiTheme="minorEastAsia" w:eastAsiaTheme="minorEastAsia"/>
          <w:b/>
          <w:sz w:val="24"/>
          <w:szCs w:val="24"/>
        </w:rPr>
      </w:pPr>
      <w:r>
        <w:rPr>
          <w:rFonts w:hint="eastAsia" w:asciiTheme="minorEastAsia" w:hAnsiTheme="minorEastAsia" w:eastAsiaTheme="minorEastAsia"/>
          <w:sz w:val="24"/>
          <w:szCs w:val="24"/>
        </w:rPr>
        <w:t>新线车辆</w:t>
      </w:r>
      <w:r>
        <w:rPr>
          <w:rFonts w:hint="eastAsia"/>
          <w:sz w:val="24"/>
          <w:szCs w:val="24"/>
        </w:rPr>
        <w:t>配属</w:t>
      </w:r>
      <w:r>
        <w:rPr>
          <w:rFonts w:hint="eastAsia" w:asciiTheme="minorEastAsia" w:hAnsiTheme="minorEastAsia" w:eastAsiaTheme="minorEastAsia"/>
          <w:sz w:val="24"/>
          <w:szCs w:val="24"/>
        </w:rPr>
        <w:t>数量应根据运能与运量的匹配要求以及检修、备用车辆的数量要求，按初期需求进行配置。</w:t>
      </w:r>
    </w:p>
    <w:p>
      <w:pPr>
        <w:pStyle w:val="45"/>
        <w:spacing w:line="312" w:lineRule="auto"/>
        <w:ind w:firstLine="0"/>
        <w:rPr>
          <w:rFonts w:asciiTheme="minorEastAsia" w:hAnsiTheme="minorEastAsia" w:eastAsiaTheme="minorEastAsia"/>
          <w:b/>
          <w:sz w:val="24"/>
          <w:szCs w:val="24"/>
        </w:rPr>
      </w:pPr>
      <w:r>
        <w:rPr>
          <w:rFonts w:hint="eastAsia" w:asciiTheme="minorEastAsia" w:hAnsiTheme="minorEastAsia" w:eastAsiaTheme="minorEastAsia"/>
          <w:sz w:val="24"/>
          <w:szCs w:val="24"/>
        </w:rPr>
        <w:t>列车编组数应分别根据预测的初期、近期和远期的客流量，综合车辆选型、行车组织方案、技术经济比较确定。有轨电车按照小编组高密度的模式组织运行，可2列联挂运营，车辆总长度不超过</w:t>
      </w:r>
      <w:r>
        <w:rPr>
          <w:rFonts w:asciiTheme="minorEastAsia" w:hAnsiTheme="minorEastAsia" w:eastAsiaTheme="minorEastAsia"/>
          <w:sz w:val="24"/>
          <w:szCs w:val="24"/>
        </w:rPr>
        <w:t>80m</w:t>
      </w:r>
      <w:r>
        <w:rPr>
          <w:rFonts w:hint="eastAsia" w:asciiTheme="minorEastAsia" w:hAnsiTheme="minorEastAsia" w:eastAsiaTheme="minorEastAsia"/>
          <w:sz w:val="24"/>
          <w:szCs w:val="24"/>
        </w:rPr>
        <w:t>。</w:t>
      </w:r>
    </w:p>
    <w:p>
      <w:pPr>
        <w:pStyle w:val="45"/>
        <w:spacing w:line="312" w:lineRule="auto"/>
        <w:ind w:firstLine="0"/>
        <w:rPr>
          <w:rFonts w:asciiTheme="minorEastAsia" w:hAnsiTheme="minorEastAsia" w:eastAsiaTheme="minorEastAsia"/>
          <w:b/>
          <w:sz w:val="24"/>
          <w:szCs w:val="24"/>
        </w:rPr>
      </w:pPr>
      <w:r>
        <w:rPr>
          <w:rFonts w:hint="eastAsia" w:asciiTheme="minorEastAsia" w:hAnsiTheme="minorEastAsia" w:eastAsiaTheme="minorEastAsia"/>
          <w:sz w:val="24"/>
          <w:szCs w:val="24"/>
        </w:rPr>
        <w:t>列车的停站时间应考虑车站乘客乘降时间、列车储能技术、储能时间与能源管理策略，不宜小于25秒。</w:t>
      </w:r>
    </w:p>
    <w:p>
      <w:pPr>
        <w:pStyle w:val="45"/>
        <w:spacing w:line="312" w:lineRule="auto"/>
        <w:ind w:firstLine="0"/>
        <w:rPr>
          <w:rFonts w:asciiTheme="minorEastAsia" w:hAnsiTheme="minorEastAsia" w:eastAsiaTheme="minorEastAsia"/>
          <w:b/>
          <w:sz w:val="24"/>
          <w:szCs w:val="24"/>
        </w:rPr>
      </w:pPr>
      <w:r>
        <w:rPr>
          <w:rFonts w:hint="eastAsia" w:asciiTheme="minorEastAsia" w:hAnsiTheme="minorEastAsia" w:eastAsiaTheme="minorEastAsia"/>
          <w:sz w:val="24"/>
          <w:szCs w:val="24"/>
        </w:rPr>
        <w:t>列车的旅行速度应根据列车</w:t>
      </w:r>
      <w:r>
        <w:rPr>
          <w:rFonts w:hint="eastAsia"/>
          <w:sz w:val="24"/>
          <w:szCs w:val="24"/>
        </w:rPr>
        <w:t>技术性能</w:t>
      </w:r>
      <w:r>
        <w:rPr>
          <w:rFonts w:hint="eastAsia" w:asciiTheme="minorEastAsia" w:hAnsiTheme="minorEastAsia" w:eastAsiaTheme="minorEastAsia"/>
          <w:sz w:val="24"/>
          <w:szCs w:val="24"/>
        </w:rPr>
        <w:t>、线路条件、车站分布、路权形式、道路条件和客流特征综合确定，主要受区间运行时间、停站时间与路口延误时间影响。在计算旅行速度的基础上应留有一定的余量。路段专用路权条件下，设计最高运行速度为7</w:t>
      </w:r>
      <w:r>
        <w:rPr>
          <w:rFonts w:asciiTheme="minorEastAsia" w:hAnsiTheme="minorEastAsia" w:eastAsiaTheme="minorEastAsia"/>
          <w:sz w:val="24"/>
          <w:szCs w:val="24"/>
        </w:rPr>
        <w:t xml:space="preserve">0km/h </w:t>
      </w:r>
      <w:r>
        <w:rPr>
          <w:rFonts w:hint="eastAsia" w:asciiTheme="minorEastAsia" w:hAnsiTheme="minorEastAsia" w:eastAsiaTheme="minorEastAsia"/>
          <w:sz w:val="24"/>
          <w:szCs w:val="24"/>
        </w:rPr>
        <w:t>的系统，旅行速度宜为</w:t>
      </w:r>
      <w:r>
        <w:rPr>
          <w:rFonts w:asciiTheme="minorEastAsia" w:hAnsiTheme="minorEastAsia" w:eastAsiaTheme="minorEastAsia"/>
          <w:sz w:val="24"/>
          <w:szCs w:val="24"/>
        </w:rPr>
        <w:t>2</w:t>
      </w:r>
      <w:r>
        <w:rPr>
          <w:rFonts w:hint="eastAsia" w:asciiTheme="minorEastAsia" w:hAnsiTheme="minorEastAsia" w:eastAsiaTheme="minorEastAsia"/>
          <w:sz w:val="24"/>
          <w:szCs w:val="24"/>
        </w:rPr>
        <w:t>2</w:t>
      </w:r>
      <w:r>
        <w:rPr>
          <w:rFonts w:asciiTheme="minorEastAsia" w:hAnsiTheme="minorEastAsia" w:eastAsiaTheme="minorEastAsia"/>
          <w:sz w:val="24"/>
          <w:szCs w:val="24"/>
        </w:rPr>
        <w:t>km/h～25km/h</w:t>
      </w:r>
      <w:r>
        <w:rPr>
          <w:rFonts w:hint="eastAsia" w:asciiTheme="minorEastAsia" w:hAnsiTheme="minorEastAsia" w:eastAsiaTheme="minorEastAsia"/>
          <w:sz w:val="24"/>
          <w:szCs w:val="24"/>
        </w:rPr>
        <w:t>；混合路权条件下，旅行速度不宜低于20km/h。</w:t>
      </w:r>
    </w:p>
    <w:p>
      <w:pPr>
        <w:pStyle w:val="45"/>
        <w:spacing w:line="312" w:lineRule="auto"/>
        <w:ind w:firstLine="0"/>
        <w:rPr>
          <w:rFonts w:asciiTheme="minorEastAsia" w:hAnsiTheme="minorEastAsia" w:eastAsiaTheme="minorEastAsia"/>
          <w:b/>
          <w:sz w:val="24"/>
          <w:szCs w:val="24"/>
        </w:rPr>
      </w:pPr>
      <w:r>
        <w:rPr>
          <w:rFonts w:hint="eastAsia" w:asciiTheme="minorEastAsia" w:hAnsiTheme="minorEastAsia" w:eastAsiaTheme="minorEastAsia"/>
          <w:sz w:val="24"/>
          <w:szCs w:val="24"/>
        </w:rPr>
        <w:t>有轨电车各设计年限的列车运行间隔，应根据各设计年限预测客流量、列车编组及列车定员、系统服务水平、系统运输效率等因素综合确定。初期高峰时段列车最小运行间隔不宜大于6</w:t>
      </w:r>
      <w:r>
        <w:rPr>
          <w:rFonts w:asciiTheme="minorEastAsia" w:hAnsiTheme="minorEastAsia" w:eastAsiaTheme="minorEastAsia"/>
          <w:sz w:val="24"/>
          <w:szCs w:val="24"/>
        </w:rPr>
        <w:t>min</w:t>
      </w:r>
      <w:r>
        <w:rPr>
          <w:rFonts w:hint="eastAsia" w:asciiTheme="minorEastAsia" w:hAnsiTheme="minorEastAsia" w:eastAsiaTheme="minorEastAsia"/>
          <w:sz w:val="24"/>
          <w:szCs w:val="24"/>
        </w:rPr>
        <w:t>，平峰时段最大运行间隔不应大于10</w:t>
      </w:r>
      <w:r>
        <w:rPr>
          <w:rFonts w:asciiTheme="minorEastAsia" w:hAnsiTheme="minorEastAsia" w:eastAsiaTheme="minorEastAsia"/>
          <w:sz w:val="24"/>
          <w:szCs w:val="24"/>
        </w:rPr>
        <w:t xml:space="preserve">min </w:t>
      </w:r>
      <w:r>
        <w:rPr>
          <w:rFonts w:hint="eastAsia" w:asciiTheme="minorEastAsia" w:hAnsiTheme="minorEastAsia" w:eastAsiaTheme="minorEastAsia"/>
          <w:sz w:val="24"/>
          <w:szCs w:val="24"/>
        </w:rPr>
        <w:t>。远期高峰时段列车最小运行间隔不宜大于3min，平峰时段最大运行间隔不宜大于8</w:t>
      </w:r>
      <w:r>
        <w:rPr>
          <w:rFonts w:asciiTheme="minorEastAsia" w:hAnsiTheme="minorEastAsia" w:eastAsiaTheme="minorEastAsia"/>
          <w:sz w:val="24"/>
          <w:szCs w:val="24"/>
        </w:rPr>
        <w:t>min</w:t>
      </w:r>
      <w:r>
        <w:rPr>
          <w:rFonts w:hint="eastAsia" w:asciiTheme="minorEastAsia" w:hAnsiTheme="minorEastAsia" w:eastAsiaTheme="minorEastAsia"/>
          <w:sz w:val="24"/>
          <w:szCs w:val="24"/>
        </w:rPr>
        <w:t>。</w:t>
      </w:r>
    </w:p>
    <w:p>
      <w:pPr>
        <w:pStyle w:val="45"/>
        <w:spacing w:line="312" w:lineRule="auto"/>
        <w:ind w:firstLine="0"/>
        <w:rPr>
          <w:rFonts w:asciiTheme="minorEastAsia" w:hAnsiTheme="minorEastAsia" w:eastAsiaTheme="minorEastAsia"/>
          <w:b/>
          <w:sz w:val="24"/>
          <w:szCs w:val="24"/>
        </w:rPr>
      </w:pPr>
      <w:r>
        <w:rPr>
          <w:rFonts w:hint="eastAsia" w:asciiTheme="minorEastAsia" w:hAnsiTheme="minorEastAsia" w:eastAsiaTheme="minorEastAsia"/>
          <w:sz w:val="24"/>
          <w:szCs w:val="24"/>
        </w:rPr>
        <w:t>车辆基地的功能、规模和各项设施的配置，应满足系统设计最大能力的需要并应根据城市有轨电车线网规划和有轨电车线路的具体条件确定。</w:t>
      </w:r>
    </w:p>
    <w:p>
      <w:pPr>
        <w:pStyle w:val="3"/>
        <w:keepNext w:val="0"/>
        <w:keepLines w:val="0"/>
        <w:spacing w:before="240" w:beforeLines="100" w:after="240" w:afterLines="100" w:line="312" w:lineRule="auto"/>
        <w:ind w:left="0" w:hanging="6"/>
        <w:jc w:val="center"/>
        <w:rPr>
          <w:rFonts w:ascii="黑体" w:hAnsi="宋体"/>
          <w:sz w:val="24"/>
          <w:szCs w:val="24"/>
        </w:rPr>
      </w:pPr>
      <w:bookmarkStart w:id="89" w:name="_Toc164864518"/>
      <w:bookmarkStart w:id="90" w:name="_Toc513036533"/>
      <w:r>
        <w:rPr>
          <w:rFonts w:hint="eastAsia" w:ascii="黑体" w:hAnsi="宋体"/>
          <w:sz w:val="24"/>
          <w:szCs w:val="24"/>
        </w:rPr>
        <w:t>运营模式与运行组织</w:t>
      </w:r>
      <w:bookmarkEnd w:id="83"/>
      <w:bookmarkEnd w:id="84"/>
      <w:bookmarkEnd w:id="85"/>
      <w:bookmarkEnd w:id="86"/>
      <w:bookmarkEnd w:id="87"/>
      <w:bookmarkEnd w:id="88"/>
      <w:bookmarkEnd w:id="89"/>
      <w:bookmarkEnd w:id="90"/>
    </w:p>
    <w:p>
      <w:pPr>
        <w:pStyle w:val="45"/>
        <w:spacing w:line="312" w:lineRule="auto"/>
        <w:ind w:firstLine="0"/>
        <w:rPr>
          <w:rFonts w:asciiTheme="minorEastAsia" w:hAnsiTheme="minorEastAsia" w:eastAsiaTheme="minorEastAsia"/>
          <w:b/>
          <w:sz w:val="24"/>
          <w:szCs w:val="24"/>
        </w:rPr>
      </w:pPr>
      <w:bookmarkStart w:id="91" w:name="_Toc480469250"/>
      <w:bookmarkStart w:id="92" w:name="_Toc494548119"/>
      <w:bookmarkStart w:id="93" w:name="_Toc480468244"/>
      <w:bookmarkStart w:id="94" w:name="_Toc485378050"/>
      <w:bookmarkStart w:id="95" w:name="_Toc500169809"/>
      <w:bookmarkStart w:id="96" w:name="_Toc492304262"/>
      <w:r>
        <w:rPr>
          <w:rFonts w:hint="eastAsia" w:asciiTheme="minorEastAsia" w:hAnsiTheme="minorEastAsia" w:eastAsiaTheme="minorEastAsia"/>
          <w:sz w:val="24"/>
          <w:szCs w:val="24"/>
        </w:rPr>
        <w:t>有轨电车在正线上宜采用双线、右侧行车制，经综合比选后，可采用单线运行。南北向线路应以由南向北为上行方向，由北向南为下行方向</w:t>
      </w:r>
      <w:r>
        <w:rPr>
          <w:rFonts w:asciiTheme="minorEastAsia" w:hAnsiTheme="minorEastAsia" w:eastAsiaTheme="minorEastAsia"/>
          <w:sz w:val="24"/>
          <w:szCs w:val="24"/>
        </w:rPr>
        <w:t>;</w:t>
      </w:r>
      <w:r>
        <w:rPr>
          <w:rFonts w:hint="eastAsia" w:asciiTheme="minorEastAsia" w:hAnsiTheme="minorEastAsia" w:eastAsiaTheme="minorEastAsia"/>
          <w:sz w:val="24"/>
          <w:szCs w:val="24"/>
        </w:rPr>
        <w:t>东西向线路应以由西向东为上行方向，由东向西为下行方向；环形线路应以列车在外侧轨道线的运行方向为上行方向，内侧轨道线的运行方向应为下行。</w:t>
      </w:r>
    </w:p>
    <w:p>
      <w:pPr>
        <w:pStyle w:val="45"/>
        <w:spacing w:line="312" w:lineRule="auto"/>
        <w:ind w:firstLine="0"/>
        <w:rPr>
          <w:rFonts w:asciiTheme="minorEastAsia" w:hAnsiTheme="minorEastAsia" w:eastAsiaTheme="minorEastAsia"/>
          <w:b/>
          <w:sz w:val="24"/>
          <w:szCs w:val="24"/>
        </w:rPr>
      </w:pPr>
      <w:r>
        <w:rPr>
          <w:rFonts w:hint="eastAsia" w:asciiTheme="minorEastAsia" w:hAnsiTheme="minorEastAsia" w:eastAsiaTheme="minorEastAsia"/>
          <w:sz w:val="24"/>
          <w:szCs w:val="24"/>
        </w:rPr>
        <w:t>有轨电车采用人工驾驶方式，利用列车定位系统辅助，确保行车</w:t>
      </w:r>
      <w:r>
        <w:rPr>
          <w:rFonts w:hint="eastAsia" w:ascii="宋体" w:hAnsi="宋体"/>
          <w:sz w:val="24"/>
          <w:szCs w:val="24"/>
        </w:rPr>
        <w:t>安全</w:t>
      </w:r>
      <w:r>
        <w:rPr>
          <w:rFonts w:hint="eastAsia" w:asciiTheme="minorEastAsia" w:hAnsiTheme="minorEastAsia" w:eastAsiaTheme="minorEastAsia"/>
          <w:sz w:val="24"/>
          <w:szCs w:val="24"/>
        </w:rPr>
        <w:t>。</w:t>
      </w:r>
    </w:p>
    <w:p>
      <w:pPr>
        <w:pStyle w:val="45"/>
        <w:spacing w:line="312" w:lineRule="auto"/>
        <w:ind w:firstLine="0"/>
        <w:rPr>
          <w:rFonts w:asciiTheme="minorEastAsia" w:hAnsiTheme="minorEastAsia" w:eastAsiaTheme="minorEastAsia"/>
          <w:b/>
          <w:sz w:val="24"/>
          <w:szCs w:val="24"/>
        </w:rPr>
      </w:pPr>
      <w:r>
        <w:rPr>
          <w:rFonts w:hint="eastAsia" w:asciiTheme="minorEastAsia" w:hAnsiTheme="minorEastAsia" w:eastAsiaTheme="minorEastAsia"/>
          <w:sz w:val="24"/>
          <w:szCs w:val="24"/>
        </w:rPr>
        <w:t>有轨电车宜采用网络化与公交化的运营模式，根据线网与线路的客流分布情况，宜组织区段运行，共线运行，跨线运行，兼顾点对点客流需要。</w:t>
      </w:r>
    </w:p>
    <w:p>
      <w:pPr>
        <w:pStyle w:val="45"/>
        <w:spacing w:line="312" w:lineRule="auto"/>
        <w:ind w:firstLine="0"/>
        <w:rPr>
          <w:rFonts w:asciiTheme="minorEastAsia" w:hAnsiTheme="minorEastAsia" w:eastAsiaTheme="minorEastAsia"/>
          <w:b/>
          <w:sz w:val="24"/>
          <w:szCs w:val="24"/>
        </w:rPr>
      </w:pPr>
      <w:r>
        <w:rPr>
          <w:rFonts w:hint="eastAsia" w:asciiTheme="minorEastAsia" w:hAnsiTheme="minorEastAsia" w:eastAsiaTheme="minorEastAsia"/>
          <w:sz w:val="24"/>
          <w:szCs w:val="24"/>
        </w:rPr>
        <w:t>列车牵引计算应在线路条件和车辆性能的基础上，确定</w:t>
      </w:r>
      <w:r>
        <w:rPr>
          <w:rFonts w:hint="eastAsia" w:ascii="宋体" w:hAnsi="宋体"/>
          <w:sz w:val="24"/>
          <w:szCs w:val="24"/>
        </w:rPr>
        <w:t>合理</w:t>
      </w:r>
      <w:r>
        <w:rPr>
          <w:rFonts w:hint="eastAsia" w:asciiTheme="minorEastAsia" w:hAnsiTheme="minorEastAsia" w:eastAsiaTheme="minorEastAsia"/>
          <w:sz w:val="24"/>
          <w:szCs w:val="24"/>
        </w:rPr>
        <w:t>的站间运行速度、运行时间和能源消耗量以及旅行速度。正常情况下，考虑人工驾驶模式，计算启动加速度、制动减速度不宜大于最大加速度、常用减速度的</w:t>
      </w:r>
      <w:r>
        <w:rPr>
          <w:rFonts w:asciiTheme="minorEastAsia" w:hAnsiTheme="minorEastAsia" w:eastAsiaTheme="minorEastAsia"/>
          <w:sz w:val="24"/>
          <w:szCs w:val="24"/>
        </w:rPr>
        <w:t>90%</w:t>
      </w:r>
      <w:r>
        <w:rPr>
          <w:rFonts w:hint="eastAsia" w:asciiTheme="minorEastAsia" w:hAnsiTheme="minorEastAsia" w:eastAsiaTheme="minorEastAsia"/>
          <w:sz w:val="24"/>
          <w:szCs w:val="24"/>
        </w:rPr>
        <w:t>，计算列车启动、制动加速度均不宜大于</w:t>
      </w:r>
      <w:r>
        <w:rPr>
          <w:rFonts w:asciiTheme="minorEastAsia" w:hAnsiTheme="minorEastAsia" w:eastAsiaTheme="minorEastAsia"/>
          <w:sz w:val="24"/>
          <w:szCs w:val="24"/>
        </w:rPr>
        <w:t>0.9m/s</w:t>
      </w:r>
      <w:r>
        <w:rPr>
          <w:rFonts w:asciiTheme="minorEastAsia" w:hAnsiTheme="minorEastAsia" w:eastAsiaTheme="minorEastAsia"/>
          <w:sz w:val="24"/>
          <w:szCs w:val="24"/>
          <w:vertAlign w:val="superscript"/>
        </w:rPr>
        <w:t>2</w:t>
      </w:r>
      <w:r>
        <w:rPr>
          <w:rFonts w:hint="eastAsia" w:asciiTheme="minorEastAsia" w:hAnsiTheme="minorEastAsia" w:eastAsiaTheme="minorEastAsia"/>
          <w:sz w:val="24"/>
          <w:szCs w:val="24"/>
        </w:rPr>
        <w:t>。</w:t>
      </w:r>
    </w:p>
    <w:p>
      <w:pPr>
        <w:pStyle w:val="45"/>
        <w:spacing w:line="312" w:lineRule="auto"/>
        <w:ind w:firstLine="0"/>
        <w:rPr>
          <w:rFonts w:asciiTheme="minorEastAsia" w:hAnsiTheme="minorEastAsia" w:eastAsiaTheme="minorEastAsia"/>
          <w:b/>
          <w:sz w:val="24"/>
          <w:szCs w:val="24"/>
        </w:rPr>
      </w:pPr>
      <w:r>
        <w:rPr>
          <w:rFonts w:hint="eastAsia"/>
          <w:sz w:val="24"/>
          <w:szCs w:val="24"/>
        </w:rPr>
        <w:t>列车</w:t>
      </w:r>
      <w:r>
        <w:rPr>
          <w:rFonts w:hint="eastAsia" w:asciiTheme="minorEastAsia" w:hAnsiTheme="minorEastAsia" w:eastAsiaTheme="minorEastAsia"/>
          <w:sz w:val="24"/>
          <w:szCs w:val="24"/>
        </w:rPr>
        <w:t>在路段最高运行速度应根据线路功能定位、道路运行条件及限速要求确定。在专用路权条件下，区间运行速度由区间限速确定，在混合路权条件下根据道路具体限速确定。</w:t>
      </w:r>
    </w:p>
    <w:p>
      <w:pPr>
        <w:pStyle w:val="45"/>
        <w:spacing w:line="312" w:lineRule="auto"/>
        <w:ind w:firstLine="0"/>
        <w:rPr>
          <w:rFonts w:asciiTheme="minorEastAsia" w:hAnsiTheme="minorEastAsia" w:eastAsiaTheme="minorEastAsia"/>
          <w:b/>
          <w:sz w:val="24"/>
          <w:szCs w:val="24"/>
        </w:rPr>
      </w:pPr>
      <w:r>
        <w:rPr>
          <w:rFonts w:hint="eastAsia" w:asciiTheme="minorEastAsia" w:hAnsiTheme="minorEastAsia" w:eastAsiaTheme="minorEastAsia"/>
          <w:sz w:val="24"/>
          <w:szCs w:val="24"/>
        </w:rPr>
        <w:t>列车通过开放式交叉口、人行通道及开放式车站空间，应根据信号灯与限速要求通行。交叉口内的计算行车速度应按各级道路计算行车速度的0.5倍～0.7倍计算，有轨电车直行通过速度取最大值，转向通过速度取最小值。转向通过速度应为曲线限速与道路限速的最小值。</w:t>
      </w:r>
    </w:p>
    <w:p>
      <w:pPr>
        <w:pStyle w:val="45"/>
        <w:spacing w:line="312" w:lineRule="auto"/>
        <w:ind w:firstLine="0"/>
        <w:rPr>
          <w:rFonts w:asciiTheme="minorEastAsia" w:hAnsiTheme="minorEastAsia" w:eastAsiaTheme="minorEastAsia"/>
          <w:b/>
          <w:sz w:val="24"/>
          <w:szCs w:val="24"/>
        </w:rPr>
      </w:pPr>
      <w:r>
        <w:rPr>
          <w:rFonts w:hint="eastAsia" w:asciiTheme="minorEastAsia" w:hAnsiTheme="minorEastAsia" w:eastAsiaTheme="minorEastAsia"/>
          <w:sz w:val="24"/>
          <w:szCs w:val="24"/>
        </w:rPr>
        <w:t>列车自车头进入有效站台端部，至列尾出清有效站台另外一端部，限速20km/h。</w:t>
      </w:r>
    </w:p>
    <w:p>
      <w:pPr>
        <w:pStyle w:val="45"/>
        <w:spacing w:line="312" w:lineRule="auto"/>
        <w:ind w:firstLine="0"/>
        <w:rPr>
          <w:rFonts w:asciiTheme="minorEastAsia" w:hAnsiTheme="minorEastAsia" w:eastAsiaTheme="minorEastAsia"/>
          <w:b/>
          <w:sz w:val="24"/>
          <w:szCs w:val="24"/>
        </w:rPr>
      </w:pPr>
      <w:r>
        <w:rPr>
          <w:rFonts w:hint="eastAsia" w:asciiTheme="minorEastAsia" w:hAnsiTheme="minorEastAsia" w:eastAsiaTheme="minorEastAsia"/>
          <w:sz w:val="24"/>
          <w:szCs w:val="24"/>
        </w:rPr>
        <w:t>在正常运行状态下，列车应在车站停止后车门才能开启；列车启动前应通过目视或技术手段确认车门关闭。</w:t>
      </w:r>
    </w:p>
    <w:p>
      <w:pPr>
        <w:pStyle w:val="45"/>
        <w:spacing w:line="312" w:lineRule="auto"/>
        <w:ind w:firstLine="0"/>
        <w:rPr>
          <w:rFonts w:asciiTheme="minorEastAsia" w:hAnsiTheme="minorEastAsia" w:eastAsiaTheme="minorEastAsia"/>
          <w:b/>
          <w:sz w:val="24"/>
          <w:szCs w:val="24"/>
        </w:rPr>
      </w:pPr>
      <w:r>
        <w:rPr>
          <w:rFonts w:hint="eastAsia"/>
          <w:sz w:val="24"/>
          <w:szCs w:val="24"/>
        </w:rPr>
        <w:t>有轨电车</w:t>
      </w:r>
      <w:r>
        <w:rPr>
          <w:rFonts w:hint="eastAsia" w:asciiTheme="minorEastAsia" w:hAnsiTheme="minorEastAsia" w:eastAsiaTheme="minorEastAsia"/>
          <w:sz w:val="24"/>
          <w:szCs w:val="24"/>
        </w:rPr>
        <w:t>在永久终点站条件允许情况下，宜采用站前站后双折返模式。其中岛式车站优先采用站前折返模式；侧式车站优先采用站后折返模式。</w:t>
      </w:r>
    </w:p>
    <w:p>
      <w:pPr>
        <w:pStyle w:val="45"/>
        <w:spacing w:line="312" w:lineRule="auto"/>
        <w:ind w:firstLine="0"/>
        <w:rPr>
          <w:rFonts w:asciiTheme="minorEastAsia" w:hAnsiTheme="minorEastAsia" w:eastAsiaTheme="minorEastAsia"/>
          <w:b/>
          <w:sz w:val="24"/>
          <w:szCs w:val="24"/>
        </w:rPr>
      </w:pPr>
      <w:r>
        <w:rPr>
          <w:rFonts w:hint="eastAsia" w:asciiTheme="minorEastAsia" w:hAnsiTheme="minorEastAsia" w:eastAsiaTheme="minorEastAsia"/>
          <w:sz w:val="24"/>
          <w:szCs w:val="24"/>
        </w:rPr>
        <w:t>有轨电车系统应设置运营调度中心，每个运营调度中心可控制一条或数条线路。调度中心应具有对列车运行、供电等系统进行集中监控的功能。</w:t>
      </w:r>
    </w:p>
    <w:p>
      <w:pPr>
        <w:pStyle w:val="45"/>
        <w:spacing w:line="312" w:lineRule="auto"/>
        <w:ind w:firstLine="0"/>
        <w:rPr>
          <w:rFonts w:asciiTheme="minorEastAsia" w:hAnsiTheme="minorEastAsia" w:eastAsiaTheme="minorEastAsia"/>
          <w:b/>
          <w:sz w:val="24"/>
          <w:szCs w:val="24"/>
        </w:rPr>
      </w:pPr>
      <w:r>
        <w:rPr>
          <w:rFonts w:hint="eastAsia" w:asciiTheme="minorEastAsia" w:hAnsiTheme="minorEastAsia" w:eastAsiaTheme="minorEastAsia"/>
          <w:sz w:val="24"/>
          <w:szCs w:val="24"/>
        </w:rPr>
        <w:t>在</w:t>
      </w:r>
      <w:r>
        <w:rPr>
          <w:rFonts w:hint="eastAsia"/>
          <w:sz w:val="24"/>
          <w:szCs w:val="24"/>
        </w:rPr>
        <w:t>沿线</w:t>
      </w:r>
      <w:r>
        <w:rPr>
          <w:rFonts w:hint="eastAsia" w:asciiTheme="minorEastAsia" w:hAnsiTheme="minorEastAsia" w:eastAsiaTheme="minorEastAsia"/>
          <w:sz w:val="24"/>
          <w:szCs w:val="24"/>
        </w:rPr>
        <w:t>应设置有关风速监测设施，遇暴风8级（风速17.2m/s～20.7m/s）时，列车应缓行；遇暴风9级（风速20.8m/s～24.4m/s）及以上或大雾、大雪、沙尘暴、大雨积水等恶劣气象条件下应及时停运。</w:t>
      </w:r>
    </w:p>
    <w:bookmarkEnd w:id="91"/>
    <w:bookmarkEnd w:id="92"/>
    <w:bookmarkEnd w:id="93"/>
    <w:bookmarkEnd w:id="94"/>
    <w:bookmarkEnd w:id="95"/>
    <w:bookmarkEnd w:id="96"/>
    <w:p>
      <w:pPr>
        <w:pStyle w:val="3"/>
        <w:keepNext w:val="0"/>
        <w:keepLines w:val="0"/>
        <w:spacing w:before="240" w:beforeLines="100" w:after="240" w:afterLines="100" w:line="312" w:lineRule="auto"/>
        <w:ind w:left="0" w:hanging="6"/>
        <w:jc w:val="center"/>
        <w:rPr>
          <w:rFonts w:ascii="黑体" w:hAnsi="宋体"/>
          <w:sz w:val="24"/>
          <w:szCs w:val="24"/>
        </w:rPr>
      </w:pPr>
      <w:bookmarkStart w:id="97" w:name="_Toc513036534"/>
      <w:bookmarkStart w:id="98" w:name="_Toc164864519"/>
      <w:r>
        <w:rPr>
          <w:rFonts w:hint="eastAsia" w:ascii="黑体" w:hAnsi="宋体"/>
          <w:sz w:val="24"/>
          <w:szCs w:val="24"/>
        </w:rPr>
        <w:t>运营配线</w:t>
      </w:r>
      <w:bookmarkEnd w:id="97"/>
      <w:bookmarkEnd w:id="98"/>
    </w:p>
    <w:p>
      <w:pPr>
        <w:pStyle w:val="45"/>
        <w:spacing w:line="312" w:lineRule="auto"/>
        <w:ind w:firstLine="0"/>
        <w:rPr>
          <w:rFonts w:asciiTheme="minorEastAsia" w:hAnsiTheme="minorEastAsia" w:eastAsiaTheme="minorEastAsia"/>
          <w:b/>
          <w:sz w:val="24"/>
          <w:szCs w:val="24"/>
        </w:rPr>
      </w:pPr>
      <w:r>
        <w:rPr>
          <w:rFonts w:hint="eastAsia" w:asciiTheme="minorEastAsia" w:hAnsiTheme="minorEastAsia" w:eastAsiaTheme="minorEastAsia"/>
          <w:sz w:val="24"/>
          <w:szCs w:val="24"/>
        </w:rPr>
        <w:t>线路</w:t>
      </w:r>
      <w:r>
        <w:rPr>
          <w:rFonts w:hint="eastAsia"/>
          <w:sz w:val="24"/>
          <w:szCs w:val="24"/>
        </w:rPr>
        <w:t>终点站</w:t>
      </w:r>
      <w:r>
        <w:rPr>
          <w:rFonts w:hint="eastAsia" w:asciiTheme="minorEastAsia" w:hAnsiTheme="minorEastAsia" w:eastAsiaTheme="minorEastAsia"/>
          <w:sz w:val="24"/>
          <w:szCs w:val="24"/>
        </w:rPr>
        <w:t>或区段折返站应设置折返线、折返渡线或灯泡线。折返能力应满足系统最大设计能力的运营要求。</w:t>
      </w:r>
    </w:p>
    <w:p>
      <w:pPr>
        <w:pStyle w:val="45"/>
        <w:spacing w:line="312" w:lineRule="auto"/>
        <w:ind w:firstLine="0"/>
        <w:rPr>
          <w:rFonts w:asciiTheme="minorEastAsia" w:hAnsiTheme="minorEastAsia" w:eastAsiaTheme="minorEastAsia"/>
          <w:b/>
          <w:sz w:val="24"/>
          <w:szCs w:val="24"/>
        </w:rPr>
      </w:pPr>
      <w:r>
        <w:rPr>
          <w:rFonts w:hint="eastAsia" w:asciiTheme="minorEastAsia" w:hAnsiTheme="minorEastAsia" w:eastAsiaTheme="minorEastAsia"/>
          <w:sz w:val="24"/>
          <w:szCs w:val="24"/>
        </w:rPr>
        <w:t>根据运营条件，应在实施共线运行，跨线运行的路口，设置或预留与其他有轨电车的单线或双线联通线，宜采用互通道岔连接。接轨站配线应保证进站车辆不会因进站进路被占用而停在交叉口范围内。</w:t>
      </w:r>
    </w:p>
    <w:p>
      <w:pPr>
        <w:pStyle w:val="45"/>
        <w:spacing w:line="312" w:lineRule="auto"/>
        <w:ind w:firstLine="0"/>
        <w:rPr>
          <w:rFonts w:asciiTheme="minorEastAsia" w:hAnsiTheme="minorEastAsia" w:eastAsiaTheme="minorEastAsia"/>
          <w:b/>
          <w:sz w:val="24"/>
          <w:szCs w:val="24"/>
        </w:rPr>
      </w:pPr>
      <w:r>
        <w:rPr>
          <w:rFonts w:asciiTheme="minorEastAsia" w:hAnsiTheme="minorEastAsia" w:eastAsiaTheme="minorEastAsia"/>
          <w:sz w:val="24"/>
          <w:szCs w:val="24"/>
        </w:rPr>
        <w:t>为满足故障运行工况，每隔3</w:t>
      </w:r>
      <w:r>
        <w:rPr>
          <w:rFonts w:hint="eastAsia" w:asciiTheme="minorEastAsia" w:hAnsiTheme="minorEastAsia" w:eastAsiaTheme="minorEastAsia"/>
          <w:sz w:val="24"/>
          <w:szCs w:val="24"/>
        </w:rPr>
        <w:t>km</w:t>
      </w:r>
      <w:r>
        <w:rPr>
          <w:rFonts w:asciiTheme="minorEastAsia" w:hAnsiTheme="minorEastAsia" w:eastAsiaTheme="minorEastAsia"/>
          <w:sz w:val="24"/>
          <w:szCs w:val="24"/>
        </w:rPr>
        <w:t>～5km或每隔4</w:t>
      </w:r>
      <w:r>
        <w:rPr>
          <w:rFonts w:hint="eastAsia" w:asciiTheme="minorEastAsia" w:hAnsiTheme="minorEastAsia" w:eastAsiaTheme="minorEastAsia"/>
          <w:sz w:val="24"/>
          <w:szCs w:val="24"/>
        </w:rPr>
        <w:t>座</w:t>
      </w:r>
      <w:r>
        <w:rPr>
          <w:rFonts w:asciiTheme="minorEastAsia" w:hAnsiTheme="minorEastAsia" w:eastAsiaTheme="minorEastAsia"/>
          <w:sz w:val="24"/>
          <w:szCs w:val="24"/>
        </w:rPr>
        <w:t>～6座车站，宜设置渡线供列车临时折返</w:t>
      </w:r>
      <w:r>
        <w:rPr>
          <w:rFonts w:hint="eastAsia" w:asciiTheme="minorEastAsia" w:hAnsiTheme="minorEastAsia" w:eastAsiaTheme="minorEastAsia"/>
          <w:sz w:val="24"/>
          <w:szCs w:val="24"/>
        </w:rPr>
        <w:t>，保证运营车或工程车有一定的灵活掉头条件。</w:t>
      </w:r>
    </w:p>
    <w:p>
      <w:pPr>
        <w:pStyle w:val="45"/>
        <w:spacing w:line="312" w:lineRule="auto"/>
        <w:ind w:firstLine="0"/>
        <w:rPr>
          <w:rFonts w:asciiTheme="minorEastAsia" w:hAnsiTheme="minorEastAsia" w:eastAsiaTheme="minorEastAsia"/>
          <w:b/>
          <w:sz w:val="24"/>
          <w:szCs w:val="24"/>
        </w:rPr>
      </w:pPr>
      <w:r>
        <w:rPr>
          <w:rFonts w:hint="eastAsia" w:asciiTheme="minorEastAsia" w:hAnsiTheme="minorEastAsia" w:eastAsiaTheme="minorEastAsia"/>
          <w:sz w:val="24"/>
          <w:szCs w:val="24"/>
        </w:rPr>
        <w:t>列车与车辆基地或停车场间应设置车场出入线，宜采用互通道岔连接。</w:t>
      </w:r>
    </w:p>
    <w:p>
      <w:pPr>
        <w:pStyle w:val="3"/>
        <w:keepNext w:val="0"/>
        <w:keepLines w:val="0"/>
        <w:spacing w:before="240" w:beforeLines="100" w:after="240" w:afterLines="100" w:line="312" w:lineRule="auto"/>
        <w:ind w:left="0" w:hanging="6"/>
        <w:jc w:val="center"/>
        <w:rPr>
          <w:rFonts w:ascii="黑体" w:hAnsi="宋体"/>
          <w:sz w:val="24"/>
          <w:szCs w:val="24"/>
        </w:rPr>
      </w:pPr>
      <w:bookmarkStart w:id="99" w:name="_Toc513036535"/>
      <w:bookmarkStart w:id="100" w:name="_Toc480468245"/>
      <w:bookmarkStart w:id="101" w:name="_Toc500169810"/>
      <w:bookmarkStart w:id="102" w:name="_Toc492304263"/>
      <w:bookmarkStart w:id="103" w:name="_Toc480469251"/>
      <w:bookmarkStart w:id="104" w:name="_Toc494548120"/>
      <w:bookmarkStart w:id="105" w:name="_Toc164864520"/>
      <w:bookmarkStart w:id="106" w:name="_Toc485378051"/>
      <w:r>
        <w:rPr>
          <w:rFonts w:hint="eastAsia" w:ascii="黑体" w:hAnsi="宋体"/>
          <w:sz w:val="24"/>
          <w:szCs w:val="24"/>
        </w:rPr>
        <w:t>运营管理</w:t>
      </w:r>
      <w:bookmarkEnd w:id="99"/>
      <w:bookmarkEnd w:id="100"/>
      <w:bookmarkEnd w:id="101"/>
      <w:bookmarkEnd w:id="102"/>
      <w:bookmarkEnd w:id="103"/>
      <w:bookmarkEnd w:id="104"/>
      <w:bookmarkEnd w:id="105"/>
      <w:bookmarkEnd w:id="106"/>
    </w:p>
    <w:p>
      <w:pPr>
        <w:pStyle w:val="45"/>
        <w:spacing w:line="312" w:lineRule="auto"/>
        <w:ind w:firstLine="0"/>
        <w:rPr>
          <w:rFonts w:asciiTheme="minorEastAsia" w:hAnsiTheme="minorEastAsia" w:eastAsiaTheme="minorEastAsia"/>
          <w:b/>
          <w:sz w:val="24"/>
          <w:szCs w:val="24"/>
        </w:rPr>
      </w:pPr>
      <w:r>
        <w:rPr>
          <w:rFonts w:hint="eastAsia" w:asciiTheme="minorEastAsia" w:hAnsiTheme="minorEastAsia" w:eastAsiaTheme="minorEastAsia"/>
          <w:sz w:val="24"/>
          <w:szCs w:val="24"/>
        </w:rPr>
        <w:t>有轨电车宜采用单一票价，根据与常规公共交通的关系，研究计程和计时票制的可行性与必要性。</w:t>
      </w:r>
    </w:p>
    <w:p>
      <w:pPr>
        <w:pStyle w:val="45"/>
        <w:spacing w:line="312" w:lineRule="auto"/>
        <w:ind w:firstLine="0"/>
        <w:rPr>
          <w:rFonts w:asciiTheme="minorEastAsia" w:hAnsiTheme="minorEastAsia" w:eastAsiaTheme="minorEastAsia"/>
          <w:b/>
          <w:sz w:val="24"/>
          <w:szCs w:val="24"/>
        </w:rPr>
      </w:pPr>
      <w:r>
        <w:rPr>
          <w:rFonts w:hint="eastAsia" w:asciiTheme="minorEastAsia" w:hAnsiTheme="minorEastAsia" w:eastAsiaTheme="minorEastAsia"/>
          <w:sz w:val="24"/>
          <w:szCs w:val="24"/>
        </w:rPr>
        <w:t>运营管理机构的设置，应结合有轨电车网络运营管理功能要求，满足线路运营管理任务的需要，通过科学的管理方式、合理的人员安排和组织机构设置，实现系统的安全、高效、节能运营。运营管理资源应根据线网规划和各线条件合理配置，满足运营管理和维修保障的资源共享要求。</w:t>
      </w:r>
    </w:p>
    <w:p>
      <w:pPr>
        <w:pStyle w:val="45"/>
        <w:spacing w:line="312" w:lineRule="auto"/>
        <w:ind w:firstLine="0"/>
        <w:rPr>
          <w:rFonts w:asciiTheme="minorEastAsia" w:hAnsiTheme="minorEastAsia" w:eastAsiaTheme="minorEastAsia"/>
          <w:b/>
          <w:sz w:val="24"/>
          <w:szCs w:val="24"/>
        </w:rPr>
      </w:pPr>
      <w:r>
        <w:rPr>
          <w:rFonts w:hint="eastAsia" w:asciiTheme="minorEastAsia" w:hAnsiTheme="minorEastAsia" w:eastAsiaTheme="minorEastAsia"/>
          <w:sz w:val="24"/>
          <w:szCs w:val="24"/>
        </w:rPr>
        <w:t>有轨电车初期运营时期，运营管理业务可自主运营与委外相结合，以减少运营成本；待线网形成，客流增加或行车量增加，外委运营管理业务可适当自主组织完成，以实现资源共享要求。</w:t>
      </w:r>
    </w:p>
    <w:p>
      <w:pPr>
        <w:pStyle w:val="45"/>
        <w:spacing w:line="312" w:lineRule="auto"/>
        <w:ind w:firstLine="0"/>
        <w:rPr>
          <w:rFonts w:asciiTheme="minorEastAsia" w:hAnsiTheme="minorEastAsia" w:eastAsiaTheme="minorEastAsia"/>
          <w:b/>
          <w:sz w:val="24"/>
          <w:szCs w:val="24"/>
        </w:rPr>
      </w:pPr>
      <w:r>
        <w:rPr>
          <w:rFonts w:hint="eastAsia" w:asciiTheme="minorEastAsia" w:hAnsiTheme="minorEastAsia" w:eastAsiaTheme="minorEastAsia"/>
          <w:sz w:val="24"/>
          <w:szCs w:val="24"/>
        </w:rPr>
        <w:t>运营管理模式应根据运营状态确定。运营状态应包括正常运营状态、非正常运营状态和紧急运营状态。运营机构应对不同的运营状态制定相应的管理规程和规章制度，包括工作流程和岗位责任。</w:t>
      </w:r>
    </w:p>
    <w:p>
      <w:pPr>
        <w:pStyle w:val="45"/>
        <w:spacing w:line="312" w:lineRule="auto"/>
        <w:ind w:firstLine="0"/>
        <w:rPr>
          <w:rFonts w:asciiTheme="minorEastAsia" w:hAnsiTheme="minorEastAsia" w:eastAsiaTheme="minorEastAsia"/>
          <w:b/>
          <w:sz w:val="24"/>
          <w:szCs w:val="24"/>
        </w:rPr>
      </w:pPr>
      <w:r>
        <w:rPr>
          <w:rFonts w:hint="eastAsia" w:asciiTheme="minorEastAsia" w:hAnsiTheme="minorEastAsia" w:eastAsiaTheme="minorEastAsia"/>
          <w:sz w:val="24"/>
          <w:szCs w:val="24"/>
        </w:rPr>
        <w:t>车辆乘务制度宜采用单司机轮乘制。</w:t>
      </w:r>
    </w:p>
    <w:p>
      <w:pPr>
        <w:pStyle w:val="45"/>
        <w:spacing w:line="312" w:lineRule="auto"/>
        <w:ind w:firstLine="0"/>
        <w:rPr>
          <w:rFonts w:asciiTheme="minorEastAsia" w:hAnsiTheme="minorEastAsia" w:eastAsiaTheme="minorEastAsia"/>
          <w:b/>
          <w:sz w:val="24"/>
          <w:szCs w:val="24"/>
        </w:rPr>
      </w:pPr>
      <w:r>
        <w:rPr>
          <w:rFonts w:hint="eastAsia" w:asciiTheme="minorEastAsia" w:hAnsiTheme="minorEastAsia" w:eastAsiaTheme="minorEastAsia"/>
          <w:sz w:val="24"/>
          <w:szCs w:val="24"/>
        </w:rPr>
        <w:t>每条线路运营管理总人数的定员指标在初期不宜大于12人/km，远期不宜大于20人/km。</w:t>
      </w:r>
    </w:p>
    <w:p>
      <w:pPr>
        <w:pStyle w:val="3"/>
        <w:keepNext w:val="0"/>
        <w:keepLines w:val="0"/>
        <w:spacing w:before="240" w:beforeLines="100" w:after="240" w:afterLines="100" w:line="312" w:lineRule="auto"/>
        <w:ind w:left="0" w:hanging="6"/>
        <w:jc w:val="center"/>
        <w:rPr>
          <w:rFonts w:ascii="黑体" w:hAnsi="宋体"/>
          <w:sz w:val="24"/>
          <w:szCs w:val="24"/>
        </w:rPr>
      </w:pPr>
      <w:bookmarkStart w:id="107" w:name="_Toc164864521"/>
      <w:r>
        <w:rPr>
          <w:rFonts w:hint="eastAsia" w:ascii="黑体" w:hAnsi="宋体"/>
          <w:sz w:val="24"/>
          <w:szCs w:val="24"/>
        </w:rPr>
        <w:t>疏散与救援</w:t>
      </w:r>
      <w:bookmarkEnd w:id="107"/>
    </w:p>
    <w:p>
      <w:pPr>
        <w:pStyle w:val="45"/>
        <w:spacing w:line="312" w:lineRule="auto"/>
        <w:ind w:firstLine="0"/>
        <w:rPr>
          <w:rFonts w:asciiTheme="minorEastAsia" w:hAnsiTheme="minorEastAsia" w:eastAsiaTheme="minorEastAsia"/>
          <w:b/>
          <w:sz w:val="24"/>
          <w:szCs w:val="24"/>
        </w:rPr>
      </w:pPr>
      <w:r>
        <w:rPr>
          <w:rFonts w:hint="eastAsia" w:asciiTheme="minorEastAsia" w:hAnsiTheme="minorEastAsia" w:eastAsiaTheme="minorEastAsia"/>
          <w:sz w:val="24"/>
          <w:szCs w:val="24"/>
        </w:rPr>
        <w:t>当列车处于非正常运行状态，但能自主移动且线路周边场地开阔平坦，列车乘客宜就地疏散；当列车位于隧道或桥梁区间，列车宜运行至下一站清客，再运行至故障列车停车线或车场退出运营。</w:t>
      </w:r>
    </w:p>
    <w:p>
      <w:pPr>
        <w:pStyle w:val="45"/>
        <w:spacing w:line="312" w:lineRule="auto"/>
        <w:ind w:firstLine="0"/>
        <w:rPr>
          <w:rFonts w:asciiTheme="minorEastAsia" w:hAnsiTheme="minorEastAsia" w:eastAsiaTheme="minorEastAsia"/>
          <w:b/>
          <w:sz w:val="24"/>
          <w:szCs w:val="24"/>
        </w:rPr>
      </w:pPr>
      <w:r>
        <w:rPr>
          <w:rFonts w:hint="eastAsia" w:asciiTheme="minorEastAsia" w:hAnsiTheme="minorEastAsia" w:eastAsiaTheme="minorEastAsia"/>
          <w:sz w:val="24"/>
          <w:szCs w:val="24"/>
        </w:rPr>
        <w:t>当列车处于非正常运行状态且无法自主移动，需根据线路与沿线道路条件，进行乘客疏散与列车救援，应预留足够的条件。</w:t>
      </w:r>
    </w:p>
    <w:p>
      <w:pPr>
        <w:pStyle w:val="45"/>
        <w:spacing w:line="312" w:lineRule="auto"/>
        <w:ind w:firstLine="0"/>
        <w:rPr>
          <w:rFonts w:asciiTheme="minorEastAsia" w:hAnsiTheme="minorEastAsia" w:eastAsiaTheme="minorEastAsia"/>
          <w:sz w:val="24"/>
          <w:szCs w:val="24"/>
        </w:rPr>
      </w:pPr>
      <w:r>
        <w:rPr>
          <w:rFonts w:hint="eastAsia" w:asciiTheme="minorEastAsia" w:hAnsiTheme="minorEastAsia" w:eastAsiaTheme="minorEastAsia"/>
          <w:sz w:val="24"/>
          <w:szCs w:val="24"/>
        </w:rPr>
        <w:t>当列车处于非正常运行状态且无法自主移动时，应优先利用车站、平交路口、行人过轨通道等形成的空间疏散人员并满足以下条件：</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1 保证安全前提下，混合路权段宜对乘客进行就地疏散；</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2 地面敷设的专用路权段，在保证对向行车安全的条件下，利用轨行区疏散；</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 xml:space="preserve">3 </w:t>
      </w:r>
      <w:r>
        <w:rPr>
          <w:rFonts w:ascii="宋体" w:hAnsi="宋体"/>
          <w:sz w:val="24"/>
          <w:szCs w:val="24"/>
        </w:rPr>
        <w:t>高架段</w:t>
      </w:r>
      <w:r>
        <w:rPr>
          <w:rFonts w:hint="eastAsia" w:ascii="宋体" w:hAnsi="宋体"/>
          <w:sz w:val="24"/>
          <w:szCs w:val="24"/>
        </w:rPr>
        <w:t>宜</w:t>
      </w:r>
      <w:r>
        <w:rPr>
          <w:rFonts w:ascii="宋体" w:hAnsi="宋体"/>
          <w:sz w:val="24"/>
          <w:szCs w:val="24"/>
        </w:rPr>
        <w:t>结合电缆槽结构设置疏散平台，疏散乘客至临近车站或地面。</w:t>
      </w:r>
    </w:p>
    <w:p>
      <w:pPr>
        <w:pStyle w:val="45"/>
        <w:spacing w:line="312" w:lineRule="auto"/>
        <w:ind w:firstLine="0"/>
        <w:rPr>
          <w:rFonts w:asciiTheme="minorEastAsia" w:hAnsiTheme="minorEastAsia" w:eastAsiaTheme="minorEastAsia"/>
          <w:sz w:val="24"/>
          <w:szCs w:val="24"/>
        </w:rPr>
      </w:pPr>
      <w:r>
        <w:rPr>
          <w:rFonts w:hint="eastAsia" w:asciiTheme="minorEastAsia" w:hAnsiTheme="minorEastAsia" w:eastAsiaTheme="minorEastAsia"/>
          <w:sz w:val="24"/>
          <w:szCs w:val="24"/>
        </w:rPr>
        <w:t>在高架区间，应考虑故障列车的救援模式，设置相应救援设施。</w:t>
      </w:r>
    </w:p>
    <w:p>
      <w:pPr>
        <w:pStyle w:val="2"/>
        <w:spacing w:before="240" w:beforeLines="100" w:after="240" w:afterLines="100" w:line="360" w:lineRule="auto"/>
        <w:ind w:left="0" w:firstLine="0"/>
        <w:jc w:val="center"/>
        <w:rPr>
          <w:sz w:val="28"/>
          <w:szCs w:val="28"/>
        </w:rPr>
      </w:pPr>
      <w:bookmarkStart w:id="108" w:name="_Toc237771031"/>
      <w:bookmarkStart w:id="109" w:name="_Toc244161034"/>
      <w:bookmarkStart w:id="110" w:name="_Toc236729827"/>
      <w:bookmarkStart w:id="111" w:name="_Toc244253970"/>
      <w:bookmarkStart w:id="112" w:name="_Toc236729960"/>
      <w:bookmarkStart w:id="113" w:name="_Toc236825178"/>
      <w:bookmarkStart w:id="114" w:name="_Toc244530957"/>
      <w:bookmarkStart w:id="115" w:name="_Toc492903555"/>
      <w:bookmarkStart w:id="116" w:name="_Toc494548303"/>
      <w:bookmarkStart w:id="117" w:name="_Toc480469351"/>
      <w:bookmarkStart w:id="118" w:name="_Toc480468310"/>
      <w:r>
        <w:rPr>
          <w:rFonts w:asciiTheme="minorEastAsia" w:hAnsiTheme="minorEastAsia" w:eastAsiaTheme="minorEastAsia"/>
          <w:b w:val="0"/>
          <w:bCs w:val="0"/>
          <w:kern w:val="2"/>
          <w:sz w:val="24"/>
          <w:szCs w:val="24"/>
        </w:rPr>
        <w:br w:type="page"/>
      </w:r>
      <w:bookmarkStart w:id="119" w:name="_Toc513036537"/>
      <w:bookmarkStart w:id="120" w:name="_Toc500169812"/>
      <w:bookmarkStart w:id="121" w:name="_Toc164864522"/>
      <w:r>
        <w:rPr>
          <w:sz w:val="28"/>
          <w:szCs w:val="28"/>
        </w:rPr>
        <w:t>车辆</w:t>
      </w:r>
      <w:bookmarkEnd w:id="108"/>
      <w:bookmarkEnd w:id="109"/>
      <w:bookmarkEnd w:id="110"/>
      <w:bookmarkEnd w:id="111"/>
      <w:bookmarkEnd w:id="112"/>
      <w:bookmarkEnd w:id="113"/>
      <w:bookmarkEnd w:id="114"/>
      <w:bookmarkStart w:id="122" w:name="_Toc244253972"/>
      <w:bookmarkStart w:id="123" w:name="_Toc236729962"/>
      <w:bookmarkStart w:id="124" w:name="_Toc244530959"/>
      <w:bookmarkStart w:id="125" w:name="_Toc244161036"/>
      <w:bookmarkStart w:id="126" w:name="_Toc237771033"/>
      <w:bookmarkStart w:id="127" w:name="_Toc236825180"/>
      <w:r>
        <w:rPr>
          <w:rFonts w:hint="eastAsia"/>
          <w:sz w:val="28"/>
          <w:szCs w:val="28"/>
        </w:rPr>
        <w:t>与限界</w:t>
      </w:r>
      <w:bookmarkEnd w:id="115"/>
      <w:bookmarkEnd w:id="116"/>
      <w:bookmarkEnd w:id="117"/>
      <w:bookmarkEnd w:id="118"/>
      <w:bookmarkEnd w:id="119"/>
      <w:bookmarkEnd w:id="120"/>
      <w:bookmarkEnd w:id="121"/>
    </w:p>
    <w:p>
      <w:pPr>
        <w:pStyle w:val="3"/>
        <w:keepNext w:val="0"/>
        <w:keepLines w:val="0"/>
        <w:spacing w:before="240" w:beforeLines="100" w:after="240" w:afterLines="100" w:line="312" w:lineRule="auto"/>
        <w:ind w:left="0" w:hanging="6"/>
        <w:jc w:val="center"/>
        <w:rPr>
          <w:rFonts w:ascii="黑体" w:hAnsi="宋体"/>
          <w:sz w:val="24"/>
          <w:szCs w:val="24"/>
        </w:rPr>
      </w:pPr>
      <w:bookmarkStart w:id="128" w:name="_Toc494548304"/>
      <w:bookmarkStart w:id="129" w:name="_Toc500169813"/>
      <w:bookmarkStart w:id="130" w:name="_Toc164864523"/>
      <w:bookmarkStart w:id="131" w:name="_Toc492903556"/>
      <w:bookmarkStart w:id="132" w:name="_Toc513036538"/>
      <w:r>
        <w:rPr>
          <w:rFonts w:hint="eastAsia" w:ascii="黑体" w:hAnsi="宋体"/>
          <w:sz w:val="24"/>
          <w:szCs w:val="24"/>
        </w:rPr>
        <w:t>一般规定</w:t>
      </w:r>
      <w:bookmarkEnd w:id="128"/>
      <w:bookmarkEnd w:id="129"/>
      <w:bookmarkEnd w:id="130"/>
      <w:bookmarkEnd w:id="131"/>
      <w:bookmarkEnd w:id="132"/>
    </w:p>
    <w:p>
      <w:pPr>
        <w:pStyle w:val="45"/>
        <w:spacing w:line="312" w:lineRule="auto"/>
        <w:ind w:firstLine="0"/>
        <w:rPr>
          <w:rFonts w:asciiTheme="minorEastAsia" w:hAnsiTheme="minorEastAsia" w:eastAsiaTheme="minorEastAsia"/>
          <w:b/>
          <w:sz w:val="24"/>
          <w:szCs w:val="24"/>
        </w:rPr>
      </w:pPr>
      <w:r>
        <w:rPr>
          <w:rFonts w:hint="eastAsia" w:asciiTheme="minorEastAsia" w:hAnsiTheme="minorEastAsia" w:eastAsiaTheme="minorEastAsia"/>
          <w:sz w:val="24"/>
          <w:szCs w:val="24"/>
        </w:rPr>
        <w:t>储能式有轨电车能够利用储能装置无接触网运行，储能装置应保证车辆在有轨电车线路上连续运行并满足车辆在</w:t>
      </w:r>
      <w:r>
        <w:rPr>
          <w:rFonts w:asciiTheme="minorEastAsia" w:hAnsiTheme="minorEastAsia" w:eastAsiaTheme="minorEastAsia"/>
          <w:sz w:val="24"/>
          <w:szCs w:val="24"/>
        </w:rPr>
        <w:t>各种运行状态下牵引、制动、车门控制、照明</w:t>
      </w:r>
      <w:r>
        <w:rPr>
          <w:rFonts w:hint="eastAsia" w:asciiTheme="minorEastAsia" w:hAnsiTheme="minorEastAsia" w:eastAsiaTheme="minorEastAsia"/>
          <w:sz w:val="24"/>
          <w:szCs w:val="24"/>
        </w:rPr>
        <w:t>、</w:t>
      </w:r>
      <w:r>
        <w:rPr>
          <w:rFonts w:asciiTheme="minorEastAsia" w:hAnsiTheme="minorEastAsia" w:eastAsiaTheme="minorEastAsia"/>
          <w:sz w:val="24"/>
          <w:szCs w:val="24"/>
        </w:rPr>
        <w:t>车载安全设备、广播、通信、信号、空调等系统的正常供电要求</w:t>
      </w:r>
      <w:r>
        <w:rPr>
          <w:rFonts w:hint="eastAsia" w:asciiTheme="minorEastAsia" w:hAnsiTheme="minorEastAsia" w:eastAsiaTheme="minorEastAsia"/>
          <w:sz w:val="24"/>
          <w:szCs w:val="24"/>
        </w:rPr>
        <w:t>。车辆储能装置的形式及容量应与有轨电车线站位方案、行车组织及充电站的分布相匹配。</w:t>
      </w:r>
    </w:p>
    <w:p>
      <w:pPr>
        <w:pStyle w:val="45"/>
        <w:spacing w:line="312" w:lineRule="auto"/>
        <w:ind w:firstLine="0"/>
        <w:rPr>
          <w:rFonts w:asciiTheme="minorEastAsia" w:hAnsiTheme="minorEastAsia" w:eastAsiaTheme="minorEastAsia"/>
          <w:b/>
          <w:sz w:val="24"/>
          <w:szCs w:val="24"/>
        </w:rPr>
      </w:pPr>
      <w:r>
        <w:rPr>
          <w:rFonts w:hint="eastAsia" w:asciiTheme="minorEastAsia" w:hAnsiTheme="minorEastAsia" w:eastAsiaTheme="minorEastAsia"/>
          <w:sz w:val="24"/>
          <w:szCs w:val="24"/>
        </w:rPr>
        <w:t>车辆应确保在寿命周期内正常运行时车辆本身、车上乘客及乘务人员的安全，对道路上其他交通不产生安全危害，应具备故障、事故和灾难情况下对人员和车辆救助的条件。</w:t>
      </w:r>
    </w:p>
    <w:p>
      <w:pPr>
        <w:pStyle w:val="45"/>
        <w:spacing w:line="312" w:lineRule="auto"/>
        <w:ind w:firstLine="0"/>
        <w:rPr>
          <w:rFonts w:asciiTheme="minorEastAsia" w:hAnsiTheme="minorEastAsia" w:eastAsiaTheme="minorEastAsia"/>
          <w:b/>
          <w:sz w:val="24"/>
          <w:szCs w:val="24"/>
        </w:rPr>
      </w:pPr>
      <w:r>
        <w:rPr>
          <w:rFonts w:hint="eastAsia" w:asciiTheme="minorEastAsia" w:hAnsiTheme="minorEastAsia" w:eastAsiaTheme="minorEastAsia"/>
          <w:sz w:val="24"/>
          <w:szCs w:val="24"/>
        </w:rPr>
        <w:t>车辆及其内部设施应使用不燃材料或无卤、低烟的阻燃材料。</w:t>
      </w:r>
    </w:p>
    <w:p>
      <w:pPr>
        <w:pStyle w:val="45"/>
        <w:spacing w:line="312" w:lineRule="auto"/>
        <w:ind w:firstLine="0"/>
        <w:rPr>
          <w:rFonts w:asciiTheme="minorEastAsia" w:hAnsiTheme="minorEastAsia" w:eastAsiaTheme="minorEastAsia"/>
          <w:b/>
          <w:sz w:val="24"/>
          <w:szCs w:val="24"/>
        </w:rPr>
      </w:pPr>
      <w:r>
        <w:rPr>
          <w:rFonts w:hint="eastAsia" w:asciiTheme="minorEastAsia" w:hAnsiTheme="minorEastAsia" w:eastAsiaTheme="minorEastAsia"/>
          <w:sz w:val="24"/>
          <w:szCs w:val="24"/>
        </w:rPr>
        <w:t>车辆应采用减振与防噪措施。</w:t>
      </w:r>
    </w:p>
    <w:p>
      <w:pPr>
        <w:pStyle w:val="45"/>
        <w:spacing w:line="312" w:lineRule="auto"/>
        <w:ind w:firstLine="0"/>
        <w:rPr>
          <w:rFonts w:asciiTheme="minorEastAsia" w:hAnsiTheme="minorEastAsia" w:eastAsiaTheme="minorEastAsia"/>
          <w:b/>
          <w:sz w:val="24"/>
          <w:szCs w:val="24"/>
        </w:rPr>
      </w:pPr>
      <w:r>
        <w:rPr>
          <w:rFonts w:hint="eastAsia" w:asciiTheme="minorEastAsia" w:hAnsiTheme="minorEastAsia" w:eastAsiaTheme="minorEastAsia"/>
          <w:sz w:val="24"/>
          <w:szCs w:val="24"/>
        </w:rPr>
        <w:t>车辆应根据线网的预测客流量、环境条件、线路条件、运输能力要求等因素综合比较选定。</w:t>
      </w:r>
    </w:p>
    <w:p>
      <w:pPr>
        <w:pStyle w:val="45"/>
        <w:spacing w:line="312" w:lineRule="auto"/>
        <w:ind w:firstLine="0"/>
        <w:rPr>
          <w:rFonts w:asciiTheme="minorEastAsia" w:hAnsiTheme="minorEastAsia" w:eastAsiaTheme="minorEastAsia"/>
          <w:b/>
          <w:sz w:val="24"/>
          <w:szCs w:val="24"/>
        </w:rPr>
      </w:pPr>
      <w:r>
        <w:rPr>
          <w:rFonts w:hint="eastAsia" w:asciiTheme="minorEastAsia" w:hAnsiTheme="minorEastAsia" w:eastAsiaTheme="minorEastAsia"/>
          <w:sz w:val="24"/>
          <w:szCs w:val="24"/>
        </w:rPr>
        <w:t>车辆应采用模块组合型式，车辆主要技术规格应符合表6.1.6的规定。</w:t>
      </w:r>
    </w:p>
    <w:p>
      <w:pPr>
        <w:spacing w:line="312" w:lineRule="auto"/>
        <w:jc w:val="center"/>
        <w:rPr>
          <w:rFonts w:asciiTheme="minorEastAsia" w:hAnsiTheme="minorEastAsia" w:eastAsiaTheme="minorEastAsia"/>
          <w:b/>
          <w:szCs w:val="21"/>
        </w:rPr>
      </w:pPr>
      <w:r>
        <w:rPr>
          <w:rFonts w:hint="eastAsia" w:asciiTheme="minorEastAsia" w:hAnsiTheme="minorEastAsia" w:eastAsiaTheme="minorEastAsia"/>
          <w:b/>
          <w:szCs w:val="21"/>
        </w:rPr>
        <w:t>表6.1.6  车辆主要技术规格</w:t>
      </w:r>
    </w:p>
    <w:tbl>
      <w:tblPr>
        <w:tblStyle w:val="3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5"/>
        <w:gridCol w:w="993"/>
        <w:gridCol w:w="2125"/>
        <w:gridCol w:w="2552"/>
        <w:gridCol w:w="26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278" w:type="pct"/>
            <w:gridSpan w:val="2"/>
            <w:tcBorders>
              <w:tl2br w:val="single" w:color="000000" w:sz="4" w:space="0"/>
            </w:tcBorders>
            <w:vAlign w:val="center"/>
          </w:tcPr>
          <w:p>
            <w:pPr>
              <w:jc w:val="right"/>
              <w:rPr>
                <w:rFonts w:ascii="宋体" w:hAnsi="宋体"/>
                <w:kern w:val="0"/>
                <w:szCs w:val="21"/>
              </w:rPr>
            </w:pPr>
            <w:r>
              <w:rPr>
                <w:rFonts w:hint="eastAsia" w:ascii="宋体" w:hAnsi="宋体"/>
                <w:kern w:val="0"/>
                <w:szCs w:val="21"/>
              </w:rPr>
              <w:t>车型</w:t>
            </w:r>
          </w:p>
          <w:p>
            <w:pPr>
              <w:jc w:val="left"/>
              <w:rPr>
                <w:rFonts w:ascii="宋体" w:hAnsi="宋体"/>
                <w:kern w:val="0"/>
                <w:szCs w:val="21"/>
              </w:rPr>
            </w:pPr>
            <w:r>
              <w:rPr>
                <w:rFonts w:hint="eastAsia" w:ascii="宋体" w:hAnsi="宋体"/>
                <w:kern w:val="0"/>
                <w:szCs w:val="21"/>
              </w:rPr>
              <w:t>参数</w:t>
            </w:r>
          </w:p>
        </w:tc>
        <w:tc>
          <w:tcPr>
            <w:tcW w:w="1078" w:type="pct"/>
            <w:vAlign w:val="center"/>
          </w:tcPr>
          <w:p>
            <w:pPr>
              <w:jc w:val="center"/>
              <w:rPr>
                <w:rFonts w:ascii="宋体" w:hAnsi="宋体"/>
                <w:kern w:val="0"/>
                <w:szCs w:val="21"/>
              </w:rPr>
            </w:pPr>
            <w:r>
              <w:rPr>
                <w:rFonts w:hint="eastAsia" w:ascii="宋体" w:hAnsi="宋体"/>
                <w:kern w:val="0"/>
                <w:szCs w:val="21"/>
              </w:rPr>
              <w:t>高地板有轨电车</w:t>
            </w:r>
          </w:p>
        </w:tc>
        <w:tc>
          <w:tcPr>
            <w:tcW w:w="1295" w:type="pct"/>
            <w:vAlign w:val="center"/>
          </w:tcPr>
          <w:p>
            <w:pPr>
              <w:jc w:val="center"/>
              <w:rPr>
                <w:rFonts w:ascii="宋体" w:hAnsi="宋体"/>
                <w:kern w:val="0"/>
                <w:szCs w:val="21"/>
              </w:rPr>
            </w:pPr>
            <w:r>
              <w:rPr>
                <w:rFonts w:hint="eastAsia" w:ascii="宋体" w:hAnsi="宋体"/>
                <w:kern w:val="0"/>
                <w:szCs w:val="21"/>
              </w:rPr>
              <w:t>70%低地板有轨电车车辆</w:t>
            </w:r>
          </w:p>
        </w:tc>
        <w:tc>
          <w:tcPr>
            <w:tcW w:w="1349" w:type="pct"/>
            <w:vAlign w:val="center"/>
          </w:tcPr>
          <w:p>
            <w:pPr>
              <w:jc w:val="center"/>
              <w:rPr>
                <w:rFonts w:ascii="宋体" w:hAnsi="宋体"/>
                <w:kern w:val="0"/>
                <w:szCs w:val="21"/>
              </w:rPr>
            </w:pPr>
            <w:r>
              <w:rPr>
                <w:rFonts w:ascii="宋体" w:hAnsi="宋体"/>
                <w:szCs w:val="21"/>
              </w:rPr>
              <w:t>100%低</w:t>
            </w:r>
            <w:r>
              <w:rPr>
                <w:rFonts w:ascii="宋体" w:hAnsi="宋体"/>
                <w:kern w:val="0"/>
                <w:szCs w:val="21"/>
              </w:rPr>
              <w:t>地板</w:t>
            </w:r>
            <w:r>
              <w:rPr>
                <w:rFonts w:ascii="宋体" w:hAnsi="宋体"/>
                <w:szCs w:val="21"/>
              </w:rPr>
              <w:t>有轨电车车辆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278" w:type="pct"/>
            <w:gridSpan w:val="2"/>
            <w:vAlign w:val="center"/>
          </w:tcPr>
          <w:p>
            <w:pPr>
              <w:jc w:val="center"/>
              <w:rPr>
                <w:rFonts w:ascii="宋体" w:hAnsi="宋体"/>
                <w:kern w:val="0"/>
                <w:szCs w:val="21"/>
              </w:rPr>
            </w:pPr>
            <w:r>
              <w:rPr>
                <w:rFonts w:hint="eastAsia" w:ascii="宋体" w:hAnsi="宋体"/>
                <w:kern w:val="0"/>
                <w:szCs w:val="21"/>
              </w:rPr>
              <w:t>车辆宽度（mm）</w:t>
            </w:r>
          </w:p>
        </w:tc>
        <w:tc>
          <w:tcPr>
            <w:tcW w:w="3722" w:type="pct"/>
            <w:gridSpan w:val="3"/>
            <w:vAlign w:val="center"/>
          </w:tcPr>
          <w:p>
            <w:pPr>
              <w:jc w:val="center"/>
              <w:rPr>
                <w:rFonts w:ascii="宋体" w:hAnsi="宋体"/>
                <w:kern w:val="0"/>
                <w:szCs w:val="21"/>
              </w:rPr>
            </w:pPr>
            <w:r>
              <w:rPr>
                <w:rFonts w:hint="eastAsia" w:ascii="宋体" w:hAnsi="宋体"/>
                <w:kern w:val="0"/>
                <w:szCs w:val="21"/>
              </w:rPr>
              <w:t>≤2650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278" w:type="pct"/>
            <w:gridSpan w:val="2"/>
            <w:vAlign w:val="center"/>
          </w:tcPr>
          <w:p>
            <w:pPr>
              <w:jc w:val="center"/>
              <w:rPr>
                <w:rFonts w:ascii="宋体" w:hAnsi="宋体"/>
                <w:kern w:val="0"/>
                <w:szCs w:val="21"/>
              </w:rPr>
            </w:pPr>
            <w:r>
              <w:rPr>
                <w:rFonts w:hint="eastAsia" w:ascii="宋体" w:hAnsi="宋体"/>
                <w:kern w:val="0"/>
                <w:szCs w:val="21"/>
              </w:rPr>
              <w:t>车辆高度（mm）</w:t>
            </w:r>
          </w:p>
        </w:tc>
        <w:tc>
          <w:tcPr>
            <w:tcW w:w="3722" w:type="pct"/>
            <w:gridSpan w:val="3"/>
            <w:vAlign w:val="center"/>
          </w:tcPr>
          <w:p>
            <w:pPr>
              <w:jc w:val="center"/>
              <w:rPr>
                <w:rFonts w:ascii="宋体" w:hAnsi="宋体"/>
                <w:kern w:val="0"/>
                <w:szCs w:val="21"/>
              </w:rPr>
            </w:pPr>
            <w:r>
              <w:rPr>
                <w:rFonts w:hint="eastAsia" w:ascii="宋体" w:hAnsi="宋体"/>
                <w:kern w:val="0"/>
                <w:szCs w:val="21"/>
              </w:rPr>
              <w:t>≤3850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278" w:type="pct"/>
            <w:gridSpan w:val="2"/>
            <w:vAlign w:val="center"/>
          </w:tcPr>
          <w:p>
            <w:pPr>
              <w:jc w:val="center"/>
              <w:rPr>
                <w:rFonts w:ascii="宋体" w:hAnsi="宋体"/>
                <w:kern w:val="0"/>
                <w:szCs w:val="21"/>
              </w:rPr>
            </w:pPr>
            <w:r>
              <w:rPr>
                <w:rFonts w:hint="eastAsia" w:ascii="宋体" w:hAnsi="宋体"/>
                <w:kern w:val="0"/>
                <w:szCs w:val="21"/>
              </w:rPr>
              <w:t>地板面高度（mm）</w:t>
            </w:r>
          </w:p>
        </w:tc>
        <w:tc>
          <w:tcPr>
            <w:tcW w:w="1078" w:type="pct"/>
            <w:vAlign w:val="center"/>
          </w:tcPr>
          <w:p>
            <w:pPr>
              <w:jc w:val="center"/>
              <w:rPr>
                <w:rFonts w:ascii="宋体" w:hAnsi="宋体"/>
                <w:kern w:val="0"/>
                <w:szCs w:val="21"/>
              </w:rPr>
            </w:pPr>
            <w:r>
              <w:rPr>
                <w:rFonts w:hint="eastAsia" w:ascii="宋体" w:hAnsi="宋体"/>
                <w:kern w:val="0"/>
                <w:szCs w:val="21"/>
              </w:rPr>
              <w:t>700～950</w:t>
            </w:r>
          </w:p>
        </w:tc>
        <w:tc>
          <w:tcPr>
            <w:tcW w:w="1295" w:type="pct"/>
            <w:vAlign w:val="center"/>
          </w:tcPr>
          <w:p>
            <w:pPr>
              <w:snapToGrid w:val="0"/>
              <w:jc w:val="center"/>
              <w:rPr>
                <w:rFonts w:ascii="宋体" w:hAnsi="宋体"/>
                <w:kern w:val="0"/>
                <w:szCs w:val="21"/>
              </w:rPr>
            </w:pPr>
            <w:r>
              <w:rPr>
                <w:rFonts w:ascii="宋体" w:hAnsi="宋体"/>
                <w:kern w:val="0"/>
                <w:szCs w:val="21"/>
              </w:rPr>
              <w:t>低地板区</w:t>
            </w:r>
          </w:p>
          <w:p>
            <w:pPr>
              <w:jc w:val="center"/>
              <w:rPr>
                <w:rFonts w:ascii="宋体" w:hAnsi="宋体"/>
                <w:kern w:val="0"/>
                <w:szCs w:val="21"/>
              </w:rPr>
            </w:pPr>
            <w:r>
              <w:rPr>
                <w:rFonts w:ascii="宋体" w:hAnsi="宋体"/>
                <w:kern w:val="0"/>
                <w:szCs w:val="21"/>
              </w:rPr>
              <w:t>≤</w:t>
            </w:r>
            <w:r>
              <w:rPr>
                <w:rFonts w:hint="eastAsia" w:ascii="宋体" w:hAnsi="宋体"/>
                <w:kern w:val="0"/>
                <w:szCs w:val="21"/>
              </w:rPr>
              <w:t>350</w:t>
            </w:r>
          </w:p>
        </w:tc>
        <w:tc>
          <w:tcPr>
            <w:tcW w:w="1349" w:type="pct"/>
            <w:vAlign w:val="center"/>
          </w:tcPr>
          <w:p>
            <w:pPr>
              <w:jc w:val="center"/>
              <w:rPr>
                <w:rFonts w:ascii="宋体" w:hAnsi="宋体"/>
                <w:kern w:val="0"/>
                <w:szCs w:val="21"/>
              </w:rPr>
            </w:pPr>
            <w:r>
              <w:rPr>
                <w:rFonts w:hint="eastAsia" w:ascii="宋体" w:hAnsi="宋体"/>
                <w:kern w:val="0"/>
                <w:szCs w:val="21"/>
              </w:rPr>
              <w:t>≤</w:t>
            </w:r>
            <w:r>
              <w:rPr>
                <w:rFonts w:ascii="宋体" w:hAnsi="宋体"/>
                <w:kern w:val="0"/>
                <w:szCs w:val="21"/>
              </w:rPr>
              <w:t>350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278" w:type="pct"/>
            <w:gridSpan w:val="2"/>
            <w:vAlign w:val="center"/>
          </w:tcPr>
          <w:p>
            <w:pPr>
              <w:jc w:val="center"/>
              <w:rPr>
                <w:rFonts w:ascii="宋体" w:hAnsi="宋体"/>
                <w:kern w:val="0"/>
                <w:szCs w:val="21"/>
              </w:rPr>
            </w:pPr>
            <w:r>
              <w:rPr>
                <w:rFonts w:hint="eastAsia" w:ascii="宋体" w:hAnsi="宋体"/>
                <w:kern w:val="0"/>
                <w:szCs w:val="21"/>
              </w:rPr>
              <w:t>车内客室通道净高</w:t>
            </w:r>
            <w:r>
              <w:rPr>
                <w:rFonts w:ascii="宋体" w:hAnsi="宋体"/>
                <w:kern w:val="0"/>
                <w:szCs w:val="21"/>
              </w:rPr>
              <w:t>(mm)</w:t>
            </w:r>
          </w:p>
        </w:tc>
        <w:tc>
          <w:tcPr>
            <w:tcW w:w="1078" w:type="pct"/>
            <w:vAlign w:val="center"/>
          </w:tcPr>
          <w:p>
            <w:pPr>
              <w:jc w:val="center"/>
              <w:rPr>
                <w:rFonts w:ascii="宋体" w:hAnsi="宋体"/>
                <w:kern w:val="0"/>
                <w:szCs w:val="21"/>
              </w:rPr>
            </w:pPr>
            <w:r>
              <w:rPr>
                <w:rFonts w:hint="eastAsia" w:ascii="宋体" w:hAnsi="宋体"/>
                <w:kern w:val="0"/>
                <w:szCs w:val="21"/>
              </w:rPr>
              <w:t>≥2000</w:t>
            </w:r>
          </w:p>
        </w:tc>
        <w:tc>
          <w:tcPr>
            <w:tcW w:w="1295" w:type="pct"/>
            <w:vAlign w:val="center"/>
          </w:tcPr>
          <w:p>
            <w:pPr>
              <w:snapToGrid w:val="0"/>
              <w:jc w:val="center"/>
              <w:rPr>
                <w:rFonts w:ascii="宋体" w:hAnsi="宋体"/>
                <w:kern w:val="0"/>
                <w:szCs w:val="21"/>
              </w:rPr>
            </w:pPr>
            <w:r>
              <w:rPr>
                <w:rFonts w:hint="eastAsia" w:ascii="宋体" w:hAnsi="宋体"/>
                <w:kern w:val="0"/>
                <w:szCs w:val="21"/>
              </w:rPr>
              <w:t>高地板区</w:t>
            </w:r>
          </w:p>
          <w:p>
            <w:pPr>
              <w:snapToGrid w:val="0"/>
              <w:jc w:val="center"/>
              <w:rPr>
                <w:rFonts w:ascii="宋体" w:hAnsi="宋体"/>
                <w:kern w:val="0"/>
                <w:szCs w:val="21"/>
              </w:rPr>
            </w:pPr>
            <w:r>
              <w:rPr>
                <w:rFonts w:hint="eastAsia" w:ascii="宋体" w:hAnsi="宋体"/>
                <w:kern w:val="0"/>
                <w:szCs w:val="21"/>
              </w:rPr>
              <w:t>≥2000</w:t>
            </w:r>
          </w:p>
        </w:tc>
        <w:tc>
          <w:tcPr>
            <w:tcW w:w="1349" w:type="pct"/>
            <w:vAlign w:val="center"/>
          </w:tcPr>
          <w:p>
            <w:pPr>
              <w:jc w:val="center"/>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1</w:t>
            </w:r>
            <w:r>
              <w:rPr>
                <w:rFonts w:ascii="宋体" w:hAnsi="宋体"/>
                <w:kern w:val="0"/>
                <w:szCs w:val="21"/>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278" w:type="pct"/>
            <w:gridSpan w:val="2"/>
            <w:vAlign w:val="center"/>
          </w:tcPr>
          <w:p>
            <w:pPr>
              <w:jc w:val="center"/>
              <w:rPr>
                <w:rFonts w:ascii="宋体" w:hAnsi="宋体"/>
                <w:kern w:val="0"/>
                <w:szCs w:val="21"/>
              </w:rPr>
            </w:pPr>
            <w:r>
              <w:rPr>
                <w:rFonts w:hint="eastAsia" w:ascii="宋体" w:hAnsi="宋体"/>
                <w:kern w:val="0"/>
                <w:szCs w:val="21"/>
              </w:rPr>
              <w:t>轴重（t）</w:t>
            </w:r>
          </w:p>
        </w:tc>
        <w:tc>
          <w:tcPr>
            <w:tcW w:w="3722" w:type="pct"/>
            <w:gridSpan w:val="3"/>
            <w:vAlign w:val="center"/>
          </w:tcPr>
          <w:p>
            <w:pPr>
              <w:jc w:val="center"/>
              <w:rPr>
                <w:rFonts w:ascii="宋体" w:hAnsi="宋体"/>
                <w:kern w:val="0"/>
                <w:szCs w:val="21"/>
              </w:rPr>
            </w:pPr>
            <w:r>
              <w:rPr>
                <w:rFonts w:hint="eastAsia" w:ascii="宋体" w:hAnsi="宋体"/>
                <w:kern w:val="0"/>
                <w:szCs w:val="21"/>
              </w:rPr>
              <w:t>≤12.5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278" w:type="pct"/>
            <w:gridSpan w:val="2"/>
            <w:vAlign w:val="center"/>
          </w:tcPr>
          <w:p>
            <w:pPr>
              <w:jc w:val="center"/>
              <w:rPr>
                <w:rFonts w:ascii="宋体" w:hAnsi="宋体"/>
                <w:kern w:val="0"/>
                <w:szCs w:val="21"/>
              </w:rPr>
            </w:pPr>
            <w:r>
              <w:rPr>
                <w:rFonts w:hint="eastAsia" w:ascii="宋体" w:hAnsi="宋体"/>
                <w:kern w:val="0"/>
                <w:szCs w:val="21"/>
              </w:rPr>
              <w:t>固定轴距（mm）</w:t>
            </w:r>
          </w:p>
        </w:tc>
        <w:tc>
          <w:tcPr>
            <w:tcW w:w="3722" w:type="pct"/>
            <w:gridSpan w:val="3"/>
            <w:vAlign w:val="center"/>
          </w:tcPr>
          <w:p>
            <w:pPr>
              <w:jc w:val="center"/>
              <w:rPr>
                <w:rFonts w:ascii="宋体" w:hAnsi="宋体"/>
                <w:kern w:val="0"/>
                <w:szCs w:val="21"/>
              </w:rPr>
            </w:pPr>
            <w:r>
              <w:rPr>
                <w:rFonts w:hint="eastAsia" w:ascii="宋体" w:hAnsi="宋体"/>
                <w:kern w:val="0"/>
                <w:szCs w:val="21"/>
              </w:rPr>
              <w:t>≤1900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74" w:type="pct"/>
            <w:vMerge w:val="restart"/>
            <w:vAlign w:val="center"/>
          </w:tcPr>
          <w:p>
            <w:pPr>
              <w:jc w:val="center"/>
              <w:rPr>
                <w:rFonts w:ascii="宋体" w:hAnsi="宋体"/>
                <w:kern w:val="0"/>
                <w:szCs w:val="21"/>
              </w:rPr>
            </w:pPr>
            <w:r>
              <w:rPr>
                <w:rFonts w:hint="eastAsia" w:ascii="宋体" w:hAnsi="宋体"/>
                <w:kern w:val="0"/>
                <w:szCs w:val="21"/>
              </w:rPr>
              <w:t>车门宽度（mm）</w:t>
            </w:r>
          </w:p>
        </w:tc>
        <w:tc>
          <w:tcPr>
            <w:tcW w:w="503" w:type="pct"/>
            <w:vAlign w:val="center"/>
          </w:tcPr>
          <w:p>
            <w:pPr>
              <w:jc w:val="center"/>
              <w:rPr>
                <w:rFonts w:ascii="宋体" w:hAnsi="宋体"/>
                <w:kern w:val="0"/>
                <w:szCs w:val="21"/>
              </w:rPr>
            </w:pPr>
            <w:r>
              <w:rPr>
                <w:rFonts w:hint="eastAsia" w:ascii="宋体" w:hAnsi="宋体"/>
                <w:kern w:val="0"/>
                <w:szCs w:val="21"/>
              </w:rPr>
              <w:t>双开门</w:t>
            </w:r>
          </w:p>
        </w:tc>
        <w:tc>
          <w:tcPr>
            <w:tcW w:w="3722" w:type="pct"/>
            <w:gridSpan w:val="3"/>
            <w:vAlign w:val="center"/>
          </w:tcPr>
          <w:p>
            <w:pPr>
              <w:jc w:val="center"/>
              <w:rPr>
                <w:rFonts w:ascii="宋体" w:hAnsi="宋体"/>
                <w:kern w:val="0"/>
                <w:szCs w:val="21"/>
              </w:rPr>
            </w:pPr>
            <w:r>
              <w:rPr>
                <w:rFonts w:hint="eastAsia" w:ascii="宋体" w:hAnsi="宋体"/>
                <w:kern w:val="0"/>
                <w:szCs w:val="21"/>
              </w:rPr>
              <w:t>1300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74" w:type="pct"/>
            <w:vMerge w:val="continue"/>
            <w:vAlign w:val="center"/>
          </w:tcPr>
          <w:p>
            <w:pPr>
              <w:jc w:val="center"/>
              <w:rPr>
                <w:rFonts w:ascii="宋体" w:hAnsi="宋体"/>
                <w:kern w:val="0"/>
                <w:szCs w:val="21"/>
              </w:rPr>
            </w:pPr>
          </w:p>
        </w:tc>
        <w:tc>
          <w:tcPr>
            <w:tcW w:w="503" w:type="pct"/>
            <w:vAlign w:val="center"/>
          </w:tcPr>
          <w:p>
            <w:pPr>
              <w:jc w:val="center"/>
              <w:rPr>
                <w:rFonts w:ascii="宋体" w:hAnsi="宋体"/>
                <w:kern w:val="0"/>
                <w:szCs w:val="21"/>
              </w:rPr>
            </w:pPr>
            <w:r>
              <w:rPr>
                <w:rFonts w:hint="eastAsia" w:ascii="宋体" w:hAnsi="宋体"/>
                <w:kern w:val="0"/>
                <w:szCs w:val="21"/>
              </w:rPr>
              <w:t>单开门</w:t>
            </w:r>
          </w:p>
        </w:tc>
        <w:tc>
          <w:tcPr>
            <w:tcW w:w="2373" w:type="pct"/>
            <w:gridSpan w:val="2"/>
            <w:vAlign w:val="center"/>
          </w:tcPr>
          <w:p>
            <w:pPr>
              <w:jc w:val="center"/>
              <w:rPr>
                <w:rFonts w:ascii="宋体" w:hAnsi="宋体"/>
                <w:kern w:val="0"/>
                <w:szCs w:val="21"/>
              </w:rPr>
            </w:pPr>
            <w:r>
              <w:rPr>
                <w:rFonts w:hint="eastAsia" w:ascii="宋体" w:hAnsi="宋体"/>
                <w:kern w:val="0"/>
                <w:szCs w:val="21"/>
              </w:rPr>
              <w:t>-</w:t>
            </w:r>
          </w:p>
        </w:tc>
        <w:tc>
          <w:tcPr>
            <w:tcW w:w="1349" w:type="pct"/>
            <w:vAlign w:val="center"/>
          </w:tcPr>
          <w:p>
            <w:pPr>
              <w:jc w:val="center"/>
              <w:rPr>
                <w:rFonts w:ascii="宋体" w:hAnsi="宋体"/>
                <w:kern w:val="0"/>
                <w:szCs w:val="21"/>
              </w:rPr>
            </w:pPr>
            <w:r>
              <w:rPr>
                <w:rFonts w:hint="eastAsia" w:ascii="宋体" w:hAnsi="宋体"/>
                <w:kern w:val="0"/>
                <w:szCs w:val="21"/>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278" w:type="pct"/>
            <w:gridSpan w:val="2"/>
            <w:vAlign w:val="center"/>
          </w:tcPr>
          <w:p>
            <w:pPr>
              <w:jc w:val="center"/>
              <w:rPr>
                <w:rFonts w:ascii="宋体" w:hAnsi="宋体"/>
                <w:kern w:val="0"/>
                <w:szCs w:val="21"/>
              </w:rPr>
            </w:pPr>
            <w:r>
              <w:rPr>
                <w:rFonts w:hint="eastAsia" w:ascii="宋体" w:hAnsi="宋体"/>
                <w:kern w:val="0"/>
                <w:szCs w:val="21"/>
              </w:rPr>
              <w:t>车门高度（mm）</w:t>
            </w:r>
          </w:p>
        </w:tc>
        <w:tc>
          <w:tcPr>
            <w:tcW w:w="3722" w:type="pct"/>
            <w:gridSpan w:val="3"/>
            <w:vAlign w:val="center"/>
          </w:tcPr>
          <w:p>
            <w:pPr>
              <w:jc w:val="center"/>
              <w:rPr>
                <w:rFonts w:ascii="宋体" w:hAnsi="宋体"/>
                <w:kern w:val="0"/>
                <w:szCs w:val="21"/>
              </w:rPr>
            </w:pPr>
            <w:r>
              <w:rPr>
                <w:rFonts w:hint="eastAsia" w:ascii="宋体" w:hAnsi="宋体"/>
                <w:kern w:val="0"/>
                <w:szCs w:val="21"/>
              </w:rPr>
              <w:t>≥1850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278" w:type="pct"/>
            <w:gridSpan w:val="2"/>
            <w:vAlign w:val="center"/>
          </w:tcPr>
          <w:p>
            <w:pPr>
              <w:jc w:val="center"/>
              <w:rPr>
                <w:rFonts w:ascii="宋体" w:hAnsi="宋体"/>
                <w:kern w:val="0"/>
                <w:szCs w:val="21"/>
              </w:rPr>
            </w:pPr>
            <w:r>
              <w:rPr>
                <w:rFonts w:hint="eastAsia" w:ascii="宋体" w:hAnsi="宋体"/>
                <w:kern w:val="0"/>
                <w:szCs w:val="21"/>
              </w:rPr>
              <w:t>车钩高度（mm）</w:t>
            </w:r>
          </w:p>
        </w:tc>
        <w:tc>
          <w:tcPr>
            <w:tcW w:w="3722" w:type="pct"/>
            <w:gridSpan w:val="3"/>
            <w:vAlign w:val="center"/>
          </w:tcPr>
          <w:p>
            <w:pPr>
              <w:jc w:val="center"/>
              <w:rPr>
                <w:rFonts w:ascii="宋体" w:hAnsi="宋体"/>
                <w:kern w:val="0"/>
                <w:szCs w:val="21"/>
              </w:rPr>
            </w:pPr>
            <w:r>
              <w:rPr>
                <w:rFonts w:hint="eastAsia" w:ascii="宋体" w:hAnsi="宋体"/>
                <w:kern w:val="0"/>
                <w:szCs w:val="21"/>
              </w:rPr>
              <w:t>≤680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278" w:type="pct"/>
            <w:gridSpan w:val="2"/>
            <w:vAlign w:val="center"/>
          </w:tcPr>
          <w:p>
            <w:pPr>
              <w:jc w:val="center"/>
              <w:rPr>
                <w:rFonts w:ascii="宋体" w:hAnsi="宋体"/>
                <w:kern w:val="0"/>
                <w:szCs w:val="21"/>
              </w:rPr>
            </w:pPr>
            <w:r>
              <w:rPr>
                <w:rFonts w:ascii="宋体" w:hAnsi="宋体"/>
                <w:kern w:val="0"/>
                <w:szCs w:val="21"/>
              </w:rPr>
              <w:t>定员</w:t>
            </w:r>
            <w:r>
              <w:rPr>
                <w:rFonts w:hint="eastAsia" w:ascii="宋体" w:hAnsi="宋体"/>
                <w:kern w:val="0"/>
                <w:szCs w:val="21"/>
              </w:rPr>
              <w:t>（人）</w:t>
            </w:r>
          </w:p>
          <w:p>
            <w:pPr>
              <w:jc w:val="center"/>
              <w:rPr>
                <w:rFonts w:ascii="宋体" w:hAnsi="宋体"/>
                <w:kern w:val="0"/>
                <w:szCs w:val="21"/>
              </w:rPr>
            </w:pPr>
            <w:r>
              <w:rPr>
                <w:rFonts w:hint="eastAsia" w:ascii="宋体" w:hAnsi="宋体"/>
                <w:kern w:val="0"/>
                <w:szCs w:val="21"/>
              </w:rPr>
              <w:t>（站席密度5人/㎡）</w:t>
            </w:r>
          </w:p>
        </w:tc>
        <w:tc>
          <w:tcPr>
            <w:tcW w:w="1078" w:type="pct"/>
            <w:vAlign w:val="center"/>
          </w:tcPr>
          <w:p>
            <w:pPr>
              <w:jc w:val="center"/>
              <w:rPr>
                <w:rFonts w:ascii="宋体" w:hAnsi="宋体"/>
                <w:kern w:val="0"/>
                <w:szCs w:val="21"/>
              </w:rPr>
            </w:pPr>
            <w:r>
              <w:rPr>
                <w:rFonts w:hint="eastAsia" w:ascii="宋体" w:hAnsi="宋体"/>
                <w:kern w:val="0"/>
                <w:szCs w:val="21"/>
              </w:rPr>
              <w:t>单编组≥110；</w:t>
            </w:r>
          </w:p>
          <w:p>
            <w:pPr>
              <w:jc w:val="center"/>
              <w:rPr>
                <w:rFonts w:ascii="宋体" w:hAnsi="宋体"/>
                <w:kern w:val="0"/>
                <w:szCs w:val="21"/>
              </w:rPr>
            </w:pPr>
            <w:r>
              <w:rPr>
                <w:rFonts w:hint="eastAsia" w:ascii="宋体" w:hAnsi="宋体"/>
                <w:kern w:val="0"/>
                <w:szCs w:val="21"/>
              </w:rPr>
              <w:t>三模块≥210</w:t>
            </w:r>
          </w:p>
        </w:tc>
        <w:tc>
          <w:tcPr>
            <w:tcW w:w="2644" w:type="pct"/>
            <w:gridSpan w:val="2"/>
            <w:vAlign w:val="center"/>
          </w:tcPr>
          <w:p>
            <w:pPr>
              <w:jc w:val="center"/>
              <w:rPr>
                <w:rFonts w:ascii="宋体" w:hAnsi="宋体"/>
                <w:kern w:val="0"/>
                <w:szCs w:val="21"/>
              </w:rPr>
            </w:pPr>
            <w:r>
              <w:rPr>
                <w:rFonts w:hint="eastAsia" w:ascii="宋体" w:hAnsi="宋体"/>
                <w:kern w:val="0"/>
                <w:szCs w:val="21"/>
              </w:rPr>
              <w:t>基本模块≥210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278" w:type="pct"/>
            <w:gridSpan w:val="2"/>
            <w:vAlign w:val="center"/>
          </w:tcPr>
          <w:p>
            <w:pPr>
              <w:jc w:val="center"/>
              <w:rPr>
                <w:rFonts w:ascii="宋体" w:hAnsi="宋体"/>
                <w:kern w:val="0"/>
                <w:szCs w:val="21"/>
              </w:rPr>
            </w:pPr>
            <w:r>
              <w:rPr>
                <w:rFonts w:hint="eastAsia" w:ascii="宋体" w:hAnsi="宋体"/>
                <w:kern w:val="0"/>
                <w:szCs w:val="21"/>
              </w:rPr>
              <w:t>超</w:t>
            </w:r>
            <w:r>
              <w:rPr>
                <w:rFonts w:ascii="宋体" w:hAnsi="宋体"/>
                <w:kern w:val="0"/>
                <w:szCs w:val="21"/>
              </w:rPr>
              <w:t>员</w:t>
            </w:r>
            <w:r>
              <w:rPr>
                <w:rFonts w:hint="eastAsia" w:ascii="宋体" w:hAnsi="宋体"/>
                <w:kern w:val="0"/>
                <w:szCs w:val="21"/>
              </w:rPr>
              <w:t>（人）</w:t>
            </w:r>
          </w:p>
          <w:p>
            <w:pPr>
              <w:jc w:val="center"/>
              <w:rPr>
                <w:rFonts w:ascii="宋体" w:hAnsi="宋体"/>
                <w:kern w:val="0"/>
                <w:szCs w:val="21"/>
              </w:rPr>
            </w:pPr>
            <w:r>
              <w:rPr>
                <w:rFonts w:hint="eastAsia" w:ascii="宋体" w:hAnsi="宋体"/>
                <w:kern w:val="0"/>
                <w:szCs w:val="21"/>
              </w:rPr>
              <w:t>（站席密度8人/㎡）</w:t>
            </w:r>
          </w:p>
        </w:tc>
        <w:tc>
          <w:tcPr>
            <w:tcW w:w="1078" w:type="pct"/>
            <w:vAlign w:val="center"/>
          </w:tcPr>
          <w:p>
            <w:pPr>
              <w:jc w:val="center"/>
              <w:rPr>
                <w:rFonts w:ascii="宋体" w:hAnsi="宋体"/>
                <w:kern w:val="0"/>
                <w:szCs w:val="21"/>
              </w:rPr>
            </w:pPr>
            <w:r>
              <w:rPr>
                <w:rFonts w:hint="eastAsia" w:ascii="宋体" w:hAnsi="宋体"/>
                <w:kern w:val="0"/>
                <w:szCs w:val="21"/>
              </w:rPr>
              <w:t>单编组≥160；</w:t>
            </w:r>
          </w:p>
          <w:p>
            <w:pPr>
              <w:jc w:val="center"/>
              <w:rPr>
                <w:rFonts w:ascii="宋体" w:hAnsi="宋体"/>
                <w:kern w:val="0"/>
                <w:szCs w:val="21"/>
              </w:rPr>
            </w:pPr>
            <w:r>
              <w:rPr>
                <w:rFonts w:hint="eastAsia" w:ascii="宋体" w:hAnsi="宋体"/>
                <w:kern w:val="0"/>
                <w:szCs w:val="21"/>
              </w:rPr>
              <w:t>三模块≥300</w:t>
            </w:r>
          </w:p>
        </w:tc>
        <w:tc>
          <w:tcPr>
            <w:tcW w:w="2644" w:type="pct"/>
            <w:gridSpan w:val="2"/>
            <w:vAlign w:val="center"/>
          </w:tcPr>
          <w:p>
            <w:pPr>
              <w:jc w:val="center"/>
              <w:rPr>
                <w:rFonts w:ascii="宋体" w:hAnsi="宋体"/>
                <w:kern w:val="0"/>
                <w:szCs w:val="21"/>
              </w:rPr>
            </w:pPr>
            <w:r>
              <w:rPr>
                <w:rFonts w:hint="eastAsia" w:ascii="宋体" w:hAnsi="宋体"/>
                <w:kern w:val="0"/>
                <w:szCs w:val="21"/>
              </w:rPr>
              <w:t>基本模块≥300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278" w:type="pct"/>
            <w:gridSpan w:val="2"/>
            <w:vAlign w:val="center"/>
          </w:tcPr>
          <w:p>
            <w:pPr>
              <w:jc w:val="center"/>
              <w:rPr>
                <w:rFonts w:ascii="宋体" w:hAnsi="宋体"/>
                <w:kern w:val="0"/>
                <w:szCs w:val="21"/>
              </w:rPr>
            </w:pPr>
            <w:r>
              <w:rPr>
                <w:rFonts w:ascii="宋体" w:hAnsi="宋体"/>
                <w:kern w:val="0"/>
                <w:szCs w:val="21"/>
              </w:rPr>
              <w:t>坐席</w:t>
            </w:r>
          </w:p>
        </w:tc>
        <w:tc>
          <w:tcPr>
            <w:tcW w:w="3722" w:type="pct"/>
            <w:gridSpan w:val="3"/>
            <w:vAlign w:val="center"/>
          </w:tcPr>
          <w:p>
            <w:pPr>
              <w:jc w:val="center"/>
              <w:rPr>
                <w:rFonts w:ascii="宋体" w:hAnsi="宋体"/>
                <w:kern w:val="0"/>
                <w:szCs w:val="21"/>
              </w:rPr>
            </w:pPr>
            <w:r>
              <w:rPr>
                <w:rFonts w:hint="eastAsia" w:ascii="宋体" w:hAnsi="宋体"/>
                <w:kern w:val="0"/>
                <w:szCs w:val="21"/>
              </w:rPr>
              <w:t>车辆的座位数宜占总定员的15%～20%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278" w:type="pct"/>
            <w:gridSpan w:val="2"/>
            <w:vAlign w:val="center"/>
          </w:tcPr>
          <w:p>
            <w:pPr>
              <w:jc w:val="center"/>
              <w:rPr>
                <w:rFonts w:ascii="宋体" w:hAnsi="宋体"/>
                <w:kern w:val="0"/>
                <w:szCs w:val="21"/>
              </w:rPr>
            </w:pPr>
            <w:r>
              <w:rPr>
                <w:rFonts w:hint="eastAsia" w:ascii="宋体" w:hAnsi="宋体"/>
                <w:kern w:val="0"/>
                <w:szCs w:val="21"/>
              </w:rPr>
              <w:t>车辆最高运行速度（km/h）</w:t>
            </w:r>
          </w:p>
        </w:tc>
        <w:tc>
          <w:tcPr>
            <w:tcW w:w="3722" w:type="pct"/>
            <w:gridSpan w:val="3"/>
            <w:vAlign w:val="center"/>
          </w:tcPr>
          <w:p>
            <w:pPr>
              <w:jc w:val="center"/>
              <w:rPr>
                <w:rFonts w:ascii="宋体" w:hAnsi="宋体"/>
                <w:kern w:val="0"/>
                <w:szCs w:val="21"/>
              </w:rPr>
            </w:pPr>
            <w:r>
              <w:rPr>
                <w:rFonts w:hint="eastAsia" w:ascii="宋体" w:hAnsi="宋体"/>
                <w:kern w:val="0"/>
                <w:szCs w:val="21"/>
              </w:rPr>
              <w:t>≥70</w:t>
            </w:r>
          </w:p>
        </w:tc>
      </w:tr>
    </w:tbl>
    <w:p>
      <w:pPr>
        <w:spacing w:line="312" w:lineRule="auto"/>
        <w:ind w:firstLine="480" w:firstLineChars="200"/>
        <w:rPr>
          <w:rFonts w:ascii="宋体" w:hAnsi="宋体"/>
          <w:sz w:val="24"/>
        </w:rPr>
      </w:pPr>
    </w:p>
    <w:bookmarkEnd w:id="122"/>
    <w:bookmarkEnd w:id="123"/>
    <w:bookmarkEnd w:id="124"/>
    <w:bookmarkEnd w:id="125"/>
    <w:bookmarkEnd w:id="126"/>
    <w:bookmarkEnd w:id="127"/>
    <w:p>
      <w:pPr>
        <w:pStyle w:val="45"/>
        <w:spacing w:line="312" w:lineRule="auto"/>
        <w:ind w:firstLine="0"/>
        <w:rPr>
          <w:rFonts w:ascii="宋体" w:hAnsi="宋体"/>
          <w:b/>
          <w:sz w:val="24"/>
          <w:szCs w:val="24"/>
        </w:rPr>
      </w:pPr>
      <w:r>
        <w:rPr>
          <w:rFonts w:hint="eastAsia" w:asciiTheme="minorEastAsia" w:hAnsiTheme="minorEastAsia" w:eastAsiaTheme="minorEastAsia"/>
          <w:sz w:val="24"/>
          <w:szCs w:val="24"/>
        </w:rPr>
        <w:t>有轨电车</w:t>
      </w:r>
      <w:r>
        <w:rPr>
          <w:rFonts w:hint="eastAsia" w:ascii="宋体" w:hAnsi="宋体"/>
          <w:sz w:val="24"/>
          <w:szCs w:val="24"/>
        </w:rPr>
        <w:t>车辆限界应符合本标准第6.</w:t>
      </w:r>
      <w:r>
        <w:rPr>
          <w:rFonts w:ascii="宋体" w:hAnsi="宋体"/>
          <w:sz w:val="24"/>
          <w:szCs w:val="24"/>
        </w:rPr>
        <w:t>8</w:t>
      </w:r>
      <w:r>
        <w:rPr>
          <w:rFonts w:hint="eastAsia" w:ascii="宋体" w:hAnsi="宋体"/>
          <w:sz w:val="24"/>
          <w:szCs w:val="24"/>
        </w:rPr>
        <w:t>限界章节的有关规定。</w:t>
      </w:r>
    </w:p>
    <w:p>
      <w:pPr>
        <w:pStyle w:val="45"/>
        <w:spacing w:line="312" w:lineRule="auto"/>
        <w:ind w:firstLine="0"/>
        <w:rPr>
          <w:rFonts w:ascii="宋体" w:hAnsi="宋体"/>
          <w:b/>
          <w:sz w:val="24"/>
          <w:szCs w:val="24"/>
        </w:rPr>
      </w:pPr>
      <w:r>
        <w:rPr>
          <w:rFonts w:hint="eastAsia" w:ascii="宋体" w:hAnsi="宋体"/>
          <w:sz w:val="24"/>
          <w:szCs w:val="24"/>
        </w:rPr>
        <w:t>车辆的构造速度应不小于车辆最高运行速度的1.1倍。</w:t>
      </w:r>
    </w:p>
    <w:p>
      <w:pPr>
        <w:pStyle w:val="45"/>
        <w:spacing w:line="312" w:lineRule="auto"/>
        <w:ind w:firstLine="0"/>
        <w:rPr>
          <w:rFonts w:ascii="宋体" w:hAnsi="宋体"/>
          <w:b/>
          <w:sz w:val="24"/>
          <w:szCs w:val="24"/>
        </w:rPr>
      </w:pPr>
      <w:r>
        <w:rPr>
          <w:rFonts w:hint="eastAsia" w:ascii="宋体" w:hAnsi="宋体"/>
          <w:sz w:val="24"/>
          <w:szCs w:val="24"/>
        </w:rPr>
        <w:t>车辆动态特性参数应符合以下规定：</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1 最高运行速度≥70km/h；</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2 倒车行驶速度不应大于10km/h；</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3 牵引连挂速度不应大于3km/h；</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4 平均加速度应满足以下要求：</w:t>
      </w:r>
    </w:p>
    <w:p>
      <w:pPr>
        <w:spacing w:line="312" w:lineRule="auto"/>
        <w:ind w:firstLine="720" w:firstLineChars="300"/>
        <w:jc w:val="left"/>
        <w:rPr>
          <w:rFonts w:ascii="宋体" w:hAnsi="宋体"/>
          <w:sz w:val="24"/>
        </w:rPr>
      </w:pPr>
      <w:r>
        <w:rPr>
          <w:rFonts w:hint="eastAsia" w:ascii="宋体" w:hAnsi="宋体"/>
          <w:sz w:val="24"/>
        </w:rPr>
        <w:t>1）车辆速度从0加速到40km/h，不应小于1.0m/s</w:t>
      </w:r>
      <w:r>
        <w:rPr>
          <w:rFonts w:hint="eastAsia" w:ascii="宋体" w:hAnsi="宋体"/>
          <w:sz w:val="24"/>
          <w:vertAlign w:val="superscript"/>
        </w:rPr>
        <w:t>2</w:t>
      </w:r>
      <w:r>
        <w:rPr>
          <w:rFonts w:hint="eastAsia" w:ascii="宋体" w:hAnsi="宋体"/>
          <w:sz w:val="24"/>
        </w:rPr>
        <w:t>；</w:t>
      </w:r>
    </w:p>
    <w:p>
      <w:pPr>
        <w:spacing w:line="312" w:lineRule="auto"/>
        <w:ind w:firstLine="720" w:firstLineChars="300"/>
        <w:jc w:val="left"/>
        <w:rPr>
          <w:rFonts w:ascii="宋体" w:hAnsi="宋体"/>
          <w:sz w:val="24"/>
        </w:rPr>
      </w:pPr>
      <w:r>
        <w:rPr>
          <w:rFonts w:hint="eastAsia" w:ascii="宋体" w:hAnsi="宋体"/>
          <w:sz w:val="24"/>
        </w:rPr>
        <w:t>2）车辆速度从0加速到70km/h，不应小于0.6m/s</w:t>
      </w:r>
      <w:r>
        <w:rPr>
          <w:rFonts w:hint="eastAsia" w:ascii="宋体" w:hAnsi="宋体"/>
          <w:sz w:val="24"/>
          <w:vertAlign w:val="superscript"/>
        </w:rPr>
        <w:t>2</w:t>
      </w:r>
      <w:r>
        <w:rPr>
          <w:rFonts w:hint="eastAsia" w:ascii="宋体" w:hAnsi="宋体"/>
          <w:sz w:val="24"/>
        </w:rPr>
        <w:t>；</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5 车辆的牵引瞬时加速度不应大于1.3/s</w:t>
      </w:r>
      <w:r>
        <w:rPr>
          <w:rFonts w:hint="eastAsia" w:ascii="宋体" w:hAnsi="宋体"/>
          <w:sz w:val="24"/>
          <w:szCs w:val="24"/>
          <w:vertAlign w:val="superscript"/>
        </w:rPr>
        <w:t>2</w:t>
      </w:r>
      <w:r>
        <w:rPr>
          <w:rFonts w:hint="eastAsia" w:ascii="宋体" w:hAnsi="宋体"/>
          <w:sz w:val="24"/>
          <w:szCs w:val="24"/>
        </w:rPr>
        <w:t>，牵引纵向冲动率不应大于1.0m/s</w:t>
      </w:r>
      <w:r>
        <w:rPr>
          <w:rFonts w:hint="eastAsia" w:ascii="宋体" w:hAnsi="宋体"/>
          <w:sz w:val="24"/>
          <w:szCs w:val="24"/>
          <w:vertAlign w:val="superscript"/>
        </w:rPr>
        <w:t>3</w:t>
      </w:r>
      <w:r>
        <w:rPr>
          <w:rFonts w:hint="eastAsia" w:ascii="宋体" w:hAnsi="宋体"/>
          <w:sz w:val="24"/>
          <w:szCs w:val="24"/>
        </w:rPr>
        <w:t>；</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6 车辆制动性能应满足以下要求：</w:t>
      </w:r>
    </w:p>
    <w:p>
      <w:pPr>
        <w:spacing w:line="312" w:lineRule="auto"/>
        <w:ind w:firstLine="720" w:firstLineChars="300"/>
        <w:jc w:val="left"/>
        <w:rPr>
          <w:rFonts w:ascii="宋体" w:hAnsi="宋体"/>
          <w:sz w:val="24"/>
        </w:rPr>
      </w:pPr>
      <w:r>
        <w:rPr>
          <w:rFonts w:hint="eastAsia" w:ascii="宋体" w:hAnsi="宋体"/>
          <w:sz w:val="24"/>
        </w:rPr>
        <w:t>1）常用制动平均减速度从70km/h减速到0（包括响应时间）不应小于1.1m/s</w:t>
      </w:r>
      <w:r>
        <w:rPr>
          <w:rFonts w:hint="eastAsia" w:ascii="宋体" w:hAnsi="宋体"/>
          <w:sz w:val="24"/>
          <w:vertAlign w:val="superscript"/>
        </w:rPr>
        <w:t>2</w:t>
      </w:r>
      <w:r>
        <w:rPr>
          <w:rFonts w:hint="eastAsia" w:ascii="宋体" w:hAnsi="宋体"/>
          <w:sz w:val="24"/>
        </w:rPr>
        <w:t>；</w:t>
      </w:r>
    </w:p>
    <w:p>
      <w:pPr>
        <w:spacing w:line="312" w:lineRule="auto"/>
        <w:ind w:firstLine="720" w:firstLineChars="300"/>
        <w:jc w:val="left"/>
        <w:rPr>
          <w:rFonts w:ascii="宋体" w:hAnsi="宋体"/>
          <w:sz w:val="24"/>
        </w:rPr>
      </w:pPr>
      <w:r>
        <w:rPr>
          <w:rFonts w:hint="eastAsia" w:ascii="宋体" w:hAnsi="宋体"/>
          <w:sz w:val="24"/>
        </w:rPr>
        <w:t>2）紧急制动平均减速度从70km/h减速到0（包括响应时间）不应小于2.5m/s</w:t>
      </w:r>
      <w:r>
        <w:rPr>
          <w:rFonts w:hint="eastAsia" w:ascii="宋体" w:hAnsi="宋体"/>
          <w:sz w:val="24"/>
          <w:vertAlign w:val="superscript"/>
        </w:rPr>
        <w:t>2</w:t>
      </w:r>
      <w:r>
        <w:rPr>
          <w:rFonts w:hint="eastAsia" w:ascii="宋体" w:hAnsi="宋体"/>
          <w:sz w:val="24"/>
        </w:rPr>
        <w:t>；</w:t>
      </w:r>
    </w:p>
    <w:p>
      <w:pPr>
        <w:spacing w:line="312" w:lineRule="auto"/>
        <w:ind w:firstLine="720" w:firstLineChars="300"/>
        <w:jc w:val="left"/>
        <w:rPr>
          <w:rFonts w:ascii="宋体" w:hAnsi="宋体"/>
          <w:sz w:val="24"/>
        </w:rPr>
      </w:pPr>
      <w:r>
        <w:rPr>
          <w:rFonts w:hint="eastAsia" w:ascii="宋体" w:hAnsi="宋体"/>
          <w:sz w:val="24"/>
        </w:rPr>
        <w:t>3）常用制动平均冲动极限不应小于1.5m/s</w:t>
      </w:r>
      <w:r>
        <w:rPr>
          <w:rFonts w:hint="eastAsia" w:ascii="宋体" w:hAnsi="宋体"/>
          <w:sz w:val="24"/>
          <w:vertAlign w:val="superscript"/>
        </w:rPr>
        <w:t>3</w:t>
      </w:r>
      <w:r>
        <w:rPr>
          <w:rFonts w:hint="eastAsia" w:ascii="宋体" w:hAnsi="宋体"/>
          <w:sz w:val="24"/>
        </w:rPr>
        <w:t>；</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7 车辆运行的平稳性指标应小于2.5（新车在标准线路上运行），车辆脱轨系数应小于1.0。</w:t>
      </w:r>
    </w:p>
    <w:p>
      <w:pPr>
        <w:pStyle w:val="45"/>
        <w:spacing w:line="312" w:lineRule="auto"/>
        <w:ind w:firstLine="0"/>
        <w:rPr>
          <w:rFonts w:ascii="宋体" w:hAnsi="宋体"/>
          <w:b/>
          <w:sz w:val="24"/>
          <w:szCs w:val="24"/>
        </w:rPr>
      </w:pPr>
      <w:r>
        <w:rPr>
          <w:rFonts w:hint="eastAsia" w:ascii="宋体" w:hAnsi="宋体"/>
          <w:sz w:val="24"/>
          <w:szCs w:val="24"/>
        </w:rPr>
        <w:t>车辆内部噪声限值和测量方法，应符合《城市轨道交通列车噪声限值和测量方法》GB14892-2006的有关规定；车辆外部噪声限值和测量方法，应符合《地铁车辆通用技术条件》GB/T7928-2003的有关规定。</w:t>
      </w:r>
    </w:p>
    <w:p>
      <w:pPr>
        <w:pStyle w:val="45"/>
        <w:spacing w:line="312" w:lineRule="auto"/>
        <w:ind w:firstLine="0"/>
        <w:rPr>
          <w:rFonts w:ascii="宋体" w:hAnsi="宋体"/>
          <w:b/>
          <w:sz w:val="24"/>
          <w:szCs w:val="24"/>
        </w:rPr>
      </w:pPr>
      <w:r>
        <w:rPr>
          <w:rFonts w:hint="eastAsia" w:ascii="宋体" w:hAnsi="宋体"/>
          <w:sz w:val="24"/>
          <w:szCs w:val="24"/>
        </w:rPr>
        <w:t>车辆应具有下列故障运行能力：</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1 车辆在AW3载重和正线最大坡道状态下，</w:t>
      </w:r>
      <w:r>
        <w:rPr>
          <w:rFonts w:ascii="宋体" w:hAnsi="宋体"/>
          <w:sz w:val="24"/>
          <w:szCs w:val="24"/>
        </w:rPr>
        <w:t>当损失</w:t>
      </w:r>
      <w:r>
        <w:rPr>
          <w:rFonts w:hint="eastAsia" w:ascii="宋体" w:hAnsi="宋体"/>
          <w:sz w:val="24"/>
          <w:szCs w:val="24"/>
        </w:rPr>
        <w:t>1/2或1/3动力</w:t>
      </w:r>
      <w:r>
        <w:rPr>
          <w:rFonts w:ascii="宋体" w:hAnsi="宋体"/>
          <w:sz w:val="24"/>
          <w:szCs w:val="24"/>
        </w:rPr>
        <w:t>时</w:t>
      </w:r>
      <w:r>
        <w:rPr>
          <w:rFonts w:hint="eastAsia" w:ascii="宋体" w:hAnsi="宋体"/>
          <w:sz w:val="24"/>
          <w:szCs w:val="24"/>
        </w:rPr>
        <w:t>，能起动并维持运行到最近车站，清客后应能运行至车辆基地；</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2 一辆空车（AW0）救援牵引一辆故障空车（AW0）在正线最大坡道状态下时，能以25km/h运行到车辆基地。</w:t>
      </w:r>
    </w:p>
    <w:p>
      <w:pPr>
        <w:pStyle w:val="45"/>
        <w:spacing w:line="312" w:lineRule="auto"/>
        <w:ind w:firstLine="0"/>
        <w:rPr>
          <w:rFonts w:ascii="宋体" w:hAnsi="宋体"/>
          <w:b/>
          <w:sz w:val="24"/>
          <w:szCs w:val="24"/>
        </w:rPr>
      </w:pPr>
      <w:r>
        <w:rPr>
          <w:rFonts w:hint="eastAsia" w:ascii="宋体" w:hAnsi="宋体"/>
          <w:sz w:val="24"/>
          <w:szCs w:val="24"/>
        </w:rPr>
        <w:t>车辆两侧宜配备后视设备，其尺寸应包含在车辆轮廓线内.</w:t>
      </w:r>
    </w:p>
    <w:p>
      <w:pPr>
        <w:pStyle w:val="45"/>
        <w:spacing w:line="312" w:lineRule="auto"/>
        <w:ind w:firstLine="0"/>
        <w:rPr>
          <w:rFonts w:ascii="宋体" w:hAnsi="宋体"/>
          <w:b/>
          <w:sz w:val="24"/>
          <w:szCs w:val="24"/>
        </w:rPr>
      </w:pPr>
      <w:r>
        <w:rPr>
          <w:rFonts w:hint="eastAsia" w:ascii="宋体" w:hAnsi="宋体"/>
          <w:sz w:val="24"/>
          <w:szCs w:val="24"/>
        </w:rPr>
        <w:t>有轨电车车辆技术要求除应符合本章规定外，尚应符合现行业标准的有关规定。</w:t>
      </w:r>
    </w:p>
    <w:p>
      <w:pPr>
        <w:pStyle w:val="3"/>
        <w:keepNext w:val="0"/>
        <w:keepLines w:val="0"/>
        <w:spacing w:before="240" w:beforeLines="100" w:after="240" w:afterLines="100" w:line="312" w:lineRule="auto"/>
        <w:ind w:left="0" w:hanging="6"/>
        <w:jc w:val="center"/>
        <w:rPr>
          <w:rFonts w:ascii="黑体" w:hAnsi="宋体"/>
          <w:sz w:val="24"/>
          <w:szCs w:val="24"/>
        </w:rPr>
      </w:pPr>
      <w:bookmarkStart w:id="133" w:name="_Toc513036539"/>
      <w:bookmarkStart w:id="134" w:name="_Toc500169814"/>
      <w:bookmarkStart w:id="135" w:name="_Toc494548305"/>
      <w:bookmarkStart w:id="136" w:name="_Toc492903557"/>
      <w:bookmarkStart w:id="137" w:name="_Toc164864524"/>
      <w:r>
        <w:rPr>
          <w:rFonts w:hint="eastAsia" w:ascii="黑体" w:hAnsi="宋体"/>
          <w:sz w:val="24"/>
          <w:szCs w:val="24"/>
        </w:rPr>
        <w:t>车体</w:t>
      </w:r>
      <w:bookmarkEnd w:id="133"/>
      <w:bookmarkEnd w:id="134"/>
      <w:bookmarkEnd w:id="135"/>
      <w:bookmarkEnd w:id="136"/>
      <w:r>
        <w:rPr>
          <w:rFonts w:hint="eastAsia" w:ascii="黑体" w:hAnsi="宋体"/>
          <w:sz w:val="24"/>
          <w:szCs w:val="24"/>
        </w:rPr>
        <w:t>及车辆连接</w:t>
      </w:r>
      <w:bookmarkEnd w:id="137"/>
    </w:p>
    <w:p>
      <w:pPr>
        <w:pStyle w:val="45"/>
        <w:spacing w:line="312" w:lineRule="auto"/>
        <w:ind w:firstLine="0"/>
        <w:rPr>
          <w:rFonts w:ascii="宋体" w:hAnsi="宋体"/>
          <w:b/>
          <w:sz w:val="24"/>
          <w:szCs w:val="24"/>
        </w:rPr>
      </w:pPr>
      <w:r>
        <w:rPr>
          <w:rFonts w:hint="eastAsia" w:ascii="宋体" w:hAnsi="宋体"/>
          <w:sz w:val="24"/>
          <w:szCs w:val="24"/>
        </w:rPr>
        <w:t>车体框架材料可采用碳钢、不锈钢或铝合金；车体应采用整体承载结构，在寿命期限内承受正常载荷时不应产生永久变形和疲劳损伤，应满足修理和纠正脱轨的要求。</w:t>
      </w:r>
    </w:p>
    <w:p>
      <w:pPr>
        <w:pStyle w:val="45"/>
        <w:spacing w:line="312" w:lineRule="auto"/>
        <w:ind w:firstLine="0"/>
        <w:rPr>
          <w:rFonts w:ascii="宋体" w:hAnsi="宋体"/>
          <w:b/>
          <w:sz w:val="24"/>
          <w:szCs w:val="24"/>
        </w:rPr>
      </w:pPr>
      <w:r>
        <w:rPr>
          <w:rFonts w:hint="eastAsia" w:ascii="宋体" w:hAnsi="宋体"/>
          <w:sz w:val="24"/>
          <w:szCs w:val="24"/>
        </w:rPr>
        <w:t>车体</w:t>
      </w:r>
      <w:r>
        <w:rPr>
          <w:rFonts w:hint="eastAsia" w:asciiTheme="minorEastAsia" w:hAnsiTheme="minorEastAsia" w:eastAsiaTheme="minorEastAsia"/>
          <w:sz w:val="24"/>
          <w:szCs w:val="24"/>
        </w:rPr>
        <w:t>结构设计</w:t>
      </w:r>
      <w:r>
        <w:rPr>
          <w:rFonts w:hint="eastAsia" w:ascii="宋体" w:hAnsi="宋体"/>
          <w:sz w:val="24"/>
          <w:szCs w:val="24"/>
        </w:rPr>
        <w:t>寿命不应低于30年。</w:t>
      </w:r>
    </w:p>
    <w:p>
      <w:pPr>
        <w:pStyle w:val="45"/>
        <w:spacing w:line="312" w:lineRule="auto"/>
        <w:ind w:firstLine="0"/>
        <w:rPr>
          <w:rFonts w:ascii="宋体" w:hAnsi="宋体"/>
          <w:b/>
          <w:sz w:val="24"/>
          <w:szCs w:val="24"/>
        </w:rPr>
      </w:pPr>
      <w:r>
        <w:rPr>
          <w:rFonts w:hint="eastAsia" w:ascii="宋体" w:hAnsi="宋体"/>
          <w:sz w:val="24"/>
          <w:szCs w:val="24"/>
        </w:rPr>
        <w:t>车体应</w:t>
      </w:r>
      <w:r>
        <w:rPr>
          <w:rFonts w:hint="eastAsia" w:asciiTheme="minorEastAsia" w:hAnsiTheme="minorEastAsia" w:eastAsiaTheme="minorEastAsia"/>
          <w:sz w:val="24"/>
          <w:szCs w:val="24"/>
        </w:rPr>
        <w:t>符合</w:t>
      </w:r>
      <w:r>
        <w:rPr>
          <w:rFonts w:hint="eastAsia" w:ascii="宋体" w:hAnsi="宋体"/>
          <w:sz w:val="24"/>
          <w:szCs w:val="24"/>
        </w:rPr>
        <w:t>可靠性、可用性、可维护性、安全性的要求。</w:t>
      </w:r>
    </w:p>
    <w:p>
      <w:pPr>
        <w:pStyle w:val="45"/>
        <w:spacing w:line="312" w:lineRule="auto"/>
        <w:ind w:firstLine="0"/>
        <w:rPr>
          <w:rFonts w:ascii="宋体" w:hAnsi="宋体"/>
          <w:b/>
          <w:sz w:val="24"/>
          <w:szCs w:val="24"/>
        </w:rPr>
      </w:pPr>
      <w:r>
        <w:rPr>
          <w:rFonts w:ascii="宋体" w:hAnsi="宋体"/>
          <w:sz w:val="24"/>
          <w:szCs w:val="24"/>
        </w:rPr>
        <w:t>车辆模块间设置的连接装置应满足车辆通过曲线时安全</w:t>
      </w:r>
      <w:r>
        <w:rPr>
          <w:rFonts w:hint="eastAsia" w:ascii="宋体" w:hAnsi="宋体"/>
          <w:sz w:val="24"/>
          <w:szCs w:val="24"/>
        </w:rPr>
        <w:t>、</w:t>
      </w:r>
      <w:r>
        <w:rPr>
          <w:rFonts w:ascii="宋体" w:hAnsi="宋体"/>
          <w:sz w:val="24"/>
          <w:szCs w:val="24"/>
        </w:rPr>
        <w:t>可靠的工作并便于检修</w:t>
      </w:r>
      <w:r>
        <w:rPr>
          <w:rFonts w:hint="eastAsia" w:ascii="宋体" w:hAnsi="宋体"/>
          <w:sz w:val="24"/>
          <w:szCs w:val="24"/>
        </w:rPr>
        <w:t>。</w:t>
      </w:r>
    </w:p>
    <w:p>
      <w:pPr>
        <w:pStyle w:val="45"/>
        <w:spacing w:line="312" w:lineRule="auto"/>
        <w:ind w:firstLine="0"/>
        <w:rPr>
          <w:rFonts w:ascii="宋体" w:hAnsi="宋体"/>
          <w:b/>
          <w:sz w:val="24"/>
          <w:szCs w:val="24"/>
        </w:rPr>
      </w:pPr>
      <w:r>
        <w:rPr>
          <w:rFonts w:ascii="宋体" w:hAnsi="宋体"/>
          <w:sz w:val="24"/>
          <w:szCs w:val="24"/>
        </w:rPr>
        <w:t>车辆两端应设有车钩及</w:t>
      </w:r>
      <w:r>
        <w:rPr>
          <w:rFonts w:hint="eastAsia" w:ascii="宋体" w:hAnsi="宋体"/>
          <w:sz w:val="24"/>
          <w:szCs w:val="24"/>
        </w:rPr>
        <w:t>吸能</w:t>
      </w:r>
      <w:r>
        <w:rPr>
          <w:rFonts w:ascii="宋体" w:hAnsi="宋体"/>
          <w:sz w:val="24"/>
          <w:szCs w:val="24"/>
        </w:rPr>
        <w:t>装置</w:t>
      </w:r>
      <w:r>
        <w:rPr>
          <w:rFonts w:hint="eastAsia" w:ascii="宋体" w:hAnsi="宋体"/>
          <w:sz w:val="24"/>
          <w:szCs w:val="24"/>
        </w:rPr>
        <w:t>。</w:t>
      </w:r>
    </w:p>
    <w:p>
      <w:pPr>
        <w:pStyle w:val="3"/>
        <w:keepNext w:val="0"/>
        <w:keepLines w:val="0"/>
        <w:spacing w:before="240" w:beforeLines="100" w:after="240" w:afterLines="100" w:line="312" w:lineRule="auto"/>
        <w:ind w:left="0" w:hanging="6"/>
        <w:jc w:val="center"/>
        <w:rPr>
          <w:rFonts w:ascii="黑体" w:hAnsi="宋体"/>
          <w:sz w:val="24"/>
          <w:szCs w:val="24"/>
        </w:rPr>
      </w:pPr>
      <w:bookmarkStart w:id="138" w:name="_Toc494548306"/>
      <w:bookmarkStart w:id="139" w:name="_Toc513036540"/>
      <w:bookmarkStart w:id="140" w:name="_Toc164864525"/>
      <w:bookmarkStart w:id="141" w:name="_Toc500169815"/>
      <w:bookmarkStart w:id="142" w:name="_Toc492903558"/>
      <w:r>
        <w:rPr>
          <w:rFonts w:hint="eastAsia" w:ascii="黑体" w:hAnsi="宋体"/>
          <w:sz w:val="24"/>
          <w:szCs w:val="24"/>
        </w:rPr>
        <w:t>转向架</w:t>
      </w:r>
      <w:bookmarkEnd w:id="138"/>
      <w:bookmarkEnd w:id="139"/>
      <w:bookmarkEnd w:id="140"/>
      <w:bookmarkEnd w:id="141"/>
      <w:bookmarkEnd w:id="142"/>
    </w:p>
    <w:p>
      <w:pPr>
        <w:pStyle w:val="45"/>
        <w:spacing w:line="312" w:lineRule="auto"/>
        <w:ind w:firstLine="0"/>
        <w:rPr>
          <w:rFonts w:ascii="宋体" w:hAnsi="宋体"/>
          <w:b/>
          <w:sz w:val="24"/>
          <w:szCs w:val="24"/>
        </w:rPr>
      </w:pPr>
      <w:r>
        <w:rPr>
          <w:rFonts w:hint="eastAsia" w:ascii="宋体" w:hAnsi="宋体"/>
          <w:sz w:val="24"/>
          <w:szCs w:val="24"/>
        </w:rPr>
        <w:t>转向架</w:t>
      </w:r>
      <w:r>
        <w:rPr>
          <w:rFonts w:hint="eastAsia" w:asciiTheme="minorEastAsia" w:hAnsiTheme="minorEastAsia" w:eastAsiaTheme="minorEastAsia"/>
          <w:sz w:val="24"/>
          <w:szCs w:val="24"/>
        </w:rPr>
        <w:t>性能</w:t>
      </w:r>
      <w:r>
        <w:rPr>
          <w:rFonts w:hint="eastAsia" w:ascii="宋体" w:hAnsi="宋体"/>
          <w:sz w:val="24"/>
          <w:szCs w:val="24"/>
        </w:rPr>
        <w:t>、主要尺寸应与车体、线路相互匹配，应保证其相关部件在允许磨耗限度内，能确保车辆以最高运行速度安全平稳运行。</w:t>
      </w:r>
    </w:p>
    <w:p>
      <w:pPr>
        <w:pStyle w:val="45"/>
        <w:spacing w:line="312" w:lineRule="auto"/>
        <w:ind w:firstLine="0"/>
        <w:rPr>
          <w:rFonts w:ascii="宋体" w:hAnsi="宋体"/>
          <w:b/>
          <w:sz w:val="24"/>
          <w:szCs w:val="24"/>
        </w:rPr>
      </w:pPr>
      <w:r>
        <w:rPr>
          <w:rFonts w:hint="eastAsia" w:asciiTheme="minorEastAsia" w:hAnsiTheme="minorEastAsia" w:eastAsiaTheme="minorEastAsia"/>
          <w:sz w:val="24"/>
          <w:szCs w:val="24"/>
        </w:rPr>
        <w:t>转向架</w:t>
      </w:r>
      <w:r>
        <w:rPr>
          <w:rFonts w:hint="eastAsia" w:ascii="宋体" w:hAnsi="宋体"/>
          <w:sz w:val="24"/>
          <w:szCs w:val="24"/>
        </w:rPr>
        <w:t>的使用寿命应不低于30年。</w:t>
      </w:r>
    </w:p>
    <w:p>
      <w:pPr>
        <w:pStyle w:val="45"/>
        <w:spacing w:line="312" w:lineRule="auto"/>
        <w:ind w:firstLine="0"/>
        <w:rPr>
          <w:rFonts w:ascii="宋体" w:hAnsi="宋体"/>
          <w:b/>
          <w:sz w:val="24"/>
          <w:szCs w:val="24"/>
        </w:rPr>
      </w:pPr>
      <w:r>
        <w:rPr>
          <w:rFonts w:hint="eastAsia" w:ascii="宋体" w:hAnsi="宋体"/>
          <w:sz w:val="24"/>
          <w:szCs w:val="24"/>
        </w:rPr>
        <w:t>除</w:t>
      </w:r>
      <w:r>
        <w:rPr>
          <w:rFonts w:hint="eastAsia" w:asciiTheme="minorEastAsia" w:hAnsiTheme="minorEastAsia" w:eastAsiaTheme="minorEastAsia"/>
          <w:sz w:val="24"/>
          <w:szCs w:val="24"/>
        </w:rPr>
        <w:t>轮对</w:t>
      </w:r>
      <w:r>
        <w:rPr>
          <w:rFonts w:hint="eastAsia" w:ascii="宋体" w:hAnsi="宋体"/>
          <w:sz w:val="24"/>
          <w:szCs w:val="24"/>
        </w:rPr>
        <w:t>外，所有转向架的零件和装在转向架上的部件与轨顶面之间的距离不应小于60mm。</w:t>
      </w:r>
    </w:p>
    <w:p>
      <w:pPr>
        <w:pStyle w:val="45"/>
        <w:spacing w:line="312" w:lineRule="auto"/>
        <w:ind w:firstLine="0"/>
        <w:rPr>
          <w:rFonts w:ascii="宋体" w:hAnsi="宋体"/>
          <w:b/>
          <w:sz w:val="24"/>
          <w:szCs w:val="24"/>
        </w:rPr>
      </w:pPr>
      <w:r>
        <w:rPr>
          <w:rFonts w:hint="eastAsia" w:asciiTheme="minorEastAsia" w:hAnsiTheme="minorEastAsia" w:eastAsiaTheme="minorEastAsia"/>
          <w:sz w:val="24"/>
          <w:szCs w:val="24"/>
        </w:rPr>
        <w:t>转向架</w:t>
      </w:r>
      <w:r>
        <w:rPr>
          <w:rFonts w:hint="eastAsia" w:ascii="宋体" w:hAnsi="宋体"/>
          <w:sz w:val="24"/>
          <w:szCs w:val="24"/>
        </w:rPr>
        <w:t>应采用弹性车轮。</w:t>
      </w:r>
    </w:p>
    <w:p>
      <w:pPr>
        <w:pStyle w:val="45"/>
        <w:spacing w:line="312" w:lineRule="auto"/>
        <w:ind w:firstLine="0"/>
        <w:rPr>
          <w:rFonts w:ascii="宋体" w:hAnsi="宋体"/>
          <w:b/>
          <w:sz w:val="24"/>
          <w:szCs w:val="24"/>
        </w:rPr>
      </w:pPr>
      <w:r>
        <w:rPr>
          <w:rFonts w:hint="eastAsia" w:ascii="宋体" w:hAnsi="宋体"/>
          <w:sz w:val="24"/>
          <w:szCs w:val="24"/>
        </w:rPr>
        <w:t>转向架应采用两系悬挂装置，一系、二系悬挂元件故障时应不影响车辆运行的安全。</w:t>
      </w:r>
    </w:p>
    <w:p>
      <w:pPr>
        <w:pStyle w:val="3"/>
        <w:keepNext w:val="0"/>
        <w:keepLines w:val="0"/>
        <w:spacing w:before="240" w:beforeLines="100" w:after="240" w:afterLines="100" w:line="312" w:lineRule="auto"/>
        <w:ind w:left="0" w:hanging="6"/>
        <w:jc w:val="center"/>
        <w:rPr>
          <w:rFonts w:ascii="黑体" w:hAnsi="宋体"/>
          <w:sz w:val="24"/>
          <w:szCs w:val="24"/>
        </w:rPr>
      </w:pPr>
      <w:bookmarkStart w:id="143" w:name="_Toc513036541"/>
      <w:bookmarkStart w:id="144" w:name="_Toc164864526"/>
      <w:bookmarkStart w:id="145" w:name="_Toc494548307"/>
      <w:bookmarkStart w:id="146" w:name="_Toc492903559"/>
      <w:bookmarkStart w:id="147" w:name="_Toc500169816"/>
      <w:r>
        <w:rPr>
          <w:rFonts w:hint="eastAsia" w:ascii="黑体" w:hAnsi="宋体"/>
          <w:sz w:val="24"/>
          <w:szCs w:val="24"/>
        </w:rPr>
        <w:t>牵引及辅助电源系统</w:t>
      </w:r>
      <w:bookmarkEnd w:id="143"/>
      <w:bookmarkEnd w:id="144"/>
      <w:bookmarkEnd w:id="145"/>
      <w:bookmarkEnd w:id="146"/>
      <w:bookmarkEnd w:id="147"/>
    </w:p>
    <w:p>
      <w:pPr>
        <w:pStyle w:val="45"/>
        <w:spacing w:line="312" w:lineRule="auto"/>
        <w:ind w:firstLine="0"/>
        <w:rPr>
          <w:rFonts w:ascii="宋体" w:hAnsi="宋体"/>
          <w:b/>
          <w:sz w:val="24"/>
          <w:szCs w:val="24"/>
        </w:rPr>
      </w:pPr>
      <w:r>
        <w:rPr>
          <w:rFonts w:hint="eastAsia" w:ascii="宋体" w:hAnsi="宋体"/>
          <w:sz w:val="24"/>
          <w:szCs w:val="24"/>
        </w:rPr>
        <w:t>电</w:t>
      </w:r>
      <w:r>
        <w:rPr>
          <w:rFonts w:hint="eastAsia" w:asciiTheme="minorEastAsia" w:hAnsiTheme="minorEastAsia" w:eastAsiaTheme="minorEastAsia"/>
          <w:sz w:val="24"/>
          <w:szCs w:val="24"/>
        </w:rPr>
        <w:t>传动系统</w:t>
      </w:r>
      <w:r>
        <w:rPr>
          <w:rFonts w:hint="eastAsia" w:ascii="宋体" w:hAnsi="宋体"/>
          <w:sz w:val="24"/>
          <w:szCs w:val="24"/>
        </w:rPr>
        <w:t>宜采用变频调压的交流传动系统。</w:t>
      </w:r>
    </w:p>
    <w:p>
      <w:pPr>
        <w:pStyle w:val="45"/>
        <w:spacing w:line="312" w:lineRule="auto"/>
        <w:ind w:firstLine="0"/>
        <w:rPr>
          <w:rFonts w:ascii="宋体" w:hAnsi="宋体"/>
          <w:b/>
          <w:sz w:val="24"/>
          <w:szCs w:val="24"/>
        </w:rPr>
      </w:pPr>
      <w:r>
        <w:rPr>
          <w:rFonts w:hint="eastAsia" w:ascii="宋体" w:hAnsi="宋体"/>
          <w:sz w:val="24"/>
          <w:szCs w:val="24"/>
        </w:rPr>
        <w:t>电</w:t>
      </w:r>
      <w:r>
        <w:rPr>
          <w:rFonts w:hint="eastAsia" w:asciiTheme="minorEastAsia" w:hAnsiTheme="minorEastAsia" w:eastAsiaTheme="minorEastAsia"/>
          <w:sz w:val="24"/>
          <w:szCs w:val="24"/>
        </w:rPr>
        <w:t>传动系统</w:t>
      </w:r>
      <w:r>
        <w:rPr>
          <w:rFonts w:hint="eastAsia" w:ascii="宋体" w:hAnsi="宋体"/>
          <w:sz w:val="24"/>
          <w:szCs w:val="24"/>
        </w:rPr>
        <w:t>应具有牵引和再生制动的基本功能。</w:t>
      </w:r>
    </w:p>
    <w:p>
      <w:pPr>
        <w:pStyle w:val="45"/>
        <w:spacing w:line="312" w:lineRule="auto"/>
        <w:ind w:firstLine="0"/>
        <w:rPr>
          <w:rFonts w:ascii="宋体" w:hAnsi="宋体"/>
          <w:b/>
          <w:sz w:val="24"/>
          <w:szCs w:val="24"/>
        </w:rPr>
      </w:pPr>
      <w:r>
        <w:rPr>
          <w:rFonts w:hint="eastAsia" w:ascii="宋体" w:hAnsi="宋体"/>
          <w:sz w:val="24"/>
          <w:szCs w:val="24"/>
        </w:rPr>
        <w:t>车辆应设置避雷装置。</w:t>
      </w:r>
    </w:p>
    <w:p>
      <w:pPr>
        <w:pStyle w:val="45"/>
        <w:spacing w:line="312" w:lineRule="auto"/>
        <w:ind w:firstLine="0"/>
        <w:rPr>
          <w:rFonts w:ascii="宋体" w:hAnsi="宋体"/>
          <w:b/>
          <w:sz w:val="24"/>
          <w:szCs w:val="24"/>
        </w:rPr>
      </w:pPr>
      <w:r>
        <w:rPr>
          <w:rFonts w:ascii="宋体" w:hAnsi="宋体"/>
          <w:sz w:val="24"/>
          <w:szCs w:val="24"/>
        </w:rPr>
        <w:t>车辆仅利用在车站或车场设置的</w:t>
      </w:r>
      <w:r>
        <w:rPr>
          <w:rFonts w:hint="eastAsia" w:ascii="宋体" w:hAnsi="宋体"/>
          <w:sz w:val="24"/>
          <w:szCs w:val="24"/>
        </w:rPr>
        <w:t>充电轨</w:t>
      </w:r>
      <w:r>
        <w:rPr>
          <w:rFonts w:ascii="宋体" w:hAnsi="宋体"/>
          <w:sz w:val="24"/>
          <w:szCs w:val="24"/>
        </w:rPr>
        <w:t>，完成对储能系统的充电，维持车辆在正线上的连续运行</w:t>
      </w:r>
      <w:r>
        <w:rPr>
          <w:rFonts w:hint="eastAsia" w:ascii="宋体" w:hAnsi="宋体"/>
          <w:sz w:val="24"/>
          <w:szCs w:val="24"/>
        </w:rPr>
        <w:t>。</w:t>
      </w:r>
    </w:p>
    <w:p>
      <w:pPr>
        <w:pStyle w:val="45"/>
        <w:spacing w:line="312" w:lineRule="auto"/>
        <w:ind w:firstLine="0"/>
        <w:rPr>
          <w:rFonts w:ascii="宋体" w:hAnsi="宋体"/>
          <w:b/>
          <w:sz w:val="24"/>
          <w:szCs w:val="24"/>
        </w:rPr>
      </w:pPr>
      <w:r>
        <w:rPr>
          <w:rFonts w:hint="eastAsia" w:ascii="宋体" w:hAnsi="宋体"/>
          <w:sz w:val="24"/>
          <w:szCs w:val="24"/>
        </w:rPr>
        <w:t>储能</w:t>
      </w:r>
      <w:r>
        <w:rPr>
          <w:rFonts w:hint="eastAsia" w:asciiTheme="minorEastAsia" w:hAnsiTheme="minorEastAsia" w:eastAsiaTheme="minorEastAsia"/>
          <w:sz w:val="24"/>
          <w:szCs w:val="24"/>
        </w:rPr>
        <w:t>装置</w:t>
      </w:r>
      <w:r>
        <w:rPr>
          <w:rFonts w:hint="eastAsia" w:ascii="宋体" w:hAnsi="宋体"/>
          <w:sz w:val="24"/>
          <w:szCs w:val="24"/>
        </w:rPr>
        <w:t>可采用超级电容、钛酸锂电池、锂电池、电池电容等形式或其组合形式。储能装置每个单元可用电量宜为不小于5kwh，其容量应与线路工程条件相匹配。</w:t>
      </w:r>
    </w:p>
    <w:p>
      <w:pPr>
        <w:pStyle w:val="45"/>
        <w:spacing w:line="312" w:lineRule="auto"/>
        <w:ind w:firstLine="0"/>
        <w:rPr>
          <w:rFonts w:ascii="宋体" w:hAnsi="宋体"/>
          <w:b/>
          <w:sz w:val="24"/>
          <w:szCs w:val="24"/>
        </w:rPr>
      </w:pPr>
      <w:r>
        <w:rPr>
          <w:rFonts w:hint="eastAsia" w:ascii="宋体" w:hAnsi="宋体"/>
          <w:sz w:val="24"/>
          <w:szCs w:val="24"/>
        </w:rPr>
        <w:t>储能</w:t>
      </w:r>
      <w:r>
        <w:rPr>
          <w:rFonts w:asciiTheme="minorEastAsia" w:hAnsiTheme="minorEastAsia" w:eastAsiaTheme="minorEastAsia"/>
          <w:sz w:val="24"/>
          <w:szCs w:val="24"/>
        </w:rPr>
        <w:t>电源</w:t>
      </w:r>
      <w:r>
        <w:rPr>
          <w:rFonts w:ascii="宋体" w:hAnsi="宋体"/>
          <w:sz w:val="24"/>
          <w:szCs w:val="24"/>
        </w:rPr>
        <w:t>应能吸收制动反馈的能量，回收效率不低于</w:t>
      </w:r>
      <w:r>
        <w:rPr>
          <w:rFonts w:hint="eastAsia" w:ascii="宋体" w:hAnsi="宋体"/>
          <w:sz w:val="24"/>
          <w:szCs w:val="24"/>
        </w:rPr>
        <w:t>80</w:t>
      </w:r>
      <w:r>
        <w:rPr>
          <w:rFonts w:ascii="宋体" w:hAnsi="宋体"/>
          <w:sz w:val="24"/>
          <w:szCs w:val="24"/>
        </w:rPr>
        <w:t>%。</w:t>
      </w:r>
    </w:p>
    <w:p>
      <w:pPr>
        <w:pStyle w:val="45"/>
        <w:spacing w:line="312" w:lineRule="auto"/>
        <w:ind w:firstLine="0"/>
        <w:rPr>
          <w:rFonts w:ascii="宋体" w:hAnsi="宋体"/>
          <w:b/>
          <w:sz w:val="24"/>
          <w:szCs w:val="24"/>
        </w:rPr>
      </w:pPr>
      <w:r>
        <w:rPr>
          <w:rFonts w:hint="eastAsia" w:ascii="宋体" w:hAnsi="宋体"/>
          <w:sz w:val="24"/>
          <w:szCs w:val="24"/>
        </w:rPr>
        <w:t>储能模块的寿命最小应达到10年或充放电100万次。</w:t>
      </w:r>
    </w:p>
    <w:p>
      <w:pPr>
        <w:pStyle w:val="45"/>
        <w:spacing w:line="312" w:lineRule="auto"/>
        <w:ind w:firstLine="0"/>
        <w:rPr>
          <w:rFonts w:ascii="宋体" w:hAnsi="宋体"/>
          <w:b/>
          <w:sz w:val="24"/>
          <w:szCs w:val="24"/>
        </w:rPr>
      </w:pPr>
      <w:bookmarkStart w:id="148" w:name="_Toc500169817"/>
      <w:bookmarkStart w:id="149" w:name="_Toc513036542"/>
      <w:bookmarkStart w:id="150" w:name="_Toc492903560"/>
      <w:bookmarkStart w:id="151" w:name="_Toc494548308"/>
      <w:r>
        <w:rPr>
          <w:rFonts w:hint="eastAsia" w:ascii="宋体" w:hAnsi="宋体"/>
          <w:sz w:val="24"/>
          <w:szCs w:val="24"/>
        </w:rPr>
        <w:t>车辆辅助电源系统应具有冗余备用的功能。</w:t>
      </w:r>
    </w:p>
    <w:p>
      <w:pPr>
        <w:pStyle w:val="45"/>
        <w:spacing w:line="312" w:lineRule="auto"/>
        <w:ind w:firstLine="0"/>
        <w:rPr>
          <w:rFonts w:ascii="宋体" w:hAnsi="宋体"/>
          <w:b/>
          <w:sz w:val="24"/>
          <w:szCs w:val="24"/>
        </w:rPr>
      </w:pPr>
      <w:r>
        <w:rPr>
          <w:rFonts w:hint="eastAsia" w:ascii="宋体" w:hAnsi="宋体"/>
          <w:sz w:val="24"/>
          <w:szCs w:val="24"/>
        </w:rPr>
        <w:t>车辆电源系统应能满足紧急情况下的应急照明、外部照明、车载安全设备、广播、通讯、应急通风等系统工作不小于30分钟的要求。</w:t>
      </w:r>
    </w:p>
    <w:p>
      <w:pPr>
        <w:pStyle w:val="3"/>
        <w:keepNext w:val="0"/>
        <w:keepLines w:val="0"/>
        <w:spacing w:before="240" w:beforeLines="100" w:after="240" w:afterLines="100" w:line="312" w:lineRule="auto"/>
        <w:ind w:left="0" w:hanging="6"/>
        <w:jc w:val="center"/>
        <w:rPr>
          <w:rFonts w:ascii="黑体" w:hAnsi="宋体"/>
          <w:sz w:val="24"/>
          <w:szCs w:val="24"/>
        </w:rPr>
      </w:pPr>
      <w:bookmarkStart w:id="152" w:name="_Toc164864527"/>
      <w:r>
        <w:rPr>
          <w:rFonts w:hint="eastAsia" w:ascii="黑体" w:hAnsi="宋体"/>
          <w:sz w:val="24"/>
          <w:szCs w:val="24"/>
        </w:rPr>
        <w:t>制动系统</w:t>
      </w:r>
      <w:bookmarkEnd w:id="148"/>
      <w:bookmarkEnd w:id="149"/>
      <w:bookmarkEnd w:id="150"/>
      <w:bookmarkEnd w:id="151"/>
      <w:bookmarkEnd w:id="152"/>
    </w:p>
    <w:p>
      <w:pPr>
        <w:pStyle w:val="45"/>
        <w:spacing w:line="312" w:lineRule="auto"/>
        <w:ind w:firstLine="0"/>
        <w:rPr>
          <w:rFonts w:ascii="宋体" w:hAnsi="宋体"/>
          <w:b/>
          <w:sz w:val="24"/>
          <w:szCs w:val="24"/>
        </w:rPr>
      </w:pPr>
      <w:r>
        <w:rPr>
          <w:rFonts w:hint="eastAsia" w:ascii="宋体" w:hAnsi="宋体"/>
          <w:sz w:val="24"/>
          <w:szCs w:val="24"/>
        </w:rPr>
        <w:t>当单个转向架制动系统故障时，车辆可以隔离此转向架继续运行。</w:t>
      </w:r>
    </w:p>
    <w:p>
      <w:pPr>
        <w:pStyle w:val="45"/>
        <w:spacing w:line="312" w:lineRule="auto"/>
        <w:ind w:firstLine="0"/>
        <w:rPr>
          <w:rFonts w:ascii="宋体" w:hAnsi="宋体"/>
          <w:b/>
          <w:sz w:val="24"/>
          <w:szCs w:val="24"/>
        </w:rPr>
      </w:pPr>
      <w:r>
        <w:rPr>
          <w:rFonts w:hint="eastAsia" w:ascii="宋体" w:hAnsi="宋体"/>
          <w:sz w:val="24"/>
          <w:szCs w:val="24"/>
        </w:rPr>
        <w:t>制动模式应至少包括常用制动、紧急制动、安全制动、保持制动和停放制动。</w:t>
      </w:r>
    </w:p>
    <w:p>
      <w:pPr>
        <w:pStyle w:val="45"/>
        <w:spacing w:line="312" w:lineRule="auto"/>
        <w:ind w:firstLine="0"/>
        <w:rPr>
          <w:rFonts w:ascii="宋体" w:hAnsi="宋体"/>
          <w:b/>
          <w:sz w:val="24"/>
          <w:szCs w:val="24"/>
        </w:rPr>
      </w:pPr>
      <w:r>
        <w:rPr>
          <w:rFonts w:hint="eastAsia" w:ascii="宋体" w:hAnsi="宋体"/>
          <w:sz w:val="24"/>
          <w:szCs w:val="24"/>
        </w:rPr>
        <w:t>车辆应具有撒砂功能，在紧急制动模式时撒砂装置应能自动启动。</w:t>
      </w:r>
    </w:p>
    <w:p>
      <w:pPr>
        <w:pStyle w:val="45"/>
        <w:spacing w:line="312" w:lineRule="auto"/>
        <w:ind w:firstLine="0"/>
        <w:rPr>
          <w:rFonts w:ascii="宋体" w:hAnsi="宋体"/>
          <w:b/>
          <w:sz w:val="24"/>
          <w:szCs w:val="24"/>
        </w:rPr>
      </w:pPr>
      <w:r>
        <w:rPr>
          <w:rFonts w:hint="eastAsia" w:ascii="宋体" w:hAnsi="宋体"/>
          <w:sz w:val="24"/>
          <w:szCs w:val="24"/>
        </w:rPr>
        <w:t>为保证制动力，所有转向架宜设置磁轨制动。</w:t>
      </w:r>
    </w:p>
    <w:p>
      <w:pPr>
        <w:pStyle w:val="45"/>
        <w:spacing w:line="312" w:lineRule="auto"/>
        <w:ind w:firstLine="0"/>
        <w:rPr>
          <w:rFonts w:ascii="宋体" w:hAnsi="宋体"/>
          <w:b/>
          <w:sz w:val="24"/>
          <w:szCs w:val="24"/>
        </w:rPr>
      </w:pPr>
      <w:bookmarkStart w:id="153" w:name="_Toc513036543"/>
      <w:bookmarkStart w:id="154" w:name="_Toc494548309"/>
      <w:bookmarkStart w:id="155" w:name="_Toc500169818"/>
      <w:bookmarkStart w:id="156" w:name="_Toc492903561"/>
      <w:r>
        <w:rPr>
          <w:rFonts w:hint="eastAsia" w:ascii="宋体" w:hAnsi="宋体"/>
          <w:sz w:val="24"/>
          <w:szCs w:val="24"/>
        </w:rPr>
        <w:t>常用制动应优先使用电制动，紧急制动应为液压制动。电制动与液压制动应能协调配合并应满足冲击率限制。当制动力不足时，液压制动应按总制动力的要求进行补充。</w:t>
      </w:r>
    </w:p>
    <w:p>
      <w:pPr>
        <w:pStyle w:val="3"/>
        <w:keepNext w:val="0"/>
        <w:keepLines w:val="0"/>
        <w:spacing w:before="240" w:beforeLines="100" w:after="240" w:afterLines="100" w:line="312" w:lineRule="auto"/>
        <w:ind w:left="0" w:hanging="6"/>
        <w:jc w:val="center"/>
        <w:rPr>
          <w:rFonts w:ascii="黑体" w:hAnsi="宋体"/>
          <w:sz w:val="24"/>
          <w:szCs w:val="24"/>
        </w:rPr>
      </w:pPr>
      <w:bookmarkStart w:id="157" w:name="_Toc164864528"/>
      <w:r>
        <w:rPr>
          <w:rFonts w:hint="eastAsia" w:ascii="黑体" w:hAnsi="宋体"/>
          <w:sz w:val="24"/>
          <w:szCs w:val="24"/>
        </w:rPr>
        <w:t>外部照明</w:t>
      </w:r>
      <w:bookmarkEnd w:id="153"/>
      <w:bookmarkEnd w:id="154"/>
      <w:bookmarkEnd w:id="155"/>
      <w:bookmarkEnd w:id="156"/>
      <w:bookmarkEnd w:id="157"/>
    </w:p>
    <w:p>
      <w:pPr>
        <w:pStyle w:val="45"/>
        <w:spacing w:line="312" w:lineRule="auto"/>
        <w:ind w:firstLine="0"/>
        <w:rPr>
          <w:rFonts w:ascii="宋体" w:hAnsi="宋体"/>
          <w:b/>
          <w:sz w:val="24"/>
          <w:szCs w:val="24"/>
        </w:rPr>
      </w:pPr>
      <w:r>
        <w:rPr>
          <w:rFonts w:hint="eastAsia" w:ascii="宋体" w:hAnsi="宋体"/>
          <w:sz w:val="24"/>
          <w:szCs w:val="24"/>
        </w:rPr>
        <w:t>车辆的外部照明应至少设置前照灯、防护灯、制动灯、转向灯、雾灯、示宽灯。</w:t>
      </w:r>
    </w:p>
    <w:p>
      <w:pPr>
        <w:pStyle w:val="45"/>
        <w:spacing w:line="312" w:lineRule="auto"/>
        <w:ind w:firstLine="0"/>
        <w:rPr>
          <w:rFonts w:ascii="宋体" w:hAnsi="宋体"/>
          <w:b/>
          <w:sz w:val="24"/>
          <w:szCs w:val="24"/>
        </w:rPr>
      </w:pPr>
      <w:r>
        <w:rPr>
          <w:rFonts w:hint="eastAsia" w:ascii="宋体" w:hAnsi="宋体"/>
          <w:sz w:val="24"/>
          <w:szCs w:val="24"/>
        </w:rPr>
        <w:t>在无其他照明情况下，在车辆前端70km/h最大紧急制动距离处，前照灯亮度不应低于2lx。</w:t>
      </w:r>
    </w:p>
    <w:p>
      <w:pPr>
        <w:pStyle w:val="45"/>
        <w:spacing w:line="312" w:lineRule="auto"/>
        <w:ind w:firstLine="0"/>
        <w:rPr>
          <w:rFonts w:ascii="宋体" w:hAnsi="宋体"/>
          <w:b/>
          <w:sz w:val="24"/>
          <w:szCs w:val="24"/>
        </w:rPr>
      </w:pPr>
      <w:r>
        <w:rPr>
          <w:rFonts w:hint="eastAsia" w:ascii="宋体" w:hAnsi="宋体"/>
          <w:sz w:val="24"/>
          <w:szCs w:val="24"/>
        </w:rPr>
        <w:t>前照灯亮度应具有近光、远光，司机可调，防止车辆交会时对司机的眩目。</w:t>
      </w:r>
    </w:p>
    <w:p>
      <w:pPr>
        <w:pStyle w:val="45"/>
        <w:numPr>
          <w:ilvl w:val="0"/>
          <w:numId w:val="0"/>
        </w:numPr>
        <w:spacing w:line="312" w:lineRule="auto"/>
        <w:rPr>
          <w:rFonts w:ascii="宋体" w:hAnsi="宋体"/>
          <w:sz w:val="24"/>
          <w:szCs w:val="24"/>
        </w:rPr>
      </w:pPr>
    </w:p>
    <w:p>
      <w:pPr>
        <w:pStyle w:val="45"/>
        <w:numPr>
          <w:ilvl w:val="0"/>
          <w:numId w:val="0"/>
        </w:numPr>
        <w:spacing w:line="312" w:lineRule="auto"/>
        <w:rPr>
          <w:rFonts w:ascii="宋体" w:hAnsi="宋体"/>
          <w:sz w:val="24"/>
          <w:szCs w:val="24"/>
        </w:rPr>
      </w:pPr>
    </w:p>
    <w:p>
      <w:pPr>
        <w:pStyle w:val="3"/>
        <w:keepNext w:val="0"/>
        <w:keepLines w:val="0"/>
        <w:spacing w:before="240" w:beforeLines="100" w:after="240" w:afterLines="100" w:line="312" w:lineRule="auto"/>
        <w:ind w:left="0" w:hanging="6"/>
        <w:jc w:val="center"/>
        <w:rPr>
          <w:rFonts w:ascii="黑体" w:hAnsi="宋体"/>
          <w:sz w:val="24"/>
          <w:szCs w:val="24"/>
        </w:rPr>
      </w:pPr>
      <w:bookmarkStart w:id="158" w:name="_Toc513036544"/>
      <w:bookmarkStart w:id="159" w:name="_Toc492903562"/>
      <w:bookmarkStart w:id="160" w:name="_Toc500169819"/>
      <w:bookmarkStart w:id="161" w:name="_Toc494548310"/>
      <w:bookmarkStart w:id="162" w:name="_Toc164864529"/>
      <w:r>
        <w:rPr>
          <w:rFonts w:hint="eastAsia" w:ascii="黑体" w:hAnsi="宋体"/>
          <w:sz w:val="24"/>
          <w:szCs w:val="24"/>
        </w:rPr>
        <w:t>安全与应急设施</w:t>
      </w:r>
      <w:bookmarkEnd w:id="158"/>
      <w:bookmarkEnd w:id="159"/>
      <w:bookmarkEnd w:id="160"/>
      <w:bookmarkEnd w:id="161"/>
      <w:bookmarkEnd w:id="162"/>
    </w:p>
    <w:p>
      <w:pPr>
        <w:pStyle w:val="45"/>
        <w:spacing w:line="312" w:lineRule="auto"/>
        <w:ind w:firstLine="0"/>
        <w:rPr>
          <w:rFonts w:ascii="宋体" w:hAnsi="宋体"/>
          <w:b/>
          <w:sz w:val="24"/>
          <w:szCs w:val="24"/>
        </w:rPr>
      </w:pPr>
      <w:r>
        <w:rPr>
          <w:rFonts w:hint="eastAsia" w:ascii="宋体" w:hAnsi="宋体"/>
          <w:sz w:val="24"/>
          <w:szCs w:val="24"/>
        </w:rPr>
        <w:t>客室内应设置具有乘务员与乘客双向通信功能的乘客紧急报警装置。</w:t>
      </w:r>
    </w:p>
    <w:p>
      <w:pPr>
        <w:pStyle w:val="45"/>
        <w:spacing w:line="312" w:lineRule="auto"/>
        <w:ind w:firstLine="0"/>
        <w:rPr>
          <w:rFonts w:ascii="宋体" w:hAnsi="宋体"/>
          <w:b/>
          <w:sz w:val="24"/>
          <w:szCs w:val="24"/>
        </w:rPr>
      </w:pPr>
      <w:r>
        <w:rPr>
          <w:rFonts w:hint="eastAsia" w:ascii="宋体" w:hAnsi="宋体"/>
          <w:sz w:val="24"/>
          <w:szCs w:val="24"/>
        </w:rPr>
        <w:t>客室车门系统应设置安全联锁，确保车辆运行过程中不能开启、车门未全关闭时不能启动车辆。</w:t>
      </w:r>
    </w:p>
    <w:p>
      <w:pPr>
        <w:pStyle w:val="45"/>
        <w:spacing w:line="312" w:lineRule="auto"/>
        <w:ind w:firstLine="0"/>
        <w:rPr>
          <w:rFonts w:ascii="宋体" w:hAnsi="宋体"/>
          <w:b/>
          <w:sz w:val="24"/>
          <w:szCs w:val="24"/>
        </w:rPr>
      </w:pPr>
      <w:r>
        <w:rPr>
          <w:rFonts w:hint="eastAsia" w:ascii="宋体" w:hAnsi="宋体"/>
          <w:sz w:val="24"/>
          <w:szCs w:val="24"/>
        </w:rPr>
        <w:t>客室、司机室应设置便携式灭火器具，安防位置应有明显标识并便于取用。</w:t>
      </w:r>
    </w:p>
    <w:p>
      <w:pPr>
        <w:pStyle w:val="45"/>
        <w:spacing w:line="312" w:lineRule="auto"/>
        <w:ind w:firstLine="0"/>
        <w:rPr>
          <w:rFonts w:ascii="宋体" w:hAnsi="宋体"/>
          <w:b/>
          <w:sz w:val="24"/>
          <w:szCs w:val="24"/>
        </w:rPr>
      </w:pPr>
      <w:r>
        <w:rPr>
          <w:rFonts w:hint="eastAsia" w:ascii="宋体" w:hAnsi="宋体"/>
          <w:sz w:val="24"/>
          <w:szCs w:val="24"/>
        </w:rPr>
        <w:t>电气设备金属外壳或箱体应采取保护性接地措施。</w:t>
      </w:r>
    </w:p>
    <w:p>
      <w:pPr>
        <w:pStyle w:val="45"/>
        <w:spacing w:line="312" w:lineRule="auto"/>
        <w:ind w:firstLine="0"/>
        <w:rPr>
          <w:rFonts w:ascii="宋体" w:hAnsi="宋体"/>
          <w:b/>
          <w:sz w:val="24"/>
          <w:szCs w:val="24"/>
        </w:rPr>
      </w:pPr>
      <w:r>
        <w:rPr>
          <w:rFonts w:hint="eastAsia" w:ascii="宋体" w:hAnsi="宋体"/>
          <w:sz w:val="24"/>
          <w:szCs w:val="24"/>
        </w:rPr>
        <w:t>客室应设置应急锤。</w:t>
      </w:r>
    </w:p>
    <w:p>
      <w:pPr>
        <w:pStyle w:val="3"/>
        <w:keepNext w:val="0"/>
        <w:keepLines w:val="0"/>
        <w:spacing w:before="240" w:beforeLines="100" w:after="240" w:afterLines="100" w:line="312" w:lineRule="auto"/>
        <w:ind w:left="0" w:hanging="6"/>
        <w:jc w:val="center"/>
        <w:rPr>
          <w:rFonts w:ascii="黑体" w:hAnsi="宋体"/>
          <w:sz w:val="24"/>
          <w:szCs w:val="24"/>
        </w:rPr>
      </w:pPr>
      <w:bookmarkStart w:id="163" w:name="_Toc492903564"/>
      <w:bookmarkStart w:id="164" w:name="_Toc494548312"/>
      <w:bookmarkStart w:id="165" w:name="_Toc513036546"/>
      <w:bookmarkStart w:id="166" w:name="_Toc164864530"/>
      <w:bookmarkStart w:id="167" w:name="_Toc500169821"/>
      <w:r>
        <w:rPr>
          <w:rFonts w:hint="eastAsia" w:ascii="黑体" w:hAnsi="宋体"/>
          <w:sz w:val="24"/>
          <w:szCs w:val="24"/>
        </w:rPr>
        <w:t>限界</w:t>
      </w:r>
      <w:bookmarkEnd w:id="163"/>
      <w:bookmarkEnd w:id="164"/>
      <w:bookmarkEnd w:id="165"/>
      <w:bookmarkEnd w:id="166"/>
      <w:bookmarkEnd w:id="167"/>
    </w:p>
    <w:p>
      <w:pPr>
        <w:pStyle w:val="45"/>
        <w:spacing w:line="312" w:lineRule="auto"/>
        <w:ind w:firstLine="0"/>
        <w:rPr>
          <w:rFonts w:ascii="宋体" w:hAnsi="宋体"/>
          <w:b/>
          <w:sz w:val="24"/>
          <w:szCs w:val="24"/>
        </w:rPr>
      </w:pPr>
      <w:r>
        <w:rPr>
          <w:rFonts w:hint="eastAsia" w:ascii="宋体" w:hAnsi="宋体"/>
          <w:sz w:val="24"/>
          <w:szCs w:val="24"/>
        </w:rPr>
        <w:t>有轨电车限界宜分为车辆限界、设备限界和建筑限界。</w:t>
      </w:r>
    </w:p>
    <w:p>
      <w:pPr>
        <w:pStyle w:val="45"/>
        <w:spacing w:line="312" w:lineRule="auto"/>
        <w:ind w:firstLine="0"/>
        <w:rPr>
          <w:rFonts w:ascii="宋体" w:hAnsi="宋体"/>
          <w:b/>
          <w:sz w:val="24"/>
          <w:szCs w:val="24"/>
        </w:rPr>
      </w:pPr>
      <w:r>
        <w:rPr>
          <w:rFonts w:hint="eastAsia" w:ascii="宋体" w:hAnsi="宋体"/>
          <w:sz w:val="24"/>
          <w:szCs w:val="24"/>
        </w:rPr>
        <w:t>车辆轮廓线、车辆限界、设备限界、建筑限界应满足有轨电车线网互联互通的要求。</w:t>
      </w:r>
    </w:p>
    <w:p>
      <w:pPr>
        <w:pStyle w:val="45"/>
        <w:spacing w:line="312" w:lineRule="auto"/>
        <w:ind w:firstLine="0"/>
        <w:rPr>
          <w:rFonts w:ascii="宋体" w:hAnsi="宋体"/>
          <w:b/>
          <w:sz w:val="24"/>
          <w:szCs w:val="24"/>
        </w:rPr>
      </w:pPr>
      <w:r>
        <w:rPr>
          <w:rFonts w:hint="eastAsia" w:ascii="宋体" w:hAnsi="宋体"/>
          <w:sz w:val="24"/>
          <w:szCs w:val="24"/>
        </w:rPr>
        <w:t>限界设计应按车辆厂提供的车辆数据作为基本输入条件确定限界设计原则。</w:t>
      </w:r>
    </w:p>
    <w:p>
      <w:pPr>
        <w:pStyle w:val="45"/>
        <w:spacing w:line="312" w:lineRule="auto"/>
        <w:ind w:firstLine="0"/>
        <w:rPr>
          <w:rFonts w:ascii="宋体" w:hAnsi="宋体"/>
          <w:b/>
          <w:sz w:val="24"/>
          <w:szCs w:val="24"/>
        </w:rPr>
      </w:pPr>
      <w:r>
        <w:rPr>
          <w:rFonts w:hint="eastAsia" w:ascii="宋体" w:hAnsi="宋体"/>
          <w:sz w:val="24"/>
          <w:szCs w:val="24"/>
        </w:rPr>
        <w:t>区间建筑限界应符合下列规定：</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1 相邻区间线路，当两线间无墙、柱或设备时，设备限界之间的安全间隙不应小于100mm；</w:t>
      </w:r>
      <w:r>
        <w:rPr>
          <w:rFonts w:ascii="宋体" w:hAnsi="宋体"/>
          <w:sz w:val="24"/>
          <w:szCs w:val="24"/>
        </w:rPr>
        <w:t>当两线间</w:t>
      </w:r>
      <w:r>
        <w:rPr>
          <w:rFonts w:hint="eastAsia" w:ascii="宋体" w:hAnsi="宋体"/>
          <w:sz w:val="24"/>
          <w:szCs w:val="24"/>
        </w:rPr>
        <w:t>无构筑物</w:t>
      </w:r>
      <w:r>
        <w:rPr>
          <w:rFonts w:ascii="宋体" w:hAnsi="宋体"/>
          <w:sz w:val="24"/>
          <w:szCs w:val="24"/>
        </w:rPr>
        <w:t>时，车辆宽度采用</w:t>
      </w:r>
      <w:r>
        <w:rPr>
          <w:rFonts w:hint="eastAsia" w:ascii="宋体" w:hAnsi="宋体"/>
          <w:sz w:val="24"/>
          <w:szCs w:val="24"/>
        </w:rPr>
        <w:t>2650mm时，直线段</w:t>
      </w:r>
      <w:r>
        <w:rPr>
          <w:rFonts w:ascii="宋体" w:hAnsi="宋体"/>
          <w:sz w:val="24"/>
          <w:szCs w:val="24"/>
        </w:rPr>
        <w:t>线间距</w:t>
      </w:r>
      <w:r>
        <w:rPr>
          <w:rFonts w:hint="eastAsia" w:ascii="宋体" w:hAnsi="宋体"/>
          <w:sz w:val="24"/>
          <w:szCs w:val="24"/>
        </w:rPr>
        <w:t>宜不小于3600mm，车辆宽度采用其他尺寸时，线间距根据车宽相应调整；</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2 当两线间有墙或柱时，应按建筑限界加上墙或柱的宽度及其施工误差确定；</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3 曲线地段的线间距应根据曲线半径、轨道超高和行车速度进行计算；</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 xml:space="preserve">4 </w:t>
      </w:r>
      <w:r>
        <w:rPr>
          <w:rFonts w:ascii="宋体" w:hAnsi="宋体"/>
          <w:sz w:val="24"/>
          <w:szCs w:val="24"/>
        </w:rPr>
        <w:t>当两线间有交叉渡线时，两线中心距按道岔结构需要确定</w:t>
      </w:r>
      <w:r>
        <w:rPr>
          <w:rFonts w:hint="eastAsia" w:ascii="宋体" w:hAnsi="宋体"/>
          <w:sz w:val="24"/>
          <w:szCs w:val="24"/>
        </w:rPr>
        <w:t>；</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5 高架桥面应布置电缆槽，电缆槽盖板宜兼作人行平台。</w:t>
      </w:r>
    </w:p>
    <w:p>
      <w:pPr>
        <w:pStyle w:val="45"/>
        <w:spacing w:line="312" w:lineRule="auto"/>
        <w:ind w:firstLine="0"/>
        <w:rPr>
          <w:rFonts w:ascii="宋体" w:hAnsi="宋体"/>
          <w:b/>
          <w:sz w:val="24"/>
          <w:szCs w:val="24"/>
        </w:rPr>
      </w:pPr>
      <w:r>
        <w:rPr>
          <w:rFonts w:hint="eastAsia" w:ascii="宋体" w:hAnsi="宋体"/>
          <w:sz w:val="24"/>
          <w:szCs w:val="24"/>
        </w:rPr>
        <w:t>车站建筑限界应符合下列规定：</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1 站台面在任何工况下不应高于车厢地板面；</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2 站台计算长度内的站台边缘至轨道中心线的距离，应按不侵入车站车辆限界确定；站台边缘与车辆轮廓线之间的间隙不应大于70mm（内藏门或外挂门）或100mm（塞拉门），如设置曲线站台，需考虑曲线加宽量；</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3 站台计算长度外的站台边缘至轨道中心线距离，宜按设备限界另加不小于50mm安全间隙确定；</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4 车站雨沿等设施边缘至相应设备限界距离不宜小于200mm。</w:t>
      </w:r>
    </w:p>
    <w:p>
      <w:pPr>
        <w:pStyle w:val="45"/>
        <w:spacing w:line="312" w:lineRule="auto"/>
        <w:ind w:firstLine="0"/>
        <w:rPr>
          <w:rFonts w:ascii="宋体" w:hAnsi="宋体"/>
          <w:b/>
          <w:sz w:val="24"/>
          <w:szCs w:val="24"/>
        </w:rPr>
      </w:pPr>
      <w:r>
        <w:rPr>
          <w:rFonts w:hint="eastAsia" w:ascii="宋体" w:hAnsi="宋体"/>
          <w:sz w:val="24"/>
          <w:szCs w:val="24"/>
        </w:rPr>
        <w:t>车辆基地限界应符合下列规定：</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1 车辆基地库外限界应按区间限界规定执行；</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2 车辆基地内检修平台的高平台及安全栅栏与车体之间，应留有80mm～120mm安全间隙，低平台应采用车站站台建筑限界。</w:t>
      </w:r>
    </w:p>
    <w:p>
      <w:pPr>
        <w:pStyle w:val="45"/>
        <w:spacing w:line="312" w:lineRule="auto"/>
        <w:ind w:firstLine="0"/>
        <w:rPr>
          <w:rFonts w:ascii="宋体" w:hAnsi="宋体"/>
          <w:b/>
          <w:sz w:val="24"/>
          <w:szCs w:val="24"/>
        </w:rPr>
      </w:pPr>
      <w:r>
        <w:rPr>
          <w:rFonts w:hint="eastAsia" w:ascii="宋体" w:hAnsi="宋体"/>
          <w:sz w:val="24"/>
          <w:szCs w:val="24"/>
        </w:rPr>
        <w:t>轨行区内安装的设备和管线与设备限界宜保持不小于50mm的安全间隙。</w:t>
      </w:r>
    </w:p>
    <w:p>
      <w:pPr>
        <w:pStyle w:val="45"/>
        <w:spacing w:line="312" w:lineRule="auto"/>
        <w:ind w:firstLine="0"/>
        <w:rPr>
          <w:rFonts w:ascii="宋体" w:hAnsi="宋体"/>
          <w:b/>
          <w:sz w:val="24"/>
          <w:szCs w:val="24"/>
        </w:rPr>
      </w:pPr>
      <w:r>
        <w:rPr>
          <w:rFonts w:hint="eastAsia" w:ascii="宋体" w:hAnsi="宋体"/>
          <w:sz w:val="24"/>
          <w:szCs w:val="24"/>
        </w:rPr>
        <w:t>有轨电车线路沿线应布置限高设施，限高应根据车辆高度、最小保护净距等因素综合确定，限制高度不宜大于5000mm。</w:t>
      </w:r>
    </w:p>
    <w:p>
      <w:pPr>
        <w:pStyle w:val="45"/>
        <w:spacing w:line="312" w:lineRule="auto"/>
        <w:ind w:firstLine="0"/>
        <w:rPr>
          <w:rFonts w:ascii="宋体" w:hAnsi="宋体"/>
          <w:b/>
          <w:sz w:val="24"/>
          <w:szCs w:val="24"/>
        </w:rPr>
      </w:pPr>
      <w:r>
        <w:rPr>
          <w:rFonts w:hint="eastAsia" w:ascii="宋体" w:hAnsi="宋体"/>
          <w:sz w:val="24"/>
          <w:szCs w:val="24"/>
        </w:rPr>
        <w:t>线路应设安全疏散通道，宽度不应小于600mm，人行净空高度不应小于2000mm。</w:t>
      </w:r>
    </w:p>
    <w:p>
      <w:pPr>
        <w:pStyle w:val="2"/>
        <w:spacing w:before="240" w:beforeLines="100" w:after="240" w:afterLines="100" w:line="360" w:lineRule="auto"/>
        <w:ind w:left="0" w:firstLine="0"/>
        <w:jc w:val="center"/>
        <w:rPr>
          <w:rFonts w:ascii="宋体" w:hAnsi="宋体"/>
          <w:sz w:val="28"/>
          <w:szCs w:val="28"/>
        </w:rPr>
      </w:pPr>
      <w:bookmarkStart w:id="168" w:name="_Toc494550568"/>
      <w:bookmarkStart w:id="169" w:name="_Toc480469411"/>
      <w:bookmarkStart w:id="170" w:name="_Toc480468930"/>
      <w:bookmarkStart w:id="171" w:name="_Toc364346723"/>
      <w:bookmarkStart w:id="172" w:name="_Toc492304702"/>
      <w:bookmarkStart w:id="173" w:name="_Toc485378517"/>
      <w:r>
        <w:rPr>
          <w:rFonts w:ascii="黑体" w:hAnsi="宋体" w:eastAsia="黑体"/>
          <w:b w:val="0"/>
          <w:sz w:val="21"/>
          <w:szCs w:val="21"/>
        </w:rPr>
        <w:br w:type="page"/>
      </w:r>
      <w:bookmarkStart w:id="174" w:name="_Toc500169822"/>
      <w:bookmarkStart w:id="175" w:name="_Toc164864531"/>
      <w:bookmarkStart w:id="176" w:name="_Toc513036547"/>
      <w:r>
        <w:rPr>
          <w:sz w:val="28"/>
          <w:szCs w:val="28"/>
        </w:rPr>
        <w:t>线路</w:t>
      </w:r>
      <w:bookmarkEnd w:id="168"/>
      <w:bookmarkEnd w:id="169"/>
      <w:bookmarkEnd w:id="170"/>
      <w:bookmarkEnd w:id="171"/>
      <w:bookmarkEnd w:id="172"/>
      <w:bookmarkEnd w:id="173"/>
      <w:bookmarkEnd w:id="174"/>
      <w:bookmarkEnd w:id="175"/>
      <w:bookmarkEnd w:id="176"/>
    </w:p>
    <w:p>
      <w:pPr>
        <w:pStyle w:val="3"/>
        <w:keepNext w:val="0"/>
        <w:keepLines w:val="0"/>
        <w:spacing w:before="240" w:beforeLines="100" w:after="240" w:afterLines="100" w:line="312" w:lineRule="auto"/>
        <w:ind w:left="0" w:hanging="6"/>
        <w:jc w:val="center"/>
        <w:rPr>
          <w:rFonts w:ascii="黑体" w:hAnsi="宋体"/>
          <w:sz w:val="24"/>
          <w:szCs w:val="24"/>
        </w:rPr>
      </w:pPr>
      <w:bookmarkStart w:id="177" w:name="_Toc164864532"/>
      <w:bookmarkStart w:id="178" w:name="_Toc494550569"/>
      <w:bookmarkStart w:id="179" w:name="_Toc249608271"/>
      <w:bookmarkStart w:id="180" w:name="_Toc485378518"/>
      <w:bookmarkStart w:id="181" w:name="_Toc513036548"/>
      <w:bookmarkStart w:id="182" w:name="_Toc500169823"/>
      <w:bookmarkStart w:id="183" w:name="_Toc364346724"/>
      <w:bookmarkStart w:id="184" w:name="_Toc492304703"/>
      <w:r>
        <w:rPr>
          <w:rFonts w:hint="eastAsia" w:ascii="黑体" w:hAnsi="宋体"/>
          <w:sz w:val="24"/>
          <w:szCs w:val="24"/>
        </w:rPr>
        <w:t>一般规定</w:t>
      </w:r>
      <w:bookmarkEnd w:id="177"/>
      <w:bookmarkEnd w:id="178"/>
      <w:bookmarkEnd w:id="179"/>
      <w:bookmarkEnd w:id="180"/>
      <w:bookmarkEnd w:id="181"/>
      <w:bookmarkEnd w:id="182"/>
      <w:bookmarkEnd w:id="183"/>
      <w:bookmarkEnd w:id="184"/>
    </w:p>
    <w:p>
      <w:pPr>
        <w:pStyle w:val="45"/>
        <w:spacing w:line="312" w:lineRule="auto"/>
        <w:ind w:firstLine="0"/>
        <w:rPr>
          <w:rFonts w:ascii="宋体" w:hAnsi="宋体"/>
          <w:sz w:val="24"/>
          <w:szCs w:val="24"/>
        </w:rPr>
      </w:pPr>
      <w:r>
        <w:rPr>
          <w:rFonts w:hint="eastAsia" w:ascii="宋体" w:hAnsi="宋体"/>
          <w:sz w:val="24"/>
          <w:szCs w:val="24"/>
        </w:rPr>
        <w:t>线路选线应符合工程实施安全原则，宜规避不良水文地质、工程地质地段，减少房屋拆迁和管线迁改，宜保护文物、古树名木和重要建、构筑物，宜结合施工方法，降低工程风险。</w:t>
      </w:r>
    </w:p>
    <w:p>
      <w:pPr>
        <w:pStyle w:val="45"/>
        <w:spacing w:line="312" w:lineRule="auto"/>
        <w:ind w:firstLine="0"/>
        <w:rPr>
          <w:rFonts w:ascii="宋体" w:hAnsi="宋体"/>
          <w:sz w:val="24"/>
          <w:szCs w:val="24"/>
        </w:rPr>
      </w:pPr>
      <w:bookmarkStart w:id="185" w:name="_Toc480469412"/>
      <w:bookmarkStart w:id="186" w:name="_Toc485378519"/>
      <w:bookmarkStart w:id="187" w:name="_Toc364346725"/>
      <w:bookmarkStart w:id="188" w:name="_Toc249608272"/>
      <w:bookmarkStart w:id="189" w:name="_Toc513036549"/>
      <w:bookmarkStart w:id="190" w:name="_Toc494550570"/>
      <w:bookmarkStart w:id="191" w:name="_Toc500169824"/>
      <w:bookmarkStart w:id="192" w:name="_Toc480468931"/>
      <w:bookmarkStart w:id="193" w:name="_Toc492304704"/>
      <w:r>
        <w:rPr>
          <w:rFonts w:hint="eastAsia" w:ascii="宋体" w:hAnsi="宋体"/>
          <w:sz w:val="24"/>
          <w:szCs w:val="24"/>
        </w:rPr>
        <w:t>线路选线应满足城市环境相关的规定，应减少振动、噪音等对周围敏感点的影响。</w:t>
      </w:r>
    </w:p>
    <w:p>
      <w:pPr>
        <w:pStyle w:val="45"/>
        <w:spacing w:line="312" w:lineRule="auto"/>
        <w:ind w:firstLine="0"/>
        <w:rPr>
          <w:rFonts w:ascii="宋体" w:hAnsi="宋体"/>
          <w:sz w:val="24"/>
          <w:szCs w:val="24"/>
        </w:rPr>
      </w:pPr>
      <w:r>
        <w:rPr>
          <w:rFonts w:hint="eastAsia" w:ascii="宋体" w:hAnsi="宋体"/>
          <w:sz w:val="24"/>
          <w:szCs w:val="24"/>
        </w:rPr>
        <w:t>车站分布应符合下列规定：</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1 车站分布应根据有轨电车线网规划的换乘节点、主要客流集散点为基本站点，结合城市道路布局和沿线用地规划综合选定。车站间距在城市中心区或人口密集区宜为500m～800m；</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2 车站站位选择应满足用地规划和环境要求并考虑与其他交通方式接驳。</w:t>
      </w:r>
    </w:p>
    <w:p>
      <w:pPr>
        <w:pStyle w:val="45"/>
        <w:spacing w:line="312" w:lineRule="auto"/>
        <w:ind w:firstLine="0"/>
        <w:rPr>
          <w:rFonts w:ascii="宋体" w:hAnsi="宋体"/>
          <w:sz w:val="24"/>
          <w:szCs w:val="24"/>
        </w:rPr>
      </w:pPr>
      <w:r>
        <w:rPr>
          <w:rFonts w:hint="eastAsia" w:ascii="宋体" w:hAnsi="宋体"/>
          <w:sz w:val="24"/>
          <w:szCs w:val="24"/>
        </w:rPr>
        <w:t>线路横断面宜结合城市道路功能、周边现状及用地规划等合理布置，可采用路中或路侧式布设。</w:t>
      </w:r>
    </w:p>
    <w:p>
      <w:pPr>
        <w:pStyle w:val="45"/>
        <w:spacing w:line="312" w:lineRule="auto"/>
        <w:ind w:firstLine="0"/>
        <w:rPr>
          <w:rFonts w:ascii="宋体" w:hAnsi="宋体"/>
          <w:sz w:val="24"/>
          <w:szCs w:val="24"/>
        </w:rPr>
      </w:pPr>
      <w:r>
        <w:rPr>
          <w:rFonts w:ascii="宋体" w:hAnsi="宋体" w:cs="宋体"/>
          <w:sz w:val="24"/>
          <w:szCs w:val="24"/>
        </w:rPr>
        <w:t>线路平面、纵断面、横断面宜采用利于施工、运营、修护的组合，应避免最不利值的相互组合设计。</w:t>
      </w:r>
    </w:p>
    <w:p>
      <w:pPr>
        <w:pStyle w:val="45"/>
        <w:spacing w:line="312" w:lineRule="auto"/>
        <w:ind w:firstLine="0"/>
        <w:rPr>
          <w:rFonts w:ascii="宋体" w:hAnsi="宋体"/>
          <w:sz w:val="24"/>
          <w:szCs w:val="24"/>
        </w:rPr>
      </w:pPr>
      <w:r>
        <w:rPr>
          <w:rFonts w:hint="eastAsia" w:ascii="宋体" w:hAnsi="宋体"/>
          <w:sz w:val="24"/>
          <w:szCs w:val="24"/>
        </w:rPr>
        <w:t>有轨电车线路间相交应采用平交，与其他轨道交通线路、高速公路、城市快速路、铁路等设施相交时应采用立交。</w:t>
      </w:r>
    </w:p>
    <w:p>
      <w:pPr>
        <w:pStyle w:val="45"/>
        <w:spacing w:line="312" w:lineRule="auto"/>
        <w:ind w:firstLine="0"/>
        <w:rPr>
          <w:rFonts w:ascii="宋体" w:hAnsi="宋体"/>
          <w:sz w:val="24"/>
          <w:szCs w:val="24"/>
        </w:rPr>
      </w:pPr>
      <w:r>
        <w:rPr>
          <w:rFonts w:hint="eastAsia" w:ascii="宋体" w:hAnsi="宋体"/>
          <w:sz w:val="24"/>
          <w:szCs w:val="24"/>
        </w:rPr>
        <w:t>交叉口位置的线路布置应统筹考虑平面设计、横向设计及道路的交通组织。</w:t>
      </w:r>
    </w:p>
    <w:p>
      <w:pPr>
        <w:pStyle w:val="45"/>
        <w:spacing w:line="312" w:lineRule="auto"/>
        <w:ind w:firstLine="0"/>
        <w:rPr>
          <w:rFonts w:ascii="宋体" w:hAnsi="宋体"/>
          <w:sz w:val="24"/>
          <w:szCs w:val="24"/>
        </w:rPr>
      </w:pPr>
      <w:r>
        <w:rPr>
          <w:rFonts w:hint="eastAsia" w:ascii="宋体" w:hAnsi="宋体"/>
          <w:sz w:val="24"/>
          <w:szCs w:val="24"/>
        </w:rPr>
        <w:t>线路宜采用地面敷设方式通过交叉口；若交叉口现状交通流量趋于饱和或已饱和，宜采用技术措施，有轨电车的通行能力应不降低。</w:t>
      </w:r>
    </w:p>
    <w:p>
      <w:pPr>
        <w:pStyle w:val="45"/>
        <w:spacing w:line="312" w:lineRule="auto"/>
        <w:ind w:firstLine="0"/>
        <w:rPr>
          <w:rFonts w:ascii="宋体" w:hAnsi="宋体"/>
          <w:sz w:val="24"/>
          <w:szCs w:val="24"/>
        </w:rPr>
      </w:pPr>
      <w:r>
        <w:rPr>
          <w:rFonts w:hint="eastAsia" w:ascii="宋体" w:hAnsi="宋体"/>
          <w:sz w:val="24"/>
          <w:szCs w:val="24"/>
        </w:rPr>
        <w:t>沿既有道路、广场等布设的地面线路宜开展现状地面断面测量，地面高程测量误差不宜大于±2cm。</w:t>
      </w:r>
    </w:p>
    <w:p>
      <w:pPr>
        <w:pStyle w:val="3"/>
        <w:keepNext w:val="0"/>
        <w:keepLines w:val="0"/>
        <w:spacing w:before="240" w:beforeLines="100" w:after="240" w:afterLines="100" w:line="312" w:lineRule="auto"/>
        <w:ind w:left="0" w:hanging="6"/>
        <w:jc w:val="center"/>
        <w:rPr>
          <w:rFonts w:ascii="黑体" w:hAnsi="宋体"/>
          <w:sz w:val="24"/>
          <w:szCs w:val="24"/>
        </w:rPr>
      </w:pPr>
      <w:bookmarkStart w:id="194" w:name="_Toc164864533"/>
      <w:r>
        <w:rPr>
          <w:rFonts w:ascii="黑体" w:hAnsi="宋体"/>
          <w:sz w:val="24"/>
          <w:szCs w:val="24"/>
        </w:rPr>
        <w:t>线路平面</w:t>
      </w:r>
      <w:bookmarkEnd w:id="185"/>
      <w:bookmarkEnd w:id="186"/>
      <w:bookmarkEnd w:id="187"/>
      <w:bookmarkEnd w:id="188"/>
      <w:bookmarkEnd w:id="189"/>
      <w:bookmarkEnd w:id="190"/>
      <w:bookmarkEnd w:id="191"/>
      <w:bookmarkEnd w:id="192"/>
      <w:bookmarkEnd w:id="193"/>
      <w:bookmarkEnd w:id="194"/>
    </w:p>
    <w:p>
      <w:pPr>
        <w:pStyle w:val="45"/>
        <w:spacing w:line="312" w:lineRule="auto"/>
        <w:ind w:firstLine="0"/>
        <w:rPr>
          <w:rFonts w:ascii="宋体" w:hAnsi="宋体"/>
          <w:b/>
          <w:sz w:val="24"/>
          <w:szCs w:val="24"/>
        </w:rPr>
      </w:pPr>
      <w:r>
        <w:rPr>
          <w:rFonts w:hint="eastAsia" w:ascii="宋体" w:hAnsi="宋体"/>
          <w:sz w:val="24"/>
          <w:szCs w:val="24"/>
        </w:rPr>
        <w:t>平面曲线设计应符合下列规定：</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 xml:space="preserve">1 </w:t>
      </w:r>
      <w:r>
        <w:rPr>
          <w:rFonts w:ascii="宋体" w:hAnsi="宋体"/>
          <w:sz w:val="24"/>
          <w:szCs w:val="24"/>
        </w:rPr>
        <w:t>线路平面圆曲线半径应根据车辆类型、地形条件，运行速度、环境要求等综合因素，因地制宜，合理选用</w:t>
      </w:r>
      <w:r>
        <w:rPr>
          <w:rFonts w:hint="eastAsia" w:ascii="宋体" w:hAnsi="宋体"/>
          <w:sz w:val="24"/>
          <w:szCs w:val="24"/>
        </w:rPr>
        <w:t>；</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2 正线平面最小曲线半径一般情况不宜小于50m，困难情况下不宜小于25m；</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3 配线平面最小曲线半径一般情况不宜小于25m；</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4 线路平面曲线半径选择宜适应所在区段的车辆运行速度要求。当条件不具备设置满足要求的曲线半径时，应按限定的允许未被平衡横向加速度计算允许通过的最高速度：</w:t>
      </w:r>
    </w:p>
    <w:p>
      <w:pPr>
        <w:pStyle w:val="64"/>
        <w:numPr>
          <w:ilvl w:val="0"/>
          <w:numId w:val="11"/>
        </w:numPr>
        <w:spacing w:line="312" w:lineRule="auto"/>
        <w:ind w:firstLineChars="0"/>
        <w:jc w:val="left"/>
        <w:rPr>
          <w:rFonts w:ascii="宋体" w:hAnsi="宋体"/>
          <w:sz w:val="24"/>
        </w:rPr>
      </w:pPr>
      <w:r>
        <w:rPr>
          <w:rFonts w:hint="eastAsia" w:ascii="宋体" w:hAnsi="宋体"/>
          <w:sz w:val="24"/>
        </w:rPr>
        <w:t>正常情况下，允许欠超高为61mm时，当曲线最大超高为120mm时，最高速度限制应按式（7.2.1-1）计算且不应大于车辆最高运行速度；</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4"/>
        <w:gridCol w:w="3285"/>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Borders>
              <w:top w:val="nil"/>
              <w:left w:val="nil"/>
              <w:bottom w:val="nil"/>
              <w:right w:val="nil"/>
            </w:tcBorders>
            <w:vAlign w:val="center"/>
          </w:tcPr>
          <w:p>
            <w:pPr>
              <w:numPr>
                <w:ilvl w:val="255"/>
                <w:numId w:val="0"/>
              </w:numPr>
              <w:spacing w:line="312" w:lineRule="auto"/>
              <w:jc w:val="center"/>
              <w:rPr>
                <w:rFonts w:ascii="宋体" w:hAnsi="宋体"/>
                <w:sz w:val="24"/>
              </w:rPr>
            </w:pPr>
          </w:p>
        </w:tc>
        <w:tc>
          <w:tcPr>
            <w:tcW w:w="3285" w:type="dxa"/>
            <w:tcBorders>
              <w:top w:val="nil"/>
              <w:left w:val="nil"/>
              <w:bottom w:val="nil"/>
              <w:right w:val="nil"/>
            </w:tcBorders>
            <w:vAlign w:val="center"/>
          </w:tcPr>
          <w:p>
            <w:pPr>
              <w:numPr>
                <w:ilvl w:val="255"/>
                <w:numId w:val="0"/>
              </w:numPr>
              <w:spacing w:line="312" w:lineRule="auto"/>
              <w:jc w:val="center"/>
              <w:rPr>
                <w:rFonts w:ascii="宋体" w:hAnsi="宋体"/>
                <w:sz w:val="24"/>
              </w:rPr>
            </w:pPr>
            <w:r>
              <w:rPr>
                <w:rFonts w:ascii="宋体" w:hAnsi="宋体"/>
                <w:position w:val="-6"/>
                <w:sz w:val="24"/>
              </w:rPr>
              <w:object>
                <v:shape id="_x0000_i1025" o:spt="75" type="#_x0000_t75" style="height:18.45pt;width:60.9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ascii="宋体" w:hAnsi="宋体"/>
                <w:sz w:val="24"/>
              </w:rPr>
              <w:t>(km/h)</w:t>
            </w:r>
          </w:p>
        </w:tc>
        <w:tc>
          <w:tcPr>
            <w:tcW w:w="3285" w:type="dxa"/>
            <w:tcBorders>
              <w:top w:val="nil"/>
              <w:left w:val="nil"/>
              <w:bottom w:val="nil"/>
              <w:right w:val="nil"/>
            </w:tcBorders>
            <w:vAlign w:val="center"/>
          </w:tcPr>
          <w:p>
            <w:pPr>
              <w:numPr>
                <w:ilvl w:val="255"/>
                <w:numId w:val="0"/>
              </w:numPr>
              <w:spacing w:line="312" w:lineRule="auto"/>
              <w:jc w:val="right"/>
              <w:rPr>
                <w:rFonts w:ascii="宋体" w:hAnsi="宋体"/>
                <w:sz w:val="24"/>
              </w:rPr>
            </w:pPr>
            <w:r>
              <w:rPr>
                <w:rFonts w:hint="eastAsia" w:ascii="宋体" w:hAnsi="宋体"/>
                <w:sz w:val="24"/>
              </w:rPr>
              <w:t>（7.2.1-1）</w:t>
            </w:r>
          </w:p>
        </w:tc>
      </w:tr>
    </w:tbl>
    <w:p>
      <w:pPr>
        <w:pStyle w:val="64"/>
        <w:numPr>
          <w:ilvl w:val="0"/>
          <w:numId w:val="11"/>
        </w:numPr>
        <w:spacing w:line="312" w:lineRule="auto"/>
        <w:ind w:firstLineChars="0"/>
        <w:jc w:val="left"/>
        <w:rPr>
          <w:rFonts w:ascii="宋体" w:hAnsi="宋体"/>
          <w:sz w:val="24"/>
        </w:rPr>
      </w:pPr>
      <w:r>
        <w:rPr>
          <w:rFonts w:hint="eastAsia" w:ascii="宋体" w:hAnsi="宋体"/>
          <w:sz w:val="24"/>
        </w:rPr>
        <w:t>在瞬间情况下，允许最大欠超高为</w:t>
      </w:r>
      <w:r>
        <w:rPr>
          <w:rFonts w:ascii="宋体" w:hAnsi="宋体"/>
          <w:sz w:val="24"/>
        </w:rPr>
        <w:t>75mm，当曲线最大超高为120mm时，最高速度限制应按式</w:t>
      </w:r>
      <w:r>
        <w:rPr>
          <w:rFonts w:hint="eastAsia" w:ascii="宋体" w:hAnsi="宋体"/>
          <w:sz w:val="24"/>
        </w:rPr>
        <w:t>（7.2.1-2）计算且不应大于车辆最高运行速度；</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4"/>
        <w:gridCol w:w="3285"/>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Borders>
              <w:top w:val="nil"/>
              <w:left w:val="nil"/>
              <w:bottom w:val="nil"/>
              <w:right w:val="nil"/>
            </w:tcBorders>
            <w:vAlign w:val="center"/>
          </w:tcPr>
          <w:p>
            <w:pPr>
              <w:numPr>
                <w:ilvl w:val="255"/>
                <w:numId w:val="0"/>
              </w:numPr>
              <w:spacing w:line="312" w:lineRule="auto"/>
              <w:jc w:val="center"/>
              <w:rPr>
                <w:rFonts w:ascii="宋体" w:hAnsi="宋体"/>
                <w:sz w:val="24"/>
              </w:rPr>
            </w:pPr>
          </w:p>
        </w:tc>
        <w:tc>
          <w:tcPr>
            <w:tcW w:w="3285" w:type="dxa"/>
            <w:tcBorders>
              <w:top w:val="nil"/>
              <w:left w:val="nil"/>
              <w:bottom w:val="nil"/>
              <w:right w:val="nil"/>
            </w:tcBorders>
            <w:vAlign w:val="center"/>
          </w:tcPr>
          <w:p>
            <w:pPr>
              <w:numPr>
                <w:ilvl w:val="255"/>
                <w:numId w:val="0"/>
              </w:numPr>
              <w:spacing w:line="312" w:lineRule="auto"/>
              <w:jc w:val="center"/>
              <w:rPr>
                <w:rFonts w:ascii="宋体" w:hAnsi="宋体"/>
                <w:sz w:val="24"/>
              </w:rPr>
            </w:pPr>
            <w:r>
              <w:rPr>
                <w:rFonts w:ascii="宋体" w:hAnsi="宋体"/>
                <w:position w:val="-6"/>
                <w:sz w:val="24"/>
              </w:rPr>
              <w:object>
                <v:shape id="_x0000_i1026" o:spt="75" type="#_x0000_t75" style="height:18.45pt;width:62.75pt;" o:ole="t" filled="f" o:preferrelative="t" stroked="f" coordsize="21600,21600">
                  <v:path/>
                  <v:fill on="f" focussize="0,0"/>
                  <v:stroke on="f" joinstyle="miter"/>
                  <v:imagedata r:id="rId17" o:title=""/>
                  <o:lock v:ext="edit" aspectratio="t"/>
                  <w10:wrap type="none"/>
                  <w10:anchorlock/>
                </v:shape>
                <o:OLEObject Type="Embed" ProgID="Equation.3" ShapeID="_x0000_i1026" DrawAspect="Content" ObjectID="_1468075726" r:id="rId16">
                  <o:LockedField>false</o:LockedField>
                </o:OLEObject>
              </w:object>
            </w:r>
            <w:r>
              <w:rPr>
                <w:rFonts w:ascii="宋体" w:hAnsi="宋体"/>
                <w:sz w:val="24"/>
              </w:rPr>
              <w:t>(km/h)</w:t>
            </w:r>
          </w:p>
        </w:tc>
        <w:tc>
          <w:tcPr>
            <w:tcW w:w="3285" w:type="dxa"/>
            <w:tcBorders>
              <w:top w:val="nil"/>
              <w:left w:val="nil"/>
              <w:bottom w:val="nil"/>
              <w:right w:val="nil"/>
            </w:tcBorders>
            <w:vAlign w:val="center"/>
          </w:tcPr>
          <w:p>
            <w:pPr>
              <w:numPr>
                <w:ilvl w:val="255"/>
                <w:numId w:val="0"/>
              </w:numPr>
              <w:spacing w:line="312" w:lineRule="auto"/>
              <w:jc w:val="right"/>
              <w:rPr>
                <w:rFonts w:ascii="宋体" w:hAnsi="宋体"/>
                <w:sz w:val="24"/>
              </w:rPr>
            </w:pPr>
            <w:r>
              <w:rPr>
                <w:rFonts w:hint="eastAsia" w:ascii="宋体" w:hAnsi="宋体"/>
                <w:sz w:val="24"/>
              </w:rPr>
              <w:t>（7.2.1-2）</w:t>
            </w:r>
          </w:p>
        </w:tc>
      </w:tr>
    </w:tbl>
    <w:p>
      <w:pPr>
        <w:spacing w:line="312" w:lineRule="auto"/>
        <w:ind w:firstLine="480" w:firstLineChars="200"/>
        <w:rPr>
          <w:rFonts w:ascii="宋体" w:hAnsi="宋体"/>
          <w:sz w:val="24"/>
        </w:rPr>
      </w:pPr>
      <w:r>
        <w:rPr>
          <w:rFonts w:hint="eastAsia" w:ascii="宋体" w:hAnsi="宋体"/>
          <w:sz w:val="24"/>
        </w:rPr>
        <w:t>式中：</w:t>
      </w:r>
      <w:r>
        <w:rPr>
          <w:rFonts w:ascii="宋体" w:hAnsi="宋体"/>
          <w:sz w:val="24"/>
        </w:rPr>
        <w:t>V-</w:t>
      </w:r>
      <w:r>
        <w:rPr>
          <w:rFonts w:hint="eastAsia" w:ascii="宋体" w:hAnsi="宋体"/>
          <w:sz w:val="24"/>
        </w:rPr>
        <w:t>速度（</w:t>
      </w:r>
      <w:r>
        <w:rPr>
          <w:rFonts w:ascii="宋体" w:hAnsi="宋体"/>
          <w:sz w:val="24"/>
        </w:rPr>
        <w:t>km/h</w:t>
      </w:r>
      <w:r>
        <w:rPr>
          <w:rFonts w:hint="eastAsia" w:ascii="宋体" w:hAnsi="宋体"/>
          <w:sz w:val="24"/>
        </w:rPr>
        <w:t>）</w:t>
      </w:r>
    </w:p>
    <w:p>
      <w:pPr>
        <w:spacing w:line="312" w:lineRule="auto"/>
        <w:ind w:firstLine="1200" w:firstLineChars="500"/>
        <w:rPr>
          <w:rFonts w:ascii="宋体" w:hAnsi="宋体"/>
          <w:sz w:val="24"/>
        </w:rPr>
      </w:pPr>
      <w:r>
        <w:rPr>
          <w:rFonts w:ascii="宋体" w:hAnsi="宋体"/>
          <w:sz w:val="24"/>
        </w:rPr>
        <w:t>R-</w:t>
      </w:r>
      <w:r>
        <w:rPr>
          <w:rFonts w:hint="eastAsia" w:ascii="宋体" w:hAnsi="宋体"/>
          <w:sz w:val="24"/>
        </w:rPr>
        <w:t>曲线半径（</w:t>
      </w:r>
      <w:r>
        <w:rPr>
          <w:rFonts w:ascii="宋体" w:hAnsi="宋体"/>
          <w:sz w:val="24"/>
        </w:rPr>
        <w:t>m</w:t>
      </w:r>
      <w:r>
        <w:rPr>
          <w:rFonts w:hint="eastAsia" w:ascii="宋体" w:hAnsi="宋体"/>
          <w:sz w:val="24"/>
        </w:rPr>
        <w:t>）</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5双线并行地上段，区间线路在曲线处宜采用同心圆设计；</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6车站站台宜设在直线上，若设置在曲线上，其站台有效长度范围的线路曲线半径不宜小于400m，困难条件下不应小于300m；</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7折返线、停车线等宜设在直线上。困难情况下，可设在曲线上并可不设缓和曲线和超高，但在车挡前宜保持不小于15m的直线段；</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8圆曲线和无超高的夹直线最小长度均不宜小于15m，困难情况下不应小于所选用车辆一个最长模块的长度；</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9新建线路不宜采用复曲线，在困难地段，应经技术经济比较后采用，复曲线间应设置中间缓和曲线，其长度不应小于15m，若中间缓和曲线设置超高，其超高顺坡率不大于2‰。</w:t>
      </w:r>
    </w:p>
    <w:p>
      <w:pPr>
        <w:pStyle w:val="45"/>
        <w:spacing w:line="312" w:lineRule="auto"/>
        <w:ind w:firstLine="0"/>
        <w:rPr>
          <w:rFonts w:ascii="宋体" w:hAnsi="宋体"/>
          <w:b/>
          <w:sz w:val="24"/>
          <w:szCs w:val="24"/>
        </w:rPr>
      </w:pPr>
      <w:r>
        <w:rPr>
          <w:rFonts w:hint="eastAsia" w:ascii="宋体" w:hAnsi="宋体"/>
          <w:sz w:val="24"/>
          <w:szCs w:val="24"/>
        </w:rPr>
        <w:t>缓和曲线设计应符合下列规定：</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1 线路平面曲线与直线之间应设置三次抛物线型的缓和曲线，最小缓和曲线长度不宜小于15m；</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2 缓和曲线长度范围内应完成直线至圆曲线的曲率变化、加宽过渡和超高递变；</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3 缓和曲线长度应根据曲线半径、列车通过速度以及曲线超高设置等因素，按照表7.2.2的规定选用。</w:t>
      </w:r>
    </w:p>
    <w:p>
      <w:pPr>
        <w:spacing w:line="312" w:lineRule="auto"/>
        <w:jc w:val="center"/>
        <w:rPr>
          <w:rFonts w:asciiTheme="minorEastAsia" w:hAnsiTheme="minorEastAsia" w:eastAsiaTheme="minorEastAsia"/>
          <w:b/>
          <w:szCs w:val="21"/>
        </w:rPr>
      </w:pPr>
      <w:bookmarkStart w:id="195" w:name="_Toc249608273"/>
      <w:bookmarkStart w:id="196" w:name="_Toc364346726"/>
      <w:r>
        <w:rPr>
          <w:rFonts w:hint="eastAsia" w:asciiTheme="minorEastAsia" w:hAnsiTheme="minorEastAsia" w:eastAsiaTheme="minorEastAsia"/>
          <w:b/>
          <w:szCs w:val="21"/>
        </w:rPr>
        <w:t>表7.2.2  线路曲线超高</w:t>
      </w:r>
      <w:r>
        <w:rPr>
          <w:rFonts w:asciiTheme="minorEastAsia" w:hAnsiTheme="minorEastAsia" w:eastAsiaTheme="minorEastAsia"/>
          <w:b/>
          <w:szCs w:val="21"/>
        </w:rPr>
        <w:t>-缓和曲线长度</w:t>
      </w:r>
    </w:p>
    <w:tbl>
      <w:tblPr>
        <w:tblStyle w:val="30"/>
        <w:tblW w:w="4994"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663"/>
        <w:gridCol w:w="650"/>
        <w:gridCol w:w="652"/>
        <w:gridCol w:w="652"/>
        <w:gridCol w:w="654"/>
        <w:gridCol w:w="654"/>
        <w:gridCol w:w="655"/>
        <w:gridCol w:w="655"/>
        <w:gridCol w:w="657"/>
        <w:gridCol w:w="657"/>
        <w:gridCol w:w="657"/>
        <w:gridCol w:w="659"/>
        <w:gridCol w:w="659"/>
        <w:gridCol w:w="659"/>
        <w:gridCol w:w="65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blHeader/>
        </w:trPr>
        <w:tc>
          <w:tcPr>
            <w:tcW w:w="337"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R</w:t>
            </w: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V</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70</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65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60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55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50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45</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40</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35</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30</w:t>
            </w:r>
          </w:p>
        </w:tc>
        <w:tc>
          <w:tcPr>
            <w:tcW w:w="334"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25</w:t>
            </w:r>
          </w:p>
        </w:tc>
        <w:tc>
          <w:tcPr>
            <w:tcW w:w="334"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20</w:t>
            </w:r>
          </w:p>
        </w:tc>
        <w:tc>
          <w:tcPr>
            <w:tcW w:w="334"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15</w:t>
            </w:r>
          </w:p>
        </w:tc>
        <w:tc>
          <w:tcPr>
            <w:tcW w:w="334" w:type="pct"/>
            <w:shd w:val="clear" w:color="auto" w:fill="auto"/>
            <w:noWrap/>
            <w:vAlign w:val="center"/>
          </w:tcPr>
          <w:p>
            <w:pPr>
              <w:widowControl/>
              <w:jc w:val="center"/>
              <w:textAlignment w:val="center"/>
              <w:rPr>
                <w:rFonts w:ascii="宋体" w:hAnsi="宋体" w:cs="宋体"/>
                <w:kern w:val="0"/>
                <w:szCs w:val="21"/>
              </w:rPr>
            </w:pPr>
            <w:r>
              <w:rPr>
                <w:rFonts w:hint="eastAsia" w:ascii="宋体" w:hAnsi="宋体" w:cs="宋体"/>
                <w:kern w:val="0"/>
                <w:szCs w:val="21"/>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restar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2500</w:t>
            </w: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L</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15</w:t>
            </w:r>
          </w:p>
        </w:tc>
        <w:tc>
          <w:tcPr>
            <w:tcW w:w="331"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continue"/>
            <w:shd w:val="clear" w:color="auto" w:fill="auto"/>
            <w:noWrap/>
            <w:vAlign w:val="center"/>
          </w:tcPr>
          <w:p>
            <w:pPr>
              <w:jc w:val="center"/>
              <w:rPr>
                <w:rFonts w:ascii="宋体" w:hAnsi="宋体" w:cs="宋体"/>
                <w:szCs w:val="21"/>
              </w:rPr>
            </w:pP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H</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25</w:t>
            </w:r>
          </w:p>
        </w:tc>
        <w:tc>
          <w:tcPr>
            <w:tcW w:w="331"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restar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2000</w:t>
            </w: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L</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15</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15</w:t>
            </w: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continue"/>
            <w:shd w:val="clear" w:color="auto" w:fill="auto"/>
            <w:noWrap/>
            <w:vAlign w:val="center"/>
          </w:tcPr>
          <w:p>
            <w:pPr>
              <w:jc w:val="center"/>
              <w:rPr>
                <w:rFonts w:ascii="宋体" w:hAnsi="宋体" w:cs="宋体"/>
                <w:szCs w:val="21"/>
              </w:rPr>
            </w:pP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H</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30</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25</w:t>
            </w: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restar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1500</w:t>
            </w: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L</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20</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15</w:t>
            </w: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continue"/>
            <w:shd w:val="clear" w:color="auto" w:fill="auto"/>
            <w:noWrap/>
            <w:vAlign w:val="center"/>
          </w:tcPr>
          <w:p>
            <w:pPr>
              <w:jc w:val="center"/>
              <w:rPr>
                <w:rFonts w:ascii="宋体" w:hAnsi="宋体" w:cs="宋体"/>
                <w:szCs w:val="21"/>
              </w:rPr>
            </w:pP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H</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40</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35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30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25</w:t>
            </w: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restart"/>
            <w:shd w:val="clear" w:color="auto" w:fill="auto"/>
            <w:vAlign w:val="center"/>
          </w:tcPr>
          <w:p>
            <w:pPr>
              <w:widowControl/>
              <w:jc w:val="center"/>
              <w:textAlignment w:val="center"/>
              <w:rPr>
                <w:rFonts w:ascii="宋体" w:hAnsi="宋体" w:cs="宋体"/>
                <w:szCs w:val="21"/>
              </w:rPr>
            </w:pPr>
            <w:r>
              <w:rPr>
                <w:rFonts w:ascii="宋体" w:hAnsi="宋体" w:cs="宋体"/>
                <w:kern w:val="0"/>
                <w:szCs w:val="21"/>
              </w:rPr>
              <w:t>1200</w:t>
            </w: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L</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25</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15</w:t>
            </w:r>
          </w:p>
        </w:tc>
        <w:tc>
          <w:tcPr>
            <w:tcW w:w="332"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continue"/>
            <w:shd w:val="clear" w:color="auto" w:fill="auto"/>
            <w:vAlign w:val="center"/>
          </w:tcPr>
          <w:p>
            <w:pPr>
              <w:jc w:val="center"/>
              <w:rPr>
                <w:rFonts w:ascii="宋体" w:hAnsi="宋体" w:cs="宋体"/>
                <w:szCs w:val="21"/>
              </w:rPr>
            </w:pP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H</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50</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45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40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30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25</w:t>
            </w:r>
          </w:p>
        </w:tc>
        <w:tc>
          <w:tcPr>
            <w:tcW w:w="332"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restar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1000</w:t>
            </w: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L</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30</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15</w:t>
            </w: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continue"/>
            <w:shd w:val="clear" w:color="auto" w:fill="auto"/>
            <w:noWrap/>
            <w:vAlign w:val="center"/>
          </w:tcPr>
          <w:p>
            <w:pPr>
              <w:jc w:val="center"/>
              <w:rPr>
                <w:rFonts w:ascii="宋体" w:hAnsi="宋体" w:cs="宋体"/>
                <w:szCs w:val="21"/>
              </w:rPr>
            </w:pP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H</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60</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50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45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40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30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25</w:t>
            </w: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restar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800</w:t>
            </w: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L</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40</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30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15</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15</w:t>
            </w: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continue"/>
            <w:shd w:val="clear" w:color="auto" w:fill="auto"/>
            <w:noWrap/>
            <w:vAlign w:val="center"/>
          </w:tcPr>
          <w:p>
            <w:pPr>
              <w:jc w:val="center"/>
              <w:rPr>
                <w:rFonts w:ascii="宋体" w:hAnsi="宋体" w:cs="宋体"/>
                <w:szCs w:val="21"/>
              </w:rPr>
            </w:pP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H</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75</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65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55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45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40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30</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25</w:t>
            </w: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restar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700</w:t>
            </w: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L</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45</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35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30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15</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15</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15</w:t>
            </w:r>
          </w:p>
        </w:tc>
        <w:tc>
          <w:tcPr>
            <w:tcW w:w="333"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continue"/>
            <w:shd w:val="clear" w:color="auto" w:fill="auto"/>
            <w:noWrap/>
            <w:vAlign w:val="center"/>
          </w:tcPr>
          <w:p>
            <w:pPr>
              <w:jc w:val="center"/>
              <w:rPr>
                <w:rFonts w:ascii="宋体" w:hAnsi="宋体" w:cs="宋体"/>
                <w:szCs w:val="21"/>
              </w:rPr>
            </w:pP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H</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85</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75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65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55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45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35</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30</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25</w:t>
            </w:r>
          </w:p>
        </w:tc>
        <w:tc>
          <w:tcPr>
            <w:tcW w:w="333"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restar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650</w:t>
            </w: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L</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45</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40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30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15</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15</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15</w:t>
            </w:r>
          </w:p>
        </w:tc>
        <w:tc>
          <w:tcPr>
            <w:tcW w:w="333"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continue"/>
            <w:shd w:val="clear" w:color="auto" w:fill="auto"/>
            <w:noWrap/>
            <w:vAlign w:val="center"/>
          </w:tcPr>
          <w:p>
            <w:pPr>
              <w:jc w:val="center"/>
              <w:rPr>
                <w:rFonts w:ascii="宋体" w:hAnsi="宋体" w:cs="宋体"/>
                <w:szCs w:val="21"/>
              </w:rPr>
            </w:pP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H</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90</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80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70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55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50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40</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30</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25</w:t>
            </w:r>
          </w:p>
        </w:tc>
        <w:tc>
          <w:tcPr>
            <w:tcW w:w="333"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restar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600</w:t>
            </w: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L</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50</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40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35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15</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15</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15</w:t>
            </w:r>
          </w:p>
        </w:tc>
        <w:tc>
          <w:tcPr>
            <w:tcW w:w="333"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continue"/>
            <w:shd w:val="clear" w:color="auto" w:fill="auto"/>
            <w:noWrap/>
            <w:vAlign w:val="center"/>
          </w:tcPr>
          <w:p>
            <w:pPr>
              <w:jc w:val="center"/>
              <w:rPr>
                <w:rFonts w:ascii="宋体" w:hAnsi="宋体" w:cs="宋体"/>
                <w:szCs w:val="21"/>
              </w:rPr>
            </w:pP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H</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100</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85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75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60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50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40</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35</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25</w:t>
            </w:r>
          </w:p>
        </w:tc>
        <w:tc>
          <w:tcPr>
            <w:tcW w:w="333"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restar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550</w:t>
            </w: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L</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55</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45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35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30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15</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15</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15</w:t>
            </w:r>
          </w:p>
        </w:tc>
        <w:tc>
          <w:tcPr>
            <w:tcW w:w="333"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continue"/>
            <w:shd w:val="clear" w:color="auto" w:fill="auto"/>
            <w:noWrap/>
            <w:vAlign w:val="center"/>
          </w:tcPr>
          <w:p>
            <w:pPr>
              <w:jc w:val="center"/>
              <w:rPr>
                <w:rFonts w:ascii="宋体" w:hAnsi="宋体" w:cs="宋体"/>
                <w:szCs w:val="21"/>
              </w:rPr>
            </w:pP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H</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110</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95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80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65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55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45</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35</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30</w:t>
            </w:r>
          </w:p>
        </w:tc>
        <w:tc>
          <w:tcPr>
            <w:tcW w:w="333"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restar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500</w:t>
            </w: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L</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60</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50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40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30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20</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15</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15</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15</w:t>
            </w: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continue"/>
            <w:shd w:val="clear" w:color="auto" w:fill="auto"/>
            <w:noWrap/>
            <w:vAlign w:val="center"/>
          </w:tcPr>
          <w:p>
            <w:pPr>
              <w:jc w:val="center"/>
              <w:rPr>
                <w:rFonts w:ascii="宋体" w:hAnsi="宋体" w:cs="宋体"/>
                <w:szCs w:val="21"/>
              </w:rPr>
            </w:pP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H</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120</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100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85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75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60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50</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40</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30</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25</w:t>
            </w: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restar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450</w:t>
            </w: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L</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60</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55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40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35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20</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15</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15</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15</w:t>
            </w: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continue"/>
            <w:shd w:val="clear" w:color="auto" w:fill="auto"/>
            <w:noWrap/>
            <w:vAlign w:val="center"/>
          </w:tcPr>
          <w:p>
            <w:pPr>
              <w:jc w:val="center"/>
              <w:rPr>
                <w:rFonts w:ascii="宋体" w:hAnsi="宋体" w:cs="宋体"/>
                <w:szCs w:val="21"/>
              </w:rPr>
            </w:pP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H</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120</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115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95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80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70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55</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45</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35</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25</w:t>
            </w: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restar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400</w:t>
            </w: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L</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60</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55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50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35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30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20</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20</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15</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15</w:t>
            </w: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continue"/>
            <w:shd w:val="clear" w:color="auto" w:fill="auto"/>
            <w:noWrap/>
            <w:vAlign w:val="center"/>
          </w:tcPr>
          <w:p>
            <w:pPr>
              <w:jc w:val="center"/>
              <w:rPr>
                <w:rFonts w:ascii="宋体" w:hAnsi="宋体" w:cs="宋体"/>
                <w:szCs w:val="21"/>
              </w:rPr>
            </w:pP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H</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120</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120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110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90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75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60</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50</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40</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30</w:t>
            </w: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restar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350</w:t>
            </w: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L</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60</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55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55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45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30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25</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20</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15</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15</w:t>
            </w:r>
          </w:p>
        </w:tc>
        <w:tc>
          <w:tcPr>
            <w:tcW w:w="334"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15</w:t>
            </w: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continue"/>
            <w:shd w:val="clear" w:color="auto" w:fill="auto"/>
            <w:noWrap/>
            <w:vAlign w:val="center"/>
          </w:tcPr>
          <w:p>
            <w:pPr>
              <w:jc w:val="center"/>
              <w:rPr>
                <w:rFonts w:ascii="宋体" w:hAnsi="宋体" w:cs="宋体"/>
                <w:szCs w:val="21"/>
              </w:rPr>
            </w:pP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H</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120</w:t>
            </w: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120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120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105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85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70</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55</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45</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35</w:t>
            </w:r>
          </w:p>
        </w:tc>
        <w:tc>
          <w:tcPr>
            <w:tcW w:w="334"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25</w:t>
            </w: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0" w:hRule="atLeast"/>
        </w:trPr>
        <w:tc>
          <w:tcPr>
            <w:tcW w:w="337" w:type="pct"/>
            <w:vMerge w:val="restar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300</w:t>
            </w: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L</w:t>
            </w:r>
          </w:p>
        </w:tc>
        <w:tc>
          <w:tcPr>
            <w:tcW w:w="331" w:type="pct"/>
            <w:shd w:val="clear" w:color="auto" w:fill="auto"/>
            <w:noWrap/>
            <w:vAlign w:val="center"/>
          </w:tcPr>
          <w:p>
            <w:pPr>
              <w:jc w:val="center"/>
              <w:rPr>
                <w:rFonts w:ascii="宋体" w:hAnsi="宋体" w:cs="宋体"/>
                <w:szCs w:val="21"/>
              </w:rPr>
            </w:pP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55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55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50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35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30</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25</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20</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15</w:t>
            </w:r>
          </w:p>
        </w:tc>
        <w:tc>
          <w:tcPr>
            <w:tcW w:w="334"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15</w:t>
            </w: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continue"/>
            <w:shd w:val="clear" w:color="auto" w:fill="auto"/>
            <w:noWrap/>
            <w:vAlign w:val="center"/>
          </w:tcPr>
          <w:p>
            <w:pPr>
              <w:jc w:val="center"/>
              <w:rPr>
                <w:rFonts w:ascii="宋体" w:hAnsi="宋体" w:cs="宋体"/>
                <w:szCs w:val="21"/>
              </w:rPr>
            </w:pP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H</w:t>
            </w:r>
          </w:p>
        </w:tc>
        <w:tc>
          <w:tcPr>
            <w:tcW w:w="331" w:type="pct"/>
            <w:shd w:val="clear" w:color="auto" w:fill="auto"/>
            <w:noWrap/>
            <w:vAlign w:val="center"/>
          </w:tcPr>
          <w:p>
            <w:pPr>
              <w:jc w:val="center"/>
              <w:rPr>
                <w:rFonts w:ascii="宋体" w:hAnsi="宋体" w:cs="宋体"/>
                <w:szCs w:val="21"/>
              </w:rPr>
            </w:pPr>
          </w:p>
        </w:tc>
        <w:tc>
          <w:tcPr>
            <w:tcW w:w="331"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120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120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120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100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80</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65</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50</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40</w:t>
            </w:r>
          </w:p>
        </w:tc>
        <w:tc>
          <w:tcPr>
            <w:tcW w:w="334"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25</w:t>
            </w: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restar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250</w:t>
            </w: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L</w:t>
            </w:r>
          </w:p>
        </w:tc>
        <w:tc>
          <w:tcPr>
            <w:tcW w:w="331" w:type="pct"/>
            <w:shd w:val="clear" w:color="auto" w:fill="auto"/>
            <w:noWrap/>
            <w:vAlign w:val="center"/>
          </w:tcPr>
          <w:p>
            <w:pPr>
              <w:jc w:val="center"/>
              <w:rPr>
                <w:rFonts w:ascii="宋体" w:hAnsi="宋体" w:cs="宋体"/>
                <w:szCs w:val="21"/>
              </w:rPr>
            </w:pPr>
          </w:p>
        </w:tc>
        <w:tc>
          <w:tcPr>
            <w:tcW w:w="331"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55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50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45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35</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30</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20</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15</w:t>
            </w:r>
          </w:p>
        </w:tc>
        <w:tc>
          <w:tcPr>
            <w:tcW w:w="334"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15</w:t>
            </w: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continue"/>
            <w:shd w:val="clear" w:color="auto" w:fill="auto"/>
            <w:noWrap/>
            <w:vAlign w:val="center"/>
          </w:tcPr>
          <w:p>
            <w:pPr>
              <w:jc w:val="center"/>
              <w:rPr>
                <w:rFonts w:ascii="宋体" w:hAnsi="宋体" w:cs="宋体"/>
                <w:szCs w:val="21"/>
              </w:rPr>
            </w:pP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H</w:t>
            </w:r>
          </w:p>
        </w:tc>
        <w:tc>
          <w:tcPr>
            <w:tcW w:w="331" w:type="pct"/>
            <w:shd w:val="clear" w:color="auto" w:fill="auto"/>
            <w:noWrap/>
            <w:vAlign w:val="center"/>
          </w:tcPr>
          <w:p>
            <w:pPr>
              <w:jc w:val="center"/>
              <w:rPr>
                <w:rFonts w:ascii="宋体" w:hAnsi="宋体" w:cs="宋体"/>
                <w:szCs w:val="21"/>
              </w:rPr>
            </w:pPr>
          </w:p>
        </w:tc>
        <w:tc>
          <w:tcPr>
            <w:tcW w:w="331"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120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120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120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100</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80</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60</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45</w:t>
            </w:r>
          </w:p>
        </w:tc>
        <w:tc>
          <w:tcPr>
            <w:tcW w:w="334"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30</w:t>
            </w: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restar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200</w:t>
            </w: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L</w:t>
            </w:r>
          </w:p>
        </w:tc>
        <w:tc>
          <w:tcPr>
            <w:tcW w:w="331" w:type="pct"/>
            <w:shd w:val="clear" w:color="auto" w:fill="auto"/>
            <w:noWrap/>
            <w:vAlign w:val="center"/>
          </w:tcPr>
          <w:p>
            <w:pPr>
              <w:jc w:val="center"/>
              <w:rPr>
                <w:rFonts w:ascii="宋体" w:hAnsi="宋体" w:cs="宋体"/>
                <w:szCs w:val="21"/>
              </w:rPr>
            </w:pPr>
          </w:p>
        </w:tc>
        <w:tc>
          <w:tcPr>
            <w:tcW w:w="331"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rPr>
              <w:t>60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45</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40</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35</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25</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20</w:t>
            </w:r>
          </w:p>
        </w:tc>
        <w:tc>
          <w:tcPr>
            <w:tcW w:w="334"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15</w:t>
            </w:r>
          </w:p>
        </w:tc>
        <w:tc>
          <w:tcPr>
            <w:tcW w:w="334"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15</w:t>
            </w: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continue"/>
            <w:shd w:val="clear" w:color="auto" w:fill="auto"/>
            <w:noWrap/>
            <w:vAlign w:val="center"/>
          </w:tcPr>
          <w:p>
            <w:pPr>
              <w:jc w:val="center"/>
              <w:rPr>
                <w:rFonts w:ascii="宋体" w:hAnsi="宋体" w:cs="宋体"/>
                <w:szCs w:val="21"/>
              </w:rPr>
            </w:pP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H</w:t>
            </w:r>
          </w:p>
        </w:tc>
        <w:tc>
          <w:tcPr>
            <w:tcW w:w="331" w:type="pct"/>
            <w:shd w:val="clear" w:color="auto" w:fill="auto"/>
            <w:noWrap/>
            <w:vAlign w:val="center"/>
          </w:tcPr>
          <w:p>
            <w:pPr>
              <w:jc w:val="center"/>
              <w:rPr>
                <w:rFonts w:ascii="宋体" w:hAnsi="宋体" w:cs="宋体"/>
                <w:szCs w:val="21"/>
              </w:rPr>
            </w:pPr>
          </w:p>
        </w:tc>
        <w:tc>
          <w:tcPr>
            <w:tcW w:w="331"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120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120</w:t>
            </w:r>
          </w:p>
        </w:tc>
        <w:tc>
          <w:tcPr>
            <w:tcW w:w="332"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120</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95</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75</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55</w:t>
            </w:r>
          </w:p>
        </w:tc>
        <w:tc>
          <w:tcPr>
            <w:tcW w:w="334"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40</w:t>
            </w:r>
          </w:p>
        </w:tc>
        <w:tc>
          <w:tcPr>
            <w:tcW w:w="334"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25</w:t>
            </w: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restar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150</w:t>
            </w: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L</w:t>
            </w:r>
          </w:p>
        </w:tc>
        <w:tc>
          <w:tcPr>
            <w:tcW w:w="331" w:type="pct"/>
            <w:shd w:val="clear" w:color="auto" w:fill="auto"/>
            <w:noWrap/>
            <w:vAlign w:val="center"/>
          </w:tcPr>
          <w:p>
            <w:pPr>
              <w:jc w:val="center"/>
              <w:rPr>
                <w:rFonts w:ascii="宋体" w:hAnsi="宋体" w:cs="宋体"/>
                <w:szCs w:val="21"/>
              </w:rPr>
            </w:pPr>
          </w:p>
        </w:tc>
        <w:tc>
          <w:tcPr>
            <w:tcW w:w="331"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rPr>
              <w:t>50</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40</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35</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25</w:t>
            </w:r>
          </w:p>
        </w:tc>
        <w:tc>
          <w:tcPr>
            <w:tcW w:w="334"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20</w:t>
            </w:r>
          </w:p>
        </w:tc>
        <w:tc>
          <w:tcPr>
            <w:tcW w:w="334"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15</w:t>
            </w: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continue"/>
            <w:shd w:val="clear" w:color="auto" w:fill="auto"/>
            <w:noWrap/>
            <w:vAlign w:val="center"/>
          </w:tcPr>
          <w:p>
            <w:pPr>
              <w:jc w:val="center"/>
              <w:rPr>
                <w:rFonts w:ascii="宋体" w:hAnsi="宋体" w:cs="宋体"/>
                <w:szCs w:val="21"/>
              </w:rPr>
            </w:pP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H</w:t>
            </w:r>
          </w:p>
        </w:tc>
        <w:tc>
          <w:tcPr>
            <w:tcW w:w="331" w:type="pct"/>
            <w:shd w:val="clear" w:color="auto" w:fill="auto"/>
            <w:noWrap/>
            <w:vAlign w:val="center"/>
          </w:tcPr>
          <w:p>
            <w:pPr>
              <w:jc w:val="center"/>
              <w:rPr>
                <w:rFonts w:ascii="宋体" w:hAnsi="宋体" w:cs="宋体"/>
                <w:szCs w:val="21"/>
              </w:rPr>
            </w:pPr>
          </w:p>
        </w:tc>
        <w:tc>
          <w:tcPr>
            <w:tcW w:w="331"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widowControl/>
              <w:jc w:val="center"/>
              <w:textAlignment w:val="center"/>
              <w:rPr>
                <w:rFonts w:ascii="宋体" w:hAnsi="宋体" w:cs="宋体"/>
                <w:szCs w:val="21"/>
              </w:rPr>
            </w:pPr>
            <w:r>
              <w:rPr>
                <w:rFonts w:hint="eastAsia" w:ascii="宋体" w:hAnsi="宋体" w:cs="宋体"/>
                <w:szCs w:val="21"/>
              </w:rPr>
              <w:t>100</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120</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100</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75</w:t>
            </w:r>
          </w:p>
        </w:tc>
        <w:tc>
          <w:tcPr>
            <w:tcW w:w="334"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50</w:t>
            </w:r>
          </w:p>
        </w:tc>
        <w:tc>
          <w:tcPr>
            <w:tcW w:w="334"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35</w:t>
            </w: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restar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100</w:t>
            </w: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L</w:t>
            </w:r>
          </w:p>
        </w:tc>
        <w:tc>
          <w:tcPr>
            <w:tcW w:w="331" w:type="pct"/>
            <w:shd w:val="clear" w:color="auto" w:fill="auto"/>
            <w:noWrap/>
            <w:vAlign w:val="center"/>
          </w:tcPr>
          <w:p>
            <w:pPr>
              <w:jc w:val="center"/>
              <w:rPr>
                <w:rFonts w:ascii="宋体" w:hAnsi="宋体" w:cs="宋体"/>
                <w:szCs w:val="21"/>
              </w:rPr>
            </w:pPr>
          </w:p>
        </w:tc>
        <w:tc>
          <w:tcPr>
            <w:tcW w:w="331"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4</w:t>
            </w:r>
            <w:r>
              <w:rPr>
                <w:rFonts w:hint="eastAsia" w:ascii="宋体" w:hAnsi="宋体" w:cs="宋体"/>
                <w:kern w:val="0"/>
                <w:szCs w:val="21"/>
              </w:rPr>
              <w:t>5</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40</w:t>
            </w:r>
          </w:p>
        </w:tc>
        <w:tc>
          <w:tcPr>
            <w:tcW w:w="334"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25</w:t>
            </w:r>
          </w:p>
        </w:tc>
        <w:tc>
          <w:tcPr>
            <w:tcW w:w="334"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20</w:t>
            </w:r>
          </w:p>
        </w:tc>
        <w:tc>
          <w:tcPr>
            <w:tcW w:w="334"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15</w:t>
            </w:r>
          </w:p>
        </w:tc>
        <w:tc>
          <w:tcPr>
            <w:tcW w:w="334" w:type="pct"/>
            <w:shd w:val="clear" w:color="auto" w:fill="auto"/>
            <w:noWrap/>
            <w:vAlign w:val="center"/>
          </w:tcPr>
          <w:p>
            <w:pPr>
              <w:widowControl/>
              <w:jc w:val="center"/>
              <w:textAlignment w:val="center"/>
              <w:rPr>
                <w:rFonts w:ascii="宋体" w:hAnsi="宋体" w:cs="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continue"/>
            <w:shd w:val="clear" w:color="auto" w:fill="auto"/>
            <w:noWrap/>
            <w:vAlign w:val="center"/>
          </w:tcPr>
          <w:p>
            <w:pPr>
              <w:jc w:val="center"/>
              <w:rPr>
                <w:rFonts w:ascii="宋体" w:hAnsi="宋体" w:cs="宋体"/>
                <w:szCs w:val="21"/>
              </w:rPr>
            </w:pP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H</w:t>
            </w:r>
          </w:p>
        </w:tc>
        <w:tc>
          <w:tcPr>
            <w:tcW w:w="331" w:type="pct"/>
            <w:shd w:val="clear" w:color="auto" w:fill="auto"/>
            <w:noWrap/>
            <w:vAlign w:val="center"/>
          </w:tcPr>
          <w:p>
            <w:pPr>
              <w:jc w:val="center"/>
              <w:rPr>
                <w:rFonts w:ascii="宋体" w:hAnsi="宋体" w:cs="宋体"/>
                <w:szCs w:val="21"/>
              </w:rPr>
            </w:pPr>
          </w:p>
        </w:tc>
        <w:tc>
          <w:tcPr>
            <w:tcW w:w="331"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rPr>
              <w:t>85</w:t>
            </w:r>
          </w:p>
        </w:tc>
        <w:tc>
          <w:tcPr>
            <w:tcW w:w="333"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110</w:t>
            </w:r>
          </w:p>
        </w:tc>
        <w:tc>
          <w:tcPr>
            <w:tcW w:w="334"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75</w:t>
            </w:r>
          </w:p>
        </w:tc>
        <w:tc>
          <w:tcPr>
            <w:tcW w:w="334"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50</w:t>
            </w:r>
          </w:p>
        </w:tc>
        <w:tc>
          <w:tcPr>
            <w:tcW w:w="334"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30</w:t>
            </w:r>
          </w:p>
        </w:tc>
        <w:tc>
          <w:tcPr>
            <w:tcW w:w="334" w:type="pct"/>
            <w:shd w:val="clear" w:color="auto" w:fill="auto"/>
            <w:noWrap/>
            <w:vAlign w:val="center"/>
          </w:tcPr>
          <w:p>
            <w:pPr>
              <w:widowControl/>
              <w:jc w:val="center"/>
              <w:textAlignment w:val="center"/>
              <w:rPr>
                <w:rFonts w:ascii="宋体" w:hAnsi="宋体" w:cs="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restart"/>
            <w:shd w:val="clear" w:color="auto" w:fill="auto"/>
            <w:noWrap/>
            <w:vAlign w:val="center"/>
          </w:tcPr>
          <w:p>
            <w:pPr>
              <w:widowControl/>
              <w:jc w:val="center"/>
              <w:textAlignment w:val="center"/>
              <w:rPr>
                <w:rFonts w:ascii="宋体" w:hAnsi="宋体" w:cs="宋体"/>
                <w:kern w:val="0"/>
                <w:szCs w:val="21"/>
              </w:rPr>
            </w:pPr>
            <w:r>
              <w:rPr>
                <w:rFonts w:hint="eastAsia" w:ascii="宋体" w:hAnsi="宋体" w:cs="宋体"/>
                <w:kern w:val="0"/>
                <w:szCs w:val="21"/>
              </w:rPr>
              <w:t>90</w:t>
            </w: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L</w:t>
            </w:r>
          </w:p>
        </w:tc>
        <w:tc>
          <w:tcPr>
            <w:tcW w:w="331" w:type="pct"/>
            <w:shd w:val="clear" w:color="auto" w:fill="auto"/>
            <w:noWrap/>
            <w:vAlign w:val="center"/>
          </w:tcPr>
          <w:p>
            <w:pPr>
              <w:jc w:val="center"/>
              <w:rPr>
                <w:rFonts w:ascii="宋体" w:hAnsi="宋体" w:cs="宋体"/>
                <w:szCs w:val="21"/>
              </w:rPr>
            </w:pPr>
          </w:p>
        </w:tc>
        <w:tc>
          <w:tcPr>
            <w:tcW w:w="331"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r>
              <w:rPr>
                <w:rFonts w:hint="eastAsia" w:ascii="宋体" w:hAnsi="宋体" w:cs="宋体"/>
                <w:szCs w:val="21"/>
              </w:rPr>
              <w:t>50</w:t>
            </w:r>
          </w:p>
        </w:tc>
        <w:tc>
          <w:tcPr>
            <w:tcW w:w="333" w:type="pct"/>
            <w:shd w:val="clear" w:color="auto" w:fill="auto"/>
            <w:noWrap/>
            <w:vAlign w:val="center"/>
          </w:tcPr>
          <w:p>
            <w:pPr>
              <w:jc w:val="center"/>
              <w:rPr>
                <w:rFonts w:ascii="宋体" w:hAnsi="宋体" w:cs="宋体"/>
                <w:szCs w:val="21"/>
              </w:rPr>
            </w:pPr>
            <w:r>
              <w:rPr>
                <w:rFonts w:hint="eastAsia" w:ascii="宋体" w:hAnsi="宋体" w:cs="宋体"/>
                <w:szCs w:val="21"/>
              </w:rPr>
              <w:t>40</w:t>
            </w:r>
          </w:p>
        </w:tc>
        <w:tc>
          <w:tcPr>
            <w:tcW w:w="334" w:type="pct"/>
            <w:shd w:val="clear" w:color="auto" w:fill="auto"/>
            <w:noWrap/>
            <w:vAlign w:val="center"/>
          </w:tcPr>
          <w:p>
            <w:pPr>
              <w:widowControl/>
              <w:jc w:val="center"/>
              <w:textAlignment w:val="center"/>
              <w:rPr>
                <w:rFonts w:ascii="宋体" w:hAnsi="宋体" w:cs="宋体"/>
                <w:kern w:val="0"/>
                <w:szCs w:val="21"/>
              </w:rPr>
            </w:pPr>
            <w:r>
              <w:rPr>
                <w:rFonts w:hint="eastAsia" w:ascii="宋体" w:hAnsi="宋体" w:cs="宋体"/>
                <w:kern w:val="0"/>
                <w:szCs w:val="21"/>
              </w:rPr>
              <w:t>30</w:t>
            </w:r>
          </w:p>
        </w:tc>
        <w:tc>
          <w:tcPr>
            <w:tcW w:w="334" w:type="pct"/>
            <w:shd w:val="clear" w:color="auto" w:fill="auto"/>
            <w:noWrap/>
            <w:vAlign w:val="center"/>
          </w:tcPr>
          <w:p>
            <w:pPr>
              <w:widowControl/>
              <w:jc w:val="center"/>
              <w:textAlignment w:val="center"/>
              <w:rPr>
                <w:rFonts w:ascii="宋体" w:hAnsi="宋体" w:cs="宋体"/>
                <w:kern w:val="0"/>
                <w:szCs w:val="21"/>
              </w:rPr>
            </w:pPr>
            <w:r>
              <w:rPr>
                <w:rFonts w:hint="eastAsia" w:ascii="宋体" w:hAnsi="宋体" w:cs="宋体"/>
                <w:kern w:val="0"/>
                <w:szCs w:val="21"/>
              </w:rPr>
              <w:t>20</w:t>
            </w:r>
          </w:p>
        </w:tc>
        <w:tc>
          <w:tcPr>
            <w:tcW w:w="334" w:type="pct"/>
            <w:shd w:val="clear" w:color="auto" w:fill="auto"/>
            <w:noWrap/>
            <w:vAlign w:val="center"/>
          </w:tcPr>
          <w:p>
            <w:pPr>
              <w:widowControl/>
              <w:jc w:val="center"/>
              <w:textAlignment w:val="center"/>
              <w:rPr>
                <w:rFonts w:ascii="宋体" w:hAnsi="宋体" w:cs="宋体"/>
                <w:kern w:val="0"/>
                <w:szCs w:val="21"/>
              </w:rPr>
            </w:pPr>
            <w:r>
              <w:rPr>
                <w:rFonts w:hint="eastAsia" w:ascii="宋体" w:hAnsi="宋体" w:cs="宋体"/>
                <w:kern w:val="0"/>
                <w:szCs w:val="21"/>
              </w:rPr>
              <w:t>15</w:t>
            </w:r>
          </w:p>
        </w:tc>
        <w:tc>
          <w:tcPr>
            <w:tcW w:w="334" w:type="pct"/>
            <w:shd w:val="clear" w:color="auto" w:fill="auto"/>
            <w:noWrap/>
            <w:vAlign w:val="center"/>
          </w:tcPr>
          <w:p>
            <w:pPr>
              <w:widowControl/>
              <w:jc w:val="center"/>
              <w:textAlignment w:val="center"/>
              <w:rPr>
                <w:rFonts w:ascii="宋体" w:hAnsi="宋体" w:cs="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continue"/>
            <w:shd w:val="clear" w:color="auto" w:fill="auto"/>
            <w:noWrap/>
            <w:vAlign w:val="center"/>
          </w:tcPr>
          <w:p>
            <w:pPr>
              <w:widowControl/>
              <w:jc w:val="center"/>
              <w:textAlignment w:val="center"/>
              <w:rPr>
                <w:rFonts w:ascii="宋体" w:hAnsi="宋体" w:cs="宋体"/>
                <w:kern w:val="0"/>
                <w:szCs w:val="21"/>
              </w:rPr>
            </w:pP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H</w:t>
            </w:r>
          </w:p>
        </w:tc>
        <w:tc>
          <w:tcPr>
            <w:tcW w:w="331" w:type="pct"/>
            <w:shd w:val="clear" w:color="auto" w:fill="auto"/>
            <w:noWrap/>
            <w:vAlign w:val="center"/>
          </w:tcPr>
          <w:p>
            <w:pPr>
              <w:jc w:val="center"/>
              <w:rPr>
                <w:rFonts w:ascii="宋体" w:hAnsi="宋体" w:cs="宋体"/>
                <w:szCs w:val="21"/>
              </w:rPr>
            </w:pPr>
          </w:p>
        </w:tc>
        <w:tc>
          <w:tcPr>
            <w:tcW w:w="331"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r>
              <w:rPr>
                <w:rFonts w:hint="eastAsia" w:ascii="宋体" w:hAnsi="宋体" w:cs="宋体"/>
                <w:szCs w:val="21"/>
              </w:rPr>
              <w:t>100</w:t>
            </w:r>
          </w:p>
        </w:tc>
        <w:tc>
          <w:tcPr>
            <w:tcW w:w="333" w:type="pct"/>
            <w:shd w:val="clear" w:color="auto" w:fill="auto"/>
            <w:noWrap/>
            <w:vAlign w:val="center"/>
          </w:tcPr>
          <w:p>
            <w:pPr>
              <w:jc w:val="center"/>
              <w:rPr>
                <w:rFonts w:ascii="宋体" w:hAnsi="宋体" w:cs="宋体"/>
                <w:szCs w:val="21"/>
              </w:rPr>
            </w:pPr>
            <w:r>
              <w:rPr>
                <w:rFonts w:hint="eastAsia" w:ascii="宋体" w:hAnsi="宋体" w:cs="宋体"/>
                <w:szCs w:val="21"/>
              </w:rPr>
              <w:t>120</w:t>
            </w:r>
          </w:p>
        </w:tc>
        <w:tc>
          <w:tcPr>
            <w:tcW w:w="334" w:type="pct"/>
            <w:shd w:val="clear" w:color="auto" w:fill="auto"/>
            <w:noWrap/>
            <w:vAlign w:val="center"/>
          </w:tcPr>
          <w:p>
            <w:pPr>
              <w:widowControl/>
              <w:jc w:val="center"/>
              <w:textAlignment w:val="center"/>
              <w:rPr>
                <w:rFonts w:ascii="宋体" w:hAnsi="宋体" w:cs="宋体"/>
                <w:kern w:val="0"/>
                <w:szCs w:val="21"/>
              </w:rPr>
            </w:pPr>
            <w:r>
              <w:rPr>
                <w:rFonts w:hint="eastAsia" w:ascii="宋体" w:hAnsi="宋体" w:cs="宋体"/>
                <w:kern w:val="0"/>
                <w:szCs w:val="21"/>
              </w:rPr>
              <w:t>85</w:t>
            </w:r>
          </w:p>
        </w:tc>
        <w:tc>
          <w:tcPr>
            <w:tcW w:w="334" w:type="pct"/>
            <w:shd w:val="clear" w:color="auto" w:fill="auto"/>
            <w:noWrap/>
            <w:vAlign w:val="center"/>
          </w:tcPr>
          <w:p>
            <w:pPr>
              <w:widowControl/>
              <w:jc w:val="center"/>
              <w:textAlignment w:val="center"/>
              <w:rPr>
                <w:rFonts w:ascii="宋体" w:hAnsi="宋体" w:cs="宋体"/>
                <w:kern w:val="0"/>
                <w:szCs w:val="21"/>
              </w:rPr>
            </w:pPr>
            <w:r>
              <w:rPr>
                <w:rFonts w:hint="eastAsia" w:ascii="宋体" w:hAnsi="宋体" w:cs="宋体"/>
                <w:kern w:val="0"/>
                <w:szCs w:val="21"/>
              </w:rPr>
              <w:t>55</w:t>
            </w:r>
          </w:p>
        </w:tc>
        <w:tc>
          <w:tcPr>
            <w:tcW w:w="334" w:type="pct"/>
            <w:shd w:val="clear" w:color="auto" w:fill="auto"/>
            <w:noWrap/>
            <w:vAlign w:val="center"/>
          </w:tcPr>
          <w:p>
            <w:pPr>
              <w:widowControl/>
              <w:jc w:val="center"/>
              <w:textAlignment w:val="center"/>
              <w:rPr>
                <w:rFonts w:ascii="宋体" w:hAnsi="宋体" w:cs="宋体"/>
                <w:kern w:val="0"/>
                <w:szCs w:val="21"/>
              </w:rPr>
            </w:pPr>
            <w:r>
              <w:rPr>
                <w:rFonts w:hint="eastAsia" w:ascii="宋体" w:hAnsi="宋体" w:cs="宋体"/>
                <w:kern w:val="0"/>
                <w:szCs w:val="21"/>
              </w:rPr>
              <w:t>30</w:t>
            </w:r>
          </w:p>
        </w:tc>
        <w:tc>
          <w:tcPr>
            <w:tcW w:w="334" w:type="pct"/>
            <w:shd w:val="clear" w:color="auto" w:fill="auto"/>
            <w:noWrap/>
            <w:vAlign w:val="center"/>
          </w:tcPr>
          <w:p>
            <w:pPr>
              <w:widowControl/>
              <w:jc w:val="center"/>
              <w:textAlignment w:val="center"/>
              <w:rPr>
                <w:rFonts w:ascii="宋体" w:hAnsi="宋体" w:cs="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restart"/>
            <w:shd w:val="clear" w:color="auto" w:fill="auto"/>
            <w:noWrap/>
            <w:vAlign w:val="center"/>
          </w:tcPr>
          <w:p>
            <w:pPr>
              <w:widowControl/>
              <w:jc w:val="center"/>
              <w:textAlignment w:val="center"/>
              <w:rPr>
                <w:rFonts w:ascii="宋体" w:hAnsi="宋体" w:cs="宋体"/>
                <w:kern w:val="0"/>
                <w:szCs w:val="21"/>
              </w:rPr>
            </w:pPr>
            <w:r>
              <w:rPr>
                <w:rFonts w:hint="eastAsia" w:ascii="宋体" w:hAnsi="宋体" w:cs="宋体"/>
                <w:kern w:val="0"/>
                <w:szCs w:val="21"/>
              </w:rPr>
              <w:t>80</w:t>
            </w: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L</w:t>
            </w:r>
          </w:p>
        </w:tc>
        <w:tc>
          <w:tcPr>
            <w:tcW w:w="331" w:type="pct"/>
            <w:shd w:val="clear" w:color="auto" w:fill="auto"/>
            <w:noWrap/>
            <w:vAlign w:val="center"/>
          </w:tcPr>
          <w:p>
            <w:pPr>
              <w:jc w:val="center"/>
              <w:rPr>
                <w:rFonts w:ascii="宋体" w:hAnsi="宋体" w:cs="宋体"/>
                <w:szCs w:val="21"/>
              </w:rPr>
            </w:pPr>
          </w:p>
        </w:tc>
        <w:tc>
          <w:tcPr>
            <w:tcW w:w="331"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r>
              <w:rPr>
                <w:rFonts w:hint="eastAsia" w:ascii="宋体" w:hAnsi="宋体" w:cs="宋体"/>
                <w:szCs w:val="21"/>
              </w:rPr>
              <w:t>60</w:t>
            </w:r>
          </w:p>
        </w:tc>
        <w:tc>
          <w:tcPr>
            <w:tcW w:w="333" w:type="pct"/>
            <w:shd w:val="clear" w:color="auto" w:fill="auto"/>
            <w:noWrap/>
            <w:vAlign w:val="center"/>
          </w:tcPr>
          <w:p>
            <w:pPr>
              <w:jc w:val="center"/>
              <w:rPr>
                <w:rFonts w:ascii="宋体" w:hAnsi="宋体" w:cs="宋体"/>
                <w:szCs w:val="21"/>
              </w:rPr>
            </w:pPr>
            <w:r>
              <w:rPr>
                <w:rFonts w:hint="eastAsia" w:ascii="宋体" w:hAnsi="宋体" w:cs="宋体"/>
                <w:szCs w:val="21"/>
              </w:rPr>
              <w:t>40</w:t>
            </w:r>
          </w:p>
        </w:tc>
        <w:tc>
          <w:tcPr>
            <w:tcW w:w="334" w:type="pct"/>
            <w:shd w:val="clear" w:color="auto" w:fill="auto"/>
            <w:noWrap/>
            <w:vAlign w:val="center"/>
          </w:tcPr>
          <w:p>
            <w:pPr>
              <w:widowControl/>
              <w:jc w:val="center"/>
              <w:textAlignment w:val="center"/>
              <w:rPr>
                <w:rFonts w:ascii="宋体" w:hAnsi="宋体" w:cs="宋体"/>
                <w:kern w:val="0"/>
                <w:szCs w:val="21"/>
              </w:rPr>
            </w:pPr>
            <w:r>
              <w:rPr>
                <w:rFonts w:hint="eastAsia" w:ascii="宋体" w:hAnsi="宋体" w:cs="宋体"/>
                <w:kern w:val="0"/>
                <w:szCs w:val="21"/>
              </w:rPr>
              <w:t>35</w:t>
            </w:r>
          </w:p>
        </w:tc>
        <w:tc>
          <w:tcPr>
            <w:tcW w:w="334" w:type="pct"/>
            <w:shd w:val="clear" w:color="auto" w:fill="auto"/>
            <w:noWrap/>
            <w:vAlign w:val="center"/>
          </w:tcPr>
          <w:p>
            <w:pPr>
              <w:widowControl/>
              <w:jc w:val="center"/>
              <w:textAlignment w:val="center"/>
              <w:rPr>
                <w:rFonts w:ascii="宋体" w:hAnsi="宋体" w:cs="宋体"/>
                <w:kern w:val="0"/>
                <w:szCs w:val="21"/>
              </w:rPr>
            </w:pPr>
            <w:r>
              <w:rPr>
                <w:rFonts w:hint="eastAsia" w:ascii="宋体" w:hAnsi="宋体" w:cs="宋体"/>
                <w:kern w:val="0"/>
                <w:szCs w:val="21"/>
              </w:rPr>
              <w:t>20</w:t>
            </w:r>
          </w:p>
        </w:tc>
        <w:tc>
          <w:tcPr>
            <w:tcW w:w="334" w:type="pct"/>
            <w:shd w:val="clear" w:color="auto" w:fill="auto"/>
            <w:noWrap/>
            <w:vAlign w:val="center"/>
          </w:tcPr>
          <w:p>
            <w:pPr>
              <w:widowControl/>
              <w:jc w:val="center"/>
              <w:textAlignment w:val="center"/>
              <w:rPr>
                <w:rFonts w:ascii="宋体" w:hAnsi="宋体" w:cs="宋体"/>
                <w:kern w:val="0"/>
                <w:szCs w:val="21"/>
              </w:rPr>
            </w:pPr>
            <w:r>
              <w:rPr>
                <w:rFonts w:hint="eastAsia" w:ascii="宋体" w:hAnsi="宋体" w:cs="宋体"/>
                <w:kern w:val="0"/>
                <w:szCs w:val="21"/>
              </w:rPr>
              <w:t>15</w:t>
            </w:r>
          </w:p>
        </w:tc>
        <w:tc>
          <w:tcPr>
            <w:tcW w:w="334" w:type="pct"/>
            <w:shd w:val="clear" w:color="auto" w:fill="auto"/>
            <w:noWrap/>
            <w:vAlign w:val="center"/>
          </w:tcPr>
          <w:p>
            <w:pPr>
              <w:widowControl/>
              <w:jc w:val="center"/>
              <w:textAlignment w:val="center"/>
              <w:rPr>
                <w:rFonts w:ascii="宋体" w:hAnsi="宋体" w:cs="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continue"/>
            <w:shd w:val="clear" w:color="auto" w:fill="auto"/>
            <w:noWrap/>
            <w:vAlign w:val="center"/>
          </w:tcPr>
          <w:p>
            <w:pPr>
              <w:widowControl/>
              <w:jc w:val="center"/>
              <w:textAlignment w:val="center"/>
              <w:rPr>
                <w:rFonts w:ascii="宋体" w:hAnsi="宋体" w:cs="宋体"/>
                <w:kern w:val="0"/>
                <w:szCs w:val="21"/>
              </w:rPr>
            </w:pP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H</w:t>
            </w:r>
          </w:p>
        </w:tc>
        <w:tc>
          <w:tcPr>
            <w:tcW w:w="331" w:type="pct"/>
            <w:shd w:val="clear" w:color="auto" w:fill="auto"/>
            <w:noWrap/>
            <w:vAlign w:val="center"/>
          </w:tcPr>
          <w:p>
            <w:pPr>
              <w:jc w:val="center"/>
              <w:rPr>
                <w:rFonts w:ascii="宋体" w:hAnsi="宋体" w:cs="宋体"/>
                <w:szCs w:val="21"/>
              </w:rPr>
            </w:pPr>
          </w:p>
        </w:tc>
        <w:tc>
          <w:tcPr>
            <w:tcW w:w="331"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r>
              <w:rPr>
                <w:rFonts w:hint="eastAsia" w:ascii="宋体" w:hAnsi="宋体" w:cs="宋体"/>
                <w:szCs w:val="21"/>
              </w:rPr>
              <w:t>120</w:t>
            </w:r>
          </w:p>
        </w:tc>
        <w:tc>
          <w:tcPr>
            <w:tcW w:w="333" w:type="pct"/>
            <w:shd w:val="clear" w:color="auto" w:fill="auto"/>
            <w:noWrap/>
            <w:vAlign w:val="center"/>
          </w:tcPr>
          <w:p>
            <w:pPr>
              <w:jc w:val="center"/>
              <w:rPr>
                <w:rFonts w:ascii="宋体" w:hAnsi="宋体" w:cs="宋体"/>
                <w:szCs w:val="21"/>
              </w:rPr>
            </w:pPr>
            <w:r>
              <w:rPr>
                <w:rFonts w:hint="eastAsia" w:ascii="宋体" w:hAnsi="宋体" w:cs="宋体"/>
                <w:szCs w:val="21"/>
              </w:rPr>
              <w:t>120</w:t>
            </w:r>
          </w:p>
        </w:tc>
        <w:tc>
          <w:tcPr>
            <w:tcW w:w="334" w:type="pct"/>
            <w:shd w:val="clear" w:color="auto" w:fill="auto"/>
            <w:noWrap/>
            <w:vAlign w:val="center"/>
          </w:tcPr>
          <w:p>
            <w:pPr>
              <w:widowControl/>
              <w:jc w:val="center"/>
              <w:textAlignment w:val="center"/>
              <w:rPr>
                <w:rFonts w:ascii="宋体" w:hAnsi="宋体" w:cs="宋体"/>
                <w:kern w:val="0"/>
                <w:szCs w:val="21"/>
              </w:rPr>
            </w:pPr>
            <w:r>
              <w:rPr>
                <w:rFonts w:hint="eastAsia" w:ascii="宋体" w:hAnsi="宋体" w:cs="宋体"/>
                <w:kern w:val="0"/>
                <w:szCs w:val="21"/>
              </w:rPr>
              <w:t>95</w:t>
            </w:r>
          </w:p>
        </w:tc>
        <w:tc>
          <w:tcPr>
            <w:tcW w:w="334" w:type="pct"/>
            <w:shd w:val="clear" w:color="auto" w:fill="auto"/>
            <w:noWrap/>
            <w:vAlign w:val="center"/>
          </w:tcPr>
          <w:p>
            <w:pPr>
              <w:widowControl/>
              <w:jc w:val="center"/>
              <w:textAlignment w:val="center"/>
              <w:rPr>
                <w:rFonts w:ascii="宋体" w:hAnsi="宋体" w:cs="宋体"/>
                <w:kern w:val="0"/>
                <w:szCs w:val="21"/>
              </w:rPr>
            </w:pPr>
            <w:r>
              <w:rPr>
                <w:rFonts w:hint="eastAsia" w:ascii="宋体" w:hAnsi="宋体" w:cs="宋体"/>
                <w:kern w:val="0"/>
                <w:szCs w:val="21"/>
              </w:rPr>
              <w:t>60</w:t>
            </w:r>
          </w:p>
        </w:tc>
        <w:tc>
          <w:tcPr>
            <w:tcW w:w="334" w:type="pct"/>
            <w:shd w:val="clear" w:color="auto" w:fill="auto"/>
            <w:noWrap/>
            <w:vAlign w:val="center"/>
          </w:tcPr>
          <w:p>
            <w:pPr>
              <w:widowControl/>
              <w:jc w:val="center"/>
              <w:textAlignment w:val="center"/>
              <w:rPr>
                <w:rFonts w:ascii="宋体" w:hAnsi="宋体" w:cs="宋体"/>
                <w:kern w:val="0"/>
                <w:szCs w:val="21"/>
              </w:rPr>
            </w:pPr>
            <w:r>
              <w:rPr>
                <w:rFonts w:hint="eastAsia" w:ascii="宋体" w:hAnsi="宋体" w:cs="宋体"/>
                <w:kern w:val="0"/>
                <w:szCs w:val="21"/>
              </w:rPr>
              <w:t>35</w:t>
            </w:r>
          </w:p>
        </w:tc>
        <w:tc>
          <w:tcPr>
            <w:tcW w:w="334" w:type="pct"/>
            <w:shd w:val="clear" w:color="auto" w:fill="auto"/>
            <w:noWrap/>
            <w:vAlign w:val="center"/>
          </w:tcPr>
          <w:p>
            <w:pPr>
              <w:widowControl/>
              <w:jc w:val="center"/>
              <w:textAlignment w:val="center"/>
              <w:rPr>
                <w:rFonts w:ascii="宋体" w:hAnsi="宋体" w:cs="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restart"/>
            <w:shd w:val="clear" w:color="auto" w:fill="auto"/>
            <w:noWrap/>
            <w:vAlign w:val="center"/>
          </w:tcPr>
          <w:p>
            <w:pPr>
              <w:widowControl/>
              <w:jc w:val="center"/>
              <w:textAlignment w:val="center"/>
              <w:rPr>
                <w:rFonts w:ascii="宋体" w:hAnsi="宋体" w:cs="宋体"/>
                <w:kern w:val="0"/>
                <w:szCs w:val="21"/>
              </w:rPr>
            </w:pPr>
            <w:r>
              <w:rPr>
                <w:rFonts w:hint="eastAsia" w:ascii="宋体" w:hAnsi="宋体" w:cs="宋体"/>
                <w:kern w:val="0"/>
                <w:szCs w:val="21"/>
              </w:rPr>
              <w:t>70</w:t>
            </w: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L</w:t>
            </w:r>
          </w:p>
        </w:tc>
        <w:tc>
          <w:tcPr>
            <w:tcW w:w="331" w:type="pct"/>
            <w:shd w:val="clear" w:color="auto" w:fill="auto"/>
            <w:noWrap/>
            <w:vAlign w:val="center"/>
          </w:tcPr>
          <w:p>
            <w:pPr>
              <w:jc w:val="center"/>
              <w:rPr>
                <w:rFonts w:ascii="宋体" w:hAnsi="宋体" w:cs="宋体"/>
                <w:szCs w:val="21"/>
              </w:rPr>
            </w:pPr>
          </w:p>
        </w:tc>
        <w:tc>
          <w:tcPr>
            <w:tcW w:w="331"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r>
              <w:rPr>
                <w:rFonts w:hint="eastAsia" w:ascii="宋体" w:hAnsi="宋体" w:cs="宋体"/>
                <w:szCs w:val="21"/>
              </w:rPr>
              <w:t>50</w:t>
            </w:r>
          </w:p>
        </w:tc>
        <w:tc>
          <w:tcPr>
            <w:tcW w:w="334" w:type="pct"/>
            <w:shd w:val="clear" w:color="auto" w:fill="auto"/>
            <w:noWrap/>
            <w:vAlign w:val="center"/>
          </w:tcPr>
          <w:p>
            <w:pPr>
              <w:widowControl/>
              <w:jc w:val="center"/>
              <w:textAlignment w:val="center"/>
              <w:rPr>
                <w:rFonts w:ascii="宋体" w:hAnsi="宋体" w:cs="宋体"/>
                <w:kern w:val="0"/>
                <w:szCs w:val="21"/>
              </w:rPr>
            </w:pPr>
            <w:r>
              <w:rPr>
                <w:rFonts w:hint="eastAsia" w:ascii="宋体" w:hAnsi="宋体" w:cs="宋体"/>
                <w:kern w:val="0"/>
                <w:szCs w:val="21"/>
              </w:rPr>
              <w:t>40</w:t>
            </w:r>
          </w:p>
        </w:tc>
        <w:tc>
          <w:tcPr>
            <w:tcW w:w="334" w:type="pct"/>
            <w:shd w:val="clear" w:color="auto" w:fill="auto"/>
            <w:noWrap/>
            <w:vAlign w:val="center"/>
          </w:tcPr>
          <w:p>
            <w:pPr>
              <w:widowControl/>
              <w:jc w:val="center"/>
              <w:textAlignment w:val="center"/>
              <w:rPr>
                <w:rFonts w:ascii="宋体" w:hAnsi="宋体" w:cs="宋体"/>
                <w:kern w:val="0"/>
                <w:szCs w:val="21"/>
              </w:rPr>
            </w:pPr>
            <w:r>
              <w:rPr>
                <w:rFonts w:hint="eastAsia" w:ascii="宋体" w:hAnsi="宋体" w:cs="宋体"/>
                <w:kern w:val="0"/>
                <w:szCs w:val="21"/>
              </w:rPr>
              <w:t>25</w:t>
            </w:r>
          </w:p>
        </w:tc>
        <w:tc>
          <w:tcPr>
            <w:tcW w:w="334" w:type="pct"/>
            <w:shd w:val="clear" w:color="auto" w:fill="auto"/>
            <w:noWrap/>
            <w:vAlign w:val="center"/>
          </w:tcPr>
          <w:p>
            <w:pPr>
              <w:widowControl/>
              <w:jc w:val="center"/>
              <w:textAlignment w:val="center"/>
              <w:rPr>
                <w:rFonts w:ascii="宋体" w:hAnsi="宋体" w:cs="宋体"/>
                <w:kern w:val="0"/>
                <w:szCs w:val="21"/>
              </w:rPr>
            </w:pPr>
            <w:r>
              <w:rPr>
                <w:rFonts w:hint="eastAsia" w:ascii="宋体" w:hAnsi="宋体" w:cs="宋体"/>
                <w:kern w:val="0"/>
                <w:szCs w:val="21"/>
              </w:rPr>
              <w:t>15</w:t>
            </w:r>
          </w:p>
        </w:tc>
        <w:tc>
          <w:tcPr>
            <w:tcW w:w="334" w:type="pct"/>
            <w:shd w:val="clear" w:color="auto" w:fill="auto"/>
            <w:noWrap/>
            <w:vAlign w:val="center"/>
          </w:tcPr>
          <w:p>
            <w:pPr>
              <w:widowControl/>
              <w:jc w:val="center"/>
              <w:textAlignment w:val="center"/>
              <w:rPr>
                <w:rFonts w:ascii="宋体" w:hAnsi="宋体" w:cs="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continue"/>
            <w:shd w:val="clear" w:color="auto" w:fill="auto"/>
            <w:noWrap/>
            <w:vAlign w:val="center"/>
          </w:tcPr>
          <w:p>
            <w:pPr>
              <w:widowControl/>
              <w:jc w:val="center"/>
              <w:textAlignment w:val="center"/>
              <w:rPr>
                <w:rFonts w:ascii="宋体" w:hAnsi="宋体" w:cs="宋体"/>
                <w:kern w:val="0"/>
                <w:szCs w:val="21"/>
              </w:rPr>
            </w:pP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H</w:t>
            </w:r>
          </w:p>
        </w:tc>
        <w:tc>
          <w:tcPr>
            <w:tcW w:w="331" w:type="pct"/>
            <w:shd w:val="clear" w:color="auto" w:fill="auto"/>
            <w:noWrap/>
            <w:vAlign w:val="center"/>
          </w:tcPr>
          <w:p>
            <w:pPr>
              <w:jc w:val="center"/>
              <w:rPr>
                <w:rFonts w:ascii="宋体" w:hAnsi="宋体" w:cs="宋体"/>
                <w:szCs w:val="21"/>
              </w:rPr>
            </w:pPr>
          </w:p>
        </w:tc>
        <w:tc>
          <w:tcPr>
            <w:tcW w:w="331"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r>
              <w:rPr>
                <w:rFonts w:hint="eastAsia" w:ascii="宋体" w:hAnsi="宋体" w:cs="宋体"/>
                <w:szCs w:val="21"/>
              </w:rPr>
              <w:t>95</w:t>
            </w:r>
          </w:p>
        </w:tc>
        <w:tc>
          <w:tcPr>
            <w:tcW w:w="334" w:type="pct"/>
            <w:shd w:val="clear" w:color="auto" w:fill="auto"/>
            <w:noWrap/>
            <w:vAlign w:val="center"/>
          </w:tcPr>
          <w:p>
            <w:pPr>
              <w:widowControl/>
              <w:jc w:val="center"/>
              <w:textAlignment w:val="center"/>
              <w:rPr>
                <w:rFonts w:ascii="宋体" w:hAnsi="宋体" w:cs="宋体"/>
                <w:kern w:val="0"/>
                <w:szCs w:val="21"/>
              </w:rPr>
            </w:pPr>
            <w:r>
              <w:rPr>
                <w:rFonts w:hint="eastAsia" w:ascii="宋体" w:hAnsi="宋体" w:cs="宋体"/>
                <w:kern w:val="0"/>
                <w:szCs w:val="21"/>
              </w:rPr>
              <w:t>110</w:t>
            </w:r>
          </w:p>
        </w:tc>
        <w:tc>
          <w:tcPr>
            <w:tcW w:w="334" w:type="pct"/>
            <w:shd w:val="clear" w:color="auto" w:fill="auto"/>
            <w:noWrap/>
            <w:vAlign w:val="center"/>
          </w:tcPr>
          <w:p>
            <w:pPr>
              <w:widowControl/>
              <w:jc w:val="center"/>
              <w:textAlignment w:val="center"/>
              <w:rPr>
                <w:rFonts w:ascii="宋体" w:hAnsi="宋体" w:cs="宋体"/>
                <w:kern w:val="0"/>
                <w:szCs w:val="21"/>
              </w:rPr>
            </w:pPr>
            <w:r>
              <w:rPr>
                <w:rFonts w:hint="eastAsia" w:ascii="宋体" w:hAnsi="宋体" w:cs="宋体"/>
                <w:kern w:val="0"/>
                <w:szCs w:val="21"/>
              </w:rPr>
              <w:t>70</w:t>
            </w:r>
          </w:p>
        </w:tc>
        <w:tc>
          <w:tcPr>
            <w:tcW w:w="334" w:type="pct"/>
            <w:shd w:val="clear" w:color="auto" w:fill="auto"/>
            <w:noWrap/>
            <w:vAlign w:val="center"/>
          </w:tcPr>
          <w:p>
            <w:pPr>
              <w:widowControl/>
              <w:jc w:val="center"/>
              <w:textAlignment w:val="center"/>
              <w:rPr>
                <w:rFonts w:ascii="宋体" w:hAnsi="宋体" w:cs="宋体"/>
                <w:kern w:val="0"/>
                <w:szCs w:val="21"/>
              </w:rPr>
            </w:pPr>
            <w:r>
              <w:rPr>
                <w:rFonts w:hint="eastAsia" w:ascii="宋体" w:hAnsi="宋体" w:cs="宋体"/>
                <w:kern w:val="0"/>
                <w:szCs w:val="21"/>
              </w:rPr>
              <w:t>40</w:t>
            </w:r>
          </w:p>
        </w:tc>
        <w:tc>
          <w:tcPr>
            <w:tcW w:w="334" w:type="pct"/>
            <w:shd w:val="clear" w:color="auto" w:fill="auto"/>
            <w:noWrap/>
            <w:vAlign w:val="center"/>
          </w:tcPr>
          <w:p>
            <w:pPr>
              <w:widowControl/>
              <w:jc w:val="center"/>
              <w:textAlignment w:val="center"/>
              <w:rPr>
                <w:rFonts w:ascii="宋体" w:hAnsi="宋体" w:cs="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restart"/>
            <w:shd w:val="clear" w:color="auto" w:fill="auto"/>
            <w:noWrap/>
            <w:vAlign w:val="center"/>
          </w:tcPr>
          <w:p>
            <w:pPr>
              <w:widowControl/>
              <w:jc w:val="center"/>
              <w:textAlignment w:val="center"/>
              <w:rPr>
                <w:rFonts w:ascii="宋体" w:hAnsi="宋体" w:cs="宋体"/>
                <w:kern w:val="0"/>
                <w:szCs w:val="21"/>
              </w:rPr>
            </w:pPr>
            <w:r>
              <w:rPr>
                <w:rFonts w:hint="eastAsia" w:ascii="宋体" w:hAnsi="宋体" w:cs="宋体"/>
                <w:kern w:val="0"/>
                <w:szCs w:val="21"/>
              </w:rPr>
              <w:t>60</w:t>
            </w: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L</w:t>
            </w:r>
          </w:p>
        </w:tc>
        <w:tc>
          <w:tcPr>
            <w:tcW w:w="331" w:type="pct"/>
            <w:shd w:val="clear" w:color="auto" w:fill="auto"/>
            <w:noWrap/>
            <w:vAlign w:val="center"/>
          </w:tcPr>
          <w:p>
            <w:pPr>
              <w:jc w:val="center"/>
              <w:rPr>
                <w:rFonts w:ascii="宋体" w:hAnsi="宋体" w:cs="宋体"/>
                <w:szCs w:val="21"/>
              </w:rPr>
            </w:pPr>
          </w:p>
        </w:tc>
        <w:tc>
          <w:tcPr>
            <w:tcW w:w="331"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r>
              <w:rPr>
                <w:rFonts w:hint="eastAsia" w:ascii="宋体" w:hAnsi="宋体" w:cs="宋体"/>
                <w:szCs w:val="21"/>
              </w:rPr>
              <w:t>60</w:t>
            </w:r>
          </w:p>
        </w:tc>
        <w:tc>
          <w:tcPr>
            <w:tcW w:w="334" w:type="pct"/>
            <w:shd w:val="clear" w:color="auto" w:fill="auto"/>
            <w:noWrap/>
            <w:vAlign w:val="center"/>
          </w:tcPr>
          <w:p>
            <w:pPr>
              <w:widowControl/>
              <w:jc w:val="center"/>
              <w:textAlignment w:val="center"/>
              <w:rPr>
                <w:rFonts w:ascii="宋体" w:hAnsi="宋体" w:cs="宋体"/>
                <w:kern w:val="0"/>
                <w:szCs w:val="21"/>
              </w:rPr>
            </w:pPr>
            <w:r>
              <w:rPr>
                <w:rFonts w:hint="eastAsia" w:ascii="宋体" w:hAnsi="宋体" w:cs="宋体"/>
                <w:kern w:val="0"/>
                <w:szCs w:val="21"/>
              </w:rPr>
              <w:t>40</w:t>
            </w:r>
          </w:p>
        </w:tc>
        <w:tc>
          <w:tcPr>
            <w:tcW w:w="334" w:type="pct"/>
            <w:shd w:val="clear" w:color="auto" w:fill="auto"/>
            <w:noWrap/>
            <w:vAlign w:val="center"/>
          </w:tcPr>
          <w:p>
            <w:pPr>
              <w:widowControl/>
              <w:jc w:val="center"/>
              <w:textAlignment w:val="center"/>
              <w:rPr>
                <w:rFonts w:ascii="宋体" w:hAnsi="宋体" w:cs="宋体"/>
                <w:kern w:val="0"/>
                <w:szCs w:val="21"/>
              </w:rPr>
            </w:pPr>
            <w:r>
              <w:rPr>
                <w:rFonts w:hint="eastAsia" w:ascii="宋体" w:hAnsi="宋体" w:cs="宋体"/>
                <w:kern w:val="0"/>
                <w:szCs w:val="21"/>
              </w:rPr>
              <w:t>30</w:t>
            </w:r>
          </w:p>
        </w:tc>
        <w:tc>
          <w:tcPr>
            <w:tcW w:w="334" w:type="pct"/>
            <w:shd w:val="clear" w:color="auto" w:fill="auto"/>
            <w:noWrap/>
            <w:vAlign w:val="center"/>
          </w:tcPr>
          <w:p>
            <w:pPr>
              <w:widowControl/>
              <w:jc w:val="center"/>
              <w:textAlignment w:val="center"/>
              <w:rPr>
                <w:rFonts w:ascii="宋体" w:hAnsi="宋体" w:cs="宋体"/>
                <w:kern w:val="0"/>
                <w:szCs w:val="21"/>
              </w:rPr>
            </w:pPr>
            <w:r>
              <w:rPr>
                <w:rFonts w:hint="eastAsia" w:ascii="宋体" w:hAnsi="宋体" w:cs="宋体"/>
                <w:kern w:val="0"/>
                <w:szCs w:val="21"/>
              </w:rPr>
              <w:t>25</w:t>
            </w:r>
          </w:p>
        </w:tc>
        <w:tc>
          <w:tcPr>
            <w:tcW w:w="334" w:type="pct"/>
            <w:shd w:val="clear" w:color="auto" w:fill="auto"/>
            <w:noWrap/>
            <w:vAlign w:val="center"/>
          </w:tcPr>
          <w:p>
            <w:pPr>
              <w:widowControl/>
              <w:jc w:val="center"/>
              <w:textAlignment w:val="center"/>
              <w:rPr>
                <w:rFonts w:ascii="宋体" w:hAnsi="宋体" w:cs="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continue"/>
            <w:shd w:val="clear" w:color="auto" w:fill="auto"/>
            <w:noWrap/>
            <w:vAlign w:val="center"/>
          </w:tcPr>
          <w:p>
            <w:pPr>
              <w:widowControl/>
              <w:jc w:val="center"/>
              <w:textAlignment w:val="center"/>
              <w:rPr>
                <w:rFonts w:ascii="宋体" w:hAnsi="宋体" w:cs="宋体"/>
                <w:kern w:val="0"/>
                <w:szCs w:val="21"/>
              </w:rPr>
            </w:pP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H</w:t>
            </w:r>
          </w:p>
        </w:tc>
        <w:tc>
          <w:tcPr>
            <w:tcW w:w="331" w:type="pct"/>
            <w:shd w:val="clear" w:color="auto" w:fill="auto"/>
            <w:noWrap/>
            <w:vAlign w:val="center"/>
          </w:tcPr>
          <w:p>
            <w:pPr>
              <w:jc w:val="center"/>
              <w:rPr>
                <w:rFonts w:ascii="宋体" w:hAnsi="宋体" w:cs="宋体"/>
                <w:szCs w:val="21"/>
              </w:rPr>
            </w:pPr>
          </w:p>
        </w:tc>
        <w:tc>
          <w:tcPr>
            <w:tcW w:w="331"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r>
              <w:rPr>
                <w:rFonts w:hint="eastAsia" w:ascii="宋体" w:hAnsi="宋体" w:cs="宋体"/>
                <w:szCs w:val="21"/>
              </w:rPr>
              <w:t>120</w:t>
            </w:r>
          </w:p>
        </w:tc>
        <w:tc>
          <w:tcPr>
            <w:tcW w:w="334" w:type="pct"/>
            <w:shd w:val="clear" w:color="auto" w:fill="auto"/>
            <w:noWrap/>
            <w:vAlign w:val="center"/>
          </w:tcPr>
          <w:p>
            <w:pPr>
              <w:widowControl/>
              <w:jc w:val="center"/>
              <w:textAlignment w:val="center"/>
              <w:rPr>
                <w:rFonts w:ascii="宋体" w:hAnsi="宋体" w:cs="宋体"/>
                <w:kern w:val="0"/>
                <w:szCs w:val="21"/>
              </w:rPr>
            </w:pPr>
            <w:r>
              <w:rPr>
                <w:rFonts w:hint="eastAsia" w:ascii="宋体" w:hAnsi="宋体" w:cs="宋体"/>
                <w:kern w:val="0"/>
                <w:szCs w:val="21"/>
              </w:rPr>
              <w:t>120</w:t>
            </w:r>
          </w:p>
        </w:tc>
        <w:tc>
          <w:tcPr>
            <w:tcW w:w="334" w:type="pct"/>
            <w:shd w:val="clear" w:color="auto" w:fill="auto"/>
            <w:noWrap/>
            <w:vAlign w:val="center"/>
          </w:tcPr>
          <w:p>
            <w:pPr>
              <w:widowControl/>
              <w:jc w:val="center"/>
              <w:textAlignment w:val="center"/>
              <w:rPr>
                <w:rFonts w:ascii="宋体" w:hAnsi="宋体" w:cs="宋体"/>
                <w:kern w:val="0"/>
                <w:szCs w:val="21"/>
              </w:rPr>
            </w:pPr>
            <w:r>
              <w:rPr>
                <w:rFonts w:hint="eastAsia" w:ascii="宋体" w:hAnsi="宋体" w:cs="宋体"/>
                <w:kern w:val="0"/>
                <w:szCs w:val="21"/>
              </w:rPr>
              <w:t>80</w:t>
            </w:r>
          </w:p>
        </w:tc>
        <w:tc>
          <w:tcPr>
            <w:tcW w:w="334" w:type="pct"/>
            <w:shd w:val="clear" w:color="auto" w:fill="auto"/>
            <w:noWrap/>
            <w:vAlign w:val="center"/>
          </w:tcPr>
          <w:p>
            <w:pPr>
              <w:widowControl/>
              <w:jc w:val="center"/>
              <w:textAlignment w:val="center"/>
              <w:rPr>
                <w:rFonts w:ascii="宋体" w:hAnsi="宋体" w:cs="宋体"/>
                <w:kern w:val="0"/>
                <w:szCs w:val="21"/>
              </w:rPr>
            </w:pPr>
            <w:r>
              <w:rPr>
                <w:rFonts w:hint="eastAsia" w:ascii="宋体" w:hAnsi="宋体" w:cs="宋体"/>
                <w:kern w:val="0"/>
                <w:szCs w:val="21"/>
              </w:rPr>
              <w:t>45</w:t>
            </w:r>
          </w:p>
        </w:tc>
        <w:tc>
          <w:tcPr>
            <w:tcW w:w="334" w:type="pct"/>
            <w:shd w:val="clear" w:color="auto" w:fill="auto"/>
            <w:noWrap/>
            <w:vAlign w:val="center"/>
          </w:tcPr>
          <w:p>
            <w:pPr>
              <w:widowControl/>
              <w:jc w:val="center"/>
              <w:textAlignment w:val="center"/>
              <w:rPr>
                <w:rFonts w:ascii="宋体" w:hAnsi="宋体" w:cs="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restar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50</w:t>
            </w: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L</w:t>
            </w:r>
          </w:p>
        </w:tc>
        <w:tc>
          <w:tcPr>
            <w:tcW w:w="331" w:type="pct"/>
            <w:shd w:val="clear" w:color="auto" w:fill="auto"/>
            <w:noWrap/>
            <w:vAlign w:val="center"/>
          </w:tcPr>
          <w:p>
            <w:pPr>
              <w:jc w:val="center"/>
              <w:rPr>
                <w:rFonts w:ascii="宋体" w:hAnsi="宋体" w:cs="宋体"/>
                <w:szCs w:val="21"/>
              </w:rPr>
            </w:pPr>
          </w:p>
        </w:tc>
        <w:tc>
          <w:tcPr>
            <w:tcW w:w="331"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4</w:t>
            </w:r>
            <w:r>
              <w:rPr>
                <w:rFonts w:hint="eastAsia" w:ascii="宋体" w:hAnsi="宋体" w:cs="宋体"/>
                <w:kern w:val="0"/>
                <w:szCs w:val="21"/>
              </w:rPr>
              <w:t>5</w:t>
            </w:r>
          </w:p>
        </w:tc>
        <w:tc>
          <w:tcPr>
            <w:tcW w:w="334"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35</w:t>
            </w:r>
          </w:p>
        </w:tc>
        <w:tc>
          <w:tcPr>
            <w:tcW w:w="334"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20</w:t>
            </w:r>
          </w:p>
        </w:tc>
        <w:tc>
          <w:tcPr>
            <w:tcW w:w="334" w:type="pct"/>
            <w:shd w:val="clear" w:color="auto" w:fill="auto"/>
            <w:noWrap/>
            <w:vAlign w:val="center"/>
          </w:tcPr>
          <w:p>
            <w:pPr>
              <w:widowControl/>
              <w:jc w:val="center"/>
              <w:textAlignment w:val="center"/>
              <w:rPr>
                <w:rFonts w:ascii="宋体" w:hAnsi="宋体" w:cs="宋体"/>
                <w:kern w:val="0"/>
                <w:szCs w:val="21"/>
              </w:rPr>
            </w:pPr>
            <w:r>
              <w:rPr>
                <w:rFonts w:hint="eastAsia" w:ascii="宋体" w:hAnsi="宋体" w:cs="宋体"/>
                <w:kern w:val="0"/>
                <w:szCs w:val="21"/>
              </w:rPr>
              <w:t>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continue"/>
            <w:shd w:val="clear" w:color="auto" w:fill="auto"/>
            <w:noWrap/>
            <w:vAlign w:val="center"/>
          </w:tcPr>
          <w:p>
            <w:pPr>
              <w:jc w:val="center"/>
              <w:rPr>
                <w:rFonts w:ascii="宋体" w:hAnsi="宋体" w:cs="宋体"/>
                <w:szCs w:val="21"/>
              </w:rPr>
            </w:pP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H</w:t>
            </w:r>
          </w:p>
        </w:tc>
        <w:tc>
          <w:tcPr>
            <w:tcW w:w="331" w:type="pct"/>
            <w:shd w:val="clear" w:color="auto" w:fill="auto"/>
            <w:noWrap/>
            <w:vAlign w:val="center"/>
          </w:tcPr>
          <w:p>
            <w:pPr>
              <w:jc w:val="center"/>
              <w:rPr>
                <w:rFonts w:ascii="宋体" w:hAnsi="宋体" w:cs="宋体"/>
                <w:szCs w:val="21"/>
              </w:rPr>
            </w:pPr>
          </w:p>
        </w:tc>
        <w:tc>
          <w:tcPr>
            <w:tcW w:w="331"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rPr>
              <w:t>90</w:t>
            </w:r>
          </w:p>
        </w:tc>
        <w:tc>
          <w:tcPr>
            <w:tcW w:w="334"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95</w:t>
            </w:r>
          </w:p>
        </w:tc>
        <w:tc>
          <w:tcPr>
            <w:tcW w:w="334"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55</w:t>
            </w:r>
          </w:p>
        </w:tc>
        <w:tc>
          <w:tcPr>
            <w:tcW w:w="334" w:type="pct"/>
            <w:shd w:val="clear" w:color="auto" w:fill="auto"/>
            <w:noWrap/>
            <w:vAlign w:val="center"/>
          </w:tcPr>
          <w:p>
            <w:pPr>
              <w:widowControl/>
              <w:jc w:val="center"/>
              <w:textAlignment w:val="center"/>
              <w:rPr>
                <w:rFonts w:ascii="宋体" w:hAnsi="宋体" w:cs="宋体"/>
                <w:kern w:val="0"/>
                <w:szCs w:val="21"/>
              </w:rPr>
            </w:pPr>
            <w:r>
              <w:rPr>
                <w:rFonts w:hint="eastAsia" w:ascii="宋体" w:hAnsi="宋体" w:cs="宋体"/>
                <w:kern w:val="0"/>
                <w:szCs w:val="21"/>
              </w:rPr>
              <w:t>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restar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45</w:t>
            </w: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L</w:t>
            </w:r>
          </w:p>
        </w:tc>
        <w:tc>
          <w:tcPr>
            <w:tcW w:w="331" w:type="pct"/>
            <w:shd w:val="clear" w:color="auto" w:fill="auto"/>
            <w:noWrap/>
            <w:vAlign w:val="center"/>
          </w:tcPr>
          <w:p>
            <w:pPr>
              <w:jc w:val="center"/>
              <w:rPr>
                <w:rFonts w:ascii="宋体" w:hAnsi="宋体" w:cs="宋体"/>
                <w:szCs w:val="21"/>
              </w:rPr>
            </w:pPr>
          </w:p>
        </w:tc>
        <w:tc>
          <w:tcPr>
            <w:tcW w:w="331"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rPr>
              <w:t>55</w:t>
            </w:r>
          </w:p>
        </w:tc>
        <w:tc>
          <w:tcPr>
            <w:tcW w:w="334"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35</w:t>
            </w:r>
          </w:p>
        </w:tc>
        <w:tc>
          <w:tcPr>
            <w:tcW w:w="334"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20</w:t>
            </w:r>
          </w:p>
        </w:tc>
        <w:tc>
          <w:tcPr>
            <w:tcW w:w="334" w:type="pct"/>
            <w:shd w:val="clear" w:color="auto" w:fill="auto"/>
            <w:noWrap/>
            <w:vAlign w:val="center"/>
          </w:tcPr>
          <w:p>
            <w:pPr>
              <w:widowControl/>
              <w:jc w:val="center"/>
              <w:textAlignment w:val="center"/>
              <w:rPr>
                <w:rFonts w:ascii="宋体" w:hAnsi="宋体" w:cs="宋体"/>
                <w:kern w:val="0"/>
                <w:szCs w:val="21"/>
              </w:rPr>
            </w:pPr>
            <w:r>
              <w:rPr>
                <w:rFonts w:hint="eastAsia" w:ascii="宋体" w:hAnsi="宋体" w:cs="宋体"/>
                <w:kern w:val="0"/>
                <w:szCs w:val="21"/>
              </w:rPr>
              <w:t>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continue"/>
            <w:shd w:val="clear" w:color="auto" w:fill="auto"/>
            <w:noWrap/>
            <w:vAlign w:val="center"/>
          </w:tcPr>
          <w:p>
            <w:pPr>
              <w:jc w:val="center"/>
              <w:rPr>
                <w:rFonts w:ascii="宋体" w:hAnsi="宋体" w:cs="宋体"/>
                <w:szCs w:val="21"/>
              </w:rPr>
            </w:pP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H</w:t>
            </w:r>
          </w:p>
        </w:tc>
        <w:tc>
          <w:tcPr>
            <w:tcW w:w="331" w:type="pct"/>
            <w:shd w:val="clear" w:color="auto" w:fill="auto"/>
            <w:noWrap/>
            <w:vAlign w:val="center"/>
          </w:tcPr>
          <w:p>
            <w:pPr>
              <w:jc w:val="center"/>
              <w:rPr>
                <w:rFonts w:ascii="宋体" w:hAnsi="宋体" w:cs="宋体"/>
                <w:szCs w:val="21"/>
              </w:rPr>
            </w:pPr>
          </w:p>
        </w:tc>
        <w:tc>
          <w:tcPr>
            <w:tcW w:w="331"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rPr>
              <w:t>105</w:t>
            </w:r>
          </w:p>
        </w:tc>
        <w:tc>
          <w:tcPr>
            <w:tcW w:w="334"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105</w:t>
            </w:r>
          </w:p>
        </w:tc>
        <w:tc>
          <w:tcPr>
            <w:tcW w:w="334"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60</w:t>
            </w:r>
          </w:p>
        </w:tc>
        <w:tc>
          <w:tcPr>
            <w:tcW w:w="334" w:type="pct"/>
            <w:shd w:val="clear" w:color="auto" w:fill="auto"/>
            <w:noWrap/>
            <w:vAlign w:val="center"/>
          </w:tcPr>
          <w:p>
            <w:pPr>
              <w:widowControl/>
              <w:jc w:val="center"/>
              <w:textAlignment w:val="center"/>
              <w:rPr>
                <w:rFonts w:ascii="宋体" w:hAnsi="宋体" w:cs="宋体"/>
                <w:kern w:val="0"/>
                <w:szCs w:val="21"/>
              </w:rPr>
            </w:pPr>
            <w:r>
              <w:rPr>
                <w:rFonts w:hint="eastAsia" w:ascii="宋体" w:hAnsi="宋体" w:cs="宋体"/>
                <w:kern w:val="0"/>
                <w:szCs w:val="21"/>
              </w:rPr>
              <w:t>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restar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40</w:t>
            </w: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L</w:t>
            </w:r>
          </w:p>
        </w:tc>
        <w:tc>
          <w:tcPr>
            <w:tcW w:w="331" w:type="pct"/>
            <w:shd w:val="clear" w:color="auto" w:fill="auto"/>
            <w:noWrap/>
            <w:vAlign w:val="center"/>
          </w:tcPr>
          <w:p>
            <w:pPr>
              <w:jc w:val="center"/>
              <w:rPr>
                <w:rFonts w:ascii="宋体" w:hAnsi="宋体" w:cs="宋体"/>
                <w:szCs w:val="21"/>
              </w:rPr>
            </w:pPr>
          </w:p>
        </w:tc>
        <w:tc>
          <w:tcPr>
            <w:tcW w:w="331"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40</w:t>
            </w:r>
          </w:p>
        </w:tc>
        <w:tc>
          <w:tcPr>
            <w:tcW w:w="334"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25</w:t>
            </w:r>
          </w:p>
        </w:tc>
        <w:tc>
          <w:tcPr>
            <w:tcW w:w="334" w:type="pct"/>
            <w:shd w:val="clear" w:color="auto" w:fill="auto"/>
            <w:noWrap/>
            <w:vAlign w:val="center"/>
          </w:tcPr>
          <w:p>
            <w:pPr>
              <w:widowControl/>
              <w:jc w:val="center"/>
              <w:textAlignment w:val="center"/>
              <w:rPr>
                <w:rFonts w:ascii="宋体" w:hAnsi="宋体" w:cs="宋体"/>
                <w:kern w:val="0"/>
                <w:szCs w:val="21"/>
              </w:rPr>
            </w:pPr>
            <w:r>
              <w:rPr>
                <w:rFonts w:hint="eastAsia" w:ascii="宋体" w:hAnsi="宋体" w:cs="宋体"/>
                <w:kern w:val="0"/>
                <w:szCs w:val="21"/>
              </w:rPr>
              <w:t>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continue"/>
            <w:shd w:val="clear" w:color="auto" w:fill="auto"/>
            <w:noWrap/>
            <w:vAlign w:val="center"/>
          </w:tcPr>
          <w:p>
            <w:pPr>
              <w:jc w:val="center"/>
              <w:rPr>
                <w:rFonts w:ascii="宋体" w:hAnsi="宋体" w:cs="宋体"/>
                <w:szCs w:val="21"/>
              </w:rPr>
            </w:pP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H</w:t>
            </w:r>
          </w:p>
        </w:tc>
        <w:tc>
          <w:tcPr>
            <w:tcW w:w="331" w:type="pct"/>
            <w:shd w:val="clear" w:color="auto" w:fill="auto"/>
            <w:noWrap/>
            <w:vAlign w:val="center"/>
          </w:tcPr>
          <w:p>
            <w:pPr>
              <w:jc w:val="center"/>
              <w:rPr>
                <w:rFonts w:ascii="宋体" w:hAnsi="宋体" w:cs="宋体"/>
                <w:szCs w:val="21"/>
              </w:rPr>
            </w:pPr>
          </w:p>
        </w:tc>
        <w:tc>
          <w:tcPr>
            <w:tcW w:w="331"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120</w:t>
            </w:r>
          </w:p>
        </w:tc>
        <w:tc>
          <w:tcPr>
            <w:tcW w:w="334"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70</w:t>
            </w:r>
          </w:p>
        </w:tc>
        <w:tc>
          <w:tcPr>
            <w:tcW w:w="334" w:type="pct"/>
            <w:shd w:val="clear" w:color="auto" w:fill="auto"/>
            <w:noWrap/>
            <w:vAlign w:val="center"/>
          </w:tcPr>
          <w:p>
            <w:pPr>
              <w:widowControl/>
              <w:jc w:val="center"/>
              <w:textAlignment w:val="center"/>
              <w:rPr>
                <w:rFonts w:ascii="宋体" w:hAnsi="宋体" w:cs="宋体"/>
                <w:kern w:val="0"/>
                <w:szCs w:val="21"/>
              </w:rPr>
            </w:pPr>
            <w:r>
              <w:rPr>
                <w:rFonts w:hint="eastAsia" w:ascii="宋体" w:hAnsi="宋体" w:cs="宋体"/>
                <w:kern w:val="0"/>
                <w:szCs w:val="21"/>
              </w:rPr>
              <w:t>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restar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35</w:t>
            </w: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L</w:t>
            </w:r>
          </w:p>
        </w:tc>
        <w:tc>
          <w:tcPr>
            <w:tcW w:w="331" w:type="pct"/>
            <w:shd w:val="clear" w:color="auto" w:fill="auto"/>
            <w:noWrap/>
            <w:vAlign w:val="center"/>
          </w:tcPr>
          <w:p>
            <w:pPr>
              <w:jc w:val="center"/>
              <w:rPr>
                <w:rFonts w:ascii="宋体" w:hAnsi="宋体" w:cs="宋体"/>
                <w:szCs w:val="21"/>
              </w:rPr>
            </w:pPr>
          </w:p>
        </w:tc>
        <w:tc>
          <w:tcPr>
            <w:tcW w:w="331"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40</w:t>
            </w:r>
          </w:p>
        </w:tc>
        <w:tc>
          <w:tcPr>
            <w:tcW w:w="334"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30</w:t>
            </w:r>
          </w:p>
        </w:tc>
        <w:tc>
          <w:tcPr>
            <w:tcW w:w="334" w:type="pct"/>
            <w:shd w:val="clear" w:color="auto" w:fill="auto"/>
            <w:noWrap/>
            <w:vAlign w:val="center"/>
          </w:tcPr>
          <w:p>
            <w:pPr>
              <w:widowControl/>
              <w:jc w:val="center"/>
              <w:textAlignment w:val="center"/>
              <w:rPr>
                <w:rFonts w:ascii="宋体" w:hAnsi="宋体" w:cs="宋体"/>
                <w:kern w:val="0"/>
                <w:szCs w:val="21"/>
              </w:rPr>
            </w:pPr>
            <w:r>
              <w:rPr>
                <w:rFonts w:hint="eastAsia" w:ascii="宋体" w:hAnsi="宋体" w:cs="宋体"/>
                <w:kern w:val="0"/>
                <w:szCs w:val="21"/>
              </w:rPr>
              <w:t>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continue"/>
            <w:shd w:val="clear" w:color="auto" w:fill="auto"/>
            <w:noWrap/>
            <w:vAlign w:val="center"/>
          </w:tcPr>
          <w:p>
            <w:pPr>
              <w:jc w:val="center"/>
              <w:rPr>
                <w:rFonts w:ascii="宋体" w:hAnsi="宋体" w:cs="宋体"/>
                <w:szCs w:val="21"/>
              </w:rPr>
            </w:pP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H</w:t>
            </w:r>
          </w:p>
        </w:tc>
        <w:tc>
          <w:tcPr>
            <w:tcW w:w="331" w:type="pct"/>
            <w:shd w:val="clear" w:color="auto" w:fill="auto"/>
            <w:noWrap/>
            <w:vAlign w:val="center"/>
          </w:tcPr>
          <w:p>
            <w:pPr>
              <w:jc w:val="center"/>
              <w:rPr>
                <w:rFonts w:ascii="宋体" w:hAnsi="宋体" w:cs="宋体"/>
                <w:szCs w:val="21"/>
              </w:rPr>
            </w:pPr>
          </w:p>
        </w:tc>
        <w:tc>
          <w:tcPr>
            <w:tcW w:w="331"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120</w:t>
            </w:r>
          </w:p>
        </w:tc>
        <w:tc>
          <w:tcPr>
            <w:tcW w:w="334"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80</w:t>
            </w:r>
          </w:p>
        </w:tc>
        <w:tc>
          <w:tcPr>
            <w:tcW w:w="334" w:type="pct"/>
            <w:shd w:val="clear" w:color="auto" w:fill="auto"/>
            <w:noWrap/>
            <w:vAlign w:val="center"/>
          </w:tcPr>
          <w:p>
            <w:pPr>
              <w:widowControl/>
              <w:jc w:val="center"/>
              <w:textAlignment w:val="center"/>
              <w:rPr>
                <w:rFonts w:ascii="宋体" w:hAnsi="宋体" w:cs="宋体"/>
                <w:kern w:val="0"/>
                <w:szCs w:val="21"/>
              </w:rPr>
            </w:pPr>
            <w:r>
              <w:rPr>
                <w:rFonts w:hint="eastAsia" w:ascii="宋体" w:hAnsi="宋体" w:cs="宋体"/>
                <w:kern w:val="0"/>
                <w:szCs w:val="21"/>
              </w:rPr>
              <w:t>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restar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30</w:t>
            </w: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L</w:t>
            </w:r>
          </w:p>
        </w:tc>
        <w:tc>
          <w:tcPr>
            <w:tcW w:w="331" w:type="pct"/>
            <w:shd w:val="clear" w:color="auto" w:fill="auto"/>
            <w:noWrap/>
            <w:vAlign w:val="center"/>
          </w:tcPr>
          <w:p>
            <w:pPr>
              <w:jc w:val="center"/>
              <w:rPr>
                <w:rFonts w:ascii="宋体" w:hAnsi="宋体" w:cs="宋体"/>
                <w:szCs w:val="21"/>
              </w:rPr>
            </w:pPr>
          </w:p>
        </w:tc>
        <w:tc>
          <w:tcPr>
            <w:tcW w:w="331"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rPr>
              <w:t>50</w:t>
            </w:r>
          </w:p>
        </w:tc>
        <w:tc>
          <w:tcPr>
            <w:tcW w:w="334"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30</w:t>
            </w:r>
          </w:p>
        </w:tc>
        <w:tc>
          <w:tcPr>
            <w:tcW w:w="334" w:type="pct"/>
            <w:shd w:val="clear" w:color="auto" w:fill="auto"/>
            <w:noWrap/>
            <w:vAlign w:val="center"/>
          </w:tcPr>
          <w:p>
            <w:pPr>
              <w:widowControl/>
              <w:jc w:val="center"/>
              <w:textAlignment w:val="center"/>
              <w:rPr>
                <w:rFonts w:ascii="宋体" w:hAnsi="宋体" w:cs="宋体"/>
                <w:kern w:val="0"/>
                <w:szCs w:val="21"/>
              </w:rPr>
            </w:pPr>
            <w:r>
              <w:rPr>
                <w:rFonts w:hint="eastAsia" w:ascii="宋体" w:hAnsi="宋体" w:cs="宋体"/>
                <w:kern w:val="0"/>
                <w:szCs w:val="21"/>
              </w:rPr>
              <w:t>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continue"/>
            <w:shd w:val="clear" w:color="auto" w:fill="auto"/>
            <w:noWrap/>
            <w:vAlign w:val="center"/>
          </w:tcPr>
          <w:p>
            <w:pPr>
              <w:jc w:val="center"/>
              <w:rPr>
                <w:rFonts w:ascii="宋体" w:hAnsi="宋体" w:cs="宋体"/>
                <w:szCs w:val="21"/>
              </w:rPr>
            </w:pP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H</w:t>
            </w:r>
          </w:p>
        </w:tc>
        <w:tc>
          <w:tcPr>
            <w:tcW w:w="331" w:type="pct"/>
            <w:shd w:val="clear" w:color="auto" w:fill="auto"/>
            <w:noWrap/>
            <w:vAlign w:val="center"/>
          </w:tcPr>
          <w:p>
            <w:pPr>
              <w:jc w:val="center"/>
              <w:rPr>
                <w:rFonts w:ascii="宋体" w:hAnsi="宋体" w:cs="宋体"/>
                <w:szCs w:val="21"/>
              </w:rPr>
            </w:pPr>
          </w:p>
        </w:tc>
        <w:tc>
          <w:tcPr>
            <w:tcW w:w="331"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rPr>
              <w:t>100</w:t>
            </w:r>
          </w:p>
        </w:tc>
        <w:tc>
          <w:tcPr>
            <w:tcW w:w="334"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90</w:t>
            </w:r>
          </w:p>
        </w:tc>
        <w:tc>
          <w:tcPr>
            <w:tcW w:w="334" w:type="pct"/>
            <w:shd w:val="clear" w:color="auto" w:fill="auto"/>
            <w:noWrap/>
            <w:vAlign w:val="center"/>
          </w:tcPr>
          <w:p>
            <w:pPr>
              <w:widowControl/>
              <w:jc w:val="center"/>
              <w:textAlignment w:val="center"/>
              <w:rPr>
                <w:rFonts w:ascii="宋体" w:hAnsi="宋体" w:cs="宋体"/>
                <w:kern w:val="0"/>
                <w:szCs w:val="21"/>
              </w:rPr>
            </w:pPr>
            <w:r>
              <w:rPr>
                <w:rFonts w:hint="eastAsia" w:ascii="宋体" w:hAnsi="宋体" w:cs="宋体"/>
                <w:kern w:val="0"/>
                <w:szCs w:val="21"/>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restar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25</w:t>
            </w: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L</w:t>
            </w:r>
          </w:p>
        </w:tc>
        <w:tc>
          <w:tcPr>
            <w:tcW w:w="331" w:type="pct"/>
            <w:shd w:val="clear" w:color="auto" w:fill="auto"/>
            <w:noWrap/>
            <w:vAlign w:val="center"/>
          </w:tcPr>
          <w:p>
            <w:pPr>
              <w:jc w:val="center"/>
              <w:rPr>
                <w:rFonts w:ascii="宋体" w:hAnsi="宋体" w:cs="宋体"/>
                <w:szCs w:val="21"/>
              </w:rPr>
            </w:pPr>
          </w:p>
        </w:tc>
        <w:tc>
          <w:tcPr>
            <w:tcW w:w="331"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40</w:t>
            </w:r>
          </w:p>
        </w:tc>
        <w:tc>
          <w:tcPr>
            <w:tcW w:w="334" w:type="pct"/>
            <w:shd w:val="clear" w:color="auto" w:fill="auto"/>
            <w:noWrap/>
            <w:vAlign w:val="center"/>
          </w:tcPr>
          <w:p>
            <w:pPr>
              <w:widowControl/>
              <w:jc w:val="center"/>
              <w:textAlignment w:val="center"/>
              <w:rPr>
                <w:rFonts w:ascii="宋体" w:hAnsi="宋体" w:cs="宋体"/>
                <w:kern w:val="0"/>
                <w:szCs w:val="21"/>
              </w:rPr>
            </w:pPr>
            <w:r>
              <w:rPr>
                <w:rFonts w:hint="eastAsia" w:ascii="宋体" w:hAnsi="宋体" w:cs="宋体"/>
                <w:kern w:val="0"/>
                <w:szCs w:val="21"/>
              </w:rPr>
              <w:t>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37" w:type="pct"/>
            <w:vMerge w:val="continue"/>
            <w:shd w:val="clear" w:color="auto" w:fill="auto"/>
            <w:noWrap/>
            <w:vAlign w:val="center"/>
          </w:tcPr>
          <w:p>
            <w:pPr>
              <w:jc w:val="center"/>
              <w:rPr>
                <w:rFonts w:ascii="宋体" w:hAnsi="宋体" w:cs="宋体"/>
                <w:szCs w:val="21"/>
              </w:rPr>
            </w:pPr>
          </w:p>
        </w:tc>
        <w:tc>
          <w:tcPr>
            <w:tcW w:w="330"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H</w:t>
            </w:r>
          </w:p>
        </w:tc>
        <w:tc>
          <w:tcPr>
            <w:tcW w:w="331" w:type="pct"/>
            <w:shd w:val="clear" w:color="auto" w:fill="auto"/>
            <w:noWrap/>
            <w:vAlign w:val="center"/>
          </w:tcPr>
          <w:p>
            <w:pPr>
              <w:jc w:val="center"/>
              <w:rPr>
                <w:rFonts w:ascii="宋体" w:hAnsi="宋体" w:cs="宋体"/>
                <w:szCs w:val="21"/>
              </w:rPr>
            </w:pPr>
          </w:p>
        </w:tc>
        <w:tc>
          <w:tcPr>
            <w:tcW w:w="331"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2"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3"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jc w:val="center"/>
              <w:rPr>
                <w:rFonts w:ascii="宋体" w:hAnsi="宋体" w:cs="宋体"/>
                <w:szCs w:val="21"/>
              </w:rPr>
            </w:pPr>
          </w:p>
        </w:tc>
        <w:tc>
          <w:tcPr>
            <w:tcW w:w="334" w:type="pct"/>
            <w:shd w:val="clear" w:color="auto" w:fill="auto"/>
            <w:noWrap/>
            <w:vAlign w:val="center"/>
          </w:tcPr>
          <w:p>
            <w:pPr>
              <w:widowControl/>
              <w:jc w:val="center"/>
              <w:textAlignment w:val="center"/>
              <w:rPr>
                <w:rFonts w:ascii="宋体" w:hAnsi="宋体" w:cs="宋体"/>
                <w:szCs w:val="21"/>
              </w:rPr>
            </w:pPr>
            <w:r>
              <w:rPr>
                <w:rFonts w:ascii="宋体" w:hAnsi="宋体" w:cs="宋体"/>
                <w:kern w:val="0"/>
                <w:szCs w:val="21"/>
              </w:rPr>
              <w:t>110</w:t>
            </w:r>
          </w:p>
        </w:tc>
        <w:tc>
          <w:tcPr>
            <w:tcW w:w="334" w:type="pct"/>
            <w:shd w:val="clear" w:color="auto" w:fill="auto"/>
            <w:noWrap/>
            <w:vAlign w:val="center"/>
          </w:tcPr>
          <w:p>
            <w:pPr>
              <w:widowControl/>
              <w:jc w:val="center"/>
              <w:textAlignment w:val="center"/>
              <w:rPr>
                <w:rFonts w:ascii="宋体" w:hAnsi="宋体" w:cs="宋体"/>
                <w:kern w:val="0"/>
                <w:szCs w:val="21"/>
              </w:rPr>
            </w:pPr>
            <w:r>
              <w:rPr>
                <w:rFonts w:hint="eastAsia" w:ascii="宋体" w:hAnsi="宋体" w:cs="宋体"/>
                <w:kern w:val="0"/>
                <w:szCs w:val="21"/>
              </w:rPr>
              <w:t>50</w:t>
            </w:r>
          </w:p>
        </w:tc>
      </w:tr>
    </w:tbl>
    <w:p>
      <w:pPr>
        <w:spacing w:line="312" w:lineRule="auto"/>
        <w:ind w:firstLine="480" w:firstLineChars="200"/>
        <w:rPr>
          <w:rFonts w:ascii="宋体" w:hAnsi="宋体"/>
          <w:sz w:val="24"/>
        </w:rPr>
      </w:pPr>
    </w:p>
    <w:p>
      <w:pPr>
        <w:pStyle w:val="45"/>
        <w:spacing w:line="312" w:lineRule="auto"/>
        <w:ind w:firstLine="0"/>
        <w:rPr>
          <w:rFonts w:ascii="宋体" w:hAnsi="宋体"/>
          <w:b/>
          <w:sz w:val="24"/>
          <w:szCs w:val="24"/>
        </w:rPr>
      </w:pPr>
      <w:r>
        <w:rPr>
          <w:rFonts w:hint="eastAsia" w:ascii="宋体" w:hAnsi="宋体"/>
          <w:sz w:val="24"/>
          <w:szCs w:val="24"/>
        </w:rPr>
        <w:t>区间曲线地段应设置缓和曲线和超高，地面平交交叉口或混合路权段困难时可不设置超高，但应确定速度限制值</w:t>
      </w:r>
    </w:p>
    <w:p>
      <w:pPr>
        <w:pStyle w:val="45"/>
        <w:spacing w:line="312" w:lineRule="auto"/>
        <w:ind w:firstLine="0"/>
        <w:rPr>
          <w:rFonts w:ascii="宋体" w:hAnsi="宋体"/>
          <w:b/>
          <w:sz w:val="24"/>
          <w:szCs w:val="24"/>
        </w:rPr>
      </w:pPr>
      <w:r>
        <w:rPr>
          <w:rFonts w:ascii="宋体" w:hAnsi="宋体"/>
          <w:sz w:val="24"/>
        </w:rPr>
        <w:t>道岔</w:t>
      </w:r>
      <w:r>
        <w:rPr>
          <w:rFonts w:hint="eastAsia" w:ascii="宋体" w:hAnsi="宋体"/>
          <w:sz w:val="24"/>
        </w:rPr>
        <w:t>宜</w:t>
      </w:r>
      <w:r>
        <w:rPr>
          <w:rFonts w:ascii="宋体" w:hAnsi="宋体"/>
          <w:sz w:val="24"/>
        </w:rPr>
        <w:t>设在直线地段。道岔两端</w:t>
      </w:r>
      <w:r>
        <w:rPr>
          <w:rFonts w:hint="eastAsia" w:ascii="宋体" w:hAnsi="宋体"/>
          <w:sz w:val="24"/>
        </w:rPr>
        <w:t>与</w:t>
      </w:r>
      <w:r>
        <w:rPr>
          <w:rFonts w:ascii="宋体" w:hAnsi="宋体"/>
          <w:sz w:val="24"/>
        </w:rPr>
        <w:t>平</w:t>
      </w:r>
      <w:r>
        <w:rPr>
          <w:rFonts w:hint="eastAsia" w:ascii="宋体" w:hAnsi="宋体"/>
          <w:sz w:val="24"/>
        </w:rPr>
        <w:t>曲线端部</w:t>
      </w:r>
      <w:r>
        <w:rPr>
          <w:rFonts w:ascii="宋体" w:hAnsi="宋体"/>
          <w:sz w:val="24"/>
        </w:rPr>
        <w:t>、竖曲线端部或车站有效站台端部的直线距离不</w:t>
      </w:r>
      <w:r>
        <w:rPr>
          <w:rFonts w:hint="eastAsia" w:ascii="宋体" w:hAnsi="宋体"/>
          <w:sz w:val="24"/>
        </w:rPr>
        <w:t>应</w:t>
      </w:r>
      <w:r>
        <w:rPr>
          <w:rFonts w:ascii="宋体" w:hAnsi="宋体"/>
          <w:sz w:val="24"/>
        </w:rPr>
        <w:t>小于5m。</w:t>
      </w:r>
    </w:p>
    <w:p>
      <w:pPr>
        <w:pStyle w:val="3"/>
        <w:keepNext w:val="0"/>
        <w:keepLines w:val="0"/>
        <w:spacing w:before="240" w:beforeLines="100" w:after="240" w:afterLines="100" w:line="312" w:lineRule="auto"/>
        <w:ind w:left="0" w:hanging="6"/>
        <w:jc w:val="center"/>
        <w:rPr>
          <w:rFonts w:ascii="黑体" w:hAnsi="宋体"/>
          <w:sz w:val="24"/>
          <w:szCs w:val="24"/>
        </w:rPr>
      </w:pPr>
      <w:bookmarkStart w:id="197" w:name="_Toc500169825"/>
      <w:bookmarkStart w:id="198" w:name="_Toc485378520"/>
      <w:bookmarkStart w:id="199" w:name="_Toc480469413"/>
      <w:bookmarkStart w:id="200" w:name="_Toc513036550"/>
      <w:bookmarkStart w:id="201" w:name="_Toc492304705"/>
      <w:bookmarkStart w:id="202" w:name="_Toc494550571"/>
      <w:bookmarkStart w:id="203" w:name="_Toc164864534"/>
      <w:bookmarkStart w:id="204" w:name="_Toc480468932"/>
      <w:r>
        <w:rPr>
          <w:rFonts w:ascii="黑体" w:hAnsi="宋体"/>
          <w:sz w:val="24"/>
          <w:szCs w:val="24"/>
        </w:rPr>
        <w:t>线路纵断面</w:t>
      </w:r>
      <w:bookmarkEnd w:id="195"/>
      <w:bookmarkEnd w:id="196"/>
      <w:bookmarkEnd w:id="197"/>
      <w:bookmarkEnd w:id="198"/>
      <w:bookmarkEnd w:id="199"/>
      <w:bookmarkEnd w:id="200"/>
      <w:bookmarkEnd w:id="201"/>
      <w:bookmarkEnd w:id="202"/>
      <w:bookmarkEnd w:id="203"/>
      <w:bookmarkEnd w:id="204"/>
    </w:p>
    <w:p>
      <w:pPr>
        <w:pStyle w:val="45"/>
        <w:spacing w:line="312" w:lineRule="auto"/>
        <w:ind w:firstLine="0"/>
        <w:rPr>
          <w:rFonts w:ascii="宋体" w:hAnsi="宋体"/>
          <w:b/>
          <w:sz w:val="24"/>
          <w:szCs w:val="24"/>
        </w:rPr>
      </w:pPr>
      <w:r>
        <w:rPr>
          <w:rFonts w:hint="eastAsia" w:ascii="宋体" w:hAnsi="宋体"/>
          <w:sz w:val="24"/>
          <w:szCs w:val="24"/>
        </w:rPr>
        <w:t>线路坡度应符合下列规定：</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 xml:space="preserve">1 </w:t>
      </w:r>
      <w:r>
        <w:rPr>
          <w:rFonts w:ascii="宋体" w:hAnsi="宋体"/>
          <w:sz w:val="24"/>
          <w:szCs w:val="24"/>
        </w:rPr>
        <w:t>正线的最大坡度</w:t>
      </w:r>
      <w:r>
        <w:rPr>
          <w:rFonts w:hint="eastAsia" w:ascii="宋体" w:hAnsi="宋体"/>
          <w:sz w:val="24"/>
          <w:szCs w:val="24"/>
        </w:rPr>
        <w:t>不宜大于</w:t>
      </w:r>
      <w:r>
        <w:rPr>
          <w:rFonts w:ascii="宋体" w:hAnsi="宋体"/>
          <w:sz w:val="24"/>
          <w:szCs w:val="24"/>
        </w:rPr>
        <w:t>50‰，困难地段</w:t>
      </w:r>
      <w:r>
        <w:rPr>
          <w:rFonts w:hint="eastAsia" w:ascii="宋体" w:hAnsi="宋体"/>
          <w:sz w:val="24"/>
          <w:szCs w:val="24"/>
        </w:rPr>
        <w:t>最大</w:t>
      </w:r>
      <w:r>
        <w:rPr>
          <w:rFonts w:ascii="宋体" w:hAnsi="宋体"/>
          <w:sz w:val="24"/>
          <w:szCs w:val="24"/>
        </w:rPr>
        <w:t>坡度</w:t>
      </w:r>
      <w:r>
        <w:rPr>
          <w:rFonts w:hint="eastAsia" w:ascii="宋体" w:hAnsi="宋体"/>
          <w:sz w:val="24"/>
          <w:szCs w:val="24"/>
        </w:rPr>
        <w:t>不宜大于</w:t>
      </w:r>
      <w:r>
        <w:rPr>
          <w:rFonts w:ascii="宋体" w:hAnsi="宋体"/>
          <w:sz w:val="24"/>
          <w:szCs w:val="24"/>
        </w:rPr>
        <w:t>60‰</w:t>
      </w:r>
      <w:r>
        <w:rPr>
          <w:rFonts w:hint="eastAsia" w:ascii="宋体" w:hAnsi="宋体"/>
          <w:sz w:val="24"/>
          <w:szCs w:val="24"/>
        </w:rPr>
        <w:t>，均不考虑平面曲线对坡度折减值；</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 xml:space="preserve">2 </w:t>
      </w:r>
      <w:r>
        <w:rPr>
          <w:rFonts w:ascii="宋体" w:hAnsi="宋体"/>
          <w:sz w:val="24"/>
          <w:szCs w:val="24"/>
        </w:rPr>
        <w:t>联络线、出入线的最大坡度</w:t>
      </w:r>
      <w:r>
        <w:rPr>
          <w:rFonts w:hint="eastAsia" w:ascii="宋体" w:hAnsi="宋体"/>
          <w:sz w:val="24"/>
          <w:szCs w:val="24"/>
        </w:rPr>
        <w:t>不宜大于</w:t>
      </w:r>
      <w:r>
        <w:rPr>
          <w:rFonts w:ascii="宋体" w:hAnsi="宋体"/>
          <w:sz w:val="24"/>
          <w:szCs w:val="24"/>
        </w:rPr>
        <w:t>60‰</w:t>
      </w:r>
      <w:r>
        <w:rPr>
          <w:rFonts w:hint="eastAsia" w:ascii="宋体" w:hAnsi="宋体"/>
          <w:sz w:val="24"/>
          <w:szCs w:val="24"/>
        </w:rPr>
        <w:t>；</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3 线路区间最小坡度的设置应因地制宜，以确保排水的需要。</w:t>
      </w:r>
    </w:p>
    <w:p>
      <w:pPr>
        <w:pStyle w:val="45"/>
        <w:spacing w:line="312" w:lineRule="auto"/>
        <w:ind w:firstLine="0"/>
        <w:rPr>
          <w:rFonts w:ascii="宋体" w:hAnsi="宋体"/>
          <w:b/>
          <w:sz w:val="24"/>
          <w:szCs w:val="24"/>
        </w:rPr>
      </w:pPr>
      <w:r>
        <w:rPr>
          <w:rFonts w:hint="eastAsia" w:ascii="宋体" w:hAnsi="宋体"/>
          <w:sz w:val="24"/>
          <w:szCs w:val="24"/>
        </w:rPr>
        <w:t>车站及道岔坡度应符合下列规定：</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1 车站站台范围内的线路应设在一个坡道上，一般情况下最大坡度不宜大于10‰，困难情况下最大坡度不宜大于20‰；</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2 道岔宜设置在不大于20‰的坡道上，在困难地段应采用无砟道床，尖轨后端为固定接头的道岔，可设在不大于30‰的坡道上。</w:t>
      </w:r>
    </w:p>
    <w:p>
      <w:pPr>
        <w:pStyle w:val="45"/>
        <w:spacing w:line="312" w:lineRule="auto"/>
        <w:ind w:firstLine="0"/>
        <w:rPr>
          <w:rFonts w:ascii="宋体" w:hAnsi="宋体"/>
          <w:b/>
          <w:sz w:val="24"/>
          <w:szCs w:val="24"/>
        </w:rPr>
      </w:pPr>
      <w:r>
        <w:rPr>
          <w:rFonts w:hint="eastAsia" w:ascii="宋体" w:hAnsi="宋体"/>
          <w:sz w:val="24"/>
          <w:szCs w:val="24"/>
        </w:rPr>
        <w:t>坡段与竖曲线应符合下列规定：</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1 线路最小坡段长度不宜小于远期一列有轨电车长度，相邻竖曲线间的夹直线长度不宜小于20m；</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2 当两相邻段的坡度代数差等于或大于2‰时，应设圆曲线型的竖曲线连接，竖曲线半径根据车辆运行速度和旅客舒适度宜按表7.3.3的规定选用；</w:t>
      </w:r>
    </w:p>
    <w:p>
      <w:pPr>
        <w:spacing w:line="312" w:lineRule="auto"/>
        <w:jc w:val="center"/>
        <w:rPr>
          <w:rFonts w:asciiTheme="minorEastAsia" w:hAnsiTheme="minorEastAsia" w:eastAsiaTheme="minorEastAsia"/>
          <w:b/>
          <w:szCs w:val="21"/>
        </w:rPr>
      </w:pPr>
      <w:r>
        <w:rPr>
          <w:rFonts w:asciiTheme="minorEastAsia" w:hAnsiTheme="minorEastAsia" w:eastAsiaTheme="minorEastAsia"/>
          <w:b/>
          <w:szCs w:val="21"/>
        </w:rPr>
        <w:t>表</w:t>
      </w:r>
      <w:r>
        <w:rPr>
          <w:rFonts w:hint="eastAsia" w:asciiTheme="minorEastAsia" w:hAnsiTheme="minorEastAsia" w:eastAsiaTheme="minorEastAsia"/>
          <w:b/>
          <w:szCs w:val="21"/>
        </w:rPr>
        <w:t xml:space="preserve">7.3.3  </w:t>
      </w:r>
      <w:r>
        <w:rPr>
          <w:rFonts w:asciiTheme="minorEastAsia" w:hAnsiTheme="minorEastAsia" w:eastAsiaTheme="minorEastAsia"/>
          <w:b/>
          <w:szCs w:val="21"/>
        </w:rPr>
        <w:t>最小竖曲线半径（m）</w:t>
      </w:r>
    </w:p>
    <w:tbl>
      <w:tblPr>
        <w:tblStyle w:val="31"/>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3285"/>
        <w:gridCol w:w="3283"/>
        <w:gridCol w:w="32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667" w:type="pct"/>
            <w:vMerge w:val="restart"/>
            <w:vAlign w:val="center"/>
          </w:tcPr>
          <w:p>
            <w:pPr>
              <w:widowControl/>
              <w:jc w:val="center"/>
              <w:textAlignment w:val="center"/>
              <w:rPr>
                <w:rFonts w:ascii="宋体" w:hAnsi="宋体"/>
                <w:kern w:val="0"/>
                <w:szCs w:val="21"/>
              </w:rPr>
            </w:pPr>
            <w:r>
              <w:rPr>
                <w:rFonts w:hint="eastAsia" w:ascii="宋体" w:hAnsi="宋体"/>
                <w:kern w:val="0"/>
                <w:szCs w:val="21"/>
              </w:rPr>
              <w:t>线别</w:t>
            </w:r>
          </w:p>
        </w:tc>
        <w:tc>
          <w:tcPr>
            <w:tcW w:w="3333" w:type="pct"/>
            <w:gridSpan w:val="2"/>
            <w:vAlign w:val="center"/>
          </w:tcPr>
          <w:p>
            <w:pPr>
              <w:widowControl/>
              <w:jc w:val="center"/>
              <w:textAlignment w:val="center"/>
              <w:rPr>
                <w:rFonts w:ascii="宋体" w:hAnsi="宋体"/>
                <w:kern w:val="0"/>
                <w:szCs w:val="21"/>
              </w:rPr>
            </w:pPr>
            <w:r>
              <w:rPr>
                <w:rFonts w:hint="eastAsia" w:ascii="宋体" w:hAnsi="宋体"/>
                <w:kern w:val="0"/>
                <w:szCs w:val="21"/>
              </w:rPr>
              <w:t>竖曲线半径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667" w:type="pct"/>
            <w:vMerge w:val="continue"/>
            <w:vAlign w:val="center"/>
          </w:tcPr>
          <w:p>
            <w:pPr>
              <w:widowControl/>
              <w:jc w:val="center"/>
              <w:textAlignment w:val="center"/>
              <w:rPr>
                <w:rFonts w:ascii="宋体" w:hAnsi="宋体"/>
                <w:kern w:val="0"/>
                <w:szCs w:val="21"/>
              </w:rPr>
            </w:pPr>
          </w:p>
        </w:tc>
        <w:tc>
          <w:tcPr>
            <w:tcW w:w="1666" w:type="pct"/>
            <w:vAlign w:val="center"/>
          </w:tcPr>
          <w:p>
            <w:pPr>
              <w:pStyle w:val="29"/>
              <w:widowControl/>
              <w:jc w:val="center"/>
              <w:textAlignment w:val="center"/>
              <w:rPr>
                <w:rFonts w:ascii="宋体" w:hAnsi="宋体"/>
                <w:kern w:val="0"/>
                <w:sz w:val="21"/>
                <w:szCs w:val="21"/>
              </w:rPr>
            </w:pPr>
            <w:r>
              <w:rPr>
                <w:rFonts w:hint="eastAsia" w:ascii="宋体" w:hAnsi="宋体"/>
                <w:kern w:val="0"/>
                <w:sz w:val="21"/>
                <w:szCs w:val="21"/>
              </w:rPr>
              <w:t>一般情况</w:t>
            </w:r>
          </w:p>
        </w:tc>
        <w:tc>
          <w:tcPr>
            <w:tcW w:w="1667" w:type="pct"/>
            <w:vAlign w:val="center"/>
          </w:tcPr>
          <w:p>
            <w:pPr>
              <w:pStyle w:val="29"/>
              <w:widowControl/>
              <w:jc w:val="center"/>
              <w:textAlignment w:val="center"/>
              <w:rPr>
                <w:rFonts w:ascii="宋体" w:hAnsi="宋体"/>
                <w:kern w:val="0"/>
                <w:sz w:val="21"/>
                <w:szCs w:val="21"/>
              </w:rPr>
            </w:pPr>
            <w:r>
              <w:rPr>
                <w:rFonts w:hint="eastAsia" w:ascii="宋体" w:hAnsi="宋体"/>
                <w:kern w:val="0"/>
                <w:sz w:val="21"/>
                <w:szCs w:val="21"/>
              </w:rPr>
              <w:t>困难情况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667" w:type="pct"/>
            <w:vAlign w:val="center"/>
          </w:tcPr>
          <w:p>
            <w:pPr>
              <w:widowControl/>
              <w:jc w:val="center"/>
              <w:textAlignment w:val="center"/>
              <w:rPr>
                <w:rFonts w:ascii="宋体" w:hAnsi="宋体"/>
                <w:kern w:val="0"/>
                <w:szCs w:val="21"/>
              </w:rPr>
            </w:pPr>
            <w:r>
              <w:rPr>
                <w:rFonts w:hint="eastAsia" w:ascii="宋体" w:hAnsi="宋体"/>
                <w:kern w:val="0"/>
                <w:szCs w:val="21"/>
              </w:rPr>
              <w:t>正线</w:t>
            </w:r>
          </w:p>
        </w:tc>
        <w:tc>
          <w:tcPr>
            <w:tcW w:w="1666" w:type="pct"/>
            <w:vAlign w:val="center"/>
          </w:tcPr>
          <w:p>
            <w:pPr>
              <w:widowControl/>
              <w:jc w:val="center"/>
              <w:textAlignment w:val="center"/>
              <w:rPr>
                <w:rFonts w:ascii="宋体" w:hAnsi="宋体"/>
                <w:kern w:val="0"/>
                <w:szCs w:val="21"/>
              </w:rPr>
            </w:pPr>
            <w:r>
              <w:rPr>
                <w:rFonts w:hint="eastAsia" w:ascii="宋体" w:hAnsi="宋体"/>
                <w:kern w:val="0"/>
                <w:szCs w:val="21"/>
              </w:rPr>
              <w:t>2000</w:t>
            </w:r>
          </w:p>
        </w:tc>
        <w:tc>
          <w:tcPr>
            <w:tcW w:w="1667" w:type="pct"/>
            <w:vAlign w:val="center"/>
          </w:tcPr>
          <w:p>
            <w:pPr>
              <w:widowControl/>
              <w:jc w:val="center"/>
              <w:textAlignment w:val="center"/>
              <w:rPr>
                <w:rFonts w:ascii="宋体" w:hAnsi="宋体"/>
                <w:kern w:val="0"/>
                <w:szCs w:val="21"/>
              </w:rPr>
            </w:pPr>
            <w:r>
              <w:rPr>
                <w:rFonts w:hint="eastAsia" w:ascii="宋体" w:hAnsi="宋体"/>
                <w:kern w:val="0"/>
                <w:szCs w:val="21"/>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667" w:type="pct"/>
            <w:vAlign w:val="center"/>
          </w:tcPr>
          <w:p>
            <w:pPr>
              <w:widowControl/>
              <w:jc w:val="center"/>
              <w:textAlignment w:val="center"/>
              <w:rPr>
                <w:rFonts w:ascii="宋体" w:hAnsi="宋体"/>
                <w:kern w:val="0"/>
                <w:szCs w:val="21"/>
              </w:rPr>
            </w:pPr>
            <w:r>
              <w:rPr>
                <w:rFonts w:hint="eastAsia" w:ascii="宋体" w:hAnsi="宋体"/>
                <w:kern w:val="0"/>
                <w:szCs w:val="21"/>
              </w:rPr>
              <w:t>联络线</w:t>
            </w:r>
          </w:p>
        </w:tc>
        <w:tc>
          <w:tcPr>
            <w:tcW w:w="3333" w:type="pct"/>
            <w:gridSpan w:val="2"/>
            <w:vAlign w:val="center"/>
          </w:tcPr>
          <w:p>
            <w:pPr>
              <w:widowControl/>
              <w:jc w:val="center"/>
              <w:textAlignment w:val="center"/>
              <w:rPr>
                <w:rFonts w:ascii="宋体" w:hAnsi="宋体"/>
                <w:kern w:val="0"/>
                <w:szCs w:val="21"/>
              </w:rPr>
            </w:pPr>
            <w:r>
              <w:rPr>
                <w:rFonts w:hint="eastAsia" w:ascii="宋体" w:hAnsi="宋体"/>
                <w:kern w:val="0"/>
                <w:szCs w:val="21"/>
              </w:rPr>
              <w:t>800</w:t>
            </w:r>
          </w:p>
        </w:tc>
      </w:tr>
    </w:tbl>
    <w:p>
      <w:pPr>
        <w:adjustRightInd w:val="0"/>
        <w:spacing w:line="312" w:lineRule="auto"/>
        <w:ind w:left="420"/>
        <w:rPr>
          <w:rFonts w:ascii="宋体" w:hAnsi="宋体"/>
          <w:sz w:val="24"/>
        </w:rPr>
      </w:pPr>
    </w:p>
    <w:p>
      <w:pPr>
        <w:pStyle w:val="64"/>
        <w:tabs>
          <w:tab w:val="left" w:pos="851"/>
        </w:tabs>
        <w:spacing w:line="312" w:lineRule="auto"/>
        <w:ind w:firstLine="480"/>
        <w:jc w:val="left"/>
        <w:rPr>
          <w:rFonts w:ascii="宋体" w:hAnsi="宋体"/>
          <w:sz w:val="24"/>
        </w:rPr>
      </w:pPr>
      <w:r>
        <w:rPr>
          <w:rFonts w:hint="eastAsia" w:ascii="宋体" w:hAnsi="宋体"/>
          <w:sz w:val="24"/>
        </w:rPr>
        <w:t>3 车站站台</w:t>
      </w:r>
      <w:r>
        <w:rPr>
          <w:rFonts w:hint="eastAsia" w:ascii="宋体" w:hAnsi="宋体"/>
          <w:sz w:val="24"/>
          <w:szCs w:val="24"/>
        </w:rPr>
        <w:t>计算长度</w:t>
      </w:r>
      <w:r>
        <w:rPr>
          <w:rFonts w:hint="eastAsia" w:ascii="宋体" w:hAnsi="宋体"/>
          <w:sz w:val="24"/>
        </w:rPr>
        <w:t>内和道岔范围内不得设置竖曲线，道岔两端与竖曲线端部直线距离不应小于5m。</w:t>
      </w:r>
    </w:p>
    <w:p>
      <w:pPr>
        <w:pStyle w:val="45"/>
        <w:spacing w:line="312" w:lineRule="auto"/>
        <w:ind w:firstLine="0"/>
        <w:rPr>
          <w:rFonts w:ascii="宋体" w:hAnsi="宋体"/>
          <w:b/>
          <w:sz w:val="24"/>
          <w:szCs w:val="24"/>
        </w:rPr>
      </w:pPr>
      <w:r>
        <w:rPr>
          <w:rFonts w:hint="eastAsia" w:ascii="宋体" w:hAnsi="宋体"/>
          <w:sz w:val="24"/>
          <w:szCs w:val="24"/>
        </w:rPr>
        <w:t>竖曲线与缓和曲线（或超高顺坡段）在有砟道床地段不得重叠，无砟道床地段不宜重叠。在无砟道床出现竖曲线与缓和曲线重叠时，每条钢轨的超高最大顺坡率不得大于1.5‰。</w:t>
      </w:r>
    </w:p>
    <w:p>
      <w:pPr>
        <w:pStyle w:val="3"/>
        <w:keepNext w:val="0"/>
        <w:keepLines w:val="0"/>
        <w:spacing w:before="240" w:beforeLines="100" w:after="240" w:afterLines="100" w:line="312" w:lineRule="auto"/>
        <w:ind w:left="0" w:hanging="6"/>
        <w:jc w:val="center"/>
        <w:rPr>
          <w:rFonts w:ascii="黑体" w:hAnsi="宋体"/>
          <w:sz w:val="24"/>
          <w:szCs w:val="24"/>
        </w:rPr>
      </w:pPr>
      <w:bookmarkStart w:id="205" w:name="_Toc494550573"/>
      <w:bookmarkStart w:id="206" w:name="_Toc513036552"/>
      <w:bookmarkStart w:id="207" w:name="_Toc500169827"/>
      <w:bookmarkStart w:id="208" w:name="_Toc164864535"/>
      <w:bookmarkStart w:id="209" w:name="_Toc106641622"/>
      <w:bookmarkStart w:id="210" w:name="_Toc485378522"/>
      <w:bookmarkStart w:id="211" w:name="_Toc494550574"/>
      <w:bookmarkStart w:id="212" w:name="_Toc500169828"/>
      <w:bookmarkStart w:id="213" w:name="_Toc492304707"/>
      <w:bookmarkStart w:id="214" w:name="_Toc513036553"/>
      <w:r>
        <w:rPr>
          <w:rFonts w:hint="eastAsia" w:ascii="黑体" w:hAnsi="宋体"/>
          <w:sz w:val="24"/>
          <w:szCs w:val="24"/>
        </w:rPr>
        <w:t>配套道路工程</w:t>
      </w:r>
      <w:bookmarkEnd w:id="205"/>
      <w:bookmarkEnd w:id="206"/>
      <w:bookmarkEnd w:id="207"/>
      <w:bookmarkEnd w:id="208"/>
    </w:p>
    <w:p>
      <w:pPr>
        <w:pStyle w:val="45"/>
        <w:spacing w:line="312" w:lineRule="auto"/>
        <w:ind w:firstLine="0"/>
        <w:rPr>
          <w:rFonts w:ascii="宋体" w:hAnsi="宋体"/>
          <w:b/>
          <w:sz w:val="24"/>
          <w:szCs w:val="24"/>
        </w:rPr>
      </w:pPr>
      <w:r>
        <w:rPr>
          <w:rFonts w:hint="eastAsia" w:ascii="宋体" w:hAnsi="宋体"/>
          <w:sz w:val="24"/>
          <w:szCs w:val="24"/>
        </w:rPr>
        <w:t>混合路权路段，有轨电车通行车道铺装材料与道路路面铺装材料宜统一并结合轨道结构的维修养护要求进行设计；路面结构强度等技术指标应满足道路路面设计的相关标准及规范要求。</w:t>
      </w:r>
    </w:p>
    <w:p>
      <w:pPr>
        <w:pStyle w:val="45"/>
        <w:spacing w:line="312" w:lineRule="auto"/>
        <w:ind w:firstLine="0"/>
        <w:rPr>
          <w:rFonts w:ascii="宋体" w:hAnsi="宋体"/>
          <w:b/>
          <w:sz w:val="24"/>
          <w:szCs w:val="24"/>
        </w:rPr>
      </w:pPr>
      <w:r>
        <w:rPr>
          <w:rFonts w:hint="eastAsia" w:ascii="宋体" w:hAnsi="宋体"/>
          <w:sz w:val="24"/>
          <w:szCs w:val="24"/>
        </w:rPr>
        <w:t>设置于道路交叉路口附近的有轨电车车站，宜通过调整道路路口红线宽度的方式实现；设置于路段范围的有轨电车车站，宜通过局部压缩绿化带或拓宽道路红线的方式实现；当无绿化带且道路两侧无拓宽条件设置有轨电车车站时，宜通过压缩车道的方式实现。</w:t>
      </w:r>
    </w:p>
    <w:p>
      <w:pPr>
        <w:pStyle w:val="45"/>
        <w:spacing w:line="312" w:lineRule="auto"/>
        <w:ind w:firstLine="0"/>
        <w:rPr>
          <w:rFonts w:ascii="宋体" w:hAnsi="宋体"/>
          <w:b/>
          <w:sz w:val="24"/>
          <w:szCs w:val="24"/>
        </w:rPr>
      </w:pPr>
      <w:r>
        <w:rPr>
          <w:rFonts w:hint="eastAsia" w:ascii="宋体" w:hAnsi="宋体"/>
          <w:sz w:val="24"/>
          <w:szCs w:val="24"/>
        </w:rPr>
        <w:t>路拱设计横坡应根据路面宽度、路面类型、气候条件、有轨电车轨面标高及排水要求等确定。</w:t>
      </w:r>
    </w:p>
    <w:p>
      <w:pPr>
        <w:pStyle w:val="45"/>
        <w:spacing w:line="312" w:lineRule="auto"/>
        <w:ind w:firstLine="0"/>
        <w:rPr>
          <w:rFonts w:ascii="宋体" w:hAnsi="宋体"/>
          <w:b/>
          <w:sz w:val="24"/>
          <w:szCs w:val="24"/>
        </w:rPr>
      </w:pPr>
      <w:r>
        <w:rPr>
          <w:rFonts w:hint="eastAsia" w:ascii="宋体" w:hAnsi="宋体"/>
          <w:sz w:val="24"/>
          <w:szCs w:val="24"/>
        </w:rPr>
        <w:t>新建道路交叉口当采用分期修建时，必须依据规划做出总体设计方案，分期修建设计应使前期工程在后期仍能充分利用，应为后期工程的修建留有控制余地和创造有利条件。</w:t>
      </w:r>
    </w:p>
    <w:p>
      <w:pPr>
        <w:pStyle w:val="45"/>
        <w:spacing w:line="312" w:lineRule="auto"/>
        <w:ind w:firstLine="0"/>
        <w:rPr>
          <w:rFonts w:ascii="宋体" w:hAnsi="宋体"/>
          <w:b/>
          <w:sz w:val="24"/>
          <w:szCs w:val="24"/>
        </w:rPr>
      </w:pPr>
      <w:r>
        <w:rPr>
          <w:rFonts w:hint="eastAsia" w:ascii="宋体" w:hAnsi="宋体"/>
          <w:sz w:val="24"/>
          <w:szCs w:val="24"/>
        </w:rPr>
        <w:t>既有交叉口改造应符合近期规划并预留远期规划建设条件，满足交通量增长和道路服务水平。</w:t>
      </w:r>
    </w:p>
    <w:p>
      <w:pPr>
        <w:pStyle w:val="45"/>
        <w:spacing w:line="312" w:lineRule="auto"/>
        <w:ind w:firstLine="0"/>
        <w:rPr>
          <w:rFonts w:ascii="宋体" w:hAnsi="宋体"/>
          <w:b/>
          <w:sz w:val="24"/>
          <w:szCs w:val="24"/>
        </w:rPr>
      </w:pPr>
      <w:r>
        <w:rPr>
          <w:rFonts w:hint="eastAsia" w:ascii="宋体" w:hAnsi="宋体"/>
          <w:sz w:val="24"/>
          <w:szCs w:val="24"/>
        </w:rPr>
        <w:t>应结合现状市政管线敷设情况进行道路工程设计，不宜对现状市政管线造成重大迁改。</w:t>
      </w:r>
    </w:p>
    <w:bookmarkEnd w:id="209"/>
    <w:bookmarkEnd w:id="210"/>
    <w:bookmarkEnd w:id="211"/>
    <w:bookmarkEnd w:id="212"/>
    <w:bookmarkEnd w:id="213"/>
    <w:bookmarkEnd w:id="214"/>
    <w:p>
      <w:pPr>
        <w:pStyle w:val="2"/>
        <w:keepNext w:val="0"/>
        <w:keepLines w:val="0"/>
        <w:spacing w:before="240" w:beforeLines="100" w:after="240" w:afterLines="100" w:line="360" w:lineRule="auto"/>
        <w:jc w:val="center"/>
        <w:rPr>
          <w:rFonts w:ascii="宋体" w:hAnsi="宋体"/>
          <w:sz w:val="28"/>
          <w:szCs w:val="28"/>
        </w:rPr>
      </w:pPr>
      <w:bookmarkStart w:id="215" w:name="_Toc485378831"/>
      <w:bookmarkStart w:id="216" w:name="_Toc492304778"/>
      <w:bookmarkStart w:id="217" w:name="_Toc481155054"/>
      <w:bookmarkStart w:id="218" w:name="_Toc494550906"/>
      <w:bookmarkStart w:id="219" w:name="_Toc480470524"/>
      <w:r>
        <w:rPr>
          <w:rFonts w:ascii="黑体" w:hAnsi="宋体" w:eastAsia="黑体"/>
          <w:b w:val="0"/>
          <w:sz w:val="21"/>
          <w:szCs w:val="21"/>
        </w:rPr>
        <w:br w:type="page"/>
      </w:r>
      <w:bookmarkStart w:id="220" w:name="_Toc513036555"/>
      <w:bookmarkStart w:id="221" w:name="_Toc164864536"/>
      <w:bookmarkStart w:id="222" w:name="_Toc500169830"/>
      <w:r>
        <w:rPr>
          <w:rFonts w:hint="eastAsia" w:ascii="宋体" w:hAnsi="宋体"/>
          <w:sz w:val="28"/>
          <w:szCs w:val="28"/>
        </w:rPr>
        <w:t>轨道</w:t>
      </w:r>
      <w:bookmarkEnd w:id="215"/>
      <w:bookmarkEnd w:id="216"/>
      <w:bookmarkEnd w:id="217"/>
      <w:bookmarkEnd w:id="218"/>
      <w:bookmarkEnd w:id="219"/>
      <w:bookmarkEnd w:id="220"/>
      <w:bookmarkEnd w:id="221"/>
      <w:bookmarkEnd w:id="222"/>
    </w:p>
    <w:p>
      <w:pPr>
        <w:pStyle w:val="3"/>
        <w:keepNext w:val="0"/>
        <w:keepLines w:val="0"/>
        <w:spacing w:before="240" w:beforeLines="100" w:after="240" w:afterLines="100" w:line="312" w:lineRule="auto"/>
        <w:ind w:left="0" w:hanging="6"/>
        <w:jc w:val="center"/>
        <w:rPr>
          <w:rFonts w:ascii="黑体" w:hAnsi="宋体"/>
          <w:sz w:val="24"/>
          <w:szCs w:val="24"/>
        </w:rPr>
      </w:pPr>
      <w:bookmarkStart w:id="223" w:name="_Toc500169831"/>
      <w:bookmarkStart w:id="224" w:name="_Toc481155055"/>
      <w:bookmarkStart w:id="225" w:name="_Toc492304779"/>
      <w:bookmarkStart w:id="226" w:name="_Toc164864537"/>
      <w:bookmarkStart w:id="227" w:name="_Toc480470525"/>
      <w:bookmarkStart w:id="228" w:name="_Toc494550907"/>
      <w:bookmarkStart w:id="229" w:name="_Toc513036556"/>
      <w:bookmarkStart w:id="230" w:name="_Toc485378832"/>
      <w:r>
        <w:rPr>
          <w:rFonts w:ascii="黑体" w:hAnsi="宋体"/>
          <w:sz w:val="24"/>
          <w:szCs w:val="24"/>
        </w:rPr>
        <w:t>一般规定</w:t>
      </w:r>
      <w:bookmarkEnd w:id="223"/>
      <w:bookmarkEnd w:id="224"/>
      <w:bookmarkEnd w:id="225"/>
      <w:bookmarkEnd w:id="226"/>
      <w:bookmarkEnd w:id="227"/>
      <w:bookmarkEnd w:id="228"/>
      <w:bookmarkEnd w:id="229"/>
      <w:bookmarkEnd w:id="230"/>
    </w:p>
    <w:p>
      <w:pPr>
        <w:pStyle w:val="45"/>
        <w:spacing w:line="312" w:lineRule="auto"/>
        <w:ind w:firstLine="0"/>
        <w:rPr>
          <w:rFonts w:ascii="宋体" w:hAnsi="宋体"/>
          <w:sz w:val="24"/>
          <w:szCs w:val="24"/>
        </w:rPr>
      </w:pPr>
      <w:r>
        <w:rPr>
          <w:rFonts w:ascii="宋体" w:hAnsi="宋体"/>
          <w:sz w:val="24"/>
          <w:szCs w:val="24"/>
        </w:rPr>
        <w:t>轨道结构应具有足够的强度、稳定性、耐久性和适量的弹性；当钢轨作为回流轨时，</w:t>
      </w:r>
      <w:r>
        <w:rPr>
          <w:rFonts w:hint="eastAsia" w:ascii="宋体" w:hAnsi="宋体"/>
          <w:sz w:val="24"/>
          <w:szCs w:val="24"/>
        </w:rPr>
        <w:t>轨道结构设计应采取相应的绝缘措施</w:t>
      </w:r>
      <w:r>
        <w:rPr>
          <w:rFonts w:ascii="宋体" w:hAnsi="宋体"/>
          <w:sz w:val="24"/>
          <w:szCs w:val="24"/>
        </w:rPr>
        <w:t>。</w:t>
      </w:r>
    </w:p>
    <w:p>
      <w:pPr>
        <w:pStyle w:val="45"/>
        <w:spacing w:line="312" w:lineRule="auto"/>
        <w:ind w:firstLine="0"/>
        <w:rPr>
          <w:rFonts w:ascii="宋体" w:hAnsi="宋体"/>
          <w:sz w:val="24"/>
          <w:szCs w:val="24"/>
        </w:rPr>
      </w:pPr>
      <w:r>
        <w:rPr>
          <w:rFonts w:ascii="宋体" w:hAnsi="宋体"/>
          <w:sz w:val="24"/>
          <w:szCs w:val="24"/>
        </w:rPr>
        <w:t>轨道结构设计应与车辆选型、轮轨关系匹配。</w:t>
      </w:r>
    </w:p>
    <w:p>
      <w:pPr>
        <w:pStyle w:val="45"/>
        <w:spacing w:line="312" w:lineRule="auto"/>
        <w:ind w:firstLine="0"/>
        <w:rPr>
          <w:rFonts w:ascii="宋体" w:hAnsi="宋体"/>
          <w:sz w:val="24"/>
          <w:szCs w:val="24"/>
        </w:rPr>
      </w:pPr>
      <w:r>
        <w:rPr>
          <w:rFonts w:ascii="宋体" w:hAnsi="宋体"/>
          <w:sz w:val="24"/>
          <w:szCs w:val="24"/>
        </w:rPr>
        <w:t>无砟轨道</w:t>
      </w:r>
      <w:r>
        <w:rPr>
          <w:rFonts w:hint="eastAsia" w:ascii="宋体" w:hAnsi="宋体"/>
          <w:sz w:val="24"/>
          <w:szCs w:val="24"/>
        </w:rPr>
        <w:t>混凝土轨枕及道床</w:t>
      </w:r>
      <w:r>
        <w:rPr>
          <w:rFonts w:ascii="宋体" w:hAnsi="宋体"/>
          <w:sz w:val="24"/>
          <w:szCs w:val="24"/>
        </w:rPr>
        <w:t>设计使用年限不应低于100年。</w:t>
      </w:r>
    </w:p>
    <w:p>
      <w:pPr>
        <w:pStyle w:val="45"/>
        <w:spacing w:line="312" w:lineRule="auto"/>
        <w:ind w:firstLine="0"/>
        <w:rPr>
          <w:rFonts w:ascii="宋体" w:hAnsi="宋体"/>
          <w:sz w:val="24"/>
          <w:szCs w:val="24"/>
        </w:rPr>
      </w:pPr>
      <w:r>
        <w:rPr>
          <w:rFonts w:ascii="宋体" w:hAnsi="宋体"/>
          <w:sz w:val="24"/>
          <w:szCs w:val="24"/>
        </w:rPr>
        <w:t>轨道设备宜国产化，全线轨道结构部件宜实现标准化。</w:t>
      </w:r>
    </w:p>
    <w:p>
      <w:pPr>
        <w:pStyle w:val="45"/>
        <w:spacing w:line="312" w:lineRule="auto"/>
        <w:ind w:firstLine="0"/>
        <w:rPr>
          <w:rFonts w:ascii="宋体" w:hAnsi="宋体"/>
          <w:sz w:val="24"/>
          <w:szCs w:val="24"/>
        </w:rPr>
      </w:pPr>
      <w:r>
        <w:rPr>
          <w:rFonts w:ascii="宋体" w:hAnsi="宋体"/>
          <w:sz w:val="24"/>
          <w:szCs w:val="24"/>
        </w:rPr>
        <w:t>轨道设计应以建设、维修</w:t>
      </w:r>
      <w:r>
        <w:rPr>
          <w:rFonts w:hint="eastAsia" w:ascii="宋体" w:hAnsi="宋体"/>
          <w:sz w:val="24"/>
          <w:szCs w:val="24"/>
        </w:rPr>
        <w:t>过程</w:t>
      </w:r>
      <w:r>
        <w:rPr>
          <w:rFonts w:ascii="宋体" w:hAnsi="宋体"/>
          <w:sz w:val="24"/>
          <w:szCs w:val="24"/>
        </w:rPr>
        <w:t>机械化为目标。</w:t>
      </w:r>
    </w:p>
    <w:p>
      <w:pPr>
        <w:pStyle w:val="45"/>
        <w:spacing w:line="312" w:lineRule="auto"/>
        <w:ind w:firstLine="0"/>
        <w:rPr>
          <w:rFonts w:ascii="宋体" w:hAnsi="宋体"/>
          <w:sz w:val="24"/>
          <w:szCs w:val="24"/>
        </w:rPr>
      </w:pPr>
      <w:r>
        <w:rPr>
          <w:rFonts w:hint="eastAsia" w:ascii="宋体" w:hAnsi="宋体"/>
          <w:sz w:val="24"/>
          <w:szCs w:val="24"/>
        </w:rPr>
        <w:t>轨道设计应根据工程环境影响评价要求，设置必要的减振降噪措施。</w:t>
      </w:r>
    </w:p>
    <w:p>
      <w:pPr>
        <w:pStyle w:val="3"/>
        <w:keepNext w:val="0"/>
        <w:keepLines w:val="0"/>
        <w:spacing w:before="240" w:beforeLines="100" w:after="240" w:afterLines="100" w:line="312" w:lineRule="auto"/>
        <w:ind w:left="0" w:hanging="6"/>
        <w:jc w:val="center"/>
        <w:rPr>
          <w:rFonts w:ascii="黑体" w:hAnsi="宋体"/>
          <w:sz w:val="24"/>
          <w:szCs w:val="24"/>
        </w:rPr>
      </w:pPr>
      <w:bookmarkStart w:id="231" w:name="_Toc513036557"/>
      <w:bookmarkStart w:id="232" w:name="_Toc494550908"/>
      <w:bookmarkStart w:id="233" w:name="_Toc500169832"/>
      <w:bookmarkStart w:id="234" w:name="_Toc481155056"/>
      <w:bookmarkStart w:id="235" w:name="_Toc485378833"/>
      <w:bookmarkStart w:id="236" w:name="_Toc164864538"/>
      <w:bookmarkStart w:id="237" w:name="_Toc480470526"/>
      <w:bookmarkStart w:id="238" w:name="_Toc492304780"/>
      <w:r>
        <w:rPr>
          <w:rFonts w:ascii="黑体" w:hAnsi="宋体"/>
          <w:sz w:val="24"/>
          <w:szCs w:val="24"/>
        </w:rPr>
        <w:t>基本要求</w:t>
      </w:r>
      <w:bookmarkEnd w:id="231"/>
      <w:bookmarkEnd w:id="232"/>
      <w:bookmarkEnd w:id="233"/>
      <w:bookmarkEnd w:id="234"/>
      <w:bookmarkEnd w:id="235"/>
      <w:bookmarkEnd w:id="236"/>
      <w:bookmarkEnd w:id="237"/>
      <w:bookmarkEnd w:id="238"/>
    </w:p>
    <w:p>
      <w:pPr>
        <w:pStyle w:val="45"/>
        <w:spacing w:line="312" w:lineRule="auto"/>
        <w:ind w:firstLine="0"/>
        <w:rPr>
          <w:rFonts w:ascii="宋体" w:hAnsi="宋体"/>
          <w:sz w:val="24"/>
          <w:szCs w:val="24"/>
        </w:rPr>
      </w:pPr>
      <w:r>
        <w:rPr>
          <w:rFonts w:ascii="宋体" w:hAnsi="宋体"/>
          <w:sz w:val="24"/>
          <w:szCs w:val="24"/>
        </w:rPr>
        <w:t>钢轨轨底坡（或轨顶坡）</w:t>
      </w:r>
      <w:r>
        <w:rPr>
          <w:rFonts w:hint="eastAsia" w:ascii="宋体" w:hAnsi="宋体"/>
          <w:sz w:val="24"/>
          <w:szCs w:val="24"/>
        </w:rPr>
        <w:t>宜</w:t>
      </w:r>
      <w:r>
        <w:rPr>
          <w:rFonts w:ascii="宋体" w:hAnsi="宋体"/>
          <w:sz w:val="24"/>
          <w:szCs w:val="24"/>
        </w:rPr>
        <w:t>采用1/40。当采用</w:t>
      </w:r>
      <w:r>
        <w:rPr>
          <w:rFonts w:hint="eastAsia" w:ascii="宋体" w:hAnsi="宋体"/>
          <w:sz w:val="24"/>
          <w:szCs w:val="24"/>
        </w:rPr>
        <w:t>“工”</w:t>
      </w:r>
      <w:r>
        <w:rPr>
          <w:rFonts w:ascii="宋体" w:hAnsi="宋体"/>
          <w:sz w:val="24"/>
          <w:szCs w:val="24"/>
        </w:rPr>
        <w:t>字</w:t>
      </w:r>
      <w:r>
        <w:rPr>
          <w:rFonts w:hint="eastAsia" w:ascii="宋体" w:hAnsi="宋体"/>
          <w:sz w:val="24"/>
          <w:szCs w:val="24"/>
        </w:rPr>
        <w:t>型钢</w:t>
      </w:r>
      <w:r>
        <w:rPr>
          <w:rFonts w:ascii="宋体" w:hAnsi="宋体"/>
          <w:sz w:val="24"/>
          <w:szCs w:val="24"/>
        </w:rPr>
        <w:t>轨的线路时，道岔可不设轨底坡，</w:t>
      </w:r>
      <w:r>
        <w:rPr>
          <w:rFonts w:hint="eastAsia" w:ascii="宋体" w:hAnsi="宋体"/>
          <w:sz w:val="24"/>
          <w:szCs w:val="24"/>
        </w:rPr>
        <w:t>在</w:t>
      </w:r>
      <w:r>
        <w:rPr>
          <w:rFonts w:ascii="宋体" w:hAnsi="宋体"/>
          <w:sz w:val="24"/>
          <w:szCs w:val="24"/>
        </w:rPr>
        <w:t>两道岔间小于50m地段可不设轨底坡。</w:t>
      </w:r>
    </w:p>
    <w:p>
      <w:pPr>
        <w:pStyle w:val="45"/>
        <w:spacing w:line="312" w:lineRule="auto"/>
        <w:ind w:firstLine="0"/>
        <w:rPr>
          <w:rFonts w:ascii="宋体" w:hAnsi="宋体"/>
          <w:sz w:val="24"/>
          <w:szCs w:val="24"/>
        </w:rPr>
      </w:pPr>
      <w:r>
        <w:rPr>
          <w:rFonts w:ascii="宋体" w:hAnsi="宋体"/>
          <w:sz w:val="24"/>
          <w:szCs w:val="24"/>
        </w:rPr>
        <w:t>标准轨距为1435mm，</w:t>
      </w:r>
      <w:r>
        <w:rPr>
          <w:rFonts w:hint="eastAsia" w:ascii="宋体" w:hAnsi="宋体"/>
          <w:sz w:val="24"/>
          <w:szCs w:val="24"/>
        </w:rPr>
        <w:t>槽型轨应</w:t>
      </w:r>
      <w:r>
        <w:rPr>
          <w:rFonts w:ascii="宋体" w:hAnsi="宋体"/>
          <w:sz w:val="24"/>
          <w:szCs w:val="24"/>
        </w:rPr>
        <w:t>在轨面下14mm处测量</w:t>
      </w:r>
      <w:r>
        <w:rPr>
          <w:rFonts w:hint="eastAsia" w:ascii="宋体" w:hAnsi="宋体"/>
          <w:sz w:val="24"/>
          <w:szCs w:val="24"/>
        </w:rPr>
        <w:t>，“工”</w:t>
      </w:r>
      <w:r>
        <w:rPr>
          <w:rFonts w:ascii="宋体" w:hAnsi="宋体"/>
          <w:sz w:val="24"/>
          <w:szCs w:val="24"/>
        </w:rPr>
        <w:t>字</w:t>
      </w:r>
      <w:r>
        <w:rPr>
          <w:rFonts w:hint="eastAsia" w:ascii="宋体" w:hAnsi="宋体"/>
          <w:sz w:val="24"/>
          <w:szCs w:val="24"/>
        </w:rPr>
        <w:t>型钢</w:t>
      </w:r>
      <w:r>
        <w:rPr>
          <w:rFonts w:ascii="宋体" w:hAnsi="宋体"/>
          <w:sz w:val="24"/>
          <w:szCs w:val="24"/>
        </w:rPr>
        <w:t>轨</w:t>
      </w:r>
      <w:r>
        <w:rPr>
          <w:rFonts w:hint="eastAsia" w:ascii="宋体" w:hAnsi="宋体"/>
          <w:sz w:val="24"/>
          <w:szCs w:val="24"/>
        </w:rPr>
        <w:t>应在轨面下16mm处测量</w:t>
      </w:r>
      <w:r>
        <w:rPr>
          <w:rFonts w:ascii="宋体" w:hAnsi="宋体"/>
          <w:sz w:val="24"/>
          <w:szCs w:val="24"/>
        </w:rPr>
        <w:t>。</w:t>
      </w:r>
    </w:p>
    <w:p>
      <w:pPr>
        <w:pStyle w:val="45"/>
        <w:spacing w:line="312" w:lineRule="auto"/>
        <w:ind w:firstLine="0"/>
        <w:rPr>
          <w:rFonts w:ascii="宋体" w:hAnsi="宋体"/>
          <w:sz w:val="24"/>
          <w:szCs w:val="24"/>
        </w:rPr>
      </w:pPr>
      <w:r>
        <w:rPr>
          <w:rFonts w:ascii="宋体" w:hAnsi="宋体"/>
          <w:sz w:val="24"/>
          <w:szCs w:val="24"/>
        </w:rPr>
        <w:t>曲线超高应按下式计算。</w:t>
      </w:r>
      <w:r>
        <w:rPr>
          <w:rFonts w:hint="eastAsia" w:ascii="宋体" w:hAnsi="宋体"/>
          <w:sz w:val="24"/>
          <w:szCs w:val="24"/>
        </w:rPr>
        <w:t>最大超高值应为120mm，未被平衡超高值宜为61mm，困难情况下不应大于75mm。</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4"/>
        <w:gridCol w:w="3285"/>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Borders>
              <w:top w:val="nil"/>
              <w:left w:val="nil"/>
              <w:bottom w:val="nil"/>
              <w:right w:val="nil"/>
            </w:tcBorders>
            <w:vAlign w:val="center"/>
          </w:tcPr>
          <w:p>
            <w:pPr>
              <w:numPr>
                <w:ilvl w:val="255"/>
                <w:numId w:val="0"/>
              </w:numPr>
              <w:spacing w:line="312" w:lineRule="auto"/>
              <w:jc w:val="center"/>
              <w:rPr>
                <w:rFonts w:ascii="宋体" w:hAnsi="宋体"/>
                <w:sz w:val="24"/>
              </w:rPr>
            </w:pPr>
          </w:p>
        </w:tc>
        <w:tc>
          <w:tcPr>
            <w:tcW w:w="3285" w:type="dxa"/>
            <w:tcBorders>
              <w:top w:val="nil"/>
              <w:left w:val="nil"/>
              <w:bottom w:val="nil"/>
              <w:right w:val="nil"/>
            </w:tcBorders>
            <w:vAlign w:val="center"/>
          </w:tcPr>
          <w:p>
            <w:pPr>
              <w:numPr>
                <w:ilvl w:val="255"/>
                <w:numId w:val="0"/>
              </w:numPr>
              <w:spacing w:line="312" w:lineRule="auto"/>
              <w:jc w:val="center"/>
              <w:rPr>
                <w:rFonts w:ascii="宋体" w:hAnsi="宋体"/>
                <w:sz w:val="24"/>
              </w:rPr>
            </w:pPr>
            <m:oMathPara>
              <m:oMath>
                <m:r>
                  <m:rPr>
                    <m:sty m:val="p"/>
                  </m:rPr>
                  <w:rPr>
                    <w:rFonts w:ascii="Cambria Math" w:hAnsiTheme="minorEastAsia" w:eastAsiaTheme="minorEastAsia"/>
                    <w:sz w:val="24"/>
                  </w:rPr>
                  <m:t>h=11.8</m:t>
                </m:r>
                <m:sSup>
                  <m:sSupPr>
                    <m:ctrlPr>
                      <w:rPr>
                        <w:rFonts w:ascii="Cambria Math" w:hAnsiTheme="minorEastAsia" w:eastAsiaTheme="minorEastAsia"/>
                        <w:sz w:val="24"/>
                      </w:rPr>
                    </m:ctrlPr>
                  </m:sSupPr>
                  <m:e>
                    <m:r>
                      <m:rPr>
                        <m:sty m:val="p"/>
                      </m:rPr>
                      <w:rPr>
                        <w:rFonts w:ascii="Cambria Math" w:hAnsiTheme="minorEastAsia" w:eastAsiaTheme="minorEastAsia"/>
                        <w:sz w:val="24"/>
                      </w:rPr>
                      <m:t xml:space="preserve"> V</m:t>
                    </m:r>
                    <m:ctrlPr>
                      <w:rPr>
                        <w:rFonts w:ascii="Cambria Math" w:hAnsiTheme="minorEastAsia" w:eastAsiaTheme="minorEastAsia"/>
                        <w:sz w:val="24"/>
                      </w:rPr>
                    </m:ctrlPr>
                  </m:e>
                  <m:sup>
                    <m:r>
                      <m:rPr>
                        <m:sty m:val="p"/>
                      </m:rPr>
                      <w:rPr>
                        <w:rFonts w:ascii="Cambria Math" w:hAnsiTheme="minorEastAsia" w:eastAsiaTheme="minorEastAsia"/>
                        <w:sz w:val="24"/>
                      </w:rPr>
                      <m:t>2</m:t>
                    </m:r>
                    <m:ctrlPr>
                      <w:rPr>
                        <w:rFonts w:ascii="Cambria Math" w:hAnsiTheme="minorEastAsia" w:eastAsiaTheme="minorEastAsia"/>
                        <w:sz w:val="24"/>
                      </w:rPr>
                    </m:ctrlPr>
                  </m:sup>
                </m:sSup>
                <m:r>
                  <m:rPr>
                    <m:sty m:val="p"/>
                  </m:rPr>
                  <w:rPr>
                    <w:rFonts w:ascii="Cambria Math" w:hAnsiTheme="minorEastAsia" w:eastAsiaTheme="minorEastAsia"/>
                    <w:sz w:val="24"/>
                  </w:rPr>
                  <m:t>/R</m:t>
                </m:r>
              </m:oMath>
            </m:oMathPara>
          </w:p>
        </w:tc>
        <w:tc>
          <w:tcPr>
            <w:tcW w:w="3285" w:type="dxa"/>
            <w:tcBorders>
              <w:top w:val="nil"/>
              <w:left w:val="nil"/>
              <w:bottom w:val="nil"/>
              <w:right w:val="nil"/>
            </w:tcBorders>
            <w:vAlign w:val="center"/>
          </w:tcPr>
          <w:p>
            <w:pPr>
              <w:numPr>
                <w:ilvl w:val="255"/>
                <w:numId w:val="0"/>
              </w:numPr>
              <w:spacing w:line="312" w:lineRule="auto"/>
              <w:jc w:val="right"/>
              <w:rPr>
                <w:rFonts w:ascii="宋体" w:hAnsi="宋体"/>
                <w:sz w:val="24"/>
              </w:rPr>
            </w:pPr>
            <w:r>
              <w:rPr>
                <w:rFonts w:hint="eastAsia" w:ascii="宋体" w:hAnsi="宋体"/>
                <w:sz w:val="24"/>
              </w:rPr>
              <w:t>（8.2.3）</w:t>
            </w:r>
          </w:p>
        </w:tc>
      </w:tr>
    </w:tbl>
    <w:p>
      <w:pPr>
        <w:spacing w:line="312"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式中：h——超高值（mm）；</w:t>
      </w:r>
    </w:p>
    <w:p>
      <w:pPr>
        <w:pStyle w:val="12"/>
        <w:spacing w:beforeLines="0" w:afterLines="0" w:line="312" w:lineRule="auto"/>
        <w:ind w:firstLine="1200" w:firstLineChars="500"/>
        <w:contextualSpacing/>
        <w:jc w:val="left"/>
        <w:rPr>
          <w:rFonts w:asciiTheme="minorEastAsia" w:hAnsiTheme="minorEastAsia" w:eastAsiaTheme="minorEastAsia"/>
          <w:sz w:val="24"/>
          <w:szCs w:val="24"/>
        </w:rPr>
      </w:pPr>
      <w:r>
        <w:rPr>
          <w:rFonts w:asciiTheme="minorEastAsia" w:hAnsiTheme="minorEastAsia" w:eastAsiaTheme="minorEastAsia"/>
          <w:sz w:val="24"/>
          <w:szCs w:val="24"/>
        </w:rPr>
        <w:t>V——列车</w:t>
      </w:r>
      <w:r>
        <w:rPr>
          <w:rFonts w:hint="eastAsia" w:asciiTheme="minorEastAsia" w:hAnsiTheme="minorEastAsia" w:eastAsiaTheme="minorEastAsia"/>
          <w:sz w:val="24"/>
          <w:szCs w:val="24"/>
        </w:rPr>
        <w:t>通过</w:t>
      </w:r>
      <w:r>
        <w:rPr>
          <w:rFonts w:asciiTheme="minorEastAsia" w:hAnsiTheme="minorEastAsia" w:eastAsiaTheme="minorEastAsia"/>
          <w:sz w:val="24"/>
          <w:szCs w:val="24"/>
        </w:rPr>
        <w:t>速度（km/h）；</w:t>
      </w:r>
    </w:p>
    <w:p>
      <w:pPr>
        <w:pStyle w:val="12"/>
        <w:spacing w:beforeLines="0" w:afterLines="0" w:line="312" w:lineRule="auto"/>
        <w:ind w:firstLine="1200" w:firstLineChars="500"/>
        <w:contextualSpacing/>
        <w:jc w:val="left"/>
        <w:rPr>
          <w:rFonts w:asciiTheme="minorEastAsia" w:hAnsiTheme="minorEastAsia" w:eastAsiaTheme="minorEastAsia"/>
          <w:sz w:val="24"/>
          <w:szCs w:val="24"/>
        </w:rPr>
      </w:pPr>
      <w:r>
        <w:rPr>
          <w:rFonts w:asciiTheme="minorEastAsia" w:hAnsiTheme="minorEastAsia" w:eastAsiaTheme="minorEastAsia"/>
          <w:sz w:val="24"/>
          <w:szCs w:val="24"/>
        </w:rPr>
        <w:t>R——曲线半径（m）。</w:t>
      </w:r>
    </w:p>
    <w:p>
      <w:pPr>
        <w:pStyle w:val="45"/>
        <w:spacing w:line="312" w:lineRule="auto"/>
        <w:ind w:firstLine="0"/>
        <w:rPr>
          <w:rFonts w:ascii="宋体" w:hAnsi="宋体"/>
          <w:sz w:val="24"/>
          <w:szCs w:val="24"/>
        </w:rPr>
      </w:pPr>
      <w:r>
        <w:rPr>
          <w:rFonts w:ascii="宋体" w:hAnsi="宋体"/>
          <w:sz w:val="24"/>
          <w:szCs w:val="24"/>
        </w:rPr>
        <w:t>曲线超高设置应符合下列规定：</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 xml:space="preserve">1 </w:t>
      </w:r>
      <w:r>
        <w:rPr>
          <w:rFonts w:ascii="宋体" w:hAnsi="宋体"/>
          <w:sz w:val="24"/>
          <w:szCs w:val="24"/>
        </w:rPr>
        <w:t>隧道内及U型槽地段</w:t>
      </w:r>
      <w:r>
        <w:rPr>
          <w:rFonts w:hint="eastAsia" w:ascii="宋体" w:hAnsi="宋体"/>
          <w:sz w:val="24"/>
          <w:szCs w:val="24"/>
        </w:rPr>
        <w:t>无砟轨道</w:t>
      </w:r>
      <w:r>
        <w:rPr>
          <w:rFonts w:ascii="宋体" w:hAnsi="宋体"/>
          <w:sz w:val="24"/>
          <w:szCs w:val="24"/>
        </w:rPr>
        <w:t>应采用半超高，即外轨抬高半个超高值，内轨降低半个超高值的方法设置；地面</w:t>
      </w:r>
      <w:r>
        <w:rPr>
          <w:rFonts w:hint="eastAsia" w:ascii="宋体" w:hAnsi="宋体"/>
          <w:sz w:val="24"/>
          <w:szCs w:val="24"/>
        </w:rPr>
        <w:t>线</w:t>
      </w:r>
      <w:r>
        <w:rPr>
          <w:rFonts w:ascii="宋体" w:hAnsi="宋体"/>
          <w:sz w:val="24"/>
          <w:szCs w:val="24"/>
        </w:rPr>
        <w:t>、高架线</w:t>
      </w:r>
      <w:r>
        <w:rPr>
          <w:rFonts w:hint="eastAsia" w:ascii="宋体" w:hAnsi="宋体"/>
          <w:sz w:val="24"/>
          <w:szCs w:val="24"/>
        </w:rPr>
        <w:t>及有砟轨道</w:t>
      </w:r>
      <w:r>
        <w:rPr>
          <w:rFonts w:ascii="宋体" w:hAnsi="宋体"/>
          <w:sz w:val="24"/>
          <w:szCs w:val="24"/>
        </w:rPr>
        <w:t>应采用全超高，</w:t>
      </w:r>
      <w:r>
        <w:rPr>
          <w:rFonts w:hint="eastAsia" w:ascii="宋体" w:hAnsi="宋体"/>
          <w:sz w:val="24"/>
          <w:szCs w:val="24"/>
        </w:rPr>
        <w:t>即</w:t>
      </w:r>
      <w:r>
        <w:rPr>
          <w:rFonts w:ascii="宋体" w:hAnsi="宋体"/>
          <w:sz w:val="24"/>
          <w:szCs w:val="24"/>
        </w:rPr>
        <w:t>外轨抬高一个超高值的方法设置</w:t>
      </w:r>
      <w:r>
        <w:rPr>
          <w:rFonts w:hint="eastAsia" w:ascii="宋体" w:hAnsi="宋体"/>
          <w:sz w:val="24"/>
          <w:szCs w:val="24"/>
        </w:rPr>
        <w:t>，同一曲线应采用相同超高型式；</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 xml:space="preserve">2 </w:t>
      </w:r>
      <w:r>
        <w:rPr>
          <w:rFonts w:ascii="宋体" w:hAnsi="宋体"/>
          <w:sz w:val="24"/>
          <w:szCs w:val="24"/>
        </w:rPr>
        <w:t>超高顺坡率不应大于2‰，困难地段不应大于2.5‰。曲线超高应在缓和曲线内递减，无缓和曲线或其长度不足时，应在直线段递减</w:t>
      </w:r>
      <w:r>
        <w:rPr>
          <w:rFonts w:hint="eastAsia" w:ascii="宋体" w:hAnsi="宋体"/>
          <w:sz w:val="24"/>
          <w:szCs w:val="24"/>
        </w:rPr>
        <w:t>；</w:t>
      </w:r>
    </w:p>
    <w:p>
      <w:pPr>
        <w:pStyle w:val="64"/>
        <w:tabs>
          <w:tab w:val="left" w:pos="851"/>
        </w:tabs>
        <w:spacing w:line="312" w:lineRule="auto"/>
        <w:ind w:firstLine="480"/>
        <w:jc w:val="left"/>
        <w:rPr>
          <w:rFonts w:ascii="宋体" w:hAnsi="宋体"/>
          <w:sz w:val="24"/>
          <w:szCs w:val="24"/>
        </w:rPr>
      </w:pPr>
      <w:r>
        <w:rPr>
          <w:rFonts w:hint="eastAsia" w:ascii="宋体" w:hAnsi="宋体"/>
          <w:sz w:val="24"/>
          <w:szCs w:val="24"/>
        </w:rPr>
        <w:t>3 对于路口、混行路段等特殊情况，可根据条件调整超高设置。</w:t>
      </w:r>
    </w:p>
    <w:p>
      <w:pPr>
        <w:pStyle w:val="45"/>
        <w:spacing w:line="312" w:lineRule="auto"/>
        <w:ind w:firstLine="0"/>
        <w:rPr>
          <w:rFonts w:ascii="宋体" w:hAnsi="宋体"/>
          <w:sz w:val="24"/>
          <w:szCs w:val="24"/>
        </w:rPr>
      </w:pPr>
      <w:r>
        <w:rPr>
          <w:rFonts w:hint="eastAsia" w:ascii="宋体" w:hAnsi="宋体"/>
          <w:sz w:val="24"/>
          <w:szCs w:val="24"/>
        </w:rPr>
        <w:t>正线、出入线及试车线轨道静态平顺度应符合表8.2.5的规定。</w:t>
      </w:r>
    </w:p>
    <w:p>
      <w:pPr>
        <w:pStyle w:val="45"/>
        <w:numPr>
          <w:ilvl w:val="0"/>
          <w:numId w:val="0"/>
        </w:numPr>
        <w:spacing w:line="312" w:lineRule="auto"/>
        <w:rPr>
          <w:rFonts w:ascii="宋体" w:hAnsi="宋体"/>
          <w:sz w:val="24"/>
          <w:szCs w:val="24"/>
        </w:rPr>
      </w:pPr>
    </w:p>
    <w:p>
      <w:pPr>
        <w:pStyle w:val="45"/>
        <w:numPr>
          <w:ilvl w:val="0"/>
          <w:numId w:val="0"/>
        </w:numPr>
        <w:spacing w:line="312" w:lineRule="auto"/>
        <w:rPr>
          <w:rFonts w:ascii="宋体" w:hAnsi="宋体"/>
          <w:sz w:val="24"/>
          <w:szCs w:val="24"/>
        </w:rPr>
      </w:pPr>
    </w:p>
    <w:p>
      <w:pPr>
        <w:pStyle w:val="45"/>
        <w:numPr>
          <w:ilvl w:val="0"/>
          <w:numId w:val="0"/>
        </w:numPr>
        <w:spacing w:line="312" w:lineRule="auto"/>
        <w:rPr>
          <w:rFonts w:ascii="宋体" w:hAnsi="宋体"/>
          <w:sz w:val="24"/>
          <w:szCs w:val="24"/>
        </w:rPr>
      </w:pPr>
    </w:p>
    <w:p>
      <w:pPr>
        <w:pStyle w:val="45"/>
        <w:numPr>
          <w:ilvl w:val="0"/>
          <w:numId w:val="0"/>
        </w:numPr>
        <w:spacing w:line="312" w:lineRule="auto"/>
        <w:rPr>
          <w:rFonts w:ascii="宋体" w:hAnsi="宋体"/>
          <w:sz w:val="24"/>
          <w:szCs w:val="24"/>
        </w:rPr>
      </w:pPr>
    </w:p>
    <w:p>
      <w:pPr>
        <w:spacing w:line="312" w:lineRule="auto"/>
        <w:jc w:val="center"/>
        <w:rPr>
          <w:rFonts w:asciiTheme="minorEastAsia" w:hAnsiTheme="minorEastAsia" w:eastAsiaTheme="minorEastAsia"/>
          <w:b/>
          <w:szCs w:val="21"/>
        </w:rPr>
      </w:pPr>
      <w:r>
        <w:rPr>
          <w:rFonts w:hint="eastAsia" w:asciiTheme="minorEastAsia" w:hAnsiTheme="minorEastAsia" w:eastAsiaTheme="minorEastAsia"/>
          <w:b/>
          <w:szCs w:val="21"/>
        </w:rPr>
        <w:t>表8.2.5  正线、出入线及试车线轨道静态平顺度</w:t>
      </w:r>
    </w:p>
    <w:tbl>
      <w:tblPr>
        <w:tblStyle w:val="3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8"/>
        <w:gridCol w:w="1561"/>
        <w:gridCol w:w="2410"/>
        <w:gridCol w:w="50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415" w:type="pct"/>
            <w:vAlign w:val="center"/>
          </w:tcPr>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序号</w:t>
            </w:r>
          </w:p>
        </w:tc>
        <w:tc>
          <w:tcPr>
            <w:tcW w:w="792" w:type="pct"/>
            <w:vAlign w:val="center"/>
          </w:tcPr>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项目</w:t>
            </w:r>
          </w:p>
        </w:tc>
        <w:tc>
          <w:tcPr>
            <w:tcW w:w="1223" w:type="pct"/>
            <w:vAlign w:val="center"/>
          </w:tcPr>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允许偏差</w:t>
            </w:r>
          </w:p>
        </w:tc>
        <w:tc>
          <w:tcPr>
            <w:tcW w:w="2571" w:type="pct"/>
            <w:vAlign w:val="center"/>
          </w:tcPr>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15" w:type="pct"/>
            <w:vAlign w:val="center"/>
          </w:tcPr>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1</w:t>
            </w:r>
          </w:p>
        </w:tc>
        <w:tc>
          <w:tcPr>
            <w:tcW w:w="792" w:type="pct"/>
            <w:vAlign w:val="center"/>
          </w:tcPr>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轨距</w:t>
            </w:r>
          </w:p>
        </w:tc>
        <w:tc>
          <w:tcPr>
            <w:tcW w:w="1223" w:type="pct"/>
            <w:vAlign w:val="center"/>
          </w:tcPr>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无砟轨道+3mm/-2mm</w:t>
            </w:r>
          </w:p>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有砟轨道+4mm/-2mm</w:t>
            </w:r>
          </w:p>
        </w:tc>
        <w:tc>
          <w:tcPr>
            <w:tcW w:w="2571" w:type="pct"/>
            <w:vAlign w:val="center"/>
          </w:tcPr>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相对于标准轨距；变化率不应大于1‰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15" w:type="pct"/>
            <w:vAlign w:val="center"/>
          </w:tcPr>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2</w:t>
            </w:r>
          </w:p>
        </w:tc>
        <w:tc>
          <w:tcPr>
            <w:tcW w:w="792" w:type="pct"/>
            <w:vAlign w:val="center"/>
          </w:tcPr>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轨向</w:t>
            </w:r>
          </w:p>
        </w:tc>
        <w:tc>
          <w:tcPr>
            <w:tcW w:w="1223" w:type="pct"/>
            <w:vAlign w:val="center"/>
          </w:tcPr>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4mm</w:t>
            </w:r>
          </w:p>
        </w:tc>
        <w:tc>
          <w:tcPr>
            <w:tcW w:w="2571" w:type="pct"/>
            <w:vAlign w:val="center"/>
          </w:tcPr>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弦长10m；不含曲线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15" w:type="pct"/>
            <w:vAlign w:val="center"/>
          </w:tcPr>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3</w:t>
            </w:r>
          </w:p>
        </w:tc>
        <w:tc>
          <w:tcPr>
            <w:tcW w:w="792" w:type="pct"/>
            <w:vAlign w:val="center"/>
          </w:tcPr>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高低</w:t>
            </w:r>
          </w:p>
        </w:tc>
        <w:tc>
          <w:tcPr>
            <w:tcW w:w="1223" w:type="pct"/>
            <w:vAlign w:val="center"/>
          </w:tcPr>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4mm</w:t>
            </w:r>
          </w:p>
        </w:tc>
        <w:tc>
          <w:tcPr>
            <w:tcW w:w="2571" w:type="pct"/>
            <w:vAlign w:val="center"/>
          </w:tcPr>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弦长10m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15" w:type="pct"/>
            <w:vAlign w:val="center"/>
          </w:tcPr>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4</w:t>
            </w:r>
          </w:p>
        </w:tc>
        <w:tc>
          <w:tcPr>
            <w:tcW w:w="792" w:type="pct"/>
            <w:vAlign w:val="center"/>
          </w:tcPr>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水平</w:t>
            </w:r>
          </w:p>
        </w:tc>
        <w:tc>
          <w:tcPr>
            <w:tcW w:w="1223" w:type="pct"/>
            <w:vAlign w:val="center"/>
          </w:tcPr>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4mm</w:t>
            </w:r>
          </w:p>
        </w:tc>
        <w:tc>
          <w:tcPr>
            <w:tcW w:w="2571" w:type="pct"/>
            <w:vAlign w:val="center"/>
          </w:tcPr>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弦长10m；不含曲线、缓和曲线上的超高值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15" w:type="pct"/>
            <w:vAlign w:val="center"/>
          </w:tcPr>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5</w:t>
            </w:r>
          </w:p>
        </w:tc>
        <w:tc>
          <w:tcPr>
            <w:tcW w:w="792" w:type="pct"/>
            <w:vAlign w:val="center"/>
          </w:tcPr>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扭曲</w:t>
            </w:r>
          </w:p>
        </w:tc>
        <w:tc>
          <w:tcPr>
            <w:tcW w:w="1223" w:type="pct"/>
            <w:vAlign w:val="center"/>
          </w:tcPr>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3mm</w:t>
            </w:r>
          </w:p>
        </w:tc>
        <w:tc>
          <w:tcPr>
            <w:tcW w:w="2571" w:type="pct"/>
            <w:vAlign w:val="center"/>
          </w:tcPr>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基长3m；不含缓和曲线上由于超高顺坡造成的扭曲量</w:t>
            </w:r>
          </w:p>
        </w:tc>
      </w:tr>
    </w:tbl>
    <w:p>
      <w:pPr>
        <w:spacing w:line="312" w:lineRule="auto"/>
        <w:ind w:firstLine="480" w:firstLineChars="200"/>
        <w:jc w:val="left"/>
        <w:rPr>
          <w:rFonts w:ascii="宋体" w:hAnsi="宋体"/>
          <w:sz w:val="24"/>
        </w:rPr>
      </w:pPr>
    </w:p>
    <w:p>
      <w:pPr>
        <w:pStyle w:val="45"/>
        <w:spacing w:line="312" w:lineRule="auto"/>
        <w:ind w:firstLine="0"/>
        <w:rPr>
          <w:rFonts w:ascii="宋体" w:hAnsi="宋体"/>
          <w:sz w:val="24"/>
          <w:szCs w:val="24"/>
        </w:rPr>
      </w:pPr>
      <w:r>
        <w:rPr>
          <w:rFonts w:hint="eastAsia" w:ascii="宋体" w:hAnsi="宋体"/>
          <w:sz w:val="24"/>
          <w:szCs w:val="24"/>
        </w:rPr>
        <w:t>车场线无缝线路轨道静态平顺度执行表8.2.5的规定，有缝线路轨道静态平顺度应符合表8.2.6的规定。</w:t>
      </w:r>
    </w:p>
    <w:p>
      <w:pPr>
        <w:spacing w:line="312" w:lineRule="auto"/>
        <w:jc w:val="center"/>
        <w:rPr>
          <w:rFonts w:asciiTheme="minorEastAsia" w:hAnsiTheme="minorEastAsia" w:eastAsiaTheme="minorEastAsia"/>
          <w:b/>
          <w:szCs w:val="21"/>
        </w:rPr>
      </w:pPr>
      <w:r>
        <w:rPr>
          <w:rFonts w:hint="eastAsia" w:asciiTheme="minorEastAsia" w:hAnsiTheme="minorEastAsia" w:eastAsiaTheme="minorEastAsia"/>
          <w:b/>
          <w:szCs w:val="21"/>
        </w:rPr>
        <w:t>表8.2.6  车场线有缝线路轨道静态平顺度</w:t>
      </w:r>
    </w:p>
    <w:tbl>
      <w:tblPr>
        <w:tblStyle w:val="3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8"/>
        <w:gridCol w:w="1559"/>
        <w:gridCol w:w="2408"/>
        <w:gridCol w:w="50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415" w:type="pct"/>
            <w:vAlign w:val="center"/>
          </w:tcPr>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序号</w:t>
            </w:r>
          </w:p>
        </w:tc>
        <w:tc>
          <w:tcPr>
            <w:tcW w:w="791" w:type="pct"/>
            <w:vAlign w:val="center"/>
          </w:tcPr>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项目</w:t>
            </w:r>
          </w:p>
        </w:tc>
        <w:tc>
          <w:tcPr>
            <w:tcW w:w="1222" w:type="pct"/>
            <w:vAlign w:val="center"/>
          </w:tcPr>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允许偏差</w:t>
            </w:r>
          </w:p>
        </w:tc>
        <w:tc>
          <w:tcPr>
            <w:tcW w:w="2572" w:type="pct"/>
            <w:vAlign w:val="center"/>
          </w:tcPr>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15" w:type="pct"/>
            <w:vAlign w:val="center"/>
          </w:tcPr>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1</w:t>
            </w:r>
          </w:p>
        </w:tc>
        <w:tc>
          <w:tcPr>
            <w:tcW w:w="791" w:type="pct"/>
            <w:vAlign w:val="center"/>
          </w:tcPr>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轨距</w:t>
            </w:r>
          </w:p>
        </w:tc>
        <w:tc>
          <w:tcPr>
            <w:tcW w:w="1222" w:type="pct"/>
            <w:vAlign w:val="center"/>
          </w:tcPr>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无砟轨道+4mm/-2mm</w:t>
            </w:r>
          </w:p>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有砟轨道+6mm/-2mm</w:t>
            </w:r>
          </w:p>
        </w:tc>
        <w:tc>
          <w:tcPr>
            <w:tcW w:w="2572" w:type="pct"/>
            <w:vAlign w:val="center"/>
          </w:tcPr>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相对于标准轨距；变化率不应大于1‰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15" w:type="pct"/>
            <w:vAlign w:val="center"/>
          </w:tcPr>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2</w:t>
            </w:r>
          </w:p>
        </w:tc>
        <w:tc>
          <w:tcPr>
            <w:tcW w:w="791" w:type="pct"/>
            <w:vAlign w:val="center"/>
          </w:tcPr>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轨向</w:t>
            </w:r>
          </w:p>
        </w:tc>
        <w:tc>
          <w:tcPr>
            <w:tcW w:w="1222" w:type="pct"/>
            <w:vAlign w:val="center"/>
          </w:tcPr>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无砟轨道4mm</w:t>
            </w:r>
          </w:p>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有砟轨道5mm</w:t>
            </w:r>
          </w:p>
        </w:tc>
        <w:tc>
          <w:tcPr>
            <w:tcW w:w="2572" w:type="pct"/>
            <w:vAlign w:val="center"/>
          </w:tcPr>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弦长10m；不含曲线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15" w:type="pct"/>
            <w:vAlign w:val="center"/>
          </w:tcPr>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3</w:t>
            </w:r>
          </w:p>
        </w:tc>
        <w:tc>
          <w:tcPr>
            <w:tcW w:w="791" w:type="pct"/>
            <w:vAlign w:val="center"/>
          </w:tcPr>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高低</w:t>
            </w:r>
          </w:p>
        </w:tc>
        <w:tc>
          <w:tcPr>
            <w:tcW w:w="1222" w:type="pct"/>
            <w:vAlign w:val="center"/>
          </w:tcPr>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无砟轨道4mm</w:t>
            </w:r>
          </w:p>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有砟轨道5mm</w:t>
            </w:r>
          </w:p>
        </w:tc>
        <w:tc>
          <w:tcPr>
            <w:tcW w:w="2572" w:type="pct"/>
            <w:vAlign w:val="center"/>
          </w:tcPr>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弦长10m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15" w:type="pct"/>
            <w:vAlign w:val="center"/>
          </w:tcPr>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4</w:t>
            </w:r>
          </w:p>
        </w:tc>
        <w:tc>
          <w:tcPr>
            <w:tcW w:w="791" w:type="pct"/>
            <w:vAlign w:val="center"/>
          </w:tcPr>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水平</w:t>
            </w:r>
          </w:p>
        </w:tc>
        <w:tc>
          <w:tcPr>
            <w:tcW w:w="1222" w:type="pct"/>
            <w:vAlign w:val="center"/>
          </w:tcPr>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无砟轨道4mm</w:t>
            </w:r>
          </w:p>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有砟轨道5mm</w:t>
            </w:r>
          </w:p>
        </w:tc>
        <w:tc>
          <w:tcPr>
            <w:tcW w:w="2572" w:type="pct"/>
            <w:vAlign w:val="center"/>
          </w:tcPr>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弦长10m；不含曲线、缓和曲线上的超高值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15" w:type="pct"/>
            <w:vAlign w:val="center"/>
          </w:tcPr>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5</w:t>
            </w:r>
          </w:p>
        </w:tc>
        <w:tc>
          <w:tcPr>
            <w:tcW w:w="791" w:type="pct"/>
            <w:vAlign w:val="center"/>
          </w:tcPr>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扭曲</w:t>
            </w:r>
          </w:p>
        </w:tc>
        <w:tc>
          <w:tcPr>
            <w:tcW w:w="1222" w:type="pct"/>
            <w:vAlign w:val="center"/>
          </w:tcPr>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4mm</w:t>
            </w:r>
          </w:p>
        </w:tc>
        <w:tc>
          <w:tcPr>
            <w:tcW w:w="2572" w:type="pct"/>
            <w:vAlign w:val="center"/>
          </w:tcPr>
          <w:p>
            <w:pPr>
              <w:pStyle w:val="12"/>
              <w:spacing w:beforeLines="0" w:afterLines="0" w:line="240" w:lineRule="auto"/>
              <w:ind w:firstLine="0" w:firstLineChars="0"/>
              <w:contextualSpacing/>
              <w:jc w:val="center"/>
              <w:rPr>
                <w:rFonts w:ascii="宋体" w:hAnsi="宋体"/>
                <w:szCs w:val="21"/>
              </w:rPr>
            </w:pPr>
            <w:r>
              <w:rPr>
                <w:rFonts w:hint="eastAsia" w:ascii="宋体" w:hAnsi="宋体"/>
                <w:szCs w:val="21"/>
              </w:rPr>
              <w:t>基长3m；不含缓和曲线上由于超高顺坡造成的扭曲量</w:t>
            </w:r>
          </w:p>
        </w:tc>
      </w:tr>
    </w:tbl>
    <w:p>
      <w:pPr>
        <w:spacing w:line="312" w:lineRule="auto"/>
        <w:ind w:firstLine="480" w:firstLineChars="200"/>
        <w:jc w:val="left"/>
        <w:rPr>
          <w:rFonts w:ascii="宋体" w:hAnsi="宋体"/>
          <w:sz w:val="24"/>
        </w:rPr>
      </w:pPr>
      <w:bookmarkStart w:id="239" w:name="_Toc494550909"/>
      <w:bookmarkStart w:id="240" w:name="_Toc481155057"/>
      <w:bookmarkStart w:id="241" w:name="_Toc485378834"/>
      <w:bookmarkStart w:id="242" w:name="_Toc513036558"/>
      <w:bookmarkStart w:id="243" w:name="_Toc500169833"/>
      <w:bookmarkStart w:id="244" w:name="_Toc480470527"/>
      <w:bookmarkStart w:id="245" w:name="_Toc492304781"/>
    </w:p>
    <w:p>
      <w:pPr>
        <w:pStyle w:val="45"/>
        <w:spacing w:line="312" w:lineRule="auto"/>
        <w:ind w:firstLine="0"/>
        <w:rPr>
          <w:rFonts w:ascii="宋体" w:hAnsi="宋体"/>
          <w:sz w:val="24"/>
          <w:szCs w:val="24"/>
        </w:rPr>
      </w:pPr>
      <w:r>
        <w:rPr>
          <w:rFonts w:hint="eastAsia" w:ascii="宋体" w:hAnsi="宋体"/>
          <w:sz w:val="24"/>
          <w:szCs w:val="24"/>
        </w:rPr>
        <w:t>埋入式轨道轨面标高应高于两侧路面标高6mm及以上。</w:t>
      </w:r>
    </w:p>
    <w:p>
      <w:pPr>
        <w:pStyle w:val="3"/>
        <w:keepNext w:val="0"/>
        <w:keepLines w:val="0"/>
        <w:spacing w:before="240" w:beforeLines="100" w:after="240" w:afterLines="100" w:line="312" w:lineRule="auto"/>
        <w:ind w:left="0" w:hanging="6"/>
        <w:jc w:val="center"/>
        <w:rPr>
          <w:rFonts w:ascii="黑体" w:hAnsi="宋体"/>
          <w:sz w:val="24"/>
          <w:szCs w:val="24"/>
        </w:rPr>
      </w:pPr>
      <w:bookmarkStart w:id="246" w:name="_Toc164864539"/>
      <w:r>
        <w:rPr>
          <w:rFonts w:ascii="黑体" w:hAnsi="宋体"/>
          <w:sz w:val="24"/>
          <w:szCs w:val="24"/>
        </w:rPr>
        <w:t>钢轨及配件</w:t>
      </w:r>
      <w:bookmarkEnd w:id="239"/>
      <w:bookmarkEnd w:id="240"/>
      <w:bookmarkEnd w:id="241"/>
      <w:bookmarkEnd w:id="242"/>
      <w:bookmarkEnd w:id="243"/>
      <w:bookmarkEnd w:id="244"/>
      <w:bookmarkEnd w:id="245"/>
      <w:bookmarkEnd w:id="246"/>
    </w:p>
    <w:p>
      <w:pPr>
        <w:pStyle w:val="45"/>
        <w:spacing w:line="312" w:lineRule="auto"/>
        <w:ind w:firstLine="0"/>
        <w:rPr>
          <w:rFonts w:ascii="宋体" w:hAnsi="宋体"/>
          <w:sz w:val="24"/>
          <w:szCs w:val="24"/>
        </w:rPr>
      </w:pPr>
      <w:r>
        <w:rPr>
          <w:rFonts w:hint="eastAsia" w:ascii="宋体" w:hAnsi="宋体"/>
          <w:sz w:val="24"/>
          <w:szCs w:val="24"/>
        </w:rPr>
        <w:t>埋入式轨道、高架线</w:t>
      </w:r>
      <w:r>
        <w:rPr>
          <w:rFonts w:ascii="宋体" w:hAnsi="宋体"/>
          <w:sz w:val="24"/>
          <w:szCs w:val="24"/>
        </w:rPr>
        <w:t>钢轨</w:t>
      </w:r>
      <w:r>
        <w:rPr>
          <w:rFonts w:hint="eastAsia" w:ascii="宋体" w:hAnsi="宋体"/>
          <w:sz w:val="24"/>
          <w:szCs w:val="24"/>
        </w:rPr>
        <w:t>宜优先采用59R2或60R2槽型轨</w:t>
      </w:r>
      <w:r>
        <w:rPr>
          <w:rFonts w:ascii="宋体" w:hAnsi="宋体"/>
          <w:sz w:val="24"/>
          <w:szCs w:val="24"/>
        </w:rPr>
        <w:t>，</w:t>
      </w:r>
      <w:r>
        <w:rPr>
          <w:rFonts w:hint="eastAsia" w:ascii="宋体" w:hAnsi="宋体"/>
          <w:sz w:val="24"/>
          <w:szCs w:val="24"/>
        </w:rPr>
        <w:t>槽底应根据排水需要设置一定数量的排水孔，</w:t>
      </w:r>
      <w:r>
        <w:rPr>
          <w:rFonts w:ascii="宋体" w:hAnsi="宋体"/>
          <w:sz w:val="24"/>
          <w:szCs w:val="24"/>
        </w:rPr>
        <w:t>其余情况下</w:t>
      </w:r>
      <w:r>
        <w:rPr>
          <w:rFonts w:hint="eastAsia" w:ascii="宋体" w:hAnsi="宋体"/>
          <w:sz w:val="24"/>
          <w:szCs w:val="24"/>
        </w:rPr>
        <w:t>经比选后可</w:t>
      </w:r>
      <w:r>
        <w:rPr>
          <w:rFonts w:ascii="宋体" w:hAnsi="宋体"/>
          <w:sz w:val="24"/>
          <w:szCs w:val="24"/>
        </w:rPr>
        <w:t>采用</w:t>
      </w:r>
      <w:r>
        <w:rPr>
          <w:rFonts w:hint="eastAsia" w:ascii="宋体" w:hAnsi="宋体"/>
          <w:sz w:val="24"/>
          <w:szCs w:val="24"/>
        </w:rPr>
        <w:t>“工”</w:t>
      </w:r>
      <w:r>
        <w:rPr>
          <w:rFonts w:ascii="宋体" w:hAnsi="宋体"/>
          <w:sz w:val="24"/>
          <w:szCs w:val="24"/>
        </w:rPr>
        <w:t>字</w:t>
      </w:r>
      <w:r>
        <w:rPr>
          <w:rFonts w:hint="eastAsia" w:ascii="宋体" w:hAnsi="宋体"/>
          <w:sz w:val="24"/>
          <w:szCs w:val="24"/>
        </w:rPr>
        <w:t>形</w:t>
      </w:r>
      <w:r>
        <w:rPr>
          <w:rFonts w:ascii="宋体" w:hAnsi="宋体"/>
          <w:sz w:val="24"/>
          <w:szCs w:val="24"/>
        </w:rPr>
        <w:t>钢轨。</w:t>
      </w:r>
      <w:r>
        <w:rPr>
          <w:rFonts w:hint="eastAsia" w:ascii="宋体" w:hAnsi="宋体"/>
          <w:sz w:val="24"/>
          <w:szCs w:val="24"/>
        </w:rPr>
        <w:t>钢轨宜设置1/40轨顶（底）坡。</w:t>
      </w:r>
    </w:p>
    <w:p>
      <w:pPr>
        <w:pStyle w:val="45"/>
        <w:spacing w:line="312" w:lineRule="auto"/>
        <w:ind w:firstLine="0"/>
        <w:rPr>
          <w:rFonts w:ascii="宋体" w:hAnsi="宋体"/>
          <w:sz w:val="24"/>
          <w:szCs w:val="24"/>
        </w:rPr>
      </w:pPr>
      <w:r>
        <w:rPr>
          <w:rFonts w:ascii="宋体" w:hAnsi="宋体"/>
          <w:sz w:val="24"/>
          <w:szCs w:val="24"/>
        </w:rPr>
        <w:t>线路曲线R≤150m时，应对钢轨进行预弯后铺设。</w:t>
      </w:r>
    </w:p>
    <w:p>
      <w:pPr>
        <w:pStyle w:val="45"/>
        <w:spacing w:line="312" w:lineRule="auto"/>
        <w:ind w:firstLine="0"/>
        <w:rPr>
          <w:rFonts w:ascii="宋体" w:hAnsi="宋体"/>
          <w:sz w:val="24"/>
          <w:szCs w:val="24"/>
        </w:rPr>
      </w:pPr>
      <w:r>
        <w:rPr>
          <w:rFonts w:hint="eastAsia" w:ascii="宋体" w:hAnsi="宋体"/>
          <w:sz w:val="24"/>
          <w:szCs w:val="24"/>
        </w:rPr>
        <w:t>同一线路钢轨类型不宜多于2种，不同类型钢轨之间的连接宜采用异型轨。</w:t>
      </w:r>
    </w:p>
    <w:p>
      <w:pPr>
        <w:pStyle w:val="3"/>
        <w:keepNext w:val="0"/>
        <w:keepLines w:val="0"/>
        <w:spacing w:before="240" w:beforeLines="100" w:after="240" w:afterLines="100" w:line="312" w:lineRule="auto"/>
        <w:ind w:left="0" w:hanging="6"/>
        <w:jc w:val="center"/>
        <w:rPr>
          <w:rFonts w:ascii="黑体" w:hAnsi="宋体"/>
          <w:sz w:val="24"/>
          <w:szCs w:val="24"/>
        </w:rPr>
      </w:pPr>
      <w:bookmarkStart w:id="247" w:name="_Toc500169835"/>
      <w:bookmarkStart w:id="248" w:name="_Toc164864540"/>
      <w:bookmarkStart w:id="249" w:name="_Toc492304782"/>
      <w:bookmarkStart w:id="250" w:name="_Toc481155058"/>
      <w:bookmarkStart w:id="251" w:name="_Toc513036560"/>
      <w:bookmarkStart w:id="252" w:name="_Toc485378835"/>
      <w:bookmarkStart w:id="253" w:name="_Toc480470528"/>
      <w:bookmarkStart w:id="254" w:name="_Toc494550911"/>
      <w:r>
        <w:rPr>
          <w:rFonts w:ascii="黑体" w:hAnsi="宋体"/>
          <w:sz w:val="24"/>
          <w:szCs w:val="24"/>
        </w:rPr>
        <w:t>扣件</w:t>
      </w:r>
      <w:bookmarkEnd w:id="247"/>
      <w:bookmarkEnd w:id="248"/>
      <w:bookmarkEnd w:id="249"/>
      <w:bookmarkEnd w:id="250"/>
      <w:bookmarkEnd w:id="251"/>
      <w:bookmarkEnd w:id="252"/>
      <w:bookmarkEnd w:id="253"/>
      <w:bookmarkEnd w:id="254"/>
    </w:p>
    <w:p>
      <w:pPr>
        <w:pStyle w:val="45"/>
        <w:spacing w:line="312" w:lineRule="auto"/>
        <w:ind w:firstLine="0"/>
        <w:rPr>
          <w:rFonts w:ascii="宋体" w:hAnsi="宋体"/>
          <w:sz w:val="24"/>
          <w:szCs w:val="24"/>
        </w:rPr>
      </w:pPr>
      <w:r>
        <w:rPr>
          <w:rFonts w:ascii="宋体" w:hAnsi="宋体"/>
          <w:sz w:val="24"/>
          <w:szCs w:val="24"/>
        </w:rPr>
        <w:t>扣件结构应力求简单</w:t>
      </w:r>
      <w:r>
        <w:rPr>
          <w:rFonts w:hint="eastAsia" w:ascii="宋体" w:hAnsi="宋体"/>
          <w:sz w:val="24"/>
          <w:szCs w:val="24"/>
        </w:rPr>
        <w:t>且</w:t>
      </w:r>
      <w:r>
        <w:rPr>
          <w:rFonts w:ascii="宋体" w:hAnsi="宋体"/>
          <w:sz w:val="24"/>
          <w:szCs w:val="24"/>
        </w:rPr>
        <w:t>具有足够的强度和扣压力、防腐性能</w:t>
      </w:r>
      <w:r>
        <w:rPr>
          <w:rFonts w:hint="eastAsia" w:ascii="宋体" w:hAnsi="宋体"/>
          <w:sz w:val="24"/>
          <w:szCs w:val="24"/>
        </w:rPr>
        <w:t>、</w:t>
      </w:r>
      <w:r>
        <w:rPr>
          <w:rFonts w:ascii="宋体" w:hAnsi="宋体"/>
          <w:sz w:val="24"/>
          <w:szCs w:val="24"/>
        </w:rPr>
        <w:t>适量的弹性和轨距、水平调整能力，当钢轨作为回流轨时，应具有足够的绝缘性</w:t>
      </w:r>
      <w:r>
        <w:rPr>
          <w:rFonts w:hint="eastAsia" w:ascii="宋体" w:hAnsi="宋体"/>
          <w:sz w:val="24"/>
          <w:szCs w:val="24"/>
        </w:rPr>
        <w:t>。</w:t>
      </w:r>
    </w:p>
    <w:p>
      <w:pPr>
        <w:pStyle w:val="45"/>
        <w:spacing w:line="312" w:lineRule="auto"/>
        <w:ind w:firstLine="0"/>
        <w:rPr>
          <w:rFonts w:ascii="宋体" w:hAnsi="宋体"/>
          <w:sz w:val="24"/>
          <w:szCs w:val="24"/>
        </w:rPr>
      </w:pPr>
      <w:r>
        <w:rPr>
          <w:rFonts w:ascii="宋体" w:hAnsi="宋体"/>
          <w:sz w:val="24"/>
          <w:szCs w:val="24"/>
        </w:rPr>
        <w:t>无砟轨道扣件垂向静刚度宜为20kN/mm</w:t>
      </w:r>
      <w:r>
        <w:rPr>
          <w:rFonts w:hint="eastAsia" w:ascii="宋体" w:hAnsi="宋体"/>
          <w:sz w:val="24"/>
          <w:szCs w:val="24"/>
        </w:rPr>
        <w:t>～</w:t>
      </w:r>
      <w:r>
        <w:rPr>
          <w:rFonts w:ascii="宋体" w:hAnsi="宋体"/>
          <w:sz w:val="24"/>
          <w:szCs w:val="24"/>
        </w:rPr>
        <w:t>40kN/mm，有砟轨道扣件垂向静刚度宜为40kN/mm</w:t>
      </w:r>
      <w:r>
        <w:rPr>
          <w:rFonts w:hint="eastAsia" w:ascii="宋体" w:hAnsi="宋体"/>
          <w:sz w:val="24"/>
          <w:szCs w:val="24"/>
        </w:rPr>
        <w:t>～</w:t>
      </w:r>
      <w:r>
        <w:rPr>
          <w:rFonts w:ascii="宋体" w:hAnsi="宋体"/>
          <w:sz w:val="24"/>
          <w:szCs w:val="24"/>
        </w:rPr>
        <w:t>60kN/mm。</w:t>
      </w:r>
    </w:p>
    <w:p>
      <w:pPr>
        <w:pStyle w:val="45"/>
        <w:numPr>
          <w:ilvl w:val="0"/>
          <w:numId w:val="0"/>
        </w:numPr>
        <w:spacing w:line="312" w:lineRule="auto"/>
        <w:rPr>
          <w:rFonts w:ascii="宋体" w:hAnsi="宋体"/>
          <w:sz w:val="24"/>
          <w:szCs w:val="24"/>
        </w:rPr>
      </w:pPr>
    </w:p>
    <w:p>
      <w:pPr>
        <w:pStyle w:val="3"/>
        <w:keepNext w:val="0"/>
        <w:keepLines w:val="0"/>
        <w:spacing w:before="240" w:beforeLines="100" w:after="240" w:afterLines="100" w:line="312" w:lineRule="auto"/>
        <w:ind w:left="0" w:hanging="6"/>
        <w:jc w:val="center"/>
        <w:rPr>
          <w:rFonts w:ascii="黑体" w:hAnsi="宋体"/>
          <w:sz w:val="24"/>
          <w:szCs w:val="24"/>
        </w:rPr>
      </w:pPr>
      <w:bookmarkStart w:id="255" w:name="_Toc492304783"/>
      <w:bookmarkEnd w:id="255"/>
      <w:bookmarkStart w:id="256" w:name="_Toc492304785"/>
      <w:bookmarkEnd w:id="256"/>
      <w:bookmarkStart w:id="257" w:name="_Toc492304784"/>
      <w:bookmarkEnd w:id="257"/>
      <w:bookmarkStart w:id="258" w:name="_Toc481155059"/>
      <w:bookmarkStart w:id="259" w:name="_Toc164864541"/>
      <w:bookmarkStart w:id="260" w:name="_Toc492304786"/>
      <w:bookmarkStart w:id="261" w:name="_Toc500169836"/>
      <w:bookmarkStart w:id="262" w:name="_Toc494550912"/>
      <w:bookmarkStart w:id="263" w:name="_Toc485378836"/>
      <w:bookmarkStart w:id="264" w:name="_Toc480470529"/>
      <w:bookmarkStart w:id="265" w:name="_Toc513036561"/>
      <w:r>
        <w:rPr>
          <w:rFonts w:ascii="黑体" w:hAnsi="宋体"/>
          <w:sz w:val="24"/>
          <w:szCs w:val="24"/>
        </w:rPr>
        <w:t>轨枕及道床</w:t>
      </w:r>
      <w:bookmarkEnd w:id="258"/>
      <w:bookmarkEnd w:id="259"/>
      <w:bookmarkEnd w:id="260"/>
      <w:bookmarkEnd w:id="261"/>
      <w:bookmarkEnd w:id="262"/>
      <w:bookmarkEnd w:id="263"/>
      <w:bookmarkEnd w:id="264"/>
      <w:bookmarkEnd w:id="265"/>
    </w:p>
    <w:p>
      <w:pPr>
        <w:pStyle w:val="45"/>
        <w:spacing w:line="312" w:lineRule="auto"/>
        <w:ind w:firstLine="0"/>
        <w:rPr>
          <w:rFonts w:ascii="宋体" w:hAnsi="宋体"/>
          <w:sz w:val="24"/>
          <w:szCs w:val="24"/>
        </w:rPr>
      </w:pPr>
      <w:r>
        <w:rPr>
          <w:rFonts w:hint="eastAsia" w:ascii="宋体" w:hAnsi="宋体"/>
          <w:sz w:val="24"/>
          <w:szCs w:val="24"/>
        </w:rPr>
        <w:t>轨枕技术性能应能符合轨枕产品有关技术条件的规定。无砟道床地段宜采用预制式混凝土轨枕，有砟道床地段宜采用预应力混凝土轨枕，轨枕混凝土等级不低于C50。</w:t>
      </w:r>
    </w:p>
    <w:p>
      <w:pPr>
        <w:pStyle w:val="45"/>
        <w:spacing w:line="312" w:lineRule="auto"/>
        <w:ind w:firstLine="0"/>
        <w:rPr>
          <w:rFonts w:ascii="宋体" w:hAnsi="宋体"/>
          <w:sz w:val="24"/>
          <w:szCs w:val="24"/>
        </w:rPr>
      </w:pPr>
      <w:r>
        <w:rPr>
          <w:rFonts w:ascii="宋体" w:hAnsi="宋体"/>
          <w:sz w:val="24"/>
          <w:szCs w:val="24"/>
        </w:rPr>
        <w:t>穿越城市人口密集地段或高架敷设的正线宜采用整体道床</w:t>
      </w:r>
      <w:r>
        <w:rPr>
          <w:rFonts w:hint="eastAsia" w:ascii="宋体" w:hAnsi="宋体"/>
          <w:sz w:val="24"/>
          <w:szCs w:val="24"/>
        </w:rPr>
        <w:t>。有枕系统的道床面应低于轨枕承轨面30mm及以上。正线线路曲线半径R≤600m地段不宜采用碎石道床。</w:t>
      </w:r>
    </w:p>
    <w:p>
      <w:pPr>
        <w:pStyle w:val="45"/>
        <w:spacing w:line="312" w:lineRule="auto"/>
        <w:ind w:firstLine="0"/>
        <w:rPr>
          <w:rFonts w:ascii="宋体" w:hAnsi="宋体"/>
          <w:sz w:val="24"/>
          <w:szCs w:val="24"/>
        </w:rPr>
      </w:pPr>
      <w:r>
        <w:rPr>
          <w:rFonts w:hint="eastAsia" w:ascii="宋体" w:hAnsi="宋体"/>
          <w:sz w:val="24"/>
          <w:szCs w:val="24"/>
        </w:rPr>
        <w:t>无砟道床结构应符合以下规定：</w:t>
      </w:r>
    </w:p>
    <w:p>
      <w:pPr>
        <w:spacing w:line="312" w:lineRule="auto"/>
        <w:ind w:firstLine="480" w:firstLineChars="200"/>
        <w:jc w:val="left"/>
        <w:rPr>
          <w:rFonts w:ascii="宋体" w:hAnsi="宋体"/>
          <w:sz w:val="24"/>
        </w:rPr>
      </w:pPr>
      <w:r>
        <w:rPr>
          <w:rFonts w:hint="eastAsia" w:ascii="宋体" w:hAnsi="宋体"/>
          <w:sz w:val="24"/>
        </w:rPr>
        <w:t>1 无砟道床混凝土强度等级不应低于C40；</w:t>
      </w:r>
    </w:p>
    <w:p>
      <w:pPr>
        <w:spacing w:line="312" w:lineRule="auto"/>
        <w:ind w:firstLine="480" w:firstLineChars="200"/>
        <w:jc w:val="left"/>
        <w:rPr>
          <w:rFonts w:ascii="宋体" w:hAnsi="宋体"/>
          <w:sz w:val="24"/>
        </w:rPr>
      </w:pPr>
      <w:r>
        <w:rPr>
          <w:rFonts w:ascii="宋体" w:hAnsi="宋体"/>
          <w:sz w:val="24"/>
        </w:rPr>
        <w:t>2</w:t>
      </w:r>
      <w:r>
        <w:rPr>
          <w:rFonts w:hint="eastAsia" w:ascii="宋体" w:hAnsi="宋体"/>
          <w:sz w:val="24"/>
        </w:rPr>
        <w:t xml:space="preserve"> 应采用钢筋混凝土结构并应满足承载力要求；</w:t>
      </w:r>
    </w:p>
    <w:p>
      <w:pPr>
        <w:spacing w:line="312" w:lineRule="auto"/>
        <w:ind w:firstLine="480" w:firstLineChars="200"/>
        <w:jc w:val="left"/>
        <w:rPr>
          <w:rFonts w:ascii="宋体" w:hAnsi="宋体"/>
          <w:sz w:val="24"/>
        </w:rPr>
      </w:pPr>
      <w:r>
        <w:rPr>
          <w:rFonts w:hint="eastAsia" w:ascii="宋体" w:hAnsi="宋体"/>
          <w:sz w:val="24"/>
        </w:rPr>
        <w:t>3 轨枕与道床联结应采取加强措施；</w:t>
      </w:r>
    </w:p>
    <w:p>
      <w:pPr>
        <w:spacing w:line="312" w:lineRule="auto"/>
        <w:ind w:firstLine="480" w:firstLineChars="200"/>
        <w:jc w:val="left"/>
        <w:rPr>
          <w:rFonts w:ascii="宋体" w:hAnsi="宋体"/>
          <w:sz w:val="24"/>
        </w:rPr>
      </w:pPr>
      <w:r>
        <w:rPr>
          <w:rFonts w:hint="eastAsia" w:ascii="宋体" w:hAnsi="宋体"/>
          <w:sz w:val="24"/>
        </w:rPr>
        <w:t>4 正线及配线扣件式无砟轨道结构高度不宜小于530mm；</w:t>
      </w:r>
    </w:p>
    <w:p>
      <w:pPr>
        <w:spacing w:line="312" w:lineRule="auto"/>
        <w:ind w:firstLine="480" w:firstLineChars="200"/>
        <w:jc w:val="left"/>
        <w:rPr>
          <w:rFonts w:ascii="宋体" w:hAnsi="宋体"/>
          <w:sz w:val="24"/>
        </w:rPr>
      </w:pPr>
      <w:r>
        <w:rPr>
          <w:rFonts w:hint="eastAsia" w:ascii="宋体" w:hAnsi="宋体"/>
          <w:sz w:val="24"/>
        </w:rPr>
        <w:t>5 应设置道床伸缩缝，隧道内伸缩缝间距不宜大于12.5m；U形结构地段、隧道洞口内50m、高架线、地面线和库内线，不宜大于6m。在轨下基础变形缝处，应对应设置道床伸缩缝。特殊地段应结合工程具体情况进行特殊设计。</w:t>
      </w:r>
    </w:p>
    <w:p>
      <w:pPr>
        <w:pStyle w:val="45"/>
        <w:spacing w:line="312" w:lineRule="auto"/>
        <w:ind w:firstLine="0"/>
        <w:rPr>
          <w:rFonts w:ascii="宋体" w:hAnsi="宋体"/>
          <w:sz w:val="24"/>
          <w:szCs w:val="24"/>
        </w:rPr>
      </w:pPr>
      <w:r>
        <w:rPr>
          <w:rFonts w:hint="eastAsia" w:ascii="宋体" w:hAnsi="宋体"/>
          <w:sz w:val="24"/>
          <w:szCs w:val="24"/>
        </w:rPr>
        <w:t>碎石道床应采用一级道砟并符合《铁路碎石道床底碴》TB/T 2897和《铁路碎石道砟》TB/T 2140的规定。</w:t>
      </w:r>
    </w:p>
    <w:p>
      <w:pPr>
        <w:pStyle w:val="45"/>
        <w:spacing w:line="312" w:lineRule="auto"/>
        <w:ind w:firstLine="0"/>
        <w:rPr>
          <w:rFonts w:ascii="宋体" w:hAnsi="宋体"/>
          <w:sz w:val="24"/>
          <w:szCs w:val="24"/>
        </w:rPr>
      </w:pPr>
      <w:r>
        <w:rPr>
          <w:rFonts w:hint="eastAsia" w:ascii="宋体" w:hAnsi="宋体"/>
          <w:sz w:val="24"/>
          <w:szCs w:val="24"/>
        </w:rPr>
        <w:t>有砟轨道的道床的最小厚度应符合表8.5.5的规定：</w:t>
      </w:r>
    </w:p>
    <w:p>
      <w:pPr>
        <w:spacing w:line="312" w:lineRule="auto"/>
        <w:jc w:val="center"/>
        <w:rPr>
          <w:rFonts w:asciiTheme="minorEastAsia" w:hAnsiTheme="minorEastAsia" w:eastAsiaTheme="minorEastAsia"/>
          <w:b/>
          <w:szCs w:val="21"/>
        </w:rPr>
      </w:pPr>
      <w:r>
        <w:rPr>
          <w:rFonts w:hint="eastAsia" w:asciiTheme="minorEastAsia" w:hAnsiTheme="minorEastAsia" w:eastAsiaTheme="minorEastAsia"/>
          <w:b/>
          <w:szCs w:val="21"/>
        </w:rPr>
        <w:t xml:space="preserve">表8.5.5  </w:t>
      </w:r>
      <w:r>
        <w:rPr>
          <w:rFonts w:asciiTheme="minorEastAsia" w:hAnsiTheme="minorEastAsia" w:eastAsiaTheme="minorEastAsia"/>
          <w:b/>
          <w:szCs w:val="21"/>
        </w:rPr>
        <w:t>有砟道床最小厚度</w:t>
      </w:r>
      <w:r>
        <w:rPr>
          <w:rFonts w:hint="eastAsia" w:asciiTheme="minorEastAsia" w:hAnsiTheme="minorEastAsia" w:eastAsiaTheme="minorEastAsia"/>
          <w:b/>
          <w:szCs w:val="21"/>
        </w:rPr>
        <w:t>(mm)</w:t>
      </w:r>
    </w:p>
    <w:tbl>
      <w:tblPr>
        <w:tblStyle w:val="3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26"/>
        <w:gridCol w:w="993"/>
        <w:gridCol w:w="2410"/>
        <w:gridCol w:w="32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37" w:type="pct"/>
            <w:vAlign w:val="center"/>
          </w:tcPr>
          <w:p>
            <w:pPr>
              <w:snapToGrid w:val="0"/>
              <w:jc w:val="center"/>
              <w:rPr>
                <w:rFonts w:ascii="宋体" w:hAnsi="宋体"/>
                <w:kern w:val="0"/>
                <w:szCs w:val="21"/>
              </w:rPr>
            </w:pPr>
            <w:r>
              <w:rPr>
                <w:rFonts w:hint="eastAsia" w:ascii="宋体" w:hAnsi="宋体"/>
                <w:kern w:val="0"/>
                <w:szCs w:val="21"/>
              </w:rPr>
              <w:t>下部基础类型</w:t>
            </w:r>
          </w:p>
        </w:tc>
        <w:tc>
          <w:tcPr>
            <w:tcW w:w="1727" w:type="pct"/>
            <w:gridSpan w:val="2"/>
            <w:vAlign w:val="center"/>
          </w:tcPr>
          <w:p>
            <w:pPr>
              <w:snapToGrid w:val="0"/>
              <w:jc w:val="center"/>
              <w:rPr>
                <w:rFonts w:ascii="宋体" w:hAnsi="宋体"/>
                <w:kern w:val="0"/>
                <w:szCs w:val="21"/>
              </w:rPr>
            </w:pPr>
            <w:r>
              <w:rPr>
                <w:rFonts w:hint="eastAsia" w:ascii="宋体" w:hAnsi="宋体"/>
                <w:kern w:val="0"/>
                <w:szCs w:val="21"/>
              </w:rPr>
              <w:t>正线、</w:t>
            </w:r>
            <w:r>
              <w:rPr>
                <w:rFonts w:ascii="宋体" w:hAnsi="宋体"/>
                <w:kern w:val="0"/>
                <w:szCs w:val="21"/>
              </w:rPr>
              <w:t>出入线、试车线</w:t>
            </w:r>
          </w:p>
        </w:tc>
        <w:tc>
          <w:tcPr>
            <w:tcW w:w="1636" w:type="pct"/>
            <w:vAlign w:val="center"/>
          </w:tcPr>
          <w:p>
            <w:pPr>
              <w:snapToGrid w:val="0"/>
              <w:jc w:val="center"/>
              <w:rPr>
                <w:rFonts w:ascii="宋体" w:hAnsi="宋体"/>
                <w:kern w:val="0"/>
                <w:szCs w:val="21"/>
              </w:rPr>
            </w:pPr>
            <w:r>
              <w:rPr>
                <w:rFonts w:ascii="宋体" w:hAnsi="宋体"/>
                <w:kern w:val="0"/>
                <w:szCs w:val="21"/>
              </w:rPr>
              <w:t>车场线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37" w:type="pct"/>
            <w:vMerge w:val="restart"/>
            <w:vAlign w:val="center"/>
          </w:tcPr>
          <w:p>
            <w:pPr>
              <w:snapToGrid w:val="0"/>
              <w:jc w:val="center"/>
              <w:rPr>
                <w:rFonts w:ascii="宋体" w:hAnsi="宋体"/>
                <w:kern w:val="0"/>
                <w:szCs w:val="21"/>
              </w:rPr>
            </w:pPr>
            <w:r>
              <w:rPr>
                <w:rFonts w:ascii="宋体" w:hAnsi="宋体"/>
                <w:kern w:val="0"/>
                <w:szCs w:val="21"/>
              </w:rPr>
              <w:t>非渗水土路基</w:t>
            </w:r>
          </w:p>
        </w:tc>
        <w:tc>
          <w:tcPr>
            <w:tcW w:w="504" w:type="pct"/>
            <w:vMerge w:val="restart"/>
            <w:vAlign w:val="center"/>
          </w:tcPr>
          <w:p>
            <w:pPr>
              <w:snapToGrid w:val="0"/>
              <w:jc w:val="center"/>
              <w:rPr>
                <w:rFonts w:ascii="宋体" w:hAnsi="宋体"/>
                <w:kern w:val="0"/>
                <w:szCs w:val="21"/>
              </w:rPr>
            </w:pPr>
            <w:r>
              <w:rPr>
                <w:rFonts w:hint="eastAsia" w:ascii="宋体" w:hAnsi="宋体"/>
                <w:kern w:val="0"/>
                <w:szCs w:val="21"/>
              </w:rPr>
              <w:t>双层</w:t>
            </w:r>
          </w:p>
        </w:tc>
        <w:tc>
          <w:tcPr>
            <w:tcW w:w="1223" w:type="pct"/>
            <w:vAlign w:val="center"/>
          </w:tcPr>
          <w:p>
            <w:pPr>
              <w:snapToGrid w:val="0"/>
              <w:jc w:val="center"/>
              <w:rPr>
                <w:rFonts w:ascii="宋体" w:hAnsi="宋体"/>
                <w:kern w:val="0"/>
                <w:szCs w:val="21"/>
              </w:rPr>
            </w:pPr>
            <w:r>
              <w:rPr>
                <w:rFonts w:hint="eastAsia" w:ascii="宋体" w:hAnsi="宋体"/>
                <w:kern w:val="0"/>
                <w:szCs w:val="21"/>
              </w:rPr>
              <w:t>道砟200</w:t>
            </w:r>
          </w:p>
        </w:tc>
        <w:tc>
          <w:tcPr>
            <w:tcW w:w="1636" w:type="pct"/>
            <w:vMerge w:val="restart"/>
            <w:vAlign w:val="center"/>
          </w:tcPr>
          <w:p>
            <w:pPr>
              <w:snapToGrid w:val="0"/>
              <w:jc w:val="center"/>
              <w:rPr>
                <w:rFonts w:ascii="宋体" w:hAnsi="宋体"/>
                <w:kern w:val="0"/>
                <w:szCs w:val="21"/>
              </w:rPr>
            </w:pPr>
            <w:r>
              <w:rPr>
                <w:rFonts w:hint="eastAsia" w:ascii="宋体" w:hAnsi="宋体"/>
                <w:kern w:val="0"/>
                <w:szCs w:val="21"/>
              </w:rPr>
              <w:t>单层道砟250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37" w:type="pct"/>
            <w:vMerge w:val="continue"/>
            <w:vAlign w:val="center"/>
          </w:tcPr>
          <w:p>
            <w:pPr>
              <w:snapToGrid w:val="0"/>
              <w:jc w:val="center"/>
              <w:rPr>
                <w:rFonts w:ascii="宋体" w:hAnsi="宋体"/>
                <w:kern w:val="0"/>
                <w:szCs w:val="21"/>
              </w:rPr>
            </w:pPr>
          </w:p>
        </w:tc>
        <w:tc>
          <w:tcPr>
            <w:tcW w:w="504" w:type="pct"/>
            <w:vMerge w:val="continue"/>
            <w:vAlign w:val="center"/>
          </w:tcPr>
          <w:p>
            <w:pPr>
              <w:snapToGrid w:val="0"/>
              <w:jc w:val="center"/>
              <w:rPr>
                <w:rFonts w:ascii="宋体" w:hAnsi="宋体"/>
                <w:kern w:val="0"/>
                <w:szCs w:val="21"/>
              </w:rPr>
            </w:pPr>
          </w:p>
        </w:tc>
        <w:tc>
          <w:tcPr>
            <w:tcW w:w="1223" w:type="pct"/>
            <w:vAlign w:val="center"/>
          </w:tcPr>
          <w:p>
            <w:pPr>
              <w:snapToGrid w:val="0"/>
              <w:jc w:val="center"/>
              <w:rPr>
                <w:rFonts w:ascii="宋体" w:hAnsi="宋体"/>
                <w:kern w:val="0"/>
                <w:szCs w:val="21"/>
              </w:rPr>
            </w:pPr>
            <w:r>
              <w:rPr>
                <w:rFonts w:hint="eastAsia" w:ascii="宋体" w:hAnsi="宋体"/>
                <w:kern w:val="0"/>
                <w:szCs w:val="21"/>
              </w:rPr>
              <w:t>底砟150</w:t>
            </w:r>
          </w:p>
        </w:tc>
        <w:tc>
          <w:tcPr>
            <w:tcW w:w="1636" w:type="pct"/>
            <w:vMerge w:val="continue"/>
            <w:vAlign w:val="center"/>
          </w:tcPr>
          <w:p>
            <w:pPr>
              <w:adjustRightInd w:val="0"/>
              <w:snapToGrid w:val="0"/>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37" w:type="pct"/>
            <w:vAlign w:val="center"/>
          </w:tcPr>
          <w:p>
            <w:pPr>
              <w:snapToGrid w:val="0"/>
              <w:jc w:val="center"/>
              <w:rPr>
                <w:rFonts w:ascii="宋体" w:hAnsi="宋体"/>
                <w:kern w:val="0"/>
                <w:szCs w:val="21"/>
              </w:rPr>
            </w:pPr>
            <w:r>
              <w:rPr>
                <w:rFonts w:ascii="宋体" w:hAnsi="宋体"/>
                <w:kern w:val="0"/>
                <w:szCs w:val="21"/>
              </w:rPr>
              <w:t>岩石、渗水土路基、混凝土结构</w:t>
            </w:r>
          </w:p>
        </w:tc>
        <w:tc>
          <w:tcPr>
            <w:tcW w:w="1727" w:type="pct"/>
            <w:gridSpan w:val="2"/>
            <w:vAlign w:val="center"/>
          </w:tcPr>
          <w:p>
            <w:pPr>
              <w:snapToGrid w:val="0"/>
              <w:jc w:val="center"/>
              <w:rPr>
                <w:rFonts w:ascii="宋体" w:hAnsi="宋体"/>
                <w:kern w:val="0"/>
                <w:szCs w:val="21"/>
              </w:rPr>
            </w:pPr>
            <w:r>
              <w:rPr>
                <w:rFonts w:hint="eastAsia" w:ascii="宋体" w:hAnsi="宋体"/>
                <w:kern w:val="0"/>
                <w:szCs w:val="21"/>
              </w:rPr>
              <w:t>单层道砟250</w:t>
            </w:r>
          </w:p>
        </w:tc>
        <w:tc>
          <w:tcPr>
            <w:tcW w:w="1636" w:type="pct"/>
            <w:vMerge w:val="continue"/>
            <w:vAlign w:val="center"/>
          </w:tcPr>
          <w:p>
            <w:pPr>
              <w:adjustRightInd w:val="0"/>
              <w:snapToGrid w:val="0"/>
              <w:jc w:val="center"/>
              <w:rPr>
                <w:rFonts w:ascii="宋体" w:hAnsi="宋体"/>
                <w:szCs w:val="21"/>
              </w:rPr>
            </w:pPr>
          </w:p>
        </w:tc>
      </w:tr>
    </w:tbl>
    <w:p>
      <w:pPr>
        <w:spacing w:line="312" w:lineRule="auto"/>
        <w:ind w:firstLine="480" w:firstLineChars="200"/>
        <w:jc w:val="left"/>
        <w:rPr>
          <w:rFonts w:ascii="宋体" w:hAnsi="宋体"/>
          <w:sz w:val="24"/>
        </w:rPr>
      </w:pPr>
    </w:p>
    <w:p>
      <w:pPr>
        <w:pStyle w:val="45"/>
        <w:spacing w:line="312" w:lineRule="auto"/>
        <w:ind w:firstLine="0"/>
        <w:rPr>
          <w:rFonts w:ascii="宋体" w:hAnsi="宋体"/>
          <w:sz w:val="24"/>
          <w:szCs w:val="24"/>
        </w:rPr>
      </w:pPr>
      <w:r>
        <w:rPr>
          <w:rFonts w:ascii="宋体" w:hAnsi="宋体"/>
          <w:sz w:val="24"/>
          <w:szCs w:val="24"/>
        </w:rPr>
        <w:t>道砟肩应符合下列规定</w:t>
      </w:r>
      <w:r>
        <w:rPr>
          <w:rFonts w:hint="eastAsia" w:ascii="宋体" w:hAnsi="宋体"/>
          <w:sz w:val="24"/>
          <w:szCs w:val="24"/>
        </w:rPr>
        <w:t>：</w:t>
      </w:r>
    </w:p>
    <w:p>
      <w:pPr>
        <w:spacing w:line="312" w:lineRule="auto"/>
        <w:ind w:firstLine="480" w:firstLineChars="200"/>
        <w:jc w:val="left"/>
        <w:rPr>
          <w:rFonts w:ascii="宋体" w:hAnsi="宋体"/>
          <w:sz w:val="24"/>
        </w:rPr>
      </w:pPr>
      <w:r>
        <w:rPr>
          <w:rFonts w:hint="eastAsia" w:ascii="宋体" w:hAnsi="宋体"/>
          <w:sz w:val="24"/>
        </w:rPr>
        <w:t>1 正线、</w:t>
      </w:r>
      <w:r>
        <w:rPr>
          <w:rFonts w:ascii="宋体" w:hAnsi="宋体"/>
          <w:sz w:val="24"/>
        </w:rPr>
        <w:t>出入线、试车线的无缝线路地段道砟肩宽不应小于400mm，普通线路地段道砟肩宽不应小于300mm</w:t>
      </w:r>
      <w:r>
        <w:rPr>
          <w:rFonts w:hint="eastAsia" w:ascii="宋体" w:hAnsi="宋体"/>
          <w:sz w:val="24"/>
        </w:rPr>
        <w:t>；</w:t>
      </w:r>
      <w:r>
        <w:rPr>
          <w:rFonts w:ascii="宋体" w:hAnsi="宋体"/>
          <w:sz w:val="24"/>
        </w:rPr>
        <w:t>无缝线路半径小于800m、普通线路半径小于600m的曲线地段，曲线外侧道砟肩宽应增加100mm</w:t>
      </w:r>
      <w:r>
        <w:rPr>
          <w:rFonts w:hint="eastAsia" w:ascii="宋体" w:hAnsi="宋体"/>
          <w:sz w:val="24"/>
        </w:rPr>
        <w:t>，砟肩应堆高150mm。</w:t>
      </w:r>
      <w:r>
        <w:rPr>
          <w:rFonts w:ascii="宋体" w:hAnsi="宋体"/>
          <w:sz w:val="24"/>
        </w:rPr>
        <w:t>道砟边坡</w:t>
      </w:r>
      <w:r>
        <w:rPr>
          <w:rFonts w:hint="eastAsia" w:ascii="宋体" w:hAnsi="宋体"/>
          <w:sz w:val="24"/>
        </w:rPr>
        <w:t>应</w:t>
      </w:r>
      <w:r>
        <w:rPr>
          <w:rFonts w:ascii="宋体" w:hAnsi="宋体"/>
          <w:sz w:val="24"/>
        </w:rPr>
        <w:t>采用1:1.75</w:t>
      </w:r>
      <w:r>
        <w:rPr>
          <w:rFonts w:hint="eastAsia" w:ascii="宋体" w:hAnsi="宋体"/>
          <w:sz w:val="24"/>
        </w:rPr>
        <w:t>；</w:t>
      </w:r>
    </w:p>
    <w:p>
      <w:pPr>
        <w:spacing w:line="312" w:lineRule="auto"/>
        <w:ind w:firstLine="480" w:firstLineChars="200"/>
        <w:jc w:val="left"/>
        <w:rPr>
          <w:rFonts w:ascii="宋体" w:hAnsi="宋体"/>
          <w:sz w:val="24"/>
        </w:rPr>
      </w:pPr>
      <w:r>
        <w:rPr>
          <w:rFonts w:hint="eastAsia" w:ascii="宋体" w:hAnsi="宋体"/>
          <w:sz w:val="24"/>
        </w:rPr>
        <w:t xml:space="preserve">2 </w:t>
      </w:r>
      <w:r>
        <w:rPr>
          <w:rFonts w:ascii="宋体" w:hAnsi="宋体"/>
          <w:sz w:val="24"/>
        </w:rPr>
        <w:t>车场线</w:t>
      </w:r>
      <w:r>
        <w:rPr>
          <w:rFonts w:hint="eastAsia" w:ascii="宋体" w:hAnsi="宋体"/>
          <w:sz w:val="24"/>
        </w:rPr>
        <w:t>普通线路地段</w:t>
      </w:r>
      <w:r>
        <w:rPr>
          <w:rFonts w:ascii="宋体" w:hAnsi="宋体"/>
          <w:sz w:val="24"/>
        </w:rPr>
        <w:t>道砟肩宽不应小于200mm，半径小于300m的曲线地段，曲线外侧道砟肩宽应增加100mm</w:t>
      </w:r>
      <w:r>
        <w:rPr>
          <w:rFonts w:hint="eastAsia" w:ascii="宋体" w:hAnsi="宋体"/>
          <w:sz w:val="24"/>
        </w:rPr>
        <w:t>。</w:t>
      </w:r>
      <w:r>
        <w:rPr>
          <w:rFonts w:ascii="宋体" w:hAnsi="宋体"/>
          <w:sz w:val="24"/>
        </w:rPr>
        <w:t>道砟边坡</w:t>
      </w:r>
      <w:r>
        <w:rPr>
          <w:rFonts w:hint="eastAsia" w:ascii="宋体" w:hAnsi="宋体"/>
          <w:sz w:val="24"/>
        </w:rPr>
        <w:t>应</w:t>
      </w:r>
      <w:r>
        <w:rPr>
          <w:rFonts w:ascii="宋体" w:hAnsi="宋体"/>
          <w:sz w:val="24"/>
        </w:rPr>
        <w:t>采用1:1.5</w:t>
      </w:r>
      <w:r>
        <w:rPr>
          <w:rFonts w:hint="eastAsia" w:ascii="宋体" w:hAnsi="宋体"/>
          <w:sz w:val="24"/>
        </w:rPr>
        <w:t>。</w:t>
      </w:r>
    </w:p>
    <w:p>
      <w:pPr>
        <w:pStyle w:val="45"/>
        <w:spacing w:line="312" w:lineRule="auto"/>
        <w:ind w:firstLine="0"/>
        <w:rPr>
          <w:rFonts w:ascii="宋体" w:hAnsi="宋体"/>
          <w:sz w:val="24"/>
          <w:szCs w:val="24"/>
        </w:rPr>
      </w:pPr>
      <w:r>
        <w:rPr>
          <w:rFonts w:hint="eastAsia" w:ascii="宋体" w:hAnsi="宋体"/>
          <w:sz w:val="24"/>
          <w:szCs w:val="24"/>
        </w:rPr>
        <w:t>轨道道床应具备通畅的排水系统。</w:t>
      </w:r>
    </w:p>
    <w:p>
      <w:pPr>
        <w:pStyle w:val="3"/>
        <w:keepNext w:val="0"/>
        <w:keepLines w:val="0"/>
        <w:spacing w:before="240" w:beforeLines="100" w:after="240" w:afterLines="100" w:line="312" w:lineRule="auto"/>
        <w:ind w:left="0" w:hanging="6"/>
        <w:jc w:val="center"/>
        <w:rPr>
          <w:rFonts w:ascii="黑体" w:hAnsi="宋体"/>
          <w:sz w:val="24"/>
          <w:szCs w:val="24"/>
        </w:rPr>
      </w:pPr>
      <w:bookmarkStart w:id="266" w:name="_Toc492304787"/>
      <w:bookmarkStart w:id="267" w:name="_Toc500169842"/>
      <w:bookmarkStart w:id="268" w:name="_Toc164864542"/>
      <w:bookmarkStart w:id="269" w:name="_Toc513036567"/>
      <w:bookmarkStart w:id="270" w:name="_Toc485378837"/>
      <w:bookmarkStart w:id="271" w:name="_Toc481155060"/>
      <w:bookmarkStart w:id="272" w:name="_Toc494550918"/>
      <w:bookmarkStart w:id="273" w:name="_Toc480470530"/>
      <w:r>
        <w:rPr>
          <w:rFonts w:hint="eastAsia" w:ascii="黑体" w:hAnsi="宋体"/>
          <w:sz w:val="24"/>
          <w:szCs w:val="24"/>
        </w:rPr>
        <w:t>无缝线路</w:t>
      </w:r>
      <w:bookmarkEnd w:id="266"/>
      <w:bookmarkEnd w:id="267"/>
      <w:bookmarkEnd w:id="268"/>
      <w:bookmarkEnd w:id="269"/>
      <w:bookmarkEnd w:id="270"/>
      <w:bookmarkEnd w:id="271"/>
      <w:bookmarkEnd w:id="272"/>
      <w:bookmarkEnd w:id="273"/>
    </w:p>
    <w:p>
      <w:pPr>
        <w:pStyle w:val="45"/>
        <w:spacing w:line="312" w:lineRule="auto"/>
        <w:ind w:firstLine="0"/>
        <w:rPr>
          <w:rFonts w:ascii="宋体" w:hAnsi="宋体"/>
          <w:sz w:val="24"/>
          <w:szCs w:val="24"/>
        </w:rPr>
      </w:pPr>
      <w:r>
        <w:rPr>
          <w:rFonts w:hint="eastAsia" w:ascii="宋体" w:hAnsi="宋体"/>
          <w:sz w:val="24"/>
          <w:szCs w:val="24"/>
        </w:rPr>
        <w:t>无缝线路设计应根据线路条件、运营条件、气候条件及轨道类型等因素进行强度、稳定性、断缝安全性等检算并确定设计锁定轨温。</w:t>
      </w:r>
    </w:p>
    <w:p>
      <w:pPr>
        <w:pStyle w:val="45"/>
        <w:spacing w:line="312" w:lineRule="auto"/>
        <w:ind w:firstLine="0"/>
        <w:rPr>
          <w:rFonts w:ascii="宋体" w:hAnsi="宋体"/>
          <w:sz w:val="24"/>
          <w:szCs w:val="24"/>
        </w:rPr>
      </w:pPr>
      <w:r>
        <w:rPr>
          <w:rFonts w:hint="eastAsia" w:ascii="宋体" w:hAnsi="宋体"/>
          <w:sz w:val="24"/>
          <w:szCs w:val="24"/>
        </w:rPr>
        <w:t>下列地段轨道宜按跨区间无缝线路设计并宜扩大无缝线路铺设范围：</w:t>
      </w:r>
    </w:p>
    <w:p>
      <w:pPr>
        <w:spacing w:line="312" w:lineRule="auto"/>
        <w:ind w:firstLine="480" w:firstLineChars="200"/>
        <w:jc w:val="left"/>
        <w:rPr>
          <w:rFonts w:ascii="宋体" w:hAnsi="宋体"/>
          <w:sz w:val="24"/>
        </w:rPr>
      </w:pPr>
      <w:r>
        <w:rPr>
          <w:rFonts w:hint="eastAsia" w:ascii="宋体" w:hAnsi="宋体"/>
          <w:sz w:val="24"/>
        </w:rPr>
        <w:t>1 整体道床直线和曲线半径不小于300m地段；</w:t>
      </w:r>
    </w:p>
    <w:p>
      <w:pPr>
        <w:spacing w:line="312" w:lineRule="auto"/>
        <w:ind w:firstLine="480" w:firstLineChars="200"/>
        <w:jc w:val="left"/>
        <w:rPr>
          <w:rFonts w:ascii="宋体" w:hAnsi="宋体"/>
          <w:sz w:val="24"/>
        </w:rPr>
      </w:pPr>
      <w:r>
        <w:rPr>
          <w:rFonts w:hint="eastAsia" w:ascii="宋体" w:hAnsi="宋体"/>
          <w:sz w:val="24"/>
        </w:rPr>
        <w:t>2 有砟道床的直线和曲线半径不小于600m地段；</w:t>
      </w:r>
    </w:p>
    <w:p>
      <w:pPr>
        <w:spacing w:line="312" w:lineRule="auto"/>
        <w:ind w:firstLine="480" w:firstLineChars="200"/>
        <w:jc w:val="left"/>
        <w:rPr>
          <w:rFonts w:ascii="宋体" w:hAnsi="宋体"/>
          <w:sz w:val="24"/>
        </w:rPr>
      </w:pPr>
      <w:r>
        <w:rPr>
          <w:rFonts w:hint="eastAsia" w:ascii="宋体" w:hAnsi="宋体"/>
          <w:sz w:val="24"/>
        </w:rPr>
        <w:t>3 曲线半径小于本规定时，应进行特殊设计并采取加强措施。</w:t>
      </w:r>
    </w:p>
    <w:p>
      <w:pPr>
        <w:pStyle w:val="45"/>
        <w:spacing w:line="312" w:lineRule="auto"/>
        <w:ind w:firstLine="0"/>
        <w:rPr>
          <w:rFonts w:ascii="宋体" w:hAnsi="宋体"/>
          <w:sz w:val="24"/>
          <w:szCs w:val="24"/>
        </w:rPr>
      </w:pPr>
      <w:r>
        <w:rPr>
          <w:rFonts w:hint="eastAsia" w:ascii="宋体" w:hAnsi="宋体"/>
          <w:sz w:val="24"/>
          <w:szCs w:val="24"/>
        </w:rPr>
        <w:t>正线无缝线路宜采用闪光接触焊，道岔内及道岔两端与区间线路钢轨的锁定焊可采用铝热焊。焊接接头质量应符合相关标准的规定。</w:t>
      </w:r>
    </w:p>
    <w:p>
      <w:pPr>
        <w:pStyle w:val="3"/>
        <w:keepNext w:val="0"/>
        <w:keepLines w:val="0"/>
        <w:spacing w:before="240" w:beforeLines="100" w:after="240" w:afterLines="100" w:line="312" w:lineRule="auto"/>
        <w:ind w:left="0" w:hanging="6"/>
        <w:jc w:val="center"/>
        <w:rPr>
          <w:rFonts w:ascii="黑体" w:hAnsi="宋体"/>
          <w:sz w:val="24"/>
          <w:szCs w:val="24"/>
        </w:rPr>
      </w:pPr>
      <w:bookmarkStart w:id="274" w:name="_Toc494550923"/>
      <w:bookmarkStart w:id="275" w:name="_Toc500169847"/>
      <w:bookmarkStart w:id="276" w:name="_Toc492304788"/>
      <w:bookmarkStart w:id="277" w:name="_Toc513036572"/>
      <w:bookmarkStart w:id="278" w:name="_Toc164864543"/>
      <w:bookmarkStart w:id="279" w:name="_Toc485378838"/>
      <w:bookmarkStart w:id="280" w:name="_Toc481155061"/>
      <w:bookmarkStart w:id="281" w:name="_Toc480470531"/>
      <w:r>
        <w:rPr>
          <w:rFonts w:hint="eastAsia" w:ascii="黑体" w:hAnsi="宋体"/>
          <w:sz w:val="24"/>
          <w:szCs w:val="24"/>
        </w:rPr>
        <w:t>道岔</w:t>
      </w:r>
      <w:bookmarkEnd w:id="274"/>
      <w:bookmarkEnd w:id="275"/>
      <w:bookmarkEnd w:id="276"/>
      <w:bookmarkEnd w:id="277"/>
      <w:bookmarkEnd w:id="278"/>
      <w:bookmarkEnd w:id="279"/>
      <w:bookmarkEnd w:id="280"/>
      <w:bookmarkEnd w:id="281"/>
    </w:p>
    <w:p>
      <w:pPr>
        <w:pStyle w:val="45"/>
        <w:spacing w:line="312" w:lineRule="auto"/>
        <w:ind w:firstLine="0"/>
        <w:rPr>
          <w:rFonts w:ascii="宋体" w:hAnsi="宋体"/>
          <w:sz w:val="24"/>
          <w:szCs w:val="24"/>
        </w:rPr>
      </w:pPr>
      <w:r>
        <w:rPr>
          <w:rFonts w:hint="eastAsia" w:ascii="宋体" w:hAnsi="宋体"/>
          <w:sz w:val="24"/>
          <w:szCs w:val="24"/>
        </w:rPr>
        <w:t>道岔的钢轨及道床类型宜与相邻地段保持一致。</w:t>
      </w:r>
    </w:p>
    <w:p>
      <w:pPr>
        <w:pStyle w:val="45"/>
        <w:spacing w:line="312" w:lineRule="auto"/>
        <w:ind w:firstLine="0"/>
        <w:rPr>
          <w:rFonts w:ascii="宋体" w:hAnsi="宋体"/>
          <w:sz w:val="24"/>
          <w:szCs w:val="24"/>
        </w:rPr>
      </w:pPr>
      <w:r>
        <w:rPr>
          <w:rFonts w:hint="eastAsia" w:ascii="宋体" w:hAnsi="宋体"/>
          <w:sz w:val="24"/>
          <w:szCs w:val="24"/>
        </w:rPr>
        <w:t>正线道岔宜采用无缝道岔。</w:t>
      </w:r>
    </w:p>
    <w:p>
      <w:pPr>
        <w:pStyle w:val="45"/>
        <w:spacing w:line="312" w:lineRule="auto"/>
        <w:ind w:firstLine="0"/>
        <w:rPr>
          <w:rFonts w:ascii="宋体" w:hAnsi="宋体"/>
          <w:sz w:val="24"/>
          <w:szCs w:val="24"/>
        </w:rPr>
      </w:pPr>
      <w:r>
        <w:rPr>
          <w:rFonts w:hint="eastAsia" w:ascii="宋体" w:hAnsi="宋体"/>
          <w:sz w:val="24"/>
          <w:szCs w:val="24"/>
        </w:rPr>
        <w:t>正线、配线、试车线槽型钢轨道岔宜采用6号道岔、导曲线半径50m，车场线道岔宜采用3号单开道岔或梳子型道岔、导曲线半径25m，可根据车辆通过性及通过速度要求确定道岔型号及其导曲线半径。</w:t>
      </w:r>
    </w:p>
    <w:p>
      <w:pPr>
        <w:pStyle w:val="45"/>
        <w:spacing w:line="312" w:lineRule="auto"/>
        <w:ind w:firstLine="0"/>
        <w:rPr>
          <w:rFonts w:ascii="宋体" w:hAnsi="宋体"/>
          <w:sz w:val="24"/>
          <w:szCs w:val="24"/>
        </w:rPr>
      </w:pPr>
      <w:r>
        <w:rPr>
          <w:rFonts w:hint="eastAsia" w:ascii="宋体" w:hAnsi="宋体"/>
          <w:sz w:val="24"/>
          <w:szCs w:val="24"/>
        </w:rPr>
        <w:t>道岔转辙器和辙叉部位不应设在下部结构变形缝或梁缝上。</w:t>
      </w:r>
    </w:p>
    <w:p>
      <w:pPr>
        <w:pStyle w:val="45"/>
        <w:spacing w:line="312" w:lineRule="auto"/>
        <w:ind w:firstLine="0"/>
        <w:rPr>
          <w:rFonts w:ascii="宋体" w:hAnsi="宋体"/>
          <w:sz w:val="24"/>
          <w:szCs w:val="24"/>
        </w:rPr>
      </w:pPr>
      <w:r>
        <w:rPr>
          <w:rFonts w:hint="eastAsia" w:ascii="宋体" w:hAnsi="宋体"/>
          <w:sz w:val="24"/>
          <w:szCs w:val="24"/>
        </w:rPr>
        <w:t>道岔转辙机及杆件基坑位置应设置良好的排水系统。</w:t>
      </w:r>
    </w:p>
    <w:p>
      <w:pPr>
        <w:pStyle w:val="45"/>
        <w:spacing w:line="312" w:lineRule="auto"/>
        <w:ind w:firstLine="0"/>
        <w:rPr>
          <w:rFonts w:ascii="宋体" w:hAnsi="宋体"/>
          <w:sz w:val="24"/>
          <w:szCs w:val="24"/>
        </w:rPr>
      </w:pPr>
      <w:r>
        <w:rPr>
          <w:rFonts w:hint="eastAsia" w:ascii="宋体" w:hAnsi="宋体"/>
          <w:sz w:val="24"/>
          <w:szCs w:val="24"/>
        </w:rPr>
        <w:t>在寒冷区域，道岔转辙机区域应采取防雪、防冰冻措施。</w:t>
      </w:r>
    </w:p>
    <w:p>
      <w:pPr>
        <w:pStyle w:val="3"/>
        <w:keepNext w:val="0"/>
        <w:keepLines w:val="0"/>
        <w:spacing w:before="240" w:beforeLines="100" w:after="240" w:afterLines="100" w:line="312" w:lineRule="auto"/>
        <w:ind w:left="0" w:hanging="6"/>
        <w:jc w:val="center"/>
        <w:rPr>
          <w:rFonts w:ascii="黑体" w:hAnsi="宋体"/>
          <w:sz w:val="24"/>
          <w:szCs w:val="24"/>
        </w:rPr>
      </w:pPr>
      <w:bookmarkStart w:id="282" w:name="_Toc480470532"/>
      <w:bookmarkStart w:id="283" w:name="_Toc494550924"/>
      <w:bookmarkStart w:id="284" w:name="_Toc485378839"/>
      <w:bookmarkStart w:id="285" w:name="_Toc481155062"/>
      <w:bookmarkStart w:id="286" w:name="_Toc164864544"/>
      <w:bookmarkStart w:id="287" w:name="_Toc513036573"/>
      <w:bookmarkStart w:id="288" w:name="_Toc500169848"/>
      <w:bookmarkStart w:id="289" w:name="_Toc492304789"/>
      <w:r>
        <w:rPr>
          <w:rFonts w:hint="eastAsia" w:ascii="黑体" w:hAnsi="宋体"/>
          <w:sz w:val="24"/>
          <w:szCs w:val="24"/>
        </w:rPr>
        <w:t>轨道附属设备</w:t>
      </w:r>
      <w:bookmarkEnd w:id="282"/>
      <w:bookmarkEnd w:id="283"/>
      <w:bookmarkEnd w:id="284"/>
      <w:bookmarkEnd w:id="285"/>
      <w:bookmarkEnd w:id="286"/>
      <w:bookmarkEnd w:id="287"/>
      <w:bookmarkEnd w:id="288"/>
      <w:bookmarkEnd w:id="289"/>
    </w:p>
    <w:p>
      <w:pPr>
        <w:pStyle w:val="45"/>
        <w:spacing w:line="312" w:lineRule="auto"/>
        <w:ind w:firstLine="0"/>
        <w:rPr>
          <w:rFonts w:ascii="宋体" w:hAnsi="宋体"/>
          <w:sz w:val="24"/>
          <w:szCs w:val="24"/>
        </w:rPr>
      </w:pPr>
      <w:r>
        <w:rPr>
          <w:rFonts w:hint="eastAsia" w:ascii="宋体" w:hAnsi="宋体"/>
          <w:sz w:val="24"/>
          <w:szCs w:val="24"/>
        </w:rPr>
        <w:t>车挡的设置应符合下列规定：</w:t>
      </w:r>
    </w:p>
    <w:p>
      <w:pPr>
        <w:spacing w:line="312" w:lineRule="auto"/>
        <w:ind w:firstLine="480" w:firstLineChars="200"/>
        <w:jc w:val="left"/>
        <w:rPr>
          <w:rFonts w:ascii="宋体" w:hAnsi="宋体"/>
          <w:sz w:val="24"/>
        </w:rPr>
      </w:pPr>
      <w:r>
        <w:rPr>
          <w:rFonts w:hint="eastAsia" w:ascii="宋体" w:hAnsi="宋体"/>
          <w:sz w:val="24"/>
        </w:rPr>
        <w:t>1 在轨道末端应设置车挡；</w:t>
      </w:r>
    </w:p>
    <w:p>
      <w:pPr>
        <w:spacing w:line="312" w:lineRule="auto"/>
        <w:ind w:firstLine="480" w:firstLineChars="200"/>
        <w:jc w:val="left"/>
        <w:rPr>
          <w:rFonts w:ascii="宋体" w:hAnsi="宋体"/>
          <w:sz w:val="24"/>
        </w:rPr>
      </w:pPr>
      <w:r>
        <w:rPr>
          <w:rFonts w:hint="eastAsia" w:ascii="宋体" w:hAnsi="宋体"/>
          <w:sz w:val="24"/>
        </w:rPr>
        <w:t>2 正线地面线末端车挡的允许撞击速度不小于5km/h；</w:t>
      </w:r>
    </w:p>
    <w:p>
      <w:pPr>
        <w:spacing w:line="312" w:lineRule="auto"/>
        <w:ind w:firstLine="480" w:firstLineChars="200"/>
        <w:jc w:val="left"/>
        <w:rPr>
          <w:rFonts w:ascii="宋体" w:hAnsi="宋体"/>
          <w:sz w:val="24"/>
        </w:rPr>
      </w:pPr>
      <w:r>
        <w:rPr>
          <w:rFonts w:hint="eastAsia" w:ascii="宋体" w:hAnsi="宋体"/>
          <w:sz w:val="24"/>
        </w:rPr>
        <w:t>3 试车线和高架线终端应采用滑移式车挡并能承受列车以</w:t>
      </w:r>
      <w:r>
        <w:rPr>
          <w:rFonts w:ascii="宋体" w:hAnsi="宋体"/>
          <w:sz w:val="24"/>
        </w:rPr>
        <w:t>15km/h</w:t>
      </w:r>
      <w:r>
        <w:rPr>
          <w:rFonts w:hint="eastAsia" w:ascii="宋体" w:hAnsi="宋体"/>
          <w:sz w:val="24"/>
        </w:rPr>
        <w:t>速度撞击的冲击荷载，特殊情况可根据车辆、信号等要求计算确定。滑移式车挡占用轨道长度应根据车辆动能计算并考虑一定的安全系数；</w:t>
      </w:r>
    </w:p>
    <w:p>
      <w:pPr>
        <w:spacing w:line="312" w:lineRule="auto"/>
        <w:ind w:firstLine="480" w:firstLineChars="200"/>
        <w:jc w:val="left"/>
        <w:rPr>
          <w:rFonts w:ascii="宋体" w:hAnsi="宋体"/>
          <w:sz w:val="24"/>
        </w:rPr>
      </w:pPr>
      <w:r>
        <w:rPr>
          <w:rFonts w:hint="eastAsia" w:ascii="宋体" w:hAnsi="宋体"/>
          <w:sz w:val="24"/>
        </w:rPr>
        <w:t>4 车场线终端应设置车挡。</w:t>
      </w:r>
    </w:p>
    <w:p>
      <w:pPr>
        <w:pStyle w:val="45"/>
        <w:spacing w:line="312" w:lineRule="auto"/>
        <w:ind w:firstLine="0"/>
        <w:rPr>
          <w:rFonts w:ascii="宋体" w:hAnsi="宋体"/>
          <w:sz w:val="24"/>
          <w:szCs w:val="24"/>
        </w:rPr>
      </w:pPr>
      <w:r>
        <w:rPr>
          <w:rFonts w:hint="eastAsia" w:ascii="宋体" w:hAnsi="宋体"/>
          <w:sz w:val="24"/>
          <w:szCs w:val="24"/>
        </w:rPr>
        <w:t>轨道测量宜提高机械化控制水平，提高轨道铺设精度。</w:t>
      </w:r>
    </w:p>
    <w:p>
      <w:pPr>
        <w:pStyle w:val="45"/>
        <w:spacing w:line="312" w:lineRule="auto"/>
        <w:ind w:firstLine="0"/>
        <w:rPr>
          <w:rFonts w:ascii="宋体" w:hAnsi="宋体"/>
          <w:sz w:val="24"/>
          <w:szCs w:val="24"/>
        </w:rPr>
      </w:pPr>
      <w:r>
        <w:rPr>
          <w:rFonts w:hint="eastAsia" w:ascii="宋体" w:hAnsi="宋体"/>
          <w:sz w:val="24"/>
          <w:szCs w:val="24"/>
        </w:rPr>
        <w:t>埋入式轨道及钢轨兼做回流轨地段应安装钢轨护套或采用嵌入式轨道并应满足隔离及绝缘要求。</w:t>
      </w:r>
    </w:p>
    <w:p>
      <w:pPr>
        <w:pStyle w:val="45"/>
        <w:spacing w:line="312" w:lineRule="auto"/>
        <w:ind w:firstLine="0"/>
        <w:rPr>
          <w:rFonts w:ascii="宋体" w:hAnsi="宋体"/>
          <w:sz w:val="24"/>
          <w:szCs w:val="24"/>
        </w:rPr>
      </w:pPr>
      <w:r>
        <w:rPr>
          <w:rFonts w:hint="eastAsia" w:ascii="宋体" w:hAnsi="宋体"/>
          <w:sz w:val="24"/>
          <w:szCs w:val="24"/>
        </w:rPr>
        <w:t>轨道标志的设置应符合下列规定：</w:t>
      </w:r>
    </w:p>
    <w:p>
      <w:pPr>
        <w:spacing w:line="312" w:lineRule="auto"/>
        <w:ind w:firstLine="480" w:firstLineChars="200"/>
        <w:jc w:val="left"/>
        <w:rPr>
          <w:rFonts w:ascii="宋体" w:hAnsi="宋体"/>
          <w:sz w:val="24"/>
        </w:rPr>
      </w:pPr>
      <w:r>
        <w:rPr>
          <w:rFonts w:hint="eastAsia" w:ascii="宋体" w:hAnsi="宋体"/>
          <w:sz w:val="24"/>
        </w:rPr>
        <w:t>1 在专用路权地段应设置百米标、坡度标、曲线要素标、平面曲线起终点标等线路标志；</w:t>
      </w:r>
    </w:p>
    <w:p>
      <w:pPr>
        <w:spacing w:line="312" w:lineRule="auto"/>
        <w:ind w:firstLine="480" w:firstLineChars="200"/>
        <w:jc w:val="left"/>
        <w:rPr>
          <w:rFonts w:ascii="宋体" w:hAnsi="宋体"/>
          <w:sz w:val="24"/>
        </w:rPr>
      </w:pPr>
      <w:r>
        <w:rPr>
          <w:rFonts w:hint="eastAsia" w:ascii="宋体" w:hAnsi="宋体"/>
          <w:sz w:val="24"/>
        </w:rPr>
        <w:t>2 应设置限速标及取消限速标等信号标志并应结合沿线人行道口设置注意前方人行通道标识；</w:t>
      </w:r>
    </w:p>
    <w:p>
      <w:pPr>
        <w:spacing w:line="312" w:lineRule="auto"/>
        <w:ind w:firstLine="480" w:firstLineChars="200"/>
        <w:jc w:val="left"/>
        <w:rPr>
          <w:rFonts w:ascii="宋体" w:hAnsi="宋体"/>
          <w:sz w:val="24"/>
        </w:rPr>
      </w:pPr>
      <w:r>
        <w:rPr>
          <w:rFonts w:hint="eastAsia" w:ascii="宋体" w:hAnsi="宋体"/>
          <w:sz w:val="24"/>
        </w:rPr>
        <w:t>3 各种标志应采用反光材料制作。</w:t>
      </w:r>
    </w:p>
    <w:p>
      <w:pPr>
        <w:widowControl/>
        <w:jc w:val="left"/>
        <w:rPr>
          <w:rFonts w:ascii="黑体" w:hAnsi="宋体"/>
          <w:bCs/>
          <w:szCs w:val="21"/>
        </w:rPr>
      </w:pPr>
      <w:bookmarkStart w:id="290" w:name="_Toc494550975"/>
      <w:bookmarkStart w:id="291" w:name="_Toc513036574"/>
      <w:bookmarkStart w:id="292" w:name="_Toc462926942"/>
      <w:bookmarkStart w:id="293" w:name="_Toc492633041"/>
      <w:bookmarkStart w:id="294" w:name="_Toc481155103"/>
      <w:bookmarkStart w:id="295" w:name="_Toc500169849"/>
      <w:bookmarkStart w:id="296" w:name="_Toc344467018"/>
      <w:r>
        <w:rPr>
          <w:rFonts w:ascii="黑体" w:hAnsi="宋体"/>
          <w:b/>
          <w:szCs w:val="21"/>
        </w:rPr>
        <w:br w:type="page"/>
      </w:r>
    </w:p>
    <w:bookmarkEnd w:id="290"/>
    <w:bookmarkEnd w:id="291"/>
    <w:bookmarkEnd w:id="292"/>
    <w:bookmarkEnd w:id="293"/>
    <w:bookmarkEnd w:id="294"/>
    <w:bookmarkEnd w:id="295"/>
    <w:bookmarkEnd w:id="296"/>
    <w:p>
      <w:pPr>
        <w:pStyle w:val="2"/>
        <w:keepNext w:val="0"/>
        <w:keepLines w:val="0"/>
        <w:spacing w:before="240" w:beforeLines="100" w:after="240" w:afterLines="100" w:line="360" w:lineRule="auto"/>
        <w:jc w:val="center"/>
        <w:rPr>
          <w:rFonts w:ascii="宋体" w:hAnsi="宋体"/>
          <w:sz w:val="28"/>
          <w:szCs w:val="28"/>
        </w:rPr>
      </w:pPr>
      <w:bookmarkStart w:id="297" w:name="_Toc105689256"/>
      <w:bookmarkStart w:id="298" w:name="_Toc164864545"/>
      <w:r>
        <w:rPr>
          <w:rFonts w:hint="eastAsia" w:ascii="宋体" w:hAnsi="宋体"/>
          <w:sz w:val="28"/>
          <w:szCs w:val="28"/>
        </w:rPr>
        <w:t>车站建筑</w:t>
      </w:r>
      <w:bookmarkEnd w:id="297"/>
      <w:bookmarkEnd w:id="298"/>
    </w:p>
    <w:p>
      <w:pPr>
        <w:pStyle w:val="3"/>
        <w:keepNext w:val="0"/>
        <w:keepLines w:val="0"/>
        <w:spacing w:before="240" w:beforeLines="100" w:after="240" w:afterLines="100" w:line="312" w:lineRule="auto"/>
        <w:ind w:left="0" w:hanging="6"/>
        <w:jc w:val="center"/>
        <w:rPr>
          <w:rFonts w:ascii="黑体" w:hAnsi="宋体"/>
          <w:sz w:val="24"/>
          <w:szCs w:val="24"/>
        </w:rPr>
      </w:pPr>
      <w:bookmarkStart w:id="299" w:name="_Toc164864546"/>
      <w:r>
        <w:rPr>
          <w:rFonts w:hint="eastAsia" w:ascii="黑体" w:hAnsi="宋体"/>
          <w:sz w:val="24"/>
          <w:szCs w:val="24"/>
        </w:rPr>
        <w:t>一般规定</w:t>
      </w:r>
      <w:bookmarkEnd w:id="299"/>
    </w:p>
    <w:p>
      <w:pPr>
        <w:pStyle w:val="45"/>
        <w:spacing w:line="312" w:lineRule="auto"/>
        <w:ind w:firstLine="0"/>
        <w:rPr>
          <w:rFonts w:ascii="宋体" w:hAnsi="宋体"/>
          <w:sz w:val="24"/>
          <w:szCs w:val="24"/>
        </w:rPr>
      </w:pPr>
      <w:r>
        <w:rPr>
          <w:rFonts w:hint="eastAsia" w:ascii="宋体" w:hAnsi="宋体"/>
          <w:sz w:val="24"/>
          <w:szCs w:val="24"/>
        </w:rPr>
        <w:t>车站总体布局应符合城市国土空间规划、交通规划和景观的要求，协调好与历史文化保护的关系，以安全、绿色、</w:t>
      </w:r>
      <w:r>
        <w:rPr>
          <w:rFonts w:hint="eastAsia"/>
          <w:sz w:val="24"/>
          <w:szCs w:val="20"/>
        </w:rPr>
        <w:t>节能、</w:t>
      </w:r>
      <w:r>
        <w:rPr>
          <w:rFonts w:hint="eastAsia" w:ascii="宋体" w:hAnsi="宋体"/>
          <w:sz w:val="24"/>
          <w:szCs w:val="24"/>
        </w:rPr>
        <w:t>适用为基本原则。</w:t>
      </w:r>
    </w:p>
    <w:p>
      <w:pPr>
        <w:pStyle w:val="45"/>
        <w:spacing w:line="312" w:lineRule="auto"/>
        <w:ind w:firstLine="0"/>
        <w:rPr>
          <w:rFonts w:ascii="宋体" w:hAnsi="宋体"/>
          <w:sz w:val="24"/>
          <w:szCs w:val="24"/>
        </w:rPr>
      </w:pPr>
      <w:r>
        <w:rPr>
          <w:rFonts w:hint="eastAsia" w:ascii="宋体" w:hAnsi="宋体"/>
          <w:sz w:val="24"/>
          <w:szCs w:val="24"/>
        </w:rPr>
        <w:t>车站设计应满足客流需求，保证乘客使用安全、方便，为乘客提供舒适的乘车环境，满足车辆运营安全及系统设备使用功能的要求。</w:t>
      </w:r>
    </w:p>
    <w:p>
      <w:pPr>
        <w:pStyle w:val="45"/>
        <w:spacing w:line="312" w:lineRule="auto"/>
        <w:ind w:firstLine="0"/>
        <w:rPr>
          <w:rFonts w:ascii="宋体" w:hAnsi="宋体"/>
          <w:sz w:val="24"/>
          <w:szCs w:val="24"/>
        </w:rPr>
      </w:pPr>
      <w:r>
        <w:rPr>
          <w:rFonts w:hint="eastAsia" w:ascii="宋体" w:hAnsi="宋体"/>
          <w:sz w:val="24"/>
          <w:szCs w:val="24"/>
        </w:rPr>
        <w:t>车站设计应以功能为主,景观造型尽可能体量轻巧简洁，与周边环境相互协调，</w:t>
      </w:r>
      <w:r>
        <w:rPr>
          <w:rFonts w:hint="eastAsia"/>
          <w:sz w:val="24"/>
          <w:szCs w:val="20"/>
        </w:rPr>
        <w:t>地面车站应满足通风、采光要求，设置遮阳及挡雨设施。</w:t>
      </w:r>
    </w:p>
    <w:p>
      <w:pPr>
        <w:pStyle w:val="45"/>
        <w:spacing w:line="312" w:lineRule="auto"/>
        <w:ind w:firstLine="0"/>
        <w:rPr>
          <w:rFonts w:ascii="宋体" w:hAnsi="宋体"/>
          <w:sz w:val="24"/>
          <w:szCs w:val="24"/>
        </w:rPr>
      </w:pPr>
      <w:r>
        <w:rPr>
          <w:rFonts w:hint="eastAsia" w:ascii="宋体" w:hAnsi="宋体"/>
          <w:sz w:val="24"/>
          <w:szCs w:val="24"/>
        </w:rPr>
        <w:t>车站宜采用标准化设计。</w:t>
      </w:r>
    </w:p>
    <w:p>
      <w:pPr>
        <w:pStyle w:val="45"/>
        <w:spacing w:line="312" w:lineRule="auto"/>
        <w:ind w:firstLine="0"/>
        <w:rPr>
          <w:rFonts w:ascii="宋体" w:hAnsi="宋体"/>
          <w:sz w:val="24"/>
          <w:szCs w:val="24"/>
        </w:rPr>
      </w:pPr>
      <w:r>
        <w:rPr>
          <w:rFonts w:hint="eastAsia" w:ascii="宋体" w:hAnsi="宋体"/>
          <w:sz w:val="24"/>
          <w:szCs w:val="24"/>
        </w:rPr>
        <w:t>高架车站宜一次性建成，地面车站可考虑预留分期建设的条件。</w:t>
      </w:r>
    </w:p>
    <w:p>
      <w:pPr>
        <w:pStyle w:val="45"/>
        <w:spacing w:line="312" w:lineRule="auto"/>
        <w:ind w:firstLine="0"/>
        <w:rPr>
          <w:rFonts w:ascii="宋体" w:hAnsi="宋体"/>
          <w:sz w:val="24"/>
          <w:szCs w:val="24"/>
        </w:rPr>
      </w:pPr>
      <w:r>
        <w:rPr>
          <w:rFonts w:hint="eastAsia" w:ascii="宋体" w:hAnsi="宋体"/>
          <w:sz w:val="24"/>
          <w:szCs w:val="24"/>
        </w:rPr>
        <w:t>车站设置应处理好与建、构筑物、道路交通及地下管线之间的关系，减少对树木的迁移及砍伐</w:t>
      </w:r>
    </w:p>
    <w:p>
      <w:pPr>
        <w:pStyle w:val="3"/>
        <w:keepNext w:val="0"/>
        <w:keepLines w:val="0"/>
        <w:spacing w:before="240" w:beforeLines="100" w:after="240" w:afterLines="100" w:line="312" w:lineRule="auto"/>
        <w:ind w:left="0" w:hanging="6"/>
        <w:jc w:val="center"/>
        <w:rPr>
          <w:rFonts w:ascii="黑体" w:hAnsi="宋体"/>
          <w:sz w:val="24"/>
          <w:szCs w:val="24"/>
        </w:rPr>
      </w:pPr>
      <w:bookmarkStart w:id="300" w:name="_Toc164864547"/>
      <w:r>
        <w:rPr>
          <w:rFonts w:hint="eastAsia" w:ascii="黑体" w:hAnsi="宋体"/>
          <w:sz w:val="24"/>
          <w:szCs w:val="24"/>
        </w:rPr>
        <w:t>车站总体布置</w:t>
      </w:r>
      <w:bookmarkEnd w:id="300"/>
    </w:p>
    <w:p>
      <w:pPr>
        <w:pStyle w:val="45"/>
        <w:spacing w:line="312" w:lineRule="auto"/>
        <w:ind w:firstLine="0"/>
        <w:rPr>
          <w:rFonts w:ascii="宋体" w:hAnsi="宋体"/>
          <w:sz w:val="24"/>
          <w:szCs w:val="24"/>
        </w:rPr>
      </w:pPr>
      <w:r>
        <w:rPr>
          <w:rFonts w:hint="eastAsia" w:ascii="宋体" w:hAnsi="宋体"/>
          <w:sz w:val="24"/>
          <w:szCs w:val="24"/>
        </w:rPr>
        <w:t>站台形式可分为岛式和侧式两大类，站位可位于路侧或路中。车站总体布置应根据线路条件、道路红线宽度、地面交通状况、周边环境等因素综合确定。</w:t>
      </w:r>
    </w:p>
    <w:p>
      <w:pPr>
        <w:pStyle w:val="45"/>
        <w:spacing w:line="312" w:lineRule="auto"/>
        <w:ind w:firstLine="0"/>
        <w:rPr>
          <w:rFonts w:ascii="宋体" w:hAnsi="宋体"/>
          <w:sz w:val="24"/>
          <w:szCs w:val="24"/>
        </w:rPr>
      </w:pPr>
      <w:r>
        <w:rPr>
          <w:rFonts w:hint="eastAsia" w:ascii="宋体" w:hAnsi="宋体"/>
          <w:sz w:val="24"/>
          <w:szCs w:val="24"/>
        </w:rPr>
        <w:t>路中地面及高架车站不应跨越十字路口设置。当车站靠近路口设置时，车站应优先考虑与市政过街系统结合，车站构筑物应考虑避免对道路车辆的行车视线干扰。</w:t>
      </w:r>
    </w:p>
    <w:p>
      <w:pPr>
        <w:pStyle w:val="45"/>
        <w:spacing w:line="312" w:lineRule="auto"/>
        <w:ind w:firstLine="0"/>
        <w:rPr>
          <w:rFonts w:ascii="宋体" w:hAnsi="宋体"/>
          <w:sz w:val="24"/>
          <w:szCs w:val="24"/>
        </w:rPr>
      </w:pPr>
      <w:r>
        <w:rPr>
          <w:rFonts w:hint="eastAsia" w:ascii="宋体" w:hAnsi="宋体"/>
          <w:sz w:val="24"/>
          <w:szCs w:val="24"/>
        </w:rPr>
        <w:t>车站应根据线网规划，结合客流特征，考虑与轨道交通、公交等其他城市公共交通之间便捷安全的换乘与接驳。</w:t>
      </w:r>
    </w:p>
    <w:p>
      <w:pPr>
        <w:pStyle w:val="3"/>
        <w:keepNext w:val="0"/>
        <w:keepLines w:val="0"/>
        <w:spacing w:before="240" w:beforeLines="100" w:after="240" w:afterLines="100" w:line="312" w:lineRule="auto"/>
        <w:ind w:left="0" w:hanging="6"/>
        <w:jc w:val="center"/>
        <w:rPr>
          <w:rFonts w:ascii="黑体" w:hAnsi="宋体"/>
          <w:sz w:val="24"/>
          <w:szCs w:val="24"/>
        </w:rPr>
      </w:pPr>
      <w:bookmarkStart w:id="301" w:name="_Toc164864548"/>
      <w:r>
        <w:rPr>
          <w:rFonts w:hint="eastAsia" w:ascii="黑体" w:hAnsi="宋体"/>
          <w:sz w:val="24"/>
          <w:szCs w:val="24"/>
        </w:rPr>
        <w:t>车站平面</w:t>
      </w:r>
      <w:bookmarkEnd w:id="301"/>
    </w:p>
    <w:p>
      <w:pPr>
        <w:pStyle w:val="45"/>
        <w:spacing w:line="312" w:lineRule="auto"/>
        <w:ind w:firstLine="0"/>
        <w:rPr>
          <w:rFonts w:ascii="宋体" w:hAnsi="宋体"/>
          <w:sz w:val="24"/>
          <w:szCs w:val="24"/>
        </w:rPr>
      </w:pPr>
      <w:r>
        <w:rPr>
          <w:rFonts w:hint="eastAsia" w:ascii="宋体" w:hAnsi="宋体"/>
          <w:sz w:val="24"/>
          <w:szCs w:val="24"/>
        </w:rPr>
        <w:t>有效站台长度应满足列车最大编组数的有效长度与停车误差之和。</w:t>
      </w:r>
    </w:p>
    <w:p>
      <w:pPr>
        <w:pStyle w:val="45"/>
        <w:spacing w:line="312" w:lineRule="auto"/>
        <w:ind w:firstLine="0"/>
        <w:rPr>
          <w:rFonts w:ascii="宋体" w:hAnsi="宋体"/>
          <w:sz w:val="24"/>
          <w:szCs w:val="24"/>
        </w:rPr>
      </w:pPr>
      <w:r>
        <w:rPr>
          <w:rFonts w:ascii="宋体" w:hAnsi="宋体"/>
          <w:sz w:val="24"/>
          <w:szCs w:val="24"/>
        </w:rPr>
        <w:t>站台宽度应满足客流计算结果，岛式站台最小宽度应不少</w:t>
      </w:r>
      <w:r>
        <w:rPr>
          <w:rFonts w:hint="eastAsia" w:ascii="宋体" w:hAnsi="宋体"/>
          <w:sz w:val="24"/>
          <w:szCs w:val="24"/>
        </w:rPr>
        <w:t>于4m</w:t>
      </w:r>
      <w:r>
        <w:rPr>
          <w:rFonts w:ascii="宋体" w:hAnsi="宋体"/>
          <w:sz w:val="24"/>
          <w:szCs w:val="24"/>
        </w:rPr>
        <w:t>，侧式站台最小宽度应不少于2m。</w:t>
      </w:r>
    </w:p>
    <w:p>
      <w:pPr>
        <w:pStyle w:val="45"/>
        <w:spacing w:line="312" w:lineRule="auto"/>
        <w:ind w:firstLine="0"/>
        <w:rPr>
          <w:rFonts w:ascii="宋体" w:hAnsi="宋体"/>
          <w:sz w:val="24"/>
          <w:szCs w:val="24"/>
        </w:rPr>
      </w:pPr>
      <w:r>
        <w:rPr>
          <w:rFonts w:hint="eastAsia" w:ascii="宋体" w:hAnsi="宋体"/>
          <w:sz w:val="24"/>
          <w:szCs w:val="24"/>
        </w:rPr>
        <w:t>站台面高度应根据车辆的车门入口高度确定，在任何工况下均应低于车辆的车门入口高度，高差不得大于50mm。</w:t>
      </w:r>
    </w:p>
    <w:p>
      <w:pPr>
        <w:pStyle w:val="45"/>
        <w:spacing w:line="312" w:lineRule="auto"/>
        <w:ind w:firstLine="0"/>
        <w:rPr>
          <w:rFonts w:ascii="宋体" w:hAnsi="宋体"/>
          <w:sz w:val="24"/>
          <w:szCs w:val="24"/>
        </w:rPr>
      </w:pPr>
      <w:r>
        <w:rPr>
          <w:rFonts w:hint="eastAsia" w:ascii="宋体" w:hAnsi="宋体"/>
          <w:sz w:val="24"/>
          <w:szCs w:val="24"/>
        </w:rPr>
        <w:t>车站有效站台范围内应设置车站雨棚，站台装修完成面至任何悬挂障碍物底面不应少于2.4m。</w:t>
      </w:r>
    </w:p>
    <w:p>
      <w:pPr>
        <w:pStyle w:val="45"/>
        <w:spacing w:line="312" w:lineRule="auto"/>
        <w:ind w:firstLine="0"/>
        <w:rPr>
          <w:rFonts w:ascii="宋体" w:hAnsi="宋体"/>
          <w:sz w:val="24"/>
          <w:szCs w:val="24"/>
        </w:rPr>
      </w:pPr>
      <w:r>
        <w:rPr>
          <w:rFonts w:hint="eastAsia" w:ascii="宋体" w:hAnsi="宋体"/>
          <w:sz w:val="24"/>
          <w:szCs w:val="24"/>
        </w:rPr>
        <w:t>有效站台宜位于线路直线段，特殊情况下采用曲线站台时，需满足限界加宽要求。</w:t>
      </w:r>
    </w:p>
    <w:p>
      <w:pPr>
        <w:pStyle w:val="3"/>
        <w:keepNext w:val="0"/>
        <w:keepLines w:val="0"/>
        <w:spacing w:before="240" w:beforeLines="100" w:after="240" w:afterLines="100" w:line="312" w:lineRule="auto"/>
        <w:ind w:left="0" w:hanging="6"/>
        <w:jc w:val="center"/>
        <w:rPr>
          <w:rFonts w:ascii="黑体" w:hAnsi="宋体"/>
          <w:sz w:val="24"/>
          <w:szCs w:val="24"/>
        </w:rPr>
      </w:pPr>
      <w:bookmarkStart w:id="302" w:name="_Toc164864549"/>
      <w:r>
        <w:rPr>
          <w:rFonts w:hint="eastAsia" w:ascii="黑体" w:hAnsi="宋体"/>
          <w:sz w:val="24"/>
          <w:szCs w:val="24"/>
        </w:rPr>
        <w:t>进出站通道</w:t>
      </w:r>
      <w:bookmarkEnd w:id="302"/>
    </w:p>
    <w:p>
      <w:pPr>
        <w:pStyle w:val="45"/>
        <w:spacing w:line="312" w:lineRule="auto"/>
        <w:ind w:firstLine="0"/>
        <w:rPr>
          <w:rFonts w:ascii="宋体" w:hAnsi="宋体"/>
          <w:sz w:val="24"/>
          <w:szCs w:val="24"/>
        </w:rPr>
      </w:pPr>
      <w:r>
        <w:rPr>
          <w:rFonts w:hint="eastAsia" w:ascii="宋体" w:hAnsi="宋体"/>
          <w:sz w:val="24"/>
          <w:szCs w:val="24"/>
        </w:rPr>
        <w:t>根据站位站址条件，选择合理的进出站方式。</w:t>
      </w:r>
    </w:p>
    <w:p>
      <w:pPr>
        <w:pStyle w:val="45"/>
        <w:spacing w:line="312" w:lineRule="auto"/>
        <w:ind w:firstLine="0"/>
        <w:rPr>
          <w:rFonts w:ascii="宋体" w:hAnsi="宋体"/>
          <w:sz w:val="24"/>
          <w:szCs w:val="24"/>
        </w:rPr>
      </w:pPr>
      <w:r>
        <w:rPr>
          <w:rFonts w:hint="eastAsia" w:ascii="宋体" w:hAnsi="宋体"/>
          <w:sz w:val="24"/>
          <w:szCs w:val="24"/>
        </w:rPr>
        <w:t>位于路中车站，其站台边缘距离人行过轨斑马线应有缓冲距离，缓冲距离不宜小于10m，位于路侧的车站，其站台边缘距离人行过轨斑马线距离不宜小于5m。</w:t>
      </w:r>
    </w:p>
    <w:p>
      <w:pPr>
        <w:pStyle w:val="45"/>
        <w:spacing w:line="312" w:lineRule="auto"/>
        <w:ind w:firstLine="0"/>
        <w:rPr>
          <w:rFonts w:ascii="宋体" w:hAnsi="宋体"/>
          <w:sz w:val="24"/>
          <w:szCs w:val="24"/>
        </w:rPr>
      </w:pPr>
      <w:r>
        <w:rPr>
          <w:rFonts w:hint="eastAsia" w:ascii="宋体" w:hAnsi="宋体"/>
          <w:sz w:val="24"/>
          <w:szCs w:val="24"/>
        </w:rPr>
        <w:t>当车站采用天桥或地下通道进站或过轨时，应满足《城市人行天桥与人行地道技术规范》CJJ69的相关要求并符合下列规定：</w:t>
      </w:r>
    </w:p>
    <w:p>
      <w:pPr>
        <w:spacing w:line="312" w:lineRule="auto"/>
        <w:ind w:firstLine="480" w:firstLineChars="200"/>
        <w:jc w:val="left"/>
        <w:rPr>
          <w:rFonts w:ascii="宋体" w:hAnsi="宋体"/>
          <w:sz w:val="24"/>
        </w:rPr>
      </w:pPr>
      <w:r>
        <w:rPr>
          <w:rFonts w:hint="eastAsia" w:ascii="宋体" w:hAnsi="宋体"/>
          <w:sz w:val="24"/>
        </w:rPr>
        <w:t>1 宜设上行扶梯且应设置于车站有效站台范围之外，其工作点距离站台边缘不宜小于8m；</w:t>
      </w:r>
    </w:p>
    <w:p>
      <w:pPr>
        <w:spacing w:line="312" w:lineRule="auto"/>
        <w:ind w:firstLine="480" w:firstLineChars="200"/>
        <w:jc w:val="left"/>
        <w:rPr>
          <w:rFonts w:ascii="宋体" w:hAnsi="宋体"/>
          <w:sz w:val="24"/>
        </w:rPr>
      </w:pPr>
      <w:r>
        <w:rPr>
          <w:rFonts w:hint="eastAsia" w:ascii="宋体" w:hAnsi="宋体"/>
          <w:sz w:val="24"/>
        </w:rPr>
        <w:t>2 仅设楼梯时，楼梯最小宽度不应小于2.4m；</w:t>
      </w:r>
    </w:p>
    <w:p>
      <w:pPr>
        <w:spacing w:line="312" w:lineRule="auto"/>
        <w:ind w:firstLine="480" w:firstLineChars="200"/>
        <w:jc w:val="left"/>
        <w:rPr>
          <w:rFonts w:ascii="宋体" w:hAnsi="宋体"/>
          <w:sz w:val="24"/>
        </w:rPr>
      </w:pPr>
      <w:r>
        <w:rPr>
          <w:rFonts w:hint="eastAsia" w:ascii="宋体" w:hAnsi="宋体"/>
          <w:sz w:val="24"/>
        </w:rPr>
        <w:t>3 扶梯和楼梯并列设置时，楼梯最小宽度不应小于1.8m。</w:t>
      </w:r>
    </w:p>
    <w:p>
      <w:pPr>
        <w:pStyle w:val="3"/>
        <w:keepNext w:val="0"/>
        <w:keepLines w:val="0"/>
        <w:spacing w:before="240" w:beforeLines="100" w:after="240" w:afterLines="100" w:line="312" w:lineRule="auto"/>
        <w:ind w:left="0" w:hanging="6"/>
        <w:jc w:val="center"/>
        <w:rPr>
          <w:rFonts w:ascii="黑体" w:hAnsi="宋体"/>
          <w:sz w:val="24"/>
          <w:szCs w:val="24"/>
        </w:rPr>
      </w:pPr>
      <w:bookmarkStart w:id="303" w:name="_Toc164864550"/>
      <w:r>
        <w:rPr>
          <w:rFonts w:hint="eastAsia" w:ascii="黑体" w:hAnsi="宋体"/>
          <w:sz w:val="24"/>
          <w:szCs w:val="24"/>
        </w:rPr>
        <w:t>车站无障碍设施</w:t>
      </w:r>
      <w:bookmarkEnd w:id="303"/>
    </w:p>
    <w:p>
      <w:pPr>
        <w:pStyle w:val="45"/>
        <w:spacing w:line="312" w:lineRule="auto"/>
        <w:ind w:firstLine="0"/>
        <w:rPr>
          <w:rFonts w:ascii="宋体" w:hAnsi="宋体"/>
          <w:sz w:val="24"/>
          <w:szCs w:val="24"/>
        </w:rPr>
      </w:pPr>
      <w:r>
        <w:rPr>
          <w:rFonts w:hint="eastAsia" w:ascii="宋体" w:hAnsi="宋体"/>
          <w:sz w:val="24"/>
          <w:szCs w:val="24"/>
        </w:rPr>
        <w:t>车站站台和进出站通道应满足无障碍通行要求并应符合《建筑与市政工程</w:t>
      </w:r>
      <w:r>
        <w:rPr>
          <w:rFonts w:ascii="宋体" w:hAnsi="宋体"/>
          <w:sz w:val="24"/>
          <w:szCs w:val="24"/>
        </w:rPr>
        <w:t>无障碍通用规范》GB 55019</w:t>
      </w:r>
      <w:r>
        <w:rPr>
          <w:rFonts w:hint="eastAsia" w:ascii="宋体" w:hAnsi="宋体"/>
          <w:sz w:val="24"/>
          <w:szCs w:val="24"/>
        </w:rPr>
        <w:t>的规定。</w:t>
      </w:r>
    </w:p>
    <w:p>
      <w:pPr>
        <w:pStyle w:val="45"/>
        <w:spacing w:line="312" w:lineRule="auto"/>
        <w:ind w:firstLine="0"/>
        <w:rPr>
          <w:rFonts w:ascii="宋体" w:hAnsi="宋体"/>
          <w:sz w:val="24"/>
          <w:szCs w:val="24"/>
        </w:rPr>
      </w:pPr>
      <w:r>
        <w:rPr>
          <w:rFonts w:hint="eastAsia" w:ascii="宋体" w:hAnsi="宋体"/>
          <w:sz w:val="24"/>
          <w:szCs w:val="24"/>
        </w:rPr>
        <w:t>通过地面进站的车站，应在站台一端设置无障碍坡道。通过天桥、地下通道进站的车站，应设置无障碍电梯。</w:t>
      </w:r>
    </w:p>
    <w:p>
      <w:pPr>
        <w:pStyle w:val="45"/>
        <w:spacing w:line="312" w:lineRule="auto"/>
        <w:ind w:firstLine="0"/>
        <w:rPr>
          <w:rFonts w:ascii="宋体" w:hAnsi="宋体"/>
          <w:sz w:val="24"/>
          <w:szCs w:val="24"/>
        </w:rPr>
      </w:pPr>
      <w:r>
        <w:rPr>
          <w:rFonts w:hint="eastAsia" w:ascii="宋体" w:hAnsi="宋体"/>
          <w:sz w:val="24"/>
          <w:szCs w:val="24"/>
        </w:rPr>
        <w:t>车站内设置的无障碍通道应与城市无障碍通道衔接。</w:t>
      </w:r>
    </w:p>
    <w:p>
      <w:pPr>
        <w:pStyle w:val="3"/>
        <w:keepNext w:val="0"/>
        <w:keepLines w:val="0"/>
        <w:spacing w:before="240" w:beforeLines="100" w:after="240" w:afterLines="100" w:line="312" w:lineRule="auto"/>
        <w:ind w:left="0" w:hanging="6"/>
        <w:jc w:val="center"/>
        <w:rPr>
          <w:rFonts w:ascii="黑体" w:hAnsi="宋体"/>
          <w:sz w:val="24"/>
          <w:szCs w:val="24"/>
        </w:rPr>
      </w:pPr>
      <w:bookmarkStart w:id="304" w:name="_Toc164864551"/>
      <w:r>
        <w:rPr>
          <w:rFonts w:hint="eastAsia" w:ascii="黑体" w:hAnsi="宋体"/>
          <w:sz w:val="24"/>
          <w:szCs w:val="24"/>
        </w:rPr>
        <w:t>车站安全设计</w:t>
      </w:r>
      <w:bookmarkEnd w:id="304"/>
    </w:p>
    <w:p>
      <w:pPr>
        <w:pStyle w:val="45"/>
        <w:spacing w:line="312" w:lineRule="auto"/>
        <w:ind w:firstLine="0"/>
        <w:rPr>
          <w:rFonts w:ascii="宋体" w:hAnsi="宋体"/>
          <w:sz w:val="24"/>
          <w:szCs w:val="24"/>
        </w:rPr>
      </w:pPr>
      <w:r>
        <w:rPr>
          <w:rFonts w:hint="eastAsia" w:ascii="宋体" w:hAnsi="宋体"/>
          <w:sz w:val="24"/>
          <w:szCs w:val="24"/>
        </w:rPr>
        <w:t>地面车站、高架车站及设备站的耐火等级不得低于二级。</w:t>
      </w:r>
    </w:p>
    <w:p>
      <w:pPr>
        <w:pStyle w:val="45"/>
        <w:spacing w:line="312" w:lineRule="auto"/>
        <w:ind w:firstLine="0"/>
        <w:rPr>
          <w:rFonts w:ascii="宋体" w:hAnsi="宋体"/>
          <w:sz w:val="24"/>
          <w:szCs w:val="24"/>
        </w:rPr>
      </w:pPr>
      <w:r>
        <w:rPr>
          <w:rFonts w:hint="eastAsia" w:ascii="宋体" w:hAnsi="宋体"/>
          <w:sz w:val="24"/>
          <w:szCs w:val="24"/>
        </w:rPr>
        <w:t>车站站台地面材料应防滑、耐磨，满足《建筑地面设计规范》GB50037-2013及《建筑地面工程防滑技术规程》JGJ/T331-2014的相关要求。</w:t>
      </w:r>
    </w:p>
    <w:p>
      <w:pPr>
        <w:pStyle w:val="45"/>
        <w:spacing w:line="312" w:lineRule="auto"/>
        <w:ind w:firstLine="0"/>
        <w:rPr>
          <w:rFonts w:ascii="宋体" w:hAnsi="宋体"/>
          <w:sz w:val="24"/>
          <w:szCs w:val="24"/>
        </w:rPr>
      </w:pPr>
      <w:r>
        <w:rPr>
          <w:rFonts w:hint="eastAsia" w:ascii="宋体" w:hAnsi="宋体"/>
          <w:sz w:val="24"/>
          <w:szCs w:val="24"/>
        </w:rPr>
        <w:t>距站台边缘400m应设安全防护带，在安全带内侧应设不小于80mm宽的纵向醒目的安全线。安全防护带范围内应设防滑地面。</w:t>
      </w:r>
    </w:p>
    <w:p>
      <w:pPr>
        <w:pStyle w:val="45"/>
        <w:spacing w:line="312" w:lineRule="auto"/>
        <w:ind w:firstLine="0"/>
        <w:rPr>
          <w:rFonts w:ascii="宋体" w:hAnsi="宋体"/>
          <w:sz w:val="24"/>
          <w:szCs w:val="24"/>
        </w:rPr>
      </w:pPr>
      <w:r>
        <w:rPr>
          <w:rFonts w:hint="eastAsia" w:ascii="宋体" w:hAnsi="宋体"/>
          <w:sz w:val="24"/>
          <w:szCs w:val="24"/>
        </w:rPr>
        <w:t>车站范围内不得设置和堆放有碍乘客紧急疏散的设备和物品。</w:t>
      </w:r>
    </w:p>
    <w:p>
      <w:pPr>
        <w:pStyle w:val="45"/>
        <w:spacing w:line="312" w:lineRule="auto"/>
        <w:ind w:firstLine="0"/>
        <w:rPr>
          <w:rFonts w:ascii="宋体" w:hAnsi="宋体"/>
          <w:sz w:val="24"/>
          <w:szCs w:val="24"/>
        </w:rPr>
      </w:pPr>
      <w:r>
        <w:rPr>
          <w:rFonts w:hint="eastAsia" w:ascii="宋体" w:hAnsi="宋体"/>
          <w:sz w:val="24"/>
          <w:szCs w:val="24"/>
        </w:rPr>
        <w:t>车站应设置导向标识（包括站名、信息标志牌、进出站指示）、摄像头、广播等设施并配套设置夜间照明设施。</w:t>
      </w:r>
    </w:p>
    <w:p>
      <w:pPr>
        <w:pStyle w:val="45"/>
        <w:spacing w:line="312" w:lineRule="auto"/>
        <w:ind w:firstLine="0"/>
        <w:rPr>
          <w:rFonts w:ascii="宋体" w:hAnsi="宋体"/>
          <w:sz w:val="24"/>
          <w:szCs w:val="24"/>
        </w:rPr>
      </w:pPr>
      <w:r>
        <w:rPr>
          <w:rFonts w:hint="eastAsia" w:ascii="宋体" w:hAnsi="宋体"/>
          <w:sz w:val="24"/>
          <w:szCs w:val="24"/>
        </w:rPr>
        <w:t>地面车站临机动车道一侧应设置安全防护。</w:t>
      </w:r>
    </w:p>
    <w:p>
      <w:pPr>
        <w:pStyle w:val="45"/>
        <w:spacing w:line="312" w:lineRule="auto"/>
        <w:ind w:firstLine="0"/>
        <w:rPr>
          <w:rFonts w:ascii="宋体" w:hAnsi="宋体"/>
          <w:sz w:val="24"/>
          <w:szCs w:val="24"/>
        </w:rPr>
      </w:pPr>
      <w:r>
        <w:rPr>
          <w:rFonts w:hint="eastAsia" w:ascii="宋体" w:hAnsi="宋体"/>
          <w:sz w:val="24"/>
          <w:szCs w:val="24"/>
        </w:rPr>
        <w:t>车站、设备站应考虑防火、防洪、防涝、防雷、防雨及抗台风等措施。</w:t>
      </w:r>
    </w:p>
    <w:p>
      <w:pPr>
        <w:pStyle w:val="45"/>
        <w:spacing w:line="312" w:lineRule="auto"/>
        <w:ind w:firstLine="0"/>
        <w:rPr>
          <w:rFonts w:ascii="宋体" w:hAnsi="宋体"/>
          <w:sz w:val="24"/>
          <w:szCs w:val="24"/>
        </w:rPr>
      </w:pPr>
      <w:r>
        <w:rPr>
          <w:rFonts w:hint="eastAsia" w:ascii="宋体" w:hAnsi="宋体"/>
          <w:sz w:val="24"/>
          <w:szCs w:val="24"/>
        </w:rPr>
        <w:t>车站、设备站应考虑防淹措施，地面车站站台应高于周边道路不少于260mm，设备站高于周边道路不少于500mm。</w:t>
      </w:r>
    </w:p>
    <w:p>
      <w:pPr>
        <w:pStyle w:val="45"/>
        <w:spacing w:line="312" w:lineRule="auto"/>
        <w:ind w:firstLine="0"/>
        <w:rPr>
          <w:rFonts w:ascii="宋体" w:hAnsi="宋体"/>
          <w:sz w:val="24"/>
          <w:szCs w:val="24"/>
        </w:rPr>
      </w:pPr>
      <w:r>
        <w:rPr>
          <w:rFonts w:hint="eastAsia" w:ascii="宋体" w:hAnsi="宋体"/>
          <w:sz w:val="24"/>
          <w:szCs w:val="24"/>
        </w:rPr>
        <w:t>装修材料应采用不燃或难燃材料，应耐久、易清洁，便于施工与维护。</w:t>
      </w:r>
    </w:p>
    <w:p>
      <w:pPr>
        <w:pStyle w:val="45"/>
        <w:spacing w:line="312" w:lineRule="auto"/>
        <w:ind w:firstLine="0"/>
        <w:rPr>
          <w:rFonts w:ascii="宋体" w:hAnsi="宋体"/>
          <w:sz w:val="24"/>
          <w:szCs w:val="24"/>
        </w:rPr>
      </w:pPr>
      <w:r>
        <w:rPr>
          <w:rFonts w:hint="eastAsia" w:ascii="宋体" w:hAnsi="宋体"/>
          <w:sz w:val="24"/>
          <w:szCs w:val="24"/>
        </w:rPr>
        <w:t>车站所有构件和设施应避免锋利边缘，以免影响乘客的安全。</w:t>
      </w:r>
    </w:p>
    <w:p>
      <w:pPr>
        <w:pStyle w:val="3"/>
        <w:keepNext w:val="0"/>
        <w:keepLines w:val="0"/>
        <w:spacing w:before="240" w:beforeLines="100" w:after="240" w:afterLines="100" w:line="312" w:lineRule="auto"/>
        <w:ind w:left="0" w:hanging="6"/>
        <w:jc w:val="center"/>
        <w:rPr>
          <w:rFonts w:ascii="黑体" w:hAnsi="宋体"/>
          <w:sz w:val="24"/>
          <w:szCs w:val="24"/>
        </w:rPr>
      </w:pPr>
      <w:bookmarkStart w:id="305" w:name="_Toc164864552"/>
      <w:r>
        <w:rPr>
          <w:rFonts w:hint="eastAsia" w:ascii="黑体" w:hAnsi="宋体"/>
          <w:sz w:val="24"/>
          <w:szCs w:val="24"/>
        </w:rPr>
        <w:t>车站造型和环境设计</w:t>
      </w:r>
      <w:bookmarkEnd w:id="305"/>
    </w:p>
    <w:p>
      <w:pPr>
        <w:pStyle w:val="45"/>
        <w:spacing w:line="312" w:lineRule="auto"/>
        <w:ind w:firstLine="0"/>
        <w:rPr>
          <w:rFonts w:ascii="宋体" w:hAnsi="宋体"/>
          <w:sz w:val="24"/>
          <w:szCs w:val="24"/>
        </w:rPr>
      </w:pPr>
      <w:r>
        <w:rPr>
          <w:rFonts w:hint="eastAsia" w:ascii="宋体" w:hAnsi="宋体"/>
          <w:sz w:val="24"/>
          <w:szCs w:val="24"/>
        </w:rPr>
        <w:t>车站、设备站应因地制宜，减少体量。</w:t>
      </w:r>
    </w:p>
    <w:p>
      <w:pPr>
        <w:pStyle w:val="45"/>
        <w:spacing w:line="312" w:lineRule="auto"/>
        <w:ind w:firstLine="0"/>
        <w:rPr>
          <w:rFonts w:ascii="宋体" w:hAnsi="宋体"/>
          <w:sz w:val="24"/>
          <w:szCs w:val="24"/>
        </w:rPr>
      </w:pPr>
      <w:r>
        <w:rPr>
          <w:rFonts w:hint="eastAsia" w:ascii="宋体" w:hAnsi="宋体"/>
          <w:sz w:val="24"/>
          <w:szCs w:val="24"/>
        </w:rPr>
        <w:t>车站雨棚设计应与本线所在区域环境和文化相协调，简洁、明快、大方，易于识别。设备站临近车站布置时，宜与车站景观造型相协调。</w:t>
      </w:r>
    </w:p>
    <w:p>
      <w:pPr>
        <w:pStyle w:val="45"/>
        <w:spacing w:line="312" w:lineRule="auto"/>
        <w:ind w:firstLine="0"/>
        <w:rPr>
          <w:rFonts w:ascii="宋体" w:hAnsi="宋体"/>
          <w:sz w:val="24"/>
          <w:szCs w:val="24"/>
        </w:rPr>
      </w:pPr>
      <w:r>
        <w:rPr>
          <w:rFonts w:hint="eastAsia" w:ascii="宋体" w:hAnsi="宋体"/>
          <w:sz w:val="24"/>
          <w:szCs w:val="24"/>
        </w:rPr>
        <w:t>车站内若设置广告，其位置、色彩不得干扰导向标志。</w:t>
      </w:r>
    </w:p>
    <w:p>
      <w:pPr>
        <w:pStyle w:val="45"/>
        <w:spacing w:line="312" w:lineRule="auto"/>
        <w:ind w:firstLine="0"/>
        <w:rPr>
          <w:rFonts w:ascii="宋体" w:hAnsi="宋体"/>
          <w:sz w:val="24"/>
          <w:szCs w:val="24"/>
        </w:rPr>
      </w:pPr>
      <w:r>
        <w:rPr>
          <w:rFonts w:hint="eastAsia" w:ascii="宋体" w:hAnsi="宋体"/>
          <w:sz w:val="24"/>
          <w:szCs w:val="24"/>
        </w:rPr>
        <w:t>车站雨棚屋面应采用有组织排水，溢流排水口位置不应设在有轨电车车辆的上方。</w:t>
      </w:r>
    </w:p>
    <w:p>
      <w:pPr>
        <w:spacing w:line="312" w:lineRule="auto"/>
        <w:rPr>
          <w:rFonts w:asciiTheme="minorEastAsia" w:hAnsiTheme="minorEastAsia" w:eastAsiaTheme="minorEastAsia"/>
          <w:sz w:val="24"/>
        </w:rPr>
      </w:pPr>
    </w:p>
    <w:p>
      <w:pPr>
        <w:pStyle w:val="2"/>
        <w:keepNext w:val="0"/>
        <w:keepLines w:val="0"/>
        <w:spacing w:before="240" w:beforeLines="100" w:after="240" w:afterLines="100" w:line="360" w:lineRule="auto"/>
        <w:jc w:val="center"/>
        <w:rPr>
          <w:rFonts w:ascii="宋体" w:hAnsi="宋体"/>
          <w:sz w:val="28"/>
          <w:szCs w:val="28"/>
        </w:rPr>
      </w:pPr>
      <w:bookmarkStart w:id="306" w:name="_Toc485379791"/>
      <w:bookmarkStart w:id="307" w:name="_Toc494551145"/>
      <w:bookmarkStart w:id="308" w:name="_Toc492305160"/>
      <w:bookmarkStart w:id="309" w:name="_Toc481163779"/>
      <w:bookmarkStart w:id="310" w:name="_Toc500169850"/>
      <w:r>
        <w:rPr>
          <w:rFonts w:ascii="黑体" w:hAnsi="宋体" w:eastAsia="黑体"/>
          <w:b w:val="0"/>
          <w:sz w:val="21"/>
          <w:szCs w:val="21"/>
        </w:rPr>
        <w:br w:type="page"/>
      </w:r>
      <w:bookmarkStart w:id="311" w:name="_Toc164864553"/>
      <w:bookmarkStart w:id="312" w:name="_Toc513036575"/>
      <w:r>
        <w:rPr>
          <w:rFonts w:hint="eastAsia" w:ascii="宋体" w:hAnsi="宋体"/>
          <w:sz w:val="28"/>
          <w:szCs w:val="28"/>
        </w:rPr>
        <w:t>路基</w:t>
      </w:r>
      <w:bookmarkEnd w:id="306"/>
      <w:bookmarkEnd w:id="307"/>
      <w:bookmarkEnd w:id="308"/>
      <w:bookmarkEnd w:id="309"/>
      <w:bookmarkEnd w:id="310"/>
      <w:bookmarkEnd w:id="311"/>
      <w:bookmarkEnd w:id="312"/>
    </w:p>
    <w:p>
      <w:pPr>
        <w:pStyle w:val="3"/>
        <w:keepNext w:val="0"/>
        <w:keepLines w:val="0"/>
        <w:spacing w:before="240" w:beforeLines="100" w:after="240" w:afterLines="100" w:line="312" w:lineRule="auto"/>
        <w:ind w:left="0" w:hanging="6"/>
        <w:jc w:val="center"/>
        <w:rPr>
          <w:rFonts w:ascii="黑体" w:hAnsi="宋体"/>
          <w:sz w:val="24"/>
          <w:szCs w:val="24"/>
        </w:rPr>
      </w:pPr>
      <w:bookmarkStart w:id="313" w:name="_Toc164864554"/>
      <w:r>
        <w:rPr>
          <w:rFonts w:hint="eastAsia" w:ascii="黑体" w:hAnsi="宋体"/>
          <w:sz w:val="24"/>
          <w:szCs w:val="24"/>
        </w:rPr>
        <w:t>一般规定</w:t>
      </w:r>
      <w:bookmarkEnd w:id="313"/>
    </w:p>
    <w:p>
      <w:pPr>
        <w:pStyle w:val="45"/>
        <w:spacing w:line="312" w:lineRule="auto"/>
        <w:ind w:firstLine="0"/>
        <w:rPr>
          <w:rFonts w:ascii="宋体" w:hAnsi="宋体"/>
          <w:sz w:val="24"/>
          <w:szCs w:val="24"/>
        </w:rPr>
      </w:pPr>
      <w:r>
        <w:rPr>
          <w:rFonts w:hint="eastAsia" w:ascii="宋体" w:hAnsi="宋体"/>
          <w:sz w:val="24"/>
          <w:szCs w:val="24"/>
        </w:rPr>
        <w:t>路基工程必须具有足够的强度、刚度、稳定性和耐久性，满足承载力和工后沉降的要求。</w:t>
      </w:r>
    </w:p>
    <w:p>
      <w:pPr>
        <w:pStyle w:val="45"/>
        <w:spacing w:line="312" w:lineRule="auto"/>
        <w:ind w:firstLine="0"/>
        <w:rPr>
          <w:rFonts w:ascii="宋体" w:hAnsi="宋体"/>
          <w:sz w:val="24"/>
          <w:szCs w:val="24"/>
        </w:rPr>
      </w:pPr>
      <w:r>
        <w:rPr>
          <w:rFonts w:hint="eastAsia" w:ascii="宋体" w:hAnsi="宋体"/>
          <w:sz w:val="24"/>
          <w:szCs w:val="24"/>
        </w:rPr>
        <w:t>路基工程设计应做好沿线工程地质勘察试验工作，查明沿线水文、地质条件，获取设计所需要的岩土物理力学参数。</w:t>
      </w:r>
    </w:p>
    <w:p>
      <w:pPr>
        <w:pStyle w:val="45"/>
        <w:spacing w:line="312" w:lineRule="auto"/>
        <w:ind w:firstLine="0"/>
        <w:rPr>
          <w:rFonts w:ascii="宋体" w:hAnsi="宋体"/>
          <w:sz w:val="24"/>
          <w:szCs w:val="24"/>
        </w:rPr>
      </w:pPr>
      <w:r>
        <w:rPr>
          <w:rFonts w:hint="eastAsia" w:ascii="宋体" w:hAnsi="宋体"/>
          <w:sz w:val="24"/>
          <w:szCs w:val="24"/>
        </w:rPr>
        <w:t>路基工程地基处理措施应根据线路设计标准、地质资料、场地填料性质及分布、周边环境、建造工期等通过计算确定。</w:t>
      </w:r>
    </w:p>
    <w:p>
      <w:pPr>
        <w:pStyle w:val="45"/>
        <w:spacing w:line="312" w:lineRule="auto"/>
        <w:ind w:firstLine="0"/>
        <w:rPr>
          <w:rFonts w:ascii="宋体" w:hAnsi="宋体"/>
          <w:sz w:val="24"/>
          <w:szCs w:val="24"/>
        </w:rPr>
      </w:pPr>
      <w:r>
        <w:rPr>
          <w:rFonts w:hint="eastAsia" w:ascii="宋体" w:hAnsi="宋体"/>
          <w:sz w:val="24"/>
          <w:szCs w:val="24"/>
        </w:rPr>
        <w:t>路基主体工程安全等级为一级，设计使用年限100年。</w:t>
      </w:r>
    </w:p>
    <w:p>
      <w:pPr>
        <w:pStyle w:val="45"/>
        <w:spacing w:line="312" w:lineRule="auto"/>
        <w:ind w:firstLine="0"/>
        <w:rPr>
          <w:rFonts w:ascii="宋体" w:hAnsi="宋体"/>
          <w:sz w:val="24"/>
          <w:szCs w:val="24"/>
        </w:rPr>
      </w:pPr>
      <w:r>
        <w:rPr>
          <w:rFonts w:hint="eastAsia" w:ascii="宋体" w:hAnsi="宋体"/>
          <w:sz w:val="24"/>
          <w:szCs w:val="24"/>
        </w:rPr>
        <w:t>路基顶面道床荷载应根据轨道结构形式、车辆轴重、轴距等参数进行计算，可采用换算土柱高度进行代替。</w:t>
      </w:r>
    </w:p>
    <w:p>
      <w:pPr>
        <w:pStyle w:val="45"/>
        <w:spacing w:line="312" w:lineRule="auto"/>
        <w:ind w:firstLine="0"/>
        <w:rPr>
          <w:rFonts w:ascii="宋体" w:hAnsi="宋体"/>
          <w:sz w:val="24"/>
          <w:szCs w:val="24"/>
        </w:rPr>
      </w:pPr>
      <w:r>
        <w:rPr>
          <w:rFonts w:hint="eastAsia" w:ascii="宋体" w:hAnsi="宋体"/>
          <w:sz w:val="24"/>
          <w:szCs w:val="24"/>
        </w:rPr>
        <w:t>有砟轨道路基工后沉降应满足一般地段不应大于300mm；无砟轨道线路路基工后不均匀沉降不应超过30mm，沉降比较均匀且调整轨面高程后的竖曲线半径满足行车安全时，允许的工后沉降可为50mm。工后沉降不符合规定时，应进行地基处理。</w:t>
      </w:r>
    </w:p>
    <w:p>
      <w:pPr>
        <w:pStyle w:val="45"/>
        <w:spacing w:line="312" w:lineRule="auto"/>
        <w:ind w:firstLine="0"/>
        <w:rPr>
          <w:rFonts w:ascii="宋体" w:hAnsi="宋体"/>
          <w:sz w:val="24"/>
          <w:szCs w:val="24"/>
        </w:rPr>
      </w:pPr>
      <w:r>
        <w:rPr>
          <w:rFonts w:hint="eastAsia" w:ascii="宋体" w:hAnsi="宋体"/>
          <w:sz w:val="24"/>
          <w:szCs w:val="24"/>
        </w:rPr>
        <w:t>路基基床敷设范围内的市政管线应尽量迁改，当无法迁改时，应采取可靠的原位保护措施。</w:t>
      </w:r>
    </w:p>
    <w:p>
      <w:pPr>
        <w:pStyle w:val="45"/>
        <w:spacing w:line="312" w:lineRule="auto"/>
        <w:ind w:firstLine="0"/>
        <w:rPr>
          <w:rFonts w:ascii="宋体" w:hAnsi="宋体"/>
          <w:sz w:val="24"/>
          <w:szCs w:val="24"/>
        </w:rPr>
      </w:pPr>
      <w:r>
        <w:rPr>
          <w:rFonts w:hint="eastAsia" w:ascii="宋体" w:hAnsi="宋体"/>
          <w:sz w:val="24"/>
          <w:szCs w:val="24"/>
        </w:rPr>
        <w:t>路基应有完整、通畅的排水系统并宜与市政排水设施相结合。</w:t>
      </w:r>
    </w:p>
    <w:p>
      <w:pPr>
        <w:pStyle w:val="3"/>
        <w:keepNext w:val="0"/>
        <w:keepLines w:val="0"/>
        <w:spacing w:before="240" w:beforeLines="100" w:after="240" w:afterLines="100" w:line="312" w:lineRule="auto"/>
        <w:ind w:left="0" w:hanging="6"/>
        <w:jc w:val="center"/>
        <w:rPr>
          <w:rFonts w:ascii="黑体" w:hAnsi="宋体"/>
          <w:sz w:val="24"/>
          <w:szCs w:val="24"/>
        </w:rPr>
      </w:pPr>
      <w:bookmarkStart w:id="314" w:name="_Toc500169852"/>
      <w:bookmarkStart w:id="315" w:name="_Toc164864555"/>
      <w:bookmarkStart w:id="316" w:name="_Toc513036577"/>
      <w:bookmarkStart w:id="317" w:name="_Toc494551147"/>
      <w:r>
        <w:rPr>
          <w:rFonts w:hint="eastAsia" w:ascii="黑体" w:hAnsi="宋体"/>
          <w:sz w:val="24"/>
          <w:szCs w:val="24"/>
        </w:rPr>
        <w:t>路基面形状及宽度</w:t>
      </w:r>
      <w:bookmarkEnd w:id="314"/>
      <w:bookmarkEnd w:id="315"/>
      <w:bookmarkEnd w:id="316"/>
      <w:bookmarkEnd w:id="317"/>
    </w:p>
    <w:p>
      <w:pPr>
        <w:pStyle w:val="45"/>
        <w:spacing w:line="312" w:lineRule="auto"/>
        <w:ind w:firstLine="0"/>
        <w:rPr>
          <w:rFonts w:ascii="宋体" w:hAnsi="宋体"/>
          <w:sz w:val="24"/>
          <w:szCs w:val="24"/>
        </w:rPr>
      </w:pPr>
      <w:r>
        <w:rPr>
          <w:rFonts w:hint="eastAsia" w:ascii="宋体" w:hAnsi="宋体"/>
          <w:sz w:val="24"/>
          <w:szCs w:val="24"/>
        </w:rPr>
        <w:t>有砟轨道段路基面、基床底层顶面、基床以下地基顶面应设计为三角形路拱，自路基中心向两侧设4%的人字形排水坡，曲线段加宽时，路基面仍应保持三角形。</w:t>
      </w:r>
    </w:p>
    <w:p>
      <w:pPr>
        <w:pStyle w:val="45"/>
        <w:spacing w:line="312" w:lineRule="auto"/>
        <w:ind w:firstLine="0"/>
        <w:rPr>
          <w:rFonts w:ascii="宋体" w:hAnsi="宋体"/>
          <w:sz w:val="24"/>
          <w:szCs w:val="24"/>
        </w:rPr>
      </w:pPr>
      <w:r>
        <w:rPr>
          <w:rFonts w:hint="eastAsia" w:ascii="宋体" w:hAnsi="宋体"/>
          <w:sz w:val="24"/>
          <w:szCs w:val="24"/>
        </w:rPr>
        <w:t>无砟轨道段路基面、支撑层、水稳层可水平设置。</w:t>
      </w:r>
    </w:p>
    <w:p>
      <w:pPr>
        <w:pStyle w:val="45"/>
        <w:spacing w:line="312" w:lineRule="auto"/>
        <w:ind w:firstLine="0"/>
        <w:rPr>
          <w:rFonts w:ascii="宋体" w:hAnsi="宋体"/>
          <w:sz w:val="24"/>
          <w:szCs w:val="24"/>
        </w:rPr>
      </w:pPr>
      <w:r>
        <w:rPr>
          <w:rFonts w:hint="eastAsia" w:ascii="宋体" w:hAnsi="宋体"/>
          <w:sz w:val="24"/>
          <w:szCs w:val="24"/>
        </w:rPr>
        <w:t>路基面宽度应根据线路数目、线间距、轨道结构形式及尺寸、曲线加宽、路肩宽度、电缆槽、充电网支柱基础位置等计算确定。</w:t>
      </w:r>
    </w:p>
    <w:p>
      <w:pPr>
        <w:pStyle w:val="3"/>
        <w:keepNext w:val="0"/>
        <w:keepLines w:val="0"/>
        <w:spacing w:before="240" w:beforeLines="100" w:after="240" w:afterLines="100" w:line="312" w:lineRule="auto"/>
        <w:ind w:left="0" w:hanging="6"/>
        <w:jc w:val="center"/>
        <w:rPr>
          <w:rFonts w:ascii="黑体" w:hAnsi="宋体"/>
          <w:sz w:val="24"/>
          <w:szCs w:val="24"/>
        </w:rPr>
      </w:pPr>
      <w:bookmarkStart w:id="318" w:name="_Toc513036578"/>
      <w:bookmarkStart w:id="319" w:name="_Toc164864556"/>
      <w:bookmarkStart w:id="320" w:name="_Toc494551148"/>
      <w:bookmarkStart w:id="321" w:name="_Toc500169853"/>
      <w:r>
        <w:rPr>
          <w:rFonts w:hint="eastAsia" w:ascii="黑体" w:hAnsi="宋体"/>
          <w:sz w:val="24"/>
          <w:szCs w:val="24"/>
        </w:rPr>
        <w:t>基床</w:t>
      </w:r>
      <w:bookmarkEnd w:id="318"/>
      <w:bookmarkEnd w:id="319"/>
      <w:bookmarkEnd w:id="320"/>
      <w:bookmarkEnd w:id="321"/>
    </w:p>
    <w:p>
      <w:pPr>
        <w:pStyle w:val="45"/>
        <w:spacing w:line="312" w:lineRule="auto"/>
        <w:ind w:firstLine="0"/>
        <w:rPr>
          <w:rFonts w:ascii="宋体" w:hAnsi="宋体"/>
          <w:sz w:val="24"/>
          <w:szCs w:val="24"/>
        </w:rPr>
      </w:pPr>
      <w:r>
        <w:rPr>
          <w:rFonts w:hint="eastAsia" w:ascii="宋体" w:hAnsi="宋体"/>
          <w:sz w:val="24"/>
          <w:szCs w:val="24"/>
        </w:rPr>
        <w:t>路基基床应分为表层和底层，表层厚度应不小于0.4m，底层厚度应不小于1.1m，基床总厚度应不小于1.5m。</w:t>
      </w:r>
    </w:p>
    <w:p>
      <w:pPr>
        <w:pStyle w:val="45"/>
        <w:spacing w:line="312" w:lineRule="auto"/>
        <w:ind w:firstLine="0"/>
        <w:rPr>
          <w:rFonts w:ascii="宋体" w:hAnsi="宋体"/>
          <w:sz w:val="24"/>
          <w:szCs w:val="24"/>
        </w:rPr>
      </w:pPr>
      <w:r>
        <w:rPr>
          <w:rFonts w:hint="eastAsia" w:ascii="宋体" w:hAnsi="宋体"/>
          <w:sz w:val="24"/>
          <w:szCs w:val="24"/>
        </w:rPr>
        <w:t>路基基床各层的压实度标准应不低于表10.3.2的规定。</w:t>
      </w:r>
    </w:p>
    <w:p/>
    <w:p/>
    <w:p/>
    <w:p/>
    <w:p/>
    <w:p>
      <w:pPr>
        <w:spacing w:line="312" w:lineRule="auto"/>
        <w:jc w:val="center"/>
        <w:rPr>
          <w:rFonts w:asciiTheme="minorEastAsia" w:hAnsiTheme="minorEastAsia" w:eastAsiaTheme="minorEastAsia"/>
          <w:b/>
          <w:szCs w:val="21"/>
        </w:rPr>
      </w:pPr>
      <w:r>
        <w:rPr>
          <w:rFonts w:hint="eastAsia" w:asciiTheme="minorEastAsia" w:hAnsiTheme="minorEastAsia" w:eastAsiaTheme="minorEastAsia"/>
          <w:b/>
          <w:szCs w:val="21"/>
        </w:rPr>
        <w:t>表10.3.2  路基基床各层的压实标准</w:t>
      </w:r>
    </w:p>
    <w:tbl>
      <w:tblPr>
        <w:tblStyle w:val="3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2"/>
        <w:gridCol w:w="1817"/>
        <w:gridCol w:w="2292"/>
        <w:gridCol w:w="1985"/>
        <w:gridCol w:w="1328"/>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trPr>
        <w:tc>
          <w:tcPr>
            <w:tcW w:w="559" w:type="pct"/>
            <w:vMerge w:val="restart"/>
            <w:vAlign w:val="center"/>
          </w:tcPr>
          <w:p>
            <w:pPr>
              <w:snapToGrid w:val="0"/>
              <w:jc w:val="center"/>
              <w:rPr>
                <w:rFonts w:ascii="宋体" w:hAnsi="宋体"/>
                <w:kern w:val="0"/>
                <w:szCs w:val="21"/>
              </w:rPr>
            </w:pPr>
            <w:r>
              <w:rPr>
                <w:rFonts w:hint="eastAsia" w:ascii="宋体" w:hAnsi="宋体"/>
                <w:kern w:val="0"/>
                <w:szCs w:val="21"/>
              </w:rPr>
              <w:t>位置</w:t>
            </w:r>
          </w:p>
        </w:tc>
        <w:tc>
          <w:tcPr>
            <w:tcW w:w="922" w:type="pct"/>
            <w:vMerge w:val="restart"/>
            <w:vAlign w:val="center"/>
          </w:tcPr>
          <w:p>
            <w:pPr>
              <w:snapToGrid w:val="0"/>
              <w:jc w:val="center"/>
              <w:rPr>
                <w:rFonts w:ascii="宋体" w:hAnsi="宋体"/>
                <w:kern w:val="0"/>
                <w:szCs w:val="21"/>
              </w:rPr>
            </w:pPr>
            <w:r>
              <w:rPr>
                <w:rFonts w:hint="eastAsia" w:ascii="宋体" w:hAnsi="宋体"/>
                <w:kern w:val="0"/>
                <w:szCs w:val="21"/>
              </w:rPr>
              <w:t>压实指标</w:t>
            </w:r>
          </w:p>
        </w:tc>
        <w:tc>
          <w:tcPr>
            <w:tcW w:w="3519" w:type="pct"/>
            <w:gridSpan w:val="4"/>
            <w:vAlign w:val="center"/>
          </w:tcPr>
          <w:p>
            <w:pPr>
              <w:snapToGrid w:val="0"/>
              <w:jc w:val="center"/>
              <w:rPr>
                <w:rFonts w:ascii="宋体" w:hAnsi="宋体"/>
                <w:kern w:val="0"/>
                <w:szCs w:val="21"/>
              </w:rPr>
            </w:pPr>
            <w:r>
              <w:rPr>
                <w:rFonts w:hint="eastAsia" w:ascii="宋体" w:hAnsi="宋体"/>
                <w:kern w:val="0"/>
                <w:szCs w:val="21"/>
              </w:rPr>
              <w:t>填料类别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trPr>
        <w:tc>
          <w:tcPr>
            <w:tcW w:w="559" w:type="pct"/>
            <w:vMerge w:val="continue"/>
            <w:vAlign w:val="center"/>
          </w:tcPr>
          <w:p>
            <w:pPr>
              <w:snapToGrid w:val="0"/>
              <w:jc w:val="center"/>
              <w:rPr>
                <w:rFonts w:ascii="宋体" w:hAnsi="宋体"/>
                <w:kern w:val="0"/>
                <w:szCs w:val="21"/>
              </w:rPr>
            </w:pPr>
          </w:p>
        </w:tc>
        <w:tc>
          <w:tcPr>
            <w:tcW w:w="922" w:type="pct"/>
            <w:vMerge w:val="continue"/>
            <w:vAlign w:val="center"/>
          </w:tcPr>
          <w:p>
            <w:pPr>
              <w:snapToGrid w:val="0"/>
              <w:jc w:val="center"/>
              <w:rPr>
                <w:rFonts w:ascii="宋体" w:hAnsi="宋体"/>
                <w:kern w:val="0"/>
                <w:szCs w:val="21"/>
              </w:rPr>
            </w:pPr>
          </w:p>
        </w:tc>
        <w:tc>
          <w:tcPr>
            <w:tcW w:w="1163" w:type="pct"/>
            <w:vAlign w:val="center"/>
          </w:tcPr>
          <w:p>
            <w:pPr>
              <w:snapToGrid w:val="0"/>
              <w:jc w:val="center"/>
              <w:rPr>
                <w:rFonts w:ascii="宋体" w:hAnsi="宋体"/>
                <w:kern w:val="0"/>
                <w:szCs w:val="21"/>
              </w:rPr>
            </w:pPr>
            <w:r>
              <w:rPr>
                <w:rFonts w:hint="eastAsia" w:ascii="宋体" w:hAnsi="宋体"/>
                <w:kern w:val="0"/>
                <w:szCs w:val="21"/>
              </w:rPr>
              <w:t>细粒土和粉砂、改良土</w:t>
            </w:r>
          </w:p>
        </w:tc>
        <w:tc>
          <w:tcPr>
            <w:tcW w:w="1007" w:type="pct"/>
            <w:vAlign w:val="center"/>
          </w:tcPr>
          <w:p>
            <w:pPr>
              <w:snapToGrid w:val="0"/>
              <w:jc w:val="center"/>
              <w:rPr>
                <w:rFonts w:ascii="宋体" w:hAnsi="宋体"/>
                <w:kern w:val="0"/>
                <w:szCs w:val="21"/>
              </w:rPr>
            </w:pPr>
            <w:r>
              <w:rPr>
                <w:rFonts w:hint="eastAsia" w:ascii="宋体" w:hAnsi="宋体"/>
                <w:kern w:val="0"/>
                <w:szCs w:val="21"/>
              </w:rPr>
              <w:t>砂类土（粉砂除外）</w:t>
            </w:r>
          </w:p>
        </w:tc>
        <w:tc>
          <w:tcPr>
            <w:tcW w:w="674" w:type="pct"/>
            <w:vAlign w:val="center"/>
          </w:tcPr>
          <w:p>
            <w:pPr>
              <w:snapToGrid w:val="0"/>
              <w:jc w:val="center"/>
              <w:rPr>
                <w:rFonts w:ascii="宋体" w:hAnsi="宋体"/>
                <w:kern w:val="0"/>
                <w:szCs w:val="21"/>
              </w:rPr>
            </w:pPr>
            <w:r>
              <w:rPr>
                <w:rFonts w:hint="eastAsia" w:ascii="宋体" w:hAnsi="宋体"/>
                <w:kern w:val="0"/>
                <w:szCs w:val="21"/>
              </w:rPr>
              <w:t>砾石土</w:t>
            </w:r>
          </w:p>
        </w:tc>
        <w:tc>
          <w:tcPr>
            <w:tcW w:w="675" w:type="pct"/>
            <w:vAlign w:val="center"/>
          </w:tcPr>
          <w:p>
            <w:pPr>
              <w:snapToGrid w:val="0"/>
              <w:jc w:val="center"/>
              <w:rPr>
                <w:rFonts w:ascii="宋体" w:hAnsi="宋体"/>
                <w:kern w:val="0"/>
                <w:szCs w:val="21"/>
              </w:rPr>
            </w:pPr>
            <w:r>
              <w:rPr>
                <w:rFonts w:hint="eastAsia" w:ascii="宋体" w:hAnsi="宋体"/>
                <w:kern w:val="0"/>
                <w:szCs w:val="21"/>
              </w:rPr>
              <w:t>碎石土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59" w:type="pct"/>
            <w:vMerge w:val="restart"/>
            <w:vAlign w:val="center"/>
          </w:tcPr>
          <w:p>
            <w:pPr>
              <w:snapToGrid w:val="0"/>
              <w:jc w:val="center"/>
              <w:rPr>
                <w:rFonts w:ascii="宋体" w:hAnsi="宋体"/>
                <w:kern w:val="0"/>
                <w:szCs w:val="21"/>
              </w:rPr>
            </w:pPr>
            <w:r>
              <w:rPr>
                <w:rFonts w:hint="eastAsia" w:ascii="宋体" w:hAnsi="宋体"/>
                <w:kern w:val="0"/>
                <w:szCs w:val="21"/>
              </w:rPr>
              <w:t>基床表层</w:t>
            </w:r>
          </w:p>
        </w:tc>
        <w:tc>
          <w:tcPr>
            <w:tcW w:w="922" w:type="pct"/>
            <w:vAlign w:val="center"/>
          </w:tcPr>
          <w:p>
            <w:pPr>
              <w:snapToGrid w:val="0"/>
              <w:jc w:val="center"/>
              <w:rPr>
                <w:rFonts w:ascii="宋体" w:hAnsi="宋体"/>
                <w:kern w:val="0"/>
                <w:szCs w:val="21"/>
              </w:rPr>
            </w:pPr>
            <w:r>
              <w:rPr>
                <w:rFonts w:hint="eastAsia" w:ascii="宋体" w:hAnsi="宋体"/>
                <w:kern w:val="0"/>
                <w:szCs w:val="21"/>
              </w:rPr>
              <w:t>压实系数Kh</w:t>
            </w:r>
          </w:p>
        </w:tc>
        <w:tc>
          <w:tcPr>
            <w:tcW w:w="1163" w:type="pct"/>
            <w:vAlign w:val="center"/>
          </w:tcPr>
          <w:p>
            <w:pPr>
              <w:snapToGrid w:val="0"/>
              <w:jc w:val="center"/>
              <w:rPr>
                <w:rFonts w:ascii="宋体" w:hAnsi="宋体"/>
                <w:kern w:val="0"/>
                <w:szCs w:val="21"/>
              </w:rPr>
            </w:pPr>
            <w:r>
              <w:rPr>
                <w:rFonts w:hint="eastAsia" w:ascii="宋体" w:hAnsi="宋体"/>
                <w:kern w:val="0"/>
                <w:szCs w:val="21"/>
              </w:rPr>
              <w:t>0.93</w:t>
            </w:r>
          </w:p>
        </w:tc>
        <w:tc>
          <w:tcPr>
            <w:tcW w:w="1007" w:type="pct"/>
            <w:vAlign w:val="center"/>
          </w:tcPr>
          <w:p>
            <w:pPr>
              <w:snapToGrid w:val="0"/>
              <w:jc w:val="center"/>
              <w:rPr>
                <w:rFonts w:ascii="宋体" w:hAnsi="宋体"/>
                <w:kern w:val="0"/>
                <w:szCs w:val="21"/>
              </w:rPr>
            </w:pPr>
            <w:r>
              <w:rPr>
                <w:rFonts w:hint="eastAsia" w:ascii="宋体" w:hAnsi="宋体"/>
                <w:kern w:val="0"/>
                <w:szCs w:val="21"/>
              </w:rPr>
              <w:t>-</w:t>
            </w:r>
          </w:p>
        </w:tc>
        <w:tc>
          <w:tcPr>
            <w:tcW w:w="674" w:type="pct"/>
            <w:vAlign w:val="center"/>
          </w:tcPr>
          <w:p>
            <w:pPr>
              <w:snapToGrid w:val="0"/>
              <w:jc w:val="center"/>
              <w:rPr>
                <w:rFonts w:ascii="宋体" w:hAnsi="宋体"/>
                <w:kern w:val="0"/>
                <w:szCs w:val="21"/>
              </w:rPr>
            </w:pPr>
            <w:r>
              <w:rPr>
                <w:rFonts w:hint="eastAsia" w:ascii="宋体" w:hAnsi="宋体"/>
                <w:kern w:val="0"/>
                <w:szCs w:val="21"/>
              </w:rPr>
              <w:t>-</w:t>
            </w:r>
          </w:p>
        </w:tc>
        <w:tc>
          <w:tcPr>
            <w:tcW w:w="675" w:type="pct"/>
            <w:vAlign w:val="center"/>
          </w:tcPr>
          <w:p>
            <w:pPr>
              <w:snapToGrid w:val="0"/>
              <w:jc w:val="center"/>
              <w:rPr>
                <w:rFonts w:ascii="宋体" w:hAnsi="宋体"/>
                <w:kern w:val="0"/>
                <w:szCs w:val="21"/>
              </w:rPr>
            </w:pPr>
            <w:r>
              <w:rPr>
                <w:rFonts w:hint="eastAsia" w:ascii="宋体" w:hAnsi="宋体"/>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59" w:type="pct"/>
            <w:vMerge w:val="continue"/>
            <w:vAlign w:val="center"/>
          </w:tcPr>
          <w:p>
            <w:pPr>
              <w:snapToGrid w:val="0"/>
              <w:jc w:val="center"/>
              <w:rPr>
                <w:rFonts w:ascii="宋体" w:hAnsi="宋体"/>
                <w:kern w:val="0"/>
                <w:szCs w:val="21"/>
              </w:rPr>
            </w:pPr>
          </w:p>
        </w:tc>
        <w:tc>
          <w:tcPr>
            <w:tcW w:w="922" w:type="pct"/>
            <w:vAlign w:val="center"/>
          </w:tcPr>
          <w:p>
            <w:pPr>
              <w:snapToGrid w:val="0"/>
              <w:jc w:val="center"/>
              <w:rPr>
                <w:rFonts w:ascii="宋体" w:hAnsi="宋体"/>
                <w:kern w:val="0"/>
                <w:szCs w:val="21"/>
              </w:rPr>
            </w:pPr>
            <w:r>
              <w:rPr>
                <w:rFonts w:hint="eastAsia" w:ascii="宋体" w:hAnsi="宋体"/>
                <w:kern w:val="0"/>
                <w:szCs w:val="21"/>
              </w:rPr>
              <w:t>K30（MPa/cm）</w:t>
            </w:r>
          </w:p>
        </w:tc>
        <w:tc>
          <w:tcPr>
            <w:tcW w:w="1163" w:type="pct"/>
            <w:vAlign w:val="center"/>
          </w:tcPr>
          <w:p>
            <w:pPr>
              <w:snapToGrid w:val="0"/>
              <w:jc w:val="center"/>
              <w:rPr>
                <w:rFonts w:ascii="宋体" w:hAnsi="宋体"/>
                <w:kern w:val="0"/>
                <w:szCs w:val="21"/>
              </w:rPr>
            </w:pPr>
            <w:r>
              <w:rPr>
                <w:rFonts w:hint="eastAsia" w:ascii="宋体" w:hAnsi="宋体"/>
                <w:kern w:val="0"/>
                <w:szCs w:val="21"/>
              </w:rPr>
              <w:t>1.0</w:t>
            </w:r>
          </w:p>
        </w:tc>
        <w:tc>
          <w:tcPr>
            <w:tcW w:w="1007" w:type="pct"/>
            <w:vAlign w:val="center"/>
          </w:tcPr>
          <w:p>
            <w:pPr>
              <w:snapToGrid w:val="0"/>
              <w:jc w:val="center"/>
              <w:rPr>
                <w:rFonts w:ascii="宋体" w:hAnsi="宋体"/>
                <w:kern w:val="0"/>
                <w:szCs w:val="21"/>
              </w:rPr>
            </w:pPr>
            <w:r>
              <w:rPr>
                <w:rFonts w:hint="eastAsia" w:ascii="宋体" w:hAnsi="宋体"/>
                <w:kern w:val="0"/>
                <w:szCs w:val="21"/>
              </w:rPr>
              <w:t>1.1</w:t>
            </w:r>
          </w:p>
        </w:tc>
        <w:tc>
          <w:tcPr>
            <w:tcW w:w="674" w:type="pct"/>
            <w:vAlign w:val="center"/>
          </w:tcPr>
          <w:p>
            <w:pPr>
              <w:snapToGrid w:val="0"/>
              <w:jc w:val="center"/>
              <w:rPr>
                <w:rFonts w:ascii="宋体" w:hAnsi="宋体"/>
                <w:kern w:val="0"/>
                <w:szCs w:val="21"/>
              </w:rPr>
            </w:pPr>
            <w:r>
              <w:rPr>
                <w:rFonts w:hint="eastAsia" w:ascii="宋体" w:hAnsi="宋体"/>
                <w:kern w:val="0"/>
                <w:szCs w:val="21"/>
              </w:rPr>
              <w:t>1.4</w:t>
            </w:r>
          </w:p>
        </w:tc>
        <w:tc>
          <w:tcPr>
            <w:tcW w:w="675" w:type="pct"/>
            <w:vAlign w:val="center"/>
          </w:tcPr>
          <w:p>
            <w:pPr>
              <w:snapToGrid w:val="0"/>
              <w:jc w:val="center"/>
              <w:rPr>
                <w:rFonts w:ascii="宋体" w:hAnsi="宋体"/>
                <w:kern w:val="0"/>
                <w:szCs w:val="21"/>
              </w:rPr>
            </w:pPr>
            <w:r>
              <w:rPr>
                <w:rFonts w:hint="eastAsia" w:ascii="宋体" w:hAnsi="宋体"/>
                <w:kern w:val="0"/>
                <w:szCs w:val="21"/>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59" w:type="pct"/>
            <w:vMerge w:val="continue"/>
            <w:vAlign w:val="center"/>
          </w:tcPr>
          <w:p>
            <w:pPr>
              <w:snapToGrid w:val="0"/>
              <w:jc w:val="center"/>
              <w:rPr>
                <w:rFonts w:ascii="宋体" w:hAnsi="宋体"/>
                <w:kern w:val="0"/>
                <w:szCs w:val="21"/>
              </w:rPr>
            </w:pPr>
          </w:p>
        </w:tc>
        <w:tc>
          <w:tcPr>
            <w:tcW w:w="922" w:type="pct"/>
            <w:vAlign w:val="center"/>
          </w:tcPr>
          <w:p>
            <w:pPr>
              <w:snapToGrid w:val="0"/>
              <w:jc w:val="center"/>
              <w:rPr>
                <w:rFonts w:ascii="宋体" w:hAnsi="宋体"/>
                <w:kern w:val="0"/>
                <w:szCs w:val="21"/>
              </w:rPr>
            </w:pPr>
            <w:r>
              <w:rPr>
                <w:rFonts w:hint="eastAsia" w:ascii="宋体" w:hAnsi="宋体"/>
                <w:kern w:val="0"/>
                <w:szCs w:val="21"/>
              </w:rPr>
              <w:t>相对密度Dr</w:t>
            </w:r>
          </w:p>
        </w:tc>
        <w:tc>
          <w:tcPr>
            <w:tcW w:w="1163" w:type="pct"/>
            <w:vAlign w:val="center"/>
          </w:tcPr>
          <w:p>
            <w:pPr>
              <w:snapToGrid w:val="0"/>
              <w:jc w:val="center"/>
              <w:rPr>
                <w:rFonts w:ascii="宋体" w:hAnsi="宋体"/>
                <w:kern w:val="0"/>
                <w:szCs w:val="21"/>
              </w:rPr>
            </w:pPr>
            <w:r>
              <w:rPr>
                <w:rFonts w:hint="eastAsia" w:ascii="宋体" w:hAnsi="宋体"/>
                <w:kern w:val="0"/>
                <w:szCs w:val="21"/>
              </w:rPr>
              <w:t>-</w:t>
            </w:r>
          </w:p>
        </w:tc>
        <w:tc>
          <w:tcPr>
            <w:tcW w:w="1007" w:type="pct"/>
            <w:vAlign w:val="center"/>
          </w:tcPr>
          <w:p>
            <w:pPr>
              <w:snapToGrid w:val="0"/>
              <w:jc w:val="center"/>
              <w:rPr>
                <w:rFonts w:ascii="宋体" w:hAnsi="宋体"/>
                <w:kern w:val="0"/>
                <w:szCs w:val="21"/>
              </w:rPr>
            </w:pPr>
            <w:r>
              <w:rPr>
                <w:rFonts w:hint="eastAsia" w:ascii="宋体" w:hAnsi="宋体"/>
                <w:kern w:val="0"/>
                <w:szCs w:val="21"/>
              </w:rPr>
              <w:t>0.8</w:t>
            </w:r>
          </w:p>
        </w:tc>
        <w:tc>
          <w:tcPr>
            <w:tcW w:w="674" w:type="pct"/>
            <w:vAlign w:val="center"/>
          </w:tcPr>
          <w:p>
            <w:pPr>
              <w:snapToGrid w:val="0"/>
              <w:jc w:val="center"/>
              <w:rPr>
                <w:rFonts w:ascii="宋体" w:hAnsi="宋体"/>
                <w:kern w:val="0"/>
                <w:szCs w:val="21"/>
              </w:rPr>
            </w:pPr>
            <w:r>
              <w:rPr>
                <w:rFonts w:hint="eastAsia" w:ascii="宋体" w:hAnsi="宋体"/>
                <w:kern w:val="0"/>
                <w:szCs w:val="21"/>
              </w:rPr>
              <w:t>-</w:t>
            </w:r>
          </w:p>
        </w:tc>
        <w:tc>
          <w:tcPr>
            <w:tcW w:w="675" w:type="pct"/>
            <w:vAlign w:val="center"/>
          </w:tcPr>
          <w:p>
            <w:pPr>
              <w:snapToGrid w:val="0"/>
              <w:jc w:val="center"/>
              <w:rPr>
                <w:rFonts w:ascii="宋体" w:hAnsi="宋体"/>
                <w:kern w:val="0"/>
                <w:szCs w:val="21"/>
              </w:rPr>
            </w:pPr>
            <w:r>
              <w:rPr>
                <w:rFonts w:hint="eastAsia" w:ascii="宋体" w:hAnsi="宋体"/>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59" w:type="pct"/>
            <w:vMerge w:val="restart"/>
            <w:vAlign w:val="center"/>
          </w:tcPr>
          <w:p>
            <w:pPr>
              <w:snapToGrid w:val="0"/>
              <w:jc w:val="center"/>
              <w:rPr>
                <w:rFonts w:ascii="宋体" w:hAnsi="宋体"/>
                <w:kern w:val="0"/>
                <w:szCs w:val="21"/>
              </w:rPr>
            </w:pPr>
            <w:r>
              <w:rPr>
                <w:rFonts w:hint="eastAsia" w:ascii="宋体" w:hAnsi="宋体"/>
                <w:kern w:val="0"/>
                <w:szCs w:val="21"/>
              </w:rPr>
              <w:t>基床底层</w:t>
            </w:r>
          </w:p>
        </w:tc>
        <w:tc>
          <w:tcPr>
            <w:tcW w:w="922" w:type="pct"/>
            <w:vAlign w:val="center"/>
          </w:tcPr>
          <w:p>
            <w:pPr>
              <w:snapToGrid w:val="0"/>
              <w:jc w:val="center"/>
              <w:rPr>
                <w:rFonts w:ascii="宋体" w:hAnsi="宋体"/>
                <w:kern w:val="0"/>
                <w:szCs w:val="21"/>
              </w:rPr>
            </w:pPr>
            <w:r>
              <w:rPr>
                <w:rFonts w:hint="eastAsia" w:ascii="宋体" w:hAnsi="宋体"/>
                <w:kern w:val="0"/>
                <w:szCs w:val="21"/>
              </w:rPr>
              <w:t>压实系数Kh</w:t>
            </w:r>
          </w:p>
        </w:tc>
        <w:tc>
          <w:tcPr>
            <w:tcW w:w="1163" w:type="pct"/>
            <w:vAlign w:val="center"/>
          </w:tcPr>
          <w:p>
            <w:pPr>
              <w:snapToGrid w:val="0"/>
              <w:jc w:val="center"/>
              <w:rPr>
                <w:rFonts w:ascii="宋体" w:hAnsi="宋体"/>
                <w:kern w:val="0"/>
                <w:szCs w:val="21"/>
              </w:rPr>
            </w:pPr>
            <w:r>
              <w:rPr>
                <w:rFonts w:hint="eastAsia" w:ascii="宋体" w:hAnsi="宋体"/>
                <w:kern w:val="0"/>
                <w:szCs w:val="21"/>
              </w:rPr>
              <w:t>0.91</w:t>
            </w:r>
          </w:p>
        </w:tc>
        <w:tc>
          <w:tcPr>
            <w:tcW w:w="1007" w:type="pct"/>
            <w:vAlign w:val="center"/>
          </w:tcPr>
          <w:p>
            <w:pPr>
              <w:snapToGrid w:val="0"/>
              <w:jc w:val="center"/>
              <w:rPr>
                <w:rFonts w:ascii="宋体" w:hAnsi="宋体"/>
                <w:kern w:val="0"/>
                <w:szCs w:val="21"/>
              </w:rPr>
            </w:pPr>
            <w:r>
              <w:rPr>
                <w:rFonts w:hint="eastAsia" w:ascii="宋体" w:hAnsi="宋体"/>
                <w:kern w:val="0"/>
                <w:szCs w:val="21"/>
              </w:rPr>
              <w:t>-</w:t>
            </w:r>
          </w:p>
        </w:tc>
        <w:tc>
          <w:tcPr>
            <w:tcW w:w="674" w:type="pct"/>
            <w:vAlign w:val="center"/>
          </w:tcPr>
          <w:p>
            <w:pPr>
              <w:snapToGrid w:val="0"/>
              <w:jc w:val="center"/>
              <w:rPr>
                <w:rFonts w:ascii="宋体" w:hAnsi="宋体"/>
                <w:kern w:val="0"/>
                <w:szCs w:val="21"/>
              </w:rPr>
            </w:pPr>
            <w:r>
              <w:rPr>
                <w:rFonts w:hint="eastAsia" w:ascii="宋体" w:hAnsi="宋体"/>
                <w:kern w:val="0"/>
                <w:szCs w:val="21"/>
              </w:rPr>
              <w:t>-</w:t>
            </w:r>
          </w:p>
        </w:tc>
        <w:tc>
          <w:tcPr>
            <w:tcW w:w="675" w:type="pct"/>
            <w:vAlign w:val="center"/>
          </w:tcPr>
          <w:p>
            <w:pPr>
              <w:snapToGrid w:val="0"/>
              <w:jc w:val="center"/>
              <w:rPr>
                <w:rFonts w:ascii="宋体" w:hAnsi="宋体"/>
                <w:kern w:val="0"/>
                <w:szCs w:val="21"/>
              </w:rPr>
            </w:pPr>
            <w:r>
              <w:rPr>
                <w:rFonts w:hint="eastAsia" w:ascii="宋体" w:hAnsi="宋体"/>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59" w:type="pct"/>
            <w:vMerge w:val="continue"/>
            <w:vAlign w:val="center"/>
          </w:tcPr>
          <w:p>
            <w:pPr>
              <w:snapToGrid w:val="0"/>
              <w:jc w:val="center"/>
              <w:rPr>
                <w:rFonts w:ascii="宋体" w:hAnsi="宋体"/>
                <w:kern w:val="0"/>
                <w:szCs w:val="21"/>
              </w:rPr>
            </w:pPr>
          </w:p>
        </w:tc>
        <w:tc>
          <w:tcPr>
            <w:tcW w:w="922" w:type="pct"/>
            <w:vAlign w:val="center"/>
          </w:tcPr>
          <w:p>
            <w:pPr>
              <w:snapToGrid w:val="0"/>
              <w:jc w:val="center"/>
              <w:rPr>
                <w:rFonts w:ascii="宋体" w:hAnsi="宋体"/>
                <w:kern w:val="0"/>
                <w:szCs w:val="21"/>
              </w:rPr>
            </w:pPr>
            <w:r>
              <w:rPr>
                <w:rFonts w:hint="eastAsia" w:ascii="宋体" w:hAnsi="宋体"/>
                <w:kern w:val="0"/>
                <w:szCs w:val="21"/>
              </w:rPr>
              <w:t>K30（MPa/cm）</w:t>
            </w:r>
          </w:p>
        </w:tc>
        <w:tc>
          <w:tcPr>
            <w:tcW w:w="1163" w:type="pct"/>
            <w:vAlign w:val="center"/>
          </w:tcPr>
          <w:p>
            <w:pPr>
              <w:snapToGrid w:val="0"/>
              <w:jc w:val="center"/>
              <w:rPr>
                <w:rFonts w:ascii="宋体" w:hAnsi="宋体"/>
                <w:kern w:val="0"/>
                <w:szCs w:val="21"/>
              </w:rPr>
            </w:pPr>
            <w:r>
              <w:rPr>
                <w:rFonts w:hint="eastAsia" w:ascii="宋体" w:hAnsi="宋体"/>
                <w:kern w:val="0"/>
                <w:szCs w:val="21"/>
              </w:rPr>
              <w:t>0.9</w:t>
            </w:r>
          </w:p>
        </w:tc>
        <w:tc>
          <w:tcPr>
            <w:tcW w:w="1007" w:type="pct"/>
            <w:vAlign w:val="center"/>
          </w:tcPr>
          <w:p>
            <w:pPr>
              <w:snapToGrid w:val="0"/>
              <w:jc w:val="center"/>
              <w:rPr>
                <w:rFonts w:ascii="宋体" w:hAnsi="宋体"/>
                <w:kern w:val="0"/>
                <w:szCs w:val="21"/>
              </w:rPr>
            </w:pPr>
            <w:r>
              <w:rPr>
                <w:rFonts w:hint="eastAsia" w:ascii="宋体" w:hAnsi="宋体"/>
                <w:kern w:val="0"/>
                <w:szCs w:val="21"/>
              </w:rPr>
              <w:t>1.0</w:t>
            </w:r>
          </w:p>
        </w:tc>
        <w:tc>
          <w:tcPr>
            <w:tcW w:w="674" w:type="pct"/>
            <w:vAlign w:val="center"/>
          </w:tcPr>
          <w:p>
            <w:pPr>
              <w:snapToGrid w:val="0"/>
              <w:jc w:val="center"/>
              <w:rPr>
                <w:rFonts w:ascii="宋体" w:hAnsi="宋体"/>
                <w:kern w:val="0"/>
                <w:szCs w:val="21"/>
              </w:rPr>
            </w:pPr>
            <w:r>
              <w:rPr>
                <w:rFonts w:hint="eastAsia" w:ascii="宋体" w:hAnsi="宋体"/>
                <w:kern w:val="0"/>
                <w:szCs w:val="21"/>
              </w:rPr>
              <w:t>1.2</w:t>
            </w:r>
          </w:p>
        </w:tc>
        <w:tc>
          <w:tcPr>
            <w:tcW w:w="675" w:type="pct"/>
            <w:vAlign w:val="center"/>
          </w:tcPr>
          <w:p>
            <w:pPr>
              <w:snapToGrid w:val="0"/>
              <w:jc w:val="center"/>
              <w:rPr>
                <w:rFonts w:ascii="宋体" w:hAnsi="宋体"/>
                <w:kern w:val="0"/>
                <w:szCs w:val="21"/>
              </w:rPr>
            </w:pPr>
            <w:r>
              <w:rPr>
                <w:rFonts w:hint="eastAsia" w:ascii="宋体" w:hAnsi="宋体"/>
                <w:kern w:val="0"/>
                <w:szCs w:val="21"/>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59" w:type="pct"/>
            <w:vMerge w:val="continue"/>
            <w:vAlign w:val="center"/>
          </w:tcPr>
          <w:p>
            <w:pPr>
              <w:snapToGrid w:val="0"/>
              <w:jc w:val="center"/>
              <w:rPr>
                <w:rFonts w:ascii="宋体" w:hAnsi="宋体"/>
                <w:kern w:val="0"/>
                <w:szCs w:val="21"/>
              </w:rPr>
            </w:pPr>
          </w:p>
        </w:tc>
        <w:tc>
          <w:tcPr>
            <w:tcW w:w="922" w:type="pct"/>
            <w:vAlign w:val="center"/>
          </w:tcPr>
          <w:p>
            <w:pPr>
              <w:snapToGrid w:val="0"/>
              <w:jc w:val="center"/>
              <w:rPr>
                <w:rFonts w:ascii="宋体" w:hAnsi="宋体"/>
                <w:kern w:val="0"/>
                <w:szCs w:val="21"/>
              </w:rPr>
            </w:pPr>
            <w:r>
              <w:rPr>
                <w:rFonts w:hint="eastAsia" w:ascii="宋体" w:hAnsi="宋体"/>
                <w:kern w:val="0"/>
                <w:szCs w:val="21"/>
              </w:rPr>
              <w:t>相对密度Dr</w:t>
            </w:r>
          </w:p>
        </w:tc>
        <w:tc>
          <w:tcPr>
            <w:tcW w:w="1163" w:type="pct"/>
            <w:vAlign w:val="center"/>
          </w:tcPr>
          <w:p>
            <w:pPr>
              <w:snapToGrid w:val="0"/>
              <w:jc w:val="center"/>
              <w:rPr>
                <w:rFonts w:ascii="宋体" w:hAnsi="宋体"/>
                <w:kern w:val="0"/>
                <w:szCs w:val="21"/>
              </w:rPr>
            </w:pPr>
            <w:r>
              <w:rPr>
                <w:rFonts w:hint="eastAsia" w:ascii="宋体" w:hAnsi="宋体"/>
                <w:kern w:val="0"/>
                <w:szCs w:val="21"/>
              </w:rPr>
              <w:t>-</w:t>
            </w:r>
          </w:p>
        </w:tc>
        <w:tc>
          <w:tcPr>
            <w:tcW w:w="1007" w:type="pct"/>
            <w:vAlign w:val="center"/>
          </w:tcPr>
          <w:p>
            <w:pPr>
              <w:snapToGrid w:val="0"/>
              <w:jc w:val="center"/>
              <w:rPr>
                <w:rFonts w:ascii="宋体" w:hAnsi="宋体"/>
                <w:kern w:val="0"/>
                <w:szCs w:val="21"/>
              </w:rPr>
            </w:pPr>
            <w:r>
              <w:rPr>
                <w:rFonts w:hint="eastAsia" w:ascii="宋体" w:hAnsi="宋体"/>
                <w:kern w:val="0"/>
                <w:szCs w:val="21"/>
              </w:rPr>
              <w:t>0.75</w:t>
            </w:r>
          </w:p>
        </w:tc>
        <w:tc>
          <w:tcPr>
            <w:tcW w:w="674" w:type="pct"/>
            <w:vAlign w:val="center"/>
          </w:tcPr>
          <w:p>
            <w:pPr>
              <w:snapToGrid w:val="0"/>
              <w:jc w:val="center"/>
              <w:rPr>
                <w:rFonts w:ascii="宋体" w:hAnsi="宋体"/>
                <w:kern w:val="0"/>
                <w:szCs w:val="21"/>
              </w:rPr>
            </w:pPr>
            <w:r>
              <w:rPr>
                <w:rFonts w:hint="eastAsia" w:ascii="宋体" w:hAnsi="宋体"/>
                <w:kern w:val="0"/>
                <w:szCs w:val="21"/>
              </w:rPr>
              <w:t>-</w:t>
            </w:r>
          </w:p>
        </w:tc>
        <w:tc>
          <w:tcPr>
            <w:tcW w:w="675" w:type="pct"/>
            <w:vAlign w:val="center"/>
          </w:tcPr>
          <w:p>
            <w:pPr>
              <w:snapToGrid w:val="0"/>
              <w:jc w:val="center"/>
              <w:rPr>
                <w:rFonts w:ascii="宋体" w:hAnsi="宋体"/>
                <w:kern w:val="0"/>
                <w:szCs w:val="21"/>
              </w:rPr>
            </w:pPr>
            <w:r>
              <w:rPr>
                <w:rFonts w:hint="eastAsia" w:ascii="宋体" w:hAnsi="宋体"/>
                <w:kern w:val="0"/>
                <w:szCs w:val="21"/>
              </w:rPr>
              <w:t>-</w:t>
            </w:r>
          </w:p>
        </w:tc>
      </w:tr>
    </w:tbl>
    <w:p>
      <w:pPr>
        <w:snapToGrid w:val="0"/>
        <w:rPr>
          <w:rFonts w:ascii="宋体" w:hAnsi="宋体"/>
          <w:szCs w:val="21"/>
        </w:rPr>
      </w:pPr>
      <w:r>
        <w:rPr>
          <w:rFonts w:hint="eastAsia" w:ascii="宋体" w:hAnsi="宋体"/>
          <w:szCs w:val="21"/>
        </w:rPr>
        <w:t>注：1 Kh为重型击实试验的压实系数；</w:t>
      </w:r>
    </w:p>
    <w:p>
      <w:pPr>
        <w:adjustRightInd w:val="0"/>
        <w:ind w:left="420"/>
        <w:rPr>
          <w:rFonts w:ascii="宋体" w:hAnsi="宋体"/>
          <w:szCs w:val="21"/>
        </w:rPr>
      </w:pPr>
      <w:r>
        <w:rPr>
          <w:rFonts w:hint="eastAsia" w:ascii="宋体" w:hAnsi="宋体"/>
          <w:szCs w:val="21"/>
        </w:rPr>
        <w:t>2 K30为直径30cm直径平板载荷试验的地基系数，取下沉量为0.125cm的荷载强度；</w:t>
      </w:r>
    </w:p>
    <w:p>
      <w:pPr>
        <w:adjustRightInd w:val="0"/>
        <w:ind w:left="420"/>
        <w:rPr>
          <w:rFonts w:ascii="宋体" w:hAnsi="宋体"/>
          <w:sz w:val="24"/>
        </w:rPr>
      </w:pPr>
      <w:r>
        <w:rPr>
          <w:rFonts w:hint="eastAsia" w:ascii="宋体" w:hAnsi="宋体"/>
          <w:szCs w:val="21"/>
        </w:rPr>
        <w:t>3 市政道路范围的有轨电车路基基床压实系数同时不应低于道路路基压实系数标准。</w:t>
      </w:r>
    </w:p>
    <w:p>
      <w:pPr>
        <w:adjustRightInd w:val="0"/>
        <w:spacing w:line="312" w:lineRule="auto"/>
        <w:ind w:left="420"/>
        <w:rPr>
          <w:rFonts w:ascii="宋体" w:hAnsi="宋体"/>
          <w:sz w:val="24"/>
        </w:rPr>
      </w:pPr>
    </w:p>
    <w:p>
      <w:pPr>
        <w:pStyle w:val="45"/>
        <w:spacing w:line="312" w:lineRule="auto"/>
        <w:ind w:firstLine="0"/>
        <w:rPr>
          <w:rFonts w:ascii="宋体" w:hAnsi="宋体"/>
          <w:sz w:val="24"/>
          <w:szCs w:val="24"/>
        </w:rPr>
      </w:pPr>
      <w:bookmarkStart w:id="322" w:name="_Toc494551505"/>
      <w:bookmarkStart w:id="323" w:name="_Toc500169854"/>
      <w:bookmarkStart w:id="324" w:name="_Toc513036579"/>
      <w:r>
        <w:rPr>
          <w:rFonts w:hint="eastAsia" w:ascii="宋体" w:hAnsi="宋体"/>
          <w:sz w:val="24"/>
          <w:szCs w:val="24"/>
        </w:rPr>
        <w:t>基床范围内原状土质不满足检测要求时，可通过压实、换填、土体改良、加固等措施，满足第</w:t>
      </w:r>
      <w:r>
        <w:rPr>
          <w:rFonts w:ascii="宋体" w:hAnsi="宋体"/>
          <w:sz w:val="24"/>
          <w:szCs w:val="24"/>
        </w:rPr>
        <w:t>10</w:t>
      </w:r>
      <w:r>
        <w:rPr>
          <w:rFonts w:hint="eastAsia" w:ascii="宋体" w:hAnsi="宋体"/>
          <w:sz w:val="24"/>
          <w:szCs w:val="24"/>
        </w:rPr>
        <w:t>.3.2条的规定。</w:t>
      </w:r>
    </w:p>
    <w:p>
      <w:pPr>
        <w:pStyle w:val="45"/>
        <w:spacing w:line="312" w:lineRule="auto"/>
        <w:ind w:firstLine="0"/>
        <w:rPr>
          <w:rFonts w:ascii="宋体" w:hAnsi="宋体"/>
          <w:sz w:val="24"/>
          <w:szCs w:val="24"/>
        </w:rPr>
      </w:pPr>
      <w:r>
        <w:rPr>
          <w:rFonts w:hint="eastAsia" w:ascii="宋体" w:hAnsi="宋体"/>
          <w:sz w:val="24"/>
          <w:szCs w:val="24"/>
        </w:rPr>
        <w:t>路基与桥台连接处应设置过渡段，过渡段长度应根据桥台背后路堤填土高度计算确定。过渡段的基床表层填料应与相邻基床表层相同，基床表层以下应选用</w:t>
      </w:r>
      <w:r>
        <w:rPr>
          <w:rFonts w:ascii="宋体" w:hAnsi="宋体"/>
          <w:sz w:val="24"/>
          <w:szCs w:val="24"/>
        </w:rPr>
        <w:t>A、B组填料</w:t>
      </w:r>
      <w:r>
        <w:rPr>
          <w:rFonts w:hint="eastAsia" w:ascii="宋体" w:hAnsi="宋体"/>
          <w:sz w:val="24"/>
          <w:szCs w:val="24"/>
        </w:rPr>
        <w:t>，压实系数不宜小于</w:t>
      </w:r>
      <w:r>
        <w:rPr>
          <w:rFonts w:ascii="宋体" w:hAnsi="宋体"/>
          <w:sz w:val="24"/>
          <w:szCs w:val="24"/>
        </w:rPr>
        <w:t>0.96</w:t>
      </w:r>
      <w:r>
        <w:rPr>
          <w:rFonts w:hint="eastAsia" w:ascii="宋体" w:hAnsi="宋体"/>
          <w:sz w:val="24"/>
          <w:szCs w:val="24"/>
        </w:rPr>
        <w:t>。</w:t>
      </w:r>
    </w:p>
    <w:p>
      <w:pPr>
        <w:widowControl/>
        <w:spacing w:line="312" w:lineRule="auto"/>
        <w:jc w:val="left"/>
        <w:rPr>
          <w:sz w:val="24"/>
        </w:rPr>
      </w:pPr>
      <w:r>
        <w:rPr>
          <w:b/>
          <w:bCs/>
          <w:sz w:val="24"/>
        </w:rPr>
        <w:br w:type="page"/>
      </w:r>
    </w:p>
    <w:p>
      <w:pPr>
        <w:pStyle w:val="2"/>
        <w:keepNext w:val="0"/>
        <w:keepLines w:val="0"/>
        <w:spacing w:before="240" w:beforeLines="100" w:after="240" w:afterLines="100" w:line="360" w:lineRule="auto"/>
        <w:ind w:left="0" w:firstLine="0"/>
        <w:jc w:val="center"/>
        <w:rPr>
          <w:rFonts w:ascii="宋体" w:hAnsi="宋体"/>
          <w:sz w:val="28"/>
          <w:szCs w:val="28"/>
        </w:rPr>
      </w:pPr>
      <w:bookmarkStart w:id="325" w:name="_Toc164864557"/>
      <w:r>
        <w:rPr>
          <w:rFonts w:hint="eastAsia" w:ascii="宋体" w:hAnsi="宋体"/>
          <w:sz w:val="28"/>
          <w:szCs w:val="28"/>
        </w:rPr>
        <w:t>结构</w:t>
      </w:r>
      <w:bookmarkEnd w:id="325"/>
    </w:p>
    <w:p>
      <w:pPr>
        <w:pStyle w:val="3"/>
        <w:keepNext w:val="0"/>
        <w:keepLines w:val="0"/>
        <w:spacing w:before="240" w:beforeLines="100" w:after="240" w:afterLines="100" w:line="312" w:lineRule="auto"/>
        <w:ind w:left="0" w:hanging="6"/>
        <w:jc w:val="center"/>
        <w:rPr>
          <w:rFonts w:ascii="黑体" w:hAnsi="宋体"/>
          <w:sz w:val="24"/>
          <w:szCs w:val="24"/>
        </w:rPr>
      </w:pPr>
      <w:bookmarkStart w:id="326" w:name="_Toc164864558"/>
      <w:r>
        <w:rPr>
          <w:rFonts w:hint="eastAsia" w:ascii="黑体" w:hAnsi="宋体"/>
          <w:sz w:val="24"/>
          <w:szCs w:val="24"/>
        </w:rPr>
        <w:t>车站结构</w:t>
      </w:r>
      <w:bookmarkEnd w:id="326"/>
    </w:p>
    <w:p>
      <w:pPr>
        <w:pStyle w:val="45"/>
        <w:spacing w:line="312" w:lineRule="auto"/>
        <w:ind w:firstLine="0"/>
        <w:rPr>
          <w:rFonts w:ascii="宋体" w:hAnsi="宋体"/>
          <w:sz w:val="24"/>
          <w:szCs w:val="24"/>
        </w:rPr>
      </w:pPr>
      <w:r>
        <w:rPr>
          <w:rFonts w:hint="eastAsia" w:ascii="宋体" w:hAnsi="宋体"/>
          <w:sz w:val="24"/>
          <w:szCs w:val="24"/>
        </w:rPr>
        <w:t>结构设计应满足建筑、抗震、防火、防水、防雷、防腐、施工等要求，保证结构具有足够的强度、刚度、耐久性、稳定性等要求。</w:t>
      </w:r>
    </w:p>
    <w:p>
      <w:pPr>
        <w:pStyle w:val="45"/>
        <w:spacing w:line="312" w:lineRule="auto"/>
        <w:ind w:firstLine="0"/>
        <w:rPr>
          <w:rFonts w:ascii="宋体" w:hAnsi="宋体"/>
          <w:sz w:val="24"/>
          <w:szCs w:val="24"/>
        </w:rPr>
      </w:pPr>
      <w:r>
        <w:rPr>
          <w:rFonts w:hint="eastAsia" w:ascii="宋体" w:hAnsi="宋体"/>
          <w:sz w:val="24"/>
          <w:szCs w:val="24"/>
        </w:rPr>
        <w:t>应根据车站单体构筑物的结构类型、使用条件、荷载特性、施工工艺等条件进行结构设计。</w:t>
      </w:r>
    </w:p>
    <w:p>
      <w:pPr>
        <w:pStyle w:val="45"/>
        <w:spacing w:line="312" w:lineRule="auto"/>
        <w:ind w:firstLine="0"/>
        <w:rPr>
          <w:rFonts w:ascii="宋体" w:hAnsi="宋体"/>
          <w:sz w:val="24"/>
          <w:szCs w:val="24"/>
        </w:rPr>
      </w:pPr>
      <w:r>
        <w:rPr>
          <w:rFonts w:hint="eastAsia" w:ascii="宋体" w:hAnsi="宋体"/>
          <w:sz w:val="24"/>
          <w:szCs w:val="24"/>
        </w:rPr>
        <w:t>地面车站结构，按可靠度理论进行结构设计，其设计基准期为50年，设计使用年限为50年。</w:t>
      </w:r>
    </w:p>
    <w:p>
      <w:pPr>
        <w:pStyle w:val="45"/>
        <w:spacing w:line="312" w:lineRule="auto"/>
        <w:ind w:firstLine="0"/>
        <w:rPr>
          <w:rFonts w:ascii="宋体" w:hAnsi="宋体"/>
          <w:sz w:val="24"/>
          <w:szCs w:val="24"/>
        </w:rPr>
      </w:pPr>
      <w:r>
        <w:rPr>
          <w:rFonts w:hint="eastAsia" w:ascii="宋体" w:hAnsi="宋体"/>
          <w:sz w:val="24"/>
          <w:szCs w:val="24"/>
        </w:rPr>
        <w:t>车站结构通常采用钢结构或钢筋混凝土框架结构，按民用建筑相关结构设计规范进行设计；在配合车站建筑造型、园林景观等设计而采用一些新型空间结构时原则上应开展专项结构设计，比如空间网壳结构、索膜结构、张拉整体结构、自由曲面结构、自由拓扑结构等。</w:t>
      </w:r>
    </w:p>
    <w:p>
      <w:pPr>
        <w:pStyle w:val="45"/>
        <w:spacing w:line="312" w:lineRule="auto"/>
        <w:ind w:firstLine="0"/>
        <w:rPr>
          <w:rFonts w:ascii="宋体" w:hAnsi="宋体"/>
          <w:sz w:val="24"/>
          <w:szCs w:val="24"/>
        </w:rPr>
      </w:pPr>
      <w:r>
        <w:rPr>
          <w:rFonts w:hint="eastAsia" w:ascii="宋体" w:hAnsi="宋体"/>
          <w:sz w:val="24"/>
          <w:szCs w:val="24"/>
        </w:rPr>
        <w:t>结构设计应考虑地震作用的影响，根据国家及广东省有关规定及标准，合理确定抗震设防标准并采取相应的构造措施，提高结构整体及连接部位的抗震性能。</w:t>
      </w:r>
    </w:p>
    <w:p>
      <w:pPr>
        <w:pStyle w:val="45"/>
        <w:spacing w:line="312" w:lineRule="auto"/>
        <w:ind w:firstLine="0"/>
        <w:rPr>
          <w:rFonts w:ascii="宋体" w:hAnsi="宋体"/>
          <w:sz w:val="24"/>
          <w:szCs w:val="24"/>
        </w:rPr>
      </w:pPr>
      <w:r>
        <w:rPr>
          <w:rFonts w:hint="eastAsia" w:ascii="宋体" w:hAnsi="宋体"/>
          <w:sz w:val="24"/>
          <w:szCs w:val="24"/>
        </w:rPr>
        <w:t>结构设计应满足机电专业相关要求，预留相关机电设计安装及管线布置路由孔洞并考虑施工误差、测量误差、结构变形、沉陷等因素的影响。</w:t>
      </w:r>
    </w:p>
    <w:p>
      <w:pPr>
        <w:pStyle w:val="45"/>
        <w:spacing w:line="312" w:lineRule="auto"/>
        <w:ind w:firstLine="0"/>
        <w:rPr>
          <w:rFonts w:ascii="宋体" w:hAnsi="宋体"/>
          <w:sz w:val="24"/>
          <w:szCs w:val="24"/>
        </w:rPr>
      </w:pPr>
      <w:r>
        <w:rPr>
          <w:rFonts w:hint="eastAsia" w:ascii="宋体" w:hAnsi="宋体"/>
          <w:sz w:val="24"/>
          <w:szCs w:val="24"/>
        </w:rPr>
        <w:t>构件尽可能采用标准化、装配化、机械化加工制作，应考虑构件在制作、运输、安装和使用过程中具有规定的强度、刚度、稳定性和耐久性。</w:t>
      </w:r>
    </w:p>
    <w:p>
      <w:pPr>
        <w:pStyle w:val="45"/>
        <w:spacing w:line="312" w:lineRule="auto"/>
        <w:ind w:firstLine="0"/>
        <w:rPr>
          <w:rFonts w:ascii="宋体" w:hAnsi="宋体"/>
          <w:sz w:val="24"/>
          <w:szCs w:val="24"/>
        </w:rPr>
      </w:pPr>
      <w:r>
        <w:rPr>
          <w:rFonts w:hint="eastAsia" w:ascii="宋体" w:hAnsi="宋体"/>
          <w:sz w:val="24"/>
          <w:szCs w:val="24"/>
        </w:rPr>
        <w:t>结构基础形式应结合建筑场地环境、地基承载力、基础沉降变形分析等因素，优先采用浅基础形式其次考虑深基础形式，必要时采取地基处理措施。</w:t>
      </w:r>
    </w:p>
    <w:p>
      <w:pPr>
        <w:pStyle w:val="3"/>
        <w:keepNext w:val="0"/>
        <w:keepLines w:val="0"/>
        <w:spacing w:before="240" w:beforeLines="100" w:after="240" w:afterLines="100" w:line="312" w:lineRule="auto"/>
        <w:ind w:left="0" w:hanging="6"/>
        <w:jc w:val="center"/>
        <w:rPr>
          <w:rFonts w:ascii="黑体" w:hAnsi="宋体"/>
          <w:sz w:val="24"/>
          <w:szCs w:val="24"/>
        </w:rPr>
      </w:pPr>
      <w:bookmarkStart w:id="327" w:name="_Toc164864559"/>
      <w:r>
        <w:rPr>
          <w:rFonts w:hint="eastAsia" w:ascii="黑体" w:hAnsi="宋体"/>
          <w:sz w:val="24"/>
          <w:szCs w:val="24"/>
        </w:rPr>
        <w:t>桥涵结构</w:t>
      </w:r>
      <w:bookmarkEnd w:id="327"/>
    </w:p>
    <w:p>
      <w:pPr>
        <w:spacing w:before="120" w:beforeLines="50" w:after="120" w:afterLines="50" w:line="312" w:lineRule="auto"/>
        <w:jc w:val="center"/>
        <w:rPr>
          <w:rFonts w:asciiTheme="minorEastAsia" w:hAnsiTheme="minorEastAsia" w:eastAsiaTheme="minorEastAsia"/>
          <w:sz w:val="24"/>
        </w:rPr>
      </w:pPr>
      <w:bookmarkStart w:id="328" w:name="_Toc500169855"/>
      <w:bookmarkStart w:id="329" w:name="_Toc494551506"/>
      <w:bookmarkStart w:id="330" w:name="_Toc513036580"/>
      <w:r>
        <w:rPr>
          <w:rFonts w:hint="eastAsia" w:asciiTheme="minorEastAsia" w:hAnsiTheme="minorEastAsia" w:eastAsiaTheme="minorEastAsia"/>
          <w:b/>
          <w:sz w:val="24"/>
        </w:rPr>
        <w:t xml:space="preserve">Ⅰ </w:t>
      </w:r>
      <w:r>
        <w:rPr>
          <w:rFonts w:asciiTheme="minorEastAsia" w:hAnsiTheme="minorEastAsia" w:eastAsiaTheme="minorEastAsia"/>
          <w:b/>
          <w:sz w:val="24"/>
        </w:rPr>
        <w:t>一般规定</w:t>
      </w:r>
      <w:bookmarkEnd w:id="328"/>
      <w:bookmarkEnd w:id="329"/>
      <w:bookmarkEnd w:id="330"/>
    </w:p>
    <w:bookmarkEnd w:id="322"/>
    <w:bookmarkEnd w:id="323"/>
    <w:bookmarkEnd w:id="324"/>
    <w:p>
      <w:pPr>
        <w:pStyle w:val="45"/>
        <w:spacing w:line="312" w:lineRule="auto"/>
        <w:ind w:firstLine="0"/>
        <w:rPr>
          <w:rFonts w:ascii="宋体" w:hAnsi="宋体"/>
          <w:sz w:val="24"/>
          <w:szCs w:val="24"/>
        </w:rPr>
      </w:pPr>
      <w:bookmarkStart w:id="331" w:name="_Toc500169857"/>
      <w:bookmarkStart w:id="332" w:name="_Toc494551508"/>
      <w:bookmarkStart w:id="333" w:name="_Toc513036583"/>
      <w:r>
        <w:rPr>
          <w:rFonts w:hint="eastAsia" w:ascii="宋体" w:hAnsi="宋体"/>
          <w:sz w:val="24"/>
          <w:szCs w:val="24"/>
        </w:rPr>
        <w:t>桥涵结构设计除本章规定外，尚应符合现行国家标准《地铁设计规范》GB50157、《城市轨道交通桥梁设计规范》GB/T51234的有关规定。新建有轨电车与城市道路合建桥梁的设计应按现行行业标准《城市道路与轨道交通合建桥梁设计规范》CJJ242 执行。</w:t>
      </w:r>
    </w:p>
    <w:p>
      <w:pPr>
        <w:pStyle w:val="45"/>
        <w:spacing w:line="312" w:lineRule="auto"/>
        <w:ind w:firstLine="0"/>
        <w:rPr>
          <w:rFonts w:ascii="宋体" w:hAnsi="宋体"/>
          <w:sz w:val="24"/>
          <w:szCs w:val="24"/>
        </w:rPr>
      </w:pPr>
      <w:r>
        <w:rPr>
          <w:rFonts w:hint="eastAsia" w:ascii="宋体" w:hAnsi="宋体"/>
          <w:sz w:val="24"/>
          <w:szCs w:val="24"/>
        </w:rPr>
        <w:t>新建桥梁结构的设计使用年限为100年。</w:t>
      </w:r>
    </w:p>
    <w:p>
      <w:pPr>
        <w:pStyle w:val="45"/>
        <w:spacing w:line="312" w:lineRule="auto"/>
        <w:ind w:firstLine="0"/>
        <w:rPr>
          <w:rFonts w:ascii="宋体" w:hAnsi="宋体"/>
          <w:sz w:val="24"/>
          <w:szCs w:val="24"/>
        </w:rPr>
      </w:pPr>
      <w:r>
        <w:rPr>
          <w:rFonts w:hint="eastAsia" w:ascii="宋体" w:hAnsi="宋体"/>
          <w:sz w:val="24"/>
          <w:szCs w:val="24"/>
        </w:rPr>
        <w:t>改建既有桥涵时应按照相关规范对其技术状况、承载能力进行检测、评定，应对改建方案进行社会、经济、技术比较。</w:t>
      </w:r>
    </w:p>
    <w:p>
      <w:pPr>
        <w:pStyle w:val="45"/>
        <w:spacing w:line="312" w:lineRule="auto"/>
        <w:ind w:firstLine="0"/>
        <w:rPr>
          <w:rFonts w:ascii="宋体" w:hAnsi="宋体"/>
          <w:sz w:val="24"/>
          <w:szCs w:val="24"/>
        </w:rPr>
      </w:pPr>
      <w:r>
        <w:rPr>
          <w:rFonts w:hint="eastAsia" w:ascii="宋体" w:hAnsi="宋体"/>
          <w:sz w:val="24"/>
          <w:szCs w:val="24"/>
        </w:rPr>
        <w:t>桥梁结构设计应满足安全、适用、经济、美观、耐久的要求。结构除应满足规定的强度外，还应有足够的刚度和稳定性。</w:t>
      </w:r>
    </w:p>
    <w:p/>
    <w:p/>
    <w:p/>
    <w:p>
      <w:pPr>
        <w:spacing w:before="120" w:beforeLines="50" w:after="120" w:afterLines="50" w:line="312" w:lineRule="auto"/>
        <w:jc w:val="center"/>
        <w:rPr>
          <w:rFonts w:asciiTheme="minorEastAsia" w:hAnsiTheme="minorEastAsia" w:eastAsiaTheme="minorEastAsia"/>
          <w:b/>
          <w:sz w:val="24"/>
        </w:rPr>
      </w:pPr>
      <w:r>
        <w:rPr>
          <w:rFonts w:hint="eastAsia" w:asciiTheme="minorEastAsia" w:hAnsiTheme="minorEastAsia" w:eastAsiaTheme="minorEastAsia"/>
          <w:b/>
          <w:sz w:val="24"/>
        </w:rPr>
        <w:t xml:space="preserve">Ⅱ </w:t>
      </w:r>
      <w:r>
        <w:rPr>
          <w:rFonts w:asciiTheme="minorEastAsia" w:hAnsiTheme="minorEastAsia" w:eastAsiaTheme="minorEastAsia"/>
          <w:b/>
          <w:sz w:val="24"/>
        </w:rPr>
        <w:t>结构刚度限值</w:t>
      </w:r>
      <w:bookmarkEnd w:id="331"/>
      <w:bookmarkEnd w:id="332"/>
      <w:bookmarkEnd w:id="333"/>
    </w:p>
    <w:p>
      <w:pPr>
        <w:pStyle w:val="45"/>
        <w:spacing w:line="312" w:lineRule="auto"/>
        <w:ind w:firstLine="0"/>
        <w:rPr>
          <w:rFonts w:ascii="宋体" w:hAnsi="宋体"/>
          <w:sz w:val="24"/>
          <w:szCs w:val="24"/>
        </w:rPr>
      </w:pPr>
      <w:r>
        <w:rPr>
          <w:rFonts w:hint="eastAsia" w:ascii="宋体" w:hAnsi="宋体"/>
          <w:sz w:val="24"/>
          <w:szCs w:val="24"/>
        </w:rPr>
        <w:t>桥跨结构在有轨电车车辆静活载及其他车辆静活载最不利布置得共同作用下，轨道处梁体竖向挠度应满足：</w:t>
      </w:r>
    </w:p>
    <w:p>
      <w:pPr>
        <w:spacing w:line="312" w:lineRule="auto"/>
        <w:jc w:val="center"/>
        <w:rPr>
          <w:rFonts w:asciiTheme="minorEastAsia" w:hAnsiTheme="minorEastAsia" w:eastAsiaTheme="minorEastAsia"/>
          <w:b/>
          <w:szCs w:val="21"/>
        </w:rPr>
      </w:pPr>
      <w:r>
        <w:rPr>
          <w:rFonts w:hint="eastAsia" w:asciiTheme="minorEastAsia" w:hAnsiTheme="minorEastAsia" w:eastAsiaTheme="minorEastAsia"/>
          <w:b/>
          <w:szCs w:val="21"/>
        </w:rPr>
        <w:t xml:space="preserve">表11.2.5  </w:t>
      </w:r>
      <w:r>
        <w:rPr>
          <w:rFonts w:asciiTheme="minorEastAsia" w:hAnsiTheme="minorEastAsia" w:eastAsiaTheme="minorEastAsia"/>
          <w:b/>
          <w:szCs w:val="21"/>
        </w:rPr>
        <w:t>梁体竖向挠度限值</w:t>
      </w:r>
    </w:p>
    <w:tbl>
      <w:tblPr>
        <w:tblStyle w:val="3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500" w:type="pct"/>
            <w:shd w:val="clear" w:color="auto" w:fill="auto"/>
            <w:vAlign w:val="center"/>
          </w:tcPr>
          <w:p>
            <w:pPr>
              <w:snapToGrid w:val="0"/>
              <w:jc w:val="center"/>
              <w:rPr>
                <w:rFonts w:ascii="宋体" w:hAnsi="宋体"/>
                <w:szCs w:val="21"/>
              </w:rPr>
            </w:pPr>
            <w:r>
              <w:rPr>
                <w:rFonts w:ascii="宋体" w:hAnsi="宋体"/>
                <w:szCs w:val="21"/>
              </w:rPr>
              <w:t>跨度范围</w:t>
            </w:r>
          </w:p>
        </w:tc>
        <w:tc>
          <w:tcPr>
            <w:tcW w:w="2500" w:type="pct"/>
            <w:shd w:val="clear" w:color="auto" w:fill="auto"/>
            <w:vAlign w:val="center"/>
          </w:tcPr>
          <w:p>
            <w:pPr>
              <w:snapToGrid w:val="0"/>
              <w:jc w:val="center"/>
              <w:rPr>
                <w:rFonts w:ascii="宋体" w:hAnsi="宋体"/>
                <w:szCs w:val="21"/>
              </w:rPr>
            </w:pPr>
            <w:r>
              <w:rPr>
                <w:rFonts w:ascii="宋体" w:hAnsi="宋体"/>
                <w:szCs w:val="21"/>
              </w:rPr>
              <w:t>挠度限制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500" w:type="pct"/>
            <w:shd w:val="clear" w:color="auto" w:fill="auto"/>
            <w:vAlign w:val="center"/>
          </w:tcPr>
          <w:p>
            <w:pPr>
              <w:snapToGrid w:val="0"/>
              <w:jc w:val="center"/>
              <w:rPr>
                <w:rFonts w:ascii="宋体" w:hAnsi="宋体"/>
                <w:szCs w:val="21"/>
              </w:rPr>
            </w:pPr>
            <w:r>
              <w:rPr>
                <w:rFonts w:ascii="宋体" w:hAnsi="宋体"/>
                <w:szCs w:val="21"/>
              </w:rPr>
              <w:t>L≤30m</w:t>
            </w:r>
          </w:p>
        </w:tc>
        <w:tc>
          <w:tcPr>
            <w:tcW w:w="2500" w:type="pct"/>
            <w:shd w:val="clear" w:color="auto" w:fill="auto"/>
            <w:vAlign w:val="center"/>
          </w:tcPr>
          <w:p>
            <w:pPr>
              <w:snapToGrid w:val="0"/>
              <w:jc w:val="center"/>
              <w:rPr>
                <w:rFonts w:ascii="宋体" w:hAnsi="宋体"/>
                <w:szCs w:val="21"/>
              </w:rPr>
            </w:pPr>
            <w:r>
              <w:rPr>
                <w:rFonts w:ascii="宋体" w:hAnsi="宋体"/>
                <w:szCs w:val="21"/>
              </w:rPr>
              <w:t>L/2000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500" w:type="pct"/>
            <w:shd w:val="clear" w:color="auto" w:fill="auto"/>
            <w:vAlign w:val="center"/>
          </w:tcPr>
          <w:p>
            <w:pPr>
              <w:snapToGrid w:val="0"/>
              <w:jc w:val="center"/>
              <w:rPr>
                <w:rFonts w:ascii="宋体" w:hAnsi="宋体"/>
                <w:szCs w:val="21"/>
              </w:rPr>
            </w:pPr>
            <w:r>
              <w:rPr>
                <w:rFonts w:ascii="宋体" w:hAnsi="宋体"/>
                <w:szCs w:val="21"/>
              </w:rPr>
              <w:t>30m&lt; L≤60m</w:t>
            </w:r>
          </w:p>
        </w:tc>
        <w:tc>
          <w:tcPr>
            <w:tcW w:w="2500" w:type="pct"/>
            <w:shd w:val="clear" w:color="auto" w:fill="auto"/>
            <w:vAlign w:val="center"/>
          </w:tcPr>
          <w:p>
            <w:pPr>
              <w:snapToGrid w:val="0"/>
              <w:jc w:val="center"/>
              <w:rPr>
                <w:rFonts w:ascii="宋体" w:hAnsi="宋体"/>
                <w:szCs w:val="21"/>
              </w:rPr>
            </w:pPr>
            <w:r>
              <w:rPr>
                <w:rFonts w:ascii="宋体" w:hAnsi="宋体"/>
                <w:szCs w:val="21"/>
              </w:rPr>
              <w:t>L/1500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500" w:type="pct"/>
            <w:shd w:val="clear" w:color="auto" w:fill="auto"/>
            <w:vAlign w:val="center"/>
          </w:tcPr>
          <w:p>
            <w:pPr>
              <w:snapToGrid w:val="0"/>
              <w:jc w:val="center"/>
              <w:rPr>
                <w:rFonts w:ascii="宋体" w:hAnsi="宋体"/>
                <w:szCs w:val="21"/>
              </w:rPr>
            </w:pPr>
            <w:r>
              <w:rPr>
                <w:rFonts w:ascii="宋体" w:hAnsi="宋体"/>
                <w:szCs w:val="21"/>
              </w:rPr>
              <w:t>60m&lt; L≤80m</w:t>
            </w:r>
          </w:p>
        </w:tc>
        <w:tc>
          <w:tcPr>
            <w:tcW w:w="2500" w:type="pct"/>
            <w:shd w:val="clear" w:color="auto" w:fill="auto"/>
            <w:vAlign w:val="center"/>
          </w:tcPr>
          <w:p>
            <w:pPr>
              <w:snapToGrid w:val="0"/>
              <w:jc w:val="center"/>
              <w:rPr>
                <w:rFonts w:ascii="宋体" w:hAnsi="宋体"/>
                <w:szCs w:val="21"/>
              </w:rPr>
            </w:pPr>
            <w:r>
              <w:rPr>
                <w:rFonts w:ascii="宋体" w:hAnsi="宋体"/>
                <w:szCs w:val="21"/>
              </w:rPr>
              <w:t>L/1200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500" w:type="pct"/>
            <w:shd w:val="clear" w:color="auto" w:fill="auto"/>
            <w:vAlign w:val="center"/>
          </w:tcPr>
          <w:p>
            <w:pPr>
              <w:snapToGrid w:val="0"/>
              <w:jc w:val="center"/>
              <w:rPr>
                <w:rFonts w:ascii="宋体" w:hAnsi="宋体"/>
                <w:szCs w:val="21"/>
              </w:rPr>
            </w:pPr>
            <w:r>
              <w:rPr>
                <w:rFonts w:ascii="宋体" w:hAnsi="宋体"/>
                <w:szCs w:val="21"/>
              </w:rPr>
              <w:t>L&gt;80m</w:t>
            </w:r>
          </w:p>
        </w:tc>
        <w:tc>
          <w:tcPr>
            <w:tcW w:w="2500" w:type="pct"/>
            <w:shd w:val="clear" w:color="auto" w:fill="auto"/>
            <w:vAlign w:val="center"/>
          </w:tcPr>
          <w:p>
            <w:pPr>
              <w:snapToGrid w:val="0"/>
              <w:jc w:val="center"/>
              <w:rPr>
                <w:rFonts w:ascii="宋体" w:hAnsi="宋体"/>
                <w:szCs w:val="21"/>
              </w:rPr>
            </w:pPr>
            <w:r>
              <w:rPr>
                <w:rFonts w:ascii="宋体" w:hAnsi="宋体"/>
                <w:szCs w:val="21"/>
              </w:rPr>
              <w:t>L/1000</w:t>
            </w:r>
          </w:p>
        </w:tc>
      </w:tr>
    </w:tbl>
    <w:p>
      <w:pPr>
        <w:pStyle w:val="92"/>
        <w:adjustRightInd w:val="0"/>
        <w:snapToGrid w:val="0"/>
        <w:ind w:firstLine="0" w:firstLineChars="0"/>
        <w:contextualSpacing/>
        <w:rPr>
          <w:rFonts w:ascii="宋体" w:hAnsi="宋体"/>
        </w:rPr>
      </w:pPr>
      <w:r>
        <w:rPr>
          <w:rFonts w:hint="eastAsia" w:ascii="宋体" w:hAnsi="宋体"/>
        </w:rPr>
        <w:t>注：1 L为桥梁跨度；</w:t>
      </w:r>
    </w:p>
    <w:p>
      <w:pPr>
        <w:adjustRightInd w:val="0"/>
        <w:ind w:left="420"/>
        <w:rPr>
          <w:rFonts w:ascii="宋体" w:hAnsi="宋体"/>
        </w:rPr>
      </w:pPr>
      <w:r>
        <w:rPr>
          <w:rFonts w:hint="eastAsia" w:ascii="宋体" w:hAnsi="宋体"/>
        </w:rPr>
        <w:t>2 其他</w:t>
      </w:r>
      <w:r>
        <w:rPr>
          <w:rFonts w:hint="eastAsia" w:ascii="宋体" w:hAnsi="宋体"/>
          <w:szCs w:val="21"/>
        </w:rPr>
        <w:t>车辆</w:t>
      </w:r>
      <w:r>
        <w:rPr>
          <w:rFonts w:hint="eastAsia" w:ascii="宋体" w:hAnsi="宋体"/>
        </w:rPr>
        <w:t>活载如为多车道，可按相应规范进行车道数横向折减活载。</w:t>
      </w:r>
    </w:p>
    <w:p>
      <w:pPr>
        <w:spacing w:line="312" w:lineRule="auto"/>
        <w:rPr>
          <w:rFonts w:asciiTheme="minorEastAsia" w:hAnsiTheme="minorEastAsia" w:eastAsiaTheme="minorEastAsia"/>
          <w:sz w:val="24"/>
        </w:rPr>
      </w:pPr>
    </w:p>
    <w:p>
      <w:pPr>
        <w:pStyle w:val="45"/>
        <w:spacing w:line="312" w:lineRule="auto"/>
        <w:ind w:firstLine="0"/>
        <w:rPr>
          <w:rFonts w:ascii="宋体" w:hAnsi="宋体"/>
          <w:sz w:val="24"/>
          <w:szCs w:val="24"/>
        </w:rPr>
      </w:pPr>
      <w:r>
        <w:rPr>
          <w:rFonts w:asciiTheme="minorEastAsia" w:hAnsiTheme="minorEastAsia" w:eastAsiaTheme="minorEastAsia"/>
          <w:sz w:val="24"/>
          <w:szCs w:val="24"/>
        </w:rPr>
        <w:t>桥上铺设无缝</w:t>
      </w:r>
      <w:r>
        <w:rPr>
          <w:rFonts w:hint="eastAsia" w:asciiTheme="minorEastAsia" w:hAnsiTheme="minorEastAsia" w:eastAsiaTheme="minorEastAsia"/>
          <w:sz w:val="24"/>
          <w:szCs w:val="24"/>
        </w:rPr>
        <w:t>线路</w:t>
      </w:r>
      <w:r>
        <w:rPr>
          <w:rFonts w:asciiTheme="minorEastAsia" w:hAnsiTheme="minorEastAsia" w:eastAsiaTheme="minorEastAsia"/>
          <w:sz w:val="24"/>
          <w:szCs w:val="24"/>
        </w:rPr>
        <w:t>且无钢轨伸缩调节器的双线及多线简支梁桥，桥墩的墩顶纵向最小水平线刚度限值应根据梁-轨共同作用计算确定，当不作计算时可按表</w:t>
      </w:r>
      <w:r>
        <w:rPr>
          <w:rFonts w:hint="eastAsia" w:asciiTheme="minorEastAsia" w:hAnsiTheme="minorEastAsia" w:eastAsiaTheme="minorEastAsia"/>
          <w:sz w:val="24"/>
          <w:szCs w:val="24"/>
        </w:rPr>
        <w:t>11.2.6</w:t>
      </w:r>
      <w:r>
        <w:rPr>
          <w:rFonts w:asciiTheme="minorEastAsia" w:hAnsiTheme="minorEastAsia" w:eastAsiaTheme="minorEastAsia"/>
          <w:sz w:val="24"/>
          <w:szCs w:val="24"/>
        </w:rPr>
        <w:t>的规定取值</w:t>
      </w:r>
      <w:r>
        <w:rPr>
          <w:rFonts w:ascii="宋体" w:hAnsi="宋体"/>
          <w:sz w:val="24"/>
          <w:szCs w:val="24"/>
        </w:rPr>
        <w:t>。</w:t>
      </w:r>
    </w:p>
    <w:p>
      <w:pPr>
        <w:spacing w:line="312" w:lineRule="auto"/>
        <w:jc w:val="center"/>
        <w:rPr>
          <w:rFonts w:asciiTheme="minorEastAsia" w:hAnsiTheme="minorEastAsia" w:eastAsiaTheme="minorEastAsia"/>
          <w:b/>
          <w:szCs w:val="21"/>
        </w:rPr>
      </w:pPr>
      <w:r>
        <w:rPr>
          <w:rFonts w:hint="eastAsia" w:asciiTheme="minorEastAsia" w:hAnsiTheme="minorEastAsia" w:eastAsiaTheme="minorEastAsia"/>
          <w:b/>
          <w:szCs w:val="21"/>
        </w:rPr>
        <w:t xml:space="preserve">表11.2.6  </w:t>
      </w:r>
      <w:r>
        <w:rPr>
          <w:rFonts w:asciiTheme="minorEastAsia" w:hAnsiTheme="minorEastAsia" w:eastAsiaTheme="minorEastAsia"/>
          <w:b/>
          <w:szCs w:val="21"/>
        </w:rPr>
        <w:t>桥墩墩顶纵向水平线刚度限值</w:t>
      </w:r>
    </w:p>
    <w:tbl>
      <w:tblPr>
        <w:tblStyle w:val="30"/>
        <w:tblW w:w="499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76"/>
        <w:gridCol w:w="3284"/>
        <w:gridCol w:w="32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blHeader/>
          <w:jc w:val="center"/>
        </w:trPr>
        <w:tc>
          <w:tcPr>
            <w:tcW w:w="1664" w:type="pct"/>
            <w:vMerge w:val="restart"/>
            <w:shd w:val="clear" w:color="auto" w:fill="auto"/>
            <w:vAlign w:val="center"/>
          </w:tcPr>
          <w:p>
            <w:pPr>
              <w:snapToGrid w:val="0"/>
              <w:jc w:val="center"/>
              <w:rPr>
                <w:rFonts w:ascii="宋体" w:hAnsi="宋体"/>
                <w:szCs w:val="21"/>
              </w:rPr>
            </w:pPr>
            <w:r>
              <w:rPr>
                <w:rFonts w:ascii="宋体" w:hAnsi="宋体"/>
                <w:szCs w:val="21"/>
              </w:rPr>
              <w:t>跨度L（m）</w:t>
            </w:r>
          </w:p>
        </w:tc>
        <w:tc>
          <w:tcPr>
            <w:tcW w:w="3336" w:type="pct"/>
            <w:gridSpan w:val="2"/>
            <w:shd w:val="clear" w:color="auto" w:fill="auto"/>
            <w:vAlign w:val="center"/>
          </w:tcPr>
          <w:p>
            <w:pPr>
              <w:snapToGrid w:val="0"/>
              <w:jc w:val="center"/>
              <w:rPr>
                <w:rFonts w:ascii="宋体" w:hAnsi="宋体"/>
                <w:szCs w:val="21"/>
              </w:rPr>
            </w:pPr>
            <w:r>
              <w:rPr>
                <w:rFonts w:ascii="宋体" w:hAnsi="宋体"/>
                <w:szCs w:val="21"/>
              </w:rPr>
              <w:t>最小水平线刚度（kN/cm）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1664" w:type="pct"/>
            <w:vMerge w:val="continue"/>
            <w:shd w:val="clear" w:color="auto" w:fill="auto"/>
            <w:vAlign w:val="center"/>
          </w:tcPr>
          <w:p>
            <w:pPr>
              <w:snapToGrid w:val="0"/>
              <w:jc w:val="center"/>
              <w:rPr>
                <w:rFonts w:ascii="宋体" w:hAnsi="宋体"/>
                <w:szCs w:val="21"/>
              </w:rPr>
            </w:pPr>
          </w:p>
        </w:tc>
        <w:tc>
          <w:tcPr>
            <w:tcW w:w="1668" w:type="pct"/>
            <w:shd w:val="clear" w:color="auto" w:fill="auto"/>
            <w:vAlign w:val="center"/>
          </w:tcPr>
          <w:p>
            <w:pPr>
              <w:snapToGrid w:val="0"/>
              <w:jc w:val="center"/>
              <w:rPr>
                <w:rFonts w:ascii="宋体" w:hAnsi="宋体"/>
                <w:szCs w:val="21"/>
              </w:rPr>
            </w:pPr>
            <w:r>
              <w:rPr>
                <w:rFonts w:hint="eastAsia" w:ascii="宋体" w:hAnsi="宋体"/>
                <w:szCs w:val="21"/>
              </w:rPr>
              <w:t>年温差≤65℃</w:t>
            </w:r>
          </w:p>
        </w:tc>
        <w:tc>
          <w:tcPr>
            <w:tcW w:w="1668" w:type="pct"/>
            <w:shd w:val="clear" w:color="auto" w:fill="auto"/>
            <w:vAlign w:val="center"/>
          </w:tcPr>
          <w:p>
            <w:pPr>
              <w:snapToGrid w:val="0"/>
              <w:jc w:val="center"/>
              <w:rPr>
                <w:rFonts w:ascii="宋体" w:hAnsi="宋体"/>
                <w:szCs w:val="21"/>
              </w:rPr>
            </w:pPr>
            <w:r>
              <w:rPr>
                <w:rFonts w:hint="eastAsia" w:ascii="宋体" w:hAnsi="宋体"/>
                <w:szCs w:val="21"/>
              </w:rPr>
              <w:t>年温差＞65℃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64" w:type="pct"/>
            <w:shd w:val="clear" w:color="auto" w:fill="auto"/>
            <w:vAlign w:val="center"/>
          </w:tcPr>
          <w:p>
            <w:pPr>
              <w:snapToGrid w:val="0"/>
              <w:jc w:val="center"/>
              <w:rPr>
                <w:rFonts w:ascii="宋体" w:hAnsi="宋体"/>
                <w:szCs w:val="21"/>
              </w:rPr>
            </w:pPr>
            <w:r>
              <w:rPr>
                <w:rFonts w:hint="eastAsia" w:ascii="宋体" w:hAnsi="宋体"/>
                <w:szCs w:val="21"/>
              </w:rPr>
              <w:t>12</w:t>
            </w:r>
          </w:p>
        </w:tc>
        <w:tc>
          <w:tcPr>
            <w:tcW w:w="1668" w:type="pct"/>
            <w:shd w:val="clear" w:color="auto" w:fill="auto"/>
            <w:vAlign w:val="center"/>
          </w:tcPr>
          <w:p>
            <w:pPr>
              <w:snapToGrid w:val="0"/>
              <w:jc w:val="center"/>
              <w:rPr>
                <w:rFonts w:ascii="宋体" w:hAnsi="宋体"/>
                <w:szCs w:val="21"/>
              </w:rPr>
            </w:pPr>
            <w:r>
              <w:rPr>
                <w:rFonts w:hint="eastAsia" w:ascii="宋体" w:hAnsi="宋体"/>
                <w:szCs w:val="21"/>
              </w:rPr>
              <w:t>60</w:t>
            </w:r>
          </w:p>
        </w:tc>
        <w:tc>
          <w:tcPr>
            <w:tcW w:w="1668" w:type="pct"/>
            <w:shd w:val="clear" w:color="auto" w:fill="auto"/>
            <w:vAlign w:val="center"/>
          </w:tcPr>
          <w:p>
            <w:pPr>
              <w:snapToGrid w:val="0"/>
              <w:jc w:val="center"/>
              <w:rPr>
                <w:rFonts w:ascii="宋体" w:hAnsi="宋体"/>
                <w:szCs w:val="21"/>
              </w:rPr>
            </w:pPr>
            <w:r>
              <w:rPr>
                <w:rFonts w:hint="eastAsia" w:ascii="宋体" w:hAnsi="宋体"/>
                <w:szCs w:val="21"/>
              </w:rPr>
              <w:t>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64" w:type="pct"/>
            <w:shd w:val="clear" w:color="auto" w:fill="auto"/>
            <w:vAlign w:val="center"/>
          </w:tcPr>
          <w:p>
            <w:pPr>
              <w:snapToGrid w:val="0"/>
              <w:jc w:val="center"/>
              <w:rPr>
                <w:rFonts w:ascii="宋体" w:hAnsi="宋体"/>
                <w:szCs w:val="21"/>
              </w:rPr>
            </w:pPr>
            <w:r>
              <w:rPr>
                <w:rFonts w:hint="eastAsia" w:ascii="宋体" w:hAnsi="宋体"/>
                <w:szCs w:val="21"/>
              </w:rPr>
              <w:t>16</w:t>
            </w:r>
          </w:p>
        </w:tc>
        <w:tc>
          <w:tcPr>
            <w:tcW w:w="1668" w:type="pct"/>
            <w:shd w:val="clear" w:color="auto" w:fill="auto"/>
            <w:vAlign w:val="center"/>
          </w:tcPr>
          <w:p>
            <w:pPr>
              <w:snapToGrid w:val="0"/>
              <w:jc w:val="center"/>
              <w:rPr>
                <w:rFonts w:ascii="宋体" w:hAnsi="宋体"/>
                <w:szCs w:val="21"/>
              </w:rPr>
            </w:pPr>
            <w:r>
              <w:rPr>
                <w:rFonts w:hint="eastAsia" w:ascii="宋体" w:hAnsi="宋体"/>
                <w:szCs w:val="21"/>
              </w:rPr>
              <w:t>85</w:t>
            </w:r>
          </w:p>
        </w:tc>
        <w:tc>
          <w:tcPr>
            <w:tcW w:w="1668" w:type="pct"/>
            <w:shd w:val="clear" w:color="auto" w:fill="auto"/>
            <w:vAlign w:val="center"/>
          </w:tcPr>
          <w:p>
            <w:pPr>
              <w:snapToGrid w:val="0"/>
              <w:jc w:val="center"/>
              <w:rPr>
                <w:rFonts w:ascii="宋体" w:hAnsi="宋体"/>
                <w:szCs w:val="21"/>
              </w:rPr>
            </w:pPr>
            <w:r>
              <w:rPr>
                <w:rFonts w:hint="eastAsia" w:ascii="宋体" w:hAnsi="宋体"/>
                <w:szCs w:val="21"/>
              </w:rPr>
              <w:t>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64" w:type="pct"/>
            <w:shd w:val="clear" w:color="auto" w:fill="auto"/>
            <w:vAlign w:val="center"/>
          </w:tcPr>
          <w:p>
            <w:pPr>
              <w:snapToGrid w:val="0"/>
              <w:jc w:val="center"/>
              <w:rPr>
                <w:rFonts w:ascii="宋体" w:hAnsi="宋体"/>
                <w:szCs w:val="21"/>
              </w:rPr>
            </w:pPr>
            <w:r>
              <w:rPr>
                <w:rFonts w:hint="eastAsia" w:ascii="宋体" w:hAnsi="宋体"/>
                <w:szCs w:val="21"/>
              </w:rPr>
              <w:t>20</w:t>
            </w:r>
          </w:p>
        </w:tc>
        <w:tc>
          <w:tcPr>
            <w:tcW w:w="1668" w:type="pct"/>
            <w:shd w:val="clear" w:color="auto" w:fill="auto"/>
            <w:vAlign w:val="center"/>
          </w:tcPr>
          <w:p>
            <w:pPr>
              <w:snapToGrid w:val="0"/>
              <w:jc w:val="center"/>
              <w:rPr>
                <w:rFonts w:ascii="宋体" w:hAnsi="宋体"/>
                <w:szCs w:val="21"/>
              </w:rPr>
            </w:pPr>
            <w:r>
              <w:rPr>
                <w:rFonts w:hint="eastAsia" w:ascii="宋体" w:hAnsi="宋体"/>
                <w:szCs w:val="21"/>
              </w:rPr>
              <w:t>100</w:t>
            </w:r>
          </w:p>
        </w:tc>
        <w:tc>
          <w:tcPr>
            <w:tcW w:w="1668" w:type="pct"/>
            <w:shd w:val="clear" w:color="auto" w:fill="auto"/>
            <w:vAlign w:val="center"/>
          </w:tcPr>
          <w:p>
            <w:pPr>
              <w:snapToGrid w:val="0"/>
              <w:jc w:val="center"/>
              <w:rPr>
                <w:rFonts w:ascii="宋体" w:hAnsi="宋体"/>
                <w:szCs w:val="21"/>
              </w:rPr>
            </w:pPr>
            <w:r>
              <w:rPr>
                <w:rFonts w:hint="eastAsia" w:ascii="宋体" w:hAnsi="宋体"/>
                <w:szCs w:val="21"/>
              </w:rPr>
              <w:t>135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64" w:type="pct"/>
            <w:shd w:val="clear" w:color="auto" w:fill="auto"/>
            <w:vAlign w:val="center"/>
          </w:tcPr>
          <w:p>
            <w:pPr>
              <w:snapToGrid w:val="0"/>
              <w:jc w:val="center"/>
              <w:rPr>
                <w:rFonts w:ascii="宋体" w:hAnsi="宋体"/>
                <w:szCs w:val="21"/>
              </w:rPr>
            </w:pPr>
            <w:r>
              <w:rPr>
                <w:rFonts w:hint="eastAsia" w:ascii="宋体" w:hAnsi="宋体"/>
                <w:szCs w:val="21"/>
              </w:rPr>
              <w:t>24</w:t>
            </w:r>
          </w:p>
        </w:tc>
        <w:tc>
          <w:tcPr>
            <w:tcW w:w="1668" w:type="pct"/>
            <w:shd w:val="clear" w:color="auto" w:fill="auto"/>
            <w:vAlign w:val="center"/>
          </w:tcPr>
          <w:p>
            <w:pPr>
              <w:snapToGrid w:val="0"/>
              <w:jc w:val="center"/>
              <w:rPr>
                <w:rFonts w:ascii="宋体" w:hAnsi="宋体"/>
                <w:szCs w:val="21"/>
              </w:rPr>
            </w:pPr>
            <w:r>
              <w:rPr>
                <w:rFonts w:hint="eastAsia" w:ascii="宋体" w:hAnsi="宋体"/>
                <w:szCs w:val="21"/>
              </w:rPr>
              <w:t>180</w:t>
            </w:r>
          </w:p>
        </w:tc>
        <w:tc>
          <w:tcPr>
            <w:tcW w:w="1668" w:type="pct"/>
            <w:shd w:val="clear" w:color="auto" w:fill="auto"/>
            <w:vAlign w:val="center"/>
          </w:tcPr>
          <w:p>
            <w:pPr>
              <w:snapToGrid w:val="0"/>
              <w:jc w:val="center"/>
              <w:rPr>
                <w:rFonts w:ascii="宋体" w:hAnsi="宋体"/>
                <w:szCs w:val="21"/>
              </w:rPr>
            </w:pPr>
            <w:r>
              <w:rPr>
                <w:rFonts w:hint="eastAsia" w:ascii="宋体" w:hAnsi="宋体"/>
                <w:szCs w:val="21"/>
              </w:rPr>
              <w:t>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64" w:type="pct"/>
            <w:shd w:val="clear" w:color="auto" w:fill="auto"/>
            <w:vAlign w:val="center"/>
          </w:tcPr>
          <w:p>
            <w:pPr>
              <w:snapToGrid w:val="0"/>
              <w:jc w:val="center"/>
              <w:rPr>
                <w:rFonts w:ascii="宋体" w:hAnsi="宋体"/>
                <w:szCs w:val="21"/>
              </w:rPr>
            </w:pPr>
            <w:r>
              <w:rPr>
                <w:rFonts w:hint="eastAsia" w:ascii="宋体" w:hAnsi="宋体"/>
                <w:szCs w:val="21"/>
              </w:rPr>
              <w:t>32</w:t>
            </w:r>
          </w:p>
        </w:tc>
        <w:tc>
          <w:tcPr>
            <w:tcW w:w="1668" w:type="pct"/>
            <w:shd w:val="clear" w:color="auto" w:fill="auto"/>
            <w:vAlign w:val="center"/>
          </w:tcPr>
          <w:p>
            <w:pPr>
              <w:snapToGrid w:val="0"/>
              <w:jc w:val="center"/>
              <w:rPr>
                <w:rFonts w:ascii="宋体" w:hAnsi="宋体"/>
                <w:szCs w:val="21"/>
              </w:rPr>
            </w:pPr>
            <w:r>
              <w:rPr>
                <w:rFonts w:hint="eastAsia" w:ascii="宋体" w:hAnsi="宋体"/>
                <w:szCs w:val="21"/>
              </w:rPr>
              <w:t>190</w:t>
            </w:r>
          </w:p>
        </w:tc>
        <w:tc>
          <w:tcPr>
            <w:tcW w:w="1668" w:type="pct"/>
            <w:shd w:val="clear" w:color="auto" w:fill="auto"/>
            <w:vAlign w:val="center"/>
          </w:tcPr>
          <w:p>
            <w:pPr>
              <w:snapToGrid w:val="0"/>
              <w:jc w:val="center"/>
              <w:rPr>
                <w:rFonts w:ascii="宋体" w:hAnsi="宋体"/>
                <w:szCs w:val="21"/>
              </w:rPr>
            </w:pPr>
            <w:r>
              <w:rPr>
                <w:rFonts w:hint="eastAsia" w:ascii="宋体" w:hAnsi="宋体"/>
                <w:szCs w:val="21"/>
              </w:rPr>
              <w:t>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64" w:type="pct"/>
            <w:shd w:val="clear" w:color="auto" w:fill="auto"/>
            <w:vAlign w:val="center"/>
          </w:tcPr>
          <w:p>
            <w:pPr>
              <w:snapToGrid w:val="0"/>
              <w:jc w:val="center"/>
              <w:rPr>
                <w:rFonts w:ascii="宋体" w:hAnsi="宋体"/>
                <w:szCs w:val="21"/>
              </w:rPr>
            </w:pPr>
            <w:r>
              <w:rPr>
                <w:rFonts w:hint="eastAsia" w:ascii="宋体" w:hAnsi="宋体"/>
                <w:szCs w:val="21"/>
              </w:rPr>
              <w:t>40</w:t>
            </w:r>
          </w:p>
        </w:tc>
        <w:tc>
          <w:tcPr>
            <w:tcW w:w="1668" w:type="pct"/>
            <w:shd w:val="clear" w:color="auto" w:fill="auto"/>
            <w:vAlign w:val="center"/>
          </w:tcPr>
          <w:p>
            <w:pPr>
              <w:snapToGrid w:val="0"/>
              <w:jc w:val="center"/>
              <w:rPr>
                <w:rFonts w:ascii="宋体" w:hAnsi="宋体"/>
                <w:szCs w:val="21"/>
              </w:rPr>
            </w:pPr>
            <w:r>
              <w:rPr>
                <w:rFonts w:hint="eastAsia" w:ascii="宋体" w:hAnsi="宋体"/>
                <w:szCs w:val="21"/>
              </w:rPr>
              <w:t>240</w:t>
            </w:r>
          </w:p>
        </w:tc>
        <w:tc>
          <w:tcPr>
            <w:tcW w:w="1668" w:type="pct"/>
            <w:shd w:val="clear" w:color="auto" w:fill="auto"/>
            <w:vAlign w:val="center"/>
          </w:tcPr>
          <w:p>
            <w:pPr>
              <w:snapToGrid w:val="0"/>
              <w:jc w:val="center"/>
              <w:rPr>
                <w:rFonts w:ascii="宋体" w:hAnsi="宋体"/>
                <w:szCs w:val="21"/>
              </w:rPr>
            </w:pPr>
            <w:r>
              <w:rPr>
                <w:rFonts w:hint="eastAsia" w:ascii="宋体" w:hAnsi="宋体"/>
                <w:szCs w:val="21"/>
              </w:rPr>
              <w:t>300</w:t>
            </w:r>
          </w:p>
        </w:tc>
      </w:tr>
    </w:tbl>
    <w:p>
      <w:pPr>
        <w:snapToGrid w:val="0"/>
        <w:rPr>
          <w:rFonts w:ascii="宋体" w:hAnsi="宋体"/>
          <w:szCs w:val="21"/>
        </w:rPr>
      </w:pPr>
      <w:r>
        <w:rPr>
          <w:rFonts w:ascii="宋体" w:hAnsi="宋体"/>
          <w:szCs w:val="21"/>
        </w:rPr>
        <w:t>注</w:t>
      </w:r>
      <w:r>
        <w:rPr>
          <w:rFonts w:hint="eastAsia" w:ascii="宋体" w:hAnsi="宋体"/>
          <w:szCs w:val="21"/>
        </w:rPr>
        <w:t>：1 年温差是指桥址处极端最高气温和极端最低气温之差；</w:t>
      </w:r>
    </w:p>
    <w:p>
      <w:pPr>
        <w:snapToGrid w:val="0"/>
        <w:ind w:firstLine="424" w:firstLineChars="202"/>
        <w:rPr>
          <w:rFonts w:ascii="宋体" w:hAnsi="宋体"/>
          <w:szCs w:val="21"/>
        </w:rPr>
      </w:pPr>
      <w:r>
        <w:rPr>
          <w:rFonts w:hint="eastAsia" w:ascii="宋体" w:hAnsi="宋体"/>
          <w:szCs w:val="21"/>
        </w:rPr>
        <w:t xml:space="preserve">2 </w:t>
      </w:r>
      <w:r>
        <w:rPr>
          <w:rFonts w:ascii="宋体" w:hAnsi="宋体"/>
          <w:szCs w:val="21"/>
        </w:rPr>
        <w:t>单线</w:t>
      </w:r>
      <w:r>
        <w:rPr>
          <w:rFonts w:hint="eastAsia" w:ascii="宋体" w:hAnsi="宋体"/>
          <w:szCs w:val="21"/>
        </w:rPr>
        <w:t>简支梁墩顶最小水平</w:t>
      </w:r>
      <w:r>
        <w:rPr>
          <w:rFonts w:ascii="宋体" w:hAnsi="宋体"/>
          <w:szCs w:val="21"/>
        </w:rPr>
        <w:t>线刚度</w:t>
      </w:r>
      <w:r>
        <w:rPr>
          <w:rFonts w:hint="eastAsia" w:ascii="宋体" w:hAnsi="宋体"/>
          <w:szCs w:val="21"/>
        </w:rPr>
        <w:t>限值按双线简支梁墩顶最小水平线刚度限值</w:t>
      </w:r>
      <w:r>
        <w:rPr>
          <w:rFonts w:ascii="宋体" w:hAnsi="宋体"/>
          <w:szCs w:val="21"/>
        </w:rPr>
        <w:t>的</w:t>
      </w:r>
      <w:r>
        <w:rPr>
          <w:rFonts w:hint="eastAsia" w:ascii="宋体" w:hAnsi="宋体"/>
          <w:szCs w:val="21"/>
        </w:rPr>
        <w:t>0.6倍取值；</w:t>
      </w:r>
    </w:p>
    <w:p>
      <w:pPr>
        <w:snapToGrid w:val="0"/>
        <w:ind w:firstLine="424" w:firstLineChars="202"/>
        <w:jc w:val="left"/>
        <w:rPr>
          <w:rFonts w:ascii="宋体" w:hAnsi="宋体"/>
          <w:szCs w:val="21"/>
        </w:rPr>
      </w:pPr>
      <w:r>
        <w:rPr>
          <w:rFonts w:hint="eastAsia" w:ascii="宋体" w:hAnsi="宋体"/>
          <w:szCs w:val="21"/>
        </w:rPr>
        <w:t>3 单线简支梁桥台顶最小水平线刚度限值为1500kN/cm，双线简支梁桥台顶最小水平线刚度限值为3000kN/cm；</w:t>
      </w:r>
    </w:p>
    <w:p>
      <w:pPr>
        <w:ind w:firstLine="424" w:firstLineChars="202"/>
        <w:rPr>
          <w:rFonts w:asciiTheme="minorEastAsia" w:hAnsiTheme="minorEastAsia" w:eastAsiaTheme="minorEastAsia"/>
          <w:sz w:val="24"/>
        </w:rPr>
      </w:pPr>
      <w:r>
        <w:rPr>
          <w:rFonts w:hint="eastAsia" w:ascii="宋体" w:hAnsi="宋体"/>
          <w:szCs w:val="21"/>
        </w:rPr>
        <w:t>4 当墩台顶纵向水平线刚度不满足表中规定时，必须进行无缝线路检算。</w:t>
      </w:r>
    </w:p>
    <w:p>
      <w:pPr>
        <w:spacing w:line="312" w:lineRule="auto"/>
        <w:rPr>
          <w:rFonts w:asciiTheme="minorEastAsia" w:hAnsiTheme="minorEastAsia" w:eastAsiaTheme="minorEastAsia"/>
          <w:sz w:val="24"/>
        </w:rPr>
      </w:pPr>
    </w:p>
    <w:p>
      <w:pPr>
        <w:pStyle w:val="45"/>
        <w:spacing w:line="312" w:lineRule="auto"/>
        <w:ind w:firstLine="0"/>
        <w:rPr>
          <w:rFonts w:ascii="宋体" w:hAnsi="宋体"/>
          <w:sz w:val="24"/>
          <w:szCs w:val="24"/>
        </w:rPr>
      </w:pPr>
      <w:r>
        <w:rPr>
          <w:rFonts w:asciiTheme="minorEastAsia" w:hAnsiTheme="minorEastAsia" w:eastAsiaTheme="minorEastAsia"/>
          <w:sz w:val="24"/>
          <w:szCs w:val="24"/>
        </w:rPr>
        <w:t>钢筋混凝土构件裂缝宽度</w:t>
      </w:r>
      <w:r>
        <w:rPr>
          <w:rFonts w:hint="eastAsia" w:asciiTheme="minorEastAsia" w:hAnsiTheme="minorEastAsia" w:eastAsiaTheme="minorEastAsia"/>
          <w:sz w:val="24"/>
          <w:szCs w:val="24"/>
        </w:rPr>
        <w:t>限值</w:t>
      </w:r>
      <w:r>
        <w:rPr>
          <w:rFonts w:asciiTheme="minorEastAsia" w:hAnsiTheme="minorEastAsia" w:eastAsiaTheme="minorEastAsia"/>
          <w:sz w:val="24"/>
          <w:szCs w:val="24"/>
        </w:rPr>
        <w:t>取0.20mm</w:t>
      </w:r>
      <w:r>
        <w:rPr>
          <w:rFonts w:hint="eastAsia" w:ascii="宋体" w:hAnsi="宋体"/>
          <w:sz w:val="24"/>
          <w:szCs w:val="24"/>
        </w:rPr>
        <w:t>。</w:t>
      </w:r>
    </w:p>
    <w:p>
      <w:pPr>
        <w:spacing w:before="120" w:beforeLines="50" w:after="120" w:afterLines="50" w:line="312" w:lineRule="auto"/>
        <w:jc w:val="center"/>
        <w:rPr>
          <w:rFonts w:asciiTheme="minorEastAsia" w:hAnsiTheme="minorEastAsia" w:eastAsiaTheme="minorEastAsia"/>
          <w:b/>
          <w:sz w:val="24"/>
        </w:rPr>
      </w:pPr>
      <w:bookmarkStart w:id="334" w:name="_Toc513036584"/>
      <w:bookmarkStart w:id="335" w:name="_Toc494551509"/>
      <w:bookmarkStart w:id="336" w:name="_Toc500169858"/>
      <w:r>
        <w:rPr>
          <w:rFonts w:hint="eastAsia" w:asciiTheme="minorEastAsia" w:hAnsiTheme="minorEastAsia" w:eastAsiaTheme="minorEastAsia"/>
          <w:b/>
          <w:sz w:val="24"/>
        </w:rPr>
        <w:t>Ⅲ 结构设计</w:t>
      </w:r>
      <w:bookmarkEnd w:id="334"/>
      <w:bookmarkEnd w:id="335"/>
      <w:bookmarkEnd w:id="336"/>
    </w:p>
    <w:p>
      <w:pPr>
        <w:pStyle w:val="45"/>
        <w:spacing w:line="312" w:lineRule="auto"/>
        <w:ind w:firstLine="0"/>
        <w:rPr>
          <w:rFonts w:ascii="宋体" w:hAnsi="宋体"/>
          <w:sz w:val="24"/>
          <w:szCs w:val="24"/>
        </w:rPr>
      </w:pPr>
      <w:r>
        <w:rPr>
          <w:rFonts w:hint="eastAsia" w:ascii="宋体" w:hAnsi="宋体"/>
          <w:sz w:val="24"/>
          <w:szCs w:val="24"/>
        </w:rPr>
        <w:t>桥梁结构抗震设计应满足如下规定：</w:t>
      </w:r>
    </w:p>
    <w:p>
      <w:pPr>
        <w:spacing w:line="312" w:lineRule="auto"/>
        <w:ind w:firstLine="480" w:firstLineChars="200"/>
        <w:jc w:val="left"/>
        <w:rPr>
          <w:rFonts w:ascii="宋体" w:hAnsi="宋体"/>
          <w:sz w:val="24"/>
        </w:rPr>
      </w:pPr>
      <w:r>
        <w:rPr>
          <w:rFonts w:hint="eastAsia" w:ascii="宋体" w:hAnsi="宋体"/>
          <w:sz w:val="24"/>
        </w:rPr>
        <w:t>1 新建桥梁结构按现行国家标准《城市轨道交通结构抗震设计规范》GB5090的规定要求进行抗震设计；</w:t>
      </w:r>
    </w:p>
    <w:p>
      <w:pPr>
        <w:spacing w:line="312" w:lineRule="auto"/>
        <w:ind w:firstLine="480" w:firstLineChars="200"/>
        <w:jc w:val="left"/>
        <w:rPr>
          <w:rFonts w:ascii="宋体" w:hAnsi="宋体"/>
          <w:sz w:val="24"/>
        </w:rPr>
      </w:pPr>
      <w:r>
        <w:rPr>
          <w:rFonts w:hint="eastAsia" w:ascii="宋体" w:hAnsi="宋体"/>
          <w:sz w:val="24"/>
        </w:rPr>
        <w:t>2 改建既有桥梁结构可按现行国家标准《城市轨道交通结构抗震设计规范》GB5090或现行行业标准《城市桥梁抗震设计规范》CJJ166的规定要求进行抗震设计。</w:t>
      </w:r>
    </w:p>
    <w:p>
      <w:pPr>
        <w:pStyle w:val="45"/>
        <w:spacing w:line="312" w:lineRule="auto"/>
        <w:ind w:firstLine="0"/>
        <w:rPr>
          <w:rFonts w:ascii="宋体" w:hAnsi="宋体"/>
          <w:sz w:val="24"/>
          <w:szCs w:val="24"/>
        </w:rPr>
      </w:pPr>
      <w:r>
        <w:rPr>
          <w:rFonts w:hint="eastAsia" w:ascii="宋体" w:hAnsi="宋体"/>
          <w:sz w:val="24"/>
          <w:szCs w:val="24"/>
        </w:rPr>
        <w:t>桥梁结构宜采用盆式橡胶支座或球形钢支座并按现行行业标准《铁路桥梁盆式橡胶支座》TB/T2331和《铁路桥梁球形支座》TB/T3320的有关规定设计。</w:t>
      </w:r>
    </w:p>
    <w:p>
      <w:pPr>
        <w:spacing w:before="120" w:beforeLines="50" w:after="120" w:afterLines="50" w:line="312" w:lineRule="auto"/>
        <w:jc w:val="center"/>
        <w:rPr>
          <w:rFonts w:asciiTheme="minorEastAsia" w:hAnsiTheme="minorEastAsia" w:eastAsiaTheme="minorEastAsia"/>
          <w:b/>
          <w:sz w:val="24"/>
        </w:rPr>
      </w:pPr>
      <w:r>
        <w:rPr>
          <w:rFonts w:hint="eastAsia" w:asciiTheme="minorEastAsia" w:hAnsiTheme="minorEastAsia" w:eastAsiaTheme="minorEastAsia"/>
          <w:b/>
          <w:sz w:val="24"/>
        </w:rPr>
        <w:t>Ⅳ 构造要求及接口设计</w:t>
      </w:r>
    </w:p>
    <w:p>
      <w:pPr>
        <w:pStyle w:val="45"/>
        <w:spacing w:line="312" w:lineRule="auto"/>
        <w:ind w:firstLine="0"/>
        <w:rPr>
          <w:rFonts w:ascii="宋体" w:hAnsi="宋体"/>
          <w:sz w:val="24"/>
          <w:szCs w:val="24"/>
        </w:rPr>
      </w:pPr>
      <w:r>
        <w:rPr>
          <w:rFonts w:ascii="宋体" w:hAnsi="宋体"/>
          <w:sz w:val="24"/>
          <w:szCs w:val="24"/>
        </w:rPr>
        <w:t>桥面宽度应根据建筑限界、应急疏散、设备布置等因素计算确定并应预留设备的安装、检修和更换条件。</w:t>
      </w:r>
    </w:p>
    <w:p>
      <w:pPr>
        <w:pStyle w:val="45"/>
        <w:spacing w:line="312" w:lineRule="auto"/>
        <w:ind w:firstLine="0"/>
        <w:rPr>
          <w:rFonts w:ascii="宋体" w:hAnsi="宋体"/>
          <w:sz w:val="24"/>
          <w:szCs w:val="24"/>
        </w:rPr>
      </w:pPr>
      <w:r>
        <w:rPr>
          <w:rFonts w:ascii="宋体" w:hAnsi="宋体"/>
          <w:sz w:val="24"/>
          <w:szCs w:val="24"/>
        </w:rPr>
        <w:t>梁缝处应设伸缩缝，伸缩缝除应保证梁部能自由伸缩外，还应</w:t>
      </w:r>
      <w:r>
        <w:rPr>
          <w:rFonts w:hint="eastAsia" w:ascii="宋体" w:hAnsi="宋体"/>
          <w:sz w:val="24"/>
          <w:szCs w:val="24"/>
        </w:rPr>
        <w:t>有效防止桥面水渗漏</w:t>
      </w:r>
      <w:r>
        <w:rPr>
          <w:rFonts w:ascii="宋体" w:hAnsi="宋体"/>
          <w:sz w:val="24"/>
          <w:szCs w:val="24"/>
        </w:rPr>
        <w:t>。</w:t>
      </w:r>
    </w:p>
    <w:p>
      <w:pPr>
        <w:pStyle w:val="45"/>
        <w:spacing w:line="312" w:lineRule="auto"/>
        <w:ind w:firstLine="0"/>
        <w:rPr>
          <w:rFonts w:ascii="宋体" w:hAnsi="宋体"/>
          <w:sz w:val="24"/>
          <w:szCs w:val="24"/>
        </w:rPr>
      </w:pPr>
      <w:r>
        <w:rPr>
          <w:rFonts w:ascii="宋体" w:hAnsi="宋体"/>
          <w:sz w:val="24"/>
          <w:szCs w:val="24"/>
        </w:rPr>
        <w:t>桥面应设置防水层</w:t>
      </w:r>
      <w:r>
        <w:rPr>
          <w:rFonts w:hint="eastAsia" w:ascii="宋体" w:hAnsi="宋体"/>
          <w:sz w:val="24"/>
          <w:szCs w:val="24"/>
        </w:rPr>
        <w:t>，轨行区的桥面防水层应符合现行行业标准《铁路桥梁混凝土桥面防水层》</w:t>
      </w:r>
      <w:r>
        <w:rPr>
          <w:rFonts w:ascii="宋体" w:hAnsi="宋体"/>
          <w:sz w:val="24"/>
          <w:szCs w:val="24"/>
        </w:rPr>
        <w:t xml:space="preserve">TB/T 2965 </w:t>
      </w:r>
      <w:r>
        <w:rPr>
          <w:rFonts w:hint="eastAsia" w:ascii="宋体" w:hAnsi="宋体"/>
          <w:sz w:val="24"/>
          <w:szCs w:val="24"/>
        </w:rPr>
        <w:t>的规定，防水层上应覆盖保护层。</w:t>
      </w:r>
    </w:p>
    <w:p>
      <w:pPr>
        <w:pStyle w:val="45"/>
        <w:spacing w:line="312" w:lineRule="auto"/>
        <w:ind w:firstLine="0"/>
        <w:rPr>
          <w:rFonts w:ascii="宋体" w:hAnsi="宋体"/>
          <w:sz w:val="24"/>
          <w:szCs w:val="24"/>
        </w:rPr>
      </w:pPr>
      <w:r>
        <w:rPr>
          <w:rFonts w:ascii="宋体" w:hAnsi="宋体"/>
          <w:sz w:val="24"/>
          <w:szCs w:val="24"/>
        </w:rPr>
        <w:t>桥面应布置性能良好的排水</w:t>
      </w:r>
      <w:r>
        <w:rPr>
          <w:rFonts w:hint="eastAsia" w:ascii="宋体" w:hAnsi="宋体"/>
          <w:sz w:val="24"/>
          <w:szCs w:val="24"/>
        </w:rPr>
        <w:t>系统</w:t>
      </w:r>
      <w:r>
        <w:rPr>
          <w:rFonts w:ascii="宋体" w:hAnsi="宋体"/>
          <w:sz w:val="24"/>
          <w:szCs w:val="24"/>
        </w:rPr>
        <w:t>，排水设施应便于检查、维修与更换</w:t>
      </w:r>
      <w:r>
        <w:rPr>
          <w:rFonts w:hint="eastAsia" w:ascii="宋体" w:hAnsi="宋体"/>
          <w:sz w:val="24"/>
          <w:szCs w:val="24"/>
        </w:rPr>
        <w:t>。</w:t>
      </w:r>
    </w:p>
    <w:p>
      <w:pPr>
        <w:pStyle w:val="45"/>
        <w:spacing w:line="312" w:lineRule="auto"/>
        <w:ind w:firstLine="0"/>
        <w:rPr>
          <w:rFonts w:ascii="宋体" w:hAnsi="宋体"/>
          <w:sz w:val="24"/>
          <w:szCs w:val="24"/>
        </w:rPr>
      </w:pPr>
      <w:r>
        <w:rPr>
          <w:rFonts w:ascii="宋体" w:hAnsi="宋体"/>
          <w:sz w:val="24"/>
          <w:szCs w:val="24"/>
        </w:rPr>
        <w:t>对箱梁结构，</w:t>
      </w:r>
      <w:r>
        <w:rPr>
          <w:rFonts w:hint="eastAsia" w:ascii="宋体" w:hAnsi="宋体"/>
          <w:sz w:val="24"/>
          <w:szCs w:val="24"/>
        </w:rPr>
        <w:t>应有进入箱内检查的孔道，</w:t>
      </w:r>
      <w:r>
        <w:rPr>
          <w:rFonts w:ascii="宋体" w:hAnsi="宋体"/>
          <w:sz w:val="24"/>
          <w:szCs w:val="24"/>
        </w:rPr>
        <w:t>箱室</w:t>
      </w:r>
      <w:r>
        <w:rPr>
          <w:rFonts w:hint="eastAsia" w:ascii="宋体" w:hAnsi="宋体"/>
          <w:sz w:val="24"/>
          <w:szCs w:val="24"/>
        </w:rPr>
        <w:t>腹板宜</w:t>
      </w:r>
      <w:r>
        <w:rPr>
          <w:rFonts w:ascii="宋体" w:hAnsi="宋体"/>
          <w:sz w:val="24"/>
          <w:szCs w:val="24"/>
        </w:rPr>
        <w:t>设置适当数量的通风孔。</w:t>
      </w:r>
    </w:p>
    <w:p>
      <w:pPr>
        <w:pStyle w:val="45"/>
        <w:spacing w:line="312" w:lineRule="auto"/>
        <w:ind w:firstLine="0"/>
        <w:rPr>
          <w:rFonts w:ascii="宋体" w:hAnsi="宋体"/>
          <w:sz w:val="24"/>
          <w:szCs w:val="24"/>
        </w:rPr>
      </w:pPr>
      <w:r>
        <w:rPr>
          <w:rFonts w:hint="eastAsia" w:ascii="宋体" w:hAnsi="宋体"/>
          <w:sz w:val="24"/>
          <w:szCs w:val="24"/>
        </w:rPr>
        <w:t>桥梁结构的梁、墩、台以及支座的构造设置应满足支座检修和更换要求。</w:t>
      </w:r>
    </w:p>
    <w:p>
      <w:pPr>
        <w:pStyle w:val="45"/>
        <w:spacing w:line="312" w:lineRule="auto"/>
        <w:ind w:firstLine="0"/>
        <w:rPr>
          <w:rFonts w:ascii="宋体" w:hAnsi="宋体"/>
          <w:sz w:val="24"/>
          <w:szCs w:val="24"/>
        </w:rPr>
      </w:pPr>
      <w:r>
        <w:rPr>
          <w:rFonts w:hint="eastAsia" w:ascii="宋体" w:hAnsi="宋体"/>
          <w:sz w:val="24"/>
          <w:szCs w:val="24"/>
        </w:rPr>
        <w:t>桥涵结构应设置必要的防雷接地、杂散电流防护、沉降观测、养护维修等设施。</w:t>
      </w:r>
    </w:p>
    <w:p>
      <w:pPr>
        <w:pStyle w:val="45"/>
        <w:spacing w:line="312" w:lineRule="auto"/>
        <w:ind w:firstLine="0"/>
        <w:rPr>
          <w:rFonts w:ascii="宋体" w:hAnsi="宋体"/>
          <w:sz w:val="24"/>
          <w:szCs w:val="24"/>
        </w:rPr>
      </w:pPr>
      <w:r>
        <w:rPr>
          <w:rFonts w:hint="eastAsia" w:ascii="宋体" w:hAnsi="宋体"/>
          <w:sz w:val="24"/>
          <w:szCs w:val="24"/>
        </w:rPr>
        <w:t>对于可能受机动车撞击的桥墩应设置防撞设施，跨越相交道路的桥梁应结合现场情况设置限高设施。</w:t>
      </w:r>
    </w:p>
    <w:p>
      <w:pPr>
        <w:pStyle w:val="45"/>
        <w:spacing w:line="312" w:lineRule="auto"/>
        <w:ind w:firstLine="0"/>
        <w:rPr>
          <w:rFonts w:ascii="宋体" w:hAnsi="宋体"/>
          <w:sz w:val="24"/>
          <w:szCs w:val="24"/>
        </w:rPr>
      </w:pPr>
      <w:r>
        <w:rPr>
          <w:rFonts w:hint="eastAsia" w:ascii="宋体" w:hAnsi="宋体"/>
          <w:sz w:val="24"/>
          <w:szCs w:val="24"/>
        </w:rPr>
        <w:t>桥梁上的管线敷设应符合现行行业标准《城市桥梁设计规范》</w:t>
      </w:r>
      <w:r>
        <w:rPr>
          <w:rFonts w:ascii="宋体" w:hAnsi="宋体"/>
          <w:sz w:val="24"/>
          <w:szCs w:val="24"/>
        </w:rPr>
        <w:t xml:space="preserve">CJJ 11 </w:t>
      </w:r>
      <w:r>
        <w:rPr>
          <w:rFonts w:hint="eastAsia" w:ascii="宋体" w:hAnsi="宋体"/>
          <w:sz w:val="24"/>
          <w:szCs w:val="24"/>
        </w:rPr>
        <w:t>的规定。</w:t>
      </w:r>
    </w:p>
    <w:p>
      <w:pPr>
        <w:jc w:val="left"/>
        <w:rPr>
          <w:szCs w:val="21"/>
        </w:rPr>
      </w:pPr>
    </w:p>
    <w:p>
      <w:pPr>
        <w:pStyle w:val="2"/>
        <w:keepNext w:val="0"/>
        <w:keepLines w:val="0"/>
        <w:spacing w:before="240" w:beforeLines="100" w:after="240" w:afterLines="100" w:line="360" w:lineRule="auto"/>
        <w:jc w:val="center"/>
        <w:rPr>
          <w:rFonts w:ascii="宋体" w:hAnsi="宋体"/>
          <w:sz w:val="28"/>
          <w:szCs w:val="28"/>
        </w:rPr>
      </w:pPr>
      <w:bookmarkStart w:id="337" w:name="_Toc492305274"/>
      <w:bookmarkStart w:id="338" w:name="_Toc494551779"/>
      <w:bookmarkStart w:id="339" w:name="_Toc492630023"/>
      <w:bookmarkStart w:id="340" w:name="_Toc481499659"/>
      <w:bookmarkStart w:id="341" w:name="_Toc485380185"/>
      <w:r>
        <w:rPr>
          <w:rFonts w:ascii="黑体" w:hAnsi="宋体" w:eastAsia="黑体"/>
          <w:b w:val="0"/>
          <w:sz w:val="21"/>
          <w:szCs w:val="21"/>
        </w:rPr>
        <w:br w:type="page"/>
      </w:r>
      <w:bookmarkEnd w:id="337"/>
      <w:bookmarkEnd w:id="338"/>
      <w:bookmarkEnd w:id="339"/>
      <w:bookmarkEnd w:id="340"/>
      <w:bookmarkEnd w:id="341"/>
      <w:bookmarkStart w:id="342" w:name="_Toc500169860"/>
      <w:bookmarkStart w:id="343" w:name="_Toc513036586"/>
      <w:bookmarkStart w:id="344" w:name="_Toc164864560"/>
      <w:bookmarkStart w:id="345" w:name="_Toc324406733"/>
      <w:bookmarkStart w:id="346" w:name="_Toc494552486"/>
      <w:r>
        <w:rPr>
          <w:rFonts w:hint="eastAsia" w:ascii="宋体" w:hAnsi="宋体"/>
          <w:sz w:val="28"/>
          <w:szCs w:val="28"/>
        </w:rPr>
        <w:t>交通工程</w:t>
      </w:r>
      <w:bookmarkEnd w:id="342"/>
      <w:bookmarkEnd w:id="343"/>
      <w:bookmarkEnd w:id="344"/>
    </w:p>
    <w:p>
      <w:pPr>
        <w:pStyle w:val="3"/>
        <w:keepNext w:val="0"/>
        <w:keepLines w:val="0"/>
        <w:spacing w:before="240" w:beforeLines="100" w:after="240" w:afterLines="100" w:line="312" w:lineRule="auto"/>
        <w:ind w:left="0" w:hanging="6"/>
        <w:jc w:val="center"/>
        <w:rPr>
          <w:rFonts w:ascii="黑体" w:hAnsi="宋体"/>
          <w:sz w:val="24"/>
          <w:szCs w:val="24"/>
        </w:rPr>
      </w:pPr>
      <w:bookmarkStart w:id="347" w:name="_Toc164864561"/>
      <w:bookmarkStart w:id="348" w:name="_Toc513036587"/>
      <w:bookmarkStart w:id="349" w:name="_Toc500169861"/>
      <w:bookmarkStart w:id="350" w:name="_Toc494551780"/>
      <w:r>
        <w:rPr>
          <w:rFonts w:hint="eastAsia" w:ascii="黑体" w:hAnsi="宋体"/>
          <w:sz w:val="24"/>
          <w:szCs w:val="24"/>
        </w:rPr>
        <w:t>一般规定</w:t>
      </w:r>
      <w:bookmarkEnd w:id="347"/>
      <w:bookmarkEnd w:id="348"/>
      <w:bookmarkEnd w:id="349"/>
      <w:bookmarkEnd w:id="350"/>
    </w:p>
    <w:p>
      <w:pPr>
        <w:pStyle w:val="45"/>
        <w:spacing w:line="312" w:lineRule="auto"/>
        <w:ind w:firstLine="0"/>
        <w:rPr>
          <w:rFonts w:ascii="宋体" w:hAnsi="宋体"/>
          <w:sz w:val="24"/>
          <w:szCs w:val="24"/>
        </w:rPr>
      </w:pPr>
      <w:r>
        <w:rPr>
          <w:rFonts w:hint="eastAsia" w:ascii="宋体" w:hAnsi="宋体"/>
          <w:sz w:val="24"/>
          <w:szCs w:val="24"/>
        </w:rPr>
        <w:t>有轨电车交通工程应进行交通组织设计、交通标志标线设计、交通信号控制系统设计以及交通监控系统设计。</w:t>
      </w:r>
    </w:p>
    <w:p>
      <w:pPr>
        <w:pStyle w:val="45"/>
        <w:spacing w:line="312" w:lineRule="auto"/>
        <w:ind w:firstLine="0"/>
        <w:rPr>
          <w:rFonts w:ascii="宋体" w:hAnsi="宋体"/>
          <w:sz w:val="24"/>
          <w:szCs w:val="24"/>
        </w:rPr>
      </w:pPr>
      <w:bookmarkStart w:id="351" w:name="_Toc500169862"/>
      <w:bookmarkStart w:id="352" w:name="_Toc494551781"/>
      <w:bookmarkStart w:id="353" w:name="_Toc513036588"/>
      <w:r>
        <w:rPr>
          <w:rFonts w:hint="eastAsia" w:ascii="宋体" w:hAnsi="宋体"/>
          <w:sz w:val="24"/>
          <w:szCs w:val="24"/>
        </w:rPr>
        <w:t>有轨电车的交通工程设计应与道路系统内的交通设施统筹考虑，避免出现歧义和矛盾。</w:t>
      </w:r>
    </w:p>
    <w:p>
      <w:pPr>
        <w:pStyle w:val="45"/>
        <w:spacing w:line="312" w:lineRule="auto"/>
        <w:ind w:firstLine="0"/>
        <w:rPr>
          <w:rFonts w:ascii="宋体" w:hAnsi="宋体"/>
          <w:sz w:val="24"/>
          <w:szCs w:val="24"/>
        </w:rPr>
      </w:pPr>
      <w:r>
        <w:rPr>
          <w:rFonts w:hint="eastAsia" w:ascii="宋体" w:hAnsi="宋体"/>
          <w:sz w:val="24"/>
          <w:szCs w:val="24"/>
        </w:rPr>
        <w:t>有轨电车线路沿线宜结合周边道路条件设置紧急救援通道并保持畅通，位于道路以外的救援通道应禁止任何单位和个人占用。</w:t>
      </w:r>
    </w:p>
    <w:p>
      <w:pPr>
        <w:pStyle w:val="45"/>
        <w:spacing w:line="312" w:lineRule="auto"/>
        <w:ind w:firstLine="0"/>
        <w:rPr>
          <w:rFonts w:ascii="宋体" w:hAnsi="宋体"/>
          <w:sz w:val="24"/>
          <w:szCs w:val="24"/>
        </w:rPr>
      </w:pPr>
      <w:r>
        <w:rPr>
          <w:rFonts w:hint="eastAsia" w:ascii="宋体" w:hAnsi="宋体"/>
          <w:sz w:val="24"/>
          <w:szCs w:val="24"/>
        </w:rPr>
        <w:t>交通工程中的设施设计宜与主体工程同步建设，若建设时序不一致，应做好预留衔接。</w:t>
      </w:r>
    </w:p>
    <w:p>
      <w:pPr>
        <w:pStyle w:val="3"/>
        <w:keepNext w:val="0"/>
        <w:keepLines w:val="0"/>
        <w:spacing w:before="240" w:beforeLines="100" w:after="240" w:afterLines="100" w:line="312" w:lineRule="auto"/>
        <w:ind w:left="0" w:hanging="6"/>
        <w:jc w:val="center"/>
        <w:rPr>
          <w:rFonts w:ascii="黑体" w:hAnsi="宋体"/>
          <w:sz w:val="24"/>
          <w:szCs w:val="24"/>
        </w:rPr>
      </w:pPr>
      <w:bookmarkStart w:id="354" w:name="_Toc164864562"/>
      <w:r>
        <w:rPr>
          <w:rFonts w:hint="eastAsia" w:ascii="黑体" w:hAnsi="宋体"/>
          <w:sz w:val="24"/>
          <w:szCs w:val="24"/>
        </w:rPr>
        <w:t>交通组织</w:t>
      </w:r>
      <w:bookmarkEnd w:id="351"/>
      <w:bookmarkEnd w:id="352"/>
      <w:bookmarkEnd w:id="353"/>
      <w:bookmarkEnd w:id="354"/>
    </w:p>
    <w:p>
      <w:pPr>
        <w:pStyle w:val="45"/>
        <w:spacing w:line="312" w:lineRule="auto"/>
        <w:ind w:firstLine="0"/>
        <w:rPr>
          <w:rFonts w:ascii="宋体" w:hAnsi="宋体"/>
          <w:sz w:val="24"/>
          <w:szCs w:val="24"/>
        </w:rPr>
      </w:pPr>
      <w:bookmarkStart w:id="355" w:name="_Toc500169863"/>
      <w:bookmarkStart w:id="356" w:name="_Toc513036589"/>
      <w:bookmarkStart w:id="357" w:name="_Toc494551782"/>
      <w:r>
        <w:rPr>
          <w:rFonts w:hint="eastAsia" w:ascii="宋体" w:hAnsi="宋体"/>
          <w:sz w:val="24"/>
          <w:szCs w:val="24"/>
        </w:rPr>
        <w:t>在信号控制的交叉口范围内，有轨电车应在同向相位内通行，可根据交叉口的交通流量分布合理设计相位。</w:t>
      </w:r>
    </w:p>
    <w:p>
      <w:pPr>
        <w:pStyle w:val="45"/>
        <w:spacing w:line="312" w:lineRule="auto"/>
        <w:ind w:firstLine="0"/>
        <w:rPr>
          <w:rFonts w:ascii="宋体" w:hAnsi="宋体"/>
          <w:sz w:val="24"/>
          <w:szCs w:val="24"/>
        </w:rPr>
      </w:pPr>
      <w:r>
        <w:rPr>
          <w:rFonts w:hint="eastAsia" w:ascii="宋体" w:hAnsi="宋体"/>
          <w:sz w:val="24"/>
          <w:szCs w:val="24"/>
        </w:rPr>
        <w:t>有轨电车在路中通行的路段，应根据工程规模、所在的道路等级、路段通行能力等因素综合确定沿线交叉口的交通组织方式。</w:t>
      </w:r>
    </w:p>
    <w:p>
      <w:pPr>
        <w:pStyle w:val="45"/>
        <w:spacing w:line="312" w:lineRule="auto"/>
        <w:ind w:firstLine="0"/>
        <w:rPr>
          <w:rFonts w:ascii="宋体" w:hAnsi="宋体"/>
          <w:sz w:val="24"/>
          <w:szCs w:val="24"/>
        </w:rPr>
      </w:pPr>
      <w:r>
        <w:rPr>
          <w:rFonts w:hint="eastAsia" w:ascii="宋体" w:hAnsi="宋体"/>
          <w:sz w:val="24"/>
          <w:szCs w:val="24"/>
        </w:rPr>
        <w:t>有轨电车采用专用路权的路段，应禁止其他交通参与者进入，执行公务、紧急救援等情况除外，采用混合路权的路段，宜采用时间表管理控制。</w:t>
      </w:r>
    </w:p>
    <w:p>
      <w:pPr>
        <w:pStyle w:val="45"/>
        <w:spacing w:line="312" w:lineRule="auto"/>
        <w:ind w:firstLine="0"/>
        <w:rPr>
          <w:rFonts w:ascii="宋体" w:hAnsi="宋体"/>
          <w:sz w:val="24"/>
          <w:szCs w:val="24"/>
        </w:rPr>
      </w:pPr>
      <w:r>
        <w:rPr>
          <w:rFonts w:hint="eastAsia" w:ascii="宋体" w:hAnsi="宋体"/>
          <w:sz w:val="24"/>
          <w:szCs w:val="24"/>
        </w:rPr>
        <w:t>行人横过轨行区宜利用有轨电车车站设施并优先考虑</w:t>
      </w:r>
      <w:r>
        <w:rPr>
          <w:rFonts w:ascii="宋体" w:hAnsi="宋体"/>
          <w:sz w:val="24"/>
          <w:szCs w:val="24"/>
        </w:rPr>
        <w:t>平面组织</w:t>
      </w:r>
      <w:r>
        <w:rPr>
          <w:rFonts w:hint="eastAsia" w:ascii="宋体" w:hAnsi="宋体"/>
          <w:sz w:val="24"/>
          <w:szCs w:val="24"/>
        </w:rPr>
        <w:t>方式，避免设置在配线区或邻近设备区，车站设施</w:t>
      </w:r>
      <w:r>
        <w:rPr>
          <w:rFonts w:ascii="宋体" w:hAnsi="宋体"/>
          <w:sz w:val="24"/>
          <w:szCs w:val="24"/>
        </w:rPr>
        <w:t>宜</w:t>
      </w:r>
      <w:r>
        <w:rPr>
          <w:rFonts w:hint="eastAsia" w:ascii="宋体" w:hAnsi="宋体"/>
          <w:sz w:val="24"/>
          <w:szCs w:val="24"/>
        </w:rPr>
        <w:t>优先</w:t>
      </w:r>
      <w:r>
        <w:rPr>
          <w:rFonts w:ascii="宋体" w:hAnsi="宋体"/>
          <w:sz w:val="24"/>
          <w:szCs w:val="24"/>
        </w:rPr>
        <w:t>利用既有过街设施</w:t>
      </w:r>
      <w:r>
        <w:rPr>
          <w:rFonts w:hint="eastAsia" w:ascii="宋体" w:hAnsi="宋体"/>
          <w:sz w:val="24"/>
          <w:szCs w:val="24"/>
        </w:rPr>
        <w:t>，可根据沿线出行情况合理补充</w:t>
      </w:r>
      <w:r>
        <w:rPr>
          <w:rFonts w:ascii="宋体" w:hAnsi="宋体"/>
          <w:sz w:val="24"/>
          <w:szCs w:val="24"/>
        </w:rPr>
        <w:t>，存在二次过街时，宜设置</w:t>
      </w:r>
      <w:r>
        <w:rPr>
          <w:rFonts w:hint="eastAsia" w:ascii="宋体" w:hAnsi="宋体"/>
          <w:sz w:val="24"/>
          <w:szCs w:val="24"/>
        </w:rPr>
        <w:t>安全岛并在区域周围设置警示设施。</w:t>
      </w:r>
    </w:p>
    <w:p>
      <w:pPr>
        <w:pStyle w:val="3"/>
        <w:keepNext w:val="0"/>
        <w:keepLines w:val="0"/>
        <w:spacing w:before="240" w:beforeLines="100" w:after="240" w:afterLines="100" w:line="312" w:lineRule="auto"/>
        <w:ind w:left="0" w:hanging="6"/>
        <w:jc w:val="center"/>
        <w:rPr>
          <w:rFonts w:ascii="黑体" w:hAnsi="宋体"/>
          <w:sz w:val="24"/>
          <w:szCs w:val="24"/>
        </w:rPr>
      </w:pPr>
      <w:bookmarkStart w:id="358" w:name="_Toc164864563"/>
      <w:r>
        <w:rPr>
          <w:rFonts w:hint="eastAsia" w:ascii="黑体" w:hAnsi="宋体"/>
          <w:sz w:val="24"/>
          <w:szCs w:val="24"/>
        </w:rPr>
        <w:t>交通标志</w:t>
      </w:r>
      <w:bookmarkEnd w:id="355"/>
      <w:bookmarkEnd w:id="356"/>
      <w:bookmarkEnd w:id="357"/>
      <w:bookmarkEnd w:id="358"/>
    </w:p>
    <w:p>
      <w:pPr>
        <w:pStyle w:val="45"/>
        <w:spacing w:line="312" w:lineRule="auto"/>
        <w:ind w:firstLine="0"/>
        <w:rPr>
          <w:rFonts w:ascii="宋体" w:hAnsi="宋体"/>
          <w:sz w:val="24"/>
          <w:szCs w:val="24"/>
        </w:rPr>
      </w:pPr>
      <w:r>
        <w:rPr>
          <w:rFonts w:hint="eastAsia" w:ascii="宋体" w:hAnsi="宋体"/>
          <w:sz w:val="24"/>
          <w:szCs w:val="24"/>
        </w:rPr>
        <w:t>有轨电车交通标志的设置应满足以下规定：</w:t>
      </w:r>
    </w:p>
    <w:p>
      <w:pPr>
        <w:spacing w:line="312" w:lineRule="auto"/>
        <w:ind w:firstLine="480" w:firstLineChars="200"/>
        <w:jc w:val="left"/>
        <w:rPr>
          <w:rFonts w:ascii="宋体" w:hAnsi="宋体"/>
          <w:sz w:val="24"/>
        </w:rPr>
      </w:pPr>
      <w:r>
        <w:rPr>
          <w:rFonts w:hint="eastAsia" w:ascii="宋体" w:hAnsi="宋体"/>
          <w:sz w:val="24"/>
        </w:rPr>
        <w:t>1 交通标志不应侵入有轨电车车辆限界和道路建筑限界；</w:t>
      </w:r>
    </w:p>
    <w:p>
      <w:pPr>
        <w:spacing w:line="312" w:lineRule="auto"/>
        <w:ind w:firstLine="480" w:firstLineChars="200"/>
        <w:jc w:val="left"/>
        <w:rPr>
          <w:rFonts w:ascii="宋体" w:hAnsi="宋体"/>
          <w:sz w:val="24"/>
        </w:rPr>
      </w:pPr>
      <w:r>
        <w:rPr>
          <w:rFonts w:hint="eastAsia" w:ascii="宋体" w:hAnsi="宋体"/>
          <w:sz w:val="24"/>
        </w:rPr>
        <w:t>2 交通标志设置位置应满足使用者动态条件下发现、判读标志及采取行动所需的时间和前置距离；</w:t>
      </w:r>
    </w:p>
    <w:p>
      <w:pPr>
        <w:spacing w:line="312" w:lineRule="auto"/>
        <w:ind w:firstLine="480" w:firstLineChars="200"/>
        <w:jc w:val="left"/>
        <w:rPr>
          <w:rFonts w:ascii="宋体" w:hAnsi="宋体"/>
          <w:sz w:val="24"/>
        </w:rPr>
      </w:pPr>
      <w:r>
        <w:rPr>
          <w:rFonts w:hint="eastAsia" w:ascii="宋体" w:hAnsi="宋体"/>
          <w:sz w:val="24"/>
        </w:rPr>
        <w:t>3 标志的设置不得被桥墩、柱、树木等遮挡；</w:t>
      </w:r>
    </w:p>
    <w:p>
      <w:pPr>
        <w:spacing w:line="312" w:lineRule="auto"/>
        <w:ind w:firstLine="480" w:firstLineChars="200"/>
        <w:jc w:val="left"/>
        <w:rPr>
          <w:rFonts w:ascii="宋体" w:hAnsi="宋体"/>
          <w:sz w:val="24"/>
        </w:rPr>
      </w:pPr>
      <w:r>
        <w:rPr>
          <w:rFonts w:hint="eastAsia" w:ascii="宋体" w:hAnsi="宋体"/>
          <w:sz w:val="24"/>
        </w:rPr>
        <w:t>4 标志的设置间隔距离不宜过密。</w:t>
      </w:r>
    </w:p>
    <w:p>
      <w:pPr>
        <w:pStyle w:val="45"/>
        <w:spacing w:line="312" w:lineRule="auto"/>
        <w:ind w:firstLine="0"/>
        <w:rPr>
          <w:rFonts w:ascii="宋体" w:hAnsi="宋体"/>
          <w:sz w:val="24"/>
          <w:szCs w:val="24"/>
        </w:rPr>
      </w:pPr>
      <w:bookmarkStart w:id="359" w:name="_Toc513036590"/>
      <w:bookmarkStart w:id="360" w:name="_Toc494551783"/>
      <w:bookmarkStart w:id="361" w:name="_Toc500169864"/>
      <w:r>
        <w:rPr>
          <w:rFonts w:hint="eastAsia" w:ascii="宋体" w:hAnsi="宋体"/>
          <w:sz w:val="24"/>
          <w:szCs w:val="24"/>
        </w:rPr>
        <w:t>有轨电车应设置专用标志，包括禁止类、警告类、指示类等标志，样式应与其他道路交通标志区分，传递的信息应</w:t>
      </w:r>
      <w:r>
        <w:rPr>
          <w:rFonts w:ascii="宋体" w:hAnsi="宋体"/>
          <w:sz w:val="24"/>
          <w:szCs w:val="24"/>
        </w:rPr>
        <w:t>连贯一致</w:t>
      </w:r>
      <w:r>
        <w:rPr>
          <w:rFonts w:hint="eastAsia" w:ascii="宋体" w:hAnsi="宋体"/>
          <w:sz w:val="24"/>
          <w:szCs w:val="24"/>
        </w:rPr>
        <w:t>，互为补充。</w:t>
      </w:r>
    </w:p>
    <w:p>
      <w:pPr>
        <w:pStyle w:val="45"/>
        <w:spacing w:line="312" w:lineRule="auto"/>
        <w:ind w:firstLine="0"/>
        <w:rPr>
          <w:rFonts w:ascii="宋体" w:hAnsi="宋体"/>
          <w:sz w:val="24"/>
          <w:szCs w:val="24"/>
        </w:rPr>
      </w:pPr>
      <w:r>
        <w:rPr>
          <w:rFonts w:hint="eastAsia" w:ascii="宋体" w:hAnsi="宋体"/>
          <w:sz w:val="24"/>
          <w:szCs w:val="24"/>
        </w:rPr>
        <w:t>有轨电车标志与其他道路交通标志合板或共杆设置时，不宜同时设置相同类型的标志。</w:t>
      </w:r>
    </w:p>
    <w:p>
      <w:pPr>
        <w:pStyle w:val="45"/>
        <w:spacing w:line="312" w:lineRule="auto"/>
        <w:ind w:firstLine="0"/>
        <w:rPr>
          <w:rFonts w:ascii="宋体" w:hAnsi="宋体"/>
          <w:sz w:val="24"/>
          <w:szCs w:val="24"/>
        </w:rPr>
      </w:pPr>
      <w:r>
        <w:rPr>
          <w:rFonts w:hint="eastAsia" w:ascii="宋体" w:hAnsi="宋体"/>
          <w:sz w:val="24"/>
          <w:szCs w:val="24"/>
        </w:rPr>
        <w:t>有轨电车采用平面通过的交叉口范围，宜在交叉口其他进口道，面向其他车辆设置注意有轨电车标志。</w:t>
      </w:r>
    </w:p>
    <w:p>
      <w:pPr>
        <w:pStyle w:val="45"/>
        <w:spacing w:line="312" w:lineRule="auto"/>
        <w:ind w:firstLine="0"/>
        <w:rPr>
          <w:rFonts w:ascii="宋体" w:hAnsi="宋体"/>
          <w:sz w:val="24"/>
          <w:szCs w:val="24"/>
        </w:rPr>
      </w:pPr>
      <w:r>
        <w:rPr>
          <w:rFonts w:hint="eastAsia" w:ascii="宋体" w:hAnsi="宋体"/>
          <w:sz w:val="24"/>
          <w:szCs w:val="24"/>
        </w:rPr>
        <w:t>有轨电车采用专用路权的路段，宜在路段起点设置有轨电车专用道标志，采用混合路权的路段，宜在路段起点设置分车道标志。</w:t>
      </w:r>
    </w:p>
    <w:p>
      <w:pPr>
        <w:pStyle w:val="45"/>
        <w:spacing w:line="312" w:lineRule="auto"/>
        <w:ind w:firstLine="0"/>
        <w:rPr>
          <w:rFonts w:ascii="宋体" w:hAnsi="宋体"/>
          <w:sz w:val="24"/>
          <w:szCs w:val="24"/>
        </w:rPr>
      </w:pPr>
      <w:r>
        <w:rPr>
          <w:rFonts w:hint="eastAsia" w:ascii="宋体" w:hAnsi="宋体"/>
          <w:sz w:val="24"/>
          <w:szCs w:val="24"/>
        </w:rPr>
        <w:t>在轨行区中间或两侧，宜面向轨行区外同时设置注意有轨电车标志和禁止跨越轨行区标志，在人流密集的区域，可加密设置。</w:t>
      </w:r>
    </w:p>
    <w:p>
      <w:pPr>
        <w:pStyle w:val="45"/>
        <w:spacing w:line="312" w:lineRule="auto"/>
        <w:ind w:firstLine="0"/>
        <w:rPr>
          <w:rFonts w:ascii="宋体" w:hAnsi="宋体"/>
          <w:sz w:val="24"/>
          <w:szCs w:val="24"/>
        </w:rPr>
      </w:pPr>
      <w:r>
        <w:rPr>
          <w:rFonts w:hint="eastAsia" w:ascii="宋体" w:hAnsi="宋体"/>
          <w:sz w:val="24"/>
          <w:szCs w:val="24"/>
        </w:rPr>
        <w:t>在采用平面横过轨行区的区域，宜面向行人设置禁止驻足停留标志。</w:t>
      </w:r>
    </w:p>
    <w:p>
      <w:pPr>
        <w:pStyle w:val="45"/>
        <w:spacing w:line="312" w:lineRule="auto"/>
        <w:ind w:firstLine="0"/>
        <w:rPr>
          <w:rFonts w:ascii="宋体" w:hAnsi="宋体"/>
          <w:sz w:val="24"/>
          <w:szCs w:val="24"/>
        </w:rPr>
      </w:pPr>
      <w:r>
        <w:rPr>
          <w:rFonts w:hint="eastAsia" w:ascii="宋体" w:hAnsi="宋体"/>
          <w:sz w:val="24"/>
          <w:szCs w:val="24"/>
        </w:rPr>
        <w:t>当有轨电车在隧道、立交桥或高架桥下方等光源不足的区域下通行时</w:t>
      </w:r>
      <w:r>
        <w:rPr>
          <w:rFonts w:ascii="宋体" w:hAnsi="宋体"/>
          <w:sz w:val="24"/>
          <w:szCs w:val="24"/>
        </w:rPr>
        <w:t>，</w:t>
      </w:r>
      <w:r>
        <w:rPr>
          <w:rFonts w:hint="eastAsia" w:ascii="宋体" w:hAnsi="宋体"/>
          <w:sz w:val="24"/>
          <w:szCs w:val="24"/>
        </w:rPr>
        <w:t>宜采用主动发光标志。</w:t>
      </w:r>
    </w:p>
    <w:p>
      <w:pPr>
        <w:pStyle w:val="3"/>
        <w:keepNext w:val="0"/>
        <w:keepLines w:val="0"/>
        <w:spacing w:before="240" w:beforeLines="100" w:after="240" w:afterLines="100" w:line="312" w:lineRule="auto"/>
        <w:ind w:left="0" w:hanging="6"/>
        <w:jc w:val="center"/>
        <w:rPr>
          <w:rFonts w:ascii="黑体" w:hAnsi="宋体"/>
          <w:sz w:val="24"/>
          <w:szCs w:val="24"/>
        </w:rPr>
      </w:pPr>
      <w:bookmarkStart w:id="362" w:name="_Toc164864564"/>
      <w:r>
        <w:rPr>
          <w:rFonts w:hint="eastAsia" w:ascii="黑体" w:hAnsi="宋体"/>
          <w:sz w:val="24"/>
          <w:szCs w:val="24"/>
        </w:rPr>
        <w:t>交通标线</w:t>
      </w:r>
      <w:bookmarkEnd w:id="359"/>
      <w:bookmarkEnd w:id="360"/>
      <w:bookmarkEnd w:id="361"/>
      <w:bookmarkEnd w:id="362"/>
    </w:p>
    <w:p>
      <w:pPr>
        <w:pStyle w:val="45"/>
        <w:spacing w:line="312" w:lineRule="auto"/>
        <w:ind w:firstLine="0"/>
        <w:rPr>
          <w:rFonts w:ascii="宋体" w:hAnsi="宋体"/>
          <w:sz w:val="24"/>
          <w:szCs w:val="24"/>
        </w:rPr>
      </w:pPr>
      <w:bookmarkStart w:id="363" w:name="_Toc494551784"/>
      <w:bookmarkStart w:id="364" w:name="_Toc500169865"/>
      <w:bookmarkStart w:id="365" w:name="_Toc513036591"/>
      <w:r>
        <w:rPr>
          <w:rFonts w:hint="eastAsia" w:ascii="宋体" w:hAnsi="宋体"/>
          <w:sz w:val="24"/>
          <w:szCs w:val="24"/>
        </w:rPr>
        <w:t>有轨电车采用混合路权的路段的行驶范围，应采用标线标识；平面交叉口内行驶范围宜采用黄色网格线。</w:t>
      </w:r>
    </w:p>
    <w:p>
      <w:pPr>
        <w:pStyle w:val="45"/>
        <w:spacing w:line="312" w:lineRule="auto"/>
        <w:ind w:firstLine="0"/>
        <w:rPr>
          <w:rFonts w:ascii="宋体" w:hAnsi="宋体"/>
          <w:sz w:val="24"/>
          <w:szCs w:val="24"/>
        </w:rPr>
      </w:pPr>
      <w:r>
        <w:rPr>
          <w:rFonts w:hint="eastAsia" w:ascii="宋体" w:hAnsi="宋体"/>
          <w:sz w:val="24"/>
          <w:szCs w:val="24"/>
        </w:rPr>
        <w:t>有轨电车采用专用路权的路段，宜在路段起点设置地面涂划有轨电车专用道地面标识。</w:t>
      </w:r>
    </w:p>
    <w:p>
      <w:pPr>
        <w:pStyle w:val="45"/>
        <w:spacing w:line="312" w:lineRule="auto"/>
        <w:ind w:firstLine="0"/>
        <w:rPr>
          <w:rFonts w:ascii="宋体" w:hAnsi="宋体"/>
          <w:sz w:val="24"/>
          <w:szCs w:val="24"/>
        </w:rPr>
      </w:pPr>
      <w:r>
        <w:rPr>
          <w:rFonts w:hint="eastAsia" w:ascii="宋体" w:hAnsi="宋体"/>
          <w:sz w:val="24"/>
          <w:szCs w:val="24"/>
        </w:rPr>
        <w:t>应在与有轨电车线路相交的大坡度的下坡处设置横向减速标线。</w:t>
      </w:r>
    </w:p>
    <w:p>
      <w:pPr>
        <w:pStyle w:val="45"/>
        <w:spacing w:line="312" w:lineRule="auto"/>
        <w:ind w:firstLine="0"/>
        <w:rPr>
          <w:rFonts w:ascii="宋体" w:hAnsi="宋体"/>
          <w:sz w:val="24"/>
          <w:szCs w:val="24"/>
        </w:rPr>
      </w:pPr>
      <w:r>
        <w:rPr>
          <w:rFonts w:hint="eastAsia" w:ascii="宋体" w:hAnsi="宋体"/>
          <w:sz w:val="24"/>
          <w:szCs w:val="24"/>
        </w:rPr>
        <w:t>当有轨电车采用平面通过交叉口时，宜在各进口道设置横向减速标线。</w:t>
      </w:r>
    </w:p>
    <w:p>
      <w:pPr>
        <w:pStyle w:val="45"/>
        <w:spacing w:line="312" w:lineRule="auto"/>
        <w:ind w:firstLine="0"/>
        <w:rPr>
          <w:rFonts w:ascii="宋体" w:hAnsi="宋体"/>
          <w:sz w:val="24"/>
          <w:szCs w:val="24"/>
        </w:rPr>
      </w:pPr>
      <w:r>
        <w:rPr>
          <w:rFonts w:hint="eastAsia" w:ascii="宋体" w:hAnsi="宋体"/>
          <w:sz w:val="24"/>
          <w:szCs w:val="24"/>
        </w:rPr>
        <w:t>当有轨电车在隧道、立交桥或高架桥下方等光源不足的区域下通行时</w:t>
      </w:r>
      <w:r>
        <w:rPr>
          <w:rFonts w:ascii="宋体" w:hAnsi="宋体"/>
          <w:sz w:val="24"/>
          <w:szCs w:val="24"/>
        </w:rPr>
        <w:t>，</w:t>
      </w:r>
      <w:r>
        <w:rPr>
          <w:rFonts w:hint="eastAsia" w:ascii="宋体" w:hAnsi="宋体"/>
          <w:sz w:val="24"/>
          <w:szCs w:val="24"/>
        </w:rPr>
        <w:t>应在限界边线设置地面凸起路标或在隔离设施上设置轮廓标。</w:t>
      </w:r>
    </w:p>
    <w:p>
      <w:pPr>
        <w:pStyle w:val="3"/>
        <w:keepNext w:val="0"/>
        <w:keepLines w:val="0"/>
        <w:spacing w:before="240" w:beforeLines="100" w:after="240" w:afterLines="100" w:line="312" w:lineRule="auto"/>
        <w:ind w:left="0" w:hanging="6"/>
        <w:jc w:val="center"/>
        <w:rPr>
          <w:rFonts w:ascii="黑体" w:hAnsi="宋体"/>
          <w:sz w:val="24"/>
          <w:szCs w:val="24"/>
        </w:rPr>
      </w:pPr>
      <w:bookmarkStart w:id="366" w:name="_Toc164864565"/>
      <w:r>
        <w:rPr>
          <w:rFonts w:hint="eastAsia" w:ascii="黑体" w:hAnsi="宋体"/>
          <w:sz w:val="24"/>
          <w:szCs w:val="24"/>
        </w:rPr>
        <w:t>防护设施</w:t>
      </w:r>
      <w:bookmarkEnd w:id="363"/>
      <w:bookmarkEnd w:id="364"/>
      <w:bookmarkEnd w:id="365"/>
      <w:bookmarkEnd w:id="366"/>
    </w:p>
    <w:p>
      <w:pPr>
        <w:pStyle w:val="45"/>
        <w:spacing w:line="312" w:lineRule="auto"/>
        <w:ind w:firstLine="0"/>
        <w:rPr>
          <w:rFonts w:ascii="宋体" w:hAnsi="宋体"/>
          <w:sz w:val="24"/>
          <w:szCs w:val="24"/>
        </w:rPr>
      </w:pPr>
      <w:bookmarkStart w:id="367" w:name="_Toc492305275"/>
      <w:bookmarkStart w:id="368" w:name="_Toc485380186"/>
      <w:bookmarkStart w:id="369" w:name="_Toc494551785"/>
      <w:bookmarkStart w:id="370" w:name="_Toc513036592"/>
      <w:bookmarkStart w:id="371" w:name="_Toc481499660"/>
      <w:bookmarkStart w:id="372" w:name="_Toc492630025"/>
      <w:bookmarkStart w:id="373" w:name="_Toc500169866"/>
      <w:r>
        <w:rPr>
          <w:rFonts w:hint="eastAsia" w:ascii="宋体" w:hAnsi="宋体"/>
          <w:sz w:val="24"/>
          <w:szCs w:val="24"/>
        </w:rPr>
        <w:t>有轨电车采用专用路权的路段，宜设施实体隔离实施。</w:t>
      </w:r>
    </w:p>
    <w:p>
      <w:pPr>
        <w:pStyle w:val="45"/>
        <w:spacing w:line="312" w:lineRule="auto"/>
        <w:ind w:firstLine="0"/>
        <w:rPr>
          <w:rFonts w:ascii="宋体" w:hAnsi="宋体"/>
          <w:sz w:val="24"/>
          <w:szCs w:val="24"/>
        </w:rPr>
      </w:pPr>
      <w:r>
        <w:rPr>
          <w:rFonts w:hint="eastAsia" w:ascii="宋体" w:hAnsi="宋体"/>
          <w:sz w:val="24"/>
          <w:szCs w:val="24"/>
        </w:rPr>
        <w:t>在进、出站通道或安全岛，宜在边缘设置警示柱。</w:t>
      </w:r>
    </w:p>
    <w:p>
      <w:pPr>
        <w:pStyle w:val="45"/>
        <w:spacing w:line="312" w:lineRule="auto"/>
        <w:ind w:firstLine="0"/>
        <w:rPr>
          <w:rFonts w:ascii="宋体" w:hAnsi="宋体"/>
          <w:sz w:val="24"/>
          <w:szCs w:val="24"/>
        </w:rPr>
      </w:pPr>
      <w:r>
        <w:rPr>
          <w:rFonts w:hint="eastAsia" w:ascii="宋体" w:hAnsi="宋体"/>
          <w:sz w:val="24"/>
          <w:szCs w:val="24"/>
        </w:rPr>
        <w:t>交叉口视距三角形区、过轨通道范围或其他开放区域的隔离设施，高度不得影响有轨电车驾驶人及其他机动车驾驶人的视线。</w:t>
      </w:r>
    </w:p>
    <w:p>
      <w:pPr>
        <w:pStyle w:val="3"/>
        <w:keepNext w:val="0"/>
        <w:keepLines w:val="0"/>
        <w:spacing w:before="240" w:beforeLines="100" w:after="240" w:afterLines="100" w:line="312" w:lineRule="auto"/>
        <w:ind w:left="0" w:hanging="6"/>
        <w:jc w:val="center"/>
        <w:rPr>
          <w:rFonts w:ascii="黑体" w:hAnsi="宋体"/>
          <w:sz w:val="24"/>
          <w:szCs w:val="24"/>
        </w:rPr>
      </w:pPr>
      <w:bookmarkStart w:id="374" w:name="_Toc164864566"/>
      <w:r>
        <w:rPr>
          <w:rFonts w:hint="eastAsia" w:ascii="黑体" w:hAnsi="宋体"/>
          <w:sz w:val="24"/>
          <w:szCs w:val="24"/>
        </w:rPr>
        <w:t>交通信号</w:t>
      </w:r>
      <w:bookmarkEnd w:id="367"/>
      <w:bookmarkEnd w:id="368"/>
      <w:bookmarkEnd w:id="369"/>
      <w:bookmarkEnd w:id="370"/>
      <w:bookmarkEnd w:id="371"/>
      <w:bookmarkEnd w:id="372"/>
      <w:bookmarkEnd w:id="373"/>
      <w:bookmarkEnd w:id="374"/>
    </w:p>
    <w:p>
      <w:pPr>
        <w:pStyle w:val="45"/>
        <w:spacing w:line="312" w:lineRule="auto"/>
        <w:ind w:firstLine="0"/>
        <w:rPr>
          <w:rFonts w:ascii="宋体" w:hAnsi="宋体"/>
          <w:sz w:val="24"/>
          <w:szCs w:val="24"/>
        </w:rPr>
      </w:pPr>
      <w:bookmarkStart w:id="375" w:name="_Toc445471365"/>
      <w:bookmarkStart w:id="376" w:name="_Toc492305276"/>
      <w:bookmarkStart w:id="377" w:name="_Toc513036593"/>
      <w:bookmarkStart w:id="378" w:name="_Toc481499661"/>
      <w:bookmarkStart w:id="379" w:name="_Toc485380187"/>
      <w:bookmarkStart w:id="380" w:name="_Toc494551786"/>
      <w:bookmarkStart w:id="381" w:name="_Toc492630026"/>
      <w:bookmarkStart w:id="382" w:name="_Toc500169867"/>
      <w:r>
        <w:rPr>
          <w:rFonts w:hint="eastAsia" w:ascii="宋体" w:hAnsi="宋体"/>
          <w:sz w:val="24"/>
          <w:szCs w:val="24"/>
        </w:rPr>
        <w:t>路口、车站以及区间过轨位置应设置有轨电车专用信号灯。</w:t>
      </w:r>
      <w:bookmarkEnd w:id="375"/>
    </w:p>
    <w:p>
      <w:pPr>
        <w:pStyle w:val="45"/>
        <w:spacing w:line="312" w:lineRule="auto"/>
        <w:ind w:firstLine="0"/>
        <w:rPr>
          <w:rFonts w:ascii="宋体" w:hAnsi="宋体"/>
          <w:sz w:val="24"/>
          <w:szCs w:val="24"/>
        </w:rPr>
      </w:pPr>
      <w:r>
        <w:rPr>
          <w:rFonts w:hint="eastAsia" w:ascii="宋体" w:hAnsi="宋体"/>
          <w:sz w:val="24"/>
          <w:szCs w:val="24"/>
        </w:rPr>
        <w:t>有轨电车专用信号灯应由交通信号控制机控制。</w:t>
      </w:r>
    </w:p>
    <w:p>
      <w:pPr>
        <w:pStyle w:val="45"/>
        <w:spacing w:line="312" w:lineRule="auto"/>
        <w:ind w:firstLine="0"/>
        <w:rPr>
          <w:rFonts w:ascii="宋体" w:hAnsi="宋体"/>
          <w:sz w:val="24"/>
          <w:szCs w:val="24"/>
        </w:rPr>
      </w:pPr>
      <w:bookmarkStart w:id="383" w:name="_Toc446428149"/>
      <w:bookmarkEnd w:id="383"/>
      <w:bookmarkStart w:id="384" w:name="_Toc445471375"/>
      <w:r>
        <w:rPr>
          <w:rFonts w:hint="eastAsia" w:ascii="宋体" w:hAnsi="宋体"/>
          <w:sz w:val="24"/>
          <w:szCs w:val="24"/>
        </w:rPr>
        <w:t>平面交叉路口的交通信号配时应设置有轨电车专用相位。</w:t>
      </w:r>
      <w:bookmarkEnd w:id="384"/>
    </w:p>
    <w:p>
      <w:pPr>
        <w:pStyle w:val="45"/>
        <w:spacing w:line="312" w:lineRule="auto"/>
        <w:ind w:firstLine="0"/>
        <w:rPr>
          <w:rFonts w:ascii="宋体" w:hAnsi="宋体"/>
          <w:sz w:val="24"/>
          <w:szCs w:val="24"/>
        </w:rPr>
      </w:pPr>
      <w:r>
        <w:rPr>
          <w:rFonts w:hint="eastAsia" w:ascii="宋体" w:hAnsi="宋体"/>
          <w:sz w:val="24"/>
          <w:szCs w:val="24"/>
        </w:rPr>
        <w:t>地面过轨通道应采用有轨电车专用信号灯常态显示红灯（禁止信号），人行横道信号灯常态显示绿灯（允许信号）的方式实现优先。</w:t>
      </w:r>
    </w:p>
    <w:p>
      <w:pPr>
        <w:pStyle w:val="45"/>
        <w:spacing w:line="312" w:lineRule="auto"/>
        <w:ind w:firstLine="0"/>
        <w:rPr>
          <w:rFonts w:ascii="宋体" w:hAnsi="宋体"/>
          <w:sz w:val="24"/>
          <w:szCs w:val="24"/>
        </w:rPr>
      </w:pPr>
      <w:bookmarkStart w:id="385" w:name="_Toc445471399"/>
      <w:r>
        <w:rPr>
          <w:rFonts w:hint="eastAsia" w:ascii="宋体" w:hAnsi="宋体"/>
          <w:sz w:val="24"/>
          <w:szCs w:val="24"/>
        </w:rPr>
        <w:t>有轨电车专用信号灯应采用绿、计时、红色三灯机构形式，瞭望距离不应小于400m，可增加辅助标志等</w:t>
      </w:r>
      <w:bookmarkEnd w:id="385"/>
      <w:r>
        <w:rPr>
          <w:rFonts w:hint="eastAsia" w:ascii="宋体" w:hAnsi="宋体"/>
          <w:sz w:val="24"/>
          <w:szCs w:val="24"/>
        </w:rPr>
        <w:t>。</w:t>
      </w:r>
    </w:p>
    <w:p>
      <w:pPr>
        <w:pStyle w:val="45"/>
        <w:spacing w:line="312" w:lineRule="auto"/>
        <w:ind w:firstLine="0"/>
        <w:rPr>
          <w:rFonts w:ascii="宋体" w:hAnsi="宋体"/>
          <w:sz w:val="24"/>
          <w:szCs w:val="24"/>
        </w:rPr>
      </w:pPr>
      <w:r>
        <w:rPr>
          <w:rFonts w:hint="eastAsia" w:ascii="宋体" w:hAnsi="宋体"/>
          <w:sz w:val="24"/>
          <w:szCs w:val="24"/>
        </w:rPr>
        <w:t>有轨电车专用信号灯盘面直径应不小于200mm。</w:t>
      </w:r>
    </w:p>
    <w:p>
      <w:pPr>
        <w:pStyle w:val="45"/>
        <w:spacing w:line="312" w:lineRule="auto"/>
        <w:ind w:firstLine="0"/>
        <w:rPr>
          <w:rFonts w:ascii="宋体" w:hAnsi="宋体"/>
          <w:sz w:val="24"/>
          <w:szCs w:val="24"/>
        </w:rPr>
      </w:pPr>
      <w:bookmarkStart w:id="386" w:name="_Toc445471401"/>
      <w:r>
        <w:rPr>
          <w:rFonts w:hint="eastAsia" w:ascii="宋体" w:hAnsi="宋体"/>
          <w:sz w:val="24"/>
          <w:szCs w:val="24"/>
        </w:rPr>
        <w:t>有轨电车专用信号灯宜单独设置安装杆件，可与机动车共用杆件或附着于其他建筑物上，但须满足司机瞭望视线</w:t>
      </w:r>
      <w:bookmarkEnd w:id="386"/>
      <w:r>
        <w:rPr>
          <w:rFonts w:hint="eastAsia" w:ascii="宋体" w:hAnsi="宋体"/>
          <w:sz w:val="24"/>
          <w:szCs w:val="24"/>
        </w:rPr>
        <w:t>。</w:t>
      </w:r>
    </w:p>
    <w:p>
      <w:pPr>
        <w:pStyle w:val="45"/>
        <w:spacing w:line="312" w:lineRule="auto"/>
        <w:ind w:firstLine="0"/>
        <w:rPr>
          <w:rFonts w:ascii="宋体" w:hAnsi="宋体"/>
          <w:sz w:val="24"/>
          <w:szCs w:val="24"/>
        </w:rPr>
      </w:pPr>
      <w:r>
        <w:rPr>
          <w:rFonts w:hint="eastAsia" w:ascii="宋体" w:hAnsi="宋体"/>
          <w:sz w:val="24"/>
          <w:szCs w:val="24"/>
        </w:rPr>
        <w:t>有轨电车优先接口方式规定如下：</w:t>
      </w:r>
    </w:p>
    <w:p>
      <w:pPr>
        <w:spacing w:line="312" w:lineRule="auto"/>
        <w:ind w:firstLine="480" w:firstLineChars="200"/>
        <w:rPr>
          <w:rFonts w:ascii="宋体" w:hAnsi="宋体"/>
          <w:sz w:val="24"/>
        </w:rPr>
      </w:pPr>
      <w:r>
        <w:rPr>
          <w:rFonts w:hint="eastAsia" w:ascii="宋体" w:hAnsi="宋体"/>
          <w:sz w:val="24"/>
        </w:rPr>
        <w:t>1 路口控制器应能与交通信号控制机通过硬线接口传送电车接近、离去信息；</w:t>
      </w:r>
    </w:p>
    <w:p>
      <w:pPr>
        <w:spacing w:line="312" w:lineRule="auto"/>
        <w:ind w:firstLine="480" w:firstLineChars="200"/>
        <w:rPr>
          <w:rFonts w:ascii="宋体" w:hAnsi="宋体"/>
          <w:sz w:val="24"/>
        </w:rPr>
      </w:pPr>
      <w:r>
        <w:rPr>
          <w:rFonts w:hint="eastAsia" w:ascii="宋体" w:hAnsi="宋体"/>
          <w:sz w:val="24"/>
        </w:rPr>
        <w:t>2 应有轨电车线路/线网调度中心应能与分控中心/指挥中心接口实现路口、区间过轨、车站过轨电车优先。</w:t>
      </w:r>
    </w:p>
    <w:p>
      <w:pPr>
        <w:pStyle w:val="45"/>
        <w:spacing w:line="312" w:lineRule="auto"/>
        <w:ind w:firstLine="0"/>
        <w:rPr>
          <w:rFonts w:ascii="宋体" w:hAnsi="宋体"/>
          <w:sz w:val="24"/>
          <w:szCs w:val="24"/>
        </w:rPr>
      </w:pPr>
      <w:r>
        <w:rPr>
          <w:rFonts w:hint="eastAsia" w:ascii="宋体" w:hAnsi="宋体"/>
          <w:sz w:val="24"/>
          <w:szCs w:val="24"/>
        </w:rPr>
        <w:t>有轨电车交通信号设备应采用双电源供电,供电电压为AC220V,两路电源切换不应影响设备正常工作。</w:t>
      </w:r>
    </w:p>
    <w:p>
      <w:pPr>
        <w:pStyle w:val="3"/>
        <w:keepNext w:val="0"/>
        <w:keepLines w:val="0"/>
        <w:spacing w:before="240" w:beforeLines="100" w:after="240" w:afterLines="100" w:line="312" w:lineRule="auto"/>
        <w:ind w:left="0" w:hanging="6"/>
        <w:jc w:val="center"/>
        <w:rPr>
          <w:rFonts w:ascii="黑体" w:hAnsi="宋体"/>
          <w:sz w:val="24"/>
          <w:szCs w:val="24"/>
        </w:rPr>
      </w:pPr>
      <w:bookmarkStart w:id="387" w:name="_Toc164864567"/>
      <w:r>
        <w:rPr>
          <w:rFonts w:hint="eastAsia" w:ascii="黑体" w:hAnsi="宋体"/>
          <w:sz w:val="24"/>
          <w:szCs w:val="24"/>
        </w:rPr>
        <w:t>交通监控系统</w:t>
      </w:r>
      <w:bookmarkEnd w:id="376"/>
      <w:bookmarkEnd w:id="377"/>
      <w:bookmarkEnd w:id="378"/>
      <w:bookmarkEnd w:id="379"/>
      <w:bookmarkEnd w:id="380"/>
      <w:bookmarkEnd w:id="381"/>
      <w:bookmarkEnd w:id="382"/>
      <w:bookmarkEnd w:id="387"/>
    </w:p>
    <w:p>
      <w:pPr>
        <w:pStyle w:val="45"/>
        <w:spacing w:line="312" w:lineRule="auto"/>
        <w:ind w:firstLine="0"/>
        <w:rPr>
          <w:rFonts w:ascii="宋体" w:hAnsi="宋体"/>
          <w:sz w:val="24"/>
          <w:szCs w:val="24"/>
        </w:rPr>
      </w:pPr>
      <w:bookmarkStart w:id="388" w:name="_Toc446428231"/>
      <w:bookmarkEnd w:id="388"/>
      <w:bookmarkStart w:id="389" w:name="_Toc445471428"/>
      <w:bookmarkEnd w:id="389"/>
      <w:bookmarkStart w:id="390" w:name="_Toc445471420"/>
      <w:bookmarkStart w:id="391" w:name="_Toc481499662"/>
      <w:bookmarkStart w:id="392" w:name="_Toc485380188"/>
      <w:bookmarkStart w:id="393" w:name="_Toc494551787"/>
      <w:bookmarkStart w:id="394" w:name="_Toc500169868"/>
      <w:bookmarkStart w:id="395" w:name="_Toc492305277"/>
      <w:bookmarkStart w:id="396" w:name="_Toc492630027"/>
      <w:bookmarkStart w:id="397" w:name="_Toc513036594"/>
      <w:r>
        <w:rPr>
          <w:rFonts w:hint="eastAsia" w:ascii="宋体" w:hAnsi="宋体"/>
          <w:sz w:val="24"/>
          <w:szCs w:val="24"/>
        </w:rPr>
        <w:t>交通监控系统应满足交通管理部门对道路交通监控的使用需求，可与有轨电车视频监视系统合设。</w:t>
      </w:r>
    </w:p>
    <w:bookmarkEnd w:id="390"/>
    <w:p>
      <w:pPr>
        <w:pStyle w:val="45"/>
        <w:spacing w:line="312" w:lineRule="auto"/>
        <w:ind w:firstLine="0"/>
        <w:rPr>
          <w:rFonts w:ascii="宋体" w:hAnsi="宋体"/>
          <w:sz w:val="24"/>
          <w:szCs w:val="24"/>
        </w:rPr>
      </w:pPr>
      <w:r>
        <w:rPr>
          <w:rFonts w:hint="eastAsia" w:ascii="宋体" w:hAnsi="宋体"/>
          <w:sz w:val="24"/>
          <w:szCs w:val="24"/>
        </w:rPr>
        <w:t>交通监控设备监控范围应覆盖交叉口、人行过轨斑马线、隔离设施等区域。</w:t>
      </w:r>
    </w:p>
    <w:p>
      <w:pPr>
        <w:pStyle w:val="3"/>
        <w:keepNext w:val="0"/>
        <w:keepLines w:val="0"/>
        <w:spacing w:before="240" w:beforeLines="100" w:after="240" w:afterLines="100" w:line="312" w:lineRule="auto"/>
        <w:ind w:left="0" w:hanging="6"/>
        <w:jc w:val="center"/>
        <w:rPr>
          <w:rFonts w:ascii="黑体" w:hAnsi="宋体"/>
          <w:sz w:val="24"/>
          <w:szCs w:val="24"/>
        </w:rPr>
      </w:pPr>
      <w:bookmarkStart w:id="398" w:name="_Toc164864568"/>
      <w:r>
        <w:rPr>
          <w:rFonts w:hint="eastAsia" w:ascii="黑体" w:hAnsi="宋体"/>
          <w:sz w:val="24"/>
          <w:szCs w:val="24"/>
        </w:rPr>
        <w:t>传输网络构成及要求</w:t>
      </w:r>
      <w:bookmarkEnd w:id="391"/>
      <w:bookmarkEnd w:id="392"/>
      <w:bookmarkEnd w:id="393"/>
      <w:bookmarkEnd w:id="394"/>
      <w:bookmarkEnd w:id="395"/>
      <w:bookmarkEnd w:id="396"/>
      <w:bookmarkEnd w:id="397"/>
      <w:bookmarkEnd w:id="398"/>
    </w:p>
    <w:p>
      <w:pPr>
        <w:pStyle w:val="45"/>
        <w:spacing w:line="312" w:lineRule="auto"/>
        <w:ind w:firstLine="0"/>
        <w:rPr>
          <w:rFonts w:ascii="宋体" w:hAnsi="宋体"/>
          <w:sz w:val="24"/>
          <w:szCs w:val="24"/>
        </w:rPr>
      </w:pPr>
      <w:r>
        <w:rPr>
          <w:rFonts w:hint="eastAsia" w:ascii="宋体" w:hAnsi="宋体"/>
          <w:sz w:val="24"/>
          <w:szCs w:val="24"/>
        </w:rPr>
        <w:t>有轨电车交通信号系统和交通监控系统共用传输网络，宜独立设置；不具备条件时，可租用社会资源组建传输网络。</w:t>
      </w:r>
    </w:p>
    <w:p>
      <w:pPr>
        <w:pStyle w:val="2"/>
        <w:keepNext w:val="0"/>
        <w:keepLines w:val="0"/>
        <w:spacing w:before="240" w:beforeLines="100" w:after="240" w:afterLines="100" w:line="360" w:lineRule="auto"/>
        <w:jc w:val="center"/>
        <w:rPr>
          <w:rFonts w:ascii="宋体" w:hAnsi="宋体"/>
          <w:sz w:val="28"/>
          <w:szCs w:val="28"/>
        </w:rPr>
      </w:pPr>
      <w:r>
        <w:rPr>
          <w:rFonts w:ascii="黑体" w:hAnsi="宋体" w:eastAsia="黑体"/>
          <w:b w:val="0"/>
          <w:sz w:val="21"/>
          <w:szCs w:val="21"/>
        </w:rPr>
        <w:br w:type="page"/>
      </w:r>
      <w:bookmarkStart w:id="399" w:name="_Toc500169869"/>
      <w:bookmarkStart w:id="400" w:name="_Toc513036595"/>
      <w:bookmarkStart w:id="401" w:name="_Toc164864569"/>
      <w:r>
        <w:rPr>
          <w:rFonts w:hint="eastAsia" w:ascii="宋体" w:hAnsi="宋体"/>
          <w:sz w:val="28"/>
          <w:szCs w:val="28"/>
        </w:rPr>
        <w:t>给排水</w:t>
      </w:r>
      <w:bookmarkEnd w:id="345"/>
      <w:r>
        <w:rPr>
          <w:rFonts w:hint="eastAsia" w:ascii="宋体" w:hAnsi="宋体"/>
          <w:sz w:val="28"/>
          <w:szCs w:val="28"/>
        </w:rPr>
        <w:t>及消防</w:t>
      </w:r>
      <w:bookmarkEnd w:id="346"/>
      <w:bookmarkEnd w:id="399"/>
      <w:bookmarkEnd w:id="400"/>
      <w:bookmarkEnd w:id="401"/>
    </w:p>
    <w:p>
      <w:pPr>
        <w:pStyle w:val="3"/>
        <w:keepNext w:val="0"/>
        <w:keepLines w:val="0"/>
        <w:spacing w:before="240" w:beforeLines="100" w:after="240" w:afterLines="100" w:line="312" w:lineRule="auto"/>
        <w:ind w:left="0" w:hanging="6"/>
        <w:jc w:val="center"/>
        <w:rPr>
          <w:rFonts w:ascii="黑体" w:hAnsi="宋体"/>
          <w:sz w:val="24"/>
          <w:szCs w:val="24"/>
        </w:rPr>
      </w:pPr>
      <w:bookmarkStart w:id="402" w:name="_Toc500169870"/>
      <w:bookmarkStart w:id="403" w:name="_Toc494552487"/>
      <w:bookmarkStart w:id="404" w:name="_Toc164864570"/>
      <w:bookmarkStart w:id="405" w:name="_Toc513036596"/>
      <w:bookmarkStart w:id="406" w:name="_Toc324406734"/>
      <w:r>
        <w:rPr>
          <w:rFonts w:hint="eastAsia" w:ascii="黑体" w:hAnsi="宋体"/>
          <w:sz w:val="24"/>
          <w:szCs w:val="24"/>
        </w:rPr>
        <w:t>一般规定</w:t>
      </w:r>
      <w:bookmarkEnd w:id="402"/>
      <w:bookmarkEnd w:id="403"/>
      <w:bookmarkEnd w:id="404"/>
      <w:bookmarkEnd w:id="405"/>
      <w:bookmarkEnd w:id="406"/>
    </w:p>
    <w:p>
      <w:pPr>
        <w:pStyle w:val="45"/>
        <w:spacing w:line="312" w:lineRule="auto"/>
        <w:ind w:firstLine="0"/>
        <w:rPr>
          <w:rFonts w:ascii="宋体" w:hAnsi="宋体"/>
          <w:sz w:val="24"/>
          <w:szCs w:val="24"/>
        </w:rPr>
      </w:pPr>
      <w:bookmarkStart w:id="407" w:name="_Toc324406736"/>
      <w:bookmarkStart w:id="408" w:name="_Toc513036597"/>
      <w:bookmarkStart w:id="409" w:name="_Toc494552488"/>
      <w:bookmarkStart w:id="410" w:name="_Toc500169871"/>
      <w:r>
        <w:rPr>
          <w:rFonts w:hint="eastAsia" w:ascii="宋体" w:hAnsi="宋体" w:cs="宋体"/>
          <w:kern w:val="0"/>
          <w:sz w:val="24"/>
        </w:rPr>
        <w:t>给水、排水及消防系统的设计应符合适用、安全、经济、卫生等基本要求，各系统应与市政既有设施进行充分衔接。</w:t>
      </w:r>
    </w:p>
    <w:p>
      <w:pPr>
        <w:pStyle w:val="45"/>
        <w:spacing w:line="312" w:lineRule="auto"/>
        <w:ind w:firstLine="0"/>
        <w:rPr>
          <w:rFonts w:ascii="宋体" w:hAnsi="宋体"/>
          <w:sz w:val="24"/>
          <w:szCs w:val="24"/>
        </w:rPr>
      </w:pPr>
      <w:r>
        <w:rPr>
          <w:rFonts w:hint="eastAsia" w:ascii="宋体" w:hAnsi="宋体" w:cs="宋体"/>
          <w:kern w:val="0"/>
          <w:sz w:val="24"/>
        </w:rPr>
        <w:t>排水系统的设计重现期，应满足线路所在区域的排水及内涝防治设计标准要求。</w:t>
      </w:r>
    </w:p>
    <w:p>
      <w:pPr>
        <w:pStyle w:val="45"/>
        <w:spacing w:line="312" w:lineRule="auto"/>
        <w:ind w:firstLine="0"/>
        <w:rPr>
          <w:rFonts w:ascii="宋体" w:hAnsi="宋体"/>
          <w:sz w:val="24"/>
          <w:szCs w:val="24"/>
        </w:rPr>
      </w:pPr>
      <w:r>
        <w:rPr>
          <w:rFonts w:hint="eastAsia" w:ascii="宋体" w:hAnsi="宋体"/>
          <w:sz w:val="24"/>
          <w:szCs w:val="24"/>
        </w:rPr>
        <w:t>给排水管道不应穿过变电所、通信信号机房、控制室等电气设备用房。</w:t>
      </w:r>
    </w:p>
    <w:p>
      <w:pPr>
        <w:pStyle w:val="3"/>
        <w:keepNext w:val="0"/>
        <w:keepLines w:val="0"/>
        <w:spacing w:before="240" w:beforeLines="100" w:after="240" w:afterLines="100" w:line="312" w:lineRule="auto"/>
        <w:ind w:left="0" w:hanging="6"/>
        <w:jc w:val="center"/>
        <w:rPr>
          <w:rFonts w:ascii="黑体" w:hAnsi="宋体"/>
          <w:sz w:val="24"/>
          <w:szCs w:val="24"/>
        </w:rPr>
      </w:pPr>
      <w:bookmarkStart w:id="411" w:name="_Toc164864571"/>
      <w:r>
        <w:rPr>
          <w:rFonts w:hint="eastAsia" w:ascii="黑体" w:hAnsi="宋体"/>
          <w:sz w:val="24"/>
          <w:szCs w:val="24"/>
        </w:rPr>
        <w:t>给水系统</w:t>
      </w:r>
      <w:bookmarkEnd w:id="407"/>
      <w:bookmarkEnd w:id="408"/>
      <w:bookmarkEnd w:id="409"/>
      <w:bookmarkEnd w:id="410"/>
      <w:bookmarkEnd w:id="411"/>
    </w:p>
    <w:p>
      <w:pPr>
        <w:pStyle w:val="45"/>
        <w:spacing w:line="312" w:lineRule="auto"/>
        <w:ind w:firstLine="0"/>
        <w:rPr>
          <w:rFonts w:ascii="宋体" w:hAnsi="宋体"/>
          <w:sz w:val="24"/>
          <w:szCs w:val="24"/>
        </w:rPr>
      </w:pPr>
      <w:bookmarkStart w:id="412" w:name="_Toc500169872"/>
      <w:bookmarkStart w:id="413" w:name="_Toc494552489"/>
      <w:bookmarkStart w:id="414" w:name="_Toc513036598"/>
      <w:r>
        <w:rPr>
          <w:rFonts w:hint="eastAsia" w:ascii="宋体" w:hAnsi="宋体"/>
          <w:sz w:val="24"/>
          <w:szCs w:val="24"/>
        </w:rPr>
        <w:t>给水系统应坚持综合利用、节约用水及防污染的原则，必须满足生产、生活及消防用水对水量、水压和水质的要求。</w:t>
      </w:r>
    </w:p>
    <w:p>
      <w:pPr>
        <w:pStyle w:val="45"/>
        <w:spacing w:line="312" w:lineRule="auto"/>
        <w:ind w:firstLine="0"/>
        <w:rPr>
          <w:rFonts w:ascii="宋体" w:hAnsi="宋体"/>
          <w:sz w:val="24"/>
          <w:szCs w:val="24"/>
        </w:rPr>
      </w:pPr>
      <w:r>
        <w:rPr>
          <w:rFonts w:hint="eastAsia" w:ascii="宋体" w:hAnsi="宋体"/>
          <w:sz w:val="24"/>
          <w:szCs w:val="24"/>
        </w:rPr>
        <w:t>给水系统用水量标准应符合以下规定</w:t>
      </w:r>
      <w:r>
        <w:rPr>
          <w:rFonts w:ascii="宋体" w:hAnsi="宋体"/>
          <w:sz w:val="24"/>
          <w:szCs w:val="24"/>
        </w:rPr>
        <w:t>:</w:t>
      </w:r>
    </w:p>
    <w:p>
      <w:pPr>
        <w:spacing w:line="312" w:lineRule="auto"/>
        <w:ind w:firstLine="480" w:firstLineChars="200"/>
        <w:rPr>
          <w:rFonts w:ascii="宋体" w:hAnsi="宋体"/>
          <w:sz w:val="24"/>
        </w:rPr>
      </w:pPr>
      <w:r>
        <w:rPr>
          <w:rFonts w:hint="eastAsia" w:ascii="宋体" w:hAnsi="宋体"/>
          <w:sz w:val="24"/>
        </w:rPr>
        <w:t>1 生产设备用水按所选用设备、生产工艺的要求确定；</w:t>
      </w:r>
    </w:p>
    <w:p>
      <w:pPr>
        <w:spacing w:line="312" w:lineRule="auto"/>
        <w:ind w:firstLine="480" w:firstLineChars="200"/>
        <w:rPr>
          <w:rFonts w:ascii="宋体" w:hAnsi="宋体"/>
          <w:sz w:val="24"/>
        </w:rPr>
      </w:pPr>
      <w:r>
        <w:rPr>
          <w:rFonts w:hint="eastAsia" w:ascii="宋体" w:hAnsi="宋体"/>
          <w:sz w:val="24"/>
        </w:rPr>
        <w:t>2 车辆基地路面洒水、绿化及草地用水、汽车冲洗用水等用水定额按现行《建筑给水排水设计标准》</w:t>
      </w:r>
      <w:r>
        <w:rPr>
          <w:rFonts w:ascii="宋体" w:hAnsi="宋体"/>
          <w:sz w:val="24"/>
        </w:rPr>
        <w:t>GB50015</w:t>
      </w:r>
      <w:r>
        <w:rPr>
          <w:rFonts w:hint="eastAsia" w:ascii="宋体" w:hAnsi="宋体"/>
          <w:sz w:val="24"/>
        </w:rPr>
        <w:t>执行；</w:t>
      </w:r>
    </w:p>
    <w:p>
      <w:pPr>
        <w:spacing w:line="312" w:lineRule="auto"/>
        <w:ind w:firstLine="480" w:firstLineChars="200"/>
        <w:rPr>
          <w:rFonts w:ascii="宋体" w:hAnsi="宋体"/>
          <w:sz w:val="24"/>
        </w:rPr>
      </w:pPr>
      <w:r>
        <w:rPr>
          <w:rFonts w:hint="eastAsia" w:ascii="宋体" w:hAnsi="宋体"/>
          <w:sz w:val="24"/>
        </w:rPr>
        <w:t>3 未预见水量按最高日用水量</w:t>
      </w:r>
      <w:r>
        <w:rPr>
          <w:rFonts w:ascii="宋体" w:hAnsi="宋体"/>
          <w:sz w:val="24"/>
        </w:rPr>
        <w:t>15%考虑。</w:t>
      </w:r>
    </w:p>
    <w:p>
      <w:pPr>
        <w:pStyle w:val="45"/>
        <w:spacing w:line="312" w:lineRule="auto"/>
        <w:ind w:firstLine="0"/>
        <w:rPr>
          <w:rFonts w:ascii="宋体" w:hAnsi="宋体"/>
          <w:sz w:val="24"/>
          <w:szCs w:val="24"/>
        </w:rPr>
      </w:pPr>
      <w:r>
        <w:rPr>
          <w:rFonts w:hint="eastAsia" w:ascii="宋体" w:hAnsi="宋体"/>
          <w:sz w:val="24"/>
          <w:szCs w:val="24"/>
        </w:rPr>
        <w:t>给水系统水压和水质标准应符合以下规定：</w:t>
      </w:r>
    </w:p>
    <w:p>
      <w:pPr>
        <w:spacing w:line="312" w:lineRule="auto"/>
        <w:ind w:firstLine="480" w:firstLineChars="200"/>
        <w:rPr>
          <w:rFonts w:ascii="宋体" w:hAnsi="宋体"/>
          <w:sz w:val="24"/>
        </w:rPr>
      </w:pPr>
      <w:r>
        <w:rPr>
          <w:rFonts w:hint="eastAsia" w:ascii="宋体" w:hAnsi="宋体"/>
          <w:sz w:val="24"/>
        </w:rPr>
        <w:t xml:space="preserve">1 </w:t>
      </w:r>
      <w:r>
        <w:rPr>
          <w:rFonts w:hint="eastAsia" w:ascii="宋体" w:hAnsi="宋体"/>
          <w:sz w:val="24"/>
        </w:rPr>
        <w:tab/>
      </w:r>
      <w:r>
        <w:rPr>
          <w:rFonts w:hint="eastAsia" w:ascii="宋体" w:hAnsi="宋体"/>
          <w:sz w:val="24"/>
        </w:rPr>
        <w:t>生活用水各配水点的最高水压按0.205Mpa～0.25Mpa控制；</w:t>
      </w:r>
    </w:p>
    <w:p>
      <w:pPr>
        <w:spacing w:line="312" w:lineRule="auto"/>
        <w:ind w:firstLine="480" w:firstLineChars="200"/>
        <w:rPr>
          <w:rFonts w:ascii="宋体" w:hAnsi="宋体"/>
          <w:sz w:val="24"/>
        </w:rPr>
      </w:pPr>
      <w:r>
        <w:rPr>
          <w:rFonts w:hint="eastAsia" w:ascii="宋体" w:hAnsi="宋体"/>
          <w:sz w:val="24"/>
        </w:rPr>
        <w:t xml:space="preserve">2 </w:t>
      </w:r>
      <w:r>
        <w:rPr>
          <w:rFonts w:ascii="宋体" w:hAnsi="宋体"/>
          <w:sz w:val="24"/>
        </w:rPr>
        <w:tab/>
      </w:r>
      <w:r>
        <w:rPr>
          <w:rFonts w:hint="eastAsia" w:ascii="宋体" w:hAnsi="宋体"/>
          <w:sz w:val="24"/>
        </w:rPr>
        <w:t>生产用水的压力按工艺要求确定；</w:t>
      </w:r>
    </w:p>
    <w:p>
      <w:pPr>
        <w:spacing w:line="312" w:lineRule="auto"/>
        <w:ind w:firstLine="480" w:firstLineChars="200"/>
        <w:rPr>
          <w:rFonts w:ascii="宋体" w:hAnsi="宋体"/>
          <w:sz w:val="24"/>
        </w:rPr>
      </w:pPr>
      <w:r>
        <w:rPr>
          <w:rFonts w:hint="eastAsia" w:ascii="宋体" w:hAnsi="宋体"/>
          <w:sz w:val="24"/>
        </w:rPr>
        <w:t xml:space="preserve">3 </w:t>
      </w:r>
      <w:r>
        <w:rPr>
          <w:rFonts w:ascii="宋体" w:hAnsi="宋体"/>
          <w:sz w:val="24"/>
        </w:rPr>
        <w:tab/>
      </w:r>
      <w:r>
        <w:rPr>
          <w:rFonts w:hint="eastAsia" w:ascii="宋体" w:hAnsi="宋体"/>
          <w:sz w:val="24"/>
        </w:rPr>
        <w:t>生活用水水质应符合国家现行《生活饮用水卫生标准》</w:t>
      </w:r>
      <w:r>
        <w:rPr>
          <w:rFonts w:ascii="宋体" w:hAnsi="宋体"/>
          <w:sz w:val="24"/>
        </w:rPr>
        <w:t>GB 5749</w:t>
      </w:r>
      <w:r>
        <w:rPr>
          <w:rFonts w:hint="eastAsia" w:ascii="宋体" w:hAnsi="宋体"/>
          <w:sz w:val="24"/>
        </w:rPr>
        <w:t>的规定；生产用水水质按工艺要求确定。</w:t>
      </w:r>
    </w:p>
    <w:p>
      <w:pPr>
        <w:pStyle w:val="45"/>
        <w:spacing w:line="312" w:lineRule="auto"/>
        <w:ind w:firstLine="0"/>
        <w:rPr>
          <w:rFonts w:ascii="宋体" w:hAnsi="宋体"/>
          <w:sz w:val="24"/>
          <w:szCs w:val="24"/>
        </w:rPr>
      </w:pPr>
      <w:bookmarkStart w:id="415" w:name="OLE_LINK5"/>
      <w:bookmarkStart w:id="416" w:name="OLE_LINK6"/>
      <w:r>
        <w:rPr>
          <w:rFonts w:hint="eastAsia" w:ascii="宋体" w:hAnsi="宋体"/>
          <w:sz w:val="24"/>
          <w:szCs w:val="24"/>
        </w:rPr>
        <w:t>给水系统的设计应符合以下规定：</w:t>
      </w:r>
    </w:p>
    <w:bookmarkEnd w:id="415"/>
    <w:bookmarkEnd w:id="416"/>
    <w:p>
      <w:pPr>
        <w:spacing w:line="312" w:lineRule="auto"/>
        <w:ind w:firstLine="480" w:firstLineChars="200"/>
        <w:rPr>
          <w:rFonts w:ascii="宋体" w:hAnsi="宋体"/>
          <w:sz w:val="24"/>
        </w:rPr>
      </w:pPr>
      <w:r>
        <w:rPr>
          <w:rFonts w:hint="eastAsia" w:ascii="宋体" w:hAnsi="宋体"/>
          <w:sz w:val="24"/>
        </w:rPr>
        <w:t>1 车站、沿线附属建筑的各项用水水源均采用城市自来水；</w:t>
      </w:r>
    </w:p>
    <w:p>
      <w:pPr>
        <w:spacing w:line="312" w:lineRule="auto"/>
        <w:ind w:firstLine="480" w:firstLineChars="200"/>
        <w:rPr>
          <w:rFonts w:ascii="宋体" w:hAnsi="宋体"/>
          <w:sz w:val="24"/>
        </w:rPr>
      </w:pPr>
      <w:r>
        <w:rPr>
          <w:rFonts w:hint="eastAsia" w:ascii="宋体" w:hAnsi="宋体"/>
          <w:sz w:val="24"/>
        </w:rPr>
        <w:t>2 车辆基地的生产、生活给水系统根据市政水源数量、供水压力等因素综合确定；</w:t>
      </w:r>
    </w:p>
    <w:p>
      <w:pPr>
        <w:spacing w:line="312" w:lineRule="auto"/>
        <w:ind w:firstLine="480" w:firstLineChars="200"/>
        <w:rPr>
          <w:rFonts w:ascii="宋体" w:hAnsi="宋体"/>
          <w:sz w:val="24"/>
        </w:rPr>
      </w:pPr>
      <w:r>
        <w:rPr>
          <w:rFonts w:hint="eastAsia" w:ascii="宋体" w:hAnsi="宋体"/>
          <w:sz w:val="24"/>
        </w:rPr>
        <w:t>3 车辆基地内各单体建筑应充分利用市政压力供应生产、生活用水，市政供水压力或供水量不满足要求时，应设置给水泵房及蓄水池；</w:t>
      </w:r>
    </w:p>
    <w:p>
      <w:pPr>
        <w:spacing w:line="312" w:lineRule="auto"/>
        <w:ind w:firstLine="480" w:firstLineChars="200"/>
        <w:rPr>
          <w:rFonts w:ascii="宋体" w:hAnsi="宋体"/>
          <w:sz w:val="24"/>
        </w:rPr>
      </w:pPr>
      <w:r>
        <w:rPr>
          <w:rFonts w:hint="eastAsia" w:ascii="宋体" w:hAnsi="宋体"/>
          <w:sz w:val="24"/>
        </w:rPr>
        <w:t>4 生产、生活给水系统与消防给水系统相互独立，单独计量。</w:t>
      </w:r>
    </w:p>
    <w:p>
      <w:pPr>
        <w:pStyle w:val="3"/>
        <w:keepNext w:val="0"/>
        <w:keepLines w:val="0"/>
        <w:spacing w:before="240" w:beforeLines="100" w:after="240" w:afterLines="100" w:line="312" w:lineRule="auto"/>
        <w:ind w:left="0" w:hanging="6"/>
        <w:jc w:val="center"/>
        <w:rPr>
          <w:rFonts w:ascii="黑体" w:hAnsi="宋体"/>
          <w:sz w:val="24"/>
          <w:szCs w:val="24"/>
        </w:rPr>
      </w:pPr>
      <w:bookmarkStart w:id="417" w:name="_Toc164864572"/>
      <w:r>
        <w:rPr>
          <w:rFonts w:hint="eastAsia" w:ascii="黑体" w:hAnsi="宋体"/>
          <w:sz w:val="24"/>
          <w:szCs w:val="24"/>
        </w:rPr>
        <w:t>排水系统</w:t>
      </w:r>
      <w:bookmarkEnd w:id="412"/>
      <w:bookmarkEnd w:id="413"/>
      <w:bookmarkEnd w:id="414"/>
      <w:bookmarkEnd w:id="417"/>
    </w:p>
    <w:p>
      <w:pPr>
        <w:pStyle w:val="45"/>
        <w:spacing w:line="312" w:lineRule="auto"/>
        <w:ind w:firstLine="0"/>
        <w:rPr>
          <w:rFonts w:ascii="宋体" w:hAnsi="宋体"/>
          <w:sz w:val="24"/>
          <w:szCs w:val="24"/>
        </w:rPr>
      </w:pPr>
      <w:bookmarkStart w:id="418" w:name="_Toc513036599"/>
      <w:bookmarkStart w:id="419" w:name="_Toc494552490"/>
      <w:bookmarkStart w:id="420" w:name="_Toc500169873"/>
      <w:r>
        <w:rPr>
          <w:rFonts w:hint="eastAsia" w:ascii="宋体" w:hAnsi="宋体"/>
          <w:sz w:val="24"/>
          <w:szCs w:val="24"/>
        </w:rPr>
        <w:t>排水系统排水量标准应符合以下规定：</w:t>
      </w:r>
    </w:p>
    <w:p>
      <w:pPr>
        <w:spacing w:line="312" w:lineRule="auto"/>
        <w:ind w:firstLine="480" w:firstLineChars="200"/>
        <w:rPr>
          <w:rFonts w:ascii="宋体" w:hAnsi="宋体"/>
          <w:sz w:val="24"/>
        </w:rPr>
      </w:pPr>
      <w:r>
        <w:rPr>
          <w:rFonts w:hint="eastAsia" w:ascii="宋体" w:hAnsi="宋体"/>
          <w:sz w:val="24"/>
        </w:rPr>
        <w:t>1 车站冲洗排水量与用水量相同；</w:t>
      </w:r>
    </w:p>
    <w:p>
      <w:pPr>
        <w:spacing w:line="312" w:lineRule="auto"/>
        <w:ind w:firstLine="480" w:firstLineChars="200"/>
        <w:rPr>
          <w:rFonts w:ascii="宋体" w:hAnsi="宋体"/>
          <w:sz w:val="24"/>
        </w:rPr>
      </w:pPr>
      <w:r>
        <w:rPr>
          <w:rFonts w:hint="eastAsia" w:ascii="宋体" w:hAnsi="宋体"/>
          <w:sz w:val="24"/>
        </w:rPr>
        <w:t xml:space="preserve">2 </w:t>
      </w:r>
      <w:r>
        <w:rPr>
          <w:rFonts w:hint="eastAsia" w:ascii="宋体" w:hAnsi="宋体" w:cs="宋体"/>
          <w:kern w:val="0"/>
          <w:sz w:val="24"/>
        </w:rPr>
        <w:t>车站屋面雨水排水量设计按当地5年一遇重现期、5min集流时间计算，有轨电车线路范围内地面雨水排水量按当地5年一遇重现期、10min集流时间计算；</w:t>
      </w:r>
    </w:p>
    <w:p>
      <w:pPr>
        <w:spacing w:line="312" w:lineRule="auto"/>
        <w:ind w:firstLine="480" w:firstLineChars="200"/>
        <w:rPr>
          <w:rFonts w:ascii="宋体" w:hAnsi="宋体"/>
          <w:sz w:val="24"/>
        </w:rPr>
      </w:pPr>
      <w:r>
        <w:rPr>
          <w:rFonts w:hint="eastAsia" w:ascii="宋体" w:hAnsi="宋体"/>
          <w:sz w:val="24"/>
        </w:rPr>
        <w:t>3 车辆基地生活排水量按生活用水量的</w:t>
      </w:r>
      <w:r>
        <w:rPr>
          <w:rFonts w:ascii="宋体" w:hAnsi="宋体"/>
          <w:sz w:val="24"/>
        </w:rPr>
        <w:t>95%计算</w:t>
      </w:r>
      <w:r>
        <w:rPr>
          <w:rFonts w:hint="eastAsia" w:ascii="宋体" w:hAnsi="宋体"/>
          <w:sz w:val="24"/>
        </w:rPr>
        <w:t>；</w:t>
      </w:r>
    </w:p>
    <w:p>
      <w:pPr>
        <w:spacing w:line="312" w:lineRule="auto"/>
        <w:ind w:firstLine="480" w:firstLineChars="200"/>
        <w:rPr>
          <w:rFonts w:ascii="宋体" w:hAnsi="宋体"/>
          <w:sz w:val="24"/>
        </w:rPr>
      </w:pPr>
      <w:r>
        <w:rPr>
          <w:rFonts w:hint="eastAsia" w:ascii="宋体" w:hAnsi="宋体"/>
          <w:sz w:val="24"/>
        </w:rPr>
        <w:t>4 车辆基地生产设备排水按工艺的要求确定；</w:t>
      </w:r>
    </w:p>
    <w:p>
      <w:pPr>
        <w:spacing w:line="312" w:lineRule="auto"/>
        <w:ind w:firstLine="480" w:firstLineChars="200"/>
        <w:rPr>
          <w:rFonts w:ascii="宋体" w:hAnsi="宋体"/>
          <w:sz w:val="24"/>
        </w:rPr>
      </w:pPr>
      <w:r>
        <w:rPr>
          <w:rFonts w:hint="eastAsia" w:ascii="宋体" w:hAnsi="宋体"/>
          <w:sz w:val="24"/>
        </w:rPr>
        <w:t>5 车辆基地室外站场、地面区间暴雨按50</w:t>
      </w:r>
      <w:r>
        <w:rPr>
          <w:rFonts w:ascii="宋体" w:hAnsi="宋体"/>
          <w:sz w:val="24"/>
        </w:rPr>
        <w:t>年一遇、10min集流时间的暴雨强度计算；停车库、运用库、</w:t>
      </w:r>
      <w:r>
        <w:rPr>
          <w:rFonts w:hint="eastAsia" w:ascii="宋体" w:hAnsi="宋体"/>
          <w:sz w:val="24"/>
        </w:rPr>
        <w:t>调度中心等重要建筑的屋面的雨水排放设计按当地</w:t>
      </w:r>
      <w:r>
        <w:rPr>
          <w:rFonts w:ascii="宋体" w:hAnsi="宋体"/>
          <w:sz w:val="24"/>
        </w:rPr>
        <w:t>10年一遇、5min集流时间暴雨强度计算，溢流设施的总排水能力按不应小于当地50年一遇的暴雨强度校核；其他室外场地按暴雨5年一遇、10min集流时间的暴雨强度计算。</w:t>
      </w:r>
    </w:p>
    <w:p>
      <w:pPr>
        <w:pStyle w:val="45"/>
        <w:spacing w:line="312" w:lineRule="auto"/>
        <w:ind w:firstLine="0"/>
        <w:rPr>
          <w:rFonts w:ascii="宋体" w:hAnsi="宋体"/>
          <w:sz w:val="24"/>
          <w:szCs w:val="24"/>
        </w:rPr>
      </w:pPr>
      <w:r>
        <w:rPr>
          <w:rFonts w:hint="eastAsia" w:ascii="宋体" w:hAnsi="宋体"/>
          <w:sz w:val="24"/>
          <w:szCs w:val="24"/>
        </w:rPr>
        <w:t>排水系统的设计应符合以下规定：</w:t>
      </w:r>
    </w:p>
    <w:p>
      <w:pPr>
        <w:spacing w:line="312" w:lineRule="auto"/>
        <w:ind w:firstLine="480" w:firstLineChars="200"/>
        <w:rPr>
          <w:rFonts w:ascii="宋体" w:hAnsi="宋体"/>
          <w:sz w:val="24"/>
        </w:rPr>
      </w:pPr>
      <w:r>
        <w:rPr>
          <w:rFonts w:hint="eastAsia" w:ascii="宋体" w:hAnsi="宋体"/>
          <w:sz w:val="24"/>
        </w:rPr>
        <w:t>1全线排水应分类收集。排水应满足城市排水体制及国家或地方现行排放标准的要求。当工点附近无城市污水管道时，污水应经过处理后达标排放；</w:t>
      </w:r>
    </w:p>
    <w:p>
      <w:pPr>
        <w:spacing w:line="312" w:lineRule="auto"/>
        <w:ind w:firstLine="480" w:firstLineChars="200"/>
        <w:rPr>
          <w:rFonts w:ascii="宋体" w:hAnsi="宋体"/>
          <w:sz w:val="24"/>
        </w:rPr>
      </w:pPr>
      <w:r>
        <w:rPr>
          <w:rFonts w:hint="eastAsia" w:ascii="宋体" w:hAnsi="宋体"/>
          <w:sz w:val="24"/>
        </w:rPr>
        <w:t>2 车站、车辆基地外排雨水应就近排入雨水系统；</w:t>
      </w:r>
    </w:p>
    <w:p>
      <w:pPr>
        <w:spacing w:line="312" w:lineRule="auto"/>
        <w:ind w:firstLine="480" w:firstLineChars="200"/>
        <w:rPr>
          <w:rFonts w:ascii="宋体" w:hAnsi="宋体"/>
          <w:sz w:val="24"/>
        </w:rPr>
      </w:pPr>
      <w:r>
        <w:rPr>
          <w:rFonts w:hint="eastAsia" w:ascii="宋体" w:hAnsi="宋体"/>
          <w:sz w:val="24"/>
        </w:rPr>
        <w:t xml:space="preserve">3 </w:t>
      </w:r>
      <w:r>
        <w:rPr>
          <w:rFonts w:hint="eastAsia" w:ascii="宋体" w:hAnsi="宋体" w:cs="宋体"/>
          <w:kern w:val="0"/>
          <w:sz w:val="24"/>
        </w:rPr>
        <w:t>有轨电车线路范围的排水应与市政排水系统统筹考虑实施；</w:t>
      </w:r>
    </w:p>
    <w:p>
      <w:pPr>
        <w:spacing w:line="312" w:lineRule="auto"/>
        <w:ind w:firstLine="480" w:firstLineChars="200"/>
        <w:rPr>
          <w:rFonts w:ascii="宋体" w:hAnsi="宋体"/>
          <w:sz w:val="24"/>
        </w:rPr>
      </w:pPr>
      <w:r>
        <w:rPr>
          <w:rFonts w:hint="eastAsia" w:ascii="宋体" w:hAnsi="宋体"/>
          <w:sz w:val="24"/>
        </w:rPr>
        <w:t>4 车辆基地外排污水应满足广东省地方标准《水污染物排放限值》DB 44/26</w:t>
      </w:r>
      <w:r>
        <w:rPr>
          <w:rFonts w:ascii="宋体" w:hAnsi="宋体"/>
          <w:sz w:val="24"/>
        </w:rPr>
        <w:t>的要求。当室外无污水管网时，应自设污水处理装置对生产废水及生活污水进行内部处理</w:t>
      </w:r>
      <w:r>
        <w:rPr>
          <w:rFonts w:hint="eastAsia" w:ascii="宋体" w:hAnsi="宋体"/>
          <w:sz w:val="24"/>
        </w:rPr>
        <w:t>；</w:t>
      </w:r>
    </w:p>
    <w:p>
      <w:pPr>
        <w:spacing w:line="312" w:lineRule="auto"/>
        <w:ind w:firstLine="480" w:firstLineChars="200"/>
        <w:rPr>
          <w:rFonts w:ascii="宋体" w:hAnsi="宋体"/>
          <w:sz w:val="24"/>
        </w:rPr>
      </w:pPr>
      <w:r>
        <w:rPr>
          <w:rFonts w:hint="eastAsia" w:ascii="宋体" w:hAnsi="宋体"/>
          <w:sz w:val="24"/>
        </w:rPr>
        <w:t xml:space="preserve">5 </w:t>
      </w:r>
      <w:r>
        <w:rPr>
          <w:rFonts w:hint="eastAsia" w:ascii="宋体" w:hAnsi="宋体" w:cs="宋体"/>
          <w:kern w:val="0"/>
          <w:sz w:val="24"/>
        </w:rPr>
        <w:t>排至附近水体、河道、城市排涝主干管的排水管，当其出口受水体水位顶托时，应设置闸门、拍门或泵站等设施；</w:t>
      </w:r>
    </w:p>
    <w:p>
      <w:pPr>
        <w:spacing w:line="312" w:lineRule="auto"/>
        <w:ind w:firstLine="480" w:firstLineChars="200"/>
        <w:rPr>
          <w:rFonts w:ascii="宋体" w:hAnsi="宋体"/>
          <w:sz w:val="24"/>
        </w:rPr>
      </w:pPr>
      <w:r>
        <w:rPr>
          <w:rFonts w:hint="eastAsia" w:ascii="宋体" w:hAnsi="宋体"/>
          <w:sz w:val="24"/>
        </w:rPr>
        <w:t>6 有轨电车</w:t>
      </w:r>
      <w:r>
        <w:rPr>
          <w:rFonts w:ascii="宋体" w:hAnsi="宋体"/>
          <w:sz w:val="24"/>
        </w:rPr>
        <w:tab/>
      </w:r>
      <w:r>
        <w:rPr>
          <w:rFonts w:hint="eastAsia" w:ascii="宋体" w:hAnsi="宋体"/>
          <w:sz w:val="24"/>
        </w:rPr>
        <w:t>线路路面改造后，对于雨水不能自排的区域或雨水量超出现有排水管道排水能力时应增设排水设施并满足城市总体规划的市政排水管道设计标准；</w:t>
      </w:r>
    </w:p>
    <w:p>
      <w:pPr>
        <w:spacing w:line="312" w:lineRule="auto"/>
        <w:ind w:firstLine="480" w:firstLineChars="200"/>
        <w:rPr>
          <w:rFonts w:ascii="宋体" w:hAnsi="宋体"/>
          <w:sz w:val="24"/>
        </w:rPr>
      </w:pPr>
      <w:r>
        <w:rPr>
          <w:rFonts w:hint="eastAsia" w:ascii="宋体" w:hAnsi="宋体"/>
          <w:sz w:val="24"/>
        </w:rPr>
        <w:t>7 电缆井（管沟）应实现排水畅通，宜设置相应的排水措施，必要时应实施机械排水。</w:t>
      </w:r>
    </w:p>
    <w:p>
      <w:pPr>
        <w:pStyle w:val="3"/>
        <w:keepNext w:val="0"/>
        <w:keepLines w:val="0"/>
        <w:spacing w:before="240" w:beforeLines="100" w:after="240" w:afterLines="100" w:line="312" w:lineRule="auto"/>
        <w:ind w:left="0" w:hanging="6"/>
        <w:jc w:val="center"/>
        <w:rPr>
          <w:rFonts w:ascii="黑体" w:hAnsi="宋体"/>
          <w:sz w:val="24"/>
          <w:szCs w:val="24"/>
        </w:rPr>
      </w:pPr>
      <w:bookmarkStart w:id="421" w:name="_Toc164864573"/>
      <w:r>
        <w:rPr>
          <w:rFonts w:hint="eastAsia" w:ascii="黑体" w:hAnsi="宋体"/>
          <w:sz w:val="24"/>
          <w:szCs w:val="24"/>
        </w:rPr>
        <w:t>消防系统</w:t>
      </w:r>
      <w:bookmarkEnd w:id="418"/>
      <w:bookmarkEnd w:id="419"/>
      <w:bookmarkEnd w:id="420"/>
      <w:bookmarkEnd w:id="421"/>
    </w:p>
    <w:p>
      <w:pPr>
        <w:pStyle w:val="45"/>
        <w:spacing w:line="312" w:lineRule="auto"/>
        <w:ind w:firstLine="0"/>
        <w:rPr>
          <w:rFonts w:ascii="宋体" w:hAnsi="宋体"/>
          <w:sz w:val="24"/>
          <w:szCs w:val="24"/>
        </w:rPr>
      </w:pPr>
      <w:bookmarkStart w:id="422" w:name="_Toc377545653"/>
      <w:bookmarkStart w:id="423" w:name="_Toc481500509"/>
      <w:bookmarkStart w:id="424" w:name="_Toc492630763"/>
      <w:bookmarkStart w:id="425" w:name="_Toc485380925"/>
      <w:bookmarkStart w:id="426" w:name="_Toc492305504"/>
      <w:bookmarkStart w:id="427" w:name="_Toc494552772"/>
      <w:r>
        <w:rPr>
          <w:rFonts w:hint="eastAsia" w:ascii="宋体" w:hAnsi="宋体"/>
          <w:sz w:val="24"/>
          <w:szCs w:val="24"/>
        </w:rPr>
        <w:t>地面车站、地面区间纳入市政消火栓系统保护范围，不设置室内外消防给水系统。</w:t>
      </w:r>
    </w:p>
    <w:p>
      <w:pPr>
        <w:pStyle w:val="45"/>
        <w:spacing w:line="312" w:lineRule="auto"/>
        <w:ind w:firstLine="0"/>
        <w:rPr>
          <w:rFonts w:ascii="宋体" w:hAnsi="宋体"/>
          <w:sz w:val="24"/>
          <w:szCs w:val="24"/>
        </w:rPr>
      </w:pPr>
      <w:r>
        <w:rPr>
          <w:rFonts w:hint="eastAsia" w:ascii="宋体" w:hAnsi="宋体"/>
          <w:sz w:val="24"/>
          <w:szCs w:val="24"/>
        </w:rPr>
        <w:t>车辆基地等应按《地铁设计规范》</w:t>
      </w:r>
      <w:r>
        <w:rPr>
          <w:rFonts w:ascii="宋体" w:hAnsi="宋体"/>
          <w:sz w:val="24"/>
          <w:szCs w:val="24"/>
        </w:rPr>
        <w:t>GB 50157、《</w:t>
      </w:r>
      <w:r>
        <w:rPr>
          <w:rFonts w:hint="eastAsia" w:ascii="宋体" w:hAnsi="宋体"/>
          <w:sz w:val="24"/>
          <w:szCs w:val="24"/>
        </w:rPr>
        <w:t>建筑设计防火规范》</w:t>
      </w:r>
      <w:r>
        <w:rPr>
          <w:rFonts w:ascii="宋体" w:hAnsi="宋体"/>
          <w:sz w:val="24"/>
          <w:szCs w:val="24"/>
        </w:rPr>
        <w:t>GB 50016</w:t>
      </w:r>
      <w:r>
        <w:rPr>
          <w:rFonts w:hint="eastAsia" w:ascii="宋体" w:hAnsi="宋体"/>
          <w:sz w:val="24"/>
          <w:szCs w:val="24"/>
        </w:rPr>
        <w:t>的要求设置消防给水系统。车辆基地重要的电气设备用房设置自动灭火系统。</w:t>
      </w:r>
    </w:p>
    <w:p>
      <w:pPr>
        <w:pStyle w:val="45"/>
        <w:spacing w:line="312" w:lineRule="auto"/>
        <w:ind w:firstLine="0"/>
        <w:rPr>
          <w:rFonts w:ascii="宋体" w:hAnsi="宋体"/>
          <w:sz w:val="24"/>
          <w:szCs w:val="24"/>
        </w:rPr>
      </w:pPr>
      <w:r>
        <w:rPr>
          <w:rFonts w:hint="eastAsia" w:ascii="宋体" w:hAnsi="宋体"/>
          <w:sz w:val="24"/>
          <w:szCs w:val="24"/>
        </w:rPr>
        <w:t>车辆基地的消防给水系统根据市政水源数量、供水压力等因素综合确定。</w:t>
      </w:r>
    </w:p>
    <w:p>
      <w:pPr>
        <w:pStyle w:val="45"/>
        <w:spacing w:line="312" w:lineRule="auto"/>
        <w:ind w:firstLine="0"/>
        <w:rPr>
          <w:rFonts w:ascii="宋体" w:hAnsi="宋体"/>
          <w:sz w:val="24"/>
          <w:szCs w:val="24"/>
        </w:rPr>
      </w:pPr>
      <w:r>
        <w:rPr>
          <w:rFonts w:hint="eastAsia" w:ascii="宋体" w:hAnsi="宋体"/>
          <w:sz w:val="24"/>
          <w:szCs w:val="24"/>
        </w:rPr>
        <w:t>车站及区间的附属电气设备房、车辆基地的各单体建筑物应按《建筑灭火器配置设计规范》</w:t>
      </w:r>
      <w:r>
        <w:rPr>
          <w:rFonts w:ascii="宋体" w:hAnsi="宋体"/>
          <w:sz w:val="24"/>
          <w:szCs w:val="24"/>
        </w:rPr>
        <w:t>GB 50140</w:t>
      </w:r>
      <w:r>
        <w:rPr>
          <w:rFonts w:hint="eastAsia" w:ascii="宋体" w:hAnsi="宋体"/>
          <w:sz w:val="24"/>
          <w:szCs w:val="24"/>
        </w:rPr>
        <w:t>要求配备手提灭火器。</w:t>
      </w:r>
    </w:p>
    <w:p>
      <w:pPr>
        <w:pStyle w:val="2"/>
        <w:keepNext w:val="0"/>
        <w:keepLines w:val="0"/>
        <w:spacing w:before="240" w:beforeLines="100" w:after="240" w:afterLines="100" w:line="360" w:lineRule="auto"/>
        <w:jc w:val="center"/>
        <w:rPr>
          <w:rFonts w:ascii="宋体" w:hAnsi="宋体"/>
          <w:sz w:val="28"/>
          <w:szCs w:val="28"/>
        </w:rPr>
      </w:pPr>
      <w:r>
        <w:rPr>
          <w:rFonts w:ascii="黑体" w:hAnsi="宋体" w:eastAsia="黑体"/>
          <w:b w:val="0"/>
          <w:sz w:val="21"/>
          <w:szCs w:val="21"/>
        </w:rPr>
        <w:br w:type="page"/>
      </w:r>
      <w:bookmarkStart w:id="428" w:name="_Toc500169874"/>
      <w:bookmarkStart w:id="429" w:name="_Toc513036600"/>
      <w:bookmarkStart w:id="430" w:name="_Toc164864574"/>
      <w:r>
        <w:rPr>
          <w:rFonts w:hint="eastAsia" w:ascii="宋体" w:hAnsi="宋体"/>
          <w:sz w:val="28"/>
          <w:szCs w:val="28"/>
        </w:rPr>
        <w:t>供电</w:t>
      </w:r>
      <w:bookmarkEnd w:id="422"/>
      <w:bookmarkEnd w:id="423"/>
      <w:bookmarkEnd w:id="424"/>
      <w:bookmarkEnd w:id="425"/>
      <w:bookmarkEnd w:id="426"/>
      <w:bookmarkEnd w:id="427"/>
      <w:bookmarkEnd w:id="428"/>
      <w:bookmarkEnd w:id="429"/>
      <w:bookmarkEnd w:id="430"/>
    </w:p>
    <w:p>
      <w:pPr>
        <w:pStyle w:val="3"/>
        <w:keepNext w:val="0"/>
        <w:keepLines w:val="0"/>
        <w:spacing w:before="240" w:beforeLines="100" w:after="240" w:afterLines="100" w:line="312" w:lineRule="auto"/>
        <w:ind w:left="0" w:hanging="6"/>
        <w:jc w:val="center"/>
        <w:rPr>
          <w:rFonts w:ascii="黑体" w:hAnsi="宋体"/>
          <w:sz w:val="24"/>
          <w:szCs w:val="24"/>
        </w:rPr>
      </w:pPr>
      <w:bookmarkStart w:id="431" w:name="_Toc485380926"/>
      <w:bookmarkStart w:id="432" w:name="_Toc377545654"/>
      <w:bookmarkStart w:id="433" w:name="_Toc481500510"/>
      <w:bookmarkStart w:id="434" w:name="_Toc164864575"/>
      <w:bookmarkStart w:id="435" w:name="_Toc492630764"/>
      <w:bookmarkStart w:id="436" w:name="_Toc494552773"/>
      <w:bookmarkStart w:id="437" w:name="_Toc492305505"/>
      <w:bookmarkStart w:id="438" w:name="_Toc500169875"/>
      <w:bookmarkStart w:id="439" w:name="_Toc513036601"/>
      <w:r>
        <w:rPr>
          <w:rFonts w:hint="eastAsia" w:ascii="黑体" w:hAnsi="宋体"/>
          <w:sz w:val="24"/>
          <w:szCs w:val="24"/>
        </w:rPr>
        <w:t>一般规定</w:t>
      </w:r>
      <w:bookmarkEnd w:id="431"/>
      <w:bookmarkEnd w:id="432"/>
      <w:bookmarkEnd w:id="433"/>
      <w:bookmarkEnd w:id="434"/>
      <w:bookmarkEnd w:id="435"/>
      <w:bookmarkEnd w:id="436"/>
      <w:bookmarkEnd w:id="437"/>
      <w:bookmarkEnd w:id="438"/>
      <w:bookmarkEnd w:id="439"/>
    </w:p>
    <w:p>
      <w:pPr>
        <w:pStyle w:val="45"/>
        <w:spacing w:line="312" w:lineRule="auto"/>
        <w:ind w:firstLine="0"/>
        <w:rPr>
          <w:rFonts w:ascii="宋体" w:hAnsi="宋体"/>
          <w:sz w:val="24"/>
          <w:szCs w:val="24"/>
        </w:rPr>
      </w:pPr>
      <w:r>
        <w:rPr>
          <w:rFonts w:hint="eastAsia" w:ascii="宋体" w:hAnsi="宋体"/>
          <w:sz w:val="24"/>
          <w:szCs w:val="24"/>
        </w:rPr>
        <w:t>供电系统的设计应以安全可靠、节能环保、经济适用为原则。</w:t>
      </w:r>
    </w:p>
    <w:p>
      <w:pPr>
        <w:pStyle w:val="45"/>
        <w:spacing w:line="312" w:lineRule="auto"/>
        <w:ind w:firstLine="0"/>
        <w:rPr>
          <w:rFonts w:ascii="宋体" w:hAnsi="宋体"/>
          <w:sz w:val="24"/>
          <w:szCs w:val="24"/>
        </w:rPr>
      </w:pPr>
      <w:r>
        <w:rPr>
          <w:rFonts w:hint="eastAsia" w:ascii="宋体" w:hAnsi="宋体"/>
          <w:sz w:val="24"/>
          <w:szCs w:val="24"/>
        </w:rPr>
        <w:t>供电系统设计容量应按照远期用电负荷需求设计。</w:t>
      </w:r>
    </w:p>
    <w:p>
      <w:pPr>
        <w:pStyle w:val="45"/>
        <w:spacing w:line="312" w:lineRule="auto"/>
        <w:ind w:firstLine="0"/>
        <w:rPr>
          <w:rFonts w:ascii="宋体" w:hAnsi="宋体"/>
          <w:sz w:val="24"/>
          <w:szCs w:val="24"/>
        </w:rPr>
      </w:pPr>
      <w:r>
        <w:rPr>
          <w:rFonts w:hint="eastAsia" w:ascii="宋体" w:hAnsi="宋体"/>
          <w:sz w:val="24"/>
          <w:szCs w:val="24"/>
        </w:rPr>
        <w:t>牵引用电负荷应不低于二级，其余用电负荷分级遵循《供配电系统设计规范》GB50052的有关规定，划分为一级、二级、三级负荷。</w:t>
      </w:r>
    </w:p>
    <w:p>
      <w:pPr>
        <w:pStyle w:val="3"/>
        <w:keepNext w:val="0"/>
        <w:keepLines w:val="0"/>
        <w:spacing w:before="240" w:beforeLines="100" w:after="240" w:afterLines="100" w:line="312" w:lineRule="auto"/>
        <w:ind w:left="0" w:hanging="6"/>
        <w:jc w:val="center"/>
        <w:rPr>
          <w:rFonts w:ascii="黑体" w:hAnsi="宋体"/>
          <w:sz w:val="24"/>
        </w:rPr>
      </w:pPr>
      <w:bookmarkStart w:id="440" w:name="_Toc164864576"/>
      <w:r>
        <w:rPr>
          <w:rFonts w:hint="eastAsia" w:ascii="黑体" w:hAnsi="宋体"/>
          <w:sz w:val="24"/>
          <w:szCs w:val="24"/>
        </w:rPr>
        <w:t>外部电源与中压环网</w:t>
      </w:r>
      <w:bookmarkEnd w:id="440"/>
    </w:p>
    <w:p>
      <w:pPr>
        <w:pStyle w:val="45"/>
        <w:spacing w:line="312" w:lineRule="auto"/>
        <w:ind w:firstLine="0"/>
        <w:rPr>
          <w:rFonts w:ascii="宋体" w:hAnsi="宋体"/>
          <w:sz w:val="24"/>
          <w:szCs w:val="24"/>
        </w:rPr>
      </w:pPr>
      <w:r>
        <w:rPr>
          <w:rFonts w:hint="eastAsia" w:ascii="宋体" w:hAnsi="宋体"/>
          <w:sz w:val="24"/>
          <w:szCs w:val="24"/>
        </w:rPr>
        <w:t>外部电源方案宜采用分散式供电，中压网络的电压等级应根据城市电网中的电压等级以及结合城市轨道交通工程电源共享选择，宜采用35（33）kV、10（20）kV电压等级。当一路进线电源故障时，其余电源应能保障重要负荷的供电。</w:t>
      </w:r>
    </w:p>
    <w:p>
      <w:pPr>
        <w:pStyle w:val="45"/>
        <w:spacing w:line="312" w:lineRule="auto"/>
        <w:ind w:firstLine="0"/>
        <w:rPr>
          <w:rFonts w:ascii="宋体" w:hAnsi="宋体"/>
          <w:sz w:val="24"/>
          <w:szCs w:val="24"/>
        </w:rPr>
      </w:pPr>
      <w:r>
        <w:rPr>
          <w:rFonts w:hint="eastAsia" w:ascii="宋体" w:hAnsi="宋体"/>
          <w:color w:val="auto"/>
          <w:sz w:val="24"/>
          <w:szCs w:val="24"/>
        </w:rPr>
        <w:t>供电系统应根据工程建设的要求，与电力部门协商确定下列内容：</w:t>
      </w:r>
    </w:p>
    <w:p>
      <w:pPr>
        <w:spacing w:line="312" w:lineRule="auto"/>
        <w:ind w:firstLine="480" w:firstLineChars="200"/>
        <w:rPr>
          <w:rFonts w:ascii="宋体" w:hAnsi="宋体"/>
          <w:sz w:val="24"/>
        </w:rPr>
      </w:pPr>
      <w:r>
        <w:rPr>
          <w:rFonts w:hint="eastAsia" w:ascii="宋体" w:hAnsi="宋体"/>
          <w:sz w:val="24"/>
        </w:rPr>
        <w:t xml:space="preserve">1 </w:t>
      </w:r>
      <w:r>
        <w:rPr>
          <w:rFonts w:hint="eastAsia" w:ascii="宋体" w:hAnsi="宋体"/>
          <w:color w:val="auto"/>
          <w:sz w:val="24"/>
          <w:szCs w:val="24"/>
        </w:rPr>
        <w:t>外部电源引入方案</w:t>
      </w:r>
      <w:r>
        <w:rPr>
          <w:rFonts w:hint="eastAsia" w:ascii="宋体" w:hAnsi="宋体"/>
          <w:color w:val="auto"/>
          <w:sz w:val="24"/>
          <w:szCs w:val="24"/>
        </w:rPr>
        <w:t>及</w:t>
      </w:r>
      <w:r>
        <w:rPr>
          <w:rFonts w:hint="eastAsia" w:ascii="宋体" w:hAnsi="宋体"/>
          <w:sz w:val="24"/>
        </w:rPr>
        <w:t>电源高压室设置，外部电源进线电缆截面要求；</w:t>
      </w:r>
    </w:p>
    <w:p>
      <w:pPr>
        <w:spacing w:line="312" w:lineRule="auto"/>
        <w:ind w:firstLine="480" w:firstLineChars="200"/>
        <w:rPr>
          <w:rFonts w:ascii="宋体" w:hAnsi="宋体"/>
          <w:color w:val="auto"/>
          <w:sz w:val="24"/>
          <w:szCs w:val="24"/>
        </w:rPr>
      </w:pPr>
      <w:r>
        <w:rPr>
          <w:rFonts w:hint="eastAsia" w:ascii="宋体" w:hAnsi="宋体"/>
          <w:sz w:val="24"/>
        </w:rPr>
        <w:t>2 供电系统一次接线方案，系统运行方式；</w:t>
      </w:r>
    </w:p>
    <w:p>
      <w:pPr>
        <w:spacing w:line="312" w:lineRule="auto"/>
        <w:ind w:firstLine="480" w:firstLineChars="200"/>
        <w:rPr>
          <w:rFonts w:ascii="宋体" w:hAnsi="宋体"/>
          <w:color w:val="auto"/>
          <w:sz w:val="24"/>
          <w:szCs w:val="24"/>
        </w:rPr>
      </w:pPr>
      <w:r>
        <w:rPr>
          <w:rFonts w:hint="eastAsia" w:ascii="宋体" w:hAnsi="宋体"/>
          <w:sz w:val="24"/>
        </w:rPr>
        <w:t xml:space="preserve">3 </w:t>
      </w:r>
      <w:r>
        <w:rPr>
          <w:rFonts w:hint="eastAsia" w:ascii="宋体" w:hAnsi="宋体"/>
          <w:color w:val="auto"/>
          <w:sz w:val="24"/>
          <w:szCs w:val="24"/>
        </w:rPr>
        <w:t>远期用电量及需要电源容量以及电压偏差范围；</w:t>
      </w:r>
    </w:p>
    <w:p>
      <w:pPr>
        <w:spacing w:line="312" w:lineRule="auto"/>
        <w:ind w:firstLine="480" w:firstLineChars="200"/>
        <w:rPr>
          <w:rFonts w:ascii="宋体" w:hAnsi="宋体"/>
          <w:color w:val="auto"/>
          <w:sz w:val="24"/>
          <w:szCs w:val="24"/>
        </w:rPr>
      </w:pPr>
      <w:r>
        <w:rPr>
          <w:rFonts w:hint="eastAsia" w:ascii="宋体" w:hAnsi="宋体"/>
          <w:sz w:val="24"/>
        </w:rPr>
        <w:t xml:space="preserve">4 </w:t>
      </w:r>
      <w:r>
        <w:rPr>
          <w:rFonts w:hint="eastAsia" w:ascii="宋体" w:hAnsi="宋体"/>
          <w:color w:val="auto"/>
          <w:sz w:val="24"/>
          <w:szCs w:val="24"/>
        </w:rPr>
        <w:t>城市电网出线保护与本工程供电系统进线保护的配合；</w:t>
      </w:r>
    </w:p>
    <w:p>
      <w:pPr>
        <w:spacing w:line="312" w:lineRule="auto"/>
        <w:ind w:firstLine="480" w:firstLineChars="200"/>
        <w:rPr>
          <w:rFonts w:ascii="宋体" w:hAnsi="宋体"/>
          <w:color w:val="auto"/>
          <w:sz w:val="24"/>
          <w:szCs w:val="24"/>
        </w:rPr>
      </w:pPr>
      <w:r>
        <w:rPr>
          <w:rFonts w:hint="eastAsia" w:ascii="宋体" w:hAnsi="宋体"/>
          <w:sz w:val="24"/>
        </w:rPr>
        <w:t xml:space="preserve">5 </w:t>
      </w:r>
      <w:r>
        <w:rPr>
          <w:rFonts w:hint="eastAsia" w:ascii="宋体" w:hAnsi="宋体"/>
          <w:color w:val="auto"/>
          <w:sz w:val="24"/>
          <w:szCs w:val="24"/>
        </w:rPr>
        <w:t>电源质量要求；</w:t>
      </w:r>
    </w:p>
    <w:p>
      <w:pPr>
        <w:spacing w:line="312" w:lineRule="auto"/>
        <w:ind w:firstLine="480" w:firstLineChars="200"/>
        <w:rPr>
          <w:rFonts w:ascii="宋体" w:hAnsi="宋体"/>
          <w:color w:val="auto"/>
          <w:sz w:val="24"/>
          <w:szCs w:val="24"/>
        </w:rPr>
      </w:pPr>
      <w:r>
        <w:rPr>
          <w:rFonts w:hint="eastAsia" w:ascii="宋体" w:hAnsi="宋体"/>
          <w:sz w:val="24"/>
        </w:rPr>
        <w:t>6 电能</w:t>
      </w:r>
      <w:r>
        <w:rPr>
          <w:rFonts w:hint="eastAsia" w:ascii="宋体" w:hAnsi="宋体"/>
          <w:color w:val="auto"/>
          <w:sz w:val="24"/>
          <w:szCs w:val="24"/>
        </w:rPr>
        <w:t>计量</w:t>
      </w:r>
      <w:r>
        <w:rPr>
          <w:rFonts w:hint="eastAsia" w:ascii="宋体" w:hAnsi="宋体"/>
          <w:sz w:val="24"/>
        </w:rPr>
        <w:t>要求、调度要求及管理分工；</w:t>
      </w:r>
    </w:p>
    <w:p>
      <w:pPr>
        <w:spacing w:line="312" w:lineRule="auto"/>
        <w:ind w:firstLine="480" w:firstLineChars="200"/>
        <w:rPr>
          <w:rFonts w:ascii="宋体" w:hAnsi="宋体"/>
          <w:sz w:val="24"/>
        </w:rPr>
      </w:pPr>
      <w:r>
        <w:rPr>
          <w:rFonts w:hint="eastAsia" w:ascii="宋体" w:hAnsi="宋体"/>
          <w:sz w:val="24"/>
        </w:rPr>
        <w:t xml:space="preserve">7 </w:t>
      </w:r>
      <w:r>
        <w:rPr>
          <w:rFonts w:hint="eastAsia" w:ascii="宋体" w:hAnsi="宋体"/>
          <w:color w:val="auto"/>
          <w:sz w:val="24"/>
          <w:szCs w:val="24"/>
        </w:rPr>
        <w:t>投资分界和设计分界</w:t>
      </w:r>
      <w:r>
        <w:rPr>
          <w:rFonts w:hint="eastAsia" w:ascii="宋体" w:hAnsi="宋体"/>
          <w:sz w:val="24"/>
        </w:rPr>
        <w:t>；</w:t>
      </w:r>
    </w:p>
    <w:p>
      <w:pPr>
        <w:spacing w:line="312" w:lineRule="auto"/>
        <w:ind w:firstLine="480" w:firstLineChars="200"/>
        <w:rPr>
          <w:rFonts w:ascii="宋体" w:hAnsi="宋体"/>
          <w:sz w:val="24"/>
        </w:rPr>
      </w:pPr>
      <w:r>
        <w:rPr>
          <w:rFonts w:hint="eastAsia" w:ascii="宋体" w:hAnsi="宋体"/>
          <w:sz w:val="24"/>
        </w:rPr>
        <w:t>8 电力部门典型设计相关要求；</w:t>
      </w:r>
    </w:p>
    <w:p>
      <w:pPr>
        <w:spacing w:line="312" w:lineRule="auto"/>
        <w:ind w:firstLine="480" w:firstLineChars="200"/>
        <w:rPr>
          <w:rFonts w:ascii="宋体" w:hAnsi="宋体"/>
          <w:color w:val="auto"/>
          <w:sz w:val="24"/>
          <w:szCs w:val="24"/>
        </w:rPr>
      </w:pPr>
      <w:r>
        <w:rPr>
          <w:rFonts w:hint="eastAsia" w:ascii="宋体" w:hAnsi="宋体"/>
          <w:sz w:val="24"/>
        </w:rPr>
        <w:t>9 电源端中性点接地方式。</w:t>
      </w:r>
    </w:p>
    <w:p>
      <w:pPr>
        <w:pStyle w:val="45"/>
        <w:spacing w:line="312" w:lineRule="auto"/>
        <w:ind w:firstLine="0"/>
        <w:rPr>
          <w:rFonts w:ascii="宋体" w:hAnsi="宋体"/>
          <w:sz w:val="24"/>
        </w:rPr>
      </w:pPr>
      <w:r>
        <w:rPr>
          <w:rFonts w:hint="eastAsia" w:ascii="宋体" w:hAnsi="宋体"/>
          <w:sz w:val="24"/>
          <w:szCs w:val="24"/>
        </w:rPr>
        <w:t>中压供电网络一次接线应安全、可靠、简单并应与继电保护配置协调配合。</w:t>
      </w:r>
    </w:p>
    <w:p>
      <w:pPr>
        <w:pStyle w:val="45"/>
        <w:spacing w:line="312" w:lineRule="auto"/>
        <w:ind w:firstLine="0"/>
        <w:rPr>
          <w:rFonts w:ascii="宋体" w:hAnsi="宋体"/>
          <w:sz w:val="24"/>
        </w:rPr>
      </w:pPr>
      <w:r>
        <w:rPr>
          <w:rFonts w:hint="eastAsia" w:ascii="宋体" w:hAnsi="宋体"/>
          <w:color w:val="auto"/>
          <w:sz w:val="24"/>
          <w:szCs w:val="24"/>
        </w:rPr>
        <w:t>中压网络方案宜采用单环网方式。</w:t>
      </w:r>
    </w:p>
    <w:p>
      <w:pPr>
        <w:pStyle w:val="45"/>
        <w:spacing w:line="312" w:lineRule="auto"/>
        <w:ind w:firstLine="0"/>
        <w:rPr>
          <w:rFonts w:ascii="宋体" w:hAnsi="宋体"/>
          <w:sz w:val="24"/>
          <w:szCs w:val="24"/>
        </w:rPr>
      </w:pPr>
      <w:r>
        <w:rPr>
          <w:rFonts w:hint="eastAsia" w:ascii="宋体" w:hAnsi="宋体"/>
          <w:sz w:val="24"/>
          <w:szCs w:val="24"/>
        </w:rPr>
        <w:t>供电系统注入电网的谐波应符合现行国家标准《电能质量公用电网谐波》GB/T14549的有关规定。</w:t>
      </w:r>
    </w:p>
    <w:p>
      <w:pPr>
        <w:pStyle w:val="45"/>
        <w:spacing w:line="312" w:lineRule="auto"/>
        <w:ind w:firstLine="0"/>
        <w:rPr>
          <w:rFonts w:ascii="宋体" w:hAnsi="宋体"/>
          <w:sz w:val="24"/>
          <w:szCs w:val="24"/>
        </w:rPr>
      </w:pPr>
      <w:r>
        <w:rPr>
          <w:rFonts w:hint="eastAsia" w:ascii="宋体" w:hAnsi="宋体"/>
          <w:sz w:val="24"/>
          <w:szCs w:val="24"/>
        </w:rPr>
        <w:t>公共连接点处供电电压应符合现行国家标准《电能质量供电电压允许偏差》GB/T12325的规定。</w:t>
      </w:r>
    </w:p>
    <w:p>
      <w:pPr>
        <w:pStyle w:val="3"/>
        <w:keepNext w:val="0"/>
        <w:keepLines w:val="0"/>
        <w:spacing w:before="240" w:beforeLines="100" w:after="240" w:afterLines="100" w:line="312" w:lineRule="auto"/>
        <w:ind w:left="0" w:hanging="6"/>
        <w:jc w:val="center"/>
        <w:rPr>
          <w:rFonts w:ascii="黑体" w:hAnsi="宋体"/>
          <w:sz w:val="24"/>
          <w:szCs w:val="24"/>
        </w:rPr>
      </w:pPr>
      <w:bookmarkStart w:id="441" w:name="_Toc513036604"/>
      <w:bookmarkStart w:id="442" w:name="_Toc164864579"/>
      <w:bookmarkStart w:id="443" w:name="_Toc500169878"/>
      <w:bookmarkStart w:id="444" w:name="_Toc494552776"/>
      <w:r>
        <w:rPr>
          <w:rFonts w:hint="eastAsia" w:ascii="黑体" w:hAnsi="宋体"/>
          <w:sz w:val="24"/>
          <w:szCs w:val="24"/>
        </w:rPr>
        <w:t>变电所</w:t>
      </w:r>
      <w:bookmarkEnd w:id="441"/>
      <w:bookmarkEnd w:id="442"/>
      <w:bookmarkEnd w:id="443"/>
      <w:bookmarkEnd w:id="444"/>
    </w:p>
    <w:p>
      <w:pPr>
        <w:pStyle w:val="45"/>
        <w:spacing w:line="312" w:lineRule="auto"/>
        <w:ind w:firstLine="0"/>
        <w:rPr>
          <w:rFonts w:ascii="宋体" w:hAnsi="宋体"/>
          <w:sz w:val="24"/>
          <w:szCs w:val="24"/>
        </w:rPr>
      </w:pPr>
      <w:r>
        <w:rPr>
          <w:rFonts w:hint="eastAsia" w:ascii="宋体" w:hAnsi="宋体"/>
          <w:sz w:val="24"/>
          <w:szCs w:val="24"/>
        </w:rPr>
        <w:t>变电所宜分为电源高压室、充电站、降压变电所。充电站与降压变电所可合建成牵引降压混合变电所。</w:t>
      </w:r>
    </w:p>
    <w:p>
      <w:pPr>
        <w:pStyle w:val="45"/>
        <w:spacing w:line="312" w:lineRule="auto"/>
        <w:ind w:firstLine="0"/>
        <w:rPr>
          <w:rFonts w:ascii="宋体" w:hAnsi="宋体"/>
          <w:sz w:val="24"/>
          <w:szCs w:val="24"/>
        </w:rPr>
      </w:pPr>
      <w:r>
        <w:rPr>
          <w:rFonts w:hint="eastAsia" w:ascii="宋体" w:hAnsi="宋体"/>
          <w:sz w:val="24"/>
          <w:szCs w:val="24"/>
        </w:rPr>
        <w:t>牵引整流机组的负荷特性宜采用VI类牵引负荷，负荷特性应满足表14.3.2的要求。</w:t>
      </w:r>
    </w:p>
    <w:p>
      <w:pPr>
        <w:spacing w:line="312" w:lineRule="auto"/>
        <w:jc w:val="center"/>
        <w:rPr>
          <w:rFonts w:asciiTheme="minorEastAsia" w:hAnsiTheme="minorEastAsia" w:eastAsiaTheme="minorEastAsia"/>
          <w:b/>
          <w:szCs w:val="21"/>
        </w:rPr>
      </w:pPr>
      <w:r>
        <w:rPr>
          <w:rFonts w:hint="eastAsia" w:asciiTheme="minorEastAsia" w:hAnsiTheme="minorEastAsia" w:eastAsiaTheme="minorEastAsia"/>
          <w:b/>
          <w:szCs w:val="21"/>
        </w:rPr>
        <w:t>表14.3.2  负荷特性</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2423"/>
        <w:gridCol w:w="2423"/>
        <w:gridCol w:w="2424"/>
        <w:gridCol w:w="2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250" w:type="pct"/>
            <w:vAlign w:val="center"/>
          </w:tcPr>
          <w:p>
            <w:pPr>
              <w:snapToGrid w:val="0"/>
              <w:jc w:val="center"/>
              <w:rPr>
                <w:rFonts w:asciiTheme="minorEastAsia" w:hAnsiTheme="minorEastAsia" w:eastAsiaTheme="minorEastAsia"/>
                <w:szCs w:val="21"/>
              </w:rPr>
            </w:pPr>
            <w:r>
              <w:rPr>
                <w:rFonts w:hint="eastAsia" w:asciiTheme="minorEastAsia" w:hAnsiTheme="minorEastAsia" w:eastAsiaTheme="minorEastAsia"/>
                <w:szCs w:val="21"/>
              </w:rPr>
              <w:t>负荷</w:t>
            </w:r>
          </w:p>
        </w:tc>
        <w:tc>
          <w:tcPr>
            <w:tcW w:w="1250" w:type="pct"/>
            <w:vAlign w:val="center"/>
          </w:tcPr>
          <w:p>
            <w:pPr>
              <w:snapToGrid w:val="0"/>
              <w:jc w:val="center"/>
              <w:rPr>
                <w:rFonts w:asciiTheme="minorEastAsia" w:hAnsiTheme="minorEastAsia" w:eastAsiaTheme="minorEastAsia"/>
                <w:szCs w:val="21"/>
              </w:rPr>
            </w:pPr>
            <w:r>
              <w:rPr>
                <w:rFonts w:hint="eastAsia" w:asciiTheme="minorEastAsia" w:hAnsiTheme="minorEastAsia" w:eastAsiaTheme="minorEastAsia"/>
                <w:szCs w:val="21"/>
              </w:rPr>
              <w:t>100%额定电流</w:t>
            </w:r>
          </w:p>
        </w:tc>
        <w:tc>
          <w:tcPr>
            <w:tcW w:w="1250" w:type="pct"/>
            <w:vAlign w:val="center"/>
          </w:tcPr>
          <w:p>
            <w:pPr>
              <w:snapToGrid w:val="0"/>
              <w:jc w:val="center"/>
              <w:rPr>
                <w:rFonts w:asciiTheme="minorEastAsia" w:hAnsiTheme="minorEastAsia" w:eastAsiaTheme="minorEastAsia"/>
                <w:szCs w:val="21"/>
              </w:rPr>
            </w:pPr>
            <w:r>
              <w:rPr>
                <w:rFonts w:hint="eastAsia" w:asciiTheme="minorEastAsia" w:hAnsiTheme="minorEastAsia" w:eastAsiaTheme="minorEastAsia"/>
                <w:szCs w:val="21"/>
              </w:rPr>
              <w:t>150%额定电流</w:t>
            </w:r>
          </w:p>
        </w:tc>
        <w:tc>
          <w:tcPr>
            <w:tcW w:w="1250" w:type="pct"/>
            <w:vAlign w:val="center"/>
          </w:tcPr>
          <w:p>
            <w:pPr>
              <w:snapToGrid w:val="0"/>
              <w:jc w:val="center"/>
              <w:rPr>
                <w:rFonts w:asciiTheme="minorEastAsia" w:hAnsiTheme="minorEastAsia" w:eastAsiaTheme="minorEastAsia"/>
                <w:szCs w:val="21"/>
              </w:rPr>
            </w:pPr>
            <w:r>
              <w:rPr>
                <w:rFonts w:hint="eastAsia" w:asciiTheme="minorEastAsia" w:hAnsiTheme="minorEastAsia" w:eastAsiaTheme="minorEastAsia"/>
                <w:szCs w:val="21"/>
              </w:rPr>
              <w:t>300%额定电流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250" w:type="pct"/>
            <w:vAlign w:val="center"/>
          </w:tcPr>
          <w:p>
            <w:pPr>
              <w:snapToGrid w:val="0"/>
              <w:jc w:val="center"/>
              <w:rPr>
                <w:rFonts w:asciiTheme="minorEastAsia" w:hAnsiTheme="minorEastAsia" w:eastAsiaTheme="minorEastAsia"/>
                <w:szCs w:val="21"/>
              </w:rPr>
            </w:pPr>
            <w:r>
              <w:rPr>
                <w:rFonts w:hint="eastAsia" w:asciiTheme="minorEastAsia" w:hAnsiTheme="minorEastAsia" w:eastAsiaTheme="minorEastAsia"/>
                <w:szCs w:val="21"/>
              </w:rPr>
              <w:t>持续时间</w:t>
            </w:r>
          </w:p>
        </w:tc>
        <w:tc>
          <w:tcPr>
            <w:tcW w:w="1250" w:type="pct"/>
            <w:vAlign w:val="center"/>
          </w:tcPr>
          <w:p>
            <w:pPr>
              <w:snapToGrid w:val="0"/>
              <w:jc w:val="center"/>
              <w:rPr>
                <w:rFonts w:asciiTheme="minorEastAsia" w:hAnsiTheme="minorEastAsia" w:eastAsiaTheme="minorEastAsia"/>
                <w:szCs w:val="21"/>
              </w:rPr>
            </w:pPr>
            <w:r>
              <w:rPr>
                <w:rFonts w:hint="eastAsia" w:asciiTheme="minorEastAsia" w:hAnsiTheme="minorEastAsia" w:eastAsiaTheme="minorEastAsia"/>
                <w:szCs w:val="21"/>
              </w:rPr>
              <w:t>连续</w:t>
            </w:r>
          </w:p>
        </w:tc>
        <w:tc>
          <w:tcPr>
            <w:tcW w:w="1250" w:type="pct"/>
            <w:vAlign w:val="center"/>
          </w:tcPr>
          <w:p>
            <w:pPr>
              <w:snapToGrid w:val="0"/>
              <w:jc w:val="center"/>
              <w:rPr>
                <w:rFonts w:asciiTheme="minorEastAsia" w:hAnsiTheme="minorEastAsia" w:eastAsiaTheme="minorEastAsia"/>
                <w:szCs w:val="21"/>
              </w:rPr>
            </w:pPr>
            <w:r>
              <w:rPr>
                <w:rFonts w:hint="eastAsia" w:asciiTheme="minorEastAsia" w:hAnsiTheme="minorEastAsia" w:eastAsiaTheme="minorEastAsia"/>
                <w:szCs w:val="21"/>
              </w:rPr>
              <w:t>2h</w:t>
            </w:r>
          </w:p>
        </w:tc>
        <w:tc>
          <w:tcPr>
            <w:tcW w:w="1250" w:type="pct"/>
            <w:vAlign w:val="center"/>
          </w:tcPr>
          <w:p>
            <w:pPr>
              <w:snapToGrid w:val="0"/>
              <w:jc w:val="center"/>
              <w:rPr>
                <w:rFonts w:asciiTheme="minorEastAsia" w:hAnsiTheme="minorEastAsia" w:eastAsiaTheme="minorEastAsia"/>
                <w:szCs w:val="21"/>
              </w:rPr>
            </w:pPr>
            <w:r>
              <w:rPr>
                <w:rFonts w:hint="eastAsia" w:asciiTheme="minorEastAsia" w:hAnsiTheme="minorEastAsia" w:eastAsiaTheme="minorEastAsia"/>
                <w:szCs w:val="21"/>
              </w:rPr>
              <w:t>1min</w:t>
            </w:r>
          </w:p>
        </w:tc>
      </w:tr>
    </w:tbl>
    <w:p>
      <w:pPr>
        <w:spacing w:line="312" w:lineRule="auto"/>
        <w:ind w:firstLine="480" w:firstLineChars="200"/>
        <w:rPr>
          <w:rFonts w:ascii="宋体" w:hAnsi="宋体"/>
          <w:sz w:val="24"/>
        </w:rPr>
      </w:pPr>
    </w:p>
    <w:p>
      <w:pPr>
        <w:pStyle w:val="45"/>
        <w:spacing w:line="312" w:lineRule="auto"/>
        <w:ind w:firstLine="0"/>
        <w:rPr>
          <w:rFonts w:ascii="宋体" w:hAnsi="宋体"/>
          <w:sz w:val="24"/>
          <w:szCs w:val="24"/>
        </w:rPr>
      </w:pPr>
      <w:r>
        <w:rPr>
          <w:rFonts w:hint="eastAsia" w:ascii="宋体" w:hAnsi="宋体"/>
          <w:sz w:val="24"/>
          <w:szCs w:val="24"/>
        </w:rPr>
        <w:t>变电所设备布置应符合现行国家标准《20kV及以下变电所设计规范》</w:t>
      </w:r>
      <w:r>
        <w:rPr>
          <w:rFonts w:ascii="宋体" w:hAnsi="宋体"/>
          <w:sz w:val="24"/>
          <w:szCs w:val="24"/>
        </w:rPr>
        <w:t>GB50053</w:t>
      </w:r>
      <w:r>
        <w:rPr>
          <w:rFonts w:hint="eastAsia" w:ascii="宋体" w:hAnsi="宋体"/>
          <w:sz w:val="24"/>
          <w:szCs w:val="24"/>
        </w:rPr>
        <w:t>、《高压/低压预装式变电站》GB17467的规定。</w:t>
      </w:r>
    </w:p>
    <w:p>
      <w:pPr>
        <w:pStyle w:val="45"/>
        <w:spacing w:line="312" w:lineRule="auto"/>
        <w:ind w:firstLine="0"/>
        <w:rPr>
          <w:rFonts w:ascii="宋体" w:hAnsi="宋体"/>
          <w:sz w:val="24"/>
          <w:szCs w:val="24"/>
        </w:rPr>
      </w:pPr>
      <w:r>
        <w:rPr>
          <w:rFonts w:hint="eastAsia" w:ascii="宋体" w:hAnsi="宋体"/>
          <w:b w:val="0"/>
          <w:bCs w:val="0"/>
          <w:color w:val="auto"/>
          <w:sz w:val="24"/>
          <w:szCs w:val="24"/>
        </w:rPr>
        <w:t>变电所的直流操作电源宜采用成套电源装置</w:t>
      </w:r>
      <w:r>
        <w:rPr>
          <w:rFonts w:hint="eastAsia" w:ascii="宋体" w:hAnsi="宋体"/>
          <w:sz w:val="24"/>
          <w:szCs w:val="24"/>
        </w:rPr>
        <w:t>，</w:t>
      </w:r>
      <w:r>
        <w:rPr>
          <w:rFonts w:hint="eastAsia" w:ascii="宋体" w:hAnsi="宋体"/>
          <w:b w:val="0"/>
          <w:bCs w:val="0"/>
          <w:color w:val="auto"/>
          <w:sz w:val="24"/>
          <w:szCs w:val="24"/>
        </w:rPr>
        <w:t>蓄电池组的容量</w:t>
      </w:r>
      <w:r>
        <w:rPr>
          <w:rFonts w:hint="eastAsia" w:ascii="宋体" w:hAnsi="宋体"/>
          <w:sz w:val="24"/>
          <w:szCs w:val="24"/>
        </w:rPr>
        <w:t>应</w:t>
      </w:r>
      <w:r>
        <w:rPr>
          <w:rFonts w:hint="eastAsia" w:ascii="宋体" w:hAnsi="宋体"/>
          <w:b w:val="0"/>
          <w:bCs w:val="0"/>
          <w:color w:val="auto"/>
          <w:sz w:val="24"/>
          <w:szCs w:val="24"/>
        </w:rPr>
        <w:t>满足全所事故停电</w:t>
      </w:r>
      <w:r>
        <w:rPr>
          <w:rFonts w:ascii="宋体" w:hAnsi="宋体"/>
          <w:b w:val="0"/>
          <w:bCs w:val="0"/>
          <w:color w:val="auto"/>
          <w:sz w:val="24"/>
          <w:szCs w:val="24"/>
        </w:rPr>
        <w:t>2h的放电容量和事故放电末期最大冲击负荷容量的要求。</w:t>
      </w:r>
    </w:p>
    <w:p>
      <w:pPr>
        <w:pStyle w:val="45"/>
        <w:spacing w:line="312" w:lineRule="auto"/>
        <w:ind w:firstLine="0"/>
        <w:rPr>
          <w:rFonts w:ascii="宋体" w:hAnsi="宋体"/>
          <w:sz w:val="24"/>
          <w:szCs w:val="24"/>
        </w:rPr>
      </w:pPr>
      <w:r>
        <w:rPr>
          <w:rFonts w:hint="eastAsia" w:ascii="宋体" w:hAnsi="宋体"/>
          <w:sz w:val="24"/>
          <w:szCs w:val="24"/>
        </w:rPr>
        <w:t>充电站内应设置充电装置，充电装置为储能式有轨电车提供大功率快速直流充电，应满足如下功能：</w:t>
      </w:r>
    </w:p>
    <w:p>
      <w:pPr>
        <w:spacing w:line="312" w:lineRule="auto"/>
        <w:ind w:firstLine="480" w:firstLineChars="200"/>
        <w:rPr>
          <w:rFonts w:ascii="宋体" w:hAnsi="宋体"/>
          <w:sz w:val="24"/>
        </w:rPr>
      </w:pPr>
      <w:r>
        <w:rPr>
          <w:rFonts w:hint="eastAsia" w:ascii="宋体" w:hAnsi="宋体"/>
          <w:sz w:val="24"/>
        </w:rPr>
        <w:t>1 正线充电站应具备列车进出站自动检测功能，在列车进站过程中，系统自动启动并给电车充电，应能根据车载储能装置的运行状态信息，对充电模式及参数进行自动控制；列车受电弓脱离充电轨之前自动断电，防止拉弧；</w:t>
      </w:r>
    </w:p>
    <w:p>
      <w:pPr>
        <w:spacing w:line="312" w:lineRule="auto"/>
        <w:ind w:firstLine="480" w:firstLineChars="200"/>
        <w:rPr>
          <w:rFonts w:ascii="宋体" w:hAnsi="宋体"/>
          <w:sz w:val="24"/>
        </w:rPr>
      </w:pPr>
      <w:r>
        <w:rPr>
          <w:rFonts w:hint="eastAsia" w:ascii="宋体" w:hAnsi="宋体"/>
          <w:sz w:val="24"/>
        </w:rPr>
        <w:t>2 停车场、车辆段宜设置就地手动充放电控制箱；</w:t>
      </w:r>
    </w:p>
    <w:p>
      <w:pPr>
        <w:spacing w:line="312" w:lineRule="auto"/>
        <w:ind w:firstLine="480" w:firstLineChars="200"/>
        <w:rPr>
          <w:rFonts w:ascii="宋体" w:hAnsi="宋体"/>
          <w:color w:val="auto"/>
          <w:sz w:val="24"/>
          <w:szCs w:val="21"/>
        </w:rPr>
      </w:pPr>
      <w:r>
        <w:rPr>
          <w:rFonts w:hint="eastAsia" w:ascii="宋体" w:hAnsi="宋体"/>
          <w:sz w:val="24"/>
        </w:rPr>
        <w:t xml:space="preserve">3 </w:t>
      </w:r>
      <w:r>
        <w:rPr>
          <w:rFonts w:hint="eastAsia" w:ascii="宋体" w:hAnsi="宋体"/>
          <w:b w:val="0"/>
          <w:bCs w:val="0"/>
          <w:color w:val="auto"/>
          <w:sz w:val="24"/>
          <w:szCs w:val="21"/>
        </w:rPr>
        <w:t>应具有基本的继电保护功能，包括但不限于：输入过压、欠压、过流，输出过压、过流，短路，接地，过热保护，内部通讯故障、外部通讯故障等；充电装置保护装置应能够为充电装置本体、充电装置至</w:t>
      </w:r>
      <w:r>
        <w:rPr>
          <w:rFonts w:hint="eastAsia" w:ascii="宋体" w:hAnsi="宋体"/>
          <w:sz w:val="24"/>
        </w:rPr>
        <w:t>充电网</w:t>
      </w:r>
      <w:r>
        <w:rPr>
          <w:rFonts w:hint="eastAsia" w:ascii="宋体" w:hAnsi="宋体"/>
          <w:b w:val="0"/>
          <w:bCs w:val="0"/>
          <w:color w:val="auto"/>
          <w:sz w:val="24"/>
          <w:szCs w:val="21"/>
        </w:rPr>
        <w:t>之间电气故障、过电压和异常运行方式提供有效的保护功能。</w:t>
      </w:r>
      <w:r>
        <w:rPr>
          <w:rFonts w:hint="eastAsia" w:ascii="宋体" w:hAnsi="宋体"/>
          <w:sz w:val="24"/>
        </w:rPr>
        <w:t>充电装置的保护配置应与车辆保护协调</w:t>
      </w:r>
      <w:r>
        <w:rPr>
          <w:rFonts w:hint="eastAsia" w:ascii="宋体" w:hAnsi="宋体"/>
          <w:b w:val="0"/>
          <w:bCs w:val="0"/>
          <w:color w:val="auto"/>
          <w:sz w:val="24"/>
          <w:szCs w:val="21"/>
        </w:rPr>
        <w:t>。</w:t>
      </w:r>
    </w:p>
    <w:p>
      <w:pPr>
        <w:pStyle w:val="45"/>
        <w:spacing w:line="312" w:lineRule="auto"/>
        <w:ind w:firstLine="0"/>
        <w:rPr>
          <w:rFonts w:ascii="宋体" w:hAnsi="宋体"/>
          <w:sz w:val="24"/>
          <w:szCs w:val="24"/>
        </w:rPr>
      </w:pPr>
      <w:r>
        <w:rPr>
          <w:rFonts w:hint="eastAsia" w:ascii="宋体" w:hAnsi="宋体"/>
          <w:sz w:val="24"/>
          <w:szCs w:val="24"/>
        </w:rPr>
        <w:t>供电系统继电保护装置应力求简单并满足可靠性、选择性、灵敏性和速动性的要求。</w:t>
      </w:r>
    </w:p>
    <w:p>
      <w:pPr>
        <w:pStyle w:val="45"/>
        <w:spacing w:line="312" w:lineRule="auto"/>
        <w:ind w:firstLine="0"/>
        <w:rPr>
          <w:rFonts w:ascii="宋体" w:hAnsi="宋体"/>
          <w:sz w:val="24"/>
          <w:szCs w:val="24"/>
        </w:rPr>
      </w:pPr>
      <w:r>
        <w:rPr>
          <w:rFonts w:hint="eastAsia" w:ascii="宋体" w:hAnsi="宋体"/>
          <w:sz w:val="24"/>
          <w:szCs w:val="24"/>
        </w:rPr>
        <w:t>变电所继电保护装置应符合现行国家标准《电力装置的继电保护和自动装置设计规范》</w:t>
      </w:r>
      <w:r>
        <w:rPr>
          <w:rFonts w:ascii="宋体" w:hAnsi="宋体"/>
          <w:sz w:val="24"/>
          <w:szCs w:val="24"/>
        </w:rPr>
        <w:t>GB/T 50062</w:t>
      </w:r>
      <w:r>
        <w:rPr>
          <w:rFonts w:hint="eastAsia" w:ascii="宋体" w:hAnsi="宋体"/>
          <w:sz w:val="24"/>
          <w:szCs w:val="24"/>
        </w:rPr>
        <w:t>和《继电保护和安全自动装置技术规程》</w:t>
      </w:r>
      <w:r>
        <w:rPr>
          <w:rFonts w:ascii="宋体" w:hAnsi="宋体"/>
          <w:sz w:val="24"/>
          <w:szCs w:val="24"/>
        </w:rPr>
        <w:t>GB/T 14285</w:t>
      </w:r>
      <w:r>
        <w:rPr>
          <w:rFonts w:hint="eastAsia" w:ascii="宋体" w:hAnsi="宋体"/>
          <w:sz w:val="24"/>
          <w:szCs w:val="24"/>
        </w:rPr>
        <w:t>的相关规定。</w:t>
      </w:r>
    </w:p>
    <w:p>
      <w:pPr>
        <w:pStyle w:val="45"/>
        <w:spacing w:line="312" w:lineRule="auto"/>
        <w:ind w:firstLine="0"/>
        <w:rPr>
          <w:rFonts w:ascii="宋体" w:hAnsi="宋体"/>
          <w:sz w:val="24"/>
          <w:szCs w:val="24"/>
        </w:rPr>
      </w:pPr>
      <w:r>
        <w:rPr>
          <w:rFonts w:hint="eastAsia" w:ascii="宋体" w:hAnsi="宋体"/>
          <w:sz w:val="24"/>
          <w:szCs w:val="24"/>
        </w:rPr>
        <w:t>变电所继电保护宜采用微机综合测控保护一体化装置且继电保护功能应独立于综合自动化系统。当综合自动化系统网络软、硬件发生故障退出运行时，继电保护装置仍能正常运行。</w:t>
      </w:r>
    </w:p>
    <w:p>
      <w:pPr>
        <w:pStyle w:val="45"/>
        <w:spacing w:line="312" w:lineRule="auto"/>
        <w:ind w:firstLine="0"/>
        <w:rPr>
          <w:rFonts w:ascii="宋体" w:hAnsi="宋体"/>
          <w:sz w:val="24"/>
          <w:szCs w:val="24"/>
        </w:rPr>
      </w:pPr>
      <w:r>
        <w:rPr>
          <w:rFonts w:hint="eastAsia" w:ascii="宋体" w:hAnsi="宋体"/>
          <w:b w:val="0"/>
          <w:bCs w:val="0"/>
          <w:sz w:val="24"/>
          <w:szCs w:val="24"/>
        </w:rPr>
        <w:t>变电所应满足无人值守的运行条件。</w:t>
      </w:r>
      <w:r>
        <w:rPr>
          <w:rFonts w:ascii="宋体" w:hAnsi="宋体"/>
          <w:sz w:val="24"/>
          <w:szCs w:val="24"/>
        </w:rPr>
        <w:commentReference w:id="0"/>
      </w:r>
    </w:p>
    <w:p>
      <w:pPr>
        <w:pStyle w:val="45"/>
        <w:spacing w:line="312" w:lineRule="auto"/>
        <w:ind w:firstLine="0"/>
        <w:rPr>
          <w:rFonts w:ascii="宋体" w:hAnsi="宋体"/>
          <w:sz w:val="24"/>
          <w:szCs w:val="24"/>
        </w:rPr>
      </w:pPr>
      <w:r>
        <w:rPr>
          <w:rFonts w:hint="eastAsia" w:ascii="宋体" w:hAnsi="宋体"/>
          <w:sz w:val="24"/>
          <w:szCs w:val="24"/>
        </w:rPr>
        <w:t>变电所宜设置数字通信电流保护功能。</w:t>
      </w:r>
    </w:p>
    <w:p>
      <w:pPr>
        <w:pStyle w:val="3"/>
        <w:keepNext w:val="0"/>
        <w:keepLines w:val="0"/>
        <w:spacing w:before="240" w:beforeLines="100" w:after="240" w:afterLines="100" w:line="312" w:lineRule="auto"/>
        <w:ind w:left="0" w:hanging="6"/>
        <w:jc w:val="center"/>
        <w:rPr>
          <w:rFonts w:ascii="黑体" w:hAnsi="宋体"/>
          <w:sz w:val="24"/>
          <w:szCs w:val="24"/>
        </w:rPr>
      </w:pPr>
      <w:bookmarkStart w:id="445" w:name="_Toc106641667"/>
      <w:bookmarkEnd w:id="445"/>
      <w:bookmarkStart w:id="446" w:name="_Toc105689290"/>
      <w:bookmarkEnd w:id="446"/>
      <w:bookmarkStart w:id="447" w:name="_Toc103776583"/>
      <w:bookmarkEnd w:id="447"/>
      <w:bookmarkStart w:id="448" w:name="_Toc513036605"/>
      <w:bookmarkEnd w:id="448"/>
      <w:bookmarkStart w:id="449" w:name="_Toc500168552"/>
      <w:bookmarkEnd w:id="449"/>
      <w:bookmarkStart w:id="450" w:name="_Toc494552777"/>
      <w:bookmarkEnd w:id="450"/>
      <w:bookmarkStart w:id="451" w:name="_Toc513036372"/>
      <w:bookmarkEnd w:id="451"/>
      <w:bookmarkStart w:id="452" w:name="_Toc103701212"/>
      <w:bookmarkEnd w:id="452"/>
      <w:bookmarkStart w:id="453" w:name="_Toc103777227"/>
      <w:bookmarkEnd w:id="453"/>
      <w:bookmarkStart w:id="454" w:name="_Toc103701410"/>
      <w:bookmarkEnd w:id="454"/>
      <w:bookmarkStart w:id="455" w:name="_Toc500169879"/>
      <w:bookmarkEnd w:id="455"/>
      <w:bookmarkStart w:id="456" w:name="_Toc500168235"/>
      <w:bookmarkEnd w:id="456"/>
      <w:bookmarkStart w:id="457" w:name="_Toc106975255"/>
      <w:bookmarkEnd w:id="457"/>
      <w:bookmarkStart w:id="458" w:name="_Toc481500513"/>
      <w:bookmarkStart w:id="459" w:name="_Toc492630767"/>
      <w:bookmarkStart w:id="460" w:name="_Toc492305508"/>
      <w:bookmarkStart w:id="461" w:name="_Toc494552778"/>
      <w:bookmarkStart w:id="462" w:name="_Toc485380929"/>
      <w:bookmarkStart w:id="463" w:name="_Toc500169880"/>
      <w:bookmarkStart w:id="464" w:name="_Toc513036606"/>
      <w:bookmarkStart w:id="465" w:name="_Toc377545657"/>
      <w:bookmarkStart w:id="466" w:name="_Toc164864580"/>
      <w:r>
        <w:rPr>
          <w:rFonts w:hint="eastAsia" w:ascii="黑体" w:hAnsi="宋体"/>
          <w:sz w:val="24"/>
          <w:szCs w:val="24"/>
        </w:rPr>
        <w:t>牵引网</w:t>
      </w:r>
      <w:bookmarkEnd w:id="458"/>
      <w:bookmarkEnd w:id="459"/>
      <w:bookmarkEnd w:id="460"/>
      <w:bookmarkEnd w:id="461"/>
      <w:bookmarkEnd w:id="462"/>
      <w:bookmarkEnd w:id="463"/>
      <w:bookmarkEnd w:id="464"/>
      <w:bookmarkEnd w:id="465"/>
      <w:bookmarkEnd w:id="466"/>
    </w:p>
    <w:p>
      <w:pPr>
        <w:pStyle w:val="45"/>
        <w:spacing w:line="312" w:lineRule="auto"/>
        <w:ind w:firstLine="0"/>
        <w:rPr>
          <w:rFonts w:ascii="宋体" w:hAnsi="宋体"/>
          <w:sz w:val="24"/>
          <w:szCs w:val="24"/>
        </w:rPr>
      </w:pPr>
      <w:r>
        <w:rPr>
          <w:rFonts w:hint="eastAsia" w:ascii="宋体" w:hAnsi="宋体"/>
          <w:sz w:val="24"/>
          <w:szCs w:val="24"/>
        </w:rPr>
        <w:t>牵引网应安全、可靠，牵引网应由充电轨与回流轨构成，充电轨正极送电，回流钢轨与电缆构成负极回流。</w:t>
      </w:r>
    </w:p>
    <w:p>
      <w:pPr>
        <w:pStyle w:val="45"/>
        <w:spacing w:line="312" w:lineRule="auto"/>
        <w:ind w:firstLine="0"/>
        <w:rPr>
          <w:rFonts w:ascii="宋体" w:hAnsi="宋体"/>
          <w:sz w:val="24"/>
          <w:szCs w:val="24"/>
        </w:rPr>
      </w:pPr>
      <w:r>
        <w:rPr>
          <w:rFonts w:hint="eastAsia" w:ascii="宋体" w:hAnsi="宋体"/>
          <w:sz w:val="24"/>
          <w:szCs w:val="24"/>
        </w:rPr>
        <w:t>储能式有轨电车采用车载电源作为牵引动力，充电电流应按照车辆要求确定。</w:t>
      </w:r>
    </w:p>
    <w:p>
      <w:pPr>
        <w:pStyle w:val="45"/>
        <w:spacing w:line="312" w:lineRule="auto"/>
        <w:ind w:firstLine="0"/>
        <w:rPr>
          <w:rFonts w:ascii="宋体" w:hAnsi="宋体"/>
          <w:sz w:val="24"/>
          <w:szCs w:val="24"/>
        </w:rPr>
      </w:pPr>
      <w:r>
        <w:rPr>
          <w:rFonts w:hint="eastAsia" w:ascii="宋体" w:hAnsi="宋体"/>
          <w:sz w:val="24"/>
          <w:szCs w:val="24"/>
        </w:rPr>
        <w:t>需充电的车站、车辆基地充电股道应架设充电轨。</w:t>
      </w:r>
    </w:p>
    <w:p>
      <w:pPr>
        <w:pStyle w:val="45"/>
        <w:spacing w:line="312" w:lineRule="auto"/>
        <w:ind w:firstLine="0"/>
        <w:rPr>
          <w:rFonts w:ascii="宋体" w:hAnsi="宋体"/>
          <w:sz w:val="24"/>
          <w:szCs w:val="24"/>
        </w:rPr>
      </w:pPr>
      <w:r>
        <w:rPr>
          <w:rFonts w:hint="eastAsia" w:ascii="宋体" w:hAnsi="宋体"/>
          <w:sz w:val="24"/>
          <w:szCs w:val="24"/>
        </w:rPr>
        <w:t>充电轨宜采用刚性接触网或钢铝复合充电轨。</w:t>
      </w:r>
    </w:p>
    <w:p>
      <w:pPr>
        <w:pStyle w:val="45"/>
        <w:spacing w:line="312" w:lineRule="auto"/>
        <w:ind w:firstLine="0"/>
        <w:rPr>
          <w:rFonts w:ascii="宋体" w:hAnsi="宋体"/>
          <w:sz w:val="24"/>
          <w:szCs w:val="24"/>
        </w:rPr>
      </w:pPr>
      <w:r>
        <w:rPr>
          <w:rFonts w:hint="eastAsia" w:ascii="宋体" w:hAnsi="宋体"/>
          <w:sz w:val="24"/>
          <w:szCs w:val="24"/>
        </w:rPr>
        <w:t>充电轨载流总截面积应满足远期运营列车充电最大持续电流值的要求。充电轨零部件及设备应具有高的机械和电气强度，耐腐蚀、耐磨耗、可靠、少维修、寿命长。</w:t>
      </w:r>
    </w:p>
    <w:p>
      <w:pPr>
        <w:pStyle w:val="45"/>
        <w:spacing w:line="312" w:lineRule="auto"/>
        <w:ind w:firstLine="0"/>
        <w:rPr>
          <w:rFonts w:ascii="宋体" w:hAnsi="宋体"/>
          <w:sz w:val="24"/>
          <w:szCs w:val="24"/>
        </w:rPr>
      </w:pPr>
      <w:r>
        <w:rPr>
          <w:rFonts w:hint="eastAsia" w:ascii="宋体" w:hAnsi="宋体"/>
          <w:sz w:val="24"/>
          <w:szCs w:val="24"/>
        </w:rPr>
        <w:t>充电轨及附属设备除与车辆受流器有相互作用外，任何情况下不应侵入车辆动态限界。</w:t>
      </w:r>
    </w:p>
    <w:p>
      <w:pPr>
        <w:pStyle w:val="45"/>
        <w:spacing w:line="312" w:lineRule="auto"/>
        <w:ind w:firstLine="0"/>
        <w:rPr>
          <w:rFonts w:ascii="宋体" w:hAnsi="宋体"/>
          <w:sz w:val="24"/>
          <w:szCs w:val="24"/>
        </w:rPr>
      </w:pPr>
      <w:r>
        <w:rPr>
          <w:rFonts w:hint="eastAsia" w:ascii="宋体" w:hAnsi="宋体"/>
          <w:sz w:val="24"/>
          <w:szCs w:val="24"/>
        </w:rPr>
        <w:t>车站充电轨结构设计应满足有轨电车进站移动充电的要求，应能适应车辆越站能力。</w:t>
      </w:r>
    </w:p>
    <w:p>
      <w:pPr>
        <w:pStyle w:val="45"/>
        <w:spacing w:line="312" w:lineRule="auto"/>
        <w:ind w:firstLine="0"/>
        <w:rPr>
          <w:rFonts w:ascii="宋体" w:hAnsi="宋体"/>
          <w:sz w:val="24"/>
          <w:szCs w:val="24"/>
        </w:rPr>
      </w:pPr>
      <w:r>
        <w:rPr>
          <w:rFonts w:hint="eastAsia" w:ascii="宋体" w:hAnsi="宋体"/>
          <w:sz w:val="24"/>
          <w:szCs w:val="24"/>
        </w:rPr>
        <w:t>充电轨</w:t>
      </w:r>
      <w:r>
        <w:rPr>
          <w:rFonts w:hint="eastAsia" w:ascii="宋体" w:hAnsi="宋体"/>
          <w:b w:val="0"/>
          <w:bCs w:val="0"/>
          <w:color w:val="auto"/>
          <w:sz w:val="24"/>
          <w:szCs w:val="24"/>
        </w:rPr>
        <w:t>设备在满足技术要求的前提下，</w:t>
      </w:r>
      <w:r>
        <w:rPr>
          <w:rFonts w:hint="eastAsia" w:ascii="宋体" w:hAnsi="宋体"/>
          <w:b w:val="0"/>
          <w:bCs w:val="0"/>
          <w:color w:val="auto"/>
          <w:sz w:val="24"/>
          <w:szCs w:val="24"/>
        </w:rPr>
        <w:t>宜</w:t>
      </w:r>
      <w:r>
        <w:rPr>
          <w:rFonts w:hint="eastAsia" w:ascii="宋体" w:hAnsi="宋体"/>
          <w:b w:val="0"/>
          <w:bCs w:val="0"/>
          <w:color w:val="auto"/>
          <w:sz w:val="24"/>
          <w:szCs w:val="24"/>
        </w:rPr>
        <w:t>选用安全可靠的国产设备和材料</w:t>
      </w:r>
      <w:r>
        <w:rPr>
          <w:rFonts w:hint="eastAsia" w:ascii="宋体" w:hAnsi="宋体"/>
          <w:b w:val="0"/>
          <w:bCs w:val="0"/>
          <w:color w:val="auto"/>
          <w:sz w:val="24"/>
          <w:szCs w:val="24"/>
        </w:rPr>
        <w:t>，考虑小型化、轻型化，</w:t>
      </w:r>
      <w:r>
        <w:rPr>
          <w:rFonts w:hint="eastAsia" w:ascii="宋体" w:hAnsi="宋体"/>
          <w:sz w:val="24"/>
          <w:szCs w:val="24"/>
        </w:rPr>
        <w:t>充电轨设置应</w:t>
      </w:r>
      <w:r>
        <w:rPr>
          <w:rFonts w:hint="eastAsia" w:ascii="宋体" w:hAnsi="宋体"/>
          <w:b w:val="0"/>
          <w:bCs w:val="0"/>
          <w:color w:val="auto"/>
          <w:sz w:val="24"/>
          <w:szCs w:val="24"/>
        </w:rPr>
        <w:t>满足工程景观要求。</w:t>
      </w:r>
    </w:p>
    <w:p>
      <w:pPr>
        <w:pStyle w:val="45"/>
        <w:spacing w:line="312" w:lineRule="auto"/>
        <w:ind w:firstLine="0"/>
        <w:rPr>
          <w:rFonts w:ascii="宋体" w:hAnsi="宋体"/>
          <w:sz w:val="24"/>
          <w:szCs w:val="24"/>
        </w:rPr>
      </w:pPr>
      <w:r>
        <w:rPr>
          <w:rFonts w:hint="eastAsia" w:ascii="宋体" w:hAnsi="宋体"/>
          <w:sz w:val="24"/>
          <w:szCs w:val="24"/>
        </w:rPr>
        <w:t>车辆基地内检修列位宜安装移动式架空充电轨，移动式架空充电轨应与车顶平台门、起重机、充电轨供断电、充电轨接地等系统进行联锁，以确保检修人员在车顶作业的安全。</w:t>
      </w:r>
    </w:p>
    <w:p>
      <w:pPr>
        <w:pStyle w:val="45"/>
        <w:spacing w:line="312" w:lineRule="auto"/>
        <w:ind w:firstLine="0"/>
        <w:rPr>
          <w:rFonts w:ascii="宋体" w:hAnsi="宋体"/>
          <w:sz w:val="24"/>
          <w:szCs w:val="24"/>
        </w:rPr>
      </w:pPr>
      <w:r>
        <w:rPr>
          <w:rFonts w:hint="eastAsia" w:ascii="宋体" w:hAnsi="宋体"/>
          <w:sz w:val="24"/>
          <w:szCs w:val="24"/>
        </w:rPr>
        <w:t>地面线路充电轨宜设置避雷器。</w:t>
      </w:r>
    </w:p>
    <w:p>
      <w:pPr>
        <w:pStyle w:val="45"/>
        <w:spacing w:line="312" w:lineRule="auto"/>
        <w:ind w:firstLine="0"/>
        <w:rPr>
          <w:rFonts w:ascii="宋体" w:hAnsi="宋体"/>
          <w:sz w:val="24"/>
          <w:szCs w:val="24"/>
        </w:rPr>
      </w:pPr>
      <w:r>
        <w:rPr>
          <w:rFonts w:hint="eastAsia" w:ascii="宋体" w:hAnsi="宋体"/>
          <w:sz w:val="24"/>
          <w:szCs w:val="24"/>
        </w:rPr>
        <w:t>充电网带电体部分与结构体、车体之间的最小净距：静态宜为150mm；动态宜为100mm。</w:t>
      </w:r>
    </w:p>
    <w:p>
      <w:pPr>
        <w:pStyle w:val="3"/>
        <w:keepNext w:val="0"/>
        <w:keepLines w:val="0"/>
        <w:spacing w:before="240" w:beforeLines="100" w:after="240" w:afterLines="100" w:line="312" w:lineRule="auto"/>
        <w:ind w:left="0" w:hanging="6"/>
        <w:jc w:val="center"/>
        <w:rPr>
          <w:rFonts w:ascii="黑体" w:hAnsi="宋体"/>
          <w:sz w:val="24"/>
          <w:szCs w:val="24"/>
        </w:rPr>
      </w:pPr>
      <w:bookmarkStart w:id="467" w:name="_Toc377545658"/>
      <w:bookmarkStart w:id="468" w:name="_Toc481500514"/>
      <w:bookmarkStart w:id="469" w:name="_Toc485380930"/>
      <w:bookmarkStart w:id="470" w:name="_Toc513036607"/>
      <w:bookmarkStart w:id="471" w:name="_Toc492305509"/>
      <w:bookmarkStart w:id="472" w:name="_Toc164864581"/>
      <w:bookmarkStart w:id="473" w:name="_Toc500169881"/>
      <w:bookmarkStart w:id="474" w:name="_Toc492630768"/>
      <w:bookmarkStart w:id="475" w:name="_Toc323195366"/>
      <w:bookmarkStart w:id="476" w:name="_Toc494552779"/>
      <w:bookmarkStart w:id="477" w:name="_Toc324407093"/>
      <w:r>
        <w:rPr>
          <w:rFonts w:hint="eastAsia" w:ascii="黑体" w:hAnsi="宋体"/>
          <w:sz w:val="24"/>
          <w:szCs w:val="24"/>
        </w:rPr>
        <w:t>电力监控系统</w:t>
      </w:r>
      <w:bookmarkEnd w:id="467"/>
      <w:bookmarkEnd w:id="468"/>
      <w:bookmarkEnd w:id="469"/>
      <w:bookmarkEnd w:id="470"/>
      <w:bookmarkEnd w:id="471"/>
      <w:bookmarkEnd w:id="472"/>
      <w:bookmarkEnd w:id="473"/>
      <w:bookmarkEnd w:id="474"/>
      <w:bookmarkEnd w:id="475"/>
      <w:bookmarkEnd w:id="476"/>
      <w:bookmarkEnd w:id="477"/>
    </w:p>
    <w:p>
      <w:pPr>
        <w:pStyle w:val="45"/>
        <w:spacing w:line="312" w:lineRule="auto"/>
        <w:ind w:firstLine="0"/>
        <w:rPr>
          <w:rFonts w:ascii="宋体" w:hAnsi="宋体"/>
          <w:sz w:val="24"/>
          <w:szCs w:val="24"/>
        </w:rPr>
      </w:pPr>
      <w:r>
        <w:rPr>
          <w:rFonts w:hint="eastAsia" w:ascii="宋体" w:hAnsi="宋体"/>
          <w:sz w:val="24"/>
          <w:szCs w:val="24"/>
        </w:rPr>
        <w:t>供电系统应设置全线集中的电力监控系统（SCAD1），在控制中心能对变电所内的电气设备进行遥测、遥信、遥控、遥调。电力监控系统的软硬件设计应满足安全性、可靠性、可维护性和开放性的要求，具备系统维护、故障诊断、在线修改和事件管理等功能。</w:t>
      </w:r>
    </w:p>
    <w:p>
      <w:pPr>
        <w:pStyle w:val="45"/>
        <w:spacing w:line="312" w:lineRule="auto"/>
        <w:ind w:firstLine="0"/>
        <w:rPr>
          <w:rFonts w:ascii="宋体" w:hAnsi="宋体"/>
          <w:sz w:val="24"/>
          <w:szCs w:val="24"/>
        </w:rPr>
      </w:pPr>
      <w:r>
        <w:rPr>
          <w:rFonts w:hint="eastAsia" w:ascii="宋体" w:hAnsi="宋体"/>
          <w:sz w:val="24"/>
          <w:szCs w:val="24"/>
        </w:rPr>
        <w:t>电力监控系统由控制中心电力调度主站、变电所综合自动化系统以及数据传输通道三部分构成。数据传输通道宜采用通信系统的数据通道。</w:t>
      </w:r>
    </w:p>
    <w:p>
      <w:pPr>
        <w:pStyle w:val="45"/>
        <w:spacing w:line="312" w:lineRule="auto"/>
        <w:ind w:firstLine="0"/>
        <w:rPr>
          <w:rFonts w:ascii="宋体" w:hAnsi="宋体"/>
          <w:sz w:val="24"/>
          <w:szCs w:val="24"/>
        </w:rPr>
      </w:pPr>
      <w:r>
        <w:rPr>
          <w:rFonts w:hint="eastAsia" w:ascii="宋体" w:hAnsi="宋体"/>
          <w:sz w:val="24"/>
          <w:szCs w:val="24"/>
        </w:rPr>
        <w:t>电力监控系统设计应满足可靠性、稳定性、可维护性、可扩展性和快速响应性等要求。其系统构成、功能要求、监控对象等应根据轨道交通供电系统的特点、运营要求、通信系统的通道条件确定。</w:t>
      </w:r>
    </w:p>
    <w:p>
      <w:pPr>
        <w:pStyle w:val="45"/>
        <w:spacing w:line="312" w:lineRule="auto"/>
        <w:ind w:firstLine="0"/>
        <w:rPr>
          <w:rFonts w:ascii="宋体" w:hAnsi="宋体"/>
          <w:sz w:val="24"/>
          <w:szCs w:val="24"/>
        </w:rPr>
      </w:pPr>
      <w:r>
        <w:rPr>
          <w:rFonts w:hint="eastAsia" w:ascii="宋体" w:hAnsi="宋体"/>
          <w:sz w:val="24"/>
          <w:szCs w:val="24"/>
        </w:rPr>
        <w:t>电力监控系统宜采用通信系统标准时钟信号。</w:t>
      </w:r>
    </w:p>
    <w:p>
      <w:pPr>
        <w:pStyle w:val="3"/>
        <w:keepNext w:val="0"/>
        <w:keepLines w:val="0"/>
        <w:spacing w:before="240" w:beforeLines="100" w:after="240" w:afterLines="100" w:line="312" w:lineRule="auto"/>
        <w:ind w:left="0" w:hanging="6"/>
        <w:jc w:val="center"/>
        <w:rPr>
          <w:rFonts w:ascii="黑体" w:hAnsi="宋体"/>
          <w:sz w:val="24"/>
          <w:szCs w:val="24"/>
        </w:rPr>
      </w:pPr>
      <w:bookmarkStart w:id="478" w:name="_Toc164864582"/>
      <w:bookmarkStart w:id="479" w:name="_Toc500169882"/>
      <w:bookmarkStart w:id="480" w:name="_Toc494552780"/>
      <w:bookmarkStart w:id="481" w:name="_Toc513036608"/>
      <w:bookmarkStart w:id="482" w:name="_Toc323195368"/>
      <w:bookmarkStart w:id="483" w:name="_Toc324407095"/>
      <w:bookmarkStart w:id="484" w:name="_Toc492305510"/>
      <w:bookmarkStart w:id="485" w:name="_Toc377545659"/>
      <w:bookmarkStart w:id="486" w:name="_Toc481500515"/>
      <w:bookmarkStart w:id="487" w:name="_Toc485380931"/>
      <w:bookmarkStart w:id="488" w:name="_Toc492630769"/>
      <w:r>
        <w:rPr>
          <w:rFonts w:hint="eastAsia" w:ascii="黑体" w:hAnsi="宋体"/>
          <w:sz w:val="24"/>
          <w:szCs w:val="24"/>
        </w:rPr>
        <w:t>电缆敷设</w:t>
      </w:r>
      <w:bookmarkEnd w:id="478"/>
    </w:p>
    <w:p>
      <w:pPr>
        <w:pStyle w:val="45"/>
        <w:spacing w:line="312" w:lineRule="auto"/>
        <w:ind w:firstLine="0"/>
        <w:rPr>
          <w:rFonts w:ascii="宋体" w:hAnsi="宋体"/>
          <w:sz w:val="24"/>
          <w:szCs w:val="24"/>
        </w:rPr>
      </w:pPr>
      <w:r>
        <w:rPr>
          <w:rFonts w:hint="eastAsia" w:ascii="宋体" w:hAnsi="宋体"/>
          <w:b w:val="0"/>
          <w:bCs w:val="0"/>
          <w:color w:val="auto"/>
          <w:sz w:val="24"/>
          <w:szCs w:val="24"/>
        </w:rPr>
        <w:t>电缆设计应符合现行国家标准《电力工程电缆设计</w:t>
      </w:r>
      <w:r>
        <w:rPr>
          <w:rFonts w:hint="eastAsia" w:ascii="宋体" w:hAnsi="宋体"/>
          <w:sz w:val="24"/>
          <w:szCs w:val="24"/>
        </w:rPr>
        <w:t>标准</w:t>
      </w:r>
      <w:r>
        <w:rPr>
          <w:rFonts w:hint="eastAsia" w:ascii="宋体" w:hAnsi="宋体"/>
          <w:b w:val="0"/>
          <w:bCs w:val="0"/>
          <w:color w:val="auto"/>
          <w:sz w:val="24"/>
          <w:szCs w:val="24"/>
        </w:rPr>
        <w:t>》</w:t>
      </w:r>
      <w:r>
        <w:rPr>
          <w:rFonts w:ascii="宋体" w:hAnsi="宋体"/>
          <w:b w:val="0"/>
          <w:bCs w:val="0"/>
          <w:color w:val="auto"/>
          <w:sz w:val="24"/>
          <w:szCs w:val="24"/>
        </w:rPr>
        <w:t>GB50217</w:t>
      </w:r>
      <w:r>
        <w:rPr>
          <w:rFonts w:hint="eastAsia" w:ascii="宋体" w:hAnsi="宋体"/>
          <w:b w:val="0"/>
          <w:bCs w:val="0"/>
          <w:color w:val="auto"/>
          <w:sz w:val="24"/>
          <w:szCs w:val="24"/>
        </w:rPr>
        <w:t>的规定。</w:t>
      </w:r>
    </w:p>
    <w:p>
      <w:pPr>
        <w:pStyle w:val="45"/>
        <w:spacing w:line="312" w:lineRule="auto"/>
        <w:ind w:firstLine="0"/>
        <w:rPr>
          <w:rFonts w:ascii="宋体" w:hAnsi="宋体"/>
          <w:sz w:val="24"/>
          <w:szCs w:val="24"/>
        </w:rPr>
      </w:pPr>
      <w:r>
        <w:rPr>
          <w:rFonts w:hint="eastAsia" w:ascii="宋体" w:hAnsi="宋体"/>
          <w:sz w:val="24"/>
          <w:szCs w:val="24"/>
        </w:rPr>
        <w:t>地面线路的电缆宜敷设在排管或保护管内，电缆敷设应满足如下要求：</w:t>
      </w:r>
    </w:p>
    <w:p>
      <w:pPr>
        <w:spacing w:line="312" w:lineRule="auto"/>
        <w:ind w:firstLine="480" w:firstLineChars="200"/>
        <w:rPr>
          <w:rFonts w:ascii="宋体" w:hAnsi="宋体"/>
          <w:sz w:val="24"/>
        </w:rPr>
      </w:pPr>
      <w:r>
        <w:rPr>
          <w:rFonts w:hint="eastAsia" w:ascii="宋体" w:hAnsi="宋体"/>
          <w:sz w:val="24"/>
        </w:rPr>
        <w:t>1 排管或保护管内径不应小于电缆外径的1.5倍；</w:t>
      </w:r>
    </w:p>
    <w:p>
      <w:pPr>
        <w:spacing w:line="312" w:lineRule="auto"/>
        <w:ind w:firstLine="480" w:firstLineChars="200"/>
        <w:rPr>
          <w:rFonts w:ascii="宋体" w:hAnsi="宋体"/>
          <w:sz w:val="24"/>
        </w:rPr>
      </w:pPr>
      <w:r>
        <w:rPr>
          <w:rFonts w:hint="eastAsia" w:ascii="宋体" w:hAnsi="宋体"/>
          <w:sz w:val="24"/>
        </w:rPr>
        <w:t>2 管孔数量应有预留；</w:t>
      </w:r>
    </w:p>
    <w:p>
      <w:pPr>
        <w:spacing w:line="312" w:lineRule="auto"/>
        <w:ind w:firstLine="480" w:firstLineChars="200"/>
        <w:rPr>
          <w:rFonts w:ascii="宋体" w:hAnsi="宋体"/>
          <w:sz w:val="24"/>
        </w:rPr>
      </w:pPr>
      <w:r>
        <w:rPr>
          <w:rFonts w:hint="eastAsia" w:ascii="宋体" w:hAnsi="宋体"/>
          <w:sz w:val="24"/>
        </w:rPr>
        <w:t>3 排管或保护管顶部土壤覆盖厚度不宜小于0.5m；</w:t>
      </w:r>
    </w:p>
    <w:p>
      <w:pPr>
        <w:spacing w:line="312" w:lineRule="auto"/>
        <w:ind w:firstLine="480" w:firstLineChars="200"/>
        <w:rPr>
          <w:rFonts w:ascii="宋体" w:hAnsi="宋体"/>
          <w:sz w:val="24"/>
        </w:rPr>
      </w:pPr>
      <w:r>
        <w:rPr>
          <w:rFonts w:hint="eastAsia" w:ascii="宋体" w:hAnsi="宋体"/>
          <w:sz w:val="24"/>
        </w:rPr>
        <w:t>4 保护管的弯曲半径不应小于所穿电缆的最小允许半径；</w:t>
      </w:r>
    </w:p>
    <w:p>
      <w:pPr>
        <w:spacing w:line="312" w:lineRule="auto"/>
        <w:ind w:firstLine="480" w:firstLineChars="200"/>
        <w:rPr>
          <w:rFonts w:ascii="宋体" w:hAnsi="宋体"/>
          <w:sz w:val="24"/>
        </w:rPr>
      </w:pPr>
      <w:r>
        <w:rPr>
          <w:rFonts w:hint="eastAsia" w:ascii="宋体" w:hAnsi="宋体"/>
          <w:sz w:val="24"/>
        </w:rPr>
        <w:t>5 当电缆有中间接头时，应放在电缆工作井中；</w:t>
      </w:r>
    </w:p>
    <w:p>
      <w:pPr>
        <w:spacing w:line="312" w:lineRule="auto"/>
        <w:ind w:firstLine="480" w:firstLineChars="200"/>
        <w:rPr>
          <w:rFonts w:ascii="宋体" w:hAnsi="宋体"/>
          <w:sz w:val="24"/>
        </w:rPr>
      </w:pPr>
      <w:r>
        <w:rPr>
          <w:rFonts w:hint="eastAsia" w:ascii="宋体" w:hAnsi="宋体"/>
          <w:sz w:val="24"/>
        </w:rPr>
        <w:t>6 排管或保护管穿过铁路，公路及有重型车辆通过的场所时，应选用混凝土包封敷设方式；</w:t>
      </w:r>
    </w:p>
    <w:p>
      <w:pPr>
        <w:spacing w:line="312" w:lineRule="auto"/>
        <w:ind w:firstLine="480" w:firstLineChars="200"/>
        <w:rPr>
          <w:rFonts w:ascii="宋体" w:hAnsi="宋体"/>
          <w:sz w:val="24"/>
        </w:rPr>
      </w:pPr>
      <w:r>
        <w:rPr>
          <w:rFonts w:hint="eastAsia" w:ascii="宋体" w:hAnsi="宋体"/>
          <w:sz w:val="24"/>
        </w:rPr>
        <w:t>7 敷设电缆排管时，排管向工作井侧应有不小于0.5%的排水坡度。</w:t>
      </w:r>
    </w:p>
    <w:p>
      <w:pPr>
        <w:pStyle w:val="45"/>
        <w:spacing w:line="312" w:lineRule="auto"/>
        <w:ind w:firstLine="0"/>
        <w:rPr>
          <w:rFonts w:ascii="宋体" w:hAnsi="宋体"/>
          <w:sz w:val="24"/>
          <w:szCs w:val="24"/>
        </w:rPr>
      </w:pPr>
      <w:r>
        <w:rPr>
          <w:rFonts w:hint="eastAsia" w:ascii="宋体" w:hAnsi="宋体"/>
          <w:sz w:val="24"/>
          <w:szCs w:val="24"/>
        </w:rPr>
        <w:t>为便于电缆的敷设、维护，应在下列位置设置电缆井：</w:t>
      </w:r>
    </w:p>
    <w:p>
      <w:pPr>
        <w:spacing w:line="312" w:lineRule="auto"/>
        <w:ind w:firstLine="480" w:firstLineChars="200"/>
        <w:rPr>
          <w:rFonts w:ascii="宋体" w:hAnsi="宋体"/>
          <w:sz w:val="24"/>
        </w:rPr>
      </w:pPr>
      <w:r>
        <w:rPr>
          <w:rFonts w:hint="eastAsia" w:ascii="宋体" w:hAnsi="宋体"/>
          <w:sz w:val="24"/>
        </w:rPr>
        <w:t xml:space="preserve">1 </w:t>
      </w:r>
      <w:r>
        <w:rPr>
          <w:rFonts w:hint="eastAsia" w:ascii="宋体" w:hAnsi="宋体"/>
          <w:b w:val="0"/>
          <w:bCs w:val="0"/>
          <w:color w:val="auto"/>
          <w:sz w:val="24"/>
          <w:szCs w:val="24"/>
        </w:rPr>
        <w:t>外</w:t>
      </w:r>
      <w:r>
        <w:rPr>
          <w:rFonts w:hint="eastAsia" w:ascii="宋体" w:hAnsi="宋体"/>
          <w:sz w:val="24"/>
        </w:rPr>
        <w:t>电缆牵引张力限制的间距处；</w:t>
      </w:r>
    </w:p>
    <w:p>
      <w:pPr>
        <w:spacing w:line="312" w:lineRule="auto"/>
        <w:ind w:firstLine="480" w:firstLineChars="200"/>
        <w:rPr>
          <w:rFonts w:ascii="宋体" w:hAnsi="宋体"/>
          <w:sz w:val="24"/>
        </w:rPr>
      </w:pPr>
      <w:r>
        <w:rPr>
          <w:rFonts w:hint="eastAsia" w:ascii="宋体" w:hAnsi="宋体"/>
          <w:sz w:val="24"/>
        </w:rPr>
        <w:t>2 电缆分支、接头处；</w:t>
      </w:r>
    </w:p>
    <w:p>
      <w:pPr>
        <w:spacing w:line="312" w:lineRule="auto"/>
        <w:ind w:firstLine="480" w:firstLineChars="200"/>
        <w:rPr>
          <w:rFonts w:ascii="宋体" w:hAnsi="宋体"/>
          <w:sz w:val="24"/>
        </w:rPr>
      </w:pPr>
      <w:r>
        <w:rPr>
          <w:rFonts w:hint="eastAsia" w:ascii="宋体" w:hAnsi="宋体"/>
          <w:sz w:val="24"/>
        </w:rPr>
        <w:t>3 电缆敷设方向或方式改变处；</w:t>
      </w:r>
    </w:p>
    <w:p>
      <w:pPr>
        <w:spacing w:line="312" w:lineRule="auto"/>
        <w:ind w:firstLine="480" w:firstLineChars="200"/>
        <w:rPr>
          <w:rFonts w:ascii="宋体" w:hAnsi="宋体"/>
          <w:sz w:val="24"/>
        </w:rPr>
      </w:pPr>
      <w:r>
        <w:rPr>
          <w:rFonts w:hint="eastAsia" w:ascii="宋体" w:hAnsi="宋体"/>
          <w:sz w:val="24"/>
        </w:rPr>
        <w:t>4 工作井之间的间距不宜大于50m；</w:t>
      </w:r>
    </w:p>
    <w:p>
      <w:pPr>
        <w:spacing w:line="312" w:lineRule="auto"/>
        <w:ind w:firstLine="480" w:firstLineChars="200"/>
        <w:rPr>
          <w:rFonts w:ascii="宋体" w:hAnsi="宋体"/>
          <w:sz w:val="24"/>
        </w:rPr>
      </w:pPr>
      <w:r>
        <w:rPr>
          <w:rFonts w:hint="eastAsia" w:ascii="宋体" w:hAnsi="宋体"/>
          <w:sz w:val="24"/>
        </w:rPr>
        <w:t>5 工作井应避开横向道路；</w:t>
      </w:r>
    </w:p>
    <w:p>
      <w:pPr>
        <w:spacing w:line="312" w:lineRule="auto"/>
        <w:ind w:firstLine="480" w:firstLineChars="200"/>
        <w:rPr>
          <w:rFonts w:ascii="宋体" w:hAnsi="宋体"/>
          <w:sz w:val="24"/>
        </w:rPr>
      </w:pPr>
      <w:r>
        <w:rPr>
          <w:rFonts w:hint="eastAsia" w:ascii="宋体" w:hAnsi="宋体"/>
          <w:sz w:val="24"/>
        </w:rPr>
        <w:t>6 工作井应设置盖板，盖板应坚固、满足所处位置的承压能力，盖板设计宜满足防盗功能。</w:t>
      </w:r>
    </w:p>
    <w:p>
      <w:pPr>
        <w:pStyle w:val="3"/>
        <w:keepNext w:val="0"/>
        <w:keepLines w:val="0"/>
        <w:spacing w:before="240" w:beforeLines="100" w:after="240" w:afterLines="100" w:line="312" w:lineRule="auto"/>
        <w:ind w:left="0" w:hanging="6"/>
        <w:jc w:val="center"/>
        <w:rPr>
          <w:rFonts w:ascii="黑体" w:hAnsi="宋体"/>
          <w:sz w:val="24"/>
          <w:szCs w:val="24"/>
        </w:rPr>
      </w:pPr>
      <w:bookmarkStart w:id="489" w:name="_Toc164864583"/>
      <w:r>
        <w:rPr>
          <w:rFonts w:hint="eastAsia" w:ascii="黑体" w:hAnsi="宋体"/>
          <w:sz w:val="24"/>
          <w:szCs w:val="24"/>
        </w:rPr>
        <w:t>杂散电流防护与接地</w:t>
      </w:r>
      <w:bookmarkEnd w:id="479"/>
      <w:bookmarkEnd w:id="480"/>
      <w:bookmarkEnd w:id="481"/>
      <w:bookmarkEnd w:id="482"/>
      <w:bookmarkEnd w:id="483"/>
      <w:bookmarkEnd w:id="489"/>
    </w:p>
    <w:bookmarkEnd w:id="484"/>
    <w:bookmarkEnd w:id="485"/>
    <w:bookmarkEnd w:id="486"/>
    <w:bookmarkEnd w:id="487"/>
    <w:bookmarkEnd w:id="488"/>
    <w:p>
      <w:pPr>
        <w:pStyle w:val="45"/>
        <w:spacing w:line="312" w:lineRule="auto"/>
        <w:ind w:firstLine="0"/>
        <w:rPr>
          <w:rFonts w:ascii="宋体" w:hAnsi="宋体"/>
          <w:color w:val="auto"/>
          <w:sz w:val="24"/>
          <w:szCs w:val="24"/>
        </w:rPr>
      </w:pPr>
      <w:r>
        <w:rPr>
          <w:rFonts w:hint="eastAsia" w:ascii="宋体" w:hAnsi="宋体"/>
          <w:sz w:val="24"/>
          <w:szCs w:val="24"/>
        </w:rPr>
        <w:t>兼做回流轨的钢轨与有轨电车线路沿线的设备金属外壳、各类金属管线、道床、隧道和高架桥梁结构钢筋不应有直接的电气连接</w:t>
      </w:r>
      <w:r>
        <w:rPr>
          <w:rFonts w:hint="eastAsia" w:ascii="宋体" w:hAnsi="宋体"/>
          <w:b w:val="0"/>
          <w:bCs w:val="0"/>
          <w:color w:val="auto"/>
          <w:sz w:val="24"/>
          <w:szCs w:val="24"/>
        </w:rPr>
        <w:t>。穿越道床的</w:t>
      </w:r>
      <w:r>
        <w:rPr>
          <w:rFonts w:hint="eastAsia" w:ascii="宋体" w:hAnsi="宋体"/>
          <w:sz w:val="24"/>
          <w:szCs w:val="24"/>
        </w:rPr>
        <w:t>金属管道应在管道表面</w:t>
      </w:r>
      <w:r>
        <w:rPr>
          <w:rFonts w:hint="eastAsia" w:ascii="宋体" w:hAnsi="宋体"/>
          <w:b w:val="0"/>
          <w:bCs w:val="0"/>
          <w:color w:val="auto"/>
          <w:sz w:val="24"/>
          <w:szCs w:val="24"/>
        </w:rPr>
        <w:t>进行加绝缘层处理，管道应尽量和道床垂直并在穿越部位的两侧加绝缘法兰，其安装部位应便于检查和维护。</w:t>
      </w:r>
    </w:p>
    <w:p>
      <w:pPr>
        <w:pStyle w:val="45"/>
        <w:spacing w:line="312" w:lineRule="auto"/>
        <w:ind w:firstLine="0"/>
        <w:rPr>
          <w:rFonts w:ascii="宋体" w:hAnsi="宋体"/>
          <w:sz w:val="24"/>
          <w:szCs w:val="24"/>
        </w:rPr>
      </w:pPr>
      <w:r>
        <w:rPr>
          <w:rFonts w:hint="eastAsia" w:ascii="宋体" w:hAnsi="宋体"/>
          <w:sz w:val="24"/>
          <w:szCs w:val="24"/>
        </w:rPr>
        <w:t>正线兼做回流轨的钢轨宜绝缘安装。正线车站、车辆基地回流轨应采用绝缘结与非回流轨进行电气隔离。</w:t>
      </w:r>
    </w:p>
    <w:p>
      <w:pPr>
        <w:pStyle w:val="45"/>
        <w:spacing w:line="312" w:lineRule="auto"/>
        <w:ind w:firstLine="0"/>
        <w:rPr>
          <w:rFonts w:ascii="宋体" w:hAnsi="宋体"/>
          <w:sz w:val="24"/>
          <w:szCs w:val="24"/>
        </w:rPr>
      </w:pPr>
      <w:r>
        <w:rPr>
          <w:rFonts w:hint="eastAsia" w:ascii="宋体" w:hAnsi="宋体"/>
          <w:sz w:val="24"/>
          <w:szCs w:val="24"/>
        </w:rPr>
        <w:t>供电系统设备各类接地应采用综合接地。车站及充电站均应设置接地装置，接地电阻不应大于接入综合接地装置的设备接地要求最小值。</w:t>
      </w:r>
    </w:p>
    <w:p>
      <w:pPr>
        <w:pStyle w:val="3"/>
        <w:keepNext w:val="0"/>
        <w:keepLines w:val="0"/>
        <w:spacing w:before="240" w:beforeLines="100" w:after="240" w:afterLines="100" w:line="312" w:lineRule="auto"/>
        <w:ind w:left="0" w:hanging="6"/>
        <w:jc w:val="center"/>
        <w:rPr>
          <w:rFonts w:ascii="黑体" w:hAnsi="宋体"/>
          <w:sz w:val="24"/>
          <w:szCs w:val="24"/>
        </w:rPr>
      </w:pPr>
      <w:bookmarkStart w:id="490" w:name="_Toc323195369"/>
      <w:bookmarkStart w:id="491" w:name="_Toc377545661"/>
      <w:bookmarkStart w:id="492" w:name="_Toc492630771"/>
      <w:bookmarkStart w:id="493" w:name="_Toc324407096"/>
      <w:bookmarkStart w:id="494" w:name="_Toc481500517"/>
      <w:bookmarkStart w:id="495" w:name="_Toc164864594"/>
      <w:bookmarkStart w:id="496" w:name="_Toc494552789"/>
      <w:bookmarkStart w:id="497" w:name="_Toc513036617"/>
      <w:bookmarkStart w:id="498" w:name="_Toc500169891"/>
      <w:bookmarkStart w:id="499" w:name="_Toc485380933"/>
      <w:bookmarkStart w:id="500" w:name="_Toc492305512"/>
      <w:r>
        <w:rPr>
          <w:rFonts w:hint="eastAsia" w:ascii="黑体" w:hAnsi="宋体"/>
          <w:sz w:val="24"/>
          <w:szCs w:val="24"/>
        </w:rPr>
        <w:t>动力与照明</w:t>
      </w:r>
      <w:bookmarkEnd w:id="490"/>
      <w:bookmarkEnd w:id="491"/>
      <w:bookmarkEnd w:id="492"/>
      <w:bookmarkEnd w:id="493"/>
      <w:bookmarkEnd w:id="494"/>
      <w:bookmarkEnd w:id="495"/>
      <w:bookmarkEnd w:id="496"/>
      <w:bookmarkEnd w:id="497"/>
      <w:bookmarkEnd w:id="498"/>
      <w:bookmarkEnd w:id="499"/>
      <w:bookmarkEnd w:id="500"/>
    </w:p>
    <w:p>
      <w:pPr>
        <w:pStyle w:val="45"/>
        <w:spacing w:line="312" w:lineRule="auto"/>
        <w:ind w:firstLine="0"/>
        <w:rPr>
          <w:rFonts w:ascii="宋体" w:hAnsi="宋体"/>
          <w:sz w:val="24"/>
          <w:szCs w:val="24"/>
        </w:rPr>
      </w:pPr>
      <w:r>
        <w:rPr>
          <w:rFonts w:hint="eastAsia" w:ascii="宋体" w:hAnsi="宋体"/>
          <w:sz w:val="24"/>
          <w:szCs w:val="24"/>
        </w:rPr>
        <w:t>车站动力与照明设备应采用放射式与树干式相结合的方式。车辆基地应采用树干式及分区集中配电的方式。</w:t>
      </w:r>
    </w:p>
    <w:p>
      <w:pPr>
        <w:pStyle w:val="45"/>
        <w:spacing w:line="312" w:lineRule="auto"/>
        <w:ind w:firstLine="0"/>
        <w:rPr>
          <w:rFonts w:ascii="宋体" w:hAnsi="宋体"/>
          <w:sz w:val="24"/>
          <w:szCs w:val="24"/>
        </w:rPr>
      </w:pPr>
      <w:r>
        <w:rPr>
          <w:rFonts w:hint="eastAsia" w:ascii="宋体" w:hAnsi="宋体"/>
          <w:sz w:val="24"/>
          <w:szCs w:val="24"/>
        </w:rPr>
        <w:t>照明设计应符合现行国家标准《建筑照明设计标准》GB50034、《城市轨道交通照明》GB/T16275及《民用建筑电气设计标准》GB51348、《消防应急照明和疏散指示系统技术标准》GB51309等标准和规范要求；</w:t>
      </w:r>
    </w:p>
    <w:p>
      <w:pPr>
        <w:pStyle w:val="45"/>
        <w:spacing w:line="312" w:lineRule="auto"/>
        <w:ind w:firstLine="0"/>
        <w:rPr>
          <w:rFonts w:ascii="宋体" w:hAnsi="宋体"/>
          <w:sz w:val="24"/>
          <w:szCs w:val="24"/>
        </w:rPr>
      </w:pPr>
      <w:r>
        <w:rPr>
          <w:rFonts w:hint="eastAsia" w:ascii="宋体" w:hAnsi="宋体"/>
          <w:sz w:val="24"/>
          <w:szCs w:val="24"/>
        </w:rPr>
        <w:t>地面线路及车站照明宜与道路照明系统结合，车站公共照明应采用高效光源灯具及节能控制技术。</w:t>
      </w:r>
    </w:p>
    <w:p>
      <w:pPr>
        <w:pStyle w:val="45"/>
        <w:spacing w:line="312" w:lineRule="auto"/>
        <w:ind w:firstLine="0"/>
        <w:rPr>
          <w:rFonts w:ascii="宋体" w:hAnsi="宋体"/>
          <w:sz w:val="24"/>
          <w:szCs w:val="24"/>
        </w:rPr>
      </w:pPr>
      <w:r>
        <w:rPr>
          <w:rFonts w:hint="eastAsia" w:ascii="宋体" w:hAnsi="宋体"/>
          <w:sz w:val="24"/>
          <w:szCs w:val="24"/>
        </w:rPr>
        <w:t>照明照度标准应符合《建筑照明设计规范》GB 50034及《城市轨道交通照明》GB/T 16275的相关规定。</w:t>
      </w:r>
    </w:p>
    <w:p>
      <w:pPr>
        <w:pStyle w:val="45"/>
        <w:spacing w:line="312" w:lineRule="auto"/>
        <w:ind w:firstLine="0"/>
        <w:rPr>
          <w:rFonts w:ascii="宋体" w:hAnsi="宋体"/>
          <w:sz w:val="24"/>
          <w:szCs w:val="24"/>
        </w:rPr>
      </w:pPr>
      <w:r>
        <w:rPr>
          <w:rFonts w:hint="eastAsia" w:ascii="宋体" w:hAnsi="宋体"/>
          <w:sz w:val="24"/>
          <w:szCs w:val="24"/>
        </w:rPr>
        <w:t>车站、变电所、车辆基地的建筑物及其他户外设施的防雷设计，应符合现行国家标准《建筑物防雷设计规范》GB50057和《建筑物电子信息系统防雷技术规范》GB50343的有关规定。</w:t>
      </w:r>
    </w:p>
    <w:p>
      <w:pPr>
        <w:pStyle w:val="45"/>
        <w:spacing w:line="312" w:lineRule="auto"/>
        <w:ind w:firstLine="0"/>
        <w:rPr>
          <w:rFonts w:ascii="宋体" w:hAnsi="宋体"/>
          <w:sz w:val="24"/>
          <w:szCs w:val="24"/>
        </w:rPr>
      </w:pPr>
      <w:r>
        <w:rPr>
          <w:rFonts w:hint="eastAsia" w:ascii="宋体" w:hAnsi="宋体"/>
          <w:sz w:val="24"/>
          <w:szCs w:val="24"/>
        </w:rPr>
        <w:t>在有条件的情况下，车站及非上盖开发车辆基地宜设置太阳能光伏发电系统。</w:t>
      </w:r>
    </w:p>
    <w:p>
      <w:pPr>
        <w:widowControl/>
        <w:jc w:val="left"/>
        <w:rPr>
          <w:rFonts w:ascii="宋体" w:hAnsi="宋体"/>
          <w:sz w:val="24"/>
        </w:rPr>
      </w:pPr>
      <w:r>
        <w:rPr>
          <w:rFonts w:ascii="宋体" w:hAnsi="宋体"/>
          <w:sz w:val="24"/>
        </w:rPr>
        <w:br w:type="page"/>
      </w:r>
    </w:p>
    <w:p>
      <w:pPr>
        <w:pStyle w:val="2"/>
        <w:keepNext w:val="0"/>
        <w:keepLines w:val="0"/>
        <w:spacing w:before="240" w:beforeLines="100" w:after="240" w:afterLines="100" w:line="360" w:lineRule="auto"/>
        <w:jc w:val="center"/>
        <w:rPr>
          <w:rFonts w:ascii="宋体" w:hAnsi="宋体"/>
          <w:sz w:val="28"/>
          <w:szCs w:val="28"/>
        </w:rPr>
      </w:pPr>
      <w:bookmarkStart w:id="501" w:name="_Toc164864595"/>
      <w:r>
        <w:rPr>
          <w:rFonts w:hint="eastAsia" w:ascii="宋体" w:hAnsi="宋体"/>
          <w:sz w:val="28"/>
          <w:szCs w:val="28"/>
        </w:rPr>
        <w:t>运营监控系统</w:t>
      </w:r>
      <w:bookmarkEnd w:id="501"/>
    </w:p>
    <w:p>
      <w:pPr>
        <w:pStyle w:val="3"/>
        <w:keepNext w:val="0"/>
        <w:keepLines w:val="0"/>
        <w:spacing w:before="240" w:beforeLines="100" w:after="240" w:afterLines="100" w:line="312" w:lineRule="auto"/>
        <w:ind w:left="0" w:hanging="6"/>
        <w:jc w:val="center"/>
        <w:rPr>
          <w:rFonts w:ascii="黑体" w:hAnsi="宋体"/>
          <w:sz w:val="24"/>
          <w:szCs w:val="24"/>
        </w:rPr>
      </w:pPr>
      <w:bookmarkStart w:id="502" w:name="_Toc164864596"/>
      <w:r>
        <w:rPr>
          <w:rFonts w:hint="eastAsia" w:ascii="黑体" w:hAnsi="宋体"/>
          <w:sz w:val="24"/>
          <w:szCs w:val="24"/>
        </w:rPr>
        <w:t>一般规定</w:t>
      </w:r>
      <w:bookmarkEnd w:id="502"/>
    </w:p>
    <w:p>
      <w:pPr>
        <w:pStyle w:val="45"/>
        <w:spacing w:line="312" w:lineRule="auto"/>
        <w:ind w:firstLine="0"/>
        <w:rPr>
          <w:rFonts w:ascii="宋体" w:hAnsi="宋体"/>
          <w:sz w:val="24"/>
          <w:szCs w:val="24"/>
        </w:rPr>
      </w:pPr>
      <w:r>
        <w:rPr>
          <w:rFonts w:hint="eastAsia" w:ascii="宋体" w:hAnsi="宋体"/>
          <w:sz w:val="24"/>
          <w:szCs w:val="24"/>
        </w:rPr>
        <w:t>运营监控系统应由通信系统、行车控制系统和票务系统组成。</w:t>
      </w:r>
    </w:p>
    <w:p>
      <w:pPr>
        <w:pStyle w:val="45"/>
        <w:spacing w:line="312" w:lineRule="auto"/>
        <w:ind w:firstLine="0"/>
        <w:rPr>
          <w:rFonts w:ascii="宋体" w:hAnsi="宋体"/>
          <w:sz w:val="24"/>
          <w:szCs w:val="24"/>
        </w:rPr>
      </w:pPr>
      <w:r>
        <w:rPr>
          <w:rFonts w:hint="eastAsia" w:ascii="宋体" w:hAnsi="宋体"/>
          <w:sz w:val="24"/>
          <w:szCs w:val="24"/>
        </w:rPr>
        <w:t>系统车载</w:t>
      </w:r>
      <w:r>
        <w:rPr>
          <w:rFonts w:ascii="宋体" w:hAnsi="宋体"/>
          <w:sz w:val="24"/>
          <w:szCs w:val="24"/>
        </w:rPr>
        <w:t>设计应满足</w:t>
      </w:r>
      <w:r>
        <w:rPr>
          <w:rFonts w:hint="eastAsia" w:ascii="宋体" w:hAnsi="宋体"/>
          <w:sz w:val="24"/>
          <w:szCs w:val="24"/>
        </w:rPr>
        <w:t>设施严禁超出车辆限界，地上设施不得侵入设备限界的要求。</w:t>
      </w:r>
    </w:p>
    <w:p>
      <w:pPr>
        <w:pStyle w:val="45"/>
        <w:spacing w:line="312" w:lineRule="auto"/>
        <w:ind w:firstLine="0"/>
        <w:rPr>
          <w:rFonts w:ascii="宋体" w:hAnsi="宋体"/>
          <w:sz w:val="24"/>
          <w:szCs w:val="24"/>
        </w:rPr>
      </w:pPr>
      <w:r>
        <w:rPr>
          <w:rFonts w:hint="eastAsia" w:ascii="宋体" w:hAnsi="宋体"/>
          <w:sz w:val="24"/>
          <w:szCs w:val="24"/>
        </w:rPr>
        <w:t>系统设备应符合电磁兼容性的要求并应具有抗电气干扰性能。</w:t>
      </w:r>
    </w:p>
    <w:p>
      <w:pPr>
        <w:pStyle w:val="45"/>
        <w:spacing w:line="312" w:lineRule="auto"/>
        <w:ind w:firstLine="0"/>
        <w:rPr>
          <w:rFonts w:ascii="宋体" w:hAnsi="宋体"/>
          <w:sz w:val="24"/>
          <w:szCs w:val="24"/>
        </w:rPr>
      </w:pPr>
      <w:r>
        <w:rPr>
          <w:rFonts w:hint="eastAsia" w:ascii="宋体" w:hAnsi="宋体"/>
          <w:sz w:val="24"/>
          <w:szCs w:val="24"/>
        </w:rPr>
        <w:t>系统设备应满足国家现行有关过电压、过电流指标及端口抗扰度试验标准的规定。</w:t>
      </w:r>
    </w:p>
    <w:p>
      <w:pPr>
        <w:pStyle w:val="45"/>
        <w:spacing w:line="312" w:lineRule="auto"/>
        <w:ind w:firstLine="0"/>
        <w:rPr>
          <w:rFonts w:ascii="宋体" w:hAnsi="宋体"/>
          <w:sz w:val="24"/>
          <w:szCs w:val="24"/>
        </w:rPr>
      </w:pPr>
      <w:r>
        <w:rPr>
          <w:rFonts w:hint="eastAsia" w:ascii="宋体" w:hAnsi="宋体"/>
          <w:sz w:val="24"/>
          <w:szCs w:val="24"/>
        </w:rPr>
        <w:t>区间光缆应采用低烟、无卤、阻燃型并应具有抗电气化干扰的防护层。</w:t>
      </w:r>
    </w:p>
    <w:p>
      <w:pPr>
        <w:pStyle w:val="45"/>
        <w:spacing w:line="312" w:lineRule="auto"/>
        <w:ind w:firstLine="0"/>
        <w:rPr>
          <w:rFonts w:ascii="宋体" w:hAnsi="宋体"/>
          <w:sz w:val="24"/>
          <w:szCs w:val="24"/>
        </w:rPr>
      </w:pPr>
      <w:r>
        <w:rPr>
          <w:rFonts w:hint="eastAsia" w:ascii="宋体" w:hAnsi="宋体"/>
          <w:sz w:val="24"/>
          <w:szCs w:val="24"/>
        </w:rPr>
        <w:t>系统可根据需要采取必要的网络安全保护措施。</w:t>
      </w:r>
    </w:p>
    <w:p>
      <w:pPr>
        <w:pStyle w:val="45"/>
        <w:spacing w:line="312" w:lineRule="auto"/>
        <w:ind w:firstLine="0"/>
        <w:rPr>
          <w:rFonts w:ascii="宋体" w:hAnsi="宋体"/>
          <w:sz w:val="24"/>
          <w:szCs w:val="24"/>
        </w:rPr>
      </w:pPr>
      <w:r>
        <w:rPr>
          <w:rFonts w:hint="eastAsia" w:ascii="宋体" w:hAnsi="宋体"/>
          <w:sz w:val="24"/>
          <w:szCs w:val="24"/>
        </w:rPr>
        <w:t>系统宜按整合UPS设计，满足不同设备的用电需求，具备分时断电功能。</w:t>
      </w:r>
    </w:p>
    <w:p>
      <w:pPr>
        <w:pStyle w:val="45"/>
        <w:spacing w:line="312" w:lineRule="auto"/>
        <w:ind w:firstLine="0"/>
        <w:rPr>
          <w:rFonts w:ascii="宋体" w:hAnsi="宋体"/>
          <w:sz w:val="24"/>
          <w:szCs w:val="24"/>
        </w:rPr>
      </w:pPr>
      <w:r>
        <w:rPr>
          <w:rFonts w:hint="eastAsia" w:ascii="宋体" w:hAnsi="宋体"/>
          <w:sz w:val="24"/>
          <w:szCs w:val="24"/>
        </w:rPr>
        <w:t>全线室外设备、与外线连接的室内设备应综合考虑防雷措施;采用综合接地时，接地电阻不大于1欧姆；采用分散接地时，接地电阻不大于4欧姆。</w:t>
      </w:r>
    </w:p>
    <w:p>
      <w:pPr>
        <w:pStyle w:val="3"/>
        <w:keepNext w:val="0"/>
        <w:keepLines w:val="0"/>
        <w:spacing w:before="240" w:beforeLines="100" w:after="240" w:afterLines="100" w:line="312" w:lineRule="auto"/>
        <w:ind w:left="0" w:hanging="6"/>
        <w:jc w:val="center"/>
        <w:rPr>
          <w:rFonts w:ascii="黑体" w:hAnsi="宋体"/>
          <w:sz w:val="24"/>
          <w:szCs w:val="24"/>
        </w:rPr>
      </w:pPr>
      <w:bookmarkStart w:id="503" w:name="_Toc164864597"/>
      <w:bookmarkStart w:id="504" w:name="_Toc331776614"/>
      <w:bookmarkStart w:id="505" w:name="_Toc333909722"/>
      <w:bookmarkStart w:id="506" w:name="_Toc336003940"/>
      <w:bookmarkStart w:id="507" w:name="_Toc324407613"/>
      <w:bookmarkStart w:id="508" w:name="_Toc513036645"/>
      <w:bookmarkStart w:id="509" w:name="_Toc495500147"/>
      <w:bookmarkStart w:id="510" w:name="_Toc485383386"/>
      <w:bookmarkStart w:id="511" w:name="_Toc494555513"/>
      <w:bookmarkStart w:id="512" w:name="_Toc481508193"/>
      <w:bookmarkStart w:id="513" w:name="_Toc481508137"/>
      <w:bookmarkStart w:id="514" w:name="_Toc492632212"/>
      <w:bookmarkStart w:id="515" w:name="_Toc492305913"/>
      <w:bookmarkStart w:id="516" w:name="_Toc500169919"/>
      <w:r>
        <w:rPr>
          <w:rFonts w:hint="eastAsia" w:ascii="黑体" w:hAnsi="宋体"/>
          <w:sz w:val="24"/>
          <w:szCs w:val="24"/>
        </w:rPr>
        <w:t>通信系统</w:t>
      </w:r>
      <w:bookmarkEnd w:id="503"/>
    </w:p>
    <w:p>
      <w:pPr>
        <w:pStyle w:val="45"/>
        <w:spacing w:line="312" w:lineRule="auto"/>
        <w:ind w:firstLine="0"/>
        <w:rPr>
          <w:rFonts w:ascii="宋体" w:hAnsi="宋体"/>
          <w:sz w:val="24"/>
          <w:szCs w:val="24"/>
        </w:rPr>
      </w:pPr>
      <w:r>
        <w:rPr>
          <w:rFonts w:ascii="宋体" w:hAnsi="宋体"/>
          <w:sz w:val="24"/>
          <w:szCs w:val="24"/>
        </w:rPr>
        <w:t>通信系统应为有轨电车行车和运营管理提供稳定、可靠、畅通的语音、数据和图像业务，系统应满足正常运营方式及灾害运营方式的通信需求。在正常运营方式时，应为运营管理提供信息；在灾害</w:t>
      </w:r>
      <w:r>
        <w:rPr>
          <w:rFonts w:hint="eastAsia" w:ascii="宋体" w:hAnsi="宋体"/>
          <w:sz w:val="24"/>
          <w:szCs w:val="24"/>
        </w:rPr>
        <w:t>运营</w:t>
      </w:r>
      <w:r>
        <w:rPr>
          <w:rFonts w:ascii="宋体" w:hAnsi="宋体"/>
          <w:sz w:val="24"/>
          <w:szCs w:val="24"/>
        </w:rPr>
        <w:t>方式时，应为防灾、救援和事故处理的指挥提供保证。系统应安全可靠、功能合理、设备成熟、技术先进、经济实用</w:t>
      </w:r>
      <w:r>
        <w:rPr>
          <w:rFonts w:hint="eastAsia" w:ascii="宋体" w:hAnsi="宋体"/>
          <w:sz w:val="24"/>
          <w:szCs w:val="24"/>
        </w:rPr>
        <w:t>。</w:t>
      </w:r>
    </w:p>
    <w:p>
      <w:pPr>
        <w:pStyle w:val="45"/>
        <w:spacing w:line="312" w:lineRule="auto"/>
        <w:ind w:firstLine="0"/>
        <w:rPr>
          <w:rFonts w:ascii="宋体" w:hAnsi="宋体"/>
          <w:sz w:val="24"/>
          <w:szCs w:val="24"/>
        </w:rPr>
      </w:pPr>
      <w:r>
        <w:rPr>
          <w:rFonts w:hint="eastAsia" w:ascii="宋体" w:hAnsi="宋体"/>
          <w:sz w:val="24"/>
          <w:szCs w:val="24"/>
        </w:rPr>
        <w:t>通信系统宜由传输系统、无线通信系统、有线电话系统、视频监视系统、广播系统、时钟系统、乘客信息系统、办公自动化系统、电源及接地系统组成。</w:t>
      </w:r>
    </w:p>
    <w:p>
      <w:pPr>
        <w:pStyle w:val="45"/>
        <w:spacing w:line="312" w:lineRule="auto"/>
        <w:ind w:firstLine="0"/>
        <w:rPr>
          <w:rFonts w:ascii="宋体" w:hAnsi="宋体"/>
          <w:sz w:val="24"/>
          <w:szCs w:val="24"/>
        </w:rPr>
      </w:pPr>
      <w:bookmarkStart w:id="517" w:name="_Toc500169894"/>
      <w:bookmarkStart w:id="518" w:name="_Toc513036620"/>
      <w:r>
        <w:rPr>
          <w:rFonts w:hint="eastAsia" w:ascii="宋体" w:hAnsi="宋体"/>
          <w:sz w:val="24"/>
          <w:szCs w:val="24"/>
        </w:rPr>
        <w:t>传输系统</w:t>
      </w:r>
      <w:bookmarkEnd w:id="517"/>
      <w:bookmarkEnd w:id="518"/>
      <w:r>
        <w:rPr>
          <w:rFonts w:ascii="宋体" w:hAnsi="宋体"/>
          <w:sz w:val="24"/>
          <w:szCs w:val="24"/>
        </w:rPr>
        <w:t>设计应满足下列要求：</w:t>
      </w:r>
    </w:p>
    <w:p>
      <w:pPr>
        <w:spacing w:line="312" w:lineRule="auto"/>
        <w:ind w:firstLine="480" w:firstLineChars="200"/>
        <w:rPr>
          <w:rFonts w:ascii="宋体" w:hAnsi="宋体"/>
          <w:sz w:val="24"/>
        </w:rPr>
      </w:pPr>
      <w:r>
        <w:rPr>
          <w:rFonts w:hint="eastAsia" w:ascii="宋体" w:hAnsi="宋体"/>
          <w:sz w:val="24"/>
        </w:rPr>
        <w:t>1 系统应采用光纤通信技术，满足通信各子系统及行车控制、供电、防灾、票务等系统的信息传输要求；</w:t>
      </w:r>
    </w:p>
    <w:p>
      <w:pPr>
        <w:spacing w:line="312" w:lineRule="auto"/>
        <w:ind w:firstLine="480" w:firstLineChars="200"/>
        <w:rPr>
          <w:rFonts w:ascii="宋体" w:hAnsi="宋体"/>
          <w:sz w:val="24"/>
        </w:rPr>
      </w:pPr>
      <w:r>
        <w:rPr>
          <w:rFonts w:hint="eastAsia" w:ascii="宋体" w:hAnsi="宋体"/>
          <w:sz w:val="24"/>
        </w:rPr>
        <w:t>2 有轨电车传输网络的建设宜根据线网规划和建设需求，统筹考虑光缆数量、容量和光缆径路。</w:t>
      </w:r>
    </w:p>
    <w:p>
      <w:pPr>
        <w:pStyle w:val="45"/>
        <w:spacing w:line="312" w:lineRule="auto"/>
        <w:ind w:firstLine="0"/>
        <w:rPr>
          <w:rFonts w:ascii="宋体" w:hAnsi="宋体"/>
          <w:sz w:val="24"/>
          <w:szCs w:val="24"/>
        </w:rPr>
      </w:pPr>
      <w:bookmarkStart w:id="519" w:name="_Toc481501751"/>
      <w:bookmarkStart w:id="520" w:name="_Toc513036621"/>
      <w:bookmarkStart w:id="521" w:name="_Toc485382351"/>
      <w:bookmarkStart w:id="522" w:name="_Toc500169895"/>
      <w:r>
        <w:rPr>
          <w:rFonts w:hint="eastAsia" w:ascii="宋体" w:hAnsi="宋体"/>
          <w:sz w:val="24"/>
          <w:szCs w:val="24"/>
        </w:rPr>
        <w:t>无线通信系统</w:t>
      </w:r>
      <w:bookmarkEnd w:id="519"/>
      <w:bookmarkEnd w:id="520"/>
      <w:bookmarkEnd w:id="521"/>
      <w:bookmarkEnd w:id="522"/>
      <w:r>
        <w:rPr>
          <w:rFonts w:ascii="宋体" w:hAnsi="宋体"/>
          <w:sz w:val="24"/>
          <w:szCs w:val="24"/>
        </w:rPr>
        <w:t>设计应满足下列要求：</w:t>
      </w:r>
    </w:p>
    <w:p>
      <w:pPr>
        <w:spacing w:line="312" w:lineRule="auto"/>
        <w:ind w:firstLine="480" w:firstLineChars="200"/>
        <w:rPr>
          <w:rFonts w:ascii="宋体" w:hAnsi="宋体"/>
          <w:sz w:val="24"/>
        </w:rPr>
      </w:pPr>
      <w:r>
        <w:rPr>
          <w:rFonts w:hint="eastAsia" w:asciiTheme="minorEastAsia" w:hAnsiTheme="minorEastAsia" w:eastAsiaTheme="minorEastAsia"/>
          <w:sz w:val="24"/>
        </w:rPr>
        <w:t>1 系统应提供调度中心调度员、车站（车辆基地）值班员等固定用户与列车司机、防灾、</w:t>
      </w:r>
      <w:r>
        <w:rPr>
          <w:rFonts w:hint="eastAsia" w:ascii="宋体" w:hAnsi="宋体"/>
          <w:sz w:val="24"/>
        </w:rPr>
        <w:t>维修等移动用户之间的通信手段；宜同时满足有轨电车与地面的无线语音及数据通信要求；</w:t>
      </w:r>
    </w:p>
    <w:p>
      <w:pPr>
        <w:spacing w:line="312" w:lineRule="auto"/>
        <w:ind w:firstLine="480" w:firstLineChars="200"/>
        <w:rPr>
          <w:rFonts w:ascii="宋体" w:hAnsi="宋体"/>
          <w:sz w:val="24"/>
        </w:rPr>
      </w:pPr>
      <w:bookmarkStart w:id="523" w:name="_Toc513036622"/>
      <w:bookmarkStart w:id="524" w:name="_Toc500169896"/>
      <w:bookmarkStart w:id="525" w:name="_Toc481501752"/>
      <w:bookmarkStart w:id="526" w:name="_Toc485382352"/>
      <w:r>
        <w:rPr>
          <w:rFonts w:hint="eastAsia" w:ascii="宋体" w:hAnsi="宋体"/>
          <w:sz w:val="24"/>
        </w:rPr>
        <w:t>2 系统宜采用数字集群移动通信系统，可采用租用运营商无线通信网络或自建无线通信网络方式进行系统建设；</w:t>
      </w:r>
    </w:p>
    <w:p>
      <w:pPr>
        <w:spacing w:line="312" w:lineRule="auto"/>
        <w:ind w:firstLine="480" w:firstLineChars="200"/>
        <w:rPr>
          <w:rFonts w:ascii="宋体" w:hAnsi="宋体"/>
          <w:sz w:val="24"/>
        </w:rPr>
      </w:pPr>
      <w:r>
        <w:rPr>
          <w:rFonts w:hint="eastAsia" w:ascii="宋体" w:hAnsi="宋体"/>
          <w:sz w:val="24"/>
        </w:rPr>
        <w:t>3 系统空间波覆盖的时间地点概率不应小于</w:t>
      </w:r>
      <w:r>
        <w:rPr>
          <w:rFonts w:ascii="宋体" w:hAnsi="宋体"/>
          <w:sz w:val="24"/>
        </w:rPr>
        <w:t>90</w:t>
      </w:r>
      <w:r>
        <w:rPr>
          <w:rFonts w:hint="eastAsia" w:ascii="宋体" w:hAnsi="宋体"/>
          <w:sz w:val="24"/>
        </w:rPr>
        <w:t>％。</w:t>
      </w:r>
    </w:p>
    <w:p>
      <w:pPr>
        <w:pStyle w:val="45"/>
        <w:spacing w:line="312" w:lineRule="auto"/>
        <w:ind w:firstLine="0"/>
        <w:rPr>
          <w:rFonts w:ascii="宋体" w:hAnsi="宋体"/>
          <w:sz w:val="24"/>
          <w:szCs w:val="24"/>
        </w:rPr>
      </w:pPr>
      <w:r>
        <w:rPr>
          <w:rFonts w:hint="eastAsia" w:ascii="宋体" w:hAnsi="宋体"/>
          <w:sz w:val="24"/>
          <w:szCs w:val="24"/>
        </w:rPr>
        <w:t>有线电话系统</w:t>
      </w:r>
      <w:bookmarkEnd w:id="523"/>
      <w:bookmarkEnd w:id="524"/>
      <w:bookmarkEnd w:id="525"/>
      <w:bookmarkEnd w:id="526"/>
      <w:r>
        <w:rPr>
          <w:rFonts w:ascii="宋体" w:hAnsi="宋体"/>
          <w:sz w:val="24"/>
          <w:szCs w:val="24"/>
        </w:rPr>
        <w:t>设计应满足下列要求：</w:t>
      </w:r>
    </w:p>
    <w:p>
      <w:pPr>
        <w:spacing w:line="312" w:lineRule="auto"/>
        <w:ind w:firstLine="480" w:firstLineChars="200"/>
        <w:rPr>
          <w:rFonts w:ascii="宋体" w:hAnsi="宋体"/>
          <w:sz w:val="24"/>
        </w:rPr>
      </w:pPr>
      <w:r>
        <w:rPr>
          <w:rFonts w:hint="eastAsia" w:ascii="宋体" w:hAnsi="宋体"/>
          <w:sz w:val="24"/>
        </w:rPr>
        <w:t>1 系统应能同时实现公务电话和专用电话功能，</w:t>
      </w:r>
      <w:r>
        <w:rPr>
          <w:rFonts w:ascii="宋体" w:hAnsi="宋体"/>
          <w:sz w:val="24"/>
        </w:rPr>
        <w:t>应保证调度专用功能</w:t>
      </w:r>
      <w:r>
        <w:rPr>
          <w:rFonts w:hint="eastAsia" w:ascii="宋体" w:hAnsi="宋体"/>
          <w:sz w:val="24"/>
        </w:rPr>
        <w:t>；</w:t>
      </w:r>
    </w:p>
    <w:p>
      <w:pPr>
        <w:spacing w:line="312" w:lineRule="auto"/>
        <w:ind w:firstLine="480" w:firstLineChars="200"/>
        <w:rPr>
          <w:rFonts w:asciiTheme="minorEastAsia" w:hAnsiTheme="minorEastAsia" w:eastAsiaTheme="minorEastAsia"/>
          <w:sz w:val="24"/>
        </w:rPr>
      </w:pPr>
      <w:r>
        <w:rPr>
          <w:rFonts w:hint="eastAsia" w:ascii="宋体" w:hAnsi="宋体"/>
          <w:sz w:val="24"/>
        </w:rPr>
        <w:t>2 系统交换设备容量应根据机构设置、新增定员、通信业务等因素确定，宜为发展预</w:t>
      </w:r>
      <w:r>
        <w:rPr>
          <w:rFonts w:hint="eastAsia" w:asciiTheme="minorEastAsia" w:hAnsiTheme="minorEastAsia" w:eastAsiaTheme="minorEastAsia"/>
          <w:sz w:val="24"/>
        </w:rPr>
        <w:t>留余量</w:t>
      </w:r>
      <w:r>
        <w:rPr>
          <w:rFonts w:hint="eastAsia" w:ascii="宋体" w:hAnsi="宋体"/>
          <w:sz w:val="24"/>
        </w:rPr>
        <w:t>；</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 系统宜设置计费管理系统。</w:t>
      </w:r>
    </w:p>
    <w:p>
      <w:pPr>
        <w:pStyle w:val="45"/>
        <w:spacing w:line="312" w:lineRule="auto"/>
        <w:ind w:firstLine="0"/>
        <w:rPr>
          <w:rFonts w:ascii="宋体" w:hAnsi="宋体"/>
          <w:sz w:val="24"/>
          <w:szCs w:val="24"/>
        </w:rPr>
      </w:pPr>
      <w:bookmarkStart w:id="527" w:name="_Toc500169897"/>
      <w:bookmarkStart w:id="528" w:name="_Toc513036623"/>
      <w:r>
        <w:rPr>
          <w:rFonts w:hint="eastAsia" w:ascii="宋体" w:hAnsi="宋体"/>
          <w:sz w:val="24"/>
          <w:szCs w:val="24"/>
        </w:rPr>
        <w:t>视频监视系统</w:t>
      </w:r>
      <w:bookmarkEnd w:id="527"/>
      <w:bookmarkEnd w:id="528"/>
      <w:r>
        <w:rPr>
          <w:rFonts w:ascii="宋体" w:hAnsi="宋体"/>
          <w:sz w:val="24"/>
          <w:szCs w:val="24"/>
        </w:rPr>
        <w:t>设计应满足下列要求：</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 系统应为调度中心调度员、车站（车辆基地）、列车司机等提供有关列车运行、防灾、救灾及乘客疏导等方面的视觉信息</w:t>
      </w:r>
      <w:r>
        <w:rPr>
          <w:rFonts w:hint="eastAsia" w:ascii="宋体" w:hAnsi="宋体"/>
          <w:sz w:val="24"/>
        </w:rPr>
        <w:t>；</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 系统遵循资源共享原则应满足运营、公安、交警等部门的使用需求，应覆盖车辆、车站、交叉口、人行过轨斑马线、隔离设施、车辆基地及调度中心等重要场所。</w:t>
      </w:r>
      <w:r>
        <w:rPr>
          <w:rFonts w:asciiTheme="minorEastAsia" w:hAnsiTheme="minorEastAsia" w:eastAsiaTheme="minorEastAsia"/>
          <w:sz w:val="24"/>
        </w:rPr>
        <w:t>电梯内视频设备及配线宜由电梯配套设置；列车内视频设备及配线宜由车辆配套设置</w:t>
      </w:r>
      <w:r>
        <w:rPr>
          <w:rFonts w:hint="eastAsia" w:ascii="宋体" w:hAnsi="宋体"/>
          <w:sz w:val="24"/>
        </w:rPr>
        <w:t>；</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 系统宜采用调度中心集中存储方式，分辨率不低于1920×1080，视频编码格式采用标准 H.265，应能兼容标准H.264，公共区域视频图像存储时间不得少于90天</w:t>
      </w:r>
      <w:r>
        <w:rPr>
          <w:rFonts w:hint="eastAsia" w:ascii="宋体" w:hAnsi="宋体"/>
          <w:sz w:val="24"/>
        </w:rPr>
        <w:t>；</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 系统应满足《公共安全视频监控联网系统信息传输、交换、控制技术要求》GB28181的有关规定，预留接入公安、交警等部门视频监控平台的接入条件</w:t>
      </w:r>
      <w:r>
        <w:rPr>
          <w:rFonts w:hint="eastAsia" w:ascii="宋体" w:hAnsi="宋体"/>
          <w:sz w:val="24"/>
        </w:rPr>
        <w:t>；</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 系统应设置完善的网络安全措施。</w:t>
      </w:r>
    </w:p>
    <w:p>
      <w:pPr>
        <w:pStyle w:val="45"/>
        <w:spacing w:line="312" w:lineRule="auto"/>
        <w:ind w:firstLine="0"/>
        <w:rPr>
          <w:rFonts w:ascii="宋体" w:hAnsi="宋体"/>
          <w:sz w:val="24"/>
          <w:szCs w:val="24"/>
        </w:rPr>
      </w:pPr>
      <w:bookmarkStart w:id="529" w:name="_Toc481501753"/>
      <w:bookmarkStart w:id="530" w:name="_Toc485382353"/>
      <w:bookmarkStart w:id="531" w:name="_Toc500169898"/>
      <w:bookmarkStart w:id="532" w:name="_Toc513036624"/>
      <w:r>
        <w:rPr>
          <w:rFonts w:hint="eastAsia" w:ascii="宋体" w:hAnsi="宋体"/>
          <w:sz w:val="24"/>
          <w:szCs w:val="24"/>
        </w:rPr>
        <w:t>广播系统</w:t>
      </w:r>
      <w:bookmarkEnd w:id="529"/>
      <w:bookmarkEnd w:id="530"/>
      <w:bookmarkEnd w:id="531"/>
      <w:bookmarkEnd w:id="532"/>
      <w:r>
        <w:rPr>
          <w:rFonts w:ascii="宋体" w:hAnsi="宋体"/>
          <w:sz w:val="24"/>
          <w:szCs w:val="24"/>
        </w:rPr>
        <w:t>设计应满足下列要求：</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 系统应保证调度中心调度员和车站值班员向乘客通告列车运行及安全、向导、防灾等服务信息并应向工作人员发布作业命令和通知，发生灾害时可兼做救灾广播</w:t>
      </w:r>
      <w:r>
        <w:rPr>
          <w:rFonts w:hint="eastAsia" w:ascii="宋体" w:hAnsi="宋体"/>
          <w:sz w:val="24"/>
        </w:rPr>
        <w:t>；</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2 </w:t>
      </w:r>
      <w:r>
        <w:rPr>
          <w:rFonts w:asciiTheme="minorEastAsia" w:hAnsiTheme="minorEastAsia" w:eastAsiaTheme="minorEastAsia"/>
          <w:sz w:val="24"/>
        </w:rPr>
        <w:t>列车进站时车站可自动广播乘客导乘信息，列车进站信息宜由信号系统提供</w:t>
      </w:r>
      <w:r>
        <w:rPr>
          <w:rFonts w:hint="eastAsia" w:ascii="宋体" w:hAnsi="宋体"/>
          <w:sz w:val="24"/>
        </w:rPr>
        <w:t>；</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3 </w:t>
      </w:r>
      <w:r>
        <w:rPr>
          <w:rFonts w:asciiTheme="minorEastAsia" w:hAnsiTheme="minorEastAsia" w:eastAsiaTheme="minorEastAsia"/>
          <w:sz w:val="24"/>
        </w:rPr>
        <w:t>在车站站台宜设置供客运服务人员随时加入本站广播系统作定向广播的装置</w:t>
      </w:r>
      <w:r>
        <w:rPr>
          <w:rFonts w:hint="eastAsia" w:ascii="宋体" w:hAnsi="宋体"/>
          <w:sz w:val="24"/>
        </w:rPr>
        <w:t>；</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 系统前端设备宜采用数字扬声器</w:t>
      </w:r>
      <w:r>
        <w:rPr>
          <w:rFonts w:hint="eastAsia" w:ascii="宋体" w:hAnsi="宋体"/>
          <w:sz w:val="24"/>
        </w:rPr>
        <w:t>；</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 列车内广播设备及配线宜由车辆配套设置。</w:t>
      </w:r>
    </w:p>
    <w:p>
      <w:pPr>
        <w:pStyle w:val="45"/>
        <w:spacing w:line="312" w:lineRule="auto"/>
        <w:ind w:firstLine="0"/>
        <w:rPr>
          <w:rFonts w:ascii="宋体" w:hAnsi="宋体"/>
          <w:sz w:val="24"/>
          <w:szCs w:val="24"/>
        </w:rPr>
      </w:pPr>
      <w:bookmarkStart w:id="533" w:name="_Toc513036625"/>
      <w:bookmarkStart w:id="534" w:name="_Toc485382354"/>
      <w:bookmarkStart w:id="535" w:name="_Toc500169899"/>
      <w:bookmarkStart w:id="536" w:name="_Toc481501754"/>
      <w:r>
        <w:rPr>
          <w:rFonts w:hint="eastAsia" w:ascii="宋体" w:hAnsi="宋体"/>
          <w:sz w:val="24"/>
          <w:szCs w:val="24"/>
        </w:rPr>
        <w:t>时钟系统</w:t>
      </w:r>
      <w:bookmarkEnd w:id="533"/>
      <w:bookmarkEnd w:id="534"/>
      <w:bookmarkEnd w:id="535"/>
      <w:bookmarkEnd w:id="536"/>
      <w:r>
        <w:rPr>
          <w:rFonts w:ascii="宋体" w:hAnsi="宋体"/>
          <w:sz w:val="24"/>
          <w:szCs w:val="24"/>
        </w:rPr>
        <w:t>设计应满足下列要求：</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 系统应为运营等部门提供统一的标准时间信息并应为其他各系统提供统一的时间信号</w:t>
      </w:r>
      <w:r>
        <w:rPr>
          <w:rFonts w:hint="eastAsia" w:ascii="宋体" w:hAnsi="宋体"/>
          <w:sz w:val="24"/>
        </w:rPr>
        <w:t>；</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 系统应由一级母钟、二级母钟和时间显示单元（子钟）组成。调度中心宜设置一级母钟，一级母钟的设置宜满足多条线路的共享。车辆基地宜根据需要设置二级母钟。站台宜利用乘客信息系统显示终端显示时钟信息</w:t>
      </w:r>
      <w:r>
        <w:rPr>
          <w:rFonts w:hint="eastAsia" w:ascii="宋体" w:hAnsi="宋体"/>
          <w:sz w:val="24"/>
        </w:rPr>
        <w:t>；</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 一级母钟应能接收外部北斗卫星导航系统、全球卫星定位系统基准信号和同步系统提供的标准时间信号</w:t>
      </w:r>
      <w:r>
        <w:rPr>
          <w:rFonts w:hint="eastAsia" w:ascii="宋体" w:hAnsi="宋体"/>
          <w:sz w:val="24"/>
        </w:rPr>
        <w:t>；</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4 </w:t>
      </w:r>
      <w:r>
        <w:rPr>
          <w:rFonts w:asciiTheme="minorEastAsia" w:hAnsiTheme="minorEastAsia" w:eastAsiaTheme="minorEastAsia"/>
          <w:sz w:val="24"/>
        </w:rPr>
        <w:t>一级母钟自走时精度应在 10-7以上，二级母钟自走时精度应在 10-6</w:t>
      </w:r>
      <w:commentRangeStart w:id="1"/>
      <w:r>
        <w:rPr>
          <w:rFonts w:asciiTheme="minorEastAsia" w:hAnsiTheme="minorEastAsia" w:eastAsiaTheme="minorEastAsia"/>
          <w:sz w:val="24"/>
        </w:rPr>
        <w:t>以上</w:t>
      </w:r>
      <w:commentRangeEnd w:id="1"/>
      <w:r>
        <w:rPr>
          <w:rFonts w:asciiTheme="minorEastAsia" w:hAnsiTheme="minorEastAsia" w:eastAsiaTheme="minorEastAsia"/>
          <w:sz w:val="24"/>
        </w:rPr>
        <w:commentReference w:id="1"/>
      </w:r>
      <w:r>
        <w:rPr>
          <w:rFonts w:hint="eastAsia" w:asciiTheme="minorEastAsia" w:hAnsiTheme="minorEastAsia" w:eastAsiaTheme="minorEastAsia"/>
          <w:sz w:val="24"/>
        </w:rPr>
        <w:t>。</w:t>
      </w:r>
    </w:p>
    <w:p>
      <w:pPr>
        <w:pStyle w:val="45"/>
        <w:spacing w:line="312" w:lineRule="auto"/>
        <w:ind w:firstLine="0"/>
        <w:rPr>
          <w:rFonts w:ascii="宋体" w:hAnsi="宋体"/>
          <w:sz w:val="24"/>
          <w:szCs w:val="24"/>
        </w:rPr>
      </w:pPr>
      <w:bookmarkStart w:id="537" w:name="_Toc500169900"/>
      <w:bookmarkStart w:id="538" w:name="_Toc513036626"/>
      <w:bookmarkStart w:id="539" w:name="_Toc481501755"/>
      <w:bookmarkStart w:id="540" w:name="_Toc485382355"/>
      <w:r>
        <w:rPr>
          <w:rFonts w:hint="eastAsia" w:ascii="宋体" w:hAnsi="宋体"/>
          <w:sz w:val="24"/>
          <w:szCs w:val="24"/>
        </w:rPr>
        <w:t>乘客信息系统</w:t>
      </w:r>
      <w:bookmarkEnd w:id="537"/>
      <w:bookmarkEnd w:id="538"/>
      <w:bookmarkEnd w:id="539"/>
      <w:bookmarkEnd w:id="540"/>
      <w:r>
        <w:rPr>
          <w:rFonts w:ascii="宋体" w:hAnsi="宋体"/>
          <w:sz w:val="24"/>
          <w:szCs w:val="24"/>
        </w:rPr>
        <w:t>设计应满足下列要求：</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 根据需求宜设置乘客信息系统，以方便乘客在乘车过程中能够及时获取相关信息</w:t>
      </w:r>
      <w:r>
        <w:rPr>
          <w:rFonts w:hint="eastAsia" w:ascii="宋体" w:hAnsi="宋体"/>
          <w:sz w:val="24"/>
        </w:rPr>
        <w:t>；</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 系统显示内容宜包括列车达到动态信息、时间信息、乘客乘车须知等运营相关信息</w:t>
      </w:r>
      <w:r>
        <w:rPr>
          <w:rFonts w:hint="eastAsia" w:ascii="宋体" w:hAnsi="宋体"/>
          <w:sz w:val="24"/>
        </w:rPr>
        <w:t>；</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 系统对于预制信息应具备根据节目列表定时自动播出功能；对于来自外部接口直播的视频信息，应具备自动延时缓存播出的功能</w:t>
      </w:r>
      <w:r>
        <w:rPr>
          <w:rFonts w:hint="eastAsia" w:ascii="宋体" w:hAnsi="宋体"/>
          <w:sz w:val="24"/>
        </w:rPr>
        <w:t>；</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 系统终端显示设备设置应覆盖车站站台、车辆客室等公共区域并为乘客提供时间信息。夜间停运期间仍兼顾市政过街天桥（地道）的出入口通道、非付费区的换乘通道不宜设置终端显示设备</w:t>
      </w:r>
      <w:r>
        <w:rPr>
          <w:rFonts w:hint="eastAsia" w:ascii="宋体" w:hAnsi="宋体"/>
          <w:sz w:val="24"/>
        </w:rPr>
        <w:t>；</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 系统应设置完善的网络安全措施。</w:t>
      </w:r>
    </w:p>
    <w:p>
      <w:pPr>
        <w:pStyle w:val="45"/>
        <w:spacing w:line="312" w:lineRule="auto"/>
        <w:ind w:firstLine="0"/>
        <w:rPr>
          <w:rFonts w:ascii="宋体" w:hAnsi="宋体"/>
          <w:sz w:val="24"/>
          <w:szCs w:val="24"/>
        </w:rPr>
      </w:pPr>
      <w:bookmarkStart w:id="541" w:name="_Toc481501756"/>
      <w:bookmarkStart w:id="542" w:name="_Toc513036627"/>
      <w:bookmarkStart w:id="543" w:name="_Toc500169901"/>
      <w:bookmarkStart w:id="544" w:name="_Toc485382356"/>
      <w:r>
        <w:rPr>
          <w:rFonts w:hint="eastAsia" w:ascii="宋体" w:hAnsi="宋体"/>
          <w:sz w:val="24"/>
          <w:szCs w:val="24"/>
        </w:rPr>
        <w:t>办公自动化系统</w:t>
      </w:r>
      <w:bookmarkEnd w:id="541"/>
      <w:bookmarkEnd w:id="542"/>
      <w:bookmarkEnd w:id="543"/>
      <w:bookmarkEnd w:id="544"/>
      <w:r>
        <w:rPr>
          <w:rFonts w:ascii="宋体" w:hAnsi="宋体"/>
          <w:sz w:val="24"/>
          <w:szCs w:val="24"/>
        </w:rPr>
        <w:t>设计应满足下列要求：</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 系统应为运营和管理提供电子办公、信息发布、日常运作和管理、资源管理、人员交流的信息平台</w:t>
      </w:r>
      <w:r>
        <w:rPr>
          <w:rFonts w:hint="eastAsia" w:ascii="宋体" w:hAnsi="宋体"/>
          <w:sz w:val="24"/>
        </w:rPr>
        <w:t>；</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 系统软件平台建设宜根据运营单位的需求，统一规划和实施</w:t>
      </w:r>
      <w:r>
        <w:rPr>
          <w:rFonts w:hint="eastAsia" w:ascii="宋体" w:hAnsi="宋体"/>
          <w:sz w:val="24"/>
        </w:rPr>
        <w:t>；</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 系统宜利用传输系统作为主干传输网络，用户终端设备宜通过综合布线系统接入网络设备</w:t>
      </w:r>
      <w:r>
        <w:rPr>
          <w:rFonts w:hint="eastAsia" w:ascii="宋体" w:hAnsi="宋体"/>
          <w:sz w:val="24"/>
        </w:rPr>
        <w:t>；</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 系统应设置完善的网络安全措施。</w:t>
      </w:r>
    </w:p>
    <w:p>
      <w:pPr>
        <w:pStyle w:val="45"/>
        <w:spacing w:line="312" w:lineRule="auto"/>
        <w:ind w:firstLine="0"/>
        <w:rPr>
          <w:rFonts w:ascii="宋体" w:hAnsi="宋体"/>
          <w:sz w:val="24"/>
          <w:szCs w:val="24"/>
        </w:rPr>
      </w:pPr>
      <w:bookmarkStart w:id="545" w:name="_Toc513036628"/>
      <w:bookmarkStart w:id="546" w:name="_Toc500169902"/>
      <w:bookmarkStart w:id="547" w:name="_Toc485382357"/>
      <w:bookmarkStart w:id="548" w:name="_Toc481501757"/>
      <w:r>
        <w:rPr>
          <w:rFonts w:hint="eastAsia" w:ascii="宋体" w:hAnsi="宋体"/>
          <w:sz w:val="24"/>
          <w:szCs w:val="24"/>
        </w:rPr>
        <w:t>电源及接地系统</w:t>
      </w:r>
      <w:bookmarkEnd w:id="545"/>
      <w:bookmarkEnd w:id="546"/>
      <w:bookmarkEnd w:id="547"/>
      <w:bookmarkEnd w:id="548"/>
      <w:r>
        <w:rPr>
          <w:rFonts w:ascii="宋体" w:hAnsi="宋体"/>
          <w:sz w:val="24"/>
          <w:szCs w:val="24"/>
        </w:rPr>
        <w:t>设计应满足下列要求：</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 电源系统应保证对通信设备不间断、无瞬变的供电。电源系统宜采用交流不间断电源方式集中供电</w:t>
      </w:r>
      <w:r>
        <w:rPr>
          <w:rFonts w:hint="eastAsia" w:ascii="宋体" w:hAnsi="宋体"/>
          <w:sz w:val="24"/>
        </w:rPr>
        <w:t>；</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 电源系统宜与其他专业集中设置，也可独立设置。通信</w:t>
      </w:r>
      <w:r>
        <w:rPr>
          <w:rFonts w:asciiTheme="minorEastAsia" w:hAnsiTheme="minorEastAsia" w:eastAsiaTheme="minorEastAsia"/>
          <w:sz w:val="24"/>
        </w:rPr>
        <w:t>电源系统应具有集中监控管理功能</w:t>
      </w:r>
      <w:r>
        <w:rPr>
          <w:rFonts w:hint="eastAsia" w:ascii="宋体" w:hAnsi="宋体"/>
          <w:sz w:val="24"/>
        </w:rPr>
        <w:t>；</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3 </w:t>
      </w:r>
      <w:r>
        <w:rPr>
          <w:rFonts w:asciiTheme="minorEastAsia" w:hAnsiTheme="minorEastAsia" w:eastAsiaTheme="minorEastAsia"/>
          <w:sz w:val="24"/>
        </w:rPr>
        <w:t>交流配电设备的容量应按远期负荷配置；</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4 </w:t>
      </w:r>
      <w:r>
        <w:rPr>
          <w:rFonts w:asciiTheme="minorEastAsia" w:hAnsiTheme="minorEastAsia" w:eastAsiaTheme="minorEastAsia"/>
          <w:sz w:val="24"/>
        </w:rPr>
        <w:t>不间断电源的容量应按近期配置；</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5 </w:t>
      </w:r>
      <w:r>
        <w:rPr>
          <w:rFonts w:asciiTheme="minorEastAsia" w:hAnsiTheme="minorEastAsia" w:eastAsiaTheme="minorEastAsia"/>
          <w:sz w:val="24"/>
        </w:rPr>
        <w:t>蓄电池组的容量应按近期负荷配置</w:t>
      </w:r>
      <w:r>
        <w:rPr>
          <w:rFonts w:hint="eastAsia" w:asciiTheme="minorEastAsia" w:hAnsiTheme="minorEastAsia" w:eastAsiaTheme="minorEastAsia"/>
          <w:sz w:val="24"/>
        </w:rPr>
        <w:t>，</w:t>
      </w:r>
      <w:r>
        <w:rPr>
          <w:rFonts w:asciiTheme="minorEastAsia" w:hAnsiTheme="minorEastAsia" w:eastAsiaTheme="minorEastAsia"/>
          <w:sz w:val="24"/>
        </w:rPr>
        <w:t>保证连续供电不少于1h；</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6 </w:t>
      </w:r>
      <w:r>
        <w:rPr>
          <w:rFonts w:asciiTheme="minorEastAsia" w:hAnsiTheme="minorEastAsia" w:eastAsiaTheme="minorEastAsia"/>
          <w:sz w:val="24"/>
        </w:rPr>
        <w:t>交流不间断电源设备的蓄电池宜设一组</w:t>
      </w:r>
      <w:r>
        <w:rPr>
          <w:rFonts w:hint="eastAsia" w:ascii="宋体" w:hAnsi="宋体"/>
          <w:sz w:val="24"/>
        </w:rPr>
        <w:t>；</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7 防雷接地措施不得降低被防护设备的电气性能，不得影响被防护设备的正常运行</w:t>
      </w:r>
      <w:r>
        <w:rPr>
          <w:rFonts w:hint="eastAsia" w:ascii="宋体" w:hAnsi="宋体"/>
          <w:sz w:val="24"/>
        </w:rPr>
        <w:t>；</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8 设备雷电防护应按照分区、分级、分设备防护原则，结合设备所处空间的雷电电磁环境，在相应雷电防护区交界处合理设置浪涌保护器。室外数据传输线宜在设备端设置浪涌保护器,浪涌保护器应可靠接地</w:t>
      </w:r>
      <w:r>
        <w:rPr>
          <w:rFonts w:hint="eastAsia" w:ascii="宋体" w:hAnsi="宋体"/>
          <w:sz w:val="24"/>
        </w:rPr>
        <w:t>；</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9 接地系统采用综合接地时，接地电阻不应大于1Ω；采用分散接地时，接地电阻不应大于4Ω。</w:t>
      </w:r>
    </w:p>
    <w:p>
      <w:pPr>
        <w:pStyle w:val="45"/>
        <w:spacing w:line="312" w:lineRule="auto"/>
        <w:ind w:firstLine="0"/>
        <w:rPr>
          <w:rFonts w:ascii="宋体" w:hAnsi="宋体"/>
          <w:sz w:val="24"/>
          <w:szCs w:val="24"/>
        </w:rPr>
      </w:pPr>
      <w:r>
        <w:rPr>
          <w:rFonts w:hint="eastAsia" w:ascii="宋体" w:hAnsi="宋体"/>
          <w:sz w:val="24"/>
          <w:szCs w:val="24"/>
        </w:rPr>
        <w:t>通信用房</w:t>
      </w:r>
      <w:r>
        <w:rPr>
          <w:rFonts w:ascii="宋体" w:hAnsi="宋体"/>
          <w:sz w:val="24"/>
          <w:szCs w:val="24"/>
        </w:rPr>
        <w:t>设计应满足下列要求：</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1 </w:t>
      </w:r>
      <w:r>
        <w:rPr>
          <w:rFonts w:asciiTheme="minorEastAsia" w:hAnsiTheme="minorEastAsia" w:eastAsiaTheme="minorEastAsia"/>
          <w:sz w:val="24"/>
        </w:rPr>
        <w:t>通信设备用房应根据设备合理布置的原则确定机房及生产辅助用房的</w:t>
      </w:r>
      <w:commentRangeStart w:id="2"/>
      <w:r>
        <w:rPr>
          <w:rFonts w:asciiTheme="minorEastAsia" w:hAnsiTheme="minorEastAsia" w:eastAsiaTheme="minorEastAsia"/>
          <w:sz w:val="24"/>
        </w:rPr>
        <w:t>面积</w:t>
      </w:r>
      <w:commentRangeEnd w:id="2"/>
      <w:r>
        <w:rPr>
          <w:rFonts w:asciiTheme="minorEastAsia" w:hAnsiTheme="minorEastAsia" w:eastAsiaTheme="minorEastAsia"/>
          <w:sz w:val="24"/>
        </w:rPr>
        <w:commentReference w:id="2"/>
      </w:r>
      <w:r>
        <w:rPr>
          <w:rFonts w:hint="eastAsia" w:ascii="宋体" w:hAnsi="宋体"/>
          <w:sz w:val="24"/>
        </w:rPr>
        <w:t>；</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 正线宜采用箱式</w:t>
      </w:r>
      <w:r>
        <w:rPr>
          <w:rFonts w:asciiTheme="minorEastAsia" w:hAnsiTheme="minorEastAsia" w:eastAsiaTheme="minorEastAsia"/>
          <w:sz w:val="24"/>
        </w:rPr>
        <w:t>设备用房</w:t>
      </w:r>
      <w:r>
        <w:rPr>
          <w:rFonts w:hint="eastAsia" w:asciiTheme="minorEastAsia" w:hAnsiTheme="minorEastAsia" w:eastAsiaTheme="minorEastAsia"/>
          <w:sz w:val="24"/>
        </w:rPr>
        <w:t>，车地基地宜采用房建式</w:t>
      </w:r>
      <w:r>
        <w:rPr>
          <w:rFonts w:asciiTheme="minorEastAsia" w:hAnsiTheme="minorEastAsia" w:eastAsiaTheme="minorEastAsia"/>
          <w:sz w:val="24"/>
        </w:rPr>
        <w:t>设备用房</w:t>
      </w:r>
      <w:r>
        <w:rPr>
          <w:rFonts w:hint="eastAsia" w:asciiTheme="minorEastAsia" w:hAnsiTheme="minorEastAsia" w:eastAsiaTheme="minorEastAsia"/>
          <w:sz w:val="24"/>
        </w:rPr>
        <w:t>。</w:t>
      </w:r>
    </w:p>
    <w:p>
      <w:pPr>
        <w:pStyle w:val="3"/>
        <w:keepNext w:val="0"/>
        <w:keepLines w:val="0"/>
        <w:spacing w:before="240" w:beforeLines="100" w:after="240" w:afterLines="100" w:line="312" w:lineRule="auto"/>
        <w:ind w:left="0" w:hanging="6"/>
        <w:jc w:val="center"/>
        <w:rPr>
          <w:rFonts w:ascii="黑体" w:hAnsi="宋体"/>
          <w:sz w:val="24"/>
          <w:szCs w:val="24"/>
        </w:rPr>
      </w:pPr>
      <w:bookmarkStart w:id="549" w:name="_Toc164864598"/>
      <w:r>
        <w:rPr>
          <w:rFonts w:hint="eastAsia" w:ascii="黑体" w:hAnsi="宋体"/>
          <w:sz w:val="24"/>
          <w:szCs w:val="24"/>
        </w:rPr>
        <w:t>行车控制系统</w:t>
      </w:r>
      <w:bookmarkEnd w:id="549"/>
    </w:p>
    <w:p>
      <w:pPr>
        <w:pStyle w:val="45"/>
        <w:spacing w:line="312" w:lineRule="auto"/>
        <w:ind w:firstLine="0"/>
        <w:outlineLvl w:val="2"/>
        <w:rPr>
          <w:rFonts w:ascii="宋体" w:hAnsi="宋体"/>
          <w:sz w:val="24"/>
          <w:szCs w:val="24"/>
        </w:rPr>
      </w:pPr>
      <w:r>
        <w:rPr>
          <w:rFonts w:hint="eastAsia" w:ascii="宋体" w:hAnsi="宋体"/>
          <w:sz w:val="24"/>
          <w:szCs w:val="24"/>
        </w:rPr>
        <w:t>行车控制</w:t>
      </w:r>
      <w:r>
        <w:rPr>
          <w:rFonts w:ascii="宋体" w:hAnsi="宋体"/>
          <w:sz w:val="24"/>
          <w:szCs w:val="24"/>
        </w:rPr>
        <w:t>系统应配置行</w:t>
      </w:r>
      <w:r>
        <w:rPr>
          <w:rFonts w:hint="eastAsia" w:ascii="宋体" w:hAnsi="宋体"/>
          <w:sz w:val="24"/>
          <w:szCs w:val="24"/>
        </w:rPr>
        <w:t>运营调度管理、道岔控制设备、路口控制设备、</w:t>
      </w:r>
      <w:r>
        <w:rPr>
          <w:rFonts w:ascii="宋体" w:hAnsi="宋体"/>
          <w:sz w:val="24"/>
          <w:szCs w:val="24"/>
        </w:rPr>
        <w:t>列车</w:t>
      </w:r>
      <w:r>
        <w:rPr>
          <w:rFonts w:hint="eastAsia" w:ascii="宋体" w:hAnsi="宋体"/>
          <w:sz w:val="24"/>
          <w:szCs w:val="24"/>
        </w:rPr>
        <w:t>监控</w:t>
      </w:r>
      <w:r>
        <w:rPr>
          <w:rFonts w:ascii="宋体" w:hAnsi="宋体"/>
          <w:sz w:val="24"/>
          <w:szCs w:val="24"/>
        </w:rPr>
        <w:t>设备</w:t>
      </w:r>
      <w:r>
        <w:rPr>
          <w:rFonts w:hint="eastAsia" w:ascii="宋体" w:hAnsi="宋体"/>
          <w:sz w:val="24"/>
          <w:szCs w:val="24"/>
        </w:rPr>
        <w:t>和段场控制设备</w:t>
      </w:r>
      <w:r>
        <w:rPr>
          <w:rFonts w:ascii="宋体" w:hAnsi="宋体"/>
          <w:sz w:val="24"/>
          <w:szCs w:val="24"/>
        </w:rPr>
        <w:t>组成，宜</w:t>
      </w:r>
      <w:r>
        <w:rPr>
          <w:rFonts w:hint="eastAsia" w:ascii="宋体" w:hAnsi="宋体"/>
          <w:sz w:val="24"/>
          <w:szCs w:val="24"/>
        </w:rPr>
        <w:t>配置维护</w:t>
      </w:r>
      <w:r>
        <w:rPr>
          <w:rFonts w:ascii="宋体" w:hAnsi="宋体"/>
          <w:sz w:val="24"/>
          <w:szCs w:val="24"/>
        </w:rPr>
        <w:t>监测设备</w:t>
      </w:r>
    </w:p>
    <w:p>
      <w:pPr>
        <w:pStyle w:val="45"/>
        <w:spacing w:line="312" w:lineRule="auto"/>
        <w:ind w:firstLine="0"/>
        <w:outlineLvl w:val="2"/>
        <w:rPr>
          <w:rFonts w:ascii="宋体" w:hAnsi="宋体"/>
          <w:sz w:val="24"/>
          <w:szCs w:val="24"/>
        </w:rPr>
      </w:pPr>
      <w:r>
        <w:rPr>
          <w:rFonts w:hint="eastAsia" w:ascii="宋体" w:hAnsi="宋体"/>
          <w:sz w:val="24"/>
          <w:szCs w:val="24"/>
        </w:rPr>
        <w:t>行车控制系统应能满足有轨电车行车组织和运营管理的需求。</w:t>
      </w:r>
    </w:p>
    <w:p>
      <w:pPr>
        <w:pStyle w:val="45"/>
        <w:spacing w:line="312" w:lineRule="auto"/>
        <w:ind w:firstLine="0"/>
        <w:outlineLvl w:val="2"/>
        <w:rPr>
          <w:rFonts w:ascii="宋体" w:hAnsi="宋体"/>
          <w:sz w:val="24"/>
          <w:szCs w:val="24"/>
        </w:rPr>
      </w:pPr>
      <w:r>
        <w:rPr>
          <w:rFonts w:hint="eastAsia" w:ascii="宋体" w:hAnsi="宋体"/>
          <w:sz w:val="24"/>
          <w:szCs w:val="24"/>
        </w:rPr>
        <w:t>列车宜采用人工驾驶模式，在道岔区域以进路表示器的显示为行车凭证，在其他区域由司机确保与前车的安全距离。</w:t>
      </w:r>
    </w:p>
    <w:p>
      <w:pPr>
        <w:pStyle w:val="45"/>
        <w:spacing w:line="312" w:lineRule="auto"/>
        <w:ind w:firstLine="0"/>
        <w:outlineLvl w:val="2"/>
        <w:rPr>
          <w:rFonts w:ascii="宋体" w:hAnsi="宋体"/>
          <w:sz w:val="24"/>
          <w:szCs w:val="24"/>
        </w:rPr>
      </w:pPr>
      <w:r>
        <w:rPr>
          <w:rFonts w:hint="eastAsia" w:ascii="宋体" w:hAnsi="宋体"/>
          <w:sz w:val="24"/>
          <w:szCs w:val="24"/>
        </w:rPr>
        <w:t>凡涉及行车安全的设备、电路或系统必须满足故障-安全原则。主要行车指挥设备的计算机系统应采用冗余结构。</w:t>
      </w:r>
    </w:p>
    <w:p>
      <w:pPr>
        <w:pStyle w:val="45"/>
        <w:spacing w:line="312" w:lineRule="auto"/>
        <w:ind w:firstLine="0"/>
        <w:outlineLvl w:val="2"/>
        <w:rPr>
          <w:rFonts w:ascii="宋体" w:hAnsi="宋体"/>
          <w:sz w:val="24"/>
          <w:szCs w:val="24"/>
        </w:rPr>
      </w:pPr>
      <w:r>
        <w:rPr>
          <w:rFonts w:hint="eastAsia" w:ascii="宋体" w:hAnsi="宋体"/>
          <w:sz w:val="24"/>
          <w:szCs w:val="24"/>
        </w:rPr>
        <w:t>系统应具有良好的电磁兼容性，在地面开放空间及其它系统产生的电磁干扰条件下，系统应安全可靠的正常工作。`</w:t>
      </w:r>
    </w:p>
    <w:p>
      <w:pPr>
        <w:pStyle w:val="45"/>
        <w:spacing w:line="312" w:lineRule="auto"/>
        <w:ind w:firstLine="0"/>
        <w:outlineLvl w:val="2"/>
        <w:rPr>
          <w:rFonts w:ascii="宋体" w:hAnsi="宋体"/>
          <w:sz w:val="24"/>
          <w:szCs w:val="24"/>
        </w:rPr>
      </w:pPr>
      <w:bookmarkStart w:id="550" w:name="_Toc513036632"/>
      <w:bookmarkStart w:id="551" w:name="_Toc500169906"/>
      <w:bookmarkStart w:id="552" w:name="_Toc495499803"/>
      <w:bookmarkStart w:id="553" w:name="_Toc492305783"/>
      <w:bookmarkStart w:id="554" w:name="_Toc481502046"/>
      <w:bookmarkStart w:id="555" w:name="_Toc495499749"/>
      <w:bookmarkStart w:id="556" w:name="_Toc492631951"/>
      <w:bookmarkStart w:id="557" w:name="_Toc494553198"/>
      <w:bookmarkStart w:id="558" w:name="_Toc485382665"/>
      <w:bookmarkStart w:id="559" w:name="_Toc495499774"/>
      <w:r>
        <w:rPr>
          <w:rFonts w:hint="eastAsia" w:ascii="宋体" w:hAnsi="宋体"/>
          <w:bCs/>
          <w:sz w:val="24"/>
          <w:szCs w:val="24"/>
        </w:rPr>
        <w:t>行车控制系统</w:t>
      </w:r>
      <w:bookmarkEnd w:id="550"/>
      <w:bookmarkEnd w:id="551"/>
      <w:bookmarkEnd w:id="552"/>
      <w:bookmarkEnd w:id="553"/>
      <w:bookmarkEnd w:id="554"/>
      <w:bookmarkEnd w:id="555"/>
      <w:bookmarkEnd w:id="556"/>
      <w:bookmarkEnd w:id="557"/>
      <w:bookmarkEnd w:id="558"/>
      <w:bookmarkEnd w:id="559"/>
      <w:r>
        <w:rPr>
          <w:rFonts w:hint="eastAsia" w:ascii="宋体" w:hAnsi="宋体"/>
          <w:bCs/>
          <w:sz w:val="24"/>
          <w:szCs w:val="24"/>
        </w:rPr>
        <w:t>应满足下列要求：</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 运营调度管理子系统应实现运营管理、行车指挥、监督及报警管理、运营统计、计划管理、司乘考勤、服务管理等功能</w:t>
      </w:r>
      <w:r>
        <w:rPr>
          <w:rFonts w:hint="eastAsia" w:ascii="宋体" w:hAnsi="宋体"/>
          <w:sz w:val="24"/>
        </w:rPr>
        <w:t>；</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 列车定位宜采用BD/GPS定位，实现调度中心对列车运行的自动监视</w:t>
      </w:r>
      <w:r>
        <w:rPr>
          <w:rFonts w:hint="eastAsia" w:ascii="宋体" w:hAnsi="宋体"/>
          <w:sz w:val="24"/>
        </w:rPr>
        <w:t>；</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 正线道岔控制子系统的核心设备应采用安全冗余结构，应能实现道岔自动控制，道岔车载遥控和道岔人工控制等功能</w:t>
      </w:r>
      <w:r>
        <w:rPr>
          <w:rFonts w:hint="eastAsia" w:ascii="宋体" w:hAnsi="宋体"/>
          <w:sz w:val="24"/>
        </w:rPr>
        <w:t>；</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 车载设备应能实现司机对进路选择、道岔车载遥控的功能，宜具备超速、障碍物提醒功能</w:t>
      </w:r>
      <w:r>
        <w:rPr>
          <w:rFonts w:hint="eastAsia" w:ascii="宋体" w:hAnsi="宋体"/>
          <w:sz w:val="24"/>
        </w:rPr>
        <w:t>；</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 路口优先控制系统应能实现列车接近、离去路口检测，优先请求等功能</w:t>
      </w:r>
      <w:r>
        <w:rPr>
          <w:rFonts w:hint="eastAsia" w:ascii="宋体" w:hAnsi="宋体"/>
          <w:sz w:val="24"/>
        </w:rPr>
        <w:t>；</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 车辆段/停车场信号系统应根据车辆段/停车场规模选择适宜的系统</w:t>
      </w:r>
      <w:r>
        <w:rPr>
          <w:rFonts w:hint="eastAsia" w:ascii="宋体" w:hAnsi="宋体"/>
          <w:sz w:val="24"/>
        </w:rPr>
        <w:t>；</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7 车地无线传输可由无线通信系统统筹考虑，满足车-地双向通信等功能需求。</w:t>
      </w:r>
    </w:p>
    <w:p>
      <w:pPr>
        <w:pStyle w:val="45"/>
        <w:spacing w:line="312" w:lineRule="auto"/>
        <w:ind w:firstLine="0"/>
        <w:rPr>
          <w:rFonts w:ascii="宋体" w:hAnsi="宋体"/>
          <w:sz w:val="24"/>
          <w:szCs w:val="24"/>
        </w:rPr>
      </w:pPr>
      <w:bookmarkStart w:id="560" w:name="_Toc495499804"/>
      <w:bookmarkStart w:id="561" w:name="_Toc343866454"/>
      <w:bookmarkStart w:id="562" w:name="_Toc495499750"/>
      <w:bookmarkStart w:id="563" w:name="_Toc513036633"/>
      <w:bookmarkStart w:id="564" w:name="_Toc485382666"/>
      <w:bookmarkStart w:id="565" w:name="_Toc492631952"/>
      <w:bookmarkStart w:id="566" w:name="_Toc494553199"/>
      <w:bookmarkStart w:id="567" w:name="_Toc500169907"/>
      <w:bookmarkStart w:id="568" w:name="_Toc492305784"/>
      <w:bookmarkStart w:id="569" w:name="_Toc481502047"/>
      <w:bookmarkStart w:id="570" w:name="_Toc495499775"/>
      <w:r>
        <w:rPr>
          <w:rFonts w:hint="eastAsia" w:ascii="宋体" w:hAnsi="宋体"/>
          <w:sz w:val="24"/>
          <w:szCs w:val="24"/>
        </w:rPr>
        <w:t>基础设施</w:t>
      </w:r>
      <w:bookmarkEnd w:id="560"/>
      <w:bookmarkEnd w:id="561"/>
      <w:bookmarkEnd w:id="562"/>
      <w:bookmarkEnd w:id="563"/>
      <w:bookmarkEnd w:id="564"/>
      <w:bookmarkEnd w:id="565"/>
      <w:bookmarkEnd w:id="566"/>
      <w:bookmarkEnd w:id="567"/>
      <w:bookmarkEnd w:id="568"/>
      <w:bookmarkEnd w:id="569"/>
      <w:bookmarkEnd w:id="570"/>
      <w:r>
        <w:rPr>
          <w:rFonts w:hint="eastAsia" w:ascii="宋体" w:hAnsi="宋体"/>
          <w:sz w:val="24"/>
          <w:szCs w:val="24"/>
        </w:rPr>
        <w:t>应满足下列要求：</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 正线采用地埋式转辙机，防护等级应不低于IP67，宜采用交流电动转辙机，车辆段/停车场宜采用交流电动转辙机</w:t>
      </w:r>
      <w:r>
        <w:rPr>
          <w:rFonts w:hint="eastAsia" w:ascii="宋体" w:hAnsi="宋体"/>
          <w:sz w:val="24"/>
        </w:rPr>
        <w:t>；</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 进路表示器的设置应满足下列要求：</w:t>
      </w:r>
    </w:p>
    <w:p>
      <w:pPr>
        <w:pStyle w:val="64"/>
        <w:numPr>
          <w:ilvl w:val="0"/>
          <w:numId w:val="12"/>
        </w:numPr>
        <w:spacing w:line="312" w:lineRule="auto"/>
        <w:ind w:firstLineChars="0"/>
        <w:jc w:val="left"/>
        <w:rPr>
          <w:rFonts w:ascii="宋体" w:hAnsi="宋体"/>
          <w:sz w:val="24"/>
        </w:rPr>
      </w:pPr>
      <w:r>
        <w:rPr>
          <w:rFonts w:hint="eastAsia" w:ascii="宋体" w:hAnsi="宋体"/>
          <w:sz w:val="24"/>
        </w:rPr>
        <w:t>在正线道岔控制区域的线路上应设道岔防护进路表示器，根据运营需要可设置其他类型的进路表示器；</w:t>
      </w:r>
    </w:p>
    <w:p>
      <w:pPr>
        <w:pStyle w:val="64"/>
        <w:numPr>
          <w:ilvl w:val="0"/>
          <w:numId w:val="12"/>
        </w:numPr>
        <w:spacing w:line="312" w:lineRule="auto"/>
        <w:ind w:firstLineChars="0"/>
        <w:jc w:val="left"/>
        <w:rPr>
          <w:rFonts w:ascii="宋体" w:hAnsi="宋体"/>
          <w:sz w:val="24"/>
        </w:rPr>
      </w:pPr>
      <w:r>
        <w:rPr>
          <w:rFonts w:hint="eastAsia" w:ascii="宋体" w:hAnsi="宋体"/>
          <w:sz w:val="24"/>
        </w:rPr>
        <w:t>进路表示器应设在列车运行方向的右侧，遇条件限制需设于其他位置时，需经相关主管部门批准后方可实施；</w:t>
      </w:r>
    </w:p>
    <w:p>
      <w:pPr>
        <w:pStyle w:val="64"/>
        <w:numPr>
          <w:ilvl w:val="0"/>
          <w:numId w:val="12"/>
        </w:numPr>
        <w:spacing w:line="312" w:lineRule="auto"/>
        <w:ind w:firstLineChars="0"/>
        <w:jc w:val="left"/>
        <w:rPr>
          <w:rFonts w:ascii="宋体" w:hAnsi="宋体"/>
          <w:sz w:val="24"/>
        </w:rPr>
      </w:pPr>
      <w:r>
        <w:rPr>
          <w:rFonts w:hint="eastAsia" w:ascii="宋体" w:hAnsi="宋体"/>
          <w:sz w:val="24"/>
        </w:rPr>
        <w:t>进路表示器应采用LED光源；</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 电缆线路应满足下列要求：</w:t>
      </w:r>
    </w:p>
    <w:p>
      <w:pPr>
        <w:pStyle w:val="64"/>
        <w:numPr>
          <w:ilvl w:val="0"/>
          <w:numId w:val="13"/>
        </w:numPr>
        <w:spacing w:line="312" w:lineRule="auto"/>
        <w:ind w:firstLineChars="0"/>
        <w:jc w:val="left"/>
        <w:rPr>
          <w:rFonts w:ascii="宋体" w:hAnsi="宋体"/>
          <w:sz w:val="24"/>
        </w:rPr>
      </w:pPr>
      <w:r>
        <w:rPr>
          <w:rFonts w:hint="eastAsia" w:ascii="宋体" w:hAnsi="宋体"/>
          <w:sz w:val="24"/>
        </w:rPr>
        <w:t>电缆宜采用无卤、阻燃、低烟、抗老化综合护套电缆；</w:t>
      </w:r>
    </w:p>
    <w:p>
      <w:pPr>
        <w:pStyle w:val="64"/>
        <w:numPr>
          <w:ilvl w:val="0"/>
          <w:numId w:val="13"/>
        </w:numPr>
        <w:spacing w:line="312" w:lineRule="auto"/>
        <w:ind w:firstLineChars="0"/>
        <w:jc w:val="left"/>
        <w:rPr>
          <w:rFonts w:ascii="宋体" w:hAnsi="宋体"/>
          <w:sz w:val="24"/>
        </w:rPr>
      </w:pPr>
      <w:r>
        <w:rPr>
          <w:rFonts w:hint="eastAsia" w:ascii="宋体" w:hAnsi="宋体"/>
          <w:sz w:val="24"/>
        </w:rPr>
        <w:t>电缆敷设宜采用下列方式：直埋、电缆槽或管道方式；</w:t>
      </w:r>
    </w:p>
    <w:p>
      <w:pPr>
        <w:pStyle w:val="64"/>
        <w:numPr>
          <w:ilvl w:val="0"/>
          <w:numId w:val="13"/>
        </w:numPr>
        <w:spacing w:line="312" w:lineRule="auto"/>
        <w:ind w:firstLineChars="0"/>
        <w:jc w:val="left"/>
        <w:rPr>
          <w:rFonts w:ascii="宋体" w:hAnsi="宋体"/>
          <w:sz w:val="24"/>
        </w:rPr>
      </w:pPr>
      <w:r>
        <w:rPr>
          <w:rFonts w:hint="eastAsia" w:ascii="宋体" w:hAnsi="宋体"/>
          <w:sz w:val="24"/>
        </w:rPr>
        <w:t>控制电缆线路应与电力线路分开敷设。交叉敷设时控制系统的电线路应采取防护措施。</w:t>
      </w:r>
    </w:p>
    <w:p>
      <w:pPr>
        <w:pStyle w:val="45"/>
        <w:spacing w:line="312" w:lineRule="auto"/>
        <w:ind w:firstLine="0"/>
        <w:outlineLvl w:val="2"/>
        <w:rPr>
          <w:rFonts w:ascii="宋体" w:hAnsi="宋体"/>
          <w:sz w:val="24"/>
          <w:szCs w:val="24"/>
        </w:rPr>
      </w:pPr>
      <w:bookmarkStart w:id="571" w:name="_Toc343866459"/>
      <w:r>
        <w:rPr>
          <w:rFonts w:hint="eastAsia" w:ascii="宋体" w:hAnsi="宋体"/>
          <w:sz w:val="24"/>
          <w:szCs w:val="24"/>
        </w:rPr>
        <w:t>行车控制系统应与通信无线、广播、乘客信息、时钟系统接口。</w:t>
      </w:r>
    </w:p>
    <w:bookmarkEnd w:id="504"/>
    <w:bookmarkEnd w:id="505"/>
    <w:bookmarkEnd w:id="506"/>
    <w:bookmarkEnd w:id="507"/>
    <w:bookmarkEnd w:id="571"/>
    <w:p>
      <w:pPr>
        <w:pStyle w:val="3"/>
        <w:keepNext w:val="0"/>
        <w:keepLines w:val="0"/>
        <w:spacing w:before="240" w:beforeLines="100" w:after="240" w:afterLines="100" w:line="312" w:lineRule="auto"/>
        <w:ind w:left="0" w:hanging="6"/>
        <w:jc w:val="center"/>
        <w:rPr>
          <w:rFonts w:ascii="黑体" w:hAnsi="宋体"/>
          <w:sz w:val="24"/>
          <w:szCs w:val="24"/>
        </w:rPr>
      </w:pPr>
      <w:bookmarkStart w:id="572" w:name="_Toc494555261"/>
      <w:bookmarkStart w:id="573" w:name="_Toc481502527"/>
      <w:bookmarkStart w:id="574" w:name="_Toc495499887"/>
      <w:bookmarkStart w:id="575" w:name="_Toc500169909"/>
      <w:bookmarkStart w:id="576" w:name="_Toc513036635"/>
      <w:bookmarkStart w:id="577" w:name="_Toc164864599"/>
      <w:r>
        <w:rPr>
          <w:rFonts w:hint="eastAsia" w:ascii="黑体" w:hAnsi="宋体"/>
          <w:sz w:val="24"/>
          <w:szCs w:val="24"/>
        </w:rPr>
        <w:t>票务系统</w:t>
      </w:r>
      <w:bookmarkEnd w:id="572"/>
      <w:bookmarkEnd w:id="573"/>
      <w:bookmarkEnd w:id="574"/>
      <w:bookmarkEnd w:id="575"/>
      <w:bookmarkEnd w:id="576"/>
      <w:bookmarkEnd w:id="577"/>
    </w:p>
    <w:p>
      <w:pPr>
        <w:pStyle w:val="45"/>
        <w:spacing w:line="312" w:lineRule="auto"/>
        <w:ind w:firstLine="0"/>
        <w:rPr>
          <w:rFonts w:ascii="宋体" w:hAnsi="宋体"/>
          <w:sz w:val="24"/>
          <w:szCs w:val="24"/>
        </w:rPr>
      </w:pPr>
      <w:r>
        <w:rPr>
          <w:rFonts w:hint="eastAsia" w:ascii="宋体" w:hAnsi="宋体" w:eastAsia="黑体"/>
          <w:b w:val="0"/>
          <w:bCs w:val="0"/>
          <w:sz w:val="24"/>
          <w:szCs w:val="24"/>
        </w:rPr>
        <w:t>有轨电车宜</w:t>
      </w:r>
      <w:r>
        <w:rPr>
          <w:rFonts w:hint="eastAsia" w:ascii="宋体" w:hAnsi="宋体"/>
          <w:sz w:val="24"/>
          <w:szCs w:val="24"/>
        </w:rPr>
        <w:t>设置</w:t>
      </w:r>
      <w:r>
        <w:rPr>
          <w:rFonts w:hint="eastAsia" w:ascii="宋体" w:hAnsi="宋体" w:eastAsia="黑体"/>
          <w:b w:val="0"/>
          <w:bCs w:val="0"/>
          <w:sz w:val="24"/>
          <w:szCs w:val="24"/>
        </w:rPr>
        <w:t>票务</w:t>
      </w:r>
      <w:r>
        <w:rPr>
          <w:rFonts w:hint="eastAsia" w:ascii="宋体" w:hAnsi="宋体" w:eastAsia="黑体"/>
          <w:b w:val="0"/>
          <w:bCs w:val="0"/>
          <w:sz w:val="24"/>
          <w:szCs w:val="24"/>
        </w:rPr>
        <w:t>系统。</w:t>
      </w:r>
      <w:r>
        <w:rPr>
          <w:rFonts w:ascii="宋体" w:hAnsi="宋体"/>
          <w:sz w:val="24"/>
          <w:szCs w:val="24"/>
        </w:rPr>
        <w:t>售检票模式</w:t>
      </w:r>
      <w:r>
        <w:rPr>
          <w:rFonts w:hint="eastAsia" w:ascii="宋体" w:hAnsi="宋体"/>
          <w:sz w:val="24"/>
          <w:szCs w:val="24"/>
        </w:rPr>
        <w:t>宜与所在城市的公交系统售检票模式相匹配并宜结</w:t>
      </w:r>
      <w:r>
        <w:rPr>
          <w:rFonts w:ascii="宋体" w:hAnsi="宋体"/>
          <w:sz w:val="24"/>
          <w:szCs w:val="24"/>
        </w:rPr>
        <w:t>合智能化技术发展，尽量简化系统设备配置</w:t>
      </w:r>
      <w:r>
        <w:rPr>
          <w:rFonts w:hint="eastAsia" w:ascii="宋体" w:hAnsi="宋体"/>
          <w:b w:val="0"/>
          <w:bCs w:val="0"/>
          <w:sz w:val="24"/>
          <w:szCs w:val="24"/>
        </w:rPr>
        <w:t>。</w:t>
      </w:r>
    </w:p>
    <w:p>
      <w:pPr>
        <w:pStyle w:val="45"/>
        <w:spacing w:line="312" w:lineRule="auto"/>
        <w:ind w:firstLine="0"/>
        <w:rPr>
          <w:rFonts w:ascii="宋体" w:hAnsi="宋体"/>
          <w:sz w:val="24"/>
          <w:szCs w:val="24"/>
        </w:rPr>
      </w:pPr>
      <w:r>
        <w:rPr>
          <w:rFonts w:hint="eastAsia" w:ascii="宋体" w:hAnsi="宋体"/>
          <w:b w:val="0"/>
          <w:bCs w:val="0"/>
          <w:sz w:val="24"/>
          <w:szCs w:val="24"/>
        </w:rPr>
        <w:t>票务系统应满足线网运营和管理的需要，系统技术条件应一致或兼容。</w:t>
      </w:r>
      <w:r>
        <w:rPr>
          <w:rFonts w:hint="eastAsia" w:ascii="宋体" w:hAnsi="宋体"/>
          <w:sz w:val="24"/>
          <w:szCs w:val="24"/>
        </w:rPr>
        <w:t>系统的设计能力应满足客流的需要，满足可靠性、安全性、可维护性和可扩展性的原则，保证数据的完整性、保密性、真实性和一致性。</w:t>
      </w:r>
    </w:p>
    <w:p>
      <w:pPr>
        <w:pStyle w:val="45"/>
        <w:spacing w:line="312" w:lineRule="auto"/>
        <w:ind w:firstLine="0"/>
        <w:rPr>
          <w:rFonts w:ascii="宋体" w:hAnsi="宋体"/>
          <w:sz w:val="24"/>
          <w:szCs w:val="24"/>
        </w:rPr>
      </w:pPr>
      <w:r>
        <w:rPr>
          <w:rFonts w:hint="eastAsia" w:ascii="宋体" w:hAnsi="宋体"/>
          <w:sz w:val="24"/>
          <w:szCs w:val="24"/>
        </w:rPr>
        <w:t>票务系统应建立统一的密钥系统和车票制式标准，可采用有轨电车专用车票、</w:t>
      </w:r>
      <w:r>
        <w:rPr>
          <w:rFonts w:hint="eastAsia" w:ascii="宋体" w:hAnsi="宋体"/>
          <w:b w:val="0"/>
          <w:bCs w:val="0"/>
          <w:sz w:val="24"/>
          <w:szCs w:val="24"/>
        </w:rPr>
        <w:t>本市“城市一卡通”</w:t>
      </w:r>
      <w:r>
        <w:rPr>
          <w:rFonts w:hint="eastAsia" w:ascii="宋体" w:hAnsi="宋体"/>
          <w:sz w:val="24"/>
          <w:szCs w:val="24"/>
        </w:rPr>
        <w:t>、</w:t>
      </w:r>
      <w:r>
        <w:rPr>
          <w:rFonts w:ascii="宋体" w:hAnsi="宋体"/>
          <w:sz w:val="24"/>
          <w:szCs w:val="24"/>
        </w:rPr>
        <w:t>手机电子票、生物特征识别等作为车票媒体</w:t>
      </w:r>
      <w:r>
        <w:rPr>
          <w:rFonts w:hint="eastAsia" w:ascii="宋体" w:hAnsi="宋体"/>
          <w:sz w:val="24"/>
          <w:szCs w:val="24"/>
        </w:rPr>
        <w:t>。</w:t>
      </w:r>
    </w:p>
    <w:p>
      <w:pPr>
        <w:pStyle w:val="45"/>
        <w:spacing w:line="312" w:lineRule="auto"/>
        <w:ind w:firstLine="0"/>
        <w:rPr>
          <w:rFonts w:ascii="宋体" w:hAnsi="宋体"/>
          <w:sz w:val="24"/>
          <w:szCs w:val="24"/>
        </w:rPr>
      </w:pPr>
      <w:r>
        <w:rPr>
          <w:rFonts w:hint="eastAsia" w:ascii="宋体" w:hAnsi="宋体"/>
          <w:sz w:val="24"/>
          <w:szCs w:val="24"/>
        </w:rPr>
        <w:t>票务</w:t>
      </w:r>
      <w:r>
        <w:rPr>
          <w:rFonts w:ascii="宋体" w:hAnsi="宋体"/>
          <w:sz w:val="24"/>
          <w:szCs w:val="24"/>
        </w:rPr>
        <w:t>系统宜支持现金、储值卡、银行卡或电子支付（第三方支付）等多种支付方式</w:t>
      </w:r>
      <w:r>
        <w:rPr>
          <w:rFonts w:hint="eastAsia" w:ascii="宋体" w:hAnsi="宋体"/>
          <w:b w:val="0"/>
          <w:bCs w:val="0"/>
          <w:sz w:val="24"/>
          <w:szCs w:val="24"/>
        </w:rPr>
        <w:t>。</w:t>
      </w:r>
    </w:p>
    <w:p>
      <w:pPr>
        <w:pStyle w:val="45"/>
        <w:spacing w:line="312" w:lineRule="auto"/>
        <w:ind w:firstLine="0"/>
        <w:rPr>
          <w:rFonts w:ascii="宋体" w:hAnsi="宋体"/>
          <w:sz w:val="24"/>
          <w:szCs w:val="24"/>
        </w:rPr>
      </w:pPr>
      <w:r>
        <w:rPr>
          <w:rFonts w:hint="eastAsia" w:ascii="宋体" w:hAnsi="宋体"/>
          <w:b w:val="0"/>
          <w:bCs w:val="0"/>
          <w:kern w:val="2"/>
          <w:sz w:val="24"/>
          <w:szCs w:val="24"/>
        </w:rPr>
        <w:t>票务系统可与公交、地铁</w:t>
      </w:r>
      <w:r>
        <w:rPr>
          <w:rFonts w:hint="eastAsia" w:ascii="宋体" w:hAnsi="宋体"/>
          <w:sz w:val="24"/>
          <w:szCs w:val="24"/>
        </w:rPr>
        <w:t>实现</w:t>
      </w:r>
      <w:r>
        <w:rPr>
          <w:rFonts w:hint="eastAsia" w:ascii="宋体" w:hAnsi="宋体"/>
          <w:b w:val="0"/>
          <w:bCs w:val="0"/>
          <w:kern w:val="2"/>
          <w:sz w:val="24"/>
          <w:szCs w:val="24"/>
        </w:rPr>
        <w:t>联乘</w:t>
      </w:r>
      <w:r>
        <w:rPr>
          <w:rFonts w:hint="eastAsia" w:ascii="宋体" w:hAnsi="宋体"/>
          <w:sz w:val="24"/>
          <w:szCs w:val="24"/>
        </w:rPr>
        <w:t>。</w:t>
      </w:r>
    </w:p>
    <w:p>
      <w:pPr>
        <w:pStyle w:val="45"/>
        <w:spacing w:before="240" w:after="120" w:line="312" w:lineRule="auto"/>
        <w:ind w:firstLine="0"/>
        <w:rPr>
          <w:rFonts w:ascii="宋体" w:hAnsi="宋体"/>
          <w:sz w:val="24"/>
          <w:szCs w:val="24"/>
        </w:rPr>
      </w:pPr>
      <w:bookmarkStart w:id="578" w:name="_Toc500168584"/>
      <w:bookmarkEnd w:id="578"/>
      <w:bookmarkStart w:id="579" w:name="_Toc481502529"/>
      <w:bookmarkEnd w:id="579"/>
      <w:bookmarkStart w:id="580" w:name="_Toc495499889"/>
      <w:bookmarkEnd w:id="580"/>
      <w:bookmarkStart w:id="581" w:name="_Toc513036637"/>
      <w:bookmarkEnd w:id="581"/>
      <w:bookmarkStart w:id="582" w:name="_Toc494555263"/>
      <w:bookmarkEnd w:id="582"/>
      <w:bookmarkStart w:id="583" w:name="_Toc513036404"/>
      <w:bookmarkEnd w:id="583"/>
      <w:bookmarkStart w:id="584" w:name="_Toc500168267"/>
      <w:bookmarkEnd w:id="584"/>
      <w:bookmarkStart w:id="585" w:name="_Toc500169911"/>
      <w:bookmarkEnd w:id="585"/>
      <w:bookmarkStart w:id="586" w:name="_Toc324407617"/>
      <w:bookmarkStart w:id="587" w:name="_Toc336003943"/>
      <w:bookmarkStart w:id="588" w:name="_Toc331776618"/>
      <w:bookmarkStart w:id="589" w:name="_Toc333909726"/>
      <w:r>
        <w:rPr>
          <w:rFonts w:hint="eastAsia" w:ascii="宋体" w:hAnsi="宋体"/>
          <w:sz w:val="24"/>
          <w:szCs w:val="24"/>
        </w:rPr>
        <w:t>票务系统宜由中心级系统、现场设备构成。</w:t>
      </w:r>
    </w:p>
    <w:p>
      <w:pPr>
        <w:pStyle w:val="45"/>
        <w:spacing w:line="312" w:lineRule="auto"/>
        <w:ind w:firstLine="0"/>
        <w:rPr>
          <w:rFonts w:ascii="宋体" w:hAnsi="宋体"/>
          <w:sz w:val="24"/>
          <w:szCs w:val="24"/>
        </w:rPr>
      </w:pPr>
      <w:r>
        <w:rPr>
          <w:rFonts w:hint="eastAsia" w:ascii="宋体" w:hAnsi="宋体"/>
          <w:sz w:val="24"/>
          <w:szCs w:val="24"/>
        </w:rPr>
        <w:t>中心</w:t>
      </w:r>
      <w:r>
        <w:rPr>
          <w:rFonts w:ascii="宋体" w:hAnsi="宋体"/>
          <w:sz w:val="24"/>
          <w:szCs w:val="24"/>
        </w:rPr>
        <w:t>级系统</w:t>
      </w:r>
      <w:r>
        <w:rPr>
          <w:rFonts w:hint="eastAsia" w:ascii="宋体" w:hAnsi="宋体"/>
          <w:b w:val="0"/>
          <w:bCs w:val="0"/>
          <w:sz w:val="24"/>
          <w:szCs w:val="24"/>
        </w:rPr>
        <w:t>应具备下列主要功能</w:t>
      </w:r>
      <w:r>
        <w:rPr>
          <w:rFonts w:hint="eastAsia" w:ascii="宋体" w:hAnsi="宋体"/>
          <w:sz w:val="24"/>
          <w:szCs w:val="24"/>
        </w:rPr>
        <w:t>：</w:t>
      </w:r>
    </w:p>
    <w:bookmarkEnd w:id="586"/>
    <w:bookmarkEnd w:id="587"/>
    <w:bookmarkEnd w:id="588"/>
    <w:bookmarkEnd w:id="589"/>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1 </w:t>
      </w:r>
      <w:r>
        <w:rPr>
          <w:rFonts w:asciiTheme="minorEastAsia" w:hAnsiTheme="minorEastAsia" w:eastAsiaTheme="minorEastAsia"/>
          <w:sz w:val="24"/>
        </w:rPr>
        <w:t>客流统计、收益清分</w:t>
      </w:r>
      <w:r>
        <w:rPr>
          <w:rFonts w:hint="eastAsia" w:asciiTheme="minorEastAsia" w:hAnsiTheme="minorEastAsia" w:eastAsiaTheme="minorEastAsia"/>
          <w:sz w:val="24"/>
        </w:rPr>
        <w:t>；</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2 </w:t>
      </w:r>
      <w:r>
        <w:rPr>
          <w:rFonts w:asciiTheme="minorEastAsia" w:hAnsiTheme="minorEastAsia" w:eastAsiaTheme="minorEastAsia"/>
          <w:sz w:val="24"/>
        </w:rPr>
        <w:t>运营模式、票价表、黑名单、密钥管理</w:t>
      </w:r>
      <w:r>
        <w:rPr>
          <w:rFonts w:hint="eastAsia" w:asciiTheme="minorEastAsia" w:hAnsiTheme="minorEastAsia" w:eastAsiaTheme="minorEastAsia"/>
          <w:sz w:val="24"/>
        </w:rPr>
        <w:t>；</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 车票管理；</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4 </w:t>
      </w:r>
      <w:r>
        <w:rPr>
          <w:rFonts w:asciiTheme="minorEastAsia" w:hAnsiTheme="minorEastAsia" w:eastAsiaTheme="minorEastAsia"/>
          <w:sz w:val="24"/>
        </w:rPr>
        <w:t>设备管理</w:t>
      </w:r>
      <w:r>
        <w:rPr>
          <w:rFonts w:hint="eastAsia" w:asciiTheme="minorEastAsia" w:hAnsiTheme="minorEastAsia" w:eastAsiaTheme="minorEastAsia"/>
          <w:sz w:val="24"/>
        </w:rPr>
        <w:t>。</w:t>
      </w:r>
    </w:p>
    <w:p>
      <w:pPr>
        <w:pStyle w:val="45"/>
        <w:spacing w:line="312" w:lineRule="auto"/>
        <w:ind w:firstLine="0"/>
        <w:rPr>
          <w:rFonts w:ascii="宋体" w:hAnsi="宋体"/>
          <w:sz w:val="24"/>
          <w:szCs w:val="24"/>
        </w:rPr>
      </w:pPr>
      <w:r>
        <w:rPr>
          <w:rFonts w:hint="eastAsia" w:ascii="宋体" w:hAnsi="宋体"/>
          <w:b w:val="0"/>
          <w:bCs w:val="0"/>
          <w:sz w:val="24"/>
          <w:szCs w:val="24"/>
        </w:rPr>
        <w:t>现场</w:t>
      </w:r>
      <w:r>
        <w:rPr>
          <w:rFonts w:hint="eastAsia" w:ascii="宋体" w:hAnsi="宋体"/>
          <w:sz w:val="24"/>
          <w:szCs w:val="24"/>
        </w:rPr>
        <w:t>设备</w:t>
      </w:r>
      <w:r>
        <w:rPr>
          <w:rFonts w:hint="eastAsia" w:ascii="宋体" w:hAnsi="宋体"/>
          <w:b w:val="0"/>
          <w:bCs w:val="0"/>
          <w:sz w:val="24"/>
          <w:szCs w:val="24"/>
        </w:rPr>
        <w:t>应具备下列主要功能</w:t>
      </w:r>
      <w:r>
        <w:rPr>
          <w:rFonts w:hint="eastAsia" w:ascii="宋体" w:hAnsi="宋体"/>
          <w:sz w:val="24"/>
          <w:szCs w:val="24"/>
        </w:rPr>
        <w:t>：</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szCs w:val="24"/>
        </w:rPr>
        <w:t xml:space="preserve">1 </w:t>
      </w:r>
      <w:r>
        <w:rPr>
          <w:rFonts w:hint="eastAsia" w:asciiTheme="minorEastAsia" w:hAnsiTheme="minorEastAsia" w:eastAsiaTheme="minorEastAsia"/>
          <w:sz w:val="24"/>
        </w:rPr>
        <w:t>售票设备应具备自动计费、收费、发售车票等功能；</w:t>
      </w:r>
    </w:p>
    <w:p>
      <w:pPr>
        <w:adjustRightInd/>
        <w:snapToGrid/>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 检票设备应能对乘客持有的车票进行检票。</w:t>
      </w:r>
    </w:p>
    <w:p>
      <w:pPr>
        <w:pStyle w:val="45"/>
        <w:spacing w:line="312" w:lineRule="auto"/>
        <w:ind w:firstLine="0"/>
        <w:rPr>
          <w:rFonts w:ascii="宋体" w:hAnsi="宋体"/>
          <w:sz w:val="24"/>
          <w:szCs w:val="24"/>
        </w:rPr>
      </w:pPr>
      <w:bookmarkStart w:id="590" w:name="_Toc481502533"/>
      <w:bookmarkStart w:id="591" w:name="_Toc500169915"/>
      <w:bookmarkStart w:id="592" w:name="_Toc495499893"/>
      <w:bookmarkStart w:id="593" w:name="_Toc494555267"/>
      <w:bookmarkStart w:id="594" w:name="_Toc500168271"/>
      <w:bookmarkStart w:id="595" w:name="_Toc500168588"/>
      <w:bookmarkStart w:id="596" w:name="_Toc513036641"/>
      <w:bookmarkStart w:id="597" w:name="_Toc513036408"/>
      <w:r>
        <w:rPr>
          <w:rFonts w:hint="eastAsia" w:ascii="宋体" w:hAnsi="宋体"/>
          <w:sz w:val="24"/>
          <w:szCs w:val="24"/>
        </w:rPr>
        <w:t>设备配置及布置</w:t>
      </w:r>
      <w:bookmarkEnd w:id="590"/>
      <w:bookmarkEnd w:id="591"/>
      <w:bookmarkEnd w:id="592"/>
      <w:bookmarkEnd w:id="593"/>
      <w:bookmarkEnd w:id="594"/>
      <w:bookmarkEnd w:id="595"/>
      <w:bookmarkEnd w:id="596"/>
      <w:bookmarkEnd w:id="597"/>
      <w:r>
        <w:rPr>
          <w:rFonts w:hint="eastAsia" w:ascii="宋体" w:hAnsi="宋体"/>
          <w:sz w:val="24"/>
          <w:szCs w:val="24"/>
        </w:rPr>
        <w:t>应满足下列要求：</w:t>
      </w:r>
    </w:p>
    <w:p>
      <w:pPr>
        <w:pStyle w:val="15"/>
        <w:keepNext w:val="0"/>
        <w:spacing w:line="312" w:lineRule="auto"/>
        <w:ind w:left="0"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rPr>
        <w:t>1 票务系统采用车下检票模式时，</w:t>
      </w:r>
      <w:bookmarkStart w:id="598" w:name="_Toc495499896"/>
      <w:bookmarkEnd w:id="598"/>
      <w:bookmarkStart w:id="599" w:name="_Toc513036644"/>
      <w:bookmarkEnd w:id="599"/>
      <w:bookmarkStart w:id="600" w:name="_Toc494555270"/>
      <w:bookmarkEnd w:id="600"/>
      <w:bookmarkStart w:id="601" w:name="_Toc481502536"/>
      <w:bookmarkEnd w:id="601"/>
      <w:bookmarkStart w:id="602" w:name="_Toc500169918"/>
      <w:bookmarkEnd w:id="602"/>
      <w:bookmarkStart w:id="603" w:name="_Toc212222615"/>
      <w:r>
        <w:rPr>
          <w:rFonts w:hint="eastAsia" w:asciiTheme="minorEastAsia" w:hAnsiTheme="minorEastAsia" w:eastAsiaTheme="minorEastAsia"/>
          <w:sz w:val="24"/>
          <w:szCs w:val="24"/>
        </w:rPr>
        <w:t>车站售、检票设备宜根据站台型式及客流合理设置；</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 票务系统采用车上检票模式时，车载检票设备布置应满足车门双侧开启的要求。</w:t>
      </w:r>
    </w:p>
    <w:bookmarkEnd w:id="603"/>
    <w:p>
      <w:pPr>
        <w:widowControl/>
        <w:jc w:val="left"/>
        <w:rPr>
          <w:b/>
          <w:bCs/>
        </w:rPr>
      </w:pPr>
      <w:r>
        <w:br w:type="page"/>
      </w:r>
    </w:p>
    <w:p>
      <w:pPr>
        <w:pStyle w:val="2"/>
        <w:keepNext w:val="0"/>
        <w:keepLines w:val="0"/>
        <w:spacing w:before="240" w:beforeLines="100" w:after="240" w:afterLines="100" w:line="360" w:lineRule="auto"/>
        <w:ind w:left="0" w:firstLine="0"/>
        <w:jc w:val="center"/>
        <w:rPr>
          <w:rFonts w:ascii="宋体" w:hAnsi="宋体"/>
          <w:sz w:val="28"/>
          <w:szCs w:val="28"/>
        </w:rPr>
      </w:pPr>
      <w:bookmarkStart w:id="604" w:name="_Toc164864600"/>
      <w:r>
        <w:rPr>
          <w:rFonts w:hint="eastAsia" w:ascii="宋体" w:hAnsi="宋体"/>
          <w:sz w:val="28"/>
          <w:szCs w:val="28"/>
        </w:rPr>
        <w:t>车辆基地及配套工程</w:t>
      </w:r>
      <w:bookmarkEnd w:id="508"/>
      <w:bookmarkEnd w:id="509"/>
      <w:bookmarkEnd w:id="510"/>
      <w:bookmarkEnd w:id="511"/>
      <w:bookmarkEnd w:id="512"/>
      <w:bookmarkEnd w:id="513"/>
      <w:bookmarkEnd w:id="514"/>
      <w:bookmarkEnd w:id="515"/>
      <w:bookmarkEnd w:id="516"/>
      <w:bookmarkEnd w:id="604"/>
    </w:p>
    <w:p>
      <w:pPr>
        <w:pStyle w:val="3"/>
        <w:keepNext w:val="0"/>
        <w:keepLines w:val="0"/>
        <w:spacing w:before="240" w:beforeLines="100" w:after="240" w:afterLines="100" w:line="312" w:lineRule="auto"/>
        <w:ind w:left="0" w:hanging="6"/>
        <w:jc w:val="center"/>
        <w:rPr>
          <w:rFonts w:ascii="黑体" w:hAnsi="宋体"/>
          <w:sz w:val="24"/>
          <w:szCs w:val="24"/>
        </w:rPr>
      </w:pPr>
      <w:bookmarkStart w:id="605" w:name="_Toc500169920"/>
      <w:bookmarkStart w:id="606" w:name="_Toc492632213"/>
      <w:bookmarkStart w:id="607" w:name="_Toc495500148"/>
      <w:bookmarkStart w:id="608" w:name="_Toc481508138"/>
      <w:bookmarkStart w:id="609" w:name="_Toc494555514"/>
      <w:bookmarkStart w:id="610" w:name="_Toc164864601"/>
      <w:bookmarkStart w:id="611" w:name="_Toc492305914"/>
      <w:bookmarkStart w:id="612" w:name="_Toc513036646"/>
      <w:bookmarkStart w:id="613" w:name="_Toc481508194"/>
      <w:bookmarkStart w:id="614" w:name="_Toc485383387"/>
      <w:r>
        <w:rPr>
          <w:rFonts w:hint="eastAsia" w:ascii="黑体" w:hAnsi="宋体"/>
          <w:sz w:val="24"/>
          <w:szCs w:val="24"/>
        </w:rPr>
        <w:t>一般规定</w:t>
      </w:r>
      <w:bookmarkEnd w:id="605"/>
      <w:bookmarkEnd w:id="606"/>
      <w:bookmarkEnd w:id="607"/>
      <w:bookmarkEnd w:id="608"/>
      <w:bookmarkEnd w:id="609"/>
      <w:bookmarkEnd w:id="610"/>
      <w:bookmarkEnd w:id="611"/>
      <w:bookmarkEnd w:id="612"/>
      <w:bookmarkEnd w:id="613"/>
      <w:bookmarkEnd w:id="614"/>
    </w:p>
    <w:p>
      <w:pPr>
        <w:pStyle w:val="45"/>
        <w:spacing w:line="312" w:lineRule="auto"/>
        <w:ind w:firstLine="0"/>
        <w:rPr>
          <w:rFonts w:ascii="宋体" w:hAnsi="宋体"/>
          <w:sz w:val="24"/>
          <w:szCs w:val="24"/>
        </w:rPr>
      </w:pPr>
      <w:r>
        <w:rPr>
          <w:rFonts w:hint="eastAsia" w:ascii="宋体" w:hAnsi="宋体"/>
          <w:sz w:val="24"/>
          <w:szCs w:val="24"/>
        </w:rPr>
        <w:t>车辆基地应包含车辆段、停车场、综合维修中心和必要的生活设施等。物资总库、培训中心可根据需要设置。</w:t>
      </w:r>
    </w:p>
    <w:p>
      <w:pPr>
        <w:pStyle w:val="45"/>
        <w:spacing w:line="312" w:lineRule="auto"/>
        <w:ind w:firstLine="0"/>
        <w:rPr>
          <w:rFonts w:ascii="宋体" w:hAnsi="宋体"/>
          <w:sz w:val="24"/>
          <w:szCs w:val="24"/>
        </w:rPr>
      </w:pPr>
      <w:r>
        <w:rPr>
          <w:rFonts w:ascii="宋体" w:hAnsi="宋体"/>
          <w:sz w:val="24"/>
          <w:szCs w:val="24"/>
        </w:rPr>
        <w:t>城市有轨电车车辆基地的功能定位、布局和各项设施的配置应根据城市有轨电车网络规划、车辆基地的布局规划、既有轨道交通车辆基地的设施配置状况以及本工程的选址条件、车辆条件和运营条件综合分析确定并</w:t>
      </w:r>
      <w:r>
        <w:rPr>
          <w:rFonts w:hint="eastAsia" w:ascii="宋体" w:hAnsi="宋体"/>
          <w:sz w:val="24"/>
          <w:szCs w:val="24"/>
        </w:rPr>
        <w:t>应</w:t>
      </w:r>
      <w:r>
        <w:rPr>
          <w:rFonts w:ascii="宋体" w:hAnsi="宋体"/>
          <w:sz w:val="24"/>
          <w:szCs w:val="24"/>
        </w:rPr>
        <w:t>考虑线网资源共享。</w:t>
      </w:r>
    </w:p>
    <w:p>
      <w:pPr>
        <w:pStyle w:val="45"/>
        <w:spacing w:line="312" w:lineRule="auto"/>
        <w:ind w:firstLine="0"/>
        <w:rPr>
          <w:rFonts w:ascii="宋体" w:hAnsi="宋体"/>
          <w:sz w:val="24"/>
          <w:szCs w:val="24"/>
        </w:rPr>
      </w:pPr>
      <w:bookmarkStart w:id="615" w:name="_Toc364346804"/>
      <w:bookmarkStart w:id="616" w:name="_Toc481508195"/>
      <w:bookmarkStart w:id="617" w:name="_Toc495500149"/>
      <w:bookmarkStart w:id="618" w:name="_Toc492632214"/>
      <w:bookmarkStart w:id="619" w:name="_Toc492305915"/>
      <w:bookmarkStart w:id="620" w:name="_Toc500169921"/>
      <w:bookmarkStart w:id="621" w:name="_Toc236812102"/>
      <w:bookmarkStart w:id="622" w:name="_Toc481508139"/>
      <w:bookmarkStart w:id="623" w:name="_Toc513036647"/>
      <w:bookmarkStart w:id="624" w:name="_Toc485383388"/>
      <w:bookmarkStart w:id="625" w:name="_Toc494555515"/>
      <w:r>
        <w:rPr>
          <w:rFonts w:ascii="宋体" w:hAnsi="宋体"/>
          <w:sz w:val="24"/>
          <w:szCs w:val="24"/>
        </w:rPr>
        <w:t>车辆基地设计，应</w:t>
      </w:r>
      <w:r>
        <w:rPr>
          <w:rFonts w:hint="eastAsia" w:ascii="宋体" w:hAnsi="宋体"/>
          <w:sz w:val="24"/>
          <w:szCs w:val="24"/>
        </w:rPr>
        <w:t>按</w:t>
      </w:r>
      <w:r>
        <w:rPr>
          <w:rFonts w:ascii="宋体" w:hAnsi="宋体"/>
          <w:sz w:val="24"/>
          <w:szCs w:val="24"/>
        </w:rPr>
        <w:t>初</w:t>
      </w:r>
      <w:r>
        <w:rPr>
          <w:rFonts w:hint="eastAsia" w:ascii="宋体" w:hAnsi="宋体"/>
          <w:sz w:val="24"/>
          <w:szCs w:val="24"/>
        </w:rPr>
        <w:t>期</w:t>
      </w:r>
      <w:r>
        <w:rPr>
          <w:rFonts w:ascii="宋体" w:hAnsi="宋体"/>
          <w:sz w:val="24"/>
          <w:szCs w:val="24"/>
        </w:rPr>
        <w:t>、近</w:t>
      </w:r>
      <w:r>
        <w:rPr>
          <w:rFonts w:hint="eastAsia" w:ascii="宋体" w:hAnsi="宋体"/>
          <w:sz w:val="24"/>
          <w:szCs w:val="24"/>
        </w:rPr>
        <w:t>期和</w:t>
      </w:r>
      <w:r>
        <w:rPr>
          <w:rFonts w:ascii="宋体" w:hAnsi="宋体"/>
          <w:sz w:val="24"/>
          <w:szCs w:val="24"/>
        </w:rPr>
        <w:t>远期结合，统一规划，分期实施。停车列检库（棚）宜按近</w:t>
      </w:r>
      <w:r>
        <w:rPr>
          <w:rFonts w:hint="eastAsia" w:ascii="宋体" w:hAnsi="宋体"/>
          <w:sz w:val="24"/>
          <w:szCs w:val="24"/>
        </w:rPr>
        <w:t>期</w:t>
      </w:r>
      <w:r>
        <w:rPr>
          <w:rFonts w:ascii="宋体" w:hAnsi="宋体"/>
          <w:sz w:val="24"/>
          <w:szCs w:val="24"/>
        </w:rPr>
        <w:t>、远期分步建设，不易改扩建的建筑宜按远期规模一次建成，用地范围应按远期规模控制。</w:t>
      </w:r>
    </w:p>
    <w:p>
      <w:pPr>
        <w:pStyle w:val="45"/>
        <w:spacing w:line="312" w:lineRule="auto"/>
        <w:ind w:firstLine="0"/>
        <w:rPr>
          <w:rFonts w:ascii="宋体" w:hAnsi="宋体"/>
          <w:sz w:val="24"/>
          <w:szCs w:val="24"/>
        </w:rPr>
      </w:pPr>
      <w:r>
        <w:rPr>
          <w:rFonts w:hint="eastAsia" w:ascii="宋体" w:hAnsi="宋体"/>
          <w:sz w:val="24"/>
          <w:szCs w:val="24"/>
        </w:rPr>
        <w:t>车辆基地应有良好的材料、设备及新车运输条件；</w:t>
      </w:r>
      <w:r>
        <w:rPr>
          <w:rFonts w:ascii="宋体" w:hAnsi="宋体"/>
          <w:sz w:val="24"/>
          <w:szCs w:val="24"/>
        </w:rPr>
        <w:t>车辆基地内应有消防道路并应有不少于两个与外界道路相连通的出入口。</w:t>
      </w:r>
    </w:p>
    <w:p>
      <w:pPr>
        <w:pStyle w:val="45"/>
        <w:spacing w:line="312" w:lineRule="auto"/>
        <w:ind w:firstLine="0"/>
        <w:rPr>
          <w:rFonts w:ascii="宋体" w:hAnsi="宋体"/>
          <w:sz w:val="24"/>
          <w:szCs w:val="24"/>
        </w:rPr>
      </w:pPr>
      <w:r>
        <w:rPr>
          <w:rFonts w:ascii="宋体" w:hAnsi="宋体"/>
          <w:sz w:val="24"/>
          <w:szCs w:val="24"/>
        </w:rPr>
        <w:t>车辆基地</w:t>
      </w:r>
      <w:r>
        <w:rPr>
          <w:rFonts w:hint="eastAsia" w:ascii="宋体" w:hAnsi="宋体"/>
          <w:sz w:val="24"/>
          <w:szCs w:val="24"/>
        </w:rPr>
        <w:t>需考虑上盖物业开发时</w:t>
      </w:r>
      <w:r>
        <w:rPr>
          <w:rFonts w:ascii="宋体" w:hAnsi="宋体"/>
          <w:sz w:val="24"/>
          <w:szCs w:val="24"/>
        </w:rPr>
        <w:t>，应明确开发内容、性质和规模。总平面</w:t>
      </w:r>
      <w:r>
        <w:rPr>
          <w:rFonts w:hint="eastAsia" w:ascii="宋体" w:hAnsi="宋体"/>
          <w:sz w:val="24"/>
          <w:szCs w:val="24"/>
        </w:rPr>
        <w:t>布置</w:t>
      </w:r>
      <w:r>
        <w:rPr>
          <w:rFonts w:ascii="宋体" w:hAnsi="宋体"/>
          <w:sz w:val="24"/>
          <w:szCs w:val="24"/>
        </w:rPr>
        <w:t>应在保证车辆基地功能和规模的基础上，</w:t>
      </w:r>
      <w:r>
        <w:rPr>
          <w:rFonts w:hint="eastAsia" w:ascii="宋体" w:hAnsi="宋体"/>
          <w:sz w:val="24"/>
          <w:szCs w:val="24"/>
        </w:rPr>
        <w:t>对</w:t>
      </w:r>
      <w:r>
        <w:rPr>
          <w:rFonts w:ascii="宋体" w:hAnsi="宋体"/>
          <w:sz w:val="24"/>
          <w:szCs w:val="24"/>
        </w:rPr>
        <w:t>车辆基地的各项设备、设施与物业开发的内容</w:t>
      </w:r>
      <w:r>
        <w:rPr>
          <w:rFonts w:hint="eastAsia" w:ascii="宋体" w:hAnsi="宋体"/>
          <w:sz w:val="24"/>
          <w:szCs w:val="24"/>
        </w:rPr>
        <w:t>进行</w:t>
      </w:r>
      <w:r>
        <w:rPr>
          <w:rFonts w:ascii="宋体" w:hAnsi="宋体"/>
          <w:sz w:val="24"/>
          <w:szCs w:val="24"/>
        </w:rPr>
        <w:t>统一规划并应结合车辆基地内外道路的合理衔接及</w:t>
      </w:r>
      <w:r>
        <w:rPr>
          <w:rFonts w:hint="eastAsia" w:ascii="宋体" w:hAnsi="宋体"/>
          <w:sz w:val="24"/>
          <w:szCs w:val="24"/>
        </w:rPr>
        <w:t>相关</w:t>
      </w:r>
      <w:r>
        <w:rPr>
          <w:rFonts w:ascii="宋体" w:hAnsi="宋体"/>
          <w:sz w:val="24"/>
          <w:szCs w:val="24"/>
        </w:rPr>
        <w:t>市政配套设施的规划</w:t>
      </w:r>
      <w:r>
        <w:rPr>
          <w:rFonts w:hint="eastAsia" w:ascii="宋体" w:hAnsi="宋体"/>
          <w:sz w:val="24"/>
          <w:szCs w:val="24"/>
        </w:rPr>
        <w:t>。物业开发与车辆基地之间应有明确的界面分割，相互独立、互不干扰。</w:t>
      </w:r>
    </w:p>
    <w:bookmarkEnd w:id="615"/>
    <w:bookmarkEnd w:id="616"/>
    <w:bookmarkEnd w:id="617"/>
    <w:bookmarkEnd w:id="618"/>
    <w:bookmarkEnd w:id="619"/>
    <w:bookmarkEnd w:id="620"/>
    <w:bookmarkEnd w:id="621"/>
    <w:bookmarkEnd w:id="622"/>
    <w:bookmarkEnd w:id="623"/>
    <w:bookmarkEnd w:id="624"/>
    <w:bookmarkEnd w:id="625"/>
    <w:p>
      <w:pPr>
        <w:pStyle w:val="3"/>
        <w:keepNext w:val="0"/>
        <w:keepLines w:val="0"/>
        <w:spacing w:before="240" w:beforeLines="100" w:after="240" w:afterLines="100" w:line="312" w:lineRule="auto"/>
        <w:ind w:left="0" w:hanging="6"/>
        <w:jc w:val="center"/>
        <w:rPr>
          <w:rFonts w:ascii="黑体" w:hAnsi="宋体"/>
          <w:sz w:val="24"/>
          <w:szCs w:val="24"/>
        </w:rPr>
      </w:pPr>
      <w:bookmarkStart w:id="626" w:name="_Toc164864602"/>
      <w:r>
        <w:rPr>
          <w:rFonts w:hint="eastAsia" w:ascii="黑体" w:hAnsi="宋体"/>
          <w:sz w:val="24"/>
          <w:szCs w:val="24"/>
        </w:rPr>
        <w:t>车辆基地规模</w:t>
      </w:r>
      <w:bookmarkEnd w:id="626"/>
    </w:p>
    <w:p>
      <w:pPr>
        <w:pStyle w:val="45"/>
        <w:spacing w:line="312" w:lineRule="auto"/>
        <w:ind w:firstLine="0"/>
        <w:rPr>
          <w:rFonts w:ascii="宋体" w:hAnsi="宋体"/>
          <w:sz w:val="24"/>
          <w:szCs w:val="24"/>
        </w:rPr>
      </w:pPr>
      <w:r>
        <w:rPr>
          <w:rFonts w:hint="eastAsia" w:ascii="宋体" w:hAnsi="宋体"/>
          <w:sz w:val="24"/>
          <w:szCs w:val="24"/>
        </w:rPr>
        <w:t>车辆基地规模和设施应符合下列要求：</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 车辆检修宜采用日常维修和定期检修相结合的检修制度，积极推行互换修</w:t>
      </w:r>
      <w:r>
        <w:rPr>
          <w:rFonts w:hint="eastAsia" w:ascii="宋体" w:hAnsi="宋体"/>
          <w:sz w:val="24"/>
        </w:rPr>
        <w:t>；</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 车辆检修修程和检修周期应根据车辆技术条件、质量和既有车辆的检修经验制定,并应符合表16.2.1的规定。</w:t>
      </w:r>
    </w:p>
    <w:p>
      <w:pPr>
        <w:spacing w:line="312" w:lineRule="auto"/>
        <w:jc w:val="center"/>
        <w:rPr>
          <w:rFonts w:asciiTheme="minorEastAsia" w:hAnsiTheme="minorEastAsia" w:eastAsiaTheme="minorEastAsia"/>
          <w:b/>
          <w:szCs w:val="21"/>
        </w:rPr>
      </w:pPr>
      <w:r>
        <w:rPr>
          <w:rFonts w:hint="eastAsia" w:asciiTheme="minorEastAsia" w:hAnsiTheme="minorEastAsia" w:eastAsiaTheme="minorEastAsia"/>
          <w:b/>
          <w:szCs w:val="21"/>
        </w:rPr>
        <w:t xml:space="preserve">表16.2.1  </w:t>
      </w:r>
      <w:r>
        <w:rPr>
          <w:rFonts w:asciiTheme="minorEastAsia" w:hAnsiTheme="minorEastAsia" w:eastAsiaTheme="minorEastAsia"/>
          <w:b/>
          <w:szCs w:val="21"/>
        </w:rPr>
        <w:t>车辆检修指标表</w:t>
      </w:r>
    </w:p>
    <w:tbl>
      <w:tblPr>
        <w:tblStyle w:val="3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6"/>
        <w:gridCol w:w="1415"/>
        <w:gridCol w:w="2126"/>
        <w:gridCol w:w="2126"/>
        <w:gridCol w:w="1559"/>
        <w:gridCol w:w="13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32" w:type="pct"/>
            <w:shd w:val="clear" w:color="auto" w:fill="auto"/>
            <w:vAlign w:val="center"/>
          </w:tcPr>
          <w:p>
            <w:pPr>
              <w:jc w:val="center"/>
              <w:rPr>
                <w:rFonts w:ascii="宋体" w:hAnsi="宋体"/>
                <w:szCs w:val="21"/>
              </w:rPr>
            </w:pPr>
            <w:r>
              <w:rPr>
                <w:rFonts w:ascii="宋体" w:hAnsi="宋体"/>
                <w:szCs w:val="21"/>
              </w:rPr>
              <w:t>类别</w:t>
            </w:r>
          </w:p>
        </w:tc>
        <w:tc>
          <w:tcPr>
            <w:tcW w:w="718" w:type="pct"/>
            <w:shd w:val="clear" w:color="auto" w:fill="auto"/>
            <w:vAlign w:val="center"/>
          </w:tcPr>
          <w:p>
            <w:pPr>
              <w:jc w:val="center"/>
              <w:rPr>
                <w:rFonts w:ascii="宋体" w:hAnsi="宋体"/>
                <w:szCs w:val="21"/>
              </w:rPr>
            </w:pPr>
            <w:r>
              <w:rPr>
                <w:rFonts w:ascii="宋体" w:hAnsi="宋体"/>
                <w:szCs w:val="21"/>
              </w:rPr>
              <w:t>修程</w:t>
            </w:r>
          </w:p>
        </w:tc>
        <w:tc>
          <w:tcPr>
            <w:tcW w:w="1079" w:type="pct"/>
            <w:shd w:val="clear" w:color="auto" w:fill="auto"/>
            <w:vAlign w:val="center"/>
          </w:tcPr>
          <w:p>
            <w:pPr>
              <w:jc w:val="center"/>
              <w:rPr>
                <w:rFonts w:ascii="宋体" w:hAnsi="宋体"/>
                <w:szCs w:val="21"/>
              </w:rPr>
            </w:pPr>
            <w:r>
              <w:rPr>
                <w:rFonts w:ascii="宋体" w:hAnsi="宋体"/>
                <w:szCs w:val="21"/>
              </w:rPr>
              <w:t>检修周期</w:t>
            </w:r>
            <w:r>
              <w:rPr>
                <w:rFonts w:hint="eastAsia" w:ascii="宋体" w:hAnsi="宋体"/>
                <w:szCs w:val="21"/>
              </w:rPr>
              <w:t>（时间）</w:t>
            </w:r>
          </w:p>
        </w:tc>
        <w:tc>
          <w:tcPr>
            <w:tcW w:w="1079" w:type="pct"/>
            <w:shd w:val="clear" w:color="auto" w:fill="auto"/>
            <w:vAlign w:val="center"/>
          </w:tcPr>
          <w:p>
            <w:pPr>
              <w:jc w:val="center"/>
              <w:rPr>
                <w:rFonts w:ascii="宋体" w:hAnsi="宋体"/>
                <w:szCs w:val="21"/>
              </w:rPr>
            </w:pPr>
            <w:r>
              <w:rPr>
                <w:rFonts w:ascii="宋体" w:hAnsi="宋体"/>
                <w:szCs w:val="21"/>
              </w:rPr>
              <w:t>检修周期</w:t>
            </w:r>
            <w:r>
              <w:rPr>
                <w:rFonts w:hint="eastAsia" w:ascii="宋体" w:hAnsi="宋体"/>
                <w:szCs w:val="21"/>
              </w:rPr>
              <w:t>（里程）</w:t>
            </w:r>
          </w:p>
        </w:tc>
        <w:tc>
          <w:tcPr>
            <w:tcW w:w="791" w:type="pct"/>
            <w:shd w:val="clear" w:color="auto" w:fill="auto"/>
            <w:vAlign w:val="center"/>
          </w:tcPr>
          <w:p>
            <w:pPr>
              <w:jc w:val="center"/>
              <w:rPr>
                <w:rFonts w:ascii="宋体" w:hAnsi="宋体"/>
                <w:szCs w:val="21"/>
              </w:rPr>
            </w:pPr>
            <w:r>
              <w:rPr>
                <w:rFonts w:ascii="宋体" w:hAnsi="宋体"/>
                <w:szCs w:val="21"/>
              </w:rPr>
              <w:t>停修时间</w:t>
            </w:r>
          </w:p>
        </w:tc>
        <w:tc>
          <w:tcPr>
            <w:tcW w:w="701" w:type="pct"/>
            <w:shd w:val="clear" w:color="auto" w:fill="auto"/>
            <w:vAlign w:val="center"/>
          </w:tcPr>
          <w:p>
            <w:pPr>
              <w:jc w:val="center"/>
              <w:rPr>
                <w:rFonts w:ascii="宋体" w:hAnsi="宋体"/>
                <w:szCs w:val="21"/>
              </w:rPr>
            </w:pPr>
            <w:r>
              <w:rPr>
                <w:rFonts w:hint="eastAsia" w:ascii="宋体" w:hAnsi="宋体"/>
                <w:szCs w:val="21"/>
              </w:rPr>
              <w:t>库停时间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32" w:type="pct"/>
            <w:vMerge w:val="restart"/>
            <w:vAlign w:val="center"/>
          </w:tcPr>
          <w:p>
            <w:pPr>
              <w:jc w:val="center"/>
              <w:rPr>
                <w:rFonts w:ascii="宋体" w:hAnsi="宋体"/>
                <w:szCs w:val="21"/>
              </w:rPr>
            </w:pPr>
            <w:r>
              <w:rPr>
                <w:rFonts w:ascii="宋体" w:hAnsi="宋体"/>
                <w:szCs w:val="21"/>
              </w:rPr>
              <w:t>定期检修</w:t>
            </w:r>
          </w:p>
        </w:tc>
        <w:tc>
          <w:tcPr>
            <w:tcW w:w="718" w:type="pct"/>
            <w:vAlign w:val="center"/>
          </w:tcPr>
          <w:p>
            <w:pPr>
              <w:jc w:val="center"/>
              <w:rPr>
                <w:rFonts w:ascii="宋体" w:hAnsi="宋体"/>
                <w:szCs w:val="21"/>
              </w:rPr>
            </w:pPr>
            <w:r>
              <w:rPr>
                <w:rFonts w:ascii="宋体" w:hAnsi="宋体"/>
                <w:szCs w:val="21"/>
              </w:rPr>
              <w:t>大修</w:t>
            </w:r>
          </w:p>
        </w:tc>
        <w:tc>
          <w:tcPr>
            <w:tcW w:w="1079" w:type="pct"/>
            <w:vAlign w:val="center"/>
          </w:tcPr>
          <w:p>
            <w:pPr>
              <w:jc w:val="center"/>
              <w:rPr>
                <w:rFonts w:ascii="宋体" w:hAnsi="宋体"/>
                <w:szCs w:val="21"/>
              </w:rPr>
            </w:pPr>
            <w:r>
              <w:rPr>
                <w:rFonts w:hint="eastAsia" w:ascii="宋体" w:hAnsi="宋体"/>
                <w:szCs w:val="21"/>
              </w:rPr>
              <w:t>12年</w:t>
            </w:r>
          </w:p>
        </w:tc>
        <w:tc>
          <w:tcPr>
            <w:tcW w:w="1079" w:type="pct"/>
            <w:vAlign w:val="center"/>
          </w:tcPr>
          <w:p>
            <w:pPr>
              <w:jc w:val="center"/>
              <w:rPr>
                <w:rFonts w:ascii="宋体" w:hAnsi="宋体"/>
                <w:szCs w:val="21"/>
              </w:rPr>
            </w:pPr>
            <w:r>
              <w:rPr>
                <w:rFonts w:ascii="宋体" w:hAnsi="宋体"/>
                <w:szCs w:val="21"/>
              </w:rPr>
              <w:t>1</w:t>
            </w:r>
            <w:r>
              <w:rPr>
                <w:rFonts w:hint="eastAsia" w:ascii="宋体" w:hAnsi="宋体"/>
                <w:szCs w:val="21"/>
              </w:rPr>
              <w:t>2</w:t>
            </w:r>
            <w:r>
              <w:rPr>
                <w:rFonts w:ascii="宋体" w:hAnsi="宋体"/>
                <w:szCs w:val="21"/>
              </w:rPr>
              <w:t>0×10</w:t>
            </w:r>
            <w:r>
              <w:rPr>
                <w:rFonts w:ascii="宋体" w:hAnsi="宋体"/>
                <w:szCs w:val="21"/>
                <w:vertAlign w:val="superscript"/>
              </w:rPr>
              <w:t>4</w:t>
            </w:r>
            <w:r>
              <w:rPr>
                <w:rFonts w:ascii="宋体" w:hAnsi="宋体"/>
                <w:szCs w:val="21"/>
              </w:rPr>
              <w:t>km</w:t>
            </w:r>
          </w:p>
        </w:tc>
        <w:tc>
          <w:tcPr>
            <w:tcW w:w="791" w:type="pct"/>
            <w:vAlign w:val="center"/>
          </w:tcPr>
          <w:p>
            <w:pPr>
              <w:jc w:val="center"/>
              <w:rPr>
                <w:rFonts w:ascii="宋体" w:hAnsi="宋体"/>
                <w:szCs w:val="21"/>
              </w:rPr>
            </w:pPr>
            <w:r>
              <w:rPr>
                <w:rFonts w:hint="eastAsia" w:ascii="宋体" w:hAnsi="宋体"/>
                <w:szCs w:val="21"/>
              </w:rPr>
              <w:t>25</w:t>
            </w:r>
            <w:r>
              <w:rPr>
                <w:rFonts w:ascii="宋体" w:hAnsi="宋体"/>
                <w:szCs w:val="21"/>
              </w:rPr>
              <w:t>天</w:t>
            </w:r>
          </w:p>
        </w:tc>
        <w:tc>
          <w:tcPr>
            <w:tcW w:w="701" w:type="pct"/>
            <w:vAlign w:val="center"/>
          </w:tcPr>
          <w:p>
            <w:pPr>
              <w:jc w:val="center"/>
              <w:rPr>
                <w:rFonts w:ascii="宋体" w:hAnsi="宋体"/>
                <w:szCs w:val="21"/>
              </w:rPr>
            </w:pPr>
            <w:r>
              <w:rPr>
                <w:rFonts w:hint="eastAsia" w:ascii="宋体" w:hAnsi="宋体"/>
                <w:szCs w:val="21"/>
              </w:rPr>
              <w:t>20天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32" w:type="pct"/>
            <w:vMerge w:val="continue"/>
            <w:vAlign w:val="center"/>
          </w:tcPr>
          <w:p>
            <w:pPr>
              <w:jc w:val="center"/>
              <w:rPr>
                <w:rFonts w:ascii="宋体" w:hAnsi="宋体"/>
                <w:szCs w:val="21"/>
              </w:rPr>
            </w:pPr>
          </w:p>
        </w:tc>
        <w:tc>
          <w:tcPr>
            <w:tcW w:w="718" w:type="pct"/>
            <w:vAlign w:val="center"/>
          </w:tcPr>
          <w:p>
            <w:pPr>
              <w:jc w:val="center"/>
              <w:rPr>
                <w:rFonts w:ascii="宋体" w:hAnsi="宋体"/>
                <w:szCs w:val="21"/>
              </w:rPr>
            </w:pPr>
            <w:r>
              <w:rPr>
                <w:rFonts w:ascii="宋体" w:hAnsi="宋体"/>
                <w:szCs w:val="21"/>
              </w:rPr>
              <w:t>架修</w:t>
            </w:r>
          </w:p>
        </w:tc>
        <w:tc>
          <w:tcPr>
            <w:tcW w:w="1079" w:type="pct"/>
            <w:vAlign w:val="center"/>
          </w:tcPr>
          <w:p>
            <w:pPr>
              <w:jc w:val="center"/>
              <w:rPr>
                <w:rFonts w:ascii="宋体" w:hAnsi="宋体"/>
                <w:szCs w:val="21"/>
              </w:rPr>
            </w:pPr>
            <w:r>
              <w:rPr>
                <w:rFonts w:hint="eastAsia" w:ascii="宋体" w:hAnsi="宋体"/>
                <w:szCs w:val="21"/>
              </w:rPr>
              <w:t>6年</w:t>
            </w:r>
          </w:p>
        </w:tc>
        <w:tc>
          <w:tcPr>
            <w:tcW w:w="1079" w:type="pct"/>
            <w:vAlign w:val="center"/>
          </w:tcPr>
          <w:p>
            <w:pPr>
              <w:jc w:val="center"/>
              <w:rPr>
                <w:rFonts w:ascii="宋体" w:hAnsi="宋体"/>
                <w:szCs w:val="21"/>
              </w:rPr>
            </w:pPr>
            <w:r>
              <w:rPr>
                <w:rFonts w:hint="eastAsia" w:ascii="宋体" w:hAnsi="宋体"/>
                <w:szCs w:val="21"/>
              </w:rPr>
              <w:t>60</w:t>
            </w:r>
            <w:r>
              <w:rPr>
                <w:rFonts w:ascii="宋体" w:hAnsi="宋体"/>
                <w:szCs w:val="21"/>
              </w:rPr>
              <w:t>×10</w:t>
            </w:r>
            <w:r>
              <w:rPr>
                <w:rFonts w:ascii="宋体" w:hAnsi="宋体"/>
                <w:szCs w:val="21"/>
                <w:vertAlign w:val="superscript"/>
              </w:rPr>
              <w:t>4</w:t>
            </w:r>
            <w:r>
              <w:rPr>
                <w:rFonts w:ascii="宋体" w:hAnsi="宋体"/>
                <w:szCs w:val="21"/>
              </w:rPr>
              <w:t>km</w:t>
            </w:r>
          </w:p>
        </w:tc>
        <w:tc>
          <w:tcPr>
            <w:tcW w:w="791" w:type="pct"/>
            <w:vAlign w:val="center"/>
          </w:tcPr>
          <w:p>
            <w:pPr>
              <w:jc w:val="center"/>
              <w:rPr>
                <w:rFonts w:ascii="宋体" w:hAnsi="宋体"/>
                <w:szCs w:val="21"/>
              </w:rPr>
            </w:pPr>
            <w:r>
              <w:rPr>
                <w:rFonts w:hint="eastAsia" w:ascii="宋体" w:hAnsi="宋体"/>
                <w:szCs w:val="21"/>
              </w:rPr>
              <w:t>14</w:t>
            </w:r>
            <w:r>
              <w:rPr>
                <w:rFonts w:ascii="宋体" w:hAnsi="宋体"/>
                <w:szCs w:val="21"/>
              </w:rPr>
              <w:t>天</w:t>
            </w:r>
          </w:p>
        </w:tc>
        <w:tc>
          <w:tcPr>
            <w:tcW w:w="701" w:type="pct"/>
            <w:vAlign w:val="center"/>
          </w:tcPr>
          <w:p>
            <w:pPr>
              <w:jc w:val="center"/>
              <w:rPr>
                <w:rFonts w:ascii="宋体" w:hAnsi="宋体"/>
                <w:szCs w:val="21"/>
              </w:rPr>
            </w:pPr>
            <w:r>
              <w:rPr>
                <w:rFonts w:ascii="宋体" w:hAnsi="宋体"/>
                <w:szCs w:val="21"/>
              </w:rPr>
              <w:t>1</w:t>
            </w:r>
            <w:r>
              <w:rPr>
                <w:rFonts w:hint="eastAsia" w:ascii="宋体" w:hAnsi="宋体"/>
                <w:szCs w:val="21"/>
              </w:rPr>
              <w:t>0天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32" w:type="pct"/>
            <w:vMerge w:val="continue"/>
            <w:vAlign w:val="center"/>
          </w:tcPr>
          <w:p>
            <w:pPr>
              <w:jc w:val="center"/>
              <w:rPr>
                <w:rFonts w:ascii="宋体" w:hAnsi="宋体"/>
                <w:szCs w:val="21"/>
              </w:rPr>
            </w:pPr>
          </w:p>
        </w:tc>
        <w:tc>
          <w:tcPr>
            <w:tcW w:w="718" w:type="pct"/>
            <w:vAlign w:val="center"/>
          </w:tcPr>
          <w:p>
            <w:pPr>
              <w:jc w:val="center"/>
              <w:rPr>
                <w:rFonts w:ascii="宋体" w:hAnsi="宋体"/>
                <w:szCs w:val="21"/>
              </w:rPr>
            </w:pPr>
            <w:r>
              <w:rPr>
                <w:rFonts w:hint="eastAsia" w:ascii="宋体" w:hAnsi="宋体"/>
                <w:szCs w:val="21"/>
              </w:rPr>
              <w:t>二级检修</w:t>
            </w:r>
          </w:p>
        </w:tc>
        <w:tc>
          <w:tcPr>
            <w:tcW w:w="1079" w:type="pct"/>
            <w:vAlign w:val="center"/>
          </w:tcPr>
          <w:p>
            <w:pPr>
              <w:jc w:val="center"/>
              <w:rPr>
                <w:rFonts w:ascii="宋体" w:hAnsi="宋体"/>
                <w:szCs w:val="21"/>
              </w:rPr>
            </w:pPr>
            <w:r>
              <w:rPr>
                <w:rFonts w:hint="eastAsia" w:ascii="宋体" w:hAnsi="宋体"/>
                <w:szCs w:val="21"/>
              </w:rPr>
              <w:t>1.25年</w:t>
            </w:r>
          </w:p>
        </w:tc>
        <w:tc>
          <w:tcPr>
            <w:tcW w:w="1079" w:type="pct"/>
            <w:vAlign w:val="center"/>
          </w:tcPr>
          <w:p>
            <w:pPr>
              <w:jc w:val="center"/>
              <w:rPr>
                <w:rFonts w:ascii="宋体" w:hAnsi="宋体"/>
                <w:szCs w:val="21"/>
              </w:rPr>
            </w:pPr>
            <w:r>
              <w:rPr>
                <w:rFonts w:hint="eastAsia" w:ascii="宋体" w:hAnsi="宋体"/>
                <w:szCs w:val="21"/>
              </w:rPr>
              <w:t>9</w:t>
            </w:r>
            <w:r>
              <w:rPr>
                <w:rFonts w:ascii="宋体" w:hAnsi="宋体"/>
                <w:szCs w:val="21"/>
              </w:rPr>
              <w:t>×10</w:t>
            </w:r>
            <w:r>
              <w:rPr>
                <w:rFonts w:ascii="宋体" w:hAnsi="宋体"/>
                <w:szCs w:val="21"/>
                <w:vertAlign w:val="superscript"/>
              </w:rPr>
              <w:t>4</w:t>
            </w:r>
            <w:r>
              <w:rPr>
                <w:rFonts w:ascii="宋体" w:hAnsi="宋体"/>
                <w:szCs w:val="21"/>
              </w:rPr>
              <w:t>km</w:t>
            </w:r>
          </w:p>
        </w:tc>
        <w:tc>
          <w:tcPr>
            <w:tcW w:w="791" w:type="pct"/>
            <w:vAlign w:val="center"/>
          </w:tcPr>
          <w:p>
            <w:pPr>
              <w:jc w:val="center"/>
              <w:rPr>
                <w:rFonts w:ascii="宋体" w:hAnsi="宋体"/>
                <w:szCs w:val="21"/>
              </w:rPr>
            </w:pPr>
            <w:r>
              <w:rPr>
                <w:rFonts w:hint="eastAsia" w:ascii="宋体" w:hAnsi="宋体"/>
                <w:szCs w:val="21"/>
              </w:rPr>
              <w:t>7天</w:t>
            </w:r>
          </w:p>
        </w:tc>
        <w:tc>
          <w:tcPr>
            <w:tcW w:w="701" w:type="pct"/>
            <w:vAlign w:val="center"/>
          </w:tcPr>
          <w:p>
            <w:pPr>
              <w:jc w:val="center"/>
              <w:rPr>
                <w:rFonts w:ascii="宋体" w:hAnsi="宋体"/>
                <w:szCs w:val="21"/>
              </w:rPr>
            </w:pPr>
            <w:r>
              <w:rPr>
                <w:rFonts w:hint="eastAsia" w:ascii="宋体" w:hAnsi="宋体"/>
                <w:szCs w:val="21"/>
              </w:rPr>
              <w:t>6天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32" w:type="pct"/>
            <w:vMerge w:val="restart"/>
            <w:vAlign w:val="center"/>
          </w:tcPr>
          <w:p>
            <w:pPr>
              <w:jc w:val="center"/>
              <w:rPr>
                <w:rFonts w:ascii="宋体" w:hAnsi="宋体"/>
                <w:szCs w:val="21"/>
              </w:rPr>
            </w:pPr>
            <w:r>
              <w:rPr>
                <w:rFonts w:ascii="宋体" w:hAnsi="宋体"/>
                <w:szCs w:val="21"/>
              </w:rPr>
              <w:t>日常维修</w:t>
            </w:r>
          </w:p>
        </w:tc>
        <w:tc>
          <w:tcPr>
            <w:tcW w:w="718" w:type="pct"/>
            <w:vAlign w:val="center"/>
          </w:tcPr>
          <w:p>
            <w:pPr>
              <w:jc w:val="center"/>
              <w:rPr>
                <w:rFonts w:ascii="宋体" w:hAnsi="宋体"/>
                <w:szCs w:val="21"/>
              </w:rPr>
            </w:pPr>
            <w:r>
              <w:rPr>
                <w:rFonts w:hint="eastAsia" w:ascii="宋体" w:hAnsi="宋体"/>
                <w:szCs w:val="21"/>
              </w:rPr>
              <w:t>均衡修</w:t>
            </w:r>
          </w:p>
        </w:tc>
        <w:tc>
          <w:tcPr>
            <w:tcW w:w="1079" w:type="pct"/>
            <w:vAlign w:val="center"/>
          </w:tcPr>
          <w:p>
            <w:pPr>
              <w:jc w:val="center"/>
              <w:rPr>
                <w:rFonts w:ascii="宋体" w:hAnsi="宋体"/>
                <w:szCs w:val="21"/>
              </w:rPr>
            </w:pPr>
            <w:r>
              <w:rPr>
                <w:rFonts w:hint="eastAsia" w:ascii="宋体" w:hAnsi="宋体"/>
                <w:szCs w:val="21"/>
              </w:rPr>
              <w:t>30天</w:t>
            </w:r>
          </w:p>
        </w:tc>
        <w:tc>
          <w:tcPr>
            <w:tcW w:w="1079" w:type="pct"/>
            <w:vAlign w:val="center"/>
          </w:tcPr>
          <w:p>
            <w:pPr>
              <w:jc w:val="center"/>
              <w:rPr>
                <w:rFonts w:ascii="宋体" w:hAnsi="宋体"/>
                <w:szCs w:val="21"/>
              </w:rPr>
            </w:pPr>
            <w:r>
              <w:rPr>
                <w:rFonts w:hint="eastAsia" w:ascii="宋体" w:hAnsi="宋体"/>
                <w:szCs w:val="21"/>
              </w:rPr>
              <w:t>0.8</w:t>
            </w:r>
            <w:r>
              <w:rPr>
                <w:rFonts w:ascii="宋体" w:hAnsi="宋体"/>
                <w:szCs w:val="21"/>
              </w:rPr>
              <w:t>×10</w:t>
            </w:r>
            <w:r>
              <w:rPr>
                <w:rFonts w:ascii="宋体" w:hAnsi="宋体"/>
                <w:szCs w:val="21"/>
                <w:vertAlign w:val="superscript"/>
              </w:rPr>
              <w:t>4</w:t>
            </w:r>
            <w:r>
              <w:rPr>
                <w:rFonts w:ascii="宋体" w:hAnsi="宋体"/>
                <w:szCs w:val="21"/>
              </w:rPr>
              <w:t>km</w:t>
            </w:r>
          </w:p>
        </w:tc>
        <w:tc>
          <w:tcPr>
            <w:tcW w:w="791" w:type="pct"/>
            <w:vAlign w:val="center"/>
          </w:tcPr>
          <w:p>
            <w:pPr>
              <w:jc w:val="center"/>
              <w:rPr>
                <w:rFonts w:ascii="宋体" w:hAnsi="宋体"/>
                <w:szCs w:val="21"/>
              </w:rPr>
            </w:pPr>
            <w:r>
              <w:rPr>
                <w:rFonts w:hint="eastAsia" w:ascii="宋体" w:hAnsi="宋体"/>
                <w:szCs w:val="21"/>
              </w:rPr>
              <w:t>8小时</w:t>
            </w:r>
          </w:p>
        </w:tc>
        <w:tc>
          <w:tcPr>
            <w:tcW w:w="701" w:type="pct"/>
            <w:vAlign w:val="center"/>
          </w:tcPr>
          <w:p>
            <w:pPr>
              <w:jc w:val="center"/>
              <w:rPr>
                <w:rFonts w:ascii="宋体" w:hAnsi="宋体"/>
                <w:szCs w:val="21"/>
              </w:rPr>
            </w:pPr>
            <w:r>
              <w:rPr>
                <w:rFonts w:hint="eastAsia" w:ascii="宋体" w:hAnsi="宋体"/>
                <w:szCs w:val="21"/>
              </w:rPr>
              <w:t>6小时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32" w:type="pct"/>
            <w:vMerge w:val="continue"/>
            <w:vAlign w:val="center"/>
          </w:tcPr>
          <w:p>
            <w:pPr>
              <w:jc w:val="center"/>
              <w:rPr>
                <w:rFonts w:ascii="宋体" w:hAnsi="宋体"/>
                <w:szCs w:val="21"/>
              </w:rPr>
            </w:pPr>
          </w:p>
        </w:tc>
        <w:tc>
          <w:tcPr>
            <w:tcW w:w="718" w:type="pct"/>
            <w:vAlign w:val="center"/>
          </w:tcPr>
          <w:p>
            <w:pPr>
              <w:jc w:val="center"/>
              <w:rPr>
                <w:rFonts w:ascii="宋体" w:hAnsi="宋体"/>
                <w:szCs w:val="21"/>
              </w:rPr>
            </w:pPr>
            <w:r>
              <w:rPr>
                <w:rFonts w:hint="eastAsia" w:ascii="宋体" w:hAnsi="宋体"/>
                <w:szCs w:val="21"/>
              </w:rPr>
              <w:t>列检</w:t>
            </w:r>
          </w:p>
        </w:tc>
        <w:tc>
          <w:tcPr>
            <w:tcW w:w="1079" w:type="pct"/>
            <w:vAlign w:val="center"/>
          </w:tcPr>
          <w:p>
            <w:pPr>
              <w:jc w:val="center"/>
              <w:rPr>
                <w:rFonts w:ascii="宋体" w:hAnsi="宋体"/>
                <w:szCs w:val="21"/>
              </w:rPr>
            </w:pPr>
            <w:r>
              <w:rPr>
                <w:rFonts w:hint="eastAsia" w:ascii="宋体" w:hAnsi="宋体"/>
                <w:szCs w:val="21"/>
              </w:rPr>
              <w:t>1天</w:t>
            </w:r>
          </w:p>
        </w:tc>
        <w:tc>
          <w:tcPr>
            <w:tcW w:w="1079" w:type="pct"/>
            <w:vAlign w:val="center"/>
          </w:tcPr>
          <w:p>
            <w:pPr>
              <w:jc w:val="center"/>
              <w:rPr>
                <w:rFonts w:ascii="宋体" w:hAnsi="宋体"/>
                <w:szCs w:val="21"/>
              </w:rPr>
            </w:pPr>
            <w:r>
              <w:rPr>
                <w:rFonts w:hint="eastAsia" w:ascii="宋体" w:hAnsi="宋体"/>
                <w:szCs w:val="21"/>
              </w:rPr>
              <w:t>-</w:t>
            </w:r>
          </w:p>
        </w:tc>
        <w:tc>
          <w:tcPr>
            <w:tcW w:w="791" w:type="pct"/>
            <w:vAlign w:val="center"/>
          </w:tcPr>
          <w:p>
            <w:pPr>
              <w:jc w:val="center"/>
              <w:rPr>
                <w:rFonts w:ascii="宋体" w:hAnsi="宋体"/>
                <w:szCs w:val="21"/>
              </w:rPr>
            </w:pPr>
            <w:r>
              <w:rPr>
                <w:rFonts w:hint="eastAsia" w:ascii="宋体" w:hAnsi="宋体"/>
                <w:szCs w:val="21"/>
              </w:rPr>
              <w:t>1小时</w:t>
            </w:r>
          </w:p>
        </w:tc>
        <w:tc>
          <w:tcPr>
            <w:tcW w:w="701" w:type="pct"/>
            <w:vAlign w:val="center"/>
          </w:tcPr>
          <w:p>
            <w:pPr>
              <w:jc w:val="center"/>
              <w:rPr>
                <w:rFonts w:ascii="宋体" w:hAnsi="宋体"/>
                <w:szCs w:val="21"/>
              </w:rPr>
            </w:pPr>
            <w:r>
              <w:rPr>
                <w:rFonts w:hint="eastAsia" w:ascii="宋体" w:hAnsi="宋体"/>
                <w:szCs w:val="21"/>
              </w:rPr>
              <w:t>1小时</w:t>
            </w:r>
          </w:p>
        </w:tc>
      </w:tr>
    </w:tbl>
    <w:p>
      <w:pPr>
        <w:pStyle w:val="15"/>
        <w:keepNext w:val="0"/>
        <w:spacing w:line="312" w:lineRule="auto"/>
        <w:ind w:left="0" w:firstLine="480" w:firstLineChars="200"/>
        <w:contextualSpacing/>
        <w:rPr>
          <w:rFonts w:asciiTheme="minorEastAsia" w:hAnsiTheme="minorEastAsia" w:eastAsiaTheme="minorEastAsia"/>
          <w:sz w:val="24"/>
          <w:szCs w:val="24"/>
        </w:rPr>
      </w:pPr>
    </w:p>
    <w:p>
      <w:pPr>
        <w:pStyle w:val="45"/>
        <w:spacing w:line="312" w:lineRule="auto"/>
        <w:ind w:firstLine="0"/>
        <w:rPr>
          <w:rFonts w:ascii="宋体" w:hAnsi="宋体"/>
          <w:sz w:val="24"/>
          <w:szCs w:val="24"/>
        </w:rPr>
      </w:pPr>
      <w:r>
        <w:rPr>
          <w:rFonts w:hint="eastAsia" w:ascii="宋体" w:hAnsi="宋体"/>
          <w:sz w:val="24"/>
          <w:szCs w:val="24"/>
        </w:rPr>
        <w:t>车辆基地的规模应根据车辆技术条件，配属的编组和数量、列位的走行公里、车辆检修周期、检修作业时间等计算。</w:t>
      </w:r>
    </w:p>
    <w:p>
      <w:pPr>
        <w:pStyle w:val="45"/>
        <w:spacing w:line="312" w:lineRule="auto"/>
        <w:ind w:firstLine="0"/>
        <w:rPr>
          <w:rFonts w:ascii="宋体" w:hAnsi="宋体"/>
          <w:sz w:val="24"/>
          <w:szCs w:val="24"/>
        </w:rPr>
      </w:pPr>
      <w:r>
        <w:rPr>
          <w:rFonts w:hint="eastAsia" w:ascii="宋体" w:hAnsi="宋体"/>
          <w:sz w:val="24"/>
          <w:szCs w:val="24"/>
        </w:rPr>
        <w:t>库房宽度宜按表16.2.3的规定确定。</w:t>
      </w:r>
    </w:p>
    <w:p/>
    <w:p/>
    <w:p>
      <w:pPr>
        <w:spacing w:line="312" w:lineRule="auto"/>
        <w:jc w:val="center"/>
        <w:rPr>
          <w:rFonts w:asciiTheme="minorEastAsia" w:hAnsiTheme="minorEastAsia" w:eastAsiaTheme="minorEastAsia"/>
          <w:b/>
          <w:szCs w:val="21"/>
        </w:rPr>
      </w:pPr>
      <w:r>
        <w:rPr>
          <w:rFonts w:hint="eastAsia" w:asciiTheme="minorEastAsia" w:hAnsiTheme="minorEastAsia" w:eastAsiaTheme="minorEastAsia"/>
          <w:b/>
          <w:szCs w:val="21"/>
        </w:rPr>
        <w:t>表16.2.3  车辆库房宽度</w:t>
      </w:r>
      <w:r>
        <w:rPr>
          <w:rFonts w:asciiTheme="minorEastAsia" w:hAnsiTheme="minorEastAsia" w:eastAsiaTheme="minorEastAsia"/>
          <w:b/>
          <w:szCs w:val="21"/>
        </w:rPr>
        <w:t>表</w:t>
      </w:r>
      <w:r>
        <w:rPr>
          <w:rFonts w:hint="eastAsia" w:asciiTheme="minorEastAsia" w:hAnsiTheme="minorEastAsia" w:eastAsiaTheme="minorEastAsia"/>
          <w:b/>
          <w:szCs w:val="21"/>
        </w:rPr>
        <w:t>（m）</w:t>
      </w:r>
    </w:p>
    <w:tbl>
      <w:tblPr>
        <w:tblStyle w:val="3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02"/>
        <w:gridCol w:w="991"/>
        <w:gridCol w:w="991"/>
        <w:gridCol w:w="1277"/>
        <w:gridCol w:w="1699"/>
        <w:gridCol w:w="1133"/>
        <w:gridCol w:w="9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trPr>
        <w:tc>
          <w:tcPr>
            <w:tcW w:w="1422" w:type="pct"/>
            <w:shd w:val="clear" w:color="auto" w:fill="auto"/>
            <w:vAlign w:val="center"/>
          </w:tcPr>
          <w:p>
            <w:pPr>
              <w:jc w:val="center"/>
              <w:rPr>
                <w:rFonts w:ascii="宋体" w:hAnsi="宋体"/>
                <w:szCs w:val="21"/>
              </w:rPr>
            </w:pPr>
          </w:p>
        </w:tc>
        <w:tc>
          <w:tcPr>
            <w:tcW w:w="503" w:type="pct"/>
            <w:shd w:val="clear" w:color="auto" w:fill="auto"/>
            <w:vAlign w:val="center"/>
          </w:tcPr>
          <w:p>
            <w:pPr>
              <w:autoSpaceDE w:val="0"/>
              <w:autoSpaceDN w:val="0"/>
              <w:adjustRightInd w:val="0"/>
              <w:jc w:val="center"/>
              <w:rPr>
                <w:rFonts w:ascii="宋体" w:hAnsi="宋体"/>
                <w:szCs w:val="21"/>
              </w:rPr>
            </w:pPr>
            <w:r>
              <w:rPr>
                <w:rFonts w:hint="eastAsia" w:ascii="宋体" w:hAnsi="宋体" w:cs="黑体"/>
                <w:kern w:val="0"/>
                <w:szCs w:val="21"/>
              </w:rPr>
              <w:t>停车库</w:t>
            </w:r>
          </w:p>
        </w:tc>
        <w:tc>
          <w:tcPr>
            <w:tcW w:w="503" w:type="pct"/>
            <w:shd w:val="clear" w:color="auto" w:fill="auto"/>
            <w:vAlign w:val="center"/>
          </w:tcPr>
          <w:p>
            <w:pPr>
              <w:jc w:val="center"/>
              <w:rPr>
                <w:rFonts w:ascii="宋体" w:hAnsi="宋体"/>
                <w:szCs w:val="21"/>
              </w:rPr>
            </w:pPr>
            <w:r>
              <w:rPr>
                <w:rFonts w:hint="eastAsia" w:ascii="宋体" w:hAnsi="宋体" w:cs="黑体"/>
                <w:kern w:val="0"/>
                <w:szCs w:val="21"/>
              </w:rPr>
              <w:t>列</w:t>
            </w:r>
            <w:r>
              <w:rPr>
                <w:rFonts w:ascii="宋体" w:hAnsi="宋体" w:cs="黑体"/>
                <w:kern w:val="0"/>
                <w:szCs w:val="21"/>
              </w:rPr>
              <w:t>检</w:t>
            </w:r>
            <w:r>
              <w:rPr>
                <w:rFonts w:hint="eastAsia" w:ascii="宋体" w:hAnsi="宋体" w:cs="黑体"/>
                <w:kern w:val="0"/>
                <w:szCs w:val="21"/>
              </w:rPr>
              <w:t>库</w:t>
            </w:r>
          </w:p>
        </w:tc>
        <w:tc>
          <w:tcPr>
            <w:tcW w:w="648" w:type="pct"/>
            <w:shd w:val="clear" w:color="auto" w:fill="auto"/>
            <w:vAlign w:val="center"/>
          </w:tcPr>
          <w:p>
            <w:pPr>
              <w:jc w:val="center"/>
              <w:rPr>
                <w:rFonts w:ascii="宋体" w:hAnsi="宋体" w:cs="黑体"/>
                <w:kern w:val="0"/>
                <w:szCs w:val="21"/>
              </w:rPr>
            </w:pPr>
            <w:r>
              <w:rPr>
                <w:rFonts w:hint="eastAsia" w:ascii="宋体" w:hAnsi="宋体" w:cs="黑体"/>
                <w:kern w:val="0"/>
                <w:szCs w:val="21"/>
              </w:rPr>
              <w:t>均衡修库</w:t>
            </w:r>
          </w:p>
        </w:tc>
        <w:tc>
          <w:tcPr>
            <w:tcW w:w="862" w:type="pct"/>
            <w:shd w:val="clear" w:color="auto" w:fill="auto"/>
            <w:vAlign w:val="center"/>
          </w:tcPr>
          <w:p>
            <w:pPr>
              <w:jc w:val="center"/>
              <w:rPr>
                <w:rFonts w:ascii="宋体" w:hAnsi="宋体"/>
                <w:szCs w:val="21"/>
              </w:rPr>
            </w:pPr>
            <w:r>
              <w:rPr>
                <w:rFonts w:hint="eastAsia" w:ascii="宋体" w:hAnsi="宋体" w:cs="黑体"/>
                <w:kern w:val="0"/>
                <w:szCs w:val="21"/>
              </w:rPr>
              <w:t>二级修/临修库</w:t>
            </w:r>
          </w:p>
        </w:tc>
        <w:tc>
          <w:tcPr>
            <w:tcW w:w="575" w:type="pct"/>
            <w:shd w:val="clear" w:color="auto" w:fill="auto"/>
            <w:vAlign w:val="center"/>
          </w:tcPr>
          <w:p>
            <w:pPr>
              <w:autoSpaceDE w:val="0"/>
              <w:autoSpaceDN w:val="0"/>
              <w:adjustRightInd w:val="0"/>
              <w:jc w:val="center"/>
              <w:rPr>
                <w:rFonts w:ascii="宋体" w:hAnsi="宋体"/>
                <w:szCs w:val="21"/>
              </w:rPr>
            </w:pPr>
            <w:r>
              <w:rPr>
                <w:rFonts w:hint="eastAsia" w:ascii="宋体" w:hAnsi="宋体" w:cs="黑体"/>
                <w:kern w:val="0"/>
                <w:szCs w:val="21"/>
              </w:rPr>
              <w:t>大架修库</w:t>
            </w:r>
          </w:p>
        </w:tc>
        <w:tc>
          <w:tcPr>
            <w:tcW w:w="487" w:type="pct"/>
            <w:shd w:val="clear" w:color="auto" w:fill="auto"/>
            <w:vAlign w:val="center"/>
          </w:tcPr>
          <w:p>
            <w:pPr>
              <w:jc w:val="center"/>
              <w:rPr>
                <w:rFonts w:ascii="宋体" w:hAnsi="宋体"/>
                <w:szCs w:val="21"/>
              </w:rPr>
            </w:pPr>
            <w:r>
              <w:rPr>
                <w:rFonts w:hint="eastAsia" w:ascii="宋体" w:hAnsi="宋体" w:cs="黑体"/>
                <w:kern w:val="0"/>
                <w:szCs w:val="21"/>
              </w:rPr>
              <w:t>油漆库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422" w:type="pct"/>
            <w:shd w:val="clear" w:color="auto" w:fill="auto"/>
            <w:vAlign w:val="center"/>
          </w:tcPr>
          <w:p>
            <w:pPr>
              <w:autoSpaceDE w:val="0"/>
              <w:autoSpaceDN w:val="0"/>
              <w:adjustRightInd w:val="0"/>
              <w:jc w:val="center"/>
              <w:rPr>
                <w:rFonts w:ascii="宋体" w:hAnsi="宋体"/>
                <w:szCs w:val="21"/>
              </w:rPr>
            </w:pPr>
            <w:r>
              <w:rPr>
                <w:rFonts w:hint="eastAsia" w:ascii="宋体" w:hAnsi="宋体" w:cs="黑体"/>
                <w:kern w:val="0"/>
                <w:szCs w:val="21"/>
              </w:rPr>
              <w:t>车体之间通道宽度（无柱）</w:t>
            </w:r>
          </w:p>
        </w:tc>
        <w:tc>
          <w:tcPr>
            <w:tcW w:w="503" w:type="pct"/>
            <w:shd w:val="clear" w:color="auto" w:fill="auto"/>
            <w:vAlign w:val="center"/>
          </w:tcPr>
          <w:p>
            <w:pPr>
              <w:jc w:val="center"/>
              <w:rPr>
                <w:rFonts w:ascii="宋体" w:hAnsi="宋体"/>
                <w:szCs w:val="21"/>
              </w:rPr>
            </w:pPr>
            <w:r>
              <w:rPr>
                <w:rFonts w:ascii="宋体" w:hAnsi="宋体" w:cs="黑体"/>
                <w:kern w:val="0"/>
                <w:szCs w:val="21"/>
              </w:rPr>
              <w:t>1.4</w:t>
            </w:r>
          </w:p>
        </w:tc>
        <w:tc>
          <w:tcPr>
            <w:tcW w:w="503" w:type="pct"/>
            <w:shd w:val="clear" w:color="auto" w:fill="auto"/>
            <w:vAlign w:val="center"/>
          </w:tcPr>
          <w:p>
            <w:pPr>
              <w:jc w:val="center"/>
              <w:rPr>
                <w:rFonts w:ascii="宋体" w:hAnsi="宋体"/>
                <w:szCs w:val="21"/>
              </w:rPr>
            </w:pPr>
            <w:r>
              <w:rPr>
                <w:rFonts w:ascii="宋体" w:hAnsi="宋体" w:cs="黑体"/>
                <w:kern w:val="0"/>
                <w:szCs w:val="21"/>
              </w:rPr>
              <w:t>1.8</w:t>
            </w:r>
          </w:p>
        </w:tc>
        <w:tc>
          <w:tcPr>
            <w:tcW w:w="648" w:type="pct"/>
            <w:shd w:val="clear" w:color="auto" w:fill="auto"/>
            <w:vAlign w:val="center"/>
          </w:tcPr>
          <w:p>
            <w:pPr>
              <w:jc w:val="center"/>
              <w:rPr>
                <w:rFonts w:ascii="宋体" w:hAnsi="宋体"/>
                <w:szCs w:val="21"/>
              </w:rPr>
            </w:pPr>
            <w:bookmarkStart w:id="627" w:name="OLE_LINK3"/>
            <w:r>
              <w:rPr>
                <w:rFonts w:ascii="宋体" w:hAnsi="宋体" w:cs="黑体"/>
                <w:kern w:val="0"/>
                <w:szCs w:val="21"/>
              </w:rPr>
              <w:t>3</w:t>
            </w:r>
            <w:bookmarkEnd w:id="627"/>
          </w:p>
        </w:tc>
        <w:tc>
          <w:tcPr>
            <w:tcW w:w="862" w:type="pct"/>
            <w:shd w:val="clear" w:color="auto" w:fill="auto"/>
            <w:vAlign w:val="center"/>
          </w:tcPr>
          <w:p>
            <w:pPr>
              <w:jc w:val="center"/>
              <w:rPr>
                <w:rFonts w:ascii="宋体" w:hAnsi="宋体"/>
                <w:szCs w:val="21"/>
              </w:rPr>
            </w:pPr>
            <w:r>
              <w:rPr>
                <w:rFonts w:ascii="宋体" w:hAnsi="宋体" w:cs="黑体"/>
                <w:kern w:val="0"/>
                <w:szCs w:val="21"/>
              </w:rPr>
              <w:t>4</w:t>
            </w:r>
          </w:p>
        </w:tc>
        <w:tc>
          <w:tcPr>
            <w:tcW w:w="575" w:type="pct"/>
            <w:shd w:val="clear" w:color="auto" w:fill="auto"/>
            <w:vAlign w:val="center"/>
          </w:tcPr>
          <w:p>
            <w:pPr>
              <w:jc w:val="center"/>
              <w:rPr>
                <w:rFonts w:ascii="宋体" w:hAnsi="宋体"/>
                <w:szCs w:val="21"/>
              </w:rPr>
            </w:pPr>
            <w:r>
              <w:rPr>
                <w:rFonts w:ascii="宋体" w:hAnsi="宋体" w:cs="黑体"/>
                <w:kern w:val="0"/>
                <w:szCs w:val="21"/>
              </w:rPr>
              <w:t>4.5</w:t>
            </w:r>
          </w:p>
        </w:tc>
        <w:tc>
          <w:tcPr>
            <w:tcW w:w="487" w:type="pct"/>
            <w:shd w:val="clear" w:color="auto" w:fill="auto"/>
            <w:vAlign w:val="center"/>
          </w:tcPr>
          <w:p>
            <w:pPr>
              <w:jc w:val="center"/>
              <w:rPr>
                <w:rFonts w:ascii="宋体" w:hAnsi="宋体"/>
                <w:szCs w:val="21"/>
              </w:rPr>
            </w:pPr>
            <w:r>
              <w:rPr>
                <w:rFonts w:ascii="宋体" w:hAnsi="宋体" w:cs="黑体"/>
                <w:kern w:val="0"/>
                <w:szCs w:val="21"/>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422" w:type="pct"/>
            <w:shd w:val="clear" w:color="auto" w:fill="auto"/>
            <w:vAlign w:val="center"/>
          </w:tcPr>
          <w:p>
            <w:pPr>
              <w:autoSpaceDE w:val="0"/>
              <w:autoSpaceDN w:val="0"/>
              <w:adjustRightInd w:val="0"/>
              <w:jc w:val="center"/>
              <w:rPr>
                <w:rFonts w:ascii="宋体" w:hAnsi="宋体"/>
                <w:szCs w:val="21"/>
              </w:rPr>
            </w:pPr>
            <w:r>
              <w:rPr>
                <w:rFonts w:hint="eastAsia" w:ascii="宋体" w:hAnsi="宋体" w:cs="黑体"/>
                <w:kern w:val="0"/>
                <w:szCs w:val="21"/>
              </w:rPr>
              <w:t>车体与侧墙之间的通道宽度</w:t>
            </w:r>
          </w:p>
        </w:tc>
        <w:tc>
          <w:tcPr>
            <w:tcW w:w="503" w:type="pct"/>
            <w:shd w:val="clear" w:color="auto" w:fill="auto"/>
            <w:vAlign w:val="center"/>
          </w:tcPr>
          <w:p>
            <w:pPr>
              <w:jc w:val="center"/>
              <w:rPr>
                <w:rFonts w:ascii="宋体" w:hAnsi="宋体"/>
                <w:szCs w:val="21"/>
              </w:rPr>
            </w:pPr>
            <w:r>
              <w:rPr>
                <w:rFonts w:ascii="宋体" w:hAnsi="宋体" w:cs="黑体"/>
                <w:kern w:val="0"/>
                <w:szCs w:val="21"/>
              </w:rPr>
              <w:t>1.4</w:t>
            </w:r>
          </w:p>
        </w:tc>
        <w:tc>
          <w:tcPr>
            <w:tcW w:w="503" w:type="pct"/>
            <w:shd w:val="clear" w:color="auto" w:fill="auto"/>
            <w:vAlign w:val="center"/>
          </w:tcPr>
          <w:p>
            <w:pPr>
              <w:jc w:val="center"/>
              <w:rPr>
                <w:rFonts w:ascii="宋体" w:hAnsi="宋体"/>
                <w:szCs w:val="21"/>
              </w:rPr>
            </w:pPr>
            <w:r>
              <w:rPr>
                <w:rFonts w:ascii="宋体" w:hAnsi="宋体" w:cs="黑体"/>
                <w:kern w:val="0"/>
                <w:szCs w:val="21"/>
              </w:rPr>
              <w:t>1.6</w:t>
            </w:r>
          </w:p>
        </w:tc>
        <w:tc>
          <w:tcPr>
            <w:tcW w:w="648" w:type="pct"/>
            <w:shd w:val="clear" w:color="auto" w:fill="auto"/>
            <w:vAlign w:val="center"/>
          </w:tcPr>
          <w:p>
            <w:pPr>
              <w:jc w:val="center"/>
              <w:rPr>
                <w:rFonts w:ascii="宋体" w:hAnsi="宋体"/>
                <w:szCs w:val="21"/>
              </w:rPr>
            </w:pPr>
            <w:r>
              <w:rPr>
                <w:rFonts w:ascii="宋体" w:hAnsi="宋体" w:cs="黑体"/>
                <w:kern w:val="0"/>
                <w:szCs w:val="21"/>
              </w:rPr>
              <w:t>3</w:t>
            </w:r>
          </w:p>
        </w:tc>
        <w:tc>
          <w:tcPr>
            <w:tcW w:w="862" w:type="pct"/>
            <w:shd w:val="clear" w:color="auto" w:fill="auto"/>
            <w:vAlign w:val="center"/>
          </w:tcPr>
          <w:p>
            <w:pPr>
              <w:jc w:val="center"/>
              <w:rPr>
                <w:rFonts w:ascii="宋体" w:hAnsi="宋体"/>
                <w:szCs w:val="21"/>
              </w:rPr>
            </w:pPr>
            <w:r>
              <w:rPr>
                <w:rFonts w:ascii="宋体" w:hAnsi="宋体" w:cs="黑体"/>
                <w:kern w:val="0"/>
                <w:szCs w:val="21"/>
              </w:rPr>
              <w:t>3.5</w:t>
            </w:r>
          </w:p>
        </w:tc>
        <w:tc>
          <w:tcPr>
            <w:tcW w:w="575" w:type="pct"/>
            <w:shd w:val="clear" w:color="auto" w:fill="auto"/>
            <w:vAlign w:val="center"/>
          </w:tcPr>
          <w:p>
            <w:pPr>
              <w:jc w:val="center"/>
              <w:rPr>
                <w:rFonts w:ascii="宋体" w:hAnsi="宋体"/>
                <w:szCs w:val="21"/>
              </w:rPr>
            </w:pPr>
            <w:r>
              <w:rPr>
                <w:rFonts w:ascii="宋体" w:hAnsi="宋体" w:cs="黑体"/>
                <w:kern w:val="0"/>
                <w:szCs w:val="21"/>
              </w:rPr>
              <w:t>4</w:t>
            </w:r>
          </w:p>
        </w:tc>
        <w:tc>
          <w:tcPr>
            <w:tcW w:w="487" w:type="pct"/>
            <w:shd w:val="clear" w:color="auto" w:fill="auto"/>
            <w:vAlign w:val="center"/>
          </w:tcPr>
          <w:p>
            <w:pPr>
              <w:jc w:val="center"/>
              <w:rPr>
                <w:rFonts w:ascii="宋体" w:hAnsi="宋体"/>
                <w:szCs w:val="21"/>
              </w:rPr>
            </w:pPr>
            <w:r>
              <w:rPr>
                <w:rFonts w:ascii="宋体" w:hAnsi="宋体" w:cs="黑体"/>
                <w:kern w:val="0"/>
                <w:szCs w:val="21"/>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422" w:type="pct"/>
            <w:shd w:val="clear" w:color="auto" w:fill="auto"/>
            <w:vAlign w:val="center"/>
          </w:tcPr>
          <w:p>
            <w:pPr>
              <w:jc w:val="center"/>
              <w:rPr>
                <w:rFonts w:ascii="宋体" w:hAnsi="宋体"/>
                <w:szCs w:val="21"/>
              </w:rPr>
            </w:pPr>
            <w:r>
              <w:rPr>
                <w:rFonts w:hint="eastAsia" w:ascii="宋体" w:hAnsi="宋体" w:cs="黑体"/>
                <w:kern w:val="0"/>
                <w:szCs w:val="21"/>
              </w:rPr>
              <w:t>车体与柱边通道宽度</w:t>
            </w:r>
          </w:p>
        </w:tc>
        <w:tc>
          <w:tcPr>
            <w:tcW w:w="503" w:type="pct"/>
            <w:shd w:val="clear" w:color="auto" w:fill="auto"/>
            <w:vAlign w:val="center"/>
          </w:tcPr>
          <w:p>
            <w:pPr>
              <w:jc w:val="center"/>
              <w:rPr>
                <w:rFonts w:ascii="宋体" w:hAnsi="宋体"/>
                <w:szCs w:val="21"/>
              </w:rPr>
            </w:pPr>
            <w:r>
              <w:rPr>
                <w:rFonts w:ascii="宋体" w:hAnsi="宋体" w:cs="黑体"/>
                <w:kern w:val="0"/>
                <w:szCs w:val="21"/>
              </w:rPr>
              <w:t>1.2</w:t>
            </w:r>
          </w:p>
        </w:tc>
        <w:tc>
          <w:tcPr>
            <w:tcW w:w="503" w:type="pct"/>
            <w:shd w:val="clear" w:color="auto" w:fill="auto"/>
            <w:vAlign w:val="center"/>
          </w:tcPr>
          <w:p>
            <w:pPr>
              <w:jc w:val="center"/>
              <w:rPr>
                <w:rFonts w:ascii="宋体" w:hAnsi="宋体"/>
                <w:szCs w:val="21"/>
              </w:rPr>
            </w:pPr>
            <w:r>
              <w:rPr>
                <w:rFonts w:ascii="宋体" w:hAnsi="宋体" w:cs="黑体"/>
                <w:kern w:val="0"/>
                <w:szCs w:val="21"/>
              </w:rPr>
              <w:t>1.4</w:t>
            </w:r>
          </w:p>
        </w:tc>
        <w:tc>
          <w:tcPr>
            <w:tcW w:w="648" w:type="pct"/>
            <w:shd w:val="clear" w:color="auto" w:fill="auto"/>
            <w:vAlign w:val="center"/>
          </w:tcPr>
          <w:p>
            <w:pPr>
              <w:jc w:val="center"/>
              <w:rPr>
                <w:rFonts w:ascii="宋体" w:hAnsi="宋体"/>
                <w:szCs w:val="21"/>
              </w:rPr>
            </w:pPr>
            <w:r>
              <w:rPr>
                <w:rFonts w:ascii="宋体" w:hAnsi="宋体" w:cs="黑体"/>
                <w:kern w:val="0"/>
                <w:szCs w:val="21"/>
              </w:rPr>
              <w:t>2.2</w:t>
            </w:r>
          </w:p>
        </w:tc>
        <w:tc>
          <w:tcPr>
            <w:tcW w:w="862" w:type="pct"/>
            <w:shd w:val="clear" w:color="auto" w:fill="auto"/>
            <w:vAlign w:val="center"/>
          </w:tcPr>
          <w:p>
            <w:pPr>
              <w:jc w:val="center"/>
              <w:rPr>
                <w:rFonts w:ascii="宋体" w:hAnsi="宋体"/>
                <w:szCs w:val="21"/>
              </w:rPr>
            </w:pPr>
            <w:r>
              <w:rPr>
                <w:rFonts w:ascii="宋体" w:hAnsi="宋体" w:cs="黑体"/>
                <w:kern w:val="0"/>
                <w:szCs w:val="21"/>
              </w:rPr>
              <w:t>3</w:t>
            </w:r>
          </w:p>
        </w:tc>
        <w:tc>
          <w:tcPr>
            <w:tcW w:w="575" w:type="pct"/>
            <w:shd w:val="clear" w:color="auto" w:fill="auto"/>
            <w:vAlign w:val="center"/>
          </w:tcPr>
          <w:p>
            <w:pPr>
              <w:jc w:val="center"/>
              <w:rPr>
                <w:rFonts w:ascii="宋体" w:hAnsi="宋体"/>
                <w:szCs w:val="21"/>
              </w:rPr>
            </w:pPr>
            <w:r>
              <w:rPr>
                <w:rFonts w:ascii="宋体" w:hAnsi="宋体" w:cs="黑体"/>
                <w:kern w:val="0"/>
                <w:szCs w:val="21"/>
              </w:rPr>
              <w:t>3.2</w:t>
            </w:r>
          </w:p>
        </w:tc>
        <w:tc>
          <w:tcPr>
            <w:tcW w:w="487" w:type="pct"/>
            <w:shd w:val="clear" w:color="auto" w:fill="auto"/>
            <w:vAlign w:val="center"/>
          </w:tcPr>
          <w:p>
            <w:pPr>
              <w:jc w:val="center"/>
              <w:rPr>
                <w:rFonts w:ascii="宋体" w:hAnsi="宋体"/>
                <w:szCs w:val="21"/>
              </w:rPr>
            </w:pPr>
            <w:r>
              <w:rPr>
                <w:rFonts w:ascii="宋体" w:hAnsi="宋体" w:cs="黑体"/>
                <w:kern w:val="0"/>
                <w:szCs w:val="21"/>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422" w:type="pct"/>
            <w:shd w:val="clear" w:color="auto" w:fill="auto"/>
            <w:vAlign w:val="center"/>
          </w:tcPr>
          <w:p>
            <w:pPr>
              <w:jc w:val="center"/>
              <w:rPr>
                <w:rFonts w:ascii="宋体" w:hAnsi="宋体"/>
                <w:szCs w:val="21"/>
              </w:rPr>
            </w:pPr>
            <w:r>
              <w:rPr>
                <w:rFonts w:hint="eastAsia" w:ascii="宋体" w:hAnsi="宋体" w:cs="黑体"/>
                <w:kern w:val="0"/>
                <w:szCs w:val="21"/>
              </w:rPr>
              <w:t>库内前、后通道净宽</w:t>
            </w:r>
          </w:p>
        </w:tc>
        <w:tc>
          <w:tcPr>
            <w:tcW w:w="503" w:type="pct"/>
            <w:shd w:val="clear" w:color="auto" w:fill="auto"/>
            <w:vAlign w:val="center"/>
          </w:tcPr>
          <w:p>
            <w:pPr>
              <w:jc w:val="center"/>
              <w:rPr>
                <w:rFonts w:ascii="宋体" w:hAnsi="宋体"/>
                <w:szCs w:val="21"/>
              </w:rPr>
            </w:pPr>
            <w:r>
              <w:rPr>
                <w:rFonts w:ascii="宋体" w:hAnsi="宋体" w:cs="黑体"/>
                <w:kern w:val="0"/>
                <w:szCs w:val="21"/>
              </w:rPr>
              <w:t>4</w:t>
            </w:r>
          </w:p>
        </w:tc>
        <w:tc>
          <w:tcPr>
            <w:tcW w:w="503" w:type="pct"/>
            <w:shd w:val="clear" w:color="auto" w:fill="auto"/>
            <w:vAlign w:val="center"/>
          </w:tcPr>
          <w:p>
            <w:pPr>
              <w:jc w:val="center"/>
              <w:rPr>
                <w:rFonts w:ascii="宋体" w:hAnsi="宋体"/>
                <w:szCs w:val="21"/>
              </w:rPr>
            </w:pPr>
            <w:r>
              <w:rPr>
                <w:rFonts w:ascii="宋体" w:hAnsi="宋体" w:cs="黑体"/>
                <w:kern w:val="0"/>
                <w:szCs w:val="21"/>
              </w:rPr>
              <w:t>4</w:t>
            </w:r>
          </w:p>
        </w:tc>
        <w:tc>
          <w:tcPr>
            <w:tcW w:w="648" w:type="pct"/>
            <w:shd w:val="clear" w:color="auto" w:fill="auto"/>
            <w:vAlign w:val="center"/>
          </w:tcPr>
          <w:p>
            <w:pPr>
              <w:jc w:val="center"/>
              <w:rPr>
                <w:rFonts w:ascii="宋体" w:hAnsi="宋体"/>
                <w:szCs w:val="21"/>
              </w:rPr>
            </w:pPr>
            <w:r>
              <w:rPr>
                <w:rFonts w:ascii="宋体" w:hAnsi="宋体" w:cs="黑体"/>
                <w:kern w:val="0"/>
                <w:szCs w:val="21"/>
              </w:rPr>
              <w:t>4</w:t>
            </w:r>
          </w:p>
        </w:tc>
        <w:tc>
          <w:tcPr>
            <w:tcW w:w="862" w:type="pct"/>
            <w:shd w:val="clear" w:color="auto" w:fill="auto"/>
            <w:vAlign w:val="center"/>
          </w:tcPr>
          <w:p>
            <w:pPr>
              <w:jc w:val="center"/>
              <w:rPr>
                <w:rFonts w:ascii="宋体" w:hAnsi="宋体"/>
                <w:szCs w:val="21"/>
              </w:rPr>
            </w:pPr>
            <w:r>
              <w:rPr>
                <w:rFonts w:ascii="宋体" w:hAnsi="宋体" w:cs="黑体"/>
                <w:kern w:val="0"/>
                <w:szCs w:val="21"/>
              </w:rPr>
              <w:t>5</w:t>
            </w:r>
          </w:p>
        </w:tc>
        <w:tc>
          <w:tcPr>
            <w:tcW w:w="575" w:type="pct"/>
            <w:shd w:val="clear" w:color="auto" w:fill="auto"/>
            <w:vAlign w:val="center"/>
          </w:tcPr>
          <w:p>
            <w:pPr>
              <w:jc w:val="center"/>
              <w:rPr>
                <w:rFonts w:ascii="宋体" w:hAnsi="宋体"/>
                <w:szCs w:val="21"/>
              </w:rPr>
            </w:pPr>
            <w:r>
              <w:rPr>
                <w:rFonts w:ascii="宋体" w:hAnsi="宋体" w:cs="黑体"/>
                <w:kern w:val="0"/>
                <w:szCs w:val="21"/>
              </w:rPr>
              <w:t>5</w:t>
            </w:r>
          </w:p>
        </w:tc>
        <w:tc>
          <w:tcPr>
            <w:tcW w:w="487" w:type="pct"/>
            <w:shd w:val="clear" w:color="auto" w:fill="auto"/>
            <w:vAlign w:val="center"/>
          </w:tcPr>
          <w:p>
            <w:pPr>
              <w:jc w:val="center"/>
              <w:rPr>
                <w:rFonts w:ascii="宋体" w:hAnsi="宋体"/>
                <w:szCs w:val="21"/>
              </w:rPr>
            </w:pPr>
            <w:r>
              <w:rPr>
                <w:rFonts w:ascii="宋体" w:hAnsi="宋体" w:cs="黑体"/>
                <w:kern w:val="0"/>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422" w:type="pct"/>
            <w:shd w:val="clear" w:color="auto" w:fill="auto"/>
            <w:vAlign w:val="center"/>
          </w:tcPr>
          <w:p>
            <w:pPr>
              <w:jc w:val="center"/>
              <w:rPr>
                <w:rFonts w:ascii="宋体" w:hAnsi="宋体"/>
                <w:szCs w:val="21"/>
              </w:rPr>
            </w:pPr>
            <w:r>
              <w:rPr>
                <w:rFonts w:hint="eastAsia" w:ascii="宋体" w:hAnsi="宋体" w:cs="黑体"/>
                <w:kern w:val="0"/>
                <w:szCs w:val="21"/>
              </w:rPr>
              <w:t>车库大门净宽</w:t>
            </w:r>
          </w:p>
        </w:tc>
        <w:tc>
          <w:tcPr>
            <w:tcW w:w="3578" w:type="pct"/>
            <w:gridSpan w:val="6"/>
            <w:shd w:val="clear" w:color="auto" w:fill="auto"/>
            <w:vAlign w:val="center"/>
          </w:tcPr>
          <w:p>
            <w:pPr>
              <w:jc w:val="center"/>
              <w:rPr>
                <w:rFonts w:ascii="宋体" w:hAnsi="宋体"/>
                <w:szCs w:val="21"/>
              </w:rPr>
            </w:pPr>
            <w:r>
              <w:rPr>
                <w:rFonts w:ascii="宋体" w:hAnsi="宋体" w:cs="黑体"/>
                <w:kern w:val="0"/>
                <w:szCs w:val="21"/>
              </w:rPr>
              <w:t>B + 0.6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422" w:type="pct"/>
            <w:shd w:val="clear" w:color="auto" w:fill="auto"/>
            <w:vAlign w:val="center"/>
          </w:tcPr>
          <w:p>
            <w:pPr>
              <w:jc w:val="center"/>
              <w:rPr>
                <w:rFonts w:ascii="宋体" w:hAnsi="宋体"/>
                <w:szCs w:val="21"/>
              </w:rPr>
            </w:pPr>
            <w:r>
              <w:rPr>
                <w:rFonts w:hint="eastAsia" w:ascii="宋体" w:hAnsi="宋体" w:cs="黑体"/>
                <w:kern w:val="0"/>
                <w:szCs w:val="21"/>
              </w:rPr>
              <w:t>车库大门净高</w:t>
            </w:r>
          </w:p>
        </w:tc>
        <w:tc>
          <w:tcPr>
            <w:tcW w:w="3578" w:type="pct"/>
            <w:gridSpan w:val="6"/>
            <w:shd w:val="clear" w:color="auto" w:fill="auto"/>
            <w:vAlign w:val="center"/>
          </w:tcPr>
          <w:p>
            <w:pPr>
              <w:jc w:val="center"/>
              <w:rPr>
                <w:rFonts w:ascii="宋体" w:hAnsi="宋体"/>
                <w:szCs w:val="21"/>
              </w:rPr>
            </w:pPr>
            <w:r>
              <w:rPr>
                <w:rFonts w:ascii="宋体" w:hAnsi="宋体" w:cs="黑体"/>
                <w:kern w:val="0"/>
                <w:szCs w:val="21"/>
              </w:rPr>
              <w:t>H + 0.4</w:t>
            </w:r>
          </w:p>
        </w:tc>
      </w:tr>
    </w:tbl>
    <w:p>
      <w:pPr>
        <w:pStyle w:val="15"/>
        <w:keepNext w:val="0"/>
        <w:spacing w:line="312" w:lineRule="auto"/>
        <w:ind w:left="0" w:firstLine="480" w:firstLineChars="200"/>
        <w:contextualSpacing/>
        <w:rPr>
          <w:rFonts w:asciiTheme="minorEastAsia" w:hAnsiTheme="minorEastAsia" w:eastAsiaTheme="minorEastAsia"/>
          <w:sz w:val="24"/>
          <w:szCs w:val="24"/>
        </w:rPr>
      </w:pPr>
    </w:p>
    <w:p>
      <w:pPr>
        <w:pStyle w:val="45"/>
        <w:spacing w:line="312" w:lineRule="auto"/>
        <w:ind w:firstLine="0"/>
        <w:rPr>
          <w:rFonts w:ascii="宋体" w:hAnsi="宋体"/>
          <w:sz w:val="24"/>
          <w:szCs w:val="24"/>
        </w:rPr>
      </w:pPr>
      <w:r>
        <w:rPr>
          <w:rFonts w:hint="eastAsia" w:ascii="宋体" w:hAnsi="宋体"/>
          <w:sz w:val="24"/>
          <w:szCs w:val="24"/>
        </w:rPr>
        <w:t>车辆基地的占地面积应符合表16.2.4的规定。</w:t>
      </w:r>
    </w:p>
    <w:p>
      <w:pPr>
        <w:spacing w:line="312" w:lineRule="auto"/>
        <w:jc w:val="center"/>
        <w:rPr>
          <w:rFonts w:asciiTheme="minorEastAsia" w:hAnsiTheme="minorEastAsia" w:eastAsiaTheme="minorEastAsia"/>
          <w:b/>
          <w:szCs w:val="21"/>
        </w:rPr>
      </w:pPr>
      <w:r>
        <w:rPr>
          <w:rFonts w:hint="eastAsia" w:asciiTheme="minorEastAsia" w:hAnsiTheme="minorEastAsia" w:eastAsiaTheme="minorEastAsia"/>
          <w:b/>
          <w:szCs w:val="21"/>
        </w:rPr>
        <w:t>表16.2.4  车辆基地占地面积指标表</w:t>
      </w:r>
    </w:p>
    <w:tbl>
      <w:tblPr>
        <w:tblStyle w:val="3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500" w:type="pct"/>
            <w:vAlign w:val="center"/>
          </w:tcPr>
          <w:p>
            <w:pPr>
              <w:widowControl/>
              <w:ind w:firstLine="300"/>
              <w:jc w:val="center"/>
              <w:rPr>
                <w:rFonts w:ascii="宋体" w:hAnsi="宋体"/>
                <w:szCs w:val="21"/>
              </w:rPr>
            </w:pPr>
            <w:r>
              <w:rPr>
                <w:rFonts w:hint="eastAsia" w:ascii="宋体" w:hAnsi="宋体"/>
                <w:kern w:val="0"/>
                <w:szCs w:val="21"/>
              </w:rPr>
              <w:t>功能分级</w:t>
            </w:r>
          </w:p>
        </w:tc>
        <w:tc>
          <w:tcPr>
            <w:tcW w:w="2500" w:type="pct"/>
            <w:vAlign w:val="center"/>
          </w:tcPr>
          <w:p>
            <w:pPr>
              <w:widowControl/>
              <w:ind w:firstLine="300"/>
              <w:jc w:val="center"/>
              <w:rPr>
                <w:rFonts w:ascii="宋体" w:hAnsi="宋体"/>
                <w:szCs w:val="21"/>
              </w:rPr>
            </w:pPr>
            <w:r>
              <w:rPr>
                <w:rFonts w:hint="eastAsia" w:ascii="宋体" w:hAnsi="宋体"/>
                <w:kern w:val="0"/>
                <w:szCs w:val="21"/>
              </w:rPr>
              <w:t>面积（㎡/车）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500" w:type="pct"/>
            <w:vAlign w:val="center"/>
          </w:tcPr>
          <w:p>
            <w:pPr>
              <w:widowControl/>
              <w:ind w:firstLine="300"/>
              <w:jc w:val="center"/>
              <w:rPr>
                <w:rFonts w:ascii="宋体" w:hAnsi="宋体"/>
                <w:szCs w:val="21"/>
              </w:rPr>
            </w:pPr>
            <w:r>
              <w:rPr>
                <w:rFonts w:hint="eastAsia" w:ascii="宋体" w:hAnsi="宋体"/>
                <w:szCs w:val="21"/>
              </w:rPr>
              <w:t>综合维修基地</w:t>
            </w:r>
          </w:p>
        </w:tc>
        <w:tc>
          <w:tcPr>
            <w:tcW w:w="2500" w:type="pct"/>
            <w:vAlign w:val="center"/>
          </w:tcPr>
          <w:p>
            <w:pPr>
              <w:widowControl/>
              <w:ind w:firstLine="300"/>
              <w:jc w:val="center"/>
              <w:rPr>
                <w:rFonts w:ascii="宋体" w:hAnsi="宋体"/>
                <w:szCs w:val="21"/>
              </w:rPr>
            </w:pPr>
            <w:r>
              <w:rPr>
                <w:rFonts w:hint="eastAsia" w:ascii="宋体" w:hAnsi="宋体"/>
                <w:szCs w:val="21"/>
              </w:rPr>
              <w:t>1500～2300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500" w:type="pct"/>
            <w:vAlign w:val="center"/>
          </w:tcPr>
          <w:p>
            <w:pPr>
              <w:widowControl/>
              <w:ind w:firstLine="300"/>
              <w:jc w:val="center"/>
              <w:rPr>
                <w:rFonts w:ascii="宋体" w:hAnsi="宋体"/>
                <w:szCs w:val="21"/>
              </w:rPr>
            </w:pPr>
            <w:r>
              <w:rPr>
                <w:rFonts w:hint="eastAsia" w:ascii="宋体" w:hAnsi="宋体"/>
                <w:szCs w:val="21"/>
              </w:rPr>
              <w:t>车辆段</w:t>
            </w:r>
          </w:p>
        </w:tc>
        <w:tc>
          <w:tcPr>
            <w:tcW w:w="2500" w:type="pct"/>
            <w:vAlign w:val="center"/>
          </w:tcPr>
          <w:p>
            <w:pPr>
              <w:widowControl/>
              <w:ind w:firstLine="300"/>
              <w:jc w:val="center"/>
              <w:rPr>
                <w:rFonts w:ascii="宋体" w:hAnsi="宋体"/>
                <w:kern w:val="0"/>
                <w:szCs w:val="21"/>
              </w:rPr>
            </w:pPr>
            <w:r>
              <w:rPr>
                <w:rFonts w:hint="eastAsia" w:ascii="宋体" w:hAnsi="宋体"/>
                <w:szCs w:val="21"/>
              </w:rPr>
              <w:t>1300～1800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500" w:type="pct"/>
            <w:vAlign w:val="center"/>
          </w:tcPr>
          <w:p>
            <w:pPr>
              <w:widowControl/>
              <w:ind w:firstLine="300"/>
              <w:jc w:val="center"/>
              <w:rPr>
                <w:rFonts w:ascii="宋体" w:hAnsi="宋体"/>
                <w:szCs w:val="21"/>
              </w:rPr>
            </w:pPr>
            <w:r>
              <w:rPr>
                <w:rFonts w:hint="eastAsia" w:ascii="宋体" w:hAnsi="宋体"/>
                <w:szCs w:val="21"/>
              </w:rPr>
              <w:t>停车场</w:t>
            </w:r>
          </w:p>
        </w:tc>
        <w:tc>
          <w:tcPr>
            <w:tcW w:w="2500" w:type="pct"/>
            <w:vAlign w:val="center"/>
          </w:tcPr>
          <w:p>
            <w:pPr>
              <w:widowControl/>
              <w:ind w:firstLine="300"/>
              <w:jc w:val="center"/>
              <w:rPr>
                <w:rFonts w:ascii="宋体" w:hAnsi="宋体"/>
                <w:kern w:val="0"/>
                <w:szCs w:val="21"/>
              </w:rPr>
            </w:pPr>
            <w:r>
              <w:rPr>
                <w:rFonts w:hint="eastAsia" w:ascii="宋体" w:hAnsi="宋体"/>
                <w:szCs w:val="21"/>
              </w:rPr>
              <w:t>1200～1500</w:t>
            </w:r>
          </w:p>
        </w:tc>
      </w:tr>
    </w:tbl>
    <w:p>
      <w:pPr>
        <w:pStyle w:val="92"/>
        <w:adjustRightInd w:val="0"/>
        <w:snapToGrid w:val="0"/>
        <w:ind w:firstLine="0" w:firstLineChars="0"/>
        <w:contextualSpacing/>
        <w:rPr>
          <w:rFonts w:asciiTheme="minorEastAsia" w:hAnsiTheme="minorEastAsia" w:eastAsiaTheme="minorEastAsia"/>
        </w:rPr>
      </w:pPr>
      <w:r>
        <w:rPr>
          <w:rFonts w:hint="eastAsia" w:asciiTheme="minorEastAsia" w:hAnsiTheme="minorEastAsia" w:eastAsiaTheme="minorEastAsia"/>
        </w:rPr>
        <w:t xml:space="preserve">注：1 </w:t>
      </w:r>
      <w:r>
        <w:rPr>
          <w:rFonts w:asciiTheme="minorEastAsia" w:hAnsiTheme="minorEastAsia" w:eastAsiaTheme="minorEastAsia"/>
        </w:rPr>
        <w:t>列车长度按 32m</w:t>
      </w:r>
      <w:r>
        <w:rPr>
          <w:rFonts w:hint="eastAsia" w:asciiTheme="minorEastAsia" w:hAnsiTheme="minorEastAsia" w:eastAsiaTheme="minorEastAsia"/>
        </w:rPr>
        <w:t xml:space="preserve">考虑，其余列车长度的占地面积按照比例折算并结合消防、建筑退居等要求综合考虑。 </w:t>
      </w:r>
    </w:p>
    <w:p>
      <w:pPr>
        <w:pStyle w:val="92"/>
        <w:adjustRightInd w:val="0"/>
        <w:snapToGrid w:val="0"/>
        <w:ind w:left="420" w:firstLine="0" w:firstLineChars="0"/>
        <w:contextualSpacing/>
        <w:rPr>
          <w:rFonts w:asciiTheme="minorEastAsia" w:hAnsiTheme="minorEastAsia" w:eastAsiaTheme="minorEastAsia"/>
        </w:rPr>
      </w:pPr>
      <w:r>
        <w:rPr>
          <w:rFonts w:hint="eastAsia" w:asciiTheme="minorEastAsia" w:hAnsiTheme="minorEastAsia" w:eastAsiaTheme="minorEastAsia"/>
        </w:rPr>
        <w:t xml:space="preserve">2 该表未考虑物业开发等因素。车辆基地应结合物业开发方案与柱网布置情况调整用地面积。 </w:t>
      </w:r>
    </w:p>
    <w:p>
      <w:pPr>
        <w:pStyle w:val="3"/>
        <w:keepNext w:val="0"/>
        <w:keepLines w:val="0"/>
        <w:spacing w:before="240" w:beforeLines="100" w:after="240" w:afterLines="100" w:line="312" w:lineRule="auto"/>
        <w:ind w:left="0" w:hanging="6"/>
        <w:jc w:val="center"/>
        <w:rPr>
          <w:rFonts w:ascii="黑体" w:hAnsi="宋体"/>
          <w:sz w:val="24"/>
          <w:szCs w:val="24"/>
        </w:rPr>
      </w:pPr>
      <w:bookmarkStart w:id="628" w:name="_Toc164864603"/>
      <w:r>
        <w:rPr>
          <w:rFonts w:hint="eastAsia" w:ascii="黑体" w:hAnsi="宋体"/>
          <w:sz w:val="24"/>
          <w:szCs w:val="24"/>
        </w:rPr>
        <w:t>车辆出入线</w:t>
      </w:r>
      <w:bookmarkEnd w:id="628"/>
    </w:p>
    <w:p>
      <w:pPr>
        <w:pStyle w:val="45"/>
        <w:spacing w:line="312" w:lineRule="auto"/>
        <w:ind w:firstLine="0"/>
        <w:rPr>
          <w:rFonts w:ascii="宋体" w:hAnsi="宋体"/>
          <w:sz w:val="24"/>
          <w:szCs w:val="24"/>
        </w:rPr>
      </w:pPr>
      <w:bookmarkStart w:id="629" w:name="_Toc500169922"/>
      <w:bookmarkStart w:id="630" w:name="_Toc495500150"/>
      <w:bookmarkStart w:id="631" w:name="_Toc481508141"/>
      <w:bookmarkStart w:id="632" w:name="_Toc494555516"/>
      <w:bookmarkStart w:id="633" w:name="_Toc513036648"/>
      <w:bookmarkStart w:id="634" w:name="_Toc492305916"/>
      <w:bookmarkStart w:id="635" w:name="_Toc236812103"/>
      <w:bookmarkStart w:id="636" w:name="_Toc492632215"/>
      <w:bookmarkStart w:id="637" w:name="_Toc485383390"/>
      <w:bookmarkStart w:id="638" w:name="_Toc364346805"/>
      <w:bookmarkStart w:id="639" w:name="_Toc481508197"/>
      <w:bookmarkStart w:id="640" w:name="_Toc364346810"/>
      <w:bookmarkStart w:id="641" w:name="_Toc236812108"/>
      <w:r>
        <w:rPr>
          <w:rFonts w:hint="eastAsia" w:ascii="宋体" w:hAnsi="宋体"/>
          <w:sz w:val="24"/>
          <w:szCs w:val="24"/>
        </w:rPr>
        <w:t>车辆出入线与正线间的发车、收车应进行运行组织和能力验算，保证正线高峰小时的设计运能。</w:t>
      </w:r>
    </w:p>
    <w:p>
      <w:pPr>
        <w:pStyle w:val="45"/>
        <w:spacing w:line="312" w:lineRule="auto"/>
        <w:ind w:firstLine="0"/>
        <w:rPr>
          <w:rFonts w:ascii="宋体" w:hAnsi="宋体"/>
          <w:sz w:val="24"/>
          <w:szCs w:val="24"/>
        </w:rPr>
      </w:pPr>
      <w:r>
        <w:rPr>
          <w:rFonts w:hint="eastAsia" w:ascii="宋体" w:hAnsi="宋体"/>
          <w:sz w:val="24"/>
        </w:rPr>
        <w:t>有轨电车出入线与路口平交时，应核算有轨电车收发车对道路交通的适应性</w:t>
      </w:r>
      <w:r>
        <w:rPr>
          <w:rFonts w:hint="eastAsia" w:asciiTheme="minorEastAsia" w:hAnsiTheme="minorEastAsia" w:eastAsiaTheme="minorEastAsia"/>
          <w:sz w:val="24"/>
        </w:rPr>
        <w:t>。</w:t>
      </w:r>
    </w:p>
    <w:p>
      <w:pPr>
        <w:pStyle w:val="3"/>
        <w:keepNext w:val="0"/>
        <w:keepLines w:val="0"/>
        <w:spacing w:before="240" w:beforeLines="100" w:after="240" w:afterLines="100" w:line="312" w:lineRule="auto"/>
        <w:ind w:left="0" w:hanging="6"/>
        <w:jc w:val="center"/>
        <w:rPr>
          <w:rFonts w:ascii="黑体" w:hAnsi="宋体"/>
          <w:sz w:val="24"/>
          <w:szCs w:val="24"/>
        </w:rPr>
      </w:pPr>
      <w:bookmarkStart w:id="642" w:name="_Toc164864604"/>
      <w:r>
        <w:rPr>
          <w:rFonts w:ascii="黑体" w:hAnsi="宋体"/>
          <w:sz w:val="24"/>
          <w:szCs w:val="24"/>
        </w:rPr>
        <w:t>车辆运用整备设施</w:t>
      </w:r>
      <w:bookmarkEnd w:id="629"/>
      <w:bookmarkEnd w:id="630"/>
      <w:bookmarkEnd w:id="631"/>
      <w:bookmarkEnd w:id="632"/>
      <w:bookmarkEnd w:id="633"/>
      <w:bookmarkEnd w:id="634"/>
      <w:bookmarkEnd w:id="635"/>
      <w:bookmarkEnd w:id="636"/>
      <w:bookmarkEnd w:id="637"/>
      <w:bookmarkEnd w:id="638"/>
      <w:bookmarkEnd w:id="639"/>
      <w:bookmarkEnd w:id="642"/>
    </w:p>
    <w:p>
      <w:pPr>
        <w:pStyle w:val="45"/>
        <w:spacing w:line="312" w:lineRule="auto"/>
        <w:ind w:firstLine="0"/>
        <w:rPr>
          <w:rFonts w:ascii="宋体" w:hAnsi="宋体"/>
          <w:sz w:val="24"/>
          <w:szCs w:val="24"/>
        </w:rPr>
      </w:pPr>
      <w:r>
        <w:rPr>
          <w:rFonts w:hint="eastAsia" w:ascii="宋体" w:hAnsi="宋体"/>
          <w:sz w:val="24"/>
          <w:szCs w:val="24"/>
        </w:rPr>
        <w:t>车辆运用整备设施包含停车列检库（棚）、均衡修</w:t>
      </w:r>
      <w:r>
        <w:rPr>
          <w:rFonts w:ascii="宋体" w:hAnsi="宋体"/>
          <w:sz w:val="24"/>
          <w:szCs w:val="24"/>
        </w:rPr>
        <w:t>库和列车清洗洗刷设备及相应线路和必要的办公、生活房屋和设施。</w:t>
      </w:r>
    </w:p>
    <w:p>
      <w:pPr>
        <w:pStyle w:val="45"/>
        <w:spacing w:line="312" w:lineRule="auto"/>
        <w:ind w:firstLine="0"/>
        <w:rPr>
          <w:rFonts w:ascii="宋体" w:hAnsi="宋体"/>
          <w:sz w:val="24"/>
          <w:szCs w:val="24"/>
        </w:rPr>
      </w:pPr>
      <w:r>
        <w:rPr>
          <w:rFonts w:ascii="宋体" w:hAnsi="宋体"/>
          <w:sz w:val="24"/>
          <w:szCs w:val="24"/>
        </w:rPr>
        <w:t>根据总平面布置，</w:t>
      </w:r>
      <w:r>
        <w:rPr>
          <w:rFonts w:hint="eastAsia" w:ascii="宋体" w:hAnsi="宋体"/>
          <w:sz w:val="24"/>
          <w:szCs w:val="24"/>
        </w:rPr>
        <w:t>均衡修</w:t>
      </w:r>
      <w:r>
        <w:rPr>
          <w:rFonts w:ascii="宋体" w:hAnsi="宋体"/>
          <w:sz w:val="24"/>
          <w:szCs w:val="24"/>
        </w:rPr>
        <w:t>库宜与停车列检库（棚）合建组成运用库；也可与</w:t>
      </w:r>
      <w:r>
        <w:rPr>
          <w:rFonts w:hint="eastAsia" w:ascii="宋体" w:hAnsi="宋体"/>
          <w:sz w:val="24"/>
          <w:szCs w:val="24"/>
        </w:rPr>
        <w:t>检</w:t>
      </w:r>
      <w:r>
        <w:rPr>
          <w:rFonts w:ascii="宋体" w:hAnsi="宋体"/>
          <w:sz w:val="24"/>
          <w:szCs w:val="24"/>
        </w:rPr>
        <w:t>修库等厂房合建组成联合检修库。</w:t>
      </w:r>
    </w:p>
    <w:p>
      <w:pPr>
        <w:pStyle w:val="45"/>
        <w:spacing w:line="312" w:lineRule="auto"/>
        <w:ind w:firstLine="0"/>
        <w:rPr>
          <w:rFonts w:ascii="宋体" w:hAnsi="宋体"/>
          <w:sz w:val="24"/>
          <w:szCs w:val="24"/>
        </w:rPr>
      </w:pPr>
      <w:r>
        <w:rPr>
          <w:rFonts w:ascii="宋体" w:hAnsi="宋体"/>
          <w:sz w:val="24"/>
          <w:szCs w:val="24"/>
        </w:rPr>
        <w:t>运用库的规模应按近期需要确定并</w:t>
      </w:r>
      <w:r>
        <w:rPr>
          <w:rFonts w:hint="eastAsia" w:ascii="宋体" w:hAnsi="宋体"/>
          <w:sz w:val="24"/>
          <w:szCs w:val="24"/>
        </w:rPr>
        <w:t>应结合</w:t>
      </w:r>
      <w:r>
        <w:rPr>
          <w:rFonts w:ascii="宋体" w:hAnsi="宋体"/>
          <w:sz w:val="24"/>
          <w:szCs w:val="24"/>
        </w:rPr>
        <w:t>远期</w:t>
      </w:r>
      <w:r>
        <w:rPr>
          <w:rFonts w:hint="eastAsia" w:ascii="宋体" w:hAnsi="宋体"/>
          <w:sz w:val="24"/>
          <w:szCs w:val="24"/>
        </w:rPr>
        <w:t>确定</w:t>
      </w:r>
      <w:r>
        <w:rPr>
          <w:rFonts w:ascii="宋体" w:hAnsi="宋体"/>
          <w:sz w:val="24"/>
          <w:szCs w:val="24"/>
        </w:rPr>
        <w:t>。</w:t>
      </w:r>
    </w:p>
    <w:p>
      <w:pPr>
        <w:pStyle w:val="45"/>
        <w:spacing w:line="312" w:lineRule="auto"/>
        <w:ind w:firstLine="0"/>
        <w:rPr>
          <w:rFonts w:asciiTheme="minorEastAsia" w:hAnsiTheme="minorEastAsia" w:eastAsiaTheme="minorEastAsia"/>
          <w:sz w:val="24"/>
          <w:szCs w:val="24"/>
        </w:rPr>
      </w:pPr>
      <w:r>
        <w:rPr>
          <w:rFonts w:ascii="宋体" w:hAnsi="宋体"/>
          <w:sz w:val="24"/>
          <w:szCs w:val="24"/>
        </w:rPr>
        <w:t>停车列检库（棚）设计的总列位数，应按本段（场）配属的运用车和备用车数计算确</w:t>
      </w:r>
      <w:r>
        <w:rPr>
          <w:rFonts w:asciiTheme="minorEastAsia" w:hAnsiTheme="minorEastAsia" w:eastAsiaTheme="minorEastAsia"/>
          <w:b/>
          <w:sz w:val="24"/>
          <w:szCs w:val="24"/>
        </w:rPr>
        <w:t>定。</w:t>
      </w:r>
    </w:p>
    <w:p>
      <w:pPr>
        <w:pStyle w:val="45"/>
        <w:spacing w:line="312" w:lineRule="auto"/>
        <w:ind w:firstLine="0"/>
        <w:rPr>
          <w:rFonts w:ascii="宋体" w:hAnsi="宋体"/>
          <w:sz w:val="24"/>
          <w:szCs w:val="24"/>
        </w:rPr>
      </w:pPr>
      <w:r>
        <w:rPr>
          <w:rFonts w:ascii="宋体" w:hAnsi="宋体"/>
          <w:sz w:val="24"/>
          <w:szCs w:val="24"/>
        </w:rPr>
        <w:t>停车列检库（棚）设计应符合下列要求：</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1 </w:t>
      </w:r>
      <w:r>
        <w:rPr>
          <w:rFonts w:asciiTheme="minorEastAsia" w:hAnsiTheme="minorEastAsia" w:eastAsiaTheme="minorEastAsia"/>
          <w:sz w:val="24"/>
        </w:rPr>
        <w:t>车库长度应根据每股道停车列数、车列之间的运输通道的要求及作业等因素确定</w:t>
      </w:r>
      <w:r>
        <w:rPr>
          <w:rFonts w:hint="eastAsia" w:ascii="宋体" w:hAnsi="宋体"/>
          <w:sz w:val="24"/>
        </w:rPr>
        <w:t>；</w:t>
      </w:r>
    </w:p>
    <w:p>
      <w:pPr>
        <w:numPr>
          <w:ilvl w:val="0"/>
          <w:numId w:val="0"/>
        </w:numPr>
        <w:adjustRightInd/>
        <w:spacing w:line="312"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 xml:space="preserve">2 </w:t>
      </w:r>
      <w:r>
        <w:rPr>
          <w:rFonts w:asciiTheme="minorEastAsia" w:hAnsiTheme="minorEastAsia" w:eastAsiaTheme="minorEastAsia"/>
          <w:sz w:val="24"/>
        </w:rPr>
        <w:t>尽端式停车列检库宜按每线停放远期编组辆数</w:t>
      </w:r>
      <w:r>
        <w:rPr>
          <w:rFonts w:hint="eastAsia" w:asciiTheme="minorEastAsia" w:hAnsiTheme="minorEastAsia" w:eastAsiaTheme="minorEastAsia"/>
          <w:sz w:val="24"/>
        </w:rPr>
        <w:t>2</w:t>
      </w:r>
      <w:r>
        <w:rPr>
          <w:rFonts w:asciiTheme="minorEastAsia" w:hAnsiTheme="minorEastAsia" w:eastAsiaTheme="minorEastAsia"/>
          <w:sz w:val="24"/>
        </w:rPr>
        <w:t>列位设计，不</w:t>
      </w:r>
      <w:r>
        <w:rPr>
          <w:rFonts w:hint="eastAsia" w:asciiTheme="minorEastAsia" w:hAnsiTheme="minorEastAsia" w:eastAsiaTheme="minorEastAsia"/>
          <w:sz w:val="24"/>
        </w:rPr>
        <w:t>宜</w:t>
      </w:r>
      <w:r>
        <w:rPr>
          <w:rFonts w:asciiTheme="minorEastAsia" w:hAnsiTheme="minorEastAsia" w:eastAsiaTheme="minorEastAsia"/>
          <w:sz w:val="24"/>
        </w:rPr>
        <w:t>大于</w:t>
      </w:r>
      <w:r>
        <w:rPr>
          <w:rFonts w:hint="eastAsia" w:asciiTheme="minorEastAsia" w:hAnsiTheme="minorEastAsia" w:eastAsiaTheme="minorEastAsia"/>
          <w:sz w:val="24"/>
        </w:rPr>
        <w:t>4</w:t>
      </w:r>
      <w:r>
        <w:rPr>
          <w:rFonts w:asciiTheme="minorEastAsia" w:hAnsiTheme="minorEastAsia" w:eastAsiaTheme="minorEastAsia"/>
          <w:sz w:val="24"/>
        </w:rPr>
        <w:t>列位。贯通式停车列检库宜按每线停放远期编组辆数</w:t>
      </w:r>
      <w:r>
        <w:rPr>
          <w:rFonts w:hint="eastAsia" w:asciiTheme="minorEastAsia" w:hAnsiTheme="minorEastAsia" w:eastAsiaTheme="minorEastAsia"/>
          <w:sz w:val="24"/>
        </w:rPr>
        <w:t>4</w:t>
      </w:r>
      <w:r>
        <w:rPr>
          <w:rFonts w:asciiTheme="minorEastAsia" w:hAnsiTheme="minorEastAsia" w:eastAsiaTheme="minorEastAsia"/>
          <w:sz w:val="24"/>
        </w:rPr>
        <w:t>列位设计，不</w:t>
      </w:r>
      <w:r>
        <w:rPr>
          <w:rFonts w:hint="eastAsia" w:asciiTheme="minorEastAsia" w:hAnsiTheme="minorEastAsia" w:eastAsiaTheme="minorEastAsia"/>
          <w:sz w:val="24"/>
        </w:rPr>
        <w:t>宜</w:t>
      </w:r>
      <w:r>
        <w:rPr>
          <w:rFonts w:asciiTheme="minorEastAsia" w:hAnsiTheme="minorEastAsia" w:eastAsiaTheme="minorEastAsia"/>
          <w:sz w:val="24"/>
        </w:rPr>
        <w:t>大于</w:t>
      </w:r>
      <w:r>
        <w:rPr>
          <w:rFonts w:hint="eastAsia" w:asciiTheme="minorEastAsia" w:hAnsiTheme="minorEastAsia" w:eastAsiaTheme="minorEastAsia"/>
          <w:sz w:val="24"/>
        </w:rPr>
        <w:t>6</w:t>
      </w:r>
      <w:r>
        <w:rPr>
          <w:rFonts w:asciiTheme="minorEastAsia" w:hAnsiTheme="minorEastAsia" w:eastAsiaTheme="minorEastAsia"/>
          <w:sz w:val="24"/>
        </w:rPr>
        <w:t>列位。</w:t>
      </w:r>
    </w:p>
    <w:p>
      <w:pPr>
        <w:pStyle w:val="45"/>
        <w:spacing w:line="312" w:lineRule="auto"/>
        <w:ind w:firstLine="0"/>
        <w:rPr>
          <w:rFonts w:ascii="宋体" w:hAnsi="宋体"/>
          <w:sz w:val="24"/>
          <w:szCs w:val="24"/>
        </w:rPr>
      </w:pPr>
      <w:r>
        <w:rPr>
          <w:rFonts w:hint="eastAsia" w:ascii="宋体" w:hAnsi="宋体"/>
          <w:sz w:val="24"/>
          <w:szCs w:val="24"/>
        </w:rPr>
        <w:t>均衡修</w:t>
      </w:r>
      <w:r>
        <w:rPr>
          <w:rFonts w:ascii="宋体" w:hAnsi="宋体"/>
          <w:sz w:val="24"/>
          <w:szCs w:val="24"/>
        </w:rPr>
        <w:t>库设计应符合下列要求：</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车库长度应根据每股道检修列数、车列之间的运输通道的要求及作业等因素确定</w:t>
      </w:r>
      <w:r>
        <w:rPr>
          <w:rFonts w:hint="eastAsia" w:ascii="宋体" w:hAnsi="宋体"/>
          <w:sz w:val="24"/>
        </w:rPr>
        <w:t>；</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2 </w:t>
      </w:r>
      <w:r>
        <w:rPr>
          <w:rFonts w:asciiTheme="minorEastAsia" w:hAnsiTheme="minorEastAsia" w:eastAsiaTheme="minorEastAsia"/>
          <w:sz w:val="24"/>
        </w:rPr>
        <w:t>尽端式</w:t>
      </w:r>
      <w:r>
        <w:rPr>
          <w:rFonts w:hint="eastAsia" w:asciiTheme="minorEastAsia" w:hAnsiTheme="minorEastAsia" w:eastAsiaTheme="minorEastAsia"/>
          <w:sz w:val="24"/>
        </w:rPr>
        <w:t>均衡修</w:t>
      </w:r>
      <w:r>
        <w:rPr>
          <w:rFonts w:asciiTheme="minorEastAsia" w:hAnsiTheme="minorEastAsia" w:eastAsiaTheme="minorEastAsia"/>
          <w:sz w:val="24"/>
        </w:rPr>
        <w:t>库宜按每线停放远期编组辆数</w:t>
      </w:r>
      <w:r>
        <w:rPr>
          <w:rFonts w:hint="eastAsia" w:asciiTheme="minorEastAsia" w:hAnsiTheme="minorEastAsia" w:eastAsiaTheme="minorEastAsia"/>
          <w:sz w:val="24"/>
        </w:rPr>
        <w:t>1</w:t>
      </w:r>
      <w:r>
        <w:rPr>
          <w:rFonts w:asciiTheme="minorEastAsia" w:hAnsiTheme="minorEastAsia" w:eastAsiaTheme="minorEastAsia"/>
          <w:sz w:val="24"/>
        </w:rPr>
        <w:t>列位设计，不</w:t>
      </w:r>
      <w:r>
        <w:rPr>
          <w:rFonts w:hint="eastAsia" w:asciiTheme="minorEastAsia" w:hAnsiTheme="minorEastAsia" w:eastAsiaTheme="minorEastAsia"/>
          <w:sz w:val="24"/>
        </w:rPr>
        <w:t>宜</w:t>
      </w:r>
      <w:r>
        <w:rPr>
          <w:rFonts w:asciiTheme="minorEastAsia" w:hAnsiTheme="minorEastAsia" w:eastAsiaTheme="minorEastAsia"/>
          <w:sz w:val="24"/>
        </w:rPr>
        <w:t>大于</w:t>
      </w:r>
      <w:r>
        <w:rPr>
          <w:rFonts w:hint="eastAsia" w:asciiTheme="minorEastAsia" w:hAnsiTheme="minorEastAsia" w:eastAsiaTheme="minorEastAsia"/>
          <w:sz w:val="24"/>
        </w:rPr>
        <w:t>2</w:t>
      </w:r>
      <w:r>
        <w:rPr>
          <w:rFonts w:asciiTheme="minorEastAsia" w:hAnsiTheme="minorEastAsia" w:eastAsiaTheme="minorEastAsia"/>
          <w:sz w:val="24"/>
        </w:rPr>
        <w:t>列位。贯通式</w:t>
      </w:r>
      <w:r>
        <w:rPr>
          <w:rFonts w:hint="eastAsia" w:asciiTheme="minorEastAsia" w:hAnsiTheme="minorEastAsia" w:eastAsiaTheme="minorEastAsia"/>
          <w:sz w:val="24"/>
        </w:rPr>
        <w:t>均衡修</w:t>
      </w:r>
      <w:r>
        <w:rPr>
          <w:rFonts w:asciiTheme="minorEastAsia" w:hAnsiTheme="minorEastAsia" w:eastAsiaTheme="minorEastAsia"/>
          <w:sz w:val="24"/>
        </w:rPr>
        <w:t>库宜按每线停放远期编组辆数</w:t>
      </w:r>
      <w:r>
        <w:rPr>
          <w:rFonts w:hint="eastAsia" w:asciiTheme="minorEastAsia" w:hAnsiTheme="minorEastAsia" w:eastAsiaTheme="minorEastAsia"/>
          <w:sz w:val="24"/>
        </w:rPr>
        <w:t>2</w:t>
      </w:r>
      <w:r>
        <w:rPr>
          <w:rFonts w:asciiTheme="minorEastAsia" w:hAnsiTheme="minorEastAsia" w:eastAsiaTheme="minorEastAsia"/>
          <w:sz w:val="24"/>
        </w:rPr>
        <w:t>列位设计，不</w:t>
      </w:r>
      <w:r>
        <w:rPr>
          <w:rFonts w:hint="eastAsia" w:asciiTheme="minorEastAsia" w:hAnsiTheme="minorEastAsia" w:eastAsiaTheme="minorEastAsia"/>
          <w:sz w:val="24"/>
        </w:rPr>
        <w:t>宜</w:t>
      </w:r>
      <w:r>
        <w:rPr>
          <w:rFonts w:asciiTheme="minorEastAsia" w:hAnsiTheme="minorEastAsia" w:eastAsiaTheme="minorEastAsia"/>
          <w:sz w:val="24"/>
        </w:rPr>
        <w:t>大于</w:t>
      </w:r>
      <w:r>
        <w:rPr>
          <w:rFonts w:hint="eastAsia" w:asciiTheme="minorEastAsia" w:hAnsiTheme="minorEastAsia" w:eastAsiaTheme="minorEastAsia"/>
          <w:sz w:val="24"/>
        </w:rPr>
        <w:t>3</w:t>
      </w:r>
      <w:r>
        <w:rPr>
          <w:rFonts w:asciiTheme="minorEastAsia" w:hAnsiTheme="minorEastAsia" w:eastAsiaTheme="minorEastAsia"/>
          <w:sz w:val="24"/>
        </w:rPr>
        <w:t>列位</w:t>
      </w:r>
      <w:r>
        <w:rPr>
          <w:rFonts w:hint="eastAsia" w:ascii="宋体" w:hAnsi="宋体"/>
          <w:sz w:val="24"/>
        </w:rPr>
        <w:t>；</w:t>
      </w:r>
    </w:p>
    <w:p>
      <w:pPr>
        <w:numPr>
          <w:ilvl w:val="0"/>
          <w:numId w:val="0"/>
        </w:numPr>
        <w:tabs>
          <w:tab w:val="left" w:pos="425"/>
        </w:tabs>
        <w:adjustRightInd/>
        <w:spacing w:line="312" w:lineRule="auto"/>
        <w:ind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车库宽度应根据铺设股道数量、股道间作业、运输通道等因素确定</w:t>
      </w:r>
      <w:r>
        <w:rPr>
          <w:rFonts w:hint="eastAsia" w:ascii="宋体" w:hAnsi="宋体"/>
          <w:sz w:val="24"/>
        </w:rPr>
        <w:t>；</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 均衡修</w:t>
      </w:r>
      <w:r>
        <w:rPr>
          <w:rFonts w:asciiTheme="minorEastAsia" w:hAnsiTheme="minorEastAsia" w:eastAsiaTheme="minorEastAsia"/>
          <w:sz w:val="24"/>
        </w:rPr>
        <w:t>库内股道应按架空股道设置，股道外宜设双层作业平台，平台高度根据车辆的尺寸和作业需要确定。车顶作业平台应有安全防护设施。</w:t>
      </w:r>
    </w:p>
    <w:p>
      <w:pPr>
        <w:pStyle w:val="45"/>
        <w:spacing w:line="312" w:lineRule="auto"/>
        <w:ind w:firstLine="0"/>
        <w:rPr>
          <w:rFonts w:ascii="宋体" w:hAnsi="宋体"/>
          <w:sz w:val="24"/>
          <w:szCs w:val="24"/>
        </w:rPr>
      </w:pPr>
      <w:r>
        <w:rPr>
          <w:rFonts w:hint="eastAsia" w:ascii="宋体" w:hAnsi="宋体"/>
          <w:sz w:val="24"/>
          <w:szCs w:val="24"/>
        </w:rPr>
        <w:t>车辆基地应根据车场线路布置</w:t>
      </w:r>
      <w:r>
        <w:rPr>
          <w:rFonts w:ascii="宋体" w:hAnsi="宋体"/>
          <w:sz w:val="24"/>
          <w:szCs w:val="24"/>
        </w:rPr>
        <w:t>和作业需要设牵出线，其数量和有效长度应根据调车作业方式及作业量确定并</w:t>
      </w:r>
      <w:r>
        <w:rPr>
          <w:rFonts w:hint="eastAsia" w:ascii="宋体" w:hAnsi="宋体"/>
          <w:sz w:val="24"/>
          <w:szCs w:val="24"/>
        </w:rPr>
        <w:t>应</w:t>
      </w:r>
      <w:r>
        <w:rPr>
          <w:rFonts w:ascii="宋体" w:hAnsi="宋体"/>
          <w:sz w:val="24"/>
          <w:szCs w:val="24"/>
        </w:rPr>
        <w:t>符合</w:t>
      </w:r>
      <w:r>
        <w:rPr>
          <w:rFonts w:hint="eastAsia" w:ascii="宋体" w:hAnsi="宋体"/>
          <w:sz w:val="24"/>
          <w:szCs w:val="24"/>
        </w:rPr>
        <w:t>国家</w:t>
      </w:r>
      <w:r>
        <w:rPr>
          <w:rFonts w:ascii="宋体" w:hAnsi="宋体"/>
          <w:sz w:val="24"/>
          <w:szCs w:val="24"/>
        </w:rPr>
        <w:t>有关</w:t>
      </w:r>
      <w:r>
        <w:rPr>
          <w:rFonts w:hint="eastAsia" w:ascii="宋体" w:hAnsi="宋体"/>
          <w:sz w:val="24"/>
          <w:szCs w:val="24"/>
        </w:rPr>
        <w:t>标准</w:t>
      </w:r>
      <w:r>
        <w:rPr>
          <w:rFonts w:ascii="宋体" w:hAnsi="宋体"/>
          <w:sz w:val="24"/>
          <w:szCs w:val="24"/>
        </w:rPr>
        <w:t>的规定。</w:t>
      </w:r>
    </w:p>
    <w:p>
      <w:pPr>
        <w:pStyle w:val="45"/>
        <w:spacing w:line="312" w:lineRule="auto"/>
        <w:ind w:firstLine="0"/>
        <w:rPr>
          <w:rFonts w:ascii="宋体" w:hAnsi="宋体"/>
          <w:sz w:val="24"/>
          <w:szCs w:val="24"/>
        </w:rPr>
      </w:pPr>
      <w:r>
        <w:rPr>
          <w:rFonts w:ascii="宋体" w:hAnsi="宋体"/>
          <w:sz w:val="24"/>
          <w:szCs w:val="24"/>
        </w:rPr>
        <w:t>应根据列车日常维修作业的需要，设置辅助生产房屋、车间办公室和工作人员更衣休息等生产、办公</w:t>
      </w:r>
      <w:r>
        <w:rPr>
          <w:rFonts w:hint="eastAsia" w:ascii="宋体" w:hAnsi="宋体"/>
          <w:sz w:val="24"/>
          <w:szCs w:val="24"/>
        </w:rPr>
        <w:t>和</w:t>
      </w:r>
      <w:r>
        <w:rPr>
          <w:rFonts w:ascii="宋体" w:hAnsi="宋体"/>
          <w:sz w:val="24"/>
          <w:szCs w:val="24"/>
        </w:rPr>
        <w:t>生活房屋。生产、办公</w:t>
      </w:r>
      <w:r>
        <w:rPr>
          <w:rFonts w:hint="eastAsia" w:ascii="宋体" w:hAnsi="宋体"/>
          <w:sz w:val="24"/>
          <w:szCs w:val="24"/>
        </w:rPr>
        <w:t>和</w:t>
      </w:r>
      <w:r>
        <w:rPr>
          <w:rFonts w:ascii="宋体" w:hAnsi="宋体"/>
          <w:sz w:val="24"/>
          <w:szCs w:val="24"/>
        </w:rPr>
        <w:t>生活房屋宜设于运用库的侧跨内或邻近地点。</w:t>
      </w:r>
    </w:p>
    <w:p>
      <w:pPr>
        <w:pStyle w:val="3"/>
        <w:keepNext w:val="0"/>
        <w:keepLines w:val="0"/>
        <w:spacing w:before="240" w:beforeLines="100" w:after="240" w:afterLines="100" w:line="312" w:lineRule="auto"/>
        <w:ind w:left="0" w:hanging="6"/>
        <w:jc w:val="center"/>
        <w:rPr>
          <w:rFonts w:ascii="黑体" w:hAnsi="宋体"/>
          <w:sz w:val="24"/>
          <w:szCs w:val="24"/>
        </w:rPr>
      </w:pPr>
      <w:bookmarkStart w:id="643" w:name="_Toc103776607"/>
      <w:bookmarkEnd w:id="643"/>
      <w:bookmarkStart w:id="644" w:name="_Toc106641692"/>
      <w:bookmarkEnd w:id="644"/>
      <w:bookmarkStart w:id="645" w:name="_Toc103777251"/>
      <w:bookmarkEnd w:id="645"/>
      <w:bookmarkStart w:id="646" w:name="_Toc115364560"/>
      <w:bookmarkEnd w:id="646"/>
      <w:bookmarkStart w:id="647" w:name="_Toc109052581"/>
      <w:bookmarkEnd w:id="647"/>
      <w:bookmarkStart w:id="648" w:name="_Toc103701236"/>
      <w:bookmarkEnd w:id="648"/>
      <w:bookmarkStart w:id="649" w:name="_Toc149041447"/>
      <w:bookmarkEnd w:id="649"/>
      <w:bookmarkStart w:id="650" w:name="_Toc103701434"/>
      <w:bookmarkEnd w:id="650"/>
      <w:bookmarkStart w:id="651" w:name="_Toc105689315"/>
      <w:bookmarkEnd w:id="651"/>
      <w:bookmarkStart w:id="652" w:name="_Toc106975281"/>
      <w:bookmarkEnd w:id="652"/>
      <w:bookmarkStart w:id="653" w:name="_Toc164864605"/>
      <w:bookmarkEnd w:id="653"/>
      <w:bookmarkStart w:id="654" w:name="_Toc236812104"/>
      <w:bookmarkStart w:id="655" w:name="_Toc481508142"/>
      <w:bookmarkStart w:id="656" w:name="_Toc500169923"/>
      <w:bookmarkStart w:id="657" w:name="_Toc481508198"/>
      <w:bookmarkStart w:id="658" w:name="_Toc364346806"/>
      <w:bookmarkStart w:id="659" w:name="_Toc494555517"/>
      <w:bookmarkStart w:id="660" w:name="_Toc492632216"/>
      <w:bookmarkStart w:id="661" w:name="_Toc495500151"/>
      <w:bookmarkStart w:id="662" w:name="_Toc513036649"/>
      <w:bookmarkStart w:id="663" w:name="_Toc485383391"/>
      <w:bookmarkStart w:id="664" w:name="_Toc164864606"/>
      <w:bookmarkStart w:id="665" w:name="_Toc492305917"/>
      <w:r>
        <w:rPr>
          <w:rFonts w:ascii="黑体" w:hAnsi="宋体"/>
          <w:sz w:val="24"/>
          <w:szCs w:val="24"/>
        </w:rPr>
        <w:t>车辆检修设</w:t>
      </w:r>
      <w:bookmarkEnd w:id="654"/>
      <w:r>
        <w:rPr>
          <w:rFonts w:ascii="黑体" w:hAnsi="宋体"/>
          <w:sz w:val="24"/>
          <w:szCs w:val="24"/>
        </w:rPr>
        <w:t>施</w:t>
      </w:r>
      <w:bookmarkEnd w:id="655"/>
      <w:bookmarkEnd w:id="656"/>
      <w:bookmarkEnd w:id="657"/>
      <w:bookmarkEnd w:id="658"/>
      <w:bookmarkEnd w:id="659"/>
      <w:bookmarkEnd w:id="660"/>
      <w:bookmarkEnd w:id="661"/>
      <w:bookmarkEnd w:id="662"/>
      <w:bookmarkEnd w:id="663"/>
      <w:bookmarkEnd w:id="664"/>
      <w:bookmarkEnd w:id="665"/>
    </w:p>
    <w:p>
      <w:pPr>
        <w:pStyle w:val="45"/>
        <w:spacing w:line="312" w:lineRule="auto"/>
        <w:ind w:firstLine="0"/>
        <w:rPr>
          <w:rFonts w:ascii="宋体" w:hAnsi="宋体"/>
          <w:sz w:val="24"/>
          <w:szCs w:val="24"/>
        </w:rPr>
      </w:pPr>
      <w:r>
        <w:rPr>
          <w:rFonts w:ascii="宋体" w:hAnsi="宋体"/>
          <w:sz w:val="24"/>
          <w:szCs w:val="24"/>
        </w:rPr>
        <w:t>车辆检修设施应根据其功能和检修工艺要求设置大</w:t>
      </w:r>
      <w:r>
        <w:rPr>
          <w:rFonts w:hint="eastAsia" w:ascii="宋体" w:hAnsi="宋体"/>
          <w:sz w:val="24"/>
          <w:szCs w:val="24"/>
        </w:rPr>
        <w:t>（</w:t>
      </w:r>
      <w:r>
        <w:rPr>
          <w:rFonts w:ascii="宋体" w:hAnsi="宋体"/>
          <w:sz w:val="24"/>
          <w:szCs w:val="24"/>
        </w:rPr>
        <w:t>架</w:t>
      </w:r>
      <w:r>
        <w:rPr>
          <w:rFonts w:hint="eastAsia" w:ascii="宋体" w:hAnsi="宋体"/>
          <w:sz w:val="24"/>
          <w:szCs w:val="24"/>
        </w:rPr>
        <w:t>）</w:t>
      </w:r>
      <w:r>
        <w:rPr>
          <w:rFonts w:ascii="宋体" w:hAnsi="宋体"/>
          <w:sz w:val="24"/>
          <w:szCs w:val="24"/>
        </w:rPr>
        <w:t>修库、</w:t>
      </w:r>
      <w:r>
        <w:rPr>
          <w:rFonts w:hint="eastAsia" w:ascii="宋体" w:hAnsi="宋体"/>
          <w:sz w:val="24"/>
          <w:szCs w:val="24"/>
        </w:rPr>
        <w:t>二级（</w:t>
      </w:r>
      <w:r>
        <w:rPr>
          <w:rFonts w:ascii="宋体" w:hAnsi="宋体"/>
          <w:sz w:val="24"/>
          <w:szCs w:val="24"/>
        </w:rPr>
        <w:t>临</w:t>
      </w:r>
      <w:r>
        <w:rPr>
          <w:rFonts w:hint="eastAsia" w:ascii="宋体" w:hAnsi="宋体"/>
          <w:sz w:val="24"/>
          <w:szCs w:val="24"/>
        </w:rPr>
        <w:t>）</w:t>
      </w:r>
      <w:r>
        <w:rPr>
          <w:rFonts w:ascii="宋体" w:hAnsi="宋体"/>
          <w:sz w:val="24"/>
          <w:szCs w:val="24"/>
        </w:rPr>
        <w:t>修库、静调库、镟轮库和转向架、电机、电子、电器、受电弓、空调、制动、蓄电池、门窗座椅等部件检修分间</w:t>
      </w:r>
      <w:r>
        <w:rPr>
          <w:rFonts w:hint="eastAsia" w:ascii="宋体" w:hAnsi="宋体"/>
          <w:sz w:val="24"/>
          <w:szCs w:val="24"/>
        </w:rPr>
        <w:t>，</w:t>
      </w:r>
      <w:r>
        <w:rPr>
          <w:rFonts w:ascii="宋体" w:hAnsi="宋体"/>
          <w:sz w:val="24"/>
          <w:szCs w:val="24"/>
        </w:rPr>
        <w:t>根据</w:t>
      </w:r>
      <w:r>
        <w:rPr>
          <w:rFonts w:hint="eastAsia" w:ascii="宋体" w:hAnsi="宋体"/>
          <w:sz w:val="24"/>
          <w:szCs w:val="24"/>
        </w:rPr>
        <w:t>线网中运用的车辆车体材质综合考虑设置油漆库</w:t>
      </w:r>
      <w:r>
        <w:rPr>
          <w:rFonts w:ascii="宋体" w:hAnsi="宋体"/>
          <w:sz w:val="24"/>
          <w:szCs w:val="24"/>
        </w:rPr>
        <w:t>。</w:t>
      </w:r>
    </w:p>
    <w:p>
      <w:pPr>
        <w:numPr>
          <w:ilvl w:val="0"/>
          <w:numId w:val="0"/>
        </w:numPr>
        <w:adjustRightInd w:val="0"/>
        <w:spacing w:line="312" w:lineRule="auto"/>
        <w:ind w:left="0" w:firstLine="480" w:firstLineChars="200"/>
        <w:jc w:val="left"/>
        <w:rPr>
          <w:rFonts w:asciiTheme="minorEastAsia" w:hAnsiTheme="minorEastAsia" w:eastAsiaTheme="minorEastAsia"/>
          <w:strike w:val="0"/>
          <w:sz w:val="24"/>
          <w:szCs w:val="24"/>
        </w:rPr>
      </w:pPr>
      <w:r>
        <w:rPr>
          <w:rFonts w:asciiTheme="minorEastAsia" w:hAnsiTheme="minorEastAsia" w:eastAsiaTheme="minorEastAsia"/>
          <w:sz w:val="24"/>
        </w:rPr>
        <w:t>大</w:t>
      </w:r>
      <w:r>
        <w:rPr>
          <w:rFonts w:hint="eastAsia" w:asciiTheme="minorEastAsia" w:hAnsiTheme="minorEastAsia" w:eastAsiaTheme="minorEastAsia"/>
          <w:sz w:val="24"/>
        </w:rPr>
        <w:t>（</w:t>
      </w:r>
      <w:r>
        <w:rPr>
          <w:rFonts w:asciiTheme="minorEastAsia" w:hAnsiTheme="minorEastAsia" w:eastAsiaTheme="minorEastAsia"/>
          <w:sz w:val="24"/>
        </w:rPr>
        <w:t>架</w:t>
      </w:r>
      <w:r>
        <w:rPr>
          <w:rFonts w:hint="eastAsia" w:asciiTheme="minorEastAsia" w:hAnsiTheme="minorEastAsia" w:eastAsiaTheme="minorEastAsia"/>
          <w:sz w:val="24"/>
        </w:rPr>
        <w:t>）</w:t>
      </w:r>
      <w:r>
        <w:rPr>
          <w:rFonts w:asciiTheme="minorEastAsia" w:hAnsiTheme="minorEastAsia" w:eastAsiaTheme="minorEastAsia"/>
          <w:sz w:val="24"/>
        </w:rPr>
        <w:t>修库、</w:t>
      </w:r>
      <w:r>
        <w:rPr>
          <w:rFonts w:hint="eastAsia" w:asciiTheme="minorEastAsia" w:hAnsiTheme="minorEastAsia" w:eastAsiaTheme="minorEastAsia"/>
          <w:sz w:val="24"/>
          <w:szCs w:val="24"/>
          <w:highlight w:val="none"/>
        </w:rPr>
        <w:t>二级</w:t>
      </w:r>
      <w:r>
        <w:rPr>
          <w:rFonts w:hint="eastAsia" w:asciiTheme="minorEastAsia" w:hAnsiTheme="minorEastAsia" w:eastAsiaTheme="minorEastAsia"/>
          <w:sz w:val="24"/>
        </w:rPr>
        <w:t>（</w:t>
      </w:r>
      <w:r>
        <w:rPr>
          <w:rFonts w:asciiTheme="minorEastAsia" w:hAnsiTheme="minorEastAsia" w:eastAsiaTheme="minorEastAsia"/>
          <w:sz w:val="24"/>
        </w:rPr>
        <w:t>临</w:t>
      </w:r>
      <w:r>
        <w:rPr>
          <w:rFonts w:hint="eastAsia" w:asciiTheme="minorEastAsia" w:hAnsiTheme="minorEastAsia" w:eastAsiaTheme="minorEastAsia"/>
          <w:sz w:val="24"/>
        </w:rPr>
        <w:t>）</w:t>
      </w:r>
      <w:r>
        <w:rPr>
          <w:rFonts w:asciiTheme="minorEastAsia" w:hAnsiTheme="minorEastAsia" w:eastAsiaTheme="minorEastAsia"/>
          <w:sz w:val="24"/>
        </w:rPr>
        <w:t>修库的规模应根据各修程的检修工作量、检修时间计算确定。厂房的布置和尺寸应根据厂房组合形式确定并应满足工艺流程和检修作业的要求。</w:t>
      </w:r>
    </w:p>
    <w:p>
      <w:pPr>
        <w:pStyle w:val="45"/>
        <w:spacing w:line="312" w:lineRule="auto"/>
        <w:ind w:firstLine="0"/>
        <w:rPr>
          <w:rFonts w:ascii="宋体" w:hAnsi="宋体"/>
          <w:sz w:val="24"/>
          <w:szCs w:val="24"/>
        </w:rPr>
      </w:pPr>
      <w:r>
        <w:rPr>
          <w:rFonts w:hint="eastAsia" w:ascii="宋体" w:hAnsi="宋体"/>
          <w:sz w:val="24"/>
          <w:szCs w:val="24"/>
        </w:rPr>
        <w:t>静调库长度、宽度和检修设施的设计可按二级修库设计。库内应设检修平台、调试电源、限界检测设备等。</w:t>
      </w:r>
    </w:p>
    <w:p>
      <w:pPr>
        <w:pStyle w:val="45"/>
        <w:spacing w:line="312" w:lineRule="auto"/>
        <w:ind w:firstLine="0"/>
        <w:rPr>
          <w:rFonts w:ascii="宋体" w:hAnsi="宋体"/>
          <w:sz w:val="24"/>
          <w:szCs w:val="24"/>
        </w:rPr>
      </w:pPr>
      <w:r>
        <w:rPr>
          <w:rFonts w:ascii="宋体" w:hAnsi="宋体"/>
          <w:sz w:val="24"/>
          <w:szCs w:val="24"/>
        </w:rPr>
        <w:t>各种车库的库前股道宜有一段平直线路，其长度应保证车辆安全进出库门。</w:t>
      </w:r>
    </w:p>
    <w:p>
      <w:pPr>
        <w:pStyle w:val="45"/>
        <w:spacing w:line="312" w:lineRule="auto"/>
        <w:ind w:firstLine="0"/>
        <w:rPr>
          <w:rFonts w:ascii="宋体" w:hAnsi="宋体"/>
          <w:sz w:val="24"/>
          <w:szCs w:val="24"/>
        </w:rPr>
      </w:pPr>
      <w:r>
        <w:rPr>
          <w:rFonts w:ascii="宋体" w:hAnsi="宋体"/>
          <w:sz w:val="24"/>
          <w:szCs w:val="24"/>
        </w:rPr>
        <w:t>镟轮库及其线路的设计应符合下列规定：</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1 </w:t>
      </w:r>
      <w:r>
        <w:rPr>
          <w:rFonts w:asciiTheme="minorEastAsia" w:hAnsiTheme="minorEastAsia" w:eastAsiaTheme="minorEastAsia"/>
          <w:sz w:val="24"/>
        </w:rPr>
        <w:t>镟轮库及其线路应结合总工艺流程和厂房组合情况合理布置，可单独设置，也可与其它厂房合并设置；</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2 </w:t>
      </w:r>
      <w:r>
        <w:rPr>
          <w:rFonts w:asciiTheme="minorEastAsia" w:hAnsiTheme="minorEastAsia" w:eastAsiaTheme="minorEastAsia"/>
          <w:sz w:val="24"/>
        </w:rPr>
        <w:t>镟轮库的尺寸应满足设备安装和镟轮作业的需要</w:t>
      </w:r>
      <w:r>
        <w:rPr>
          <w:rFonts w:hint="eastAsia" w:asciiTheme="minorEastAsia" w:hAnsiTheme="minorEastAsia" w:eastAsiaTheme="minorEastAsia"/>
          <w:sz w:val="24"/>
        </w:rPr>
        <w:t>。</w:t>
      </w:r>
    </w:p>
    <w:p>
      <w:pPr>
        <w:pStyle w:val="45"/>
        <w:spacing w:line="312" w:lineRule="auto"/>
        <w:ind w:firstLine="0"/>
        <w:rPr>
          <w:rFonts w:ascii="宋体" w:hAnsi="宋体"/>
          <w:sz w:val="24"/>
          <w:szCs w:val="24"/>
        </w:rPr>
      </w:pPr>
      <w:r>
        <w:rPr>
          <w:rFonts w:hint="eastAsia" w:ascii="宋体" w:hAnsi="宋体"/>
          <w:sz w:val="24"/>
          <w:szCs w:val="24"/>
        </w:rPr>
        <w:t>车辆基地应配备公铁</w:t>
      </w:r>
      <w:r>
        <w:rPr>
          <w:rFonts w:ascii="宋体" w:hAnsi="宋体"/>
          <w:sz w:val="24"/>
          <w:szCs w:val="24"/>
        </w:rPr>
        <w:t>两用车或</w:t>
      </w:r>
      <w:r>
        <w:rPr>
          <w:rFonts w:hint="eastAsia" w:ascii="宋体" w:hAnsi="宋体"/>
          <w:sz w:val="24"/>
          <w:szCs w:val="24"/>
        </w:rPr>
        <w:t>工程车并设置相应的工程车库</w:t>
      </w:r>
      <w:r>
        <w:rPr>
          <w:rFonts w:ascii="宋体" w:hAnsi="宋体"/>
          <w:sz w:val="24"/>
          <w:szCs w:val="24"/>
        </w:rPr>
        <w:t>。</w:t>
      </w:r>
    </w:p>
    <w:p>
      <w:pPr>
        <w:pStyle w:val="45"/>
        <w:spacing w:line="312" w:lineRule="auto"/>
        <w:ind w:firstLine="0"/>
        <w:rPr>
          <w:rFonts w:ascii="宋体" w:hAnsi="宋体"/>
          <w:sz w:val="24"/>
          <w:szCs w:val="24"/>
        </w:rPr>
      </w:pPr>
      <w:r>
        <w:rPr>
          <w:rFonts w:hint="eastAsia" w:ascii="宋体" w:hAnsi="宋体"/>
          <w:sz w:val="24"/>
          <w:szCs w:val="24"/>
        </w:rPr>
        <w:t>车辆基地应设试车线，</w:t>
      </w:r>
      <w:r>
        <w:rPr>
          <w:rFonts w:ascii="宋体" w:hAnsi="宋体"/>
          <w:sz w:val="24"/>
          <w:szCs w:val="24"/>
        </w:rPr>
        <w:t>其设计应满足下列要求：</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1 </w:t>
      </w:r>
      <w:r>
        <w:rPr>
          <w:rFonts w:asciiTheme="minorEastAsia" w:hAnsiTheme="minorEastAsia" w:eastAsiaTheme="minorEastAsia"/>
          <w:sz w:val="24"/>
        </w:rPr>
        <w:t>试车线的有效长度应根据车辆性能和技术参数以及试车综合作业要求计算确定</w:t>
      </w:r>
      <w:r>
        <w:rPr>
          <w:rFonts w:hint="eastAsia" w:asciiTheme="minorEastAsia" w:hAnsiTheme="minorEastAsia" w:eastAsiaTheme="minorEastAsia"/>
          <w:sz w:val="24"/>
        </w:rPr>
        <w:t>，困难条件下，应满足中低速试车，车辆高速试车可在正线进行</w:t>
      </w:r>
      <w:r>
        <w:rPr>
          <w:rFonts w:hint="eastAsia" w:ascii="宋体" w:hAnsi="宋体"/>
          <w:sz w:val="24"/>
        </w:rPr>
        <w:t>；</w:t>
      </w:r>
    </w:p>
    <w:p>
      <w:pPr>
        <w:spacing w:line="312" w:lineRule="auto"/>
        <w:ind w:firstLine="480" w:firstLineChars="200"/>
        <w:rPr>
          <w:rFonts w:asciiTheme="minorEastAsia" w:hAnsiTheme="minorEastAsia" w:eastAsiaTheme="minorEastAsia"/>
          <w:bCs/>
          <w:sz w:val="24"/>
        </w:rPr>
      </w:pPr>
      <w:r>
        <w:rPr>
          <w:rFonts w:hint="eastAsia" w:asciiTheme="minorEastAsia" w:hAnsiTheme="minorEastAsia" w:eastAsiaTheme="minorEastAsia"/>
          <w:sz w:val="24"/>
        </w:rPr>
        <w:t xml:space="preserve">2 </w:t>
      </w:r>
      <w:r>
        <w:rPr>
          <w:rFonts w:asciiTheme="minorEastAsia" w:hAnsiTheme="minorEastAsia" w:eastAsiaTheme="minorEastAsia"/>
          <w:sz w:val="24"/>
        </w:rPr>
        <w:t>试车线应为平直线路，困难时线路根据该线段的试车速度可有适当曲线</w:t>
      </w:r>
      <w:r>
        <w:rPr>
          <w:rFonts w:hint="eastAsia" w:asciiTheme="minorEastAsia" w:hAnsiTheme="minorEastAsia" w:eastAsiaTheme="minorEastAsia"/>
          <w:sz w:val="24"/>
        </w:rPr>
        <w:t>，</w:t>
      </w:r>
      <w:r>
        <w:rPr>
          <w:rFonts w:asciiTheme="minorEastAsia" w:hAnsiTheme="minorEastAsia" w:eastAsiaTheme="minorEastAsia"/>
          <w:sz w:val="24"/>
        </w:rPr>
        <w:t>试车线的其他技术</w:t>
      </w:r>
      <w:r>
        <w:rPr>
          <w:rFonts w:asciiTheme="minorEastAsia" w:hAnsiTheme="minorEastAsia" w:eastAsiaTheme="minorEastAsia"/>
          <w:bCs/>
          <w:sz w:val="24"/>
        </w:rPr>
        <w:t>标准宜与正线标准一致。</w:t>
      </w:r>
    </w:p>
    <w:p>
      <w:pPr>
        <w:pStyle w:val="45"/>
        <w:spacing w:line="312" w:lineRule="auto"/>
        <w:ind w:firstLine="0"/>
        <w:rPr>
          <w:rFonts w:ascii="宋体" w:hAnsi="宋体"/>
          <w:sz w:val="24"/>
          <w:szCs w:val="24"/>
        </w:rPr>
      </w:pPr>
      <w:bookmarkStart w:id="666" w:name="_Toc481508199"/>
      <w:bookmarkStart w:id="667" w:name="_Toc481508143"/>
      <w:r>
        <w:rPr>
          <w:rFonts w:ascii="宋体" w:hAnsi="宋体"/>
          <w:sz w:val="24"/>
          <w:szCs w:val="24"/>
        </w:rPr>
        <w:t>油漆库设置应符合下列规定：</w:t>
      </w:r>
      <w:bookmarkEnd w:id="666"/>
      <w:bookmarkEnd w:id="667"/>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 车体应</w:t>
      </w:r>
      <w:r>
        <w:rPr>
          <w:rFonts w:asciiTheme="minorEastAsia" w:hAnsiTheme="minorEastAsia" w:eastAsiaTheme="minorEastAsia"/>
          <w:sz w:val="24"/>
        </w:rPr>
        <w:t>充分比选贴膜</w:t>
      </w:r>
      <w:r>
        <w:rPr>
          <w:rFonts w:hint="eastAsia" w:asciiTheme="minorEastAsia" w:hAnsiTheme="minorEastAsia" w:eastAsiaTheme="minorEastAsia"/>
          <w:sz w:val="24"/>
        </w:rPr>
        <w:t>与</w:t>
      </w:r>
      <w:r>
        <w:rPr>
          <w:rFonts w:asciiTheme="minorEastAsia" w:hAnsiTheme="minorEastAsia" w:eastAsiaTheme="minorEastAsia"/>
          <w:sz w:val="24"/>
        </w:rPr>
        <w:t>油漆工艺</w:t>
      </w:r>
      <w:r>
        <w:rPr>
          <w:rFonts w:hint="eastAsia" w:ascii="宋体" w:hAnsi="宋体"/>
          <w:sz w:val="24"/>
        </w:rPr>
        <w:t>；</w:t>
      </w:r>
      <w:r>
        <w:rPr>
          <w:rFonts w:hint="eastAsia" w:asciiTheme="minorEastAsia" w:hAnsiTheme="minorEastAsia" w:eastAsiaTheme="minorEastAsia"/>
          <w:sz w:val="24"/>
        </w:rPr>
        <w:t>采用</w:t>
      </w:r>
      <w:r>
        <w:rPr>
          <w:rFonts w:asciiTheme="minorEastAsia" w:hAnsiTheme="minorEastAsia" w:eastAsiaTheme="minorEastAsia"/>
          <w:sz w:val="24"/>
        </w:rPr>
        <w:t>贴膜工艺车体</w:t>
      </w:r>
      <w:r>
        <w:rPr>
          <w:rFonts w:hint="eastAsia" w:asciiTheme="minorEastAsia" w:hAnsiTheme="minorEastAsia" w:eastAsiaTheme="minorEastAsia"/>
          <w:sz w:val="24"/>
        </w:rPr>
        <w:t>在</w:t>
      </w:r>
      <w:r>
        <w:rPr>
          <w:rFonts w:asciiTheme="minorEastAsia" w:hAnsiTheme="minorEastAsia" w:eastAsiaTheme="minorEastAsia"/>
          <w:sz w:val="24"/>
        </w:rPr>
        <w:t>大修或车体线进行车辆</w:t>
      </w:r>
      <w:r>
        <w:rPr>
          <w:rFonts w:hint="eastAsia" w:asciiTheme="minorEastAsia" w:hAnsiTheme="minorEastAsia" w:eastAsiaTheme="minorEastAsia"/>
          <w:sz w:val="24"/>
        </w:rPr>
        <w:t>贴膜</w:t>
      </w:r>
      <w:r>
        <w:rPr>
          <w:rFonts w:asciiTheme="minorEastAsia" w:hAnsiTheme="minorEastAsia" w:eastAsiaTheme="minorEastAsia"/>
          <w:sz w:val="24"/>
        </w:rPr>
        <w:t>。大</w:t>
      </w:r>
      <w:r>
        <w:rPr>
          <w:rFonts w:hint="eastAsia" w:asciiTheme="minorEastAsia" w:hAnsiTheme="minorEastAsia" w:eastAsiaTheme="minorEastAsia"/>
          <w:sz w:val="24"/>
        </w:rPr>
        <w:t>（</w:t>
      </w:r>
      <w:r>
        <w:rPr>
          <w:rFonts w:asciiTheme="minorEastAsia" w:hAnsiTheme="minorEastAsia" w:eastAsiaTheme="minorEastAsia"/>
          <w:sz w:val="24"/>
        </w:rPr>
        <w:t>架</w:t>
      </w:r>
      <w:r>
        <w:rPr>
          <w:rFonts w:hint="eastAsia" w:asciiTheme="minorEastAsia" w:hAnsiTheme="minorEastAsia" w:eastAsiaTheme="minorEastAsia"/>
          <w:sz w:val="24"/>
        </w:rPr>
        <w:t>）</w:t>
      </w:r>
      <w:r>
        <w:rPr>
          <w:rFonts w:asciiTheme="minorEastAsia" w:hAnsiTheme="minorEastAsia" w:eastAsiaTheme="minorEastAsia"/>
          <w:sz w:val="24"/>
        </w:rPr>
        <w:t>修段应根据工程采用车辆车体材质综合考虑设置油漆库</w:t>
      </w:r>
      <w:r>
        <w:rPr>
          <w:rFonts w:hint="eastAsia" w:ascii="宋体" w:hAnsi="宋体"/>
          <w:sz w:val="24"/>
        </w:rPr>
        <w:t>；</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2 </w:t>
      </w:r>
      <w:r>
        <w:rPr>
          <w:rFonts w:asciiTheme="minorEastAsia" w:hAnsiTheme="minorEastAsia" w:eastAsiaTheme="minorEastAsia"/>
          <w:sz w:val="24"/>
        </w:rPr>
        <w:t>宜根据停修作业时间按台位设置，车库尺寸应根据工艺要求确定；</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3 </w:t>
      </w:r>
      <w:r>
        <w:rPr>
          <w:rFonts w:asciiTheme="minorEastAsia" w:hAnsiTheme="minorEastAsia" w:eastAsiaTheme="minorEastAsia"/>
          <w:sz w:val="24"/>
        </w:rPr>
        <w:t>库内设通风、给排水设施和压缩空气管路，漆雾处理满足环保要求；</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4 </w:t>
      </w:r>
      <w:r>
        <w:rPr>
          <w:rFonts w:asciiTheme="minorEastAsia" w:hAnsiTheme="minorEastAsia" w:eastAsiaTheme="minorEastAsia"/>
          <w:sz w:val="24"/>
        </w:rPr>
        <w:t>库内所有电气设备均应采取防爆措施。</w:t>
      </w:r>
    </w:p>
    <w:p>
      <w:pPr>
        <w:pStyle w:val="45"/>
        <w:spacing w:line="312" w:lineRule="auto"/>
        <w:ind w:firstLine="0"/>
        <w:rPr>
          <w:rFonts w:ascii="宋体" w:hAnsi="宋体"/>
          <w:sz w:val="24"/>
          <w:szCs w:val="24"/>
        </w:rPr>
      </w:pPr>
      <w:r>
        <w:rPr>
          <w:rFonts w:ascii="宋体" w:hAnsi="宋体"/>
          <w:sz w:val="24"/>
          <w:szCs w:val="24"/>
        </w:rPr>
        <w:t>大</w:t>
      </w:r>
      <w:r>
        <w:rPr>
          <w:rFonts w:hint="eastAsia" w:ascii="宋体" w:hAnsi="宋体"/>
          <w:sz w:val="24"/>
          <w:szCs w:val="24"/>
        </w:rPr>
        <w:t>（</w:t>
      </w:r>
      <w:r>
        <w:rPr>
          <w:rFonts w:ascii="宋体" w:hAnsi="宋体"/>
          <w:sz w:val="24"/>
          <w:szCs w:val="24"/>
        </w:rPr>
        <w:t>架</w:t>
      </w:r>
      <w:r>
        <w:rPr>
          <w:rFonts w:hint="eastAsia" w:ascii="宋体" w:hAnsi="宋体"/>
          <w:sz w:val="24"/>
          <w:szCs w:val="24"/>
        </w:rPr>
        <w:t>）</w:t>
      </w:r>
      <w:r>
        <w:rPr>
          <w:rFonts w:ascii="宋体" w:hAnsi="宋体"/>
          <w:sz w:val="24"/>
          <w:szCs w:val="24"/>
        </w:rPr>
        <w:t>修段转向架间应毗邻大</w:t>
      </w:r>
      <w:r>
        <w:rPr>
          <w:rFonts w:hint="eastAsia" w:ascii="宋体" w:hAnsi="宋体"/>
          <w:sz w:val="24"/>
          <w:szCs w:val="24"/>
        </w:rPr>
        <w:t>（</w:t>
      </w:r>
      <w:r>
        <w:rPr>
          <w:rFonts w:ascii="宋体" w:hAnsi="宋体"/>
          <w:sz w:val="24"/>
          <w:szCs w:val="24"/>
        </w:rPr>
        <w:t>架</w:t>
      </w:r>
      <w:r>
        <w:rPr>
          <w:rFonts w:hint="eastAsia" w:ascii="宋体" w:hAnsi="宋体"/>
          <w:sz w:val="24"/>
          <w:szCs w:val="24"/>
        </w:rPr>
        <w:t>）</w:t>
      </w:r>
      <w:r>
        <w:rPr>
          <w:rFonts w:ascii="宋体" w:hAnsi="宋体"/>
          <w:sz w:val="24"/>
          <w:szCs w:val="24"/>
        </w:rPr>
        <w:t>修库设置，转向架间规模和检修台位应根据转向架检修任务量、作业方式和检修时间计算确定</w:t>
      </w:r>
      <w:r>
        <w:rPr>
          <w:rFonts w:hint="eastAsia" w:ascii="宋体" w:hAnsi="宋体"/>
          <w:sz w:val="24"/>
          <w:szCs w:val="24"/>
        </w:rPr>
        <w:t>，</w:t>
      </w:r>
      <w:r>
        <w:rPr>
          <w:rFonts w:ascii="宋体" w:hAnsi="宋体"/>
          <w:sz w:val="24"/>
          <w:szCs w:val="24"/>
        </w:rPr>
        <w:t>应设有转向架和轮对等零部件的清洗、探伤、检修和试验设备以及必要的起重运输设备。</w:t>
      </w:r>
    </w:p>
    <w:p>
      <w:pPr>
        <w:pStyle w:val="45"/>
        <w:spacing w:line="312" w:lineRule="auto"/>
        <w:ind w:firstLine="0"/>
        <w:rPr>
          <w:rFonts w:ascii="宋体" w:hAnsi="宋体"/>
          <w:sz w:val="24"/>
          <w:szCs w:val="24"/>
        </w:rPr>
      </w:pPr>
      <w:r>
        <w:rPr>
          <w:rFonts w:ascii="宋体" w:hAnsi="宋体"/>
          <w:sz w:val="24"/>
          <w:szCs w:val="24"/>
        </w:rPr>
        <w:t>车辆段电子间、电器间、受</w:t>
      </w:r>
      <w:r>
        <w:rPr>
          <w:rFonts w:hint="eastAsia" w:ascii="宋体" w:hAnsi="宋体"/>
          <w:sz w:val="24"/>
          <w:szCs w:val="24"/>
        </w:rPr>
        <w:t>流器</w:t>
      </w:r>
      <w:r>
        <w:rPr>
          <w:rFonts w:ascii="宋体" w:hAnsi="宋体"/>
          <w:sz w:val="24"/>
          <w:szCs w:val="24"/>
        </w:rPr>
        <w:t>间、制动间、空调间以及门窗间应根据其作业要求配备相应的清洗、检修、试验设备和起重运输设备。</w:t>
      </w:r>
    </w:p>
    <w:p>
      <w:pPr>
        <w:pStyle w:val="45"/>
        <w:spacing w:line="312" w:lineRule="auto"/>
        <w:ind w:firstLine="0"/>
        <w:rPr>
          <w:rFonts w:ascii="宋体" w:hAnsi="宋体"/>
          <w:sz w:val="24"/>
          <w:szCs w:val="24"/>
        </w:rPr>
      </w:pPr>
      <w:r>
        <w:rPr>
          <w:rFonts w:hint="eastAsia" w:ascii="宋体" w:hAnsi="宋体"/>
          <w:sz w:val="24"/>
          <w:szCs w:val="24"/>
        </w:rPr>
        <w:t>二级（</w:t>
      </w:r>
      <w:r>
        <w:rPr>
          <w:rFonts w:ascii="宋体" w:hAnsi="宋体"/>
          <w:sz w:val="24"/>
          <w:szCs w:val="24"/>
        </w:rPr>
        <w:t>临</w:t>
      </w:r>
      <w:r>
        <w:rPr>
          <w:rFonts w:hint="eastAsia" w:ascii="宋体" w:hAnsi="宋体"/>
          <w:sz w:val="24"/>
          <w:szCs w:val="24"/>
        </w:rPr>
        <w:t>）</w:t>
      </w:r>
      <w:r>
        <w:rPr>
          <w:rFonts w:ascii="宋体" w:hAnsi="宋体"/>
          <w:sz w:val="24"/>
          <w:szCs w:val="24"/>
        </w:rPr>
        <w:t>修段应配置备用转向架存放场地，其存放数量应根据</w:t>
      </w:r>
      <w:r>
        <w:rPr>
          <w:rFonts w:hint="eastAsia" w:ascii="宋体" w:hAnsi="宋体"/>
          <w:sz w:val="24"/>
          <w:szCs w:val="24"/>
        </w:rPr>
        <w:t>二级</w:t>
      </w:r>
      <w:r>
        <w:rPr>
          <w:rFonts w:ascii="宋体" w:hAnsi="宋体"/>
          <w:sz w:val="24"/>
          <w:szCs w:val="24"/>
        </w:rPr>
        <w:t>修、临修任务量确定。</w:t>
      </w:r>
    </w:p>
    <w:p>
      <w:pPr>
        <w:pStyle w:val="45"/>
        <w:spacing w:line="312" w:lineRule="auto"/>
        <w:ind w:firstLine="0"/>
        <w:rPr>
          <w:rFonts w:ascii="宋体" w:hAnsi="宋体"/>
          <w:sz w:val="24"/>
          <w:szCs w:val="24"/>
        </w:rPr>
      </w:pPr>
      <w:r>
        <w:rPr>
          <w:rFonts w:ascii="宋体" w:hAnsi="宋体"/>
          <w:sz w:val="24"/>
          <w:szCs w:val="24"/>
        </w:rPr>
        <w:t>车辆</w:t>
      </w:r>
      <w:r>
        <w:rPr>
          <w:rFonts w:hint="eastAsia" w:ascii="宋体" w:hAnsi="宋体"/>
          <w:sz w:val="24"/>
          <w:szCs w:val="24"/>
        </w:rPr>
        <w:t>基地</w:t>
      </w:r>
      <w:r>
        <w:rPr>
          <w:rFonts w:ascii="宋体" w:hAnsi="宋体"/>
          <w:sz w:val="24"/>
          <w:szCs w:val="24"/>
        </w:rPr>
        <w:t>应设材料、备品仓库</w:t>
      </w:r>
      <w:r>
        <w:rPr>
          <w:rFonts w:hint="eastAsia" w:ascii="宋体" w:hAnsi="宋体"/>
          <w:sz w:val="24"/>
          <w:szCs w:val="24"/>
        </w:rPr>
        <w:t>，</w:t>
      </w:r>
      <w:r>
        <w:rPr>
          <w:rFonts w:ascii="宋体" w:hAnsi="宋体"/>
          <w:sz w:val="24"/>
          <w:szCs w:val="24"/>
        </w:rPr>
        <w:t>配备必要的起重和运输设备。</w:t>
      </w:r>
    </w:p>
    <w:bookmarkEnd w:id="640"/>
    <w:bookmarkEnd w:id="641"/>
    <w:p>
      <w:pPr>
        <w:pStyle w:val="3"/>
        <w:keepNext w:val="0"/>
        <w:keepLines w:val="0"/>
        <w:spacing w:before="240" w:beforeLines="100" w:after="240" w:afterLines="100" w:line="312" w:lineRule="auto"/>
        <w:ind w:left="0" w:hanging="6"/>
        <w:jc w:val="center"/>
        <w:rPr>
          <w:rFonts w:ascii="黑体" w:hAnsi="宋体"/>
          <w:sz w:val="24"/>
          <w:szCs w:val="24"/>
        </w:rPr>
      </w:pPr>
      <w:bookmarkStart w:id="668" w:name="_Toc485383393"/>
      <w:bookmarkStart w:id="669" w:name="_Toc513036660"/>
      <w:bookmarkStart w:id="670" w:name="_Toc492632218"/>
      <w:bookmarkStart w:id="671" w:name="_Toc500169934"/>
      <w:bookmarkStart w:id="672" w:name="_Toc492305919"/>
      <w:bookmarkStart w:id="673" w:name="_Toc481508201"/>
      <w:bookmarkStart w:id="674" w:name="_Toc164864617"/>
      <w:bookmarkStart w:id="675" w:name="_Toc494555528"/>
      <w:bookmarkStart w:id="676" w:name="_Toc481508145"/>
      <w:bookmarkStart w:id="677" w:name="_Toc495500162"/>
      <w:r>
        <w:rPr>
          <w:rFonts w:ascii="黑体" w:hAnsi="宋体"/>
          <w:sz w:val="24"/>
          <w:szCs w:val="24"/>
        </w:rPr>
        <w:t>培训中心</w:t>
      </w:r>
      <w:bookmarkEnd w:id="668"/>
      <w:bookmarkEnd w:id="669"/>
      <w:bookmarkEnd w:id="670"/>
      <w:bookmarkEnd w:id="671"/>
      <w:bookmarkEnd w:id="672"/>
      <w:bookmarkEnd w:id="673"/>
      <w:bookmarkEnd w:id="674"/>
      <w:bookmarkEnd w:id="675"/>
      <w:bookmarkEnd w:id="676"/>
      <w:bookmarkEnd w:id="677"/>
    </w:p>
    <w:p>
      <w:pPr>
        <w:pStyle w:val="45"/>
        <w:spacing w:line="312" w:lineRule="auto"/>
        <w:ind w:firstLine="0"/>
        <w:rPr>
          <w:rFonts w:ascii="宋体" w:hAnsi="宋体"/>
          <w:sz w:val="24"/>
          <w:szCs w:val="24"/>
        </w:rPr>
      </w:pPr>
      <w:r>
        <w:rPr>
          <w:rFonts w:hint="eastAsia" w:ascii="宋体" w:hAnsi="宋体"/>
          <w:sz w:val="24"/>
          <w:szCs w:val="24"/>
        </w:rPr>
        <w:t>培训中心负责组织和管理职工的技术教育和培训工作，应根据有轨电车的实际需要设置，当系统内已设有培训中心时应考虑共用。</w:t>
      </w:r>
    </w:p>
    <w:p>
      <w:pPr>
        <w:pStyle w:val="3"/>
        <w:keepNext w:val="0"/>
        <w:keepLines w:val="0"/>
        <w:spacing w:before="240" w:beforeLines="100" w:after="240" w:afterLines="100" w:line="312" w:lineRule="auto"/>
        <w:ind w:left="0" w:hanging="6"/>
        <w:jc w:val="center"/>
        <w:rPr>
          <w:rFonts w:ascii="黑体" w:hAnsi="宋体"/>
          <w:sz w:val="24"/>
          <w:szCs w:val="24"/>
        </w:rPr>
      </w:pPr>
      <w:bookmarkStart w:id="678" w:name="_Toc492305920"/>
      <w:bookmarkStart w:id="679" w:name="_Toc485383394"/>
      <w:bookmarkStart w:id="680" w:name="_Toc495500165"/>
      <w:bookmarkStart w:id="681" w:name="_Toc481508146"/>
      <w:bookmarkStart w:id="682" w:name="_Toc500169937"/>
      <w:bookmarkStart w:id="683" w:name="_Toc164864620"/>
      <w:bookmarkStart w:id="684" w:name="_Toc492632219"/>
      <w:bookmarkStart w:id="685" w:name="_Toc494555531"/>
      <w:bookmarkStart w:id="686" w:name="_Toc513036663"/>
      <w:bookmarkStart w:id="687" w:name="_Toc481508202"/>
      <w:bookmarkStart w:id="688" w:name="_Toc364346811"/>
      <w:bookmarkStart w:id="689" w:name="_Toc236812109"/>
      <w:r>
        <w:rPr>
          <w:rFonts w:ascii="黑体" w:hAnsi="宋体"/>
          <w:sz w:val="24"/>
          <w:szCs w:val="24"/>
        </w:rPr>
        <w:t>救援设施</w:t>
      </w:r>
      <w:bookmarkEnd w:id="678"/>
      <w:bookmarkEnd w:id="679"/>
      <w:bookmarkEnd w:id="680"/>
      <w:bookmarkEnd w:id="681"/>
      <w:bookmarkEnd w:id="682"/>
      <w:bookmarkEnd w:id="683"/>
      <w:bookmarkEnd w:id="684"/>
      <w:bookmarkEnd w:id="685"/>
      <w:bookmarkEnd w:id="686"/>
      <w:bookmarkEnd w:id="687"/>
      <w:bookmarkEnd w:id="688"/>
      <w:bookmarkEnd w:id="689"/>
    </w:p>
    <w:p>
      <w:pPr>
        <w:pStyle w:val="45"/>
        <w:spacing w:line="312" w:lineRule="auto"/>
        <w:ind w:firstLine="0"/>
        <w:rPr>
          <w:rFonts w:ascii="宋体" w:hAnsi="宋体"/>
          <w:sz w:val="24"/>
          <w:szCs w:val="24"/>
        </w:rPr>
      </w:pPr>
      <w:r>
        <w:rPr>
          <w:rFonts w:ascii="宋体" w:hAnsi="宋体"/>
          <w:sz w:val="24"/>
          <w:szCs w:val="24"/>
        </w:rPr>
        <w:t>车辆基地内应设救援办公室</w:t>
      </w:r>
      <w:r>
        <w:rPr>
          <w:rFonts w:hint="eastAsia" w:ascii="宋体" w:hAnsi="宋体"/>
          <w:sz w:val="24"/>
          <w:szCs w:val="24"/>
        </w:rPr>
        <w:t>，</w:t>
      </w:r>
      <w:r>
        <w:rPr>
          <w:rFonts w:ascii="宋体" w:hAnsi="宋体"/>
          <w:sz w:val="24"/>
          <w:szCs w:val="24"/>
        </w:rPr>
        <w:t>配备相应的救援设备和设施。救援办公室</w:t>
      </w:r>
      <w:r>
        <w:rPr>
          <w:rFonts w:hint="eastAsia" w:ascii="宋体" w:hAnsi="宋体"/>
          <w:sz w:val="24"/>
          <w:szCs w:val="24"/>
        </w:rPr>
        <w:t>应接受</w:t>
      </w:r>
      <w:r>
        <w:rPr>
          <w:rFonts w:ascii="宋体" w:hAnsi="宋体"/>
          <w:sz w:val="24"/>
          <w:szCs w:val="24"/>
        </w:rPr>
        <w:t>全线控制中心指挥。</w:t>
      </w:r>
    </w:p>
    <w:p>
      <w:pPr>
        <w:pStyle w:val="45"/>
        <w:spacing w:line="312" w:lineRule="auto"/>
        <w:ind w:firstLine="0"/>
        <w:rPr>
          <w:rFonts w:ascii="宋体" w:hAnsi="宋体"/>
          <w:sz w:val="24"/>
          <w:szCs w:val="24"/>
        </w:rPr>
      </w:pPr>
      <w:r>
        <w:rPr>
          <w:rFonts w:hint="eastAsia" w:ascii="宋体" w:hAnsi="宋体"/>
          <w:sz w:val="24"/>
          <w:szCs w:val="24"/>
        </w:rPr>
        <w:t>应</w:t>
      </w:r>
      <w:r>
        <w:rPr>
          <w:rFonts w:ascii="宋体" w:hAnsi="宋体"/>
          <w:sz w:val="24"/>
          <w:szCs w:val="24"/>
        </w:rPr>
        <w:t>根据救援需要设置专用地面工程车。</w:t>
      </w:r>
    </w:p>
    <w:p>
      <w:pPr>
        <w:pStyle w:val="45"/>
        <w:spacing w:line="312" w:lineRule="auto"/>
        <w:ind w:firstLine="0"/>
        <w:rPr>
          <w:rFonts w:ascii="宋体" w:hAnsi="宋体"/>
          <w:sz w:val="24"/>
          <w:szCs w:val="24"/>
        </w:rPr>
      </w:pPr>
      <w:r>
        <w:rPr>
          <w:rFonts w:hint="eastAsia" w:ascii="宋体" w:hAnsi="宋体"/>
          <w:sz w:val="24"/>
          <w:szCs w:val="24"/>
        </w:rPr>
        <w:t>救援用的轨道车辆宜利用车辆段和综合维修中心的车辆，应根据救援需要设置专用地面工程车和指挥车。</w:t>
      </w:r>
    </w:p>
    <w:p>
      <w:pPr>
        <w:pStyle w:val="3"/>
        <w:keepNext w:val="0"/>
        <w:keepLines w:val="0"/>
        <w:spacing w:before="240" w:beforeLines="100" w:after="240" w:afterLines="100" w:line="312" w:lineRule="auto"/>
        <w:ind w:left="0" w:hanging="6"/>
        <w:jc w:val="center"/>
        <w:rPr>
          <w:rFonts w:ascii="黑体" w:hAnsi="宋体"/>
          <w:sz w:val="24"/>
          <w:szCs w:val="24"/>
        </w:rPr>
      </w:pPr>
      <w:bookmarkStart w:id="690" w:name="_Toc492305921"/>
      <w:bookmarkStart w:id="691" w:name="_Toc513036664"/>
      <w:bookmarkStart w:id="692" w:name="_Toc492632220"/>
      <w:bookmarkStart w:id="693" w:name="_Toc495500166"/>
      <w:bookmarkStart w:id="694" w:name="_Toc500169938"/>
      <w:bookmarkStart w:id="695" w:name="_Toc494555532"/>
      <w:bookmarkStart w:id="696" w:name="_Toc164864622"/>
      <w:bookmarkStart w:id="697" w:name="_Toc481508203"/>
      <w:bookmarkStart w:id="698" w:name="_Toc481508147"/>
      <w:bookmarkStart w:id="699" w:name="_Toc485383395"/>
      <w:r>
        <w:rPr>
          <w:rFonts w:hint="eastAsia" w:ascii="黑体" w:hAnsi="宋体"/>
          <w:sz w:val="24"/>
          <w:szCs w:val="24"/>
        </w:rPr>
        <w:t>物资总库</w:t>
      </w:r>
      <w:bookmarkEnd w:id="690"/>
      <w:bookmarkEnd w:id="691"/>
      <w:bookmarkEnd w:id="692"/>
      <w:bookmarkEnd w:id="693"/>
      <w:bookmarkEnd w:id="694"/>
      <w:bookmarkEnd w:id="695"/>
      <w:bookmarkEnd w:id="696"/>
    </w:p>
    <w:p>
      <w:pPr>
        <w:pStyle w:val="45"/>
        <w:spacing w:line="312" w:lineRule="auto"/>
        <w:ind w:firstLine="0"/>
        <w:rPr>
          <w:rFonts w:ascii="宋体" w:hAnsi="宋体"/>
          <w:sz w:val="24"/>
          <w:szCs w:val="24"/>
        </w:rPr>
      </w:pPr>
      <w:r>
        <w:rPr>
          <w:rFonts w:hint="eastAsia" w:ascii="宋体" w:hAnsi="宋体"/>
          <w:sz w:val="24"/>
          <w:szCs w:val="24"/>
        </w:rPr>
        <w:t>物资</w:t>
      </w:r>
      <w:r>
        <w:rPr>
          <w:rFonts w:ascii="宋体" w:hAnsi="宋体"/>
          <w:sz w:val="24"/>
          <w:szCs w:val="24"/>
        </w:rPr>
        <w:t>总库</w:t>
      </w:r>
      <w:r>
        <w:rPr>
          <w:rFonts w:hint="eastAsia" w:ascii="宋体" w:hAnsi="宋体"/>
          <w:sz w:val="24"/>
          <w:szCs w:val="24"/>
        </w:rPr>
        <w:t>宜设置在车辆基地内，其规模应根据运营线路中的设备和材料种类、数量确定。</w:t>
      </w:r>
      <w:bookmarkEnd w:id="697"/>
      <w:bookmarkEnd w:id="698"/>
      <w:bookmarkEnd w:id="699"/>
      <w:r>
        <w:rPr>
          <w:rFonts w:hint="eastAsia" w:ascii="宋体" w:hAnsi="宋体"/>
          <w:sz w:val="24"/>
          <w:szCs w:val="24"/>
        </w:rPr>
        <w:t>不同性质的材料和设备宜安分库存放设计；存放易燃品的仓库应单独设置。</w:t>
      </w:r>
    </w:p>
    <w:p>
      <w:pPr>
        <w:pStyle w:val="3"/>
        <w:keepNext w:val="0"/>
        <w:keepLines w:val="0"/>
        <w:spacing w:before="240" w:beforeLines="100" w:after="240" w:afterLines="100" w:line="312" w:lineRule="auto"/>
        <w:ind w:left="0" w:hanging="6"/>
        <w:jc w:val="center"/>
        <w:rPr>
          <w:rFonts w:ascii="黑体" w:hAnsi="宋体"/>
          <w:sz w:val="24"/>
          <w:szCs w:val="24"/>
        </w:rPr>
      </w:pPr>
      <w:bookmarkStart w:id="700" w:name="_Toc492632221"/>
      <w:bookmarkStart w:id="701" w:name="_Toc495500167"/>
      <w:bookmarkStart w:id="702" w:name="_Toc485383396"/>
      <w:bookmarkStart w:id="703" w:name="_Toc481508204"/>
      <w:bookmarkStart w:id="704" w:name="_Toc494555533"/>
      <w:bookmarkStart w:id="705" w:name="_Toc513036665"/>
      <w:bookmarkStart w:id="706" w:name="_Toc492305922"/>
      <w:bookmarkStart w:id="707" w:name="_Toc236812110"/>
      <w:bookmarkStart w:id="708" w:name="_Toc481508148"/>
      <w:bookmarkStart w:id="709" w:name="_Toc364346812"/>
      <w:bookmarkStart w:id="710" w:name="_Toc500169939"/>
      <w:bookmarkStart w:id="711" w:name="_Toc164864623"/>
      <w:r>
        <w:rPr>
          <w:rFonts w:ascii="黑体" w:hAnsi="宋体"/>
          <w:sz w:val="24"/>
          <w:szCs w:val="24"/>
        </w:rPr>
        <w:t>其他设计</w:t>
      </w:r>
      <w:bookmarkEnd w:id="700"/>
      <w:bookmarkEnd w:id="701"/>
      <w:bookmarkEnd w:id="702"/>
      <w:bookmarkEnd w:id="703"/>
      <w:bookmarkEnd w:id="704"/>
      <w:bookmarkEnd w:id="705"/>
      <w:bookmarkEnd w:id="706"/>
      <w:bookmarkEnd w:id="707"/>
      <w:bookmarkEnd w:id="708"/>
      <w:bookmarkEnd w:id="709"/>
      <w:bookmarkEnd w:id="710"/>
      <w:bookmarkEnd w:id="711"/>
    </w:p>
    <w:p>
      <w:pPr>
        <w:pStyle w:val="45"/>
        <w:spacing w:line="312" w:lineRule="auto"/>
        <w:ind w:firstLine="0"/>
        <w:rPr>
          <w:rFonts w:ascii="宋体" w:hAnsi="宋体"/>
          <w:sz w:val="24"/>
          <w:szCs w:val="24"/>
        </w:rPr>
      </w:pPr>
      <w:r>
        <w:rPr>
          <w:rFonts w:hint="eastAsia" w:ascii="宋体" w:hAnsi="宋体"/>
          <w:sz w:val="24"/>
          <w:szCs w:val="24"/>
        </w:rPr>
        <w:t>车辆基地的线路（统称车场线）</w:t>
      </w:r>
      <w:r>
        <w:rPr>
          <w:rFonts w:ascii="宋体" w:hAnsi="宋体"/>
          <w:sz w:val="24"/>
          <w:szCs w:val="24"/>
        </w:rPr>
        <w:t>配备和布置应根据功能需要、满足工艺要求，</w:t>
      </w:r>
      <w:r>
        <w:rPr>
          <w:rFonts w:hint="eastAsia" w:ascii="宋体" w:hAnsi="宋体"/>
          <w:sz w:val="24"/>
          <w:szCs w:val="24"/>
        </w:rPr>
        <w:t>应</w:t>
      </w:r>
      <w:r>
        <w:rPr>
          <w:rFonts w:ascii="宋体" w:hAnsi="宋体"/>
          <w:sz w:val="24"/>
          <w:szCs w:val="24"/>
        </w:rPr>
        <w:t>安全、方便、经济合理。</w:t>
      </w:r>
    </w:p>
    <w:p>
      <w:pPr>
        <w:pStyle w:val="45"/>
        <w:spacing w:line="312" w:lineRule="auto"/>
        <w:ind w:firstLine="0"/>
        <w:rPr>
          <w:rFonts w:ascii="宋体" w:hAnsi="宋体"/>
          <w:sz w:val="24"/>
          <w:szCs w:val="24"/>
        </w:rPr>
      </w:pPr>
      <w:r>
        <w:rPr>
          <w:rFonts w:ascii="宋体" w:hAnsi="宋体"/>
          <w:sz w:val="24"/>
          <w:szCs w:val="24"/>
        </w:rPr>
        <w:t>站场线路路肩设计高程应根据基地附近内涝水位和周边道路高程综合考虑。沿海或江河附近地区车辆基地的车场线路路肩设计高程不应小于1/100潮水位、波浪爬高值和安全高之和。</w:t>
      </w:r>
    </w:p>
    <w:p>
      <w:pPr>
        <w:pStyle w:val="45"/>
        <w:spacing w:line="312" w:lineRule="auto"/>
        <w:ind w:firstLine="0"/>
        <w:rPr>
          <w:rFonts w:ascii="宋体" w:hAnsi="宋体"/>
          <w:sz w:val="24"/>
        </w:rPr>
      </w:pPr>
      <w:r>
        <w:rPr>
          <w:rFonts w:ascii="宋体" w:hAnsi="宋体"/>
          <w:sz w:val="24"/>
          <w:szCs w:val="24"/>
        </w:rPr>
        <w:t>站场路基排水系统宜采用重力自流排水方式</w:t>
      </w:r>
      <w:r>
        <w:rPr>
          <w:rFonts w:hint="eastAsia" w:ascii="宋体" w:hAnsi="宋体"/>
          <w:sz w:val="24"/>
          <w:szCs w:val="24"/>
        </w:rPr>
        <w:t>，应</w:t>
      </w:r>
      <w:r>
        <w:rPr>
          <w:rFonts w:ascii="宋体" w:hAnsi="宋体"/>
          <w:sz w:val="24"/>
          <w:szCs w:val="24"/>
        </w:rPr>
        <w:t>排入城市排水管网或附近自然水体；检查坑和室外电缆沟的排水宜利用地形采用自然排水，困难时应自成体系，</w:t>
      </w:r>
      <w:r>
        <w:rPr>
          <w:rFonts w:hint="eastAsia" w:ascii="宋体" w:hAnsi="宋体"/>
          <w:sz w:val="24"/>
          <w:szCs w:val="24"/>
        </w:rPr>
        <w:t>应</w:t>
      </w:r>
      <w:r>
        <w:rPr>
          <w:rFonts w:ascii="宋体" w:hAnsi="宋体"/>
          <w:sz w:val="24"/>
          <w:szCs w:val="24"/>
        </w:rPr>
        <w:t>采用集中机械提升排水方式排入路基排水系统、城市排水管网或附近自然水体。</w:t>
      </w:r>
    </w:p>
    <w:p>
      <w:pPr>
        <w:pStyle w:val="2"/>
        <w:keepNext w:val="0"/>
        <w:keepLines w:val="0"/>
        <w:spacing w:before="240" w:beforeLines="100" w:after="240" w:afterLines="100" w:line="360" w:lineRule="auto"/>
        <w:ind w:left="0" w:firstLine="0"/>
        <w:jc w:val="center"/>
        <w:rPr>
          <w:rFonts w:ascii="宋体" w:hAnsi="宋体"/>
          <w:sz w:val="28"/>
          <w:szCs w:val="28"/>
        </w:rPr>
      </w:pPr>
      <w:bookmarkStart w:id="712" w:name="_Toc494555896"/>
      <w:r>
        <w:rPr>
          <w:rFonts w:ascii="黑体" w:hAnsi="宋体" w:eastAsia="黑体"/>
          <w:b w:val="0"/>
          <w:sz w:val="21"/>
          <w:szCs w:val="21"/>
        </w:rPr>
        <w:br w:type="page"/>
      </w:r>
      <w:bookmarkEnd w:id="712"/>
      <w:bookmarkStart w:id="713" w:name="_Toc500169940"/>
      <w:bookmarkStart w:id="714" w:name="_Toc513036666"/>
      <w:bookmarkStart w:id="715" w:name="_Toc164864624"/>
      <w:r>
        <w:rPr>
          <w:rFonts w:hint="eastAsia" w:ascii="宋体" w:hAnsi="宋体"/>
          <w:sz w:val="28"/>
          <w:szCs w:val="28"/>
        </w:rPr>
        <w:t>景观设计</w:t>
      </w:r>
      <w:bookmarkEnd w:id="713"/>
      <w:bookmarkEnd w:id="714"/>
      <w:bookmarkEnd w:id="715"/>
    </w:p>
    <w:p>
      <w:pPr>
        <w:pStyle w:val="3"/>
        <w:keepNext w:val="0"/>
        <w:keepLines w:val="0"/>
        <w:spacing w:before="240" w:beforeLines="100" w:after="240" w:afterLines="100" w:line="312" w:lineRule="auto"/>
        <w:ind w:left="0" w:hanging="6"/>
        <w:jc w:val="center"/>
        <w:rPr>
          <w:rFonts w:ascii="黑体" w:hAnsi="宋体"/>
          <w:sz w:val="24"/>
          <w:szCs w:val="24"/>
        </w:rPr>
      </w:pPr>
      <w:bookmarkStart w:id="716" w:name="_Toc513036667"/>
      <w:bookmarkStart w:id="717" w:name="_Toc164864625"/>
      <w:r>
        <w:rPr>
          <w:rFonts w:hint="eastAsia" w:ascii="黑体" w:hAnsi="宋体"/>
          <w:sz w:val="24"/>
          <w:szCs w:val="24"/>
        </w:rPr>
        <w:t>一般规定</w:t>
      </w:r>
      <w:bookmarkEnd w:id="716"/>
      <w:bookmarkEnd w:id="717"/>
    </w:p>
    <w:p>
      <w:pPr>
        <w:pStyle w:val="45"/>
        <w:spacing w:line="312" w:lineRule="auto"/>
        <w:ind w:firstLine="0"/>
        <w:rPr>
          <w:rFonts w:ascii="宋体" w:hAnsi="宋体"/>
          <w:sz w:val="24"/>
          <w:szCs w:val="24"/>
        </w:rPr>
      </w:pPr>
      <w:bookmarkStart w:id="718" w:name="_Toc513036668"/>
      <w:r>
        <w:rPr>
          <w:rFonts w:hint="eastAsia" w:ascii="宋体" w:hAnsi="宋体"/>
          <w:sz w:val="24"/>
          <w:szCs w:val="24"/>
        </w:rPr>
        <w:t>全线景观设计必须符合城市总体景观规划相关要求及规定。</w:t>
      </w:r>
    </w:p>
    <w:p>
      <w:pPr>
        <w:pStyle w:val="45"/>
        <w:spacing w:line="312" w:lineRule="auto"/>
        <w:ind w:firstLine="0"/>
        <w:rPr>
          <w:rFonts w:ascii="宋体" w:hAnsi="宋体"/>
          <w:sz w:val="24"/>
          <w:szCs w:val="24"/>
        </w:rPr>
      </w:pPr>
      <w:r>
        <w:rPr>
          <w:rFonts w:hint="eastAsia" w:ascii="宋体" w:hAnsi="宋体"/>
          <w:sz w:val="24"/>
          <w:szCs w:val="24"/>
        </w:rPr>
        <w:t>城市有轨电车系统中的线路及轨道铺装、车站、附属设施、标识系统、绿化、夜景照明、配套建筑与构筑物等均须在满足功能需求的前提下进行景观设计；为有效保证行</w:t>
      </w:r>
      <w:bookmarkStart w:id="719" w:name="_Toc492632405"/>
      <w:bookmarkStart w:id="720" w:name="_Toc492305963"/>
      <w:bookmarkStart w:id="721" w:name="_Toc486343266"/>
      <w:r>
        <w:rPr>
          <w:rFonts w:hint="eastAsia" w:ascii="宋体" w:hAnsi="宋体"/>
          <w:sz w:val="24"/>
          <w:szCs w:val="24"/>
        </w:rPr>
        <w:t>人及行车</w:t>
      </w:r>
      <w:bookmarkEnd w:id="719"/>
      <w:bookmarkEnd w:id="720"/>
      <w:bookmarkEnd w:id="721"/>
      <w:r>
        <w:rPr>
          <w:rFonts w:hint="eastAsia" w:ascii="宋体" w:hAnsi="宋体"/>
          <w:sz w:val="24"/>
          <w:szCs w:val="24"/>
        </w:rPr>
        <w:t>安全，宜与外界进行绿化隔离设置。</w:t>
      </w:r>
    </w:p>
    <w:p>
      <w:pPr>
        <w:pStyle w:val="45"/>
        <w:spacing w:line="312" w:lineRule="auto"/>
        <w:ind w:firstLine="0"/>
        <w:rPr>
          <w:rFonts w:ascii="宋体" w:hAnsi="宋体"/>
          <w:sz w:val="24"/>
          <w:szCs w:val="24"/>
        </w:rPr>
      </w:pPr>
      <w:r>
        <w:rPr>
          <w:rFonts w:hint="eastAsia" w:ascii="宋体" w:hAnsi="宋体"/>
          <w:sz w:val="24"/>
          <w:szCs w:val="24"/>
        </w:rPr>
        <w:t>城市有轨电车系统的环境景观设计须符合行车视线和行车净空要求。</w:t>
      </w:r>
    </w:p>
    <w:p>
      <w:pPr>
        <w:pStyle w:val="45"/>
        <w:spacing w:line="312" w:lineRule="auto"/>
        <w:ind w:firstLine="0"/>
        <w:rPr>
          <w:rFonts w:ascii="宋体" w:hAnsi="宋体"/>
          <w:sz w:val="24"/>
          <w:szCs w:val="24"/>
        </w:rPr>
      </w:pPr>
      <w:r>
        <w:rPr>
          <w:rFonts w:hint="eastAsia" w:ascii="宋体" w:hAnsi="宋体"/>
          <w:sz w:val="24"/>
          <w:szCs w:val="24"/>
        </w:rPr>
        <w:t>景观设计应综合考虑城市沿街用地和建筑的性质、环境、日照、通风等因素。种植绿化宜分段设置，在同一路段内的树种、形态、高矮和色彩不宜过多，做到整齐规则和谐一致。</w:t>
      </w:r>
    </w:p>
    <w:p>
      <w:pPr>
        <w:pStyle w:val="3"/>
        <w:keepNext w:val="0"/>
        <w:keepLines w:val="0"/>
        <w:spacing w:before="240" w:beforeLines="100" w:after="240" w:afterLines="100" w:line="312" w:lineRule="auto"/>
        <w:ind w:left="0" w:hanging="6"/>
        <w:jc w:val="center"/>
        <w:rPr>
          <w:rFonts w:ascii="黑体" w:hAnsi="宋体"/>
          <w:sz w:val="24"/>
          <w:szCs w:val="24"/>
        </w:rPr>
      </w:pPr>
      <w:bookmarkStart w:id="722" w:name="_Toc164864626"/>
      <w:r>
        <w:rPr>
          <w:rFonts w:hint="eastAsia" w:ascii="黑体" w:hAnsi="宋体"/>
          <w:sz w:val="24"/>
          <w:szCs w:val="24"/>
        </w:rPr>
        <w:t>基本要求</w:t>
      </w:r>
      <w:bookmarkEnd w:id="718"/>
      <w:bookmarkEnd w:id="722"/>
    </w:p>
    <w:p>
      <w:pPr>
        <w:pStyle w:val="45"/>
        <w:spacing w:line="312" w:lineRule="auto"/>
        <w:ind w:firstLine="0"/>
        <w:rPr>
          <w:rFonts w:ascii="黑体" w:hAnsi="宋体"/>
          <w:sz w:val="24"/>
          <w:szCs w:val="24"/>
        </w:rPr>
      </w:pPr>
      <w:r>
        <w:rPr>
          <w:rFonts w:hint="eastAsia" w:ascii="黑体" w:hAnsi="宋体"/>
          <w:sz w:val="24"/>
          <w:szCs w:val="24"/>
        </w:rPr>
        <w:t>有轨电车景观设计应“以人为本”，充分体现安全性、交通导向性，保证道路的使用和交通安全。</w:t>
      </w:r>
    </w:p>
    <w:p>
      <w:pPr>
        <w:pStyle w:val="45"/>
        <w:spacing w:line="312" w:lineRule="auto"/>
        <w:ind w:firstLine="0"/>
        <w:rPr>
          <w:rFonts w:ascii="黑体" w:hAnsi="宋体"/>
          <w:sz w:val="24"/>
          <w:szCs w:val="24"/>
        </w:rPr>
      </w:pPr>
      <w:r>
        <w:rPr>
          <w:rFonts w:hint="eastAsia" w:ascii="黑体" w:hAnsi="宋体"/>
          <w:sz w:val="24"/>
          <w:szCs w:val="24"/>
        </w:rPr>
        <w:t>景观设计应充分结合地域特征和人文特点，创造出具有鲜明特征的道路交通景观，体现当地特色。景观设计过程中严格控制成本。</w:t>
      </w:r>
    </w:p>
    <w:p>
      <w:pPr>
        <w:pStyle w:val="45"/>
        <w:spacing w:line="312" w:lineRule="auto"/>
        <w:ind w:firstLine="0"/>
        <w:rPr>
          <w:rFonts w:ascii="黑体" w:hAnsi="宋体"/>
          <w:sz w:val="24"/>
          <w:szCs w:val="24"/>
        </w:rPr>
      </w:pPr>
      <w:r>
        <w:rPr>
          <w:rFonts w:hint="eastAsia" w:ascii="黑体" w:hAnsi="宋体"/>
          <w:sz w:val="24"/>
          <w:szCs w:val="24"/>
        </w:rPr>
        <w:t>景观设计需保持长期的自然经济效益，尽量避免破坏环境和原有风景，保护各种动植物和名胜古迹。在保持原有风景的同时，道路沿途景观要具有时代感、速度感，成为现代化的生态走廊。</w:t>
      </w:r>
    </w:p>
    <w:p>
      <w:pPr>
        <w:pStyle w:val="45"/>
        <w:spacing w:line="312" w:lineRule="auto"/>
        <w:ind w:firstLine="0"/>
        <w:rPr>
          <w:rFonts w:ascii="黑体" w:hAnsi="宋体"/>
          <w:sz w:val="24"/>
          <w:szCs w:val="24"/>
        </w:rPr>
      </w:pPr>
      <w:r>
        <w:rPr>
          <w:rFonts w:hint="eastAsia" w:ascii="黑体" w:hAnsi="宋体"/>
          <w:sz w:val="24"/>
          <w:szCs w:val="24"/>
        </w:rPr>
        <w:t>全线绿化设计以线形带状布设，应遵循点线结合，突出重点的原则，提高工程的可实施性。节约工程造价，使全线景观达到轻重节奏的变化，形成富有韵律的整体景观效果。全线绿地率不低于</w:t>
      </w:r>
      <w:r>
        <w:rPr>
          <w:rFonts w:hint="eastAsia" w:ascii="宋体" w:hAnsi="宋体"/>
          <w:sz w:val="24"/>
          <w:szCs w:val="24"/>
        </w:rPr>
        <w:t>2</w:t>
      </w:r>
      <w:r>
        <w:rPr>
          <w:rFonts w:ascii="宋体" w:hAnsi="宋体"/>
          <w:sz w:val="24"/>
          <w:szCs w:val="24"/>
        </w:rPr>
        <w:t>0</w:t>
      </w:r>
      <w:r>
        <w:rPr>
          <w:rFonts w:hint="eastAsia" w:ascii="宋体" w:hAnsi="宋体"/>
          <w:sz w:val="24"/>
          <w:szCs w:val="24"/>
        </w:rPr>
        <w:t>%。</w:t>
      </w:r>
    </w:p>
    <w:p>
      <w:pPr>
        <w:pStyle w:val="45"/>
        <w:spacing w:line="312" w:lineRule="auto"/>
        <w:ind w:firstLine="0"/>
        <w:rPr>
          <w:rFonts w:asciiTheme="minorEastAsia" w:hAnsiTheme="minorEastAsia" w:eastAsiaTheme="minorEastAsia"/>
          <w:sz w:val="24"/>
          <w:szCs w:val="24"/>
        </w:rPr>
      </w:pPr>
      <w:r>
        <w:rPr>
          <w:rFonts w:hint="eastAsia" w:ascii="黑体" w:hAnsi="宋体"/>
          <w:sz w:val="24"/>
          <w:szCs w:val="24"/>
        </w:rPr>
        <w:t>绿化设计应综合考虑与轨道路基排水的衔接，避免出现大范围积水</w:t>
      </w:r>
      <w:r>
        <w:rPr>
          <w:rFonts w:hint="eastAsia" w:asciiTheme="minorEastAsia" w:hAnsiTheme="minorEastAsia" w:eastAsiaTheme="minorEastAsia"/>
          <w:sz w:val="24"/>
          <w:szCs w:val="24"/>
        </w:rPr>
        <w:t>。</w:t>
      </w:r>
    </w:p>
    <w:p>
      <w:pPr>
        <w:pStyle w:val="2"/>
        <w:keepNext w:val="0"/>
        <w:keepLines w:val="0"/>
        <w:spacing w:before="240" w:beforeLines="100" w:after="240" w:afterLines="100" w:line="360" w:lineRule="auto"/>
        <w:ind w:left="0" w:firstLine="0"/>
        <w:jc w:val="center"/>
        <w:rPr>
          <w:rFonts w:ascii="宋体" w:hAnsi="宋体"/>
          <w:sz w:val="28"/>
          <w:szCs w:val="28"/>
        </w:rPr>
      </w:pPr>
      <w:bookmarkStart w:id="723" w:name="_Toc494556272"/>
      <w:bookmarkStart w:id="724" w:name="_Toc495500387"/>
      <w:r>
        <w:rPr>
          <w:rFonts w:ascii="黑体" w:hAnsi="宋体" w:eastAsia="黑体"/>
          <w:b w:val="0"/>
          <w:sz w:val="21"/>
          <w:szCs w:val="21"/>
        </w:rPr>
        <w:br w:type="page"/>
      </w:r>
      <w:bookmarkEnd w:id="723"/>
      <w:bookmarkEnd w:id="724"/>
      <w:bookmarkStart w:id="725" w:name="_Toc513036436"/>
      <w:bookmarkStart w:id="726" w:name="_Toc164864627"/>
      <w:r>
        <w:rPr>
          <w:rFonts w:ascii="宋体" w:hAnsi="宋体"/>
          <w:sz w:val="28"/>
          <w:szCs w:val="28"/>
        </w:rPr>
        <w:t>调度中心</w:t>
      </w:r>
      <w:bookmarkEnd w:id="725"/>
      <w:bookmarkEnd w:id="726"/>
    </w:p>
    <w:p>
      <w:pPr>
        <w:pStyle w:val="3"/>
        <w:keepNext w:val="0"/>
        <w:keepLines w:val="0"/>
        <w:spacing w:before="240" w:beforeLines="100" w:after="240" w:afterLines="100" w:line="312" w:lineRule="auto"/>
        <w:ind w:left="0" w:hanging="6"/>
        <w:jc w:val="center"/>
        <w:rPr>
          <w:rFonts w:ascii="黑体" w:hAnsi="宋体"/>
          <w:sz w:val="24"/>
          <w:szCs w:val="24"/>
        </w:rPr>
      </w:pPr>
      <w:bookmarkStart w:id="727" w:name="_Toc513036437"/>
      <w:bookmarkStart w:id="728" w:name="_Toc164864628"/>
      <w:r>
        <w:rPr>
          <w:rFonts w:hint="eastAsia" w:ascii="黑体" w:hAnsi="宋体"/>
          <w:sz w:val="24"/>
          <w:szCs w:val="24"/>
        </w:rPr>
        <w:t>一般规定</w:t>
      </w:r>
      <w:bookmarkEnd w:id="727"/>
      <w:bookmarkEnd w:id="728"/>
    </w:p>
    <w:p>
      <w:pPr>
        <w:pStyle w:val="45"/>
        <w:spacing w:line="312" w:lineRule="auto"/>
        <w:ind w:firstLine="0"/>
        <w:rPr>
          <w:rFonts w:ascii="宋体" w:hAnsi="宋体"/>
          <w:sz w:val="24"/>
          <w:szCs w:val="24"/>
        </w:rPr>
      </w:pPr>
      <w:r>
        <w:rPr>
          <w:rFonts w:ascii="宋体" w:hAnsi="宋体"/>
          <w:sz w:val="24"/>
          <w:szCs w:val="24"/>
        </w:rPr>
        <w:t>有轨电车应设统一的调度中心</w:t>
      </w:r>
      <w:r>
        <w:rPr>
          <w:rFonts w:hint="eastAsia" w:ascii="宋体" w:hAnsi="宋体"/>
          <w:sz w:val="24"/>
          <w:szCs w:val="24"/>
        </w:rPr>
        <w:t>，</w:t>
      </w:r>
      <w:r>
        <w:rPr>
          <w:rFonts w:ascii="宋体" w:hAnsi="宋体"/>
          <w:sz w:val="24"/>
          <w:szCs w:val="24"/>
        </w:rPr>
        <w:t>对有轨电车运营线路进行集中调度指挥</w:t>
      </w:r>
      <w:r>
        <w:rPr>
          <w:rFonts w:hint="eastAsia" w:ascii="宋体" w:hAnsi="宋体"/>
          <w:sz w:val="24"/>
          <w:szCs w:val="24"/>
        </w:rPr>
        <w:t>。</w:t>
      </w:r>
    </w:p>
    <w:p>
      <w:pPr>
        <w:pStyle w:val="45"/>
        <w:spacing w:line="312" w:lineRule="auto"/>
        <w:ind w:firstLine="0"/>
        <w:rPr>
          <w:rFonts w:ascii="宋体" w:hAnsi="宋体"/>
          <w:sz w:val="24"/>
          <w:szCs w:val="24"/>
        </w:rPr>
      </w:pPr>
      <w:r>
        <w:rPr>
          <w:rFonts w:ascii="宋体" w:hAnsi="宋体"/>
          <w:sz w:val="24"/>
          <w:szCs w:val="24"/>
        </w:rPr>
        <w:t>调度中心</w:t>
      </w:r>
      <w:r>
        <w:rPr>
          <w:rFonts w:hint="eastAsia" w:ascii="宋体" w:hAnsi="宋体"/>
          <w:sz w:val="24"/>
          <w:szCs w:val="24"/>
        </w:rPr>
        <w:t>宜</w:t>
      </w:r>
      <w:r>
        <w:rPr>
          <w:rFonts w:ascii="宋体" w:hAnsi="宋体"/>
          <w:sz w:val="24"/>
          <w:szCs w:val="24"/>
        </w:rPr>
        <w:t>同时监控管理多条有轨电车线路</w:t>
      </w:r>
      <w:r>
        <w:rPr>
          <w:rFonts w:hint="eastAsia" w:ascii="宋体" w:hAnsi="宋体"/>
          <w:sz w:val="24"/>
          <w:szCs w:val="24"/>
        </w:rPr>
        <w:t>，其</w:t>
      </w:r>
      <w:r>
        <w:rPr>
          <w:rFonts w:ascii="宋体" w:hAnsi="宋体"/>
          <w:sz w:val="24"/>
          <w:szCs w:val="24"/>
        </w:rPr>
        <w:t>建设模式和规模应根据有轨电车线网的总体规划和线路的具体情况确定</w:t>
      </w:r>
      <w:r>
        <w:rPr>
          <w:rFonts w:hint="eastAsia" w:ascii="宋体" w:hAnsi="宋体"/>
          <w:sz w:val="24"/>
          <w:szCs w:val="24"/>
        </w:rPr>
        <w:t>。</w:t>
      </w:r>
    </w:p>
    <w:p>
      <w:pPr>
        <w:pStyle w:val="45"/>
        <w:spacing w:line="312" w:lineRule="auto"/>
        <w:ind w:firstLine="0"/>
        <w:rPr>
          <w:rFonts w:ascii="宋体" w:hAnsi="宋体"/>
          <w:sz w:val="24"/>
          <w:szCs w:val="24"/>
        </w:rPr>
      </w:pPr>
      <w:r>
        <w:rPr>
          <w:rFonts w:ascii="宋体" w:hAnsi="宋体"/>
          <w:sz w:val="24"/>
          <w:szCs w:val="24"/>
        </w:rPr>
        <w:t>调度中心选址应符合安全、清洁、交通便利，利于电气设备运行、适于运行调度操作的原则。调度中心宜与车辆基地或其他有轨电车建筑物合建</w:t>
      </w:r>
      <w:r>
        <w:rPr>
          <w:rFonts w:hint="eastAsia" w:ascii="宋体" w:hAnsi="宋体"/>
          <w:sz w:val="24"/>
          <w:szCs w:val="24"/>
        </w:rPr>
        <w:t>。</w:t>
      </w:r>
    </w:p>
    <w:p>
      <w:pPr>
        <w:pStyle w:val="45"/>
        <w:spacing w:line="312" w:lineRule="auto"/>
        <w:ind w:firstLine="0"/>
        <w:rPr>
          <w:rFonts w:ascii="宋体" w:hAnsi="宋体"/>
          <w:sz w:val="24"/>
          <w:szCs w:val="24"/>
        </w:rPr>
      </w:pPr>
      <w:r>
        <w:rPr>
          <w:rFonts w:ascii="宋体" w:hAnsi="宋体"/>
          <w:sz w:val="24"/>
          <w:szCs w:val="24"/>
        </w:rPr>
        <w:t>调度中心应具有行车调度</w:t>
      </w:r>
      <w:r>
        <w:rPr>
          <w:rFonts w:hint="eastAsia" w:ascii="宋体" w:hAnsi="宋体"/>
          <w:sz w:val="24"/>
          <w:szCs w:val="24"/>
        </w:rPr>
        <w:t>、</w:t>
      </w:r>
      <w:r>
        <w:rPr>
          <w:rFonts w:ascii="宋体" w:hAnsi="宋体"/>
          <w:sz w:val="24"/>
          <w:szCs w:val="24"/>
        </w:rPr>
        <w:t>电力调度</w:t>
      </w:r>
      <w:r>
        <w:rPr>
          <w:rFonts w:hint="eastAsia" w:ascii="宋体" w:hAnsi="宋体"/>
          <w:sz w:val="24"/>
          <w:szCs w:val="24"/>
        </w:rPr>
        <w:t>、</w:t>
      </w:r>
      <w:r>
        <w:rPr>
          <w:rFonts w:ascii="宋体" w:hAnsi="宋体"/>
          <w:sz w:val="24"/>
          <w:szCs w:val="24"/>
        </w:rPr>
        <w:t>客运管理</w:t>
      </w:r>
      <w:r>
        <w:rPr>
          <w:rFonts w:hint="eastAsia" w:ascii="宋体" w:hAnsi="宋体"/>
          <w:sz w:val="24"/>
          <w:szCs w:val="24"/>
        </w:rPr>
        <w:t>、</w:t>
      </w:r>
      <w:r>
        <w:rPr>
          <w:rFonts w:ascii="宋体" w:hAnsi="宋体"/>
          <w:sz w:val="24"/>
          <w:szCs w:val="24"/>
        </w:rPr>
        <w:t>信息服务</w:t>
      </w:r>
      <w:r>
        <w:rPr>
          <w:rFonts w:hint="eastAsia" w:ascii="宋体" w:hAnsi="宋体"/>
          <w:sz w:val="24"/>
          <w:szCs w:val="24"/>
        </w:rPr>
        <w:t>、</w:t>
      </w:r>
      <w:r>
        <w:rPr>
          <w:rFonts w:ascii="宋体" w:hAnsi="宋体"/>
          <w:sz w:val="24"/>
          <w:szCs w:val="24"/>
        </w:rPr>
        <w:t>紧急事件应对和设备维护管理等功能</w:t>
      </w:r>
      <w:r>
        <w:rPr>
          <w:rFonts w:hint="eastAsia" w:ascii="宋体" w:hAnsi="宋体"/>
          <w:sz w:val="24"/>
          <w:szCs w:val="24"/>
        </w:rPr>
        <w:t>，</w:t>
      </w:r>
      <w:r>
        <w:rPr>
          <w:rFonts w:ascii="宋体" w:hAnsi="宋体"/>
          <w:sz w:val="24"/>
          <w:szCs w:val="24"/>
        </w:rPr>
        <w:t>可对有轨电车运营的</w:t>
      </w:r>
      <w:r>
        <w:rPr>
          <w:rFonts w:hint="eastAsia" w:ascii="宋体" w:hAnsi="宋体"/>
          <w:sz w:val="24"/>
          <w:szCs w:val="24"/>
        </w:rPr>
        <w:t>全过程</w:t>
      </w:r>
      <w:r>
        <w:rPr>
          <w:rFonts w:ascii="宋体" w:hAnsi="宋体"/>
          <w:sz w:val="24"/>
          <w:szCs w:val="24"/>
        </w:rPr>
        <w:t>进行集中监控和管理</w:t>
      </w:r>
      <w:r>
        <w:rPr>
          <w:rFonts w:hint="eastAsia" w:ascii="宋体" w:hAnsi="宋体"/>
          <w:sz w:val="24"/>
          <w:szCs w:val="24"/>
        </w:rPr>
        <w:t>。</w:t>
      </w:r>
    </w:p>
    <w:p>
      <w:pPr>
        <w:pStyle w:val="45"/>
        <w:spacing w:line="312" w:lineRule="auto"/>
        <w:ind w:firstLine="0"/>
        <w:rPr>
          <w:rFonts w:ascii="宋体" w:hAnsi="宋体"/>
          <w:sz w:val="24"/>
          <w:szCs w:val="24"/>
        </w:rPr>
      </w:pPr>
      <w:r>
        <w:rPr>
          <w:rFonts w:ascii="宋体" w:hAnsi="宋体"/>
          <w:sz w:val="24"/>
          <w:szCs w:val="24"/>
        </w:rPr>
        <w:t>调度中心应设置闭路电视监视系统、火灾自动报警系统、门禁系统及周界监视等安防系统。</w:t>
      </w:r>
    </w:p>
    <w:p>
      <w:pPr>
        <w:pStyle w:val="3"/>
        <w:keepNext w:val="0"/>
        <w:keepLines w:val="0"/>
        <w:spacing w:before="240" w:beforeLines="100" w:after="240" w:afterLines="100" w:line="312" w:lineRule="auto"/>
        <w:ind w:left="0" w:hanging="6"/>
        <w:jc w:val="center"/>
        <w:rPr>
          <w:rFonts w:ascii="黑体" w:hAnsi="宋体"/>
          <w:sz w:val="24"/>
          <w:szCs w:val="24"/>
        </w:rPr>
      </w:pPr>
      <w:bookmarkStart w:id="729" w:name="_Toc513036443"/>
      <w:bookmarkStart w:id="730" w:name="_Toc164864629"/>
      <w:r>
        <w:rPr>
          <w:rFonts w:hint="eastAsia" w:ascii="黑体" w:hAnsi="宋体"/>
          <w:sz w:val="24"/>
          <w:szCs w:val="24"/>
        </w:rPr>
        <w:t>调度中心工艺</w:t>
      </w:r>
      <w:bookmarkEnd w:id="729"/>
      <w:bookmarkEnd w:id="730"/>
    </w:p>
    <w:p>
      <w:pPr>
        <w:pStyle w:val="45"/>
        <w:spacing w:line="312" w:lineRule="auto"/>
        <w:ind w:firstLine="0"/>
        <w:rPr>
          <w:rFonts w:ascii="宋体" w:hAnsi="宋体"/>
          <w:sz w:val="24"/>
          <w:szCs w:val="24"/>
        </w:rPr>
      </w:pPr>
      <w:r>
        <w:rPr>
          <w:rFonts w:hint="eastAsia" w:ascii="宋体" w:hAnsi="宋体"/>
          <w:sz w:val="24"/>
          <w:szCs w:val="24"/>
        </w:rPr>
        <w:t>调度中心是</w:t>
      </w:r>
      <w:r>
        <w:rPr>
          <w:rFonts w:ascii="宋体" w:hAnsi="宋体"/>
          <w:sz w:val="24"/>
          <w:szCs w:val="24"/>
        </w:rPr>
        <w:t>集中调度指挥</w:t>
      </w:r>
      <w:r>
        <w:rPr>
          <w:rFonts w:hint="eastAsia" w:ascii="宋体" w:hAnsi="宋体"/>
          <w:sz w:val="24"/>
          <w:szCs w:val="24"/>
        </w:rPr>
        <w:t>、</w:t>
      </w:r>
      <w:r>
        <w:rPr>
          <w:rFonts w:ascii="宋体" w:hAnsi="宋体"/>
          <w:sz w:val="24"/>
          <w:szCs w:val="24"/>
        </w:rPr>
        <w:t>设备状态监视</w:t>
      </w:r>
      <w:r>
        <w:rPr>
          <w:rFonts w:hint="eastAsia" w:ascii="宋体" w:hAnsi="宋体"/>
          <w:sz w:val="24"/>
          <w:szCs w:val="24"/>
        </w:rPr>
        <w:t>及</w:t>
      </w:r>
      <w:r>
        <w:rPr>
          <w:rFonts w:ascii="宋体" w:hAnsi="宋体"/>
          <w:sz w:val="24"/>
          <w:szCs w:val="24"/>
        </w:rPr>
        <w:t>故障</w:t>
      </w:r>
      <w:r>
        <w:rPr>
          <w:rFonts w:hint="eastAsia" w:ascii="宋体" w:hAnsi="宋体"/>
          <w:sz w:val="24"/>
          <w:szCs w:val="24"/>
        </w:rPr>
        <w:t>诊断</w:t>
      </w:r>
      <w:r>
        <w:rPr>
          <w:rFonts w:ascii="宋体" w:hAnsi="宋体"/>
          <w:sz w:val="24"/>
          <w:szCs w:val="24"/>
        </w:rPr>
        <w:t>报警的中心，</w:t>
      </w:r>
      <w:r>
        <w:rPr>
          <w:rFonts w:hint="eastAsia" w:ascii="宋体" w:hAnsi="宋体"/>
          <w:sz w:val="24"/>
          <w:szCs w:val="24"/>
        </w:rPr>
        <w:t>应实现对在线列车运行管理</w:t>
      </w:r>
      <w:r>
        <w:rPr>
          <w:rFonts w:ascii="宋体" w:hAnsi="宋体"/>
          <w:sz w:val="24"/>
          <w:szCs w:val="24"/>
        </w:rPr>
        <w:t>及监视</w:t>
      </w:r>
      <w:r>
        <w:rPr>
          <w:rFonts w:hint="eastAsia" w:ascii="宋体" w:hAnsi="宋体"/>
          <w:sz w:val="24"/>
          <w:szCs w:val="24"/>
        </w:rPr>
        <w:t>、系统设备运行</w:t>
      </w:r>
      <w:r>
        <w:rPr>
          <w:rFonts w:ascii="宋体" w:hAnsi="宋体"/>
          <w:sz w:val="24"/>
          <w:szCs w:val="24"/>
        </w:rPr>
        <w:t>状态监视</w:t>
      </w:r>
      <w:r>
        <w:rPr>
          <w:rFonts w:hint="eastAsia" w:ascii="宋体" w:hAnsi="宋体"/>
          <w:sz w:val="24"/>
          <w:szCs w:val="24"/>
        </w:rPr>
        <w:t>、维修管理及信息发布功能。</w:t>
      </w:r>
    </w:p>
    <w:p>
      <w:pPr>
        <w:pStyle w:val="45"/>
        <w:spacing w:line="312" w:lineRule="auto"/>
        <w:ind w:firstLine="0"/>
        <w:rPr>
          <w:rFonts w:ascii="宋体" w:hAnsi="宋体"/>
          <w:sz w:val="24"/>
          <w:szCs w:val="24"/>
        </w:rPr>
      </w:pPr>
      <w:r>
        <w:rPr>
          <w:rFonts w:hint="eastAsia" w:ascii="宋体" w:hAnsi="宋体"/>
          <w:sz w:val="24"/>
          <w:szCs w:val="24"/>
        </w:rPr>
        <w:t>调度中心总体工艺布置及设备布置均应以行车监视为主，充分体现为运营服务的主导思想。</w:t>
      </w:r>
    </w:p>
    <w:p>
      <w:pPr>
        <w:pStyle w:val="45"/>
        <w:spacing w:line="312" w:lineRule="auto"/>
        <w:ind w:firstLine="0"/>
        <w:rPr>
          <w:rFonts w:ascii="宋体" w:hAnsi="宋体"/>
          <w:sz w:val="24"/>
          <w:szCs w:val="24"/>
        </w:rPr>
      </w:pPr>
      <w:r>
        <w:rPr>
          <w:rFonts w:hint="eastAsia" w:ascii="宋体" w:hAnsi="宋体"/>
          <w:sz w:val="24"/>
          <w:szCs w:val="24"/>
        </w:rPr>
        <w:t>调度中心工艺布置应遵循经济实用，布局合理的原则，通信、列车控制系统、电力监控、票务等系统宜考虑合设系统设备机房。</w:t>
      </w:r>
    </w:p>
    <w:p>
      <w:pPr>
        <w:pStyle w:val="45"/>
        <w:spacing w:line="312" w:lineRule="auto"/>
        <w:ind w:firstLine="0"/>
        <w:rPr>
          <w:rFonts w:ascii="宋体" w:hAnsi="宋体"/>
          <w:sz w:val="24"/>
          <w:szCs w:val="24"/>
        </w:rPr>
      </w:pPr>
      <w:r>
        <w:rPr>
          <w:rFonts w:hint="eastAsia" w:ascii="宋体" w:hAnsi="宋体"/>
          <w:sz w:val="24"/>
          <w:szCs w:val="24"/>
        </w:rPr>
        <w:t>调度大厅宜设置行车调度台、客调调度台、设备调度台、</w:t>
      </w:r>
      <w:r>
        <w:rPr>
          <w:rFonts w:ascii="宋体" w:hAnsi="宋体"/>
          <w:sz w:val="24"/>
          <w:szCs w:val="24"/>
        </w:rPr>
        <w:t>值班主任调度台</w:t>
      </w:r>
      <w:r>
        <w:rPr>
          <w:rFonts w:hint="eastAsia" w:ascii="宋体" w:hAnsi="宋体"/>
          <w:sz w:val="24"/>
          <w:szCs w:val="24"/>
        </w:rPr>
        <w:t>。</w:t>
      </w:r>
    </w:p>
    <w:p>
      <w:pPr>
        <w:pStyle w:val="45"/>
        <w:spacing w:line="312" w:lineRule="auto"/>
        <w:ind w:firstLine="0"/>
        <w:rPr>
          <w:rFonts w:ascii="宋体" w:hAnsi="宋体"/>
          <w:sz w:val="24"/>
          <w:szCs w:val="24"/>
        </w:rPr>
      </w:pPr>
      <w:r>
        <w:rPr>
          <w:rFonts w:hint="eastAsia" w:ascii="宋体" w:hAnsi="宋体"/>
          <w:sz w:val="24"/>
          <w:szCs w:val="24"/>
        </w:rPr>
        <w:t>在调度大厅宜设综合显示系统，可对全线列车运行情况、视频</w:t>
      </w:r>
      <w:r>
        <w:rPr>
          <w:rFonts w:ascii="宋体" w:hAnsi="宋体"/>
          <w:sz w:val="24"/>
          <w:szCs w:val="24"/>
        </w:rPr>
        <w:t>监视、</w:t>
      </w:r>
      <w:r>
        <w:rPr>
          <w:rFonts w:hint="eastAsia" w:ascii="宋体" w:hAnsi="宋体"/>
          <w:sz w:val="24"/>
          <w:szCs w:val="24"/>
        </w:rPr>
        <w:t>供电信息等进行实时显示，</w:t>
      </w:r>
      <w:r>
        <w:rPr>
          <w:rFonts w:ascii="宋体" w:hAnsi="宋体"/>
          <w:sz w:val="24"/>
          <w:szCs w:val="24"/>
        </w:rPr>
        <w:t>显示</w:t>
      </w:r>
      <w:r>
        <w:rPr>
          <w:rFonts w:hint="eastAsia" w:ascii="宋体" w:hAnsi="宋体"/>
          <w:sz w:val="24"/>
          <w:szCs w:val="24"/>
        </w:rPr>
        <w:t>系统配置应功能适用</w:t>
      </w:r>
      <w:r>
        <w:rPr>
          <w:rFonts w:ascii="宋体" w:hAnsi="宋体"/>
          <w:sz w:val="24"/>
          <w:szCs w:val="24"/>
        </w:rPr>
        <w:t>，经济合理</w:t>
      </w:r>
      <w:r>
        <w:rPr>
          <w:rFonts w:hint="eastAsia" w:ascii="宋体" w:hAnsi="宋体"/>
          <w:sz w:val="24"/>
          <w:szCs w:val="24"/>
        </w:rPr>
        <w:t>。</w:t>
      </w:r>
    </w:p>
    <w:p>
      <w:pPr>
        <w:pStyle w:val="2"/>
        <w:keepNext w:val="0"/>
        <w:keepLines w:val="0"/>
        <w:spacing w:before="240" w:beforeLines="100" w:after="240" w:afterLines="100" w:line="360" w:lineRule="auto"/>
        <w:ind w:left="0" w:firstLine="0"/>
        <w:jc w:val="center"/>
        <w:rPr>
          <w:rFonts w:ascii="宋体" w:hAnsi="宋体"/>
          <w:sz w:val="28"/>
          <w:szCs w:val="28"/>
        </w:rPr>
      </w:pPr>
      <w:bookmarkStart w:id="731" w:name="_Toc494556652"/>
      <w:bookmarkStart w:id="732" w:name="_Toc331776929"/>
      <w:bookmarkStart w:id="733" w:name="_Toc336004473"/>
      <w:r>
        <w:rPr>
          <w:rFonts w:ascii="黑体" w:hAnsi="宋体" w:eastAsia="黑体"/>
          <w:b w:val="0"/>
          <w:sz w:val="21"/>
          <w:szCs w:val="21"/>
        </w:rPr>
        <w:br w:type="page"/>
      </w:r>
      <w:bookmarkStart w:id="734" w:name="_Toc513036678"/>
      <w:bookmarkStart w:id="735" w:name="_Toc500169953"/>
      <w:bookmarkStart w:id="736" w:name="_Toc164864630"/>
      <w:r>
        <w:rPr>
          <w:rFonts w:hint="eastAsia" w:ascii="宋体" w:hAnsi="宋体"/>
          <w:sz w:val="28"/>
          <w:szCs w:val="28"/>
        </w:rPr>
        <w:t>环境保护</w:t>
      </w:r>
      <w:bookmarkEnd w:id="731"/>
      <w:bookmarkEnd w:id="732"/>
      <w:bookmarkEnd w:id="733"/>
      <w:bookmarkEnd w:id="734"/>
      <w:bookmarkEnd w:id="735"/>
      <w:bookmarkEnd w:id="736"/>
    </w:p>
    <w:p>
      <w:pPr>
        <w:pStyle w:val="3"/>
        <w:keepNext w:val="0"/>
        <w:keepLines w:val="0"/>
        <w:spacing w:before="240" w:beforeLines="100" w:after="240" w:afterLines="100" w:line="312" w:lineRule="auto"/>
        <w:ind w:left="0" w:hanging="6"/>
        <w:jc w:val="center"/>
        <w:rPr>
          <w:rFonts w:ascii="黑体" w:hAnsi="宋体"/>
          <w:sz w:val="24"/>
          <w:szCs w:val="24"/>
        </w:rPr>
      </w:pPr>
      <w:bookmarkStart w:id="737" w:name="_Toc336004474"/>
      <w:bookmarkStart w:id="738" w:name="_Toc500169954"/>
      <w:bookmarkStart w:id="739" w:name="_Toc513036679"/>
      <w:bookmarkStart w:id="740" w:name="_Toc494556653"/>
      <w:bookmarkStart w:id="741" w:name="_Toc164864631"/>
      <w:bookmarkStart w:id="742" w:name="_Toc331776930"/>
      <w:r>
        <w:rPr>
          <w:rFonts w:hint="eastAsia" w:ascii="黑体" w:hAnsi="宋体"/>
          <w:sz w:val="24"/>
          <w:szCs w:val="24"/>
        </w:rPr>
        <w:t>一般</w:t>
      </w:r>
      <w:bookmarkEnd w:id="737"/>
      <w:r>
        <w:rPr>
          <w:rFonts w:hint="eastAsia" w:ascii="黑体" w:hAnsi="宋体"/>
          <w:sz w:val="24"/>
          <w:szCs w:val="24"/>
        </w:rPr>
        <w:t>规定</w:t>
      </w:r>
      <w:bookmarkEnd w:id="738"/>
      <w:bookmarkEnd w:id="739"/>
      <w:bookmarkEnd w:id="740"/>
      <w:bookmarkEnd w:id="741"/>
    </w:p>
    <w:p>
      <w:pPr>
        <w:pStyle w:val="45"/>
        <w:spacing w:line="312" w:lineRule="auto"/>
        <w:ind w:firstLine="0"/>
        <w:rPr>
          <w:rFonts w:ascii="宋体" w:hAnsi="宋体"/>
          <w:sz w:val="24"/>
          <w:szCs w:val="24"/>
        </w:rPr>
      </w:pPr>
      <w:bookmarkStart w:id="743" w:name="_Toc336004476"/>
      <w:bookmarkStart w:id="744" w:name="_Toc494556654"/>
      <w:r>
        <w:rPr>
          <w:rFonts w:ascii="宋体" w:hAnsi="宋体"/>
          <w:sz w:val="24"/>
          <w:szCs w:val="24"/>
        </w:rPr>
        <w:t>环境保护设计必须遵守国家现行的有关环境保护的法律、法令，贯彻执行国家环境保护的方针政策并应符合</w:t>
      </w:r>
      <w:r>
        <w:rPr>
          <w:rFonts w:hint="eastAsia" w:ascii="宋体" w:hAnsi="宋体"/>
          <w:sz w:val="24"/>
          <w:szCs w:val="24"/>
        </w:rPr>
        <w:t>广东</w:t>
      </w:r>
      <w:r>
        <w:rPr>
          <w:rFonts w:ascii="宋体" w:hAnsi="宋体"/>
          <w:sz w:val="24"/>
          <w:szCs w:val="24"/>
        </w:rPr>
        <w:t>省环保部门的有关地方法规。</w:t>
      </w:r>
      <w:bookmarkEnd w:id="743"/>
      <w:bookmarkEnd w:id="744"/>
    </w:p>
    <w:p>
      <w:pPr>
        <w:pStyle w:val="45"/>
        <w:spacing w:line="312" w:lineRule="auto"/>
        <w:ind w:firstLine="0"/>
        <w:rPr>
          <w:rFonts w:ascii="宋体" w:hAnsi="宋体"/>
          <w:sz w:val="24"/>
          <w:szCs w:val="24"/>
        </w:rPr>
      </w:pPr>
      <w:bookmarkStart w:id="745" w:name="_Toc494556655"/>
      <w:bookmarkStart w:id="746" w:name="_Toc336004477"/>
      <w:r>
        <w:rPr>
          <w:rFonts w:ascii="宋体" w:hAnsi="宋体"/>
          <w:sz w:val="24"/>
          <w:szCs w:val="24"/>
        </w:rPr>
        <w:t>环境保护设计应从实际出发，坚持</w:t>
      </w:r>
      <w:r>
        <w:rPr>
          <w:rFonts w:hint="eastAsia" w:ascii="宋体" w:hAnsi="宋体"/>
          <w:sz w:val="24"/>
          <w:szCs w:val="24"/>
        </w:rPr>
        <w:t>“</w:t>
      </w:r>
      <w:r>
        <w:rPr>
          <w:rFonts w:ascii="宋体" w:hAnsi="宋体"/>
          <w:sz w:val="24"/>
          <w:szCs w:val="24"/>
        </w:rPr>
        <w:t>以防为主、防治结合、综合治理、化害为利</w:t>
      </w:r>
      <w:r>
        <w:rPr>
          <w:rFonts w:hint="eastAsia" w:ascii="宋体" w:hAnsi="宋体"/>
          <w:sz w:val="24"/>
          <w:szCs w:val="24"/>
        </w:rPr>
        <w:t>”</w:t>
      </w:r>
      <w:r>
        <w:rPr>
          <w:rFonts w:ascii="宋体" w:hAnsi="宋体"/>
          <w:sz w:val="24"/>
          <w:szCs w:val="24"/>
        </w:rPr>
        <w:t>的原则，执行防治污染设施与主体工程同时设计、同时施工、同时投产和使用的</w:t>
      </w:r>
      <w:r>
        <w:rPr>
          <w:rFonts w:hint="eastAsia" w:ascii="宋体" w:hAnsi="宋体"/>
          <w:sz w:val="24"/>
          <w:szCs w:val="24"/>
        </w:rPr>
        <w:t>“</w:t>
      </w:r>
      <w:r>
        <w:rPr>
          <w:rFonts w:ascii="宋体" w:hAnsi="宋体"/>
          <w:sz w:val="24"/>
          <w:szCs w:val="24"/>
        </w:rPr>
        <w:t>三同时</w:t>
      </w:r>
      <w:r>
        <w:rPr>
          <w:rFonts w:hint="eastAsia" w:ascii="宋体" w:hAnsi="宋体"/>
          <w:sz w:val="24"/>
          <w:szCs w:val="24"/>
        </w:rPr>
        <w:t>”</w:t>
      </w:r>
      <w:r>
        <w:rPr>
          <w:rFonts w:ascii="宋体" w:hAnsi="宋体"/>
          <w:sz w:val="24"/>
          <w:szCs w:val="24"/>
        </w:rPr>
        <w:t>制度。</w:t>
      </w:r>
      <w:bookmarkEnd w:id="745"/>
      <w:bookmarkEnd w:id="746"/>
    </w:p>
    <w:p>
      <w:pPr>
        <w:pStyle w:val="45"/>
        <w:spacing w:line="312" w:lineRule="auto"/>
        <w:ind w:firstLine="0"/>
        <w:rPr>
          <w:rFonts w:ascii="宋体" w:hAnsi="宋体"/>
          <w:sz w:val="24"/>
          <w:szCs w:val="24"/>
        </w:rPr>
      </w:pPr>
      <w:bookmarkStart w:id="747" w:name="_Toc494556656"/>
      <w:bookmarkStart w:id="748" w:name="_Toc336004478"/>
      <w:r>
        <w:rPr>
          <w:rFonts w:ascii="宋体" w:hAnsi="宋体"/>
          <w:sz w:val="24"/>
          <w:szCs w:val="24"/>
        </w:rPr>
        <w:t>各污染源排放的污染物及其他污染因子，必须符合国家和</w:t>
      </w:r>
      <w:r>
        <w:rPr>
          <w:rFonts w:hint="eastAsia" w:ascii="宋体" w:hAnsi="宋体"/>
          <w:sz w:val="24"/>
          <w:szCs w:val="24"/>
        </w:rPr>
        <w:t>广东</w:t>
      </w:r>
      <w:r>
        <w:rPr>
          <w:rFonts w:ascii="宋体" w:hAnsi="宋体"/>
          <w:sz w:val="24"/>
          <w:szCs w:val="24"/>
        </w:rPr>
        <w:t>省发布的排放标准和有关法规。</w:t>
      </w:r>
      <w:bookmarkEnd w:id="747"/>
      <w:bookmarkEnd w:id="748"/>
    </w:p>
    <w:p>
      <w:pPr>
        <w:pStyle w:val="45"/>
        <w:spacing w:line="312" w:lineRule="auto"/>
        <w:ind w:firstLine="0"/>
        <w:rPr>
          <w:rFonts w:ascii="宋体" w:hAnsi="宋体"/>
          <w:sz w:val="24"/>
          <w:szCs w:val="24"/>
        </w:rPr>
      </w:pPr>
      <w:bookmarkStart w:id="749" w:name="_Toc336004479"/>
      <w:bookmarkStart w:id="750" w:name="_Toc494556657"/>
      <w:r>
        <w:rPr>
          <w:rFonts w:ascii="宋体" w:hAnsi="宋体"/>
          <w:sz w:val="24"/>
          <w:szCs w:val="24"/>
        </w:rPr>
        <w:t>各专业应积极采用不产生或少产生污染的新技术、新工艺、新材料、新设备。对引进的设备其污染物的排放必须达到国家和</w:t>
      </w:r>
      <w:r>
        <w:rPr>
          <w:rFonts w:hint="eastAsia" w:ascii="宋体" w:hAnsi="宋体"/>
          <w:sz w:val="24"/>
          <w:szCs w:val="24"/>
        </w:rPr>
        <w:t>广东省</w:t>
      </w:r>
      <w:r>
        <w:rPr>
          <w:rFonts w:ascii="宋体" w:hAnsi="宋体"/>
          <w:sz w:val="24"/>
          <w:szCs w:val="24"/>
        </w:rPr>
        <w:t>规定的标准</w:t>
      </w:r>
      <w:r>
        <w:rPr>
          <w:rFonts w:hint="eastAsia" w:ascii="宋体" w:hAnsi="宋体"/>
          <w:sz w:val="24"/>
          <w:szCs w:val="24"/>
        </w:rPr>
        <w:t>，</w:t>
      </w:r>
      <w:r>
        <w:rPr>
          <w:rFonts w:ascii="宋体" w:hAnsi="宋体"/>
          <w:sz w:val="24"/>
          <w:szCs w:val="24"/>
        </w:rPr>
        <w:t>符合环境保护、环境管理的有关规定。</w:t>
      </w:r>
      <w:bookmarkEnd w:id="749"/>
      <w:bookmarkEnd w:id="750"/>
    </w:p>
    <w:bookmarkEnd w:id="742"/>
    <w:p>
      <w:pPr>
        <w:pStyle w:val="3"/>
        <w:keepNext w:val="0"/>
        <w:keepLines w:val="0"/>
        <w:spacing w:before="240" w:beforeLines="100" w:after="240" w:afterLines="100" w:line="312" w:lineRule="auto"/>
        <w:ind w:left="0" w:hanging="6"/>
        <w:jc w:val="center"/>
        <w:rPr>
          <w:rFonts w:ascii="黑体" w:hAnsi="宋体"/>
          <w:sz w:val="24"/>
          <w:szCs w:val="24"/>
        </w:rPr>
      </w:pPr>
      <w:bookmarkStart w:id="751" w:name="_Toc331776957"/>
      <w:bookmarkStart w:id="752" w:name="_Toc336004487"/>
      <w:bookmarkStart w:id="753" w:name="_Toc494556658"/>
      <w:bookmarkStart w:id="754" w:name="_Toc513036680"/>
      <w:bookmarkStart w:id="755" w:name="_Toc500169955"/>
      <w:bookmarkStart w:id="756" w:name="_Toc164864632"/>
      <w:r>
        <w:rPr>
          <w:rFonts w:hint="eastAsia" w:ascii="黑体" w:hAnsi="宋体"/>
          <w:sz w:val="24"/>
          <w:szCs w:val="24"/>
        </w:rPr>
        <w:t>环境保护</w:t>
      </w:r>
      <w:bookmarkEnd w:id="751"/>
      <w:bookmarkEnd w:id="752"/>
      <w:r>
        <w:rPr>
          <w:rFonts w:hint="eastAsia" w:ascii="黑体" w:hAnsi="宋体"/>
          <w:sz w:val="24"/>
          <w:szCs w:val="24"/>
        </w:rPr>
        <w:t>要求</w:t>
      </w:r>
      <w:bookmarkEnd w:id="753"/>
      <w:bookmarkEnd w:id="754"/>
      <w:bookmarkEnd w:id="755"/>
      <w:bookmarkEnd w:id="756"/>
    </w:p>
    <w:p>
      <w:pPr>
        <w:pStyle w:val="45"/>
        <w:spacing w:line="312" w:lineRule="auto"/>
        <w:ind w:firstLine="0"/>
        <w:rPr>
          <w:rFonts w:ascii="宋体" w:hAnsi="宋体"/>
          <w:sz w:val="24"/>
          <w:szCs w:val="24"/>
        </w:rPr>
      </w:pPr>
      <w:bookmarkStart w:id="757" w:name="_Toc494556659"/>
      <w:bookmarkStart w:id="758" w:name="_Toc331776958"/>
      <w:bookmarkStart w:id="759" w:name="_Toc336004488"/>
      <w:r>
        <w:rPr>
          <w:rFonts w:hint="eastAsia" w:ascii="宋体" w:hAnsi="宋体"/>
          <w:sz w:val="24"/>
          <w:szCs w:val="24"/>
        </w:rPr>
        <w:t>有轨电车工程噪声应符合现行国家标准《声环境质量标准》GB3096、《工业企业厂界环境噪声排放标准》GB12348的有关规定。</w:t>
      </w:r>
      <w:bookmarkEnd w:id="757"/>
    </w:p>
    <w:p>
      <w:pPr>
        <w:pStyle w:val="45"/>
        <w:spacing w:line="312" w:lineRule="auto"/>
        <w:ind w:firstLine="0"/>
        <w:rPr>
          <w:rFonts w:ascii="宋体" w:hAnsi="宋体"/>
          <w:sz w:val="24"/>
          <w:szCs w:val="24"/>
        </w:rPr>
      </w:pPr>
      <w:bookmarkStart w:id="760" w:name="_Toc494556660"/>
      <w:r>
        <w:rPr>
          <w:rFonts w:hint="eastAsia" w:ascii="宋体" w:hAnsi="宋体"/>
          <w:sz w:val="24"/>
          <w:szCs w:val="24"/>
        </w:rPr>
        <w:t>有轨电车工程振动应符合现行国家标准《城市区域环境振动标准》GB10070的有关规定。</w:t>
      </w:r>
      <w:bookmarkEnd w:id="760"/>
    </w:p>
    <w:p>
      <w:pPr>
        <w:pStyle w:val="45"/>
        <w:spacing w:line="312" w:lineRule="auto"/>
        <w:ind w:firstLine="0"/>
        <w:rPr>
          <w:rFonts w:ascii="宋体" w:hAnsi="宋体"/>
          <w:sz w:val="24"/>
          <w:szCs w:val="24"/>
        </w:rPr>
      </w:pPr>
      <w:bookmarkStart w:id="761" w:name="_Toc494556661"/>
      <w:r>
        <w:rPr>
          <w:rFonts w:hint="eastAsia" w:ascii="宋体" w:hAnsi="宋体"/>
          <w:sz w:val="24"/>
          <w:szCs w:val="24"/>
        </w:rPr>
        <w:t>有轨电车工程生活污水和生产废水的排放均应满足广东省《水污染物排放限值》DB4426的生活污水及生活废水的三级标准，方能排入市政污水系统。</w:t>
      </w:r>
      <w:bookmarkEnd w:id="761"/>
    </w:p>
    <w:p>
      <w:pPr>
        <w:pStyle w:val="45"/>
        <w:spacing w:line="312" w:lineRule="auto"/>
        <w:ind w:firstLine="0"/>
        <w:rPr>
          <w:rFonts w:ascii="宋体" w:hAnsi="宋体"/>
          <w:sz w:val="24"/>
          <w:szCs w:val="24"/>
        </w:rPr>
      </w:pPr>
      <w:bookmarkStart w:id="762" w:name="_Toc494556662"/>
      <w:r>
        <w:rPr>
          <w:rFonts w:ascii="宋体" w:hAnsi="宋体"/>
          <w:sz w:val="24"/>
          <w:szCs w:val="24"/>
        </w:rPr>
        <w:t>线路通过</w:t>
      </w:r>
      <w:r>
        <w:rPr>
          <w:rFonts w:hint="eastAsia" w:ascii="宋体" w:hAnsi="宋体"/>
          <w:sz w:val="24"/>
          <w:szCs w:val="24"/>
        </w:rPr>
        <w:t>环境敏感点</w:t>
      </w:r>
      <w:r>
        <w:rPr>
          <w:rFonts w:ascii="宋体" w:hAnsi="宋体"/>
          <w:sz w:val="24"/>
          <w:szCs w:val="24"/>
        </w:rPr>
        <w:t>时，应</w:t>
      </w:r>
      <w:r>
        <w:rPr>
          <w:rFonts w:hint="eastAsia" w:ascii="宋体" w:hAnsi="宋体"/>
          <w:sz w:val="24"/>
          <w:szCs w:val="24"/>
        </w:rPr>
        <w:t>根据《环境影响评价报告》要求，</w:t>
      </w:r>
      <w:r>
        <w:rPr>
          <w:rFonts w:ascii="宋体" w:hAnsi="宋体"/>
          <w:sz w:val="24"/>
          <w:szCs w:val="24"/>
        </w:rPr>
        <w:t>采取有效的减振降噪措施。</w:t>
      </w:r>
      <w:bookmarkEnd w:id="762"/>
    </w:p>
    <w:bookmarkEnd w:id="758"/>
    <w:bookmarkEnd w:id="759"/>
    <w:p>
      <w:pPr>
        <w:widowControl/>
        <w:jc w:val="left"/>
        <w:rPr>
          <w:rFonts w:ascii="宋体" w:hAnsi="宋体"/>
          <w:bCs/>
          <w:kern w:val="44"/>
          <w:szCs w:val="21"/>
        </w:rPr>
      </w:pPr>
      <w:bookmarkStart w:id="763" w:name="_Toc494556891"/>
      <w:r>
        <w:rPr>
          <w:rFonts w:ascii="宋体" w:hAnsi="宋体"/>
          <w:b/>
          <w:szCs w:val="21"/>
        </w:rPr>
        <w:br w:type="page"/>
      </w:r>
    </w:p>
    <w:bookmarkEnd w:id="763"/>
    <w:p>
      <w:pPr>
        <w:pStyle w:val="2"/>
        <w:keepNext w:val="0"/>
        <w:keepLines w:val="0"/>
        <w:numPr>
          <w:ilvl w:val="0"/>
          <w:numId w:val="0"/>
        </w:numPr>
        <w:spacing w:before="240" w:beforeLines="100" w:after="240" w:afterLines="100" w:line="312" w:lineRule="auto"/>
        <w:jc w:val="center"/>
        <w:rPr>
          <w:rFonts w:ascii="宋体" w:hAnsi="宋体"/>
          <w:sz w:val="28"/>
          <w:szCs w:val="28"/>
        </w:rPr>
      </w:pPr>
      <w:bookmarkStart w:id="764" w:name="_Toc500169956"/>
      <w:bookmarkStart w:id="765" w:name="_Toc513036681"/>
      <w:bookmarkStart w:id="766" w:name="_Toc164864633"/>
      <w:r>
        <w:rPr>
          <w:rFonts w:hint="eastAsia" w:ascii="宋体" w:hAnsi="宋体"/>
          <w:sz w:val="28"/>
          <w:szCs w:val="28"/>
        </w:rPr>
        <w:t>附录A 车辆动态限界图</w:t>
      </w:r>
      <w:bookmarkEnd w:id="764"/>
      <w:bookmarkEnd w:id="765"/>
      <w:bookmarkEnd w:id="766"/>
    </w:p>
    <w:p>
      <w:pPr>
        <w:pStyle w:val="4"/>
        <w:keepNext w:val="0"/>
        <w:keepLines w:val="0"/>
        <w:spacing w:before="0" w:after="0" w:line="312" w:lineRule="auto"/>
        <w:rPr>
          <w:rFonts w:ascii="宋体" w:hAnsi="宋体"/>
          <w:b w:val="0"/>
          <w:sz w:val="24"/>
          <w:szCs w:val="24"/>
        </w:rPr>
      </w:pPr>
      <w:r>
        <w:rPr>
          <w:rFonts w:hint="eastAsia" w:ascii="宋体" w:hAnsi="宋体"/>
          <w:sz w:val="24"/>
          <w:szCs w:val="24"/>
        </w:rPr>
        <w:t xml:space="preserve">A.0.1  </w:t>
      </w:r>
      <w:r>
        <w:rPr>
          <w:rFonts w:hint="eastAsia" w:ascii="宋体" w:hAnsi="宋体"/>
          <w:b w:val="0"/>
          <w:sz w:val="24"/>
          <w:szCs w:val="24"/>
        </w:rPr>
        <w:t>车辆轮廓线、车辆限界、设备限界（图A.0.1）的坐标值，可参考表A.0.1-1～表A.0.1-4选取。</w:t>
      </w:r>
    </w:p>
    <w:p>
      <w:pPr>
        <w:spacing w:line="312" w:lineRule="auto"/>
        <w:jc w:val="center"/>
        <w:rPr>
          <w:rFonts w:asciiTheme="minorEastAsia" w:hAnsiTheme="minorEastAsia" w:eastAsiaTheme="minorEastAsia"/>
          <w:sz w:val="24"/>
        </w:rPr>
      </w:pPr>
      <w:r>
        <w:rPr>
          <w:rFonts w:asciiTheme="minorEastAsia" w:hAnsiTheme="minorEastAsia" w:eastAsiaTheme="minorEastAsia"/>
          <w:sz w:val="24"/>
        </w:rPr>
        <w:drawing>
          <wp:inline distT="0" distB="0" distL="0" distR="0">
            <wp:extent cx="5399405" cy="5953760"/>
            <wp:effectExtent l="19050" t="0" r="0" b="0"/>
            <wp:docPr id="17" name="图片 17" descr="C:\Users\003235\AppData\Roaming\Tencent\Users\597492884\QQ\WinTemp\RichOle\NBU{@}9IFG6YUTSL1A1RN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003235\AppData\Roaming\Tencent\Users\597492884\QQ\WinTemp\RichOle\NBU{@}9IFG6YUTSL1A1RNAF.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400000" cy="5954082"/>
                    </a:xfrm>
                    <a:prstGeom prst="rect">
                      <a:avLst/>
                    </a:prstGeom>
                    <a:noFill/>
                    <a:ln>
                      <a:noFill/>
                    </a:ln>
                  </pic:spPr>
                </pic:pic>
              </a:graphicData>
            </a:graphic>
          </wp:inline>
        </w:drawing>
      </w:r>
    </w:p>
    <w:p>
      <w:pPr>
        <w:spacing w:line="312" w:lineRule="auto"/>
        <w:jc w:val="center"/>
        <w:rPr>
          <w:rFonts w:asciiTheme="minorEastAsia" w:hAnsiTheme="minorEastAsia" w:eastAsiaTheme="minorEastAsia"/>
          <w:sz w:val="24"/>
        </w:rPr>
      </w:pPr>
      <w:r>
        <w:rPr>
          <w:rFonts w:hint="eastAsia" w:asciiTheme="minorEastAsia" w:hAnsiTheme="minorEastAsia" w:eastAsiaTheme="minorEastAsia"/>
          <w:sz w:val="24"/>
        </w:rPr>
        <w:t>图A.0.1  车辆轮廓线、车辆限界及设备限界图</w:t>
      </w:r>
    </w:p>
    <w:p>
      <w:pPr>
        <w:spacing w:line="312" w:lineRule="auto"/>
        <w:jc w:val="center"/>
        <w:rPr>
          <w:rFonts w:ascii="宋体" w:hAnsi="宋体"/>
          <w:b/>
          <w:szCs w:val="21"/>
        </w:rPr>
      </w:pPr>
      <w:r>
        <w:rPr>
          <w:szCs w:val="21"/>
        </w:rPr>
        <w:br w:type="page"/>
      </w:r>
      <w:r>
        <w:rPr>
          <w:rFonts w:hint="eastAsia" w:ascii="宋体" w:hAnsi="宋体"/>
          <w:b/>
          <w:szCs w:val="21"/>
        </w:rPr>
        <w:t>表A.0.1-1  车辆轮廓线坐标值（mm）</w:t>
      </w:r>
    </w:p>
    <w:tbl>
      <w:tblPr>
        <w:tblStyle w:val="3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4"/>
        <w:gridCol w:w="896"/>
        <w:gridCol w:w="896"/>
        <w:gridCol w:w="897"/>
        <w:gridCol w:w="897"/>
        <w:gridCol w:w="897"/>
        <w:gridCol w:w="897"/>
        <w:gridCol w:w="897"/>
        <w:gridCol w:w="897"/>
        <w:gridCol w:w="897"/>
        <w:gridCol w:w="8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54" w:type="pct"/>
            <w:vAlign w:val="center"/>
          </w:tcPr>
          <w:p>
            <w:pPr>
              <w:jc w:val="center"/>
              <w:rPr>
                <w:rFonts w:ascii="宋体" w:hAnsi="宋体"/>
                <w:kern w:val="0"/>
                <w:szCs w:val="21"/>
              </w:rPr>
            </w:pPr>
            <w:r>
              <w:rPr>
                <w:rFonts w:hint="eastAsia" w:ascii="宋体" w:hAnsi="宋体"/>
                <w:kern w:val="0"/>
                <w:szCs w:val="21"/>
              </w:rPr>
              <w:t>点号</w:t>
            </w:r>
          </w:p>
        </w:tc>
        <w:tc>
          <w:tcPr>
            <w:tcW w:w="455" w:type="pct"/>
            <w:vAlign w:val="center"/>
          </w:tcPr>
          <w:p>
            <w:pPr>
              <w:jc w:val="center"/>
              <w:rPr>
                <w:rFonts w:ascii="宋体" w:hAnsi="宋体"/>
                <w:kern w:val="0"/>
                <w:szCs w:val="21"/>
              </w:rPr>
            </w:pPr>
            <w:r>
              <w:rPr>
                <w:rFonts w:hint="eastAsia" w:ascii="宋体" w:hAnsi="宋体"/>
                <w:kern w:val="0"/>
                <w:szCs w:val="21"/>
              </w:rPr>
              <w:t>0</w:t>
            </w:r>
          </w:p>
        </w:tc>
        <w:tc>
          <w:tcPr>
            <w:tcW w:w="455" w:type="pct"/>
            <w:vAlign w:val="center"/>
          </w:tcPr>
          <w:p>
            <w:pPr>
              <w:jc w:val="center"/>
              <w:rPr>
                <w:rFonts w:ascii="宋体" w:hAnsi="宋体"/>
                <w:kern w:val="0"/>
                <w:szCs w:val="21"/>
              </w:rPr>
            </w:pPr>
            <w:r>
              <w:rPr>
                <w:rFonts w:hint="eastAsia" w:ascii="宋体" w:hAnsi="宋体"/>
                <w:kern w:val="0"/>
                <w:szCs w:val="21"/>
              </w:rPr>
              <w:t>1</w:t>
            </w:r>
          </w:p>
        </w:tc>
        <w:tc>
          <w:tcPr>
            <w:tcW w:w="455" w:type="pct"/>
            <w:vAlign w:val="center"/>
          </w:tcPr>
          <w:p>
            <w:pPr>
              <w:jc w:val="center"/>
              <w:rPr>
                <w:rFonts w:ascii="宋体" w:hAnsi="宋体"/>
                <w:kern w:val="0"/>
                <w:szCs w:val="21"/>
              </w:rPr>
            </w:pPr>
            <w:r>
              <w:rPr>
                <w:rFonts w:hint="eastAsia" w:ascii="宋体" w:hAnsi="宋体"/>
                <w:kern w:val="0"/>
                <w:szCs w:val="21"/>
              </w:rPr>
              <w:t>2</w:t>
            </w:r>
          </w:p>
        </w:tc>
        <w:tc>
          <w:tcPr>
            <w:tcW w:w="455" w:type="pct"/>
            <w:vAlign w:val="center"/>
          </w:tcPr>
          <w:p>
            <w:pPr>
              <w:jc w:val="center"/>
              <w:rPr>
                <w:rFonts w:ascii="宋体" w:hAnsi="宋体"/>
                <w:kern w:val="0"/>
                <w:szCs w:val="21"/>
              </w:rPr>
            </w:pPr>
            <w:r>
              <w:rPr>
                <w:rFonts w:hint="eastAsia" w:ascii="宋体" w:hAnsi="宋体"/>
                <w:kern w:val="0"/>
                <w:szCs w:val="21"/>
              </w:rPr>
              <w:t>3</w:t>
            </w:r>
          </w:p>
        </w:tc>
        <w:tc>
          <w:tcPr>
            <w:tcW w:w="455" w:type="pct"/>
            <w:vAlign w:val="center"/>
          </w:tcPr>
          <w:p>
            <w:pPr>
              <w:jc w:val="center"/>
              <w:rPr>
                <w:rFonts w:ascii="宋体" w:hAnsi="宋体"/>
                <w:kern w:val="0"/>
                <w:szCs w:val="21"/>
              </w:rPr>
            </w:pPr>
            <w:r>
              <w:rPr>
                <w:rFonts w:hint="eastAsia" w:ascii="宋体" w:hAnsi="宋体"/>
                <w:kern w:val="0"/>
                <w:szCs w:val="21"/>
              </w:rPr>
              <w:t>4</w:t>
            </w:r>
          </w:p>
        </w:tc>
        <w:tc>
          <w:tcPr>
            <w:tcW w:w="455" w:type="pct"/>
            <w:vAlign w:val="center"/>
          </w:tcPr>
          <w:p>
            <w:pPr>
              <w:jc w:val="center"/>
              <w:rPr>
                <w:rFonts w:ascii="宋体" w:hAnsi="宋体"/>
                <w:kern w:val="0"/>
                <w:szCs w:val="21"/>
              </w:rPr>
            </w:pPr>
            <w:r>
              <w:rPr>
                <w:rFonts w:hint="eastAsia" w:ascii="宋体" w:hAnsi="宋体"/>
                <w:kern w:val="0"/>
                <w:szCs w:val="21"/>
              </w:rPr>
              <w:t>5</w:t>
            </w:r>
          </w:p>
        </w:tc>
        <w:tc>
          <w:tcPr>
            <w:tcW w:w="455" w:type="pct"/>
            <w:vAlign w:val="center"/>
          </w:tcPr>
          <w:p>
            <w:pPr>
              <w:jc w:val="center"/>
              <w:rPr>
                <w:rFonts w:ascii="宋体" w:hAnsi="宋体"/>
                <w:kern w:val="0"/>
                <w:szCs w:val="21"/>
              </w:rPr>
            </w:pPr>
            <w:r>
              <w:rPr>
                <w:rFonts w:hint="eastAsia" w:ascii="宋体" w:hAnsi="宋体"/>
                <w:kern w:val="0"/>
                <w:szCs w:val="21"/>
              </w:rPr>
              <w:t>6</w:t>
            </w:r>
          </w:p>
        </w:tc>
        <w:tc>
          <w:tcPr>
            <w:tcW w:w="455" w:type="pct"/>
            <w:vAlign w:val="center"/>
          </w:tcPr>
          <w:p>
            <w:pPr>
              <w:jc w:val="center"/>
              <w:rPr>
                <w:rFonts w:ascii="宋体" w:hAnsi="宋体"/>
                <w:kern w:val="0"/>
                <w:szCs w:val="21"/>
              </w:rPr>
            </w:pPr>
            <w:r>
              <w:rPr>
                <w:rFonts w:hint="eastAsia" w:ascii="宋体" w:hAnsi="宋体"/>
                <w:kern w:val="0"/>
                <w:szCs w:val="21"/>
              </w:rPr>
              <w:t>7</w:t>
            </w:r>
          </w:p>
        </w:tc>
        <w:tc>
          <w:tcPr>
            <w:tcW w:w="455" w:type="pct"/>
            <w:vAlign w:val="center"/>
          </w:tcPr>
          <w:p>
            <w:pPr>
              <w:jc w:val="center"/>
              <w:rPr>
                <w:rFonts w:ascii="宋体" w:hAnsi="宋体"/>
                <w:kern w:val="0"/>
                <w:szCs w:val="21"/>
              </w:rPr>
            </w:pPr>
            <w:r>
              <w:rPr>
                <w:rFonts w:hint="eastAsia" w:ascii="宋体" w:hAnsi="宋体"/>
                <w:kern w:val="0"/>
                <w:szCs w:val="21"/>
              </w:rPr>
              <w:t>8</w:t>
            </w:r>
          </w:p>
        </w:tc>
        <w:tc>
          <w:tcPr>
            <w:tcW w:w="451" w:type="pct"/>
            <w:vAlign w:val="center"/>
          </w:tcPr>
          <w:p>
            <w:pPr>
              <w:jc w:val="center"/>
              <w:rPr>
                <w:rFonts w:ascii="宋体" w:hAnsi="宋体"/>
                <w:kern w:val="0"/>
                <w:szCs w:val="21"/>
              </w:rPr>
            </w:pPr>
            <w:r>
              <w:rPr>
                <w:rFonts w:hint="eastAsia" w:ascii="宋体" w:hAnsi="宋体"/>
                <w:kern w:val="0"/>
                <w:szCs w:val="21"/>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54" w:type="pct"/>
            <w:vAlign w:val="center"/>
          </w:tcPr>
          <w:p>
            <w:pPr>
              <w:jc w:val="center"/>
              <w:rPr>
                <w:rFonts w:ascii="宋体" w:hAnsi="宋体"/>
                <w:kern w:val="0"/>
                <w:szCs w:val="21"/>
              </w:rPr>
            </w:pPr>
            <w:r>
              <w:rPr>
                <w:rFonts w:hint="eastAsia" w:ascii="宋体" w:hAnsi="宋体"/>
                <w:kern w:val="0"/>
                <w:szCs w:val="21"/>
              </w:rPr>
              <w:t>X</w:t>
            </w:r>
          </w:p>
        </w:tc>
        <w:tc>
          <w:tcPr>
            <w:tcW w:w="455" w:type="pct"/>
            <w:vAlign w:val="center"/>
          </w:tcPr>
          <w:p>
            <w:pPr>
              <w:jc w:val="center"/>
              <w:rPr>
                <w:rFonts w:ascii="宋体" w:hAnsi="宋体"/>
                <w:kern w:val="0"/>
                <w:szCs w:val="21"/>
              </w:rPr>
            </w:pPr>
            <w:r>
              <w:rPr>
                <w:rFonts w:hint="eastAsia" w:ascii="宋体" w:hAnsi="宋体"/>
                <w:kern w:val="0"/>
                <w:szCs w:val="21"/>
              </w:rPr>
              <w:t>0</w:t>
            </w:r>
          </w:p>
        </w:tc>
        <w:tc>
          <w:tcPr>
            <w:tcW w:w="455" w:type="pct"/>
            <w:vAlign w:val="center"/>
          </w:tcPr>
          <w:p>
            <w:pPr>
              <w:jc w:val="center"/>
              <w:rPr>
                <w:rFonts w:ascii="宋体" w:hAnsi="宋体"/>
                <w:kern w:val="0"/>
                <w:szCs w:val="21"/>
              </w:rPr>
            </w:pPr>
            <w:r>
              <w:rPr>
                <w:rFonts w:hint="eastAsia" w:ascii="宋体" w:hAnsi="宋体"/>
                <w:kern w:val="0"/>
                <w:szCs w:val="21"/>
              </w:rPr>
              <w:t>1050</w:t>
            </w:r>
          </w:p>
        </w:tc>
        <w:tc>
          <w:tcPr>
            <w:tcW w:w="455" w:type="pct"/>
            <w:vAlign w:val="center"/>
          </w:tcPr>
          <w:p>
            <w:pPr>
              <w:jc w:val="center"/>
              <w:rPr>
                <w:rFonts w:ascii="宋体" w:hAnsi="宋体"/>
                <w:kern w:val="0"/>
                <w:szCs w:val="21"/>
              </w:rPr>
            </w:pPr>
            <w:r>
              <w:rPr>
                <w:rFonts w:hint="eastAsia" w:ascii="宋体" w:hAnsi="宋体"/>
                <w:kern w:val="0"/>
                <w:szCs w:val="21"/>
              </w:rPr>
              <w:t>1325</w:t>
            </w:r>
          </w:p>
        </w:tc>
        <w:tc>
          <w:tcPr>
            <w:tcW w:w="455" w:type="pct"/>
            <w:vAlign w:val="center"/>
          </w:tcPr>
          <w:p>
            <w:pPr>
              <w:jc w:val="center"/>
              <w:rPr>
                <w:rFonts w:ascii="宋体" w:hAnsi="宋体"/>
                <w:kern w:val="0"/>
                <w:szCs w:val="21"/>
              </w:rPr>
            </w:pPr>
            <w:r>
              <w:rPr>
                <w:rFonts w:hint="eastAsia" w:ascii="宋体" w:hAnsi="宋体"/>
                <w:kern w:val="0"/>
                <w:szCs w:val="21"/>
              </w:rPr>
              <w:t>1325</w:t>
            </w:r>
          </w:p>
        </w:tc>
        <w:tc>
          <w:tcPr>
            <w:tcW w:w="455" w:type="pct"/>
            <w:vAlign w:val="center"/>
          </w:tcPr>
          <w:p>
            <w:pPr>
              <w:jc w:val="center"/>
              <w:rPr>
                <w:rFonts w:ascii="宋体" w:hAnsi="宋体"/>
                <w:kern w:val="0"/>
                <w:szCs w:val="21"/>
              </w:rPr>
            </w:pPr>
            <w:r>
              <w:rPr>
                <w:rFonts w:hint="eastAsia" w:ascii="宋体" w:hAnsi="宋体"/>
                <w:kern w:val="0"/>
                <w:szCs w:val="21"/>
              </w:rPr>
              <w:t>1425</w:t>
            </w:r>
          </w:p>
        </w:tc>
        <w:tc>
          <w:tcPr>
            <w:tcW w:w="455" w:type="pct"/>
            <w:vAlign w:val="center"/>
          </w:tcPr>
          <w:p>
            <w:pPr>
              <w:jc w:val="center"/>
              <w:rPr>
                <w:rFonts w:ascii="宋体" w:hAnsi="宋体"/>
                <w:kern w:val="0"/>
                <w:szCs w:val="21"/>
              </w:rPr>
            </w:pPr>
            <w:r>
              <w:rPr>
                <w:rFonts w:hint="eastAsia" w:ascii="宋体" w:hAnsi="宋体"/>
                <w:kern w:val="0"/>
                <w:szCs w:val="21"/>
              </w:rPr>
              <w:t>1425</w:t>
            </w:r>
          </w:p>
        </w:tc>
        <w:tc>
          <w:tcPr>
            <w:tcW w:w="455" w:type="pct"/>
            <w:vAlign w:val="center"/>
          </w:tcPr>
          <w:p>
            <w:pPr>
              <w:jc w:val="center"/>
              <w:rPr>
                <w:rFonts w:ascii="宋体" w:hAnsi="宋体"/>
                <w:kern w:val="0"/>
                <w:szCs w:val="21"/>
              </w:rPr>
            </w:pPr>
            <w:r>
              <w:rPr>
                <w:rFonts w:hint="eastAsia" w:ascii="宋体" w:hAnsi="宋体"/>
                <w:kern w:val="0"/>
                <w:szCs w:val="21"/>
              </w:rPr>
              <w:t>1325</w:t>
            </w:r>
          </w:p>
        </w:tc>
        <w:tc>
          <w:tcPr>
            <w:tcW w:w="455" w:type="pct"/>
            <w:vAlign w:val="center"/>
          </w:tcPr>
          <w:p>
            <w:pPr>
              <w:jc w:val="center"/>
              <w:rPr>
                <w:rFonts w:ascii="宋体" w:hAnsi="宋体"/>
                <w:kern w:val="0"/>
                <w:szCs w:val="21"/>
              </w:rPr>
            </w:pPr>
            <w:r>
              <w:rPr>
                <w:rFonts w:hint="eastAsia" w:ascii="宋体" w:hAnsi="宋体"/>
                <w:kern w:val="0"/>
                <w:szCs w:val="21"/>
              </w:rPr>
              <w:t>1325</w:t>
            </w:r>
          </w:p>
        </w:tc>
        <w:tc>
          <w:tcPr>
            <w:tcW w:w="455" w:type="pct"/>
            <w:vAlign w:val="center"/>
          </w:tcPr>
          <w:p>
            <w:pPr>
              <w:jc w:val="center"/>
              <w:rPr>
                <w:rFonts w:ascii="宋体" w:hAnsi="宋体"/>
                <w:kern w:val="0"/>
                <w:szCs w:val="21"/>
              </w:rPr>
            </w:pPr>
            <w:r>
              <w:rPr>
                <w:rFonts w:hint="eastAsia" w:ascii="宋体" w:hAnsi="宋体"/>
                <w:kern w:val="0"/>
                <w:szCs w:val="21"/>
              </w:rPr>
              <w:t>1150</w:t>
            </w:r>
          </w:p>
        </w:tc>
        <w:tc>
          <w:tcPr>
            <w:tcW w:w="451" w:type="pct"/>
            <w:vAlign w:val="center"/>
          </w:tcPr>
          <w:p>
            <w:pPr>
              <w:jc w:val="center"/>
              <w:rPr>
                <w:rFonts w:ascii="宋体" w:hAnsi="宋体"/>
                <w:kern w:val="0"/>
                <w:szCs w:val="21"/>
              </w:rPr>
            </w:pPr>
            <w:r>
              <w:rPr>
                <w:rFonts w:hint="eastAsia" w:ascii="宋体" w:hAnsi="宋体"/>
                <w:kern w:val="0"/>
                <w:szCs w:val="21"/>
              </w:rPr>
              <w:t>825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54" w:type="pct"/>
            <w:vAlign w:val="center"/>
          </w:tcPr>
          <w:p>
            <w:pPr>
              <w:jc w:val="center"/>
              <w:rPr>
                <w:rFonts w:ascii="宋体" w:hAnsi="宋体"/>
                <w:kern w:val="0"/>
                <w:szCs w:val="21"/>
              </w:rPr>
            </w:pPr>
            <w:r>
              <w:rPr>
                <w:rFonts w:hint="eastAsia" w:ascii="宋体" w:hAnsi="宋体"/>
                <w:kern w:val="0"/>
                <w:szCs w:val="21"/>
              </w:rPr>
              <w:t>Y</w:t>
            </w:r>
          </w:p>
        </w:tc>
        <w:tc>
          <w:tcPr>
            <w:tcW w:w="455" w:type="pct"/>
            <w:vAlign w:val="center"/>
          </w:tcPr>
          <w:p>
            <w:pPr>
              <w:jc w:val="center"/>
              <w:rPr>
                <w:rFonts w:ascii="宋体" w:hAnsi="宋体"/>
                <w:kern w:val="0"/>
                <w:szCs w:val="21"/>
              </w:rPr>
            </w:pPr>
            <w:r>
              <w:rPr>
                <w:rFonts w:hint="eastAsia" w:ascii="宋体" w:hAnsi="宋体"/>
                <w:kern w:val="0"/>
                <w:szCs w:val="21"/>
              </w:rPr>
              <w:t>3750</w:t>
            </w:r>
          </w:p>
        </w:tc>
        <w:tc>
          <w:tcPr>
            <w:tcW w:w="455" w:type="pct"/>
            <w:vAlign w:val="center"/>
          </w:tcPr>
          <w:p>
            <w:pPr>
              <w:jc w:val="center"/>
              <w:rPr>
                <w:rFonts w:ascii="宋体" w:hAnsi="宋体"/>
                <w:kern w:val="0"/>
                <w:szCs w:val="21"/>
              </w:rPr>
            </w:pPr>
            <w:r>
              <w:rPr>
                <w:rFonts w:hint="eastAsia" w:ascii="宋体" w:hAnsi="宋体"/>
                <w:kern w:val="0"/>
                <w:szCs w:val="21"/>
              </w:rPr>
              <w:t>3750</w:t>
            </w:r>
          </w:p>
        </w:tc>
        <w:tc>
          <w:tcPr>
            <w:tcW w:w="455" w:type="pct"/>
            <w:vAlign w:val="center"/>
          </w:tcPr>
          <w:p>
            <w:pPr>
              <w:jc w:val="center"/>
              <w:rPr>
                <w:rFonts w:ascii="宋体" w:hAnsi="宋体"/>
                <w:kern w:val="0"/>
                <w:szCs w:val="21"/>
              </w:rPr>
            </w:pPr>
            <w:r>
              <w:rPr>
                <w:rFonts w:hint="eastAsia" w:ascii="宋体" w:hAnsi="宋体"/>
                <w:kern w:val="0"/>
                <w:szCs w:val="21"/>
              </w:rPr>
              <w:t>3500</w:t>
            </w:r>
          </w:p>
        </w:tc>
        <w:tc>
          <w:tcPr>
            <w:tcW w:w="455" w:type="pct"/>
            <w:vAlign w:val="center"/>
          </w:tcPr>
          <w:p>
            <w:pPr>
              <w:jc w:val="center"/>
              <w:rPr>
                <w:rFonts w:ascii="宋体" w:hAnsi="宋体"/>
                <w:kern w:val="0"/>
                <w:szCs w:val="21"/>
              </w:rPr>
            </w:pPr>
            <w:r>
              <w:rPr>
                <w:rFonts w:hint="eastAsia" w:ascii="宋体" w:hAnsi="宋体"/>
                <w:kern w:val="0"/>
                <w:szCs w:val="21"/>
              </w:rPr>
              <w:t>2950</w:t>
            </w:r>
          </w:p>
        </w:tc>
        <w:tc>
          <w:tcPr>
            <w:tcW w:w="455" w:type="pct"/>
            <w:vAlign w:val="center"/>
          </w:tcPr>
          <w:p>
            <w:pPr>
              <w:jc w:val="center"/>
              <w:rPr>
                <w:rFonts w:ascii="宋体" w:hAnsi="宋体"/>
                <w:kern w:val="0"/>
                <w:szCs w:val="21"/>
              </w:rPr>
            </w:pPr>
            <w:r>
              <w:rPr>
                <w:rFonts w:hint="eastAsia" w:ascii="宋体" w:hAnsi="宋体"/>
                <w:kern w:val="0"/>
                <w:szCs w:val="21"/>
              </w:rPr>
              <w:t>2950</w:t>
            </w:r>
          </w:p>
        </w:tc>
        <w:tc>
          <w:tcPr>
            <w:tcW w:w="455" w:type="pct"/>
            <w:vAlign w:val="center"/>
          </w:tcPr>
          <w:p>
            <w:pPr>
              <w:jc w:val="center"/>
              <w:rPr>
                <w:rFonts w:ascii="宋体" w:hAnsi="宋体"/>
                <w:kern w:val="0"/>
                <w:szCs w:val="21"/>
              </w:rPr>
            </w:pPr>
            <w:r>
              <w:rPr>
                <w:rFonts w:hint="eastAsia" w:ascii="宋体" w:hAnsi="宋体"/>
                <w:kern w:val="0"/>
                <w:szCs w:val="21"/>
              </w:rPr>
              <w:t>2650</w:t>
            </w:r>
          </w:p>
        </w:tc>
        <w:tc>
          <w:tcPr>
            <w:tcW w:w="455" w:type="pct"/>
            <w:vAlign w:val="center"/>
          </w:tcPr>
          <w:p>
            <w:pPr>
              <w:jc w:val="center"/>
              <w:rPr>
                <w:rFonts w:ascii="宋体" w:hAnsi="宋体"/>
                <w:kern w:val="0"/>
                <w:szCs w:val="21"/>
              </w:rPr>
            </w:pPr>
            <w:r>
              <w:rPr>
                <w:rFonts w:hint="eastAsia" w:ascii="宋体" w:hAnsi="宋体"/>
                <w:kern w:val="0"/>
                <w:szCs w:val="21"/>
              </w:rPr>
              <w:t>2650</w:t>
            </w:r>
          </w:p>
        </w:tc>
        <w:tc>
          <w:tcPr>
            <w:tcW w:w="455" w:type="pct"/>
            <w:vAlign w:val="center"/>
          </w:tcPr>
          <w:p>
            <w:pPr>
              <w:jc w:val="center"/>
              <w:rPr>
                <w:rFonts w:ascii="宋体" w:hAnsi="宋体"/>
                <w:kern w:val="0"/>
                <w:szCs w:val="21"/>
              </w:rPr>
            </w:pPr>
            <w:r>
              <w:rPr>
                <w:rFonts w:hint="eastAsia" w:ascii="宋体" w:hAnsi="宋体"/>
                <w:kern w:val="0"/>
                <w:szCs w:val="21"/>
              </w:rPr>
              <w:t>203</w:t>
            </w:r>
          </w:p>
        </w:tc>
        <w:tc>
          <w:tcPr>
            <w:tcW w:w="455" w:type="pct"/>
            <w:vAlign w:val="center"/>
          </w:tcPr>
          <w:p>
            <w:pPr>
              <w:jc w:val="center"/>
              <w:rPr>
                <w:rFonts w:ascii="宋体" w:hAnsi="宋体"/>
                <w:kern w:val="0"/>
                <w:szCs w:val="21"/>
              </w:rPr>
            </w:pPr>
            <w:r>
              <w:rPr>
                <w:rFonts w:hint="eastAsia" w:ascii="宋体" w:hAnsi="宋体"/>
                <w:kern w:val="0"/>
                <w:szCs w:val="21"/>
              </w:rPr>
              <w:t>105</w:t>
            </w:r>
          </w:p>
        </w:tc>
        <w:tc>
          <w:tcPr>
            <w:tcW w:w="451" w:type="pct"/>
            <w:vAlign w:val="center"/>
          </w:tcPr>
          <w:p>
            <w:pPr>
              <w:jc w:val="center"/>
              <w:rPr>
                <w:rFonts w:ascii="宋体" w:hAnsi="宋体"/>
                <w:kern w:val="0"/>
                <w:szCs w:val="21"/>
              </w:rPr>
            </w:pPr>
            <w:r>
              <w:rPr>
                <w:rFonts w:hint="eastAsia" w:ascii="宋体" w:hAnsi="宋体"/>
                <w:kern w:val="0"/>
                <w:szCs w:val="21"/>
              </w:rPr>
              <w:t>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54" w:type="pct"/>
            <w:vAlign w:val="center"/>
          </w:tcPr>
          <w:p>
            <w:pPr>
              <w:jc w:val="center"/>
              <w:rPr>
                <w:rFonts w:ascii="宋体" w:hAnsi="宋体"/>
                <w:kern w:val="0"/>
                <w:szCs w:val="21"/>
              </w:rPr>
            </w:pPr>
            <w:r>
              <w:rPr>
                <w:rFonts w:hint="eastAsia" w:ascii="宋体" w:hAnsi="宋体"/>
                <w:kern w:val="0"/>
                <w:szCs w:val="21"/>
              </w:rPr>
              <w:t>点号</w:t>
            </w:r>
          </w:p>
        </w:tc>
        <w:tc>
          <w:tcPr>
            <w:tcW w:w="455" w:type="pct"/>
            <w:vAlign w:val="center"/>
          </w:tcPr>
          <w:p>
            <w:pPr>
              <w:jc w:val="center"/>
              <w:rPr>
                <w:rFonts w:ascii="宋体" w:hAnsi="宋体"/>
                <w:kern w:val="0"/>
                <w:szCs w:val="21"/>
              </w:rPr>
            </w:pPr>
            <w:r>
              <w:rPr>
                <w:rFonts w:hint="eastAsia" w:ascii="宋体" w:hAnsi="宋体"/>
                <w:kern w:val="0"/>
                <w:szCs w:val="21"/>
              </w:rPr>
              <w:t>10</w:t>
            </w:r>
          </w:p>
        </w:tc>
        <w:tc>
          <w:tcPr>
            <w:tcW w:w="455" w:type="pct"/>
            <w:vAlign w:val="center"/>
          </w:tcPr>
          <w:p>
            <w:pPr>
              <w:jc w:val="center"/>
              <w:rPr>
                <w:rFonts w:ascii="宋体" w:hAnsi="宋体"/>
                <w:kern w:val="0"/>
                <w:szCs w:val="21"/>
              </w:rPr>
            </w:pPr>
            <w:r>
              <w:rPr>
                <w:rFonts w:hint="eastAsia" w:ascii="宋体" w:hAnsi="宋体"/>
                <w:kern w:val="0"/>
                <w:szCs w:val="21"/>
              </w:rPr>
              <w:t>11</w:t>
            </w:r>
          </w:p>
        </w:tc>
        <w:tc>
          <w:tcPr>
            <w:tcW w:w="455" w:type="pct"/>
            <w:vAlign w:val="center"/>
          </w:tcPr>
          <w:p>
            <w:pPr>
              <w:jc w:val="center"/>
              <w:rPr>
                <w:rFonts w:ascii="宋体" w:hAnsi="宋体"/>
                <w:kern w:val="0"/>
                <w:szCs w:val="21"/>
              </w:rPr>
            </w:pPr>
            <w:r>
              <w:rPr>
                <w:rFonts w:hint="eastAsia" w:ascii="宋体" w:hAnsi="宋体"/>
                <w:kern w:val="0"/>
                <w:szCs w:val="21"/>
              </w:rPr>
              <w:t>12</w:t>
            </w:r>
          </w:p>
        </w:tc>
        <w:tc>
          <w:tcPr>
            <w:tcW w:w="455" w:type="pct"/>
            <w:vAlign w:val="center"/>
          </w:tcPr>
          <w:p>
            <w:pPr>
              <w:jc w:val="center"/>
              <w:rPr>
                <w:rFonts w:ascii="宋体" w:hAnsi="宋体"/>
                <w:kern w:val="0"/>
                <w:szCs w:val="21"/>
              </w:rPr>
            </w:pPr>
            <w:r>
              <w:rPr>
                <w:rFonts w:hint="eastAsia" w:ascii="宋体" w:hAnsi="宋体"/>
                <w:kern w:val="0"/>
                <w:szCs w:val="21"/>
              </w:rPr>
              <w:t>13</w:t>
            </w:r>
          </w:p>
        </w:tc>
        <w:tc>
          <w:tcPr>
            <w:tcW w:w="455" w:type="pct"/>
            <w:vAlign w:val="center"/>
          </w:tcPr>
          <w:p>
            <w:pPr>
              <w:jc w:val="center"/>
              <w:rPr>
                <w:rFonts w:ascii="宋体" w:hAnsi="宋体"/>
                <w:kern w:val="0"/>
                <w:szCs w:val="21"/>
              </w:rPr>
            </w:pPr>
          </w:p>
        </w:tc>
        <w:tc>
          <w:tcPr>
            <w:tcW w:w="455" w:type="pct"/>
            <w:vAlign w:val="center"/>
          </w:tcPr>
          <w:p>
            <w:pPr>
              <w:jc w:val="center"/>
              <w:rPr>
                <w:rFonts w:ascii="宋体" w:hAnsi="宋体"/>
                <w:kern w:val="0"/>
                <w:szCs w:val="21"/>
              </w:rPr>
            </w:pPr>
          </w:p>
        </w:tc>
        <w:tc>
          <w:tcPr>
            <w:tcW w:w="455" w:type="pct"/>
            <w:vAlign w:val="center"/>
          </w:tcPr>
          <w:p>
            <w:pPr>
              <w:jc w:val="center"/>
              <w:rPr>
                <w:rFonts w:ascii="宋体" w:hAnsi="宋体"/>
                <w:kern w:val="0"/>
                <w:szCs w:val="21"/>
              </w:rPr>
            </w:pPr>
          </w:p>
        </w:tc>
        <w:tc>
          <w:tcPr>
            <w:tcW w:w="455" w:type="pct"/>
            <w:vAlign w:val="center"/>
          </w:tcPr>
          <w:p>
            <w:pPr>
              <w:jc w:val="center"/>
              <w:rPr>
                <w:rFonts w:ascii="宋体" w:hAnsi="宋体"/>
                <w:kern w:val="0"/>
                <w:szCs w:val="21"/>
              </w:rPr>
            </w:pPr>
          </w:p>
        </w:tc>
        <w:tc>
          <w:tcPr>
            <w:tcW w:w="455" w:type="pct"/>
            <w:vAlign w:val="center"/>
          </w:tcPr>
          <w:p>
            <w:pPr>
              <w:jc w:val="center"/>
              <w:rPr>
                <w:rFonts w:ascii="宋体" w:hAnsi="宋体"/>
                <w:kern w:val="0"/>
                <w:szCs w:val="21"/>
              </w:rPr>
            </w:pPr>
          </w:p>
        </w:tc>
        <w:tc>
          <w:tcPr>
            <w:tcW w:w="451" w:type="pct"/>
            <w:vAlign w:val="center"/>
          </w:tcPr>
          <w:p>
            <w:pPr>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54" w:type="pct"/>
            <w:vAlign w:val="center"/>
          </w:tcPr>
          <w:p>
            <w:pPr>
              <w:jc w:val="center"/>
              <w:rPr>
                <w:rFonts w:ascii="宋体" w:hAnsi="宋体"/>
                <w:kern w:val="0"/>
                <w:szCs w:val="21"/>
              </w:rPr>
            </w:pPr>
            <w:r>
              <w:rPr>
                <w:rFonts w:hint="eastAsia" w:ascii="宋体" w:hAnsi="宋体"/>
                <w:kern w:val="0"/>
                <w:szCs w:val="21"/>
              </w:rPr>
              <w:t>X</w:t>
            </w:r>
          </w:p>
        </w:tc>
        <w:tc>
          <w:tcPr>
            <w:tcW w:w="455" w:type="pct"/>
            <w:vAlign w:val="center"/>
          </w:tcPr>
          <w:p>
            <w:pPr>
              <w:jc w:val="center"/>
              <w:rPr>
                <w:rFonts w:ascii="宋体" w:hAnsi="宋体"/>
                <w:kern w:val="0"/>
                <w:szCs w:val="21"/>
              </w:rPr>
            </w:pPr>
            <w:r>
              <w:rPr>
                <w:rFonts w:hint="eastAsia" w:ascii="宋体" w:hAnsi="宋体"/>
                <w:kern w:val="0"/>
                <w:szCs w:val="21"/>
              </w:rPr>
              <w:t>825</w:t>
            </w:r>
          </w:p>
        </w:tc>
        <w:tc>
          <w:tcPr>
            <w:tcW w:w="455" w:type="pct"/>
            <w:vAlign w:val="center"/>
          </w:tcPr>
          <w:p>
            <w:pPr>
              <w:jc w:val="center"/>
              <w:rPr>
                <w:rFonts w:ascii="宋体" w:hAnsi="宋体"/>
                <w:kern w:val="0"/>
                <w:szCs w:val="21"/>
              </w:rPr>
            </w:pPr>
            <w:r>
              <w:rPr>
                <w:rFonts w:hint="eastAsia" w:ascii="宋体" w:hAnsi="宋体"/>
                <w:kern w:val="0"/>
                <w:szCs w:val="21"/>
              </w:rPr>
              <w:t>680</w:t>
            </w:r>
          </w:p>
        </w:tc>
        <w:tc>
          <w:tcPr>
            <w:tcW w:w="455" w:type="pct"/>
            <w:vAlign w:val="center"/>
          </w:tcPr>
          <w:p>
            <w:pPr>
              <w:jc w:val="center"/>
              <w:rPr>
                <w:rFonts w:ascii="宋体" w:hAnsi="宋体"/>
                <w:kern w:val="0"/>
                <w:szCs w:val="21"/>
              </w:rPr>
            </w:pPr>
            <w:r>
              <w:rPr>
                <w:rFonts w:hint="eastAsia" w:ascii="宋体" w:hAnsi="宋体"/>
                <w:kern w:val="0"/>
                <w:szCs w:val="21"/>
              </w:rPr>
              <w:t>680</w:t>
            </w:r>
          </w:p>
        </w:tc>
        <w:tc>
          <w:tcPr>
            <w:tcW w:w="455" w:type="pct"/>
            <w:vAlign w:val="center"/>
          </w:tcPr>
          <w:p>
            <w:pPr>
              <w:jc w:val="center"/>
              <w:rPr>
                <w:rFonts w:ascii="宋体" w:hAnsi="宋体"/>
                <w:kern w:val="0"/>
                <w:szCs w:val="21"/>
              </w:rPr>
            </w:pPr>
            <w:r>
              <w:rPr>
                <w:rFonts w:hint="eastAsia" w:ascii="宋体" w:hAnsi="宋体"/>
                <w:kern w:val="0"/>
                <w:szCs w:val="21"/>
              </w:rPr>
              <w:t>0</w:t>
            </w:r>
          </w:p>
        </w:tc>
        <w:tc>
          <w:tcPr>
            <w:tcW w:w="455" w:type="pct"/>
            <w:vAlign w:val="center"/>
          </w:tcPr>
          <w:p>
            <w:pPr>
              <w:jc w:val="center"/>
              <w:rPr>
                <w:rFonts w:ascii="宋体" w:hAnsi="宋体"/>
                <w:kern w:val="0"/>
                <w:szCs w:val="21"/>
              </w:rPr>
            </w:pPr>
          </w:p>
        </w:tc>
        <w:tc>
          <w:tcPr>
            <w:tcW w:w="455" w:type="pct"/>
            <w:vAlign w:val="center"/>
          </w:tcPr>
          <w:p>
            <w:pPr>
              <w:jc w:val="center"/>
              <w:rPr>
                <w:rFonts w:ascii="宋体" w:hAnsi="宋体"/>
                <w:kern w:val="0"/>
                <w:szCs w:val="21"/>
              </w:rPr>
            </w:pPr>
          </w:p>
        </w:tc>
        <w:tc>
          <w:tcPr>
            <w:tcW w:w="455" w:type="pct"/>
            <w:vAlign w:val="center"/>
          </w:tcPr>
          <w:p>
            <w:pPr>
              <w:jc w:val="center"/>
              <w:rPr>
                <w:rFonts w:ascii="宋体" w:hAnsi="宋体"/>
                <w:kern w:val="0"/>
                <w:szCs w:val="21"/>
              </w:rPr>
            </w:pPr>
          </w:p>
        </w:tc>
        <w:tc>
          <w:tcPr>
            <w:tcW w:w="455" w:type="pct"/>
            <w:vAlign w:val="center"/>
          </w:tcPr>
          <w:p>
            <w:pPr>
              <w:jc w:val="center"/>
              <w:rPr>
                <w:rFonts w:ascii="宋体" w:hAnsi="宋体"/>
                <w:kern w:val="0"/>
                <w:szCs w:val="21"/>
              </w:rPr>
            </w:pPr>
          </w:p>
        </w:tc>
        <w:tc>
          <w:tcPr>
            <w:tcW w:w="455" w:type="pct"/>
            <w:vAlign w:val="center"/>
          </w:tcPr>
          <w:p>
            <w:pPr>
              <w:jc w:val="center"/>
              <w:rPr>
                <w:rFonts w:ascii="宋体" w:hAnsi="宋体"/>
                <w:kern w:val="0"/>
                <w:szCs w:val="21"/>
              </w:rPr>
            </w:pPr>
          </w:p>
        </w:tc>
        <w:tc>
          <w:tcPr>
            <w:tcW w:w="451" w:type="pct"/>
            <w:vAlign w:val="center"/>
          </w:tcPr>
          <w:p>
            <w:pPr>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tcW w:w="454" w:type="pct"/>
            <w:vAlign w:val="center"/>
          </w:tcPr>
          <w:p>
            <w:pPr>
              <w:jc w:val="center"/>
              <w:rPr>
                <w:rFonts w:ascii="宋体" w:hAnsi="宋体"/>
                <w:kern w:val="0"/>
                <w:szCs w:val="21"/>
              </w:rPr>
            </w:pPr>
            <w:r>
              <w:rPr>
                <w:rFonts w:hint="eastAsia" w:ascii="宋体" w:hAnsi="宋体"/>
                <w:kern w:val="0"/>
                <w:szCs w:val="21"/>
              </w:rPr>
              <w:t>Y</w:t>
            </w:r>
          </w:p>
        </w:tc>
        <w:tc>
          <w:tcPr>
            <w:tcW w:w="455" w:type="pct"/>
            <w:vAlign w:val="center"/>
          </w:tcPr>
          <w:p>
            <w:pPr>
              <w:jc w:val="center"/>
              <w:rPr>
                <w:rFonts w:ascii="宋体" w:hAnsi="宋体"/>
                <w:kern w:val="0"/>
                <w:szCs w:val="21"/>
              </w:rPr>
            </w:pPr>
            <w:r>
              <w:rPr>
                <w:rFonts w:hint="eastAsia" w:ascii="宋体" w:hAnsi="宋体"/>
                <w:kern w:val="0"/>
                <w:szCs w:val="21"/>
              </w:rPr>
              <w:t>0</w:t>
            </w:r>
          </w:p>
        </w:tc>
        <w:tc>
          <w:tcPr>
            <w:tcW w:w="455" w:type="pct"/>
            <w:vAlign w:val="center"/>
          </w:tcPr>
          <w:p>
            <w:pPr>
              <w:jc w:val="center"/>
              <w:rPr>
                <w:rFonts w:ascii="宋体" w:hAnsi="宋体"/>
                <w:kern w:val="0"/>
                <w:szCs w:val="21"/>
              </w:rPr>
            </w:pPr>
            <w:r>
              <w:rPr>
                <w:rFonts w:hint="eastAsia" w:ascii="宋体" w:hAnsi="宋体"/>
                <w:kern w:val="0"/>
                <w:szCs w:val="21"/>
              </w:rPr>
              <w:t>0</w:t>
            </w:r>
          </w:p>
        </w:tc>
        <w:tc>
          <w:tcPr>
            <w:tcW w:w="455" w:type="pct"/>
            <w:vAlign w:val="center"/>
          </w:tcPr>
          <w:p>
            <w:pPr>
              <w:jc w:val="center"/>
              <w:rPr>
                <w:rFonts w:ascii="宋体" w:hAnsi="宋体"/>
                <w:kern w:val="0"/>
                <w:szCs w:val="21"/>
              </w:rPr>
            </w:pPr>
            <w:r>
              <w:rPr>
                <w:rFonts w:hint="eastAsia" w:ascii="宋体" w:hAnsi="宋体"/>
                <w:kern w:val="0"/>
                <w:szCs w:val="21"/>
              </w:rPr>
              <w:t>105</w:t>
            </w:r>
          </w:p>
        </w:tc>
        <w:tc>
          <w:tcPr>
            <w:tcW w:w="455" w:type="pct"/>
            <w:vAlign w:val="center"/>
          </w:tcPr>
          <w:p>
            <w:pPr>
              <w:jc w:val="center"/>
              <w:rPr>
                <w:rFonts w:ascii="宋体" w:hAnsi="宋体"/>
                <w:kern w:val="0"/>
                <w:szCs w:val="21"/>
              </w:rPr>
            </w:pPr>
            <w:r>
              <w:rPr>
                <w:rFonts w:hint="eastAsia" w:ascii="宋体" w:hAnsi="宋体"/>
                <w:kern w:val="0"/>
                <w:szCs w:val="21"/>
              </w:rPr>
              <w:t>105</w:t>
            </w:r>
          </w:p>
        </w:tc>
        <w:tc>
          <w:tcPr>
            <w:tcW w:w="455" w:type="pct"/>
            <w:vAlign w:val="center"/>
          </w:tcPr>
          <w:p>
            <w:pPr>
              <w:jc w:val="center"/>
              <w:rPr>
                <w:rFonts w:ascii="宋体" w:hAnsi="宋体"/>
                <w:kern w:val="0"/>
                <w:szCs w:val="21"/>
              </w:rPr>
            </w:pPr>
          </w:p>
        </w:tc>
        <w:tc>
          <w:tcPr>
            <w:tcW w:w="455" w:type="pct"/>
            <w:vAlign w:val="center"/>
          </w:tcPr>
          <w:p>
            <w:pPr>
              <w:jc w:val="center"/>
              <w:rPr>
                <w:rFonts w:ascii="宋体" w:hAnsi="宋体"/>
                <w:kern w:val="0"/>
                <w:szCs w:val="21"/>
              </w:rPr>
            </w:pPr>
          </w:p>
        </w:tc>
        <w:tc>
          <w:tcPr>
            <w:tcW w:w="455" w:type="pct"/>
            <w:vAlign w:val="center"/>
          </w:tcPr>
          <w:p>
            <w:pPr>
              <w:jc w:val="center"/>
              <w:rPr>
                <w:rFonts w:ascii="宋体" w:hAnsi="宋体"/>
                <w:kern w:val="0"/>
                <w:szCs w:val="21"/>
              </w:rPr>
            </w:pPr>
          </w:p>
        </w:tc>
        <w:tc>
          <w:tcPr>
            <w:tcW w:w="455" w:type="pct"/>
            <w:vAlign w:val="center"/>
          </w:tcPr>
          <w:p>
            <w:pPr>
              <w:jc w:val="center"/>
              <w:rPr>
                <w:rFonts w:ascii="宋体" w:hAnsi="宋体"/>
                <w:kern w:val="0"/>
                <w:szCs w:val="21"/>
              </w:rPr>
            </w:pPr>
          </w:p>
        </w:tc>
        <w:tc>
          <w:tcPr>
            <w:tcW w:w="455" w:type="pct"/>
            <w:vAlign w:val="center"/>
          </w:tcPr>
          <w:p>
            <w:pPr>
              <w:jc w:val="center"/>
              <w:rPr>
                <w:rFonts w:ascii="宋体" w:hAnsi="宋体"/>
                <w:kern w:val="0"/>
                <w:szCs w:val="21"/>
              </w:rPr>
            </w:pPr>
          </w:p>
        </w:tc>
        <w:tc>
          <w:tcPr>
            <w:tcW w:w="451" w:type="pct"/>
            <w:vAlign w:val="center"/>
          </w:tcPr>
          <w:p>
            <w:pPr>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000" w:type="pct"/>
            <w:gridSpan w:val="11"/>
            <w:vAlign w:val="center"/>
          </w:tcPr>
          <w:p>
            <w:pPr>
              <w:jc w:val="left"/>
              <w:rPr>
                <w:rFonts w:ascii="宋体" w:hAnsi="宋体"/>
                <w:kern w:val="0"/>
                <w:szCs w:val="21"/>
              </w:rPr>
            </w:pPr>
            <w:r>
              <w:rPr>
                <w:rFonts w:hint="eastAsia" w:ascii="宋体" w:hAnsi="宋体"/>
                <w:szCs w:val="21"/>
              </w:rPr>
              <w:t>说明：0～7是车体控制点（4～5为后视设备），8～13是转向架控制点。</w:t>
            </w:r>
          </w:p>
        </w:tc>
      </w:tr>
    </w:tbl>
    <w:p>
      <w:pPr>
        <w:spacing w:line="312" w:lineRule="auto"/>
        <w:jc w:val="center"/>
        <w:rPr>
          <w:rFonts w:ascii="宋体" w:hAnsi="宋体"/>
          <w:b/>
          <w:sz w:val="24"/>
        </w:rPr>
      </w:pPr>
    </w:p>
    <w:p>
      <w:pPr>
        <w:spacing w:line="312" w:lineRule="auto"/>
        <w:jc w:val="center"/>
        <w:rPr>
          <w:rFonts w:ascii="宋体" w:hAnsi="宋体"/>
          <w:b/>
          <w:szCs w:val="21"/>
        </w:rPr>
      </w:pPr>
      <w:r>
        <w:rPr>
          <w:rFonts w:hint="eastAsia" w:ascii="宋体" w:hAnsi="宋体"/>
          <w:b/>
          <w:szCs w:val="21"/>
        </w:rPr>
        <w:t>表A.0.1-2  车辆限界坐标值（mm）</w:t>
      </w:r>
    </w:p>
    <w:tbl>
      <w:tblPr>
        <w:tblStyle w:val="3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4"/>
        <w:gridCol w:w="896"/>
        <w:gridCol w:w="896"/>
        <w:gridCol w:w="897"/>
        <w:gridCol w:w="897"/>
        <w:gridCol w:w="897"/>
        <w:gridCol w:w="897"/>
        <w:gridCol w:w="897"/>
        <w:gridCol w:w="897"/>
        <w:gridCol w:w="897"/>
        <w:gridCol w:w="8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54" w:type="pct"/>
            <w:vAlign w:val="center"/>
          </w:tcPr>
          <w:p>
            <w:pPr>
              <w:jc w:val="center"/>
              <w:rPr>
                <w:rFonts w:ascii="宋体" w:hAnsi="宋体"/>
                <w:kern w:val="0"/>
                <w:szCs w:val="21"/>
              </w:rPr>
            </w:pPr>
            <w:r>
              <w:rPr>
                <w:rFonts w:hint="eastAsia" w:ascii="宋体" w:hAnsi="宋体"/>
                <w:kern w:val="0"/>
                <w:szCs w:val="21"/>
              </w:rPr>
              <w:t>点号</w:t>
            </w:r>
          </w:p>
        </w:tc>
        <w:tc>
          <w:tcPr>
            <w:tcW w:w="455" w:type="pct"/>
            <w:vAlign w:val="center"/>
          </w:tcPr>
          <w:p>
            <w:pPr>
              <w:jc w:val="center"/>
              <w:rPr>
                <w:rFonts w:ascii="宋体" w:hAnsi="宋体"/>
                <w:kern w:val="0"/>
                <w:szCs w:val="21"/>
              </w:rPr>
            </w:pPr>
            <w:r>
              <w:rPr>
                <w:rFonts w:hint="eastAsia" w:ascii="宋体" w:hAnsi="宋体"/>
                <w:kern w:val="0"/>
                <w:szCs w:val="21"/>
              </w:rPr>
              <w:t>0</w:t>
            </w:r>
            <w:r>
              <w:rPr>
                <w:rFonts w:ascii="宋体" w:hAnsi="宋体"/>
                <w:kern w:val="0"/>
                <w:szCs w:val="21"/>
              </w:rPr>
              <w:t>’</w:t>
            </w:r>
          </w:p>
        </w:tc>
        <w:tc>
          <w:tcPr>
            <w:tcW w:w="455" w:type="pct"/>
            <w:vAlign w:val="center"/>
          </w:tcPr>
          <w:p>
            <w:pPr>
              <w:jc w:val="center"/>
              <w:rPr>
                <w:rFonts w:ascii="宋体" w:hAnsi="宋体"/>
                <w:kern w:val="0"/>
                <w:szCs w:val="21"/>
              </w:rPr>
            </w:pPr>
            <w:r>
              <w:rPr>
                <w:rFonts w:hint="eastAsia" w:ascii="宋体" w:hAnsi="宋体"/>
                <w:kern w:val="0"/>
                <w:szCs w:val="21"/>
              </w:rPr>
              <w:t>1</w:t>
            </w:r>
            <w:r>
              <w:rPr>
                <w:rFonts w:ascii="宋体" w:hAnsi="宋体"/>
                <w:kern w:val="0"/>
                <w:szCs w:val="21"/>
              </w:rPr>
              <w:t>’</w:t>
            </w:r>
          </w:p>
        </w:tc>
        <w:tc>
          <w:tcPr>
            <w:tcW w:w="455" w:type="pct"/>
            <w:vAlign w:val="center"/>
          </w:tcPr>
          <w:p>
            <w:pPr>
              <w:jc w:val="center"/>
              <w:rPr>
                <w:rFonts w:ascii="宋体" w:hAnsi="宋体"/>
                <w:kern w:val="0"/>
                <w:szCs w:val="21"/>
              </w:rPr>
            </w:pPr>
            <w:r>
              <w:rPr>
                <w:rFonts w:hint="eastAsia" w:ascii="宋体" w:hAnsi="宋体"/>
                <w:kern w:val="0"/>
                <w:szCs w:val="21"/>
              </w:rPr>
              <w:t>2</w:t>
            </w:r>
            <w:r>
              <w:rPr>
                <w:rFonts w:ascii="宋体" w:hAnsi="宋体"/>
                <w:kern w:val="0"/>
                <w:szCs w:val="21"/>
              </w:rPr>
              <w:t>’</w:t>
            </w:r>
          </w:p>
        </w:tc>
        <w:tc>
          <w:tcPr>
            <w:tcW w:w="455" w:type="pct"/>
            <w:vAlign w:val="center"/>
          </w:tcPr>
          <w:p>
            <w:pPr>
              <w:jc w:val="center"/>
              <w:rPr>
                <w:rFonts w:ascii="宋体" w:hAnsi="宋体"/>
                <w:kern w:val="0"/>
                <w:szCs w:val="21"/>
              </w:rPr>
            </w:pPr>
            <w:r>
              <w:rPr>
                <w:rFonts w:hint="eastAsia" w:ascii="宋体" w:hAnsi="宋体"/>
                <w:kern w:val="0"/>
                <w:szCs w:val="21"/>
              </w:rPr>
              <w:t>3</w:t>
            </w:r>
            <w:r>
              <w:rPr>
                <w:rFonts w:ascii="宋体" w:hAnsi="宋体"/>
                <w:kern w:val="0"/>
                <w:szCs w:val="21"/>
              </w:rPr>
              <w:t>’</w:t>
            </w:r>
          </w:p>
        </w:tc>
        <w:tc>
          <w:tcPr>
            <w:tcW w:w="455" w:type="pct"/>
            <w:vAlign w:val="center"/>
          </w:tcPr>
          <w:p>
            <w:pPr>
              <w:jc w:val="center"/>
              <w:rPr>
                <w:rFonts w:ascii="宋体" w:hAnsi="宋体"/>
                <w:kern w:val="0"/>
                <w:szCs w:val="21"/>
              </w:rPr>
            </w:pPr>
            <w:r>
              <w:rPr>
                <w:rFonts w:hint="eastAsia" w:ascii="宋体" w:hAnsi="宋体"/>
                <w:kern w:val="0"/>
                <w:szCs w:val="21"/>
              </w:rPr>
              <w:t>4</w:t>
            </w:r>
            <w:r>
              <w:rPr>
                <w:rFonts w:ascii="宋体" w:hAnsi="宋体"/>
                <w:kern w:val="0"/>
                <w:szCs w:val="21"/>
              </w:rPr>
              <w:t>’</w:t>
            </w:r>
          </w:p>
        </w:tc>
        <w:tc>
          <w:tcPr>
            <w:tcW w:w="455" w:type="pct"/>
            <w:vAlign w:val="center"/>
          </w:tcPr>
          <w:p>
            <w:pPr>
              <w:jc w:val="center"/>
              <w:rPr>
                <w:rFonts w:ascii="宋体" w:hAnsi="宋体"/>
                <w:kern w:val="0"/>
                <w:szCs w:val="21"/>
              </w:rPr>
            </w:pPr>
            <w:r>
              <w:rPr>
                <w:rFonts w:hint="eastAsia" w:ascii="宋体" w:hAnsi="宋体"/>
                <w:kern w:val="0"/>
                <w:szCs w:val="21"/>
              </w:rPr>
              <w:t>5</w:t>
            </w:r>
            <w:r>
              <w:rPr>
                <w:rFonts w:ascii="宋体" w:hAnsi="宋体"/>
                <w:kern w:val="0"/>
                <w:szCs w:val="21"/>
              </w:rPr>
              <w:t>’</w:t>
            </w:r>
          </w:p>
        </w:tc>
        <w:tc>
          <w:tcPr>
            <w:tcW w:w="455" w:type="pct"/>
            <w:vAlign w:val="center"/>
          </w:tcPr>
          <w:p>
            <w:pPr>
              <w:jc w:val="center"/>
              <w:rPr>
                <w:rFonts w:ascii="宋体" w:hAnsi="宋体"/>
                <w:kern w:val="0"/>
                <w:szCs w:val="21"/>
              </w:rPr>
            </w:pPr>
            <w:r>
              <w:rPr>
                <w:rFonts w:hint="eastAsia" w:ascii="宋体" w:hAnsi="宋体"/>
                <w:kern w:val="0"/>
                <w:szCs w:val="21"/>
              </w:rPr>
              <w:t>6</w:t>
            </w:r>
            <w:r>
              <w:rPr>
                <w:rFonts w:ascii="宋体" w:hAnsi="宋体"/>
                <w:kern w:val="0"/>
                <w:szCs w:val="21"/>
              </w:rPr>
              <w:t>’</w:t>
            </w:r>
          </w:p>
        </w:tc>
        <w:tc>
          <w:tcPr>
            <w:tcW w:w="455" w:type="pct"/>
            <w:vAlign w:val="center"/>
          </w:tcPr>
          <w:p>
            <w:pPr>
              <w:jc w:val="center"/>
              <w:rPr>
                <w:rFonts w:ascii="宋体" w:hAnsi="宋体"/>
                <w:kern w:val="0"/>
                <w:szCs w:val="21"/>
              </w:rPr>
            </w:pPr>
            <w:r>
              <w:rPr>
                <w:rFonts w:hint="eastAsia" w:ascii="宋体" w:hAnsi="宋体"/>
                <w:kern w:val="0"/>
                <w:szCs w:val="21"/>
              </w:rPr>
              <w:t>7</w:t>
            </w:r>
            <w:r>
              <w:rPr>
                <w:rFonts w:ascii="宋体" w:hAnsi="宋体"/>
                <w:kern w:val="0"/>
                <w:szCs w:val="21"/>
              </w:rPr>
              <w:t>’</w:t>
            </w:r>
          </w:p>
        </w:tc>
        <w:tc>
          <w:tcPr>
            <w:tcW w:w="455" w:type="pct"/>
            <w:vAlign w:val="center"/>
          </w:tcPr>
          <w:p>
            <w:pPr>
              <w:jc w:val="center"/>
              <w:rPr>
                <w:rFonts w:ascii="宋体" w:hAnsi="宋体"/>
                <w:kern w:val="0"/>
                <w:szCs w:val="21"/>
              </w:rPr>
            </w:pPr>
            <w:r>
              <w:rPr>
                <w:rFonts w:hint="eastAsia" w:ascii="宋体" w:hAnsi="宋体"/>
                <w:kern w:val="0"/>
                <w:szCs w:val="21"/>
              </w:rPr>
              <w:t>8</w:t>
            </w:r>
            <w:r>
              <w:rPr>
                <w:rFonts w:ascii="宋体" w:hAnsi="宋体"/>
                <w:kern w:val="0"/>
                <w:szCs w:val="21"/>
              </w:rPr>
              <w:t>’</w:t>
            </w:r>
          </w:p>
        </w:tc>
        <w:tc>
          <w:tcPr>
            <w:tcW w:w="451" w:type="pct"/>
            <w:vAlign w:val="center"/>
          </w:tcPr>
          <w:p>
            <w:pPr>
              <w:jc w:val="center"/>
              <w:rPr>
                <w:rFonts w:ascii="宋体" w:hAnsi="宋体"/>
                <w:kern w:val="0"/>
                <w:szCs w:val="21"/>
              </w:rPr>
            </w:pPr>
            <w:r>
              <w:rPr>
                <w:rFonts w:hint="eastAsia" w:ascii="宋体" w:hAnsi="宋体"/>
                <w:kern w:val="0"/>
                <w:szCs w:val="21"/>
              </w:rPr>
              <w:t>9</w:t>
            </w:r>
            <w:r>
              <w:rPr>
                <w:rFonts w:ascii="宋体" w:hAnsi="宋体"/>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54" w:type="pct"/>
            <w:vAlign w:val="center"/>
          </w:tcPr>
          <w:p>
            <w:pPr>
              <w:jc w:val="center"/>
              <w:rPr>
                <w:rFonts w:ascii="宋体" w:hAnsi="宋体"/>
                <w:kern w:val="0"/>
                <w:szCs w:val="21"/>
              </w:rPr>
            </w:pPr>
            <w:r>
              <w:rPr>
                <w:rFonts w:hint="eastAsia" w:ascii="宋体" w:hAnsi="宋体"/>
                <w:kern w:val="0"/>
                <w:szCs w:val="21"/>
              </w:rPr>
              <w:t>X</w:t>
            </w:r>
          </w:p>
        </w:tc>
        <w:tc>
          <w:tcPr>
            <w:tcW w:w="455" w:type="pct"/>
            <w:vAlign w:val="center"/>
          </w:tcPr>
          <w:p>
            <w:pPr>
              <w:jc w:val="center"/>
              <w:rPr>
                <w:rFonts w:ascii="宋体" w:hAnsi="宋体"/>
                <w:kern w:val="0"/>
                <w:szCs w:val="21"/>
              </w:rPr>
            </w:pPr>
            <w:r>
              <w:rPr>
                <w:rFonts w:hint="eastAsia" w:ascii="宋体" w:hAnsi="宋体"/>
                <w:kern w:val="0"/>
                <w:szCs w:val="21"/>
              </w:rPr>
              <w:t>0</w:t>
            </w:r>
          </w:p>
        </w:tc>
        <w:tc>
          <w:tcPr>
            <w:tcW w:w="455" w:type="pct"/>
            <w:vAlign w:val="center"/>
          </w:tcPr>
          <w:p>
            <w:pPr>
              <w:jc w:val="center"/>
              <w:rPr>
                <w:rFonts w:ascii="宋体" w:hAnsi="宋体"/>
                <w:kern w:val="0"/>
                <w:szCs w:val="21"/>
              </w:rPr>
            </w:pPr>
            <w:r>
              <w:rPr>
                <w:rFonts w:hint="eastAsia" w:ascii="宋体" w:hAnsi="宋体"/>
                <w:kern w:val="0"/>
                <w:szCs w:val="21"/>
              </w:rPr>
              <w:t>1205</w:t>
            </w:r>
          </w:p>
        </w:tc>
        <w:tc>
          <w:tcPr>
            <w:tcW w:w="455" w:type="pct"/>
            <w:vAlign w:val="center"/>
          </w:tcPr>
          <w:p>
            <w:pPr>
              <w:jc w:val="center"/>
              <w:rPr>
                <w:rFonts w:ascii="宋体" w:hAnsi="宋体"/>
                <w:kern w:val="0"/>
                <w:szCs w:val="21"/>
              </w:rPr>
            </w:pPr>
            <w:r>
              <w:rPr>
                <w:rFonts w:hint="eastAsia" w:ascii="宋体" w:hAnsi="宋体"/>
                <w:kern w:val="0"/>
                <w:szCs w:val="21"/>
              </w:rPr>
              <w:t>1518</w:t>
            </w:r>
          </w:p>
        </w:tc>
        <w:tc>
          <w:tcPr>
            <w:tcW w:w="455" w:type="pct"/>
            <w:vAlign w:val="center"/>
          </w:tcPr>
          <w:p>
            <w:pPr>
              <w:jc w:val="center"/>
              <w:rPr>
                <w:rFonts w:ascii="宋体" w:hAnsi="宋体"/>
                <w:kern w:val="0"/>
                <w:szCs w:val="21"/>
              </w:rPr>
            </w:pPr>
            <w:r>
              <w:rPr>
                <w:rFonts w:hint="eastAsia" w:ascii="宋体" w:hAnsi="宋体"/>
                <w:kern w:val="0"/>
                <w:szCs w:val="21"/>
              </w:rPr>
              <w:t>1518</w:t>
            </w:r>
          </w:p>
        </w:tc>
        <w:tc>
          <w:tcPr>
            <w:tcW w:w="455" w:type="pct"/>
            <w:vAlign w:val="center"/>
          </w:tcPr>
          <w:p>
            <w:pPr>
              <w:jc w:val="center"/>
              <w:rPr>
                <w:rFonts w:ascii="宋体" w:hAnsi="宋体"/>
                <w:kern w:val="0"/>
                <w:szCs w:val="21"/>
              </w:rPr>
            </w:pPr>
            <w:r>
              <w:rPr>
                <w:rFonts w:hint="eastAsia" w:ascii="宋体" w:hAnsi="宋体"/>
                <w:kern w:val="0"/>
                <w:szCs w:val="21"/>
              </w:rPr>
              <w:t>1600</w:t>
            </w:r>
          </w:p>
        </w:tc>
        <w:tc>
          <w:tcPr>
            <w:tcW w:w="455" w:type="pct"/>
            <w:vAlign w:val="center"/>
          </w:tcPr>
          <w:p>
            <w:pPr>
              <w:jc w:val="center"/>
              <w:rPr>
                <w:rFonts w:ascii="宋体" w:hAnsi="宋体"/>
                <w:kern w:val="0"/>
                <w:szCs w:val="21"/>
              </w:rPr>
            </w:pPr>
            <w:r>
              <w:rPr>
                <w:rFonts w:hint="eastAsia" w:ascii="宋体" w:hAnsi="宋体"/>
                <w:kern w:val="0"/>
                <w:szCs w:val="21"/>
              </w:rPr>
              <w:t>1600</w:t>
            </w:r>
          </w:p>
        </w:tc>
        <w:tc>
          <w:tcPr>
            <w:tcW w:w="455" w:type="pct"/>
            <w:vAlign w:val="center"/>
          </w:tcPr>
          <w:p>
            <w:pPr>
              <w:jc w:val="center"/>
              <w:rPr>
                <w:rFonts w:ascii="宋体" w:hAnsi="宋体"/>
                <w:kern w:val="0"/>
                <w:szCs w:val="21"/>
              </w:rPr>
            </w:pPr>
            <w:r>
              <w:rPr>
                <w:rFonts w:hint="eastAsia" w:ascii="宋体" w:hAnsi="宋体"/>
                <w:kern w:val="0"/>
                <w:szCs w:val="21"/>
              </w:rPr>
              <w:t>1518</w:t>
            </w:r>
          </w:p>
        </w:tc>
        <w:tc>
          <w:tcPr>
            <w:tcW w:w="455" w:type="pct"/>
            <w:vAlign w:val="center"/>
          </w:tcPr>
          <w:p>
            <w:pPr>
              <w:jc w:val="center"/>
              <w:rPr>
                <w:rFonts w:ascii="宋体" w:hAnsi="宋体"/>
                <w:kern w:val="0"/>
                <w:szCs w:val="21"/>
              </w:rPr>
            </w:pPr>
            <w:r>
              <w:rPr>
                <w:rFonts w:hint="eastAsia" w:ascii="宋体" w:hAnsi="宋体"/>
                <w:kern w:val="0"/>
                <w:szCs w:val="21"/>
              </w:rPr>
              <w:t>1465</w:t>
            </w:r>
          </w:p>
        </w:tc>
        <w:tc>
          <w:tcPr>
            <w:tcW w:w="455" w:type="pct"/>
            <w:vAlign w:val="center"/>
          </w:tcPr>
          <w:p>
            <w:pPr>
              <w:jc w:val="center"/>
              <w:rPr>
                <w:rFonts w:ascii="宋体" w:hAnsi="宋体"/>
                <w:kern w:val="0"/>
                <w:szCs w:val="21"/>
              </w:rPr>
            </w:pPr>
            <w:r>
              <w:rPr>
                <w:rFonts w:hint="eastAsia" w:ascii="宋体" w:hAnsi="宋体"/>
                <w:kern w:val="0"/>
                <w:szCs w:val="21"/>
              </w:rPr>
              <w:t>1257</w:t>
            </w:r>
          </w:p>
        </w:tc>
        <w:tc>
          <w:tcPr>
            <w:tcW w:w="451" w:type="pct"/>
            <w:vAlign w:val="center"/>
          </w:tcPr>
          <w:p>
            <w:pPr>
              <w:jc w:val="center"/>
              <w:rPr>
                <w:rFonts w:ascii="宋体" w:hAnsi="宋体"/>
                <w:kern w:val="0"/>
                <w:szCs w:val="21"/>
              </w:rPr>
            </w:pPr>
            <w:r>
              <w:rPr>
                <w:rFonts w:hint="eastAsia" w:ascii="宋体" w:hAnsi="宋体"/>
                <w:kern w:val="0"/>
                <w:szCs w:val="21"/>
              </w:rPr>
              <w:t>855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54" w:type="pct"/>
            <w:vAlign w:val="center"/>
          </w:tcPr>
          <w:p>
            <w:pPr>
              <w:jc w:val="center"/>
              <w:rPr>
                <w:rFonts w:ascii="宋体" w:hAnsi="宋体"/>
                <w:kern w:val="0"/>
                <w:szCs w:val="21"/>
              </w:rPr>
            </w:pPr>
            <w:r>
              <w:rPr>
                <w:rFonts w:hint="eastAsia" w:ascii="宋体" w:hAnsi="宋体"/>
                <w:kern w:val="0"/>
                <w:szCs w:val="21"/>
              </w:rPr>
              <w:t>Y</w:t>
            </w:r>
          </w:p>
        </w:tc>
        <w:tc>
          <w:tcPr>
            <w:tcW w:w="455" w:type="pct"/>
            <w:vAlign w:val="center"/>
          </w:tcPr>
          <w:p>
            <w:pPr>
              <w:jc w:val="center"/>
              <w:rPr>
                <w:rFonts w:ascii="宋体" w:hAnsi="宋体"/>
                <w:kern w:val="0"/>
                <w:szCs w:val="21"/>
              </w:rPr>
            </w:pPr>
            <w:r>
              <w:rPr>
                <w:rFonts w:hint="eastAsia" w:ascii="宋体" w:hAnsi="宋体"/>
                <w:kern w:val="0"/>
                <w:szCs w:val="21"/>
              </w:rPr>
              <w:t>3800</w:t>
            </w:r>
          </w:p>
        </w:tc>
        <w:tc>
          <w:tcPr>
            <w:tcW w:w="455" w:type="pct"/>
            <w:vAlign w:val="center"/>
          </w:tcPr>
          <w:p>
            <w:pPr>
              <w:jc w:val="center"/>
              <w:rPr>
                <w:rFonts w:ascii="宋体" w:hAnsi="宋体"/>
                <w:kern w:val="0"/>
                <w:szCs w:val="21"/>
              </w:rPr>
            </w:pPr>
            <w:r>
              <w:rPr>
                <w:rFonts w:hint="eastAsia" w:ascii="宋体" w:hAnsi="宋体"/>
                <w:kern w:val="0"/>
                <w:szCs w:val="21"/>
              </w:rPr>
              <w:t>3800</w:t>
            </w:r>
          </w:p>
        </w:tc>
        <w:tc>
          <w:tcPr>
            <w:tcW w:w="455" w:type="pct"/>
            <w:vAlign w:val="center"/>
          </w:tcPr>
          <w:p>
            <w:pPr>
              <w:jc w:val="center"/>
              <w:rPr>
                <w:rFonts w:ascii="宋体" w:hAnsi="宋体"/>
                <w:kern w:val="0"/>
                <w:szCs w:val="21"/>
              </w:rPr>
            </w:pPr>
            <w:r>
              <w:rPr>
                <w:rFonts w:hint="eastAsia" w:ascii="宋体" w:hAnsi="宋体"/>
                <w:kern w:val="0"/>
                <w:szCs w:val="21"/>
              </w:rPr>
              <w:t>3456</w:t>
            </w:r>
          </w:p>
        </w:tc>
        <w:tc>
          <w:tcPr>
            <w:tcW w:w="455" w:type="pct"/>
            <w:vAlign w:val="center"/>
          </w:tcPr>
          <w:p>
            <w:pPr>
              <w:jc w:val="center"/>
              <w:rPr>
                <w:rFonts w:ascii="宋体" w:hAnsi="宋体"/>
                <w:kern w:val="0"/>
                <w:szCs w:val="21"/>
              </w:rPr>
            </w:pPr>
            <w:r>
              <w:rPr>
                <w:rFonts w:hint="eastAsia" w:ascii="宋体" w:hAnsi="宋体"/>
                <w:kern w:val="0"/>
                <w:szCs w:val="21"/>
              </w:rPr>
              <w:t>2950</w:t>
            </w:r>
          </w:p>
        </w:tc>
        <w:tc>
          <w:tcPr>
            <w:tcW w:w="455" w:type="pct"/>
            <w:vAlign w:val="center"/>
          </w:tcPr>
          <w:p>
            <w:pPr>
              <w:jc w:val="center"/>
              <w:rPr>
                <w:rFonts w:ascii="宋体" w:hAnsi="宋体"/>
                <w:kern w:val="0"/>
                <w:szCs w:val="21"/>
              </w:rPr>
            </w:pPr>
            <w:r>
              <w:rPr>
                <w:rFonts w:hint="eastAsia" w:ascii="宋体" w:hAnsi="宋体"/>
                <w:kern w:val="0"/>
                <w:szCs w:val="21"/>
              </w:rPr>
              <w:t>2950</w:t>
            </w:r>
          </w:p>
        </w:tc>
        <w:tc>
          <w:tcPr>
            <w:tcW w:w="455" w:type="pct"/>
            <w:vAlign w:val="center"/>
          </w:tcPr>
          <w:p>
            <w:pPr>
              <w:jc w:val="center"/>
              <w:rPr>
                <w:rFonts w:ascii="宋体" w:hAnsi="宋体"/>
                <w:kern w:val="0"/>
                <w:szCs w:val="21"/>
              </w:rPr>
            </w:pPr>
            <w:r>
              <w:rPr>
                <w:rFonts w:hint="eastAsia" w:ascii="宋体" w:hAnsi="宋体"/>
                <w:kern w:val="0"/>
                <w:szCs w:val="21"/>
              </w:rPr>
              <w:t>2530</w:t>
            </w:r>
          </w:p>
        </w:tc>
        <w:tc>
          <w:tcPr>
            <w:tcW w:w="455" w:type="pct"/>
            <w:vAlign w:val="center"/>
          </w:tcPr>
          <w:p>
            <w:pPr>
              <w:jc w:val="center"/>
              <w:rPr>
                <w:rFonts w:ascii="宋体" w:hAnsi="宋体"/>
                <w:kern w:val="0"/>
                <w:szCs w:val="21"/>
              </w:rPr>
            </w:pPr>
            <w:r>
              <w:rPr>
                <w:rFonts w:hint="eastAsia" w:ascii="宋体" w:hAnsi="宋体"/>
                <w:kern w:val="0"/>
                <w:szCs w:val="21"/>
              </w:rPr>
              <w:t>2530</w:t>
            </w:r>
          </w:p>
        </w:tc>
        <w:tc>
          <w:tcPr>
            <w:tcW w:w="455" w:type="pct"/>
            <w:vAlign w:val="center"/>
          </w:tcPr>
          <w:p>
            <w:pPr>
              <w:jc w:val="center"/>
              <w:rPr>
                <w:rFonts w:ascii="宋体" w:hAnsi="宋体"/>
                <w:kern w:val="0"/>
                <w:szCs w:val="21"/>
              </w:rPr>
            </w:pPr>
            <w:r>
              <w:rPr>
                <w:rFonts w:hint="eastAsia" w:ascii="宋体" w:hAnsi="宋体"/>
                <w:kern w:val="0"/>
                <w:szCs w:val="21"/>
              </w:rPr>
              <w:t>175</w:t>
            </w:r>
          </w:p>
        </w:tc>
        <w:tc>
          <w:tcPr>
            <w:tcW w:w="455" w:type="pct"/>
            <w:vAlign w:val="center"/>
          </w:tcPr>
          <w:p>
            <w:pPr>
              <w:jc w:val="center"/>
              <w:rPr>
                <w:rFonts w:ascii="宋体" w:hAnsi="宋体"/>
                <w:kern w:val="0"/>
                <w:szCs w:val="21"/>
              </w:rPr>
            </w:pPr>
            <w:r>
              <w:rPr>
                <w:rFonts w:hint="eastAsia" w:ascii="宋体" w:hAnsi="宋体"/>
                <w:kern w:val="0"/>
                <w:szCs w:val="21"/>
              </w:rPr>
              <w:t>35</w:t>
            </w:r>
          </w:p>
        </w:tc>
        <w:tc>
          <w:tcPr>
            <w:tcW w:w="451" w:type="pct"/>
            <w:vAlign w:val="center"/>
          </w:tcPr>
          <w:p>
            <w:pPr>
              <w:jc w:val="center"/>
              <w:rPr>
                <w:rFonts w:ascii="宋体" w:hAnsi="宋体"/>
                <w:kern w:val="0"/>
                <w:szCs w:val="21"/>
              </w:rPr>
            </w:pPr>
            <w:r>
              <w:rPr>
                <w:rFonts w:hint="eastAsia" w:ascii="宋体" w:hAnsi="宋体"/>
                <w:kern w:val="0"/>
                <w:szCs w:val="21"/>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54" w:type="pct"/>
            <w:vAlign w:val="center"/>
          </w:tcPr>
          <w:p>
            <w:pPr>
              <w:jc w:val="center"/>
              <w:rPr>
                <w:rFonts w:ascii="宋体" w:hAnsi="宋体"/>
                <w:kern w:val="0"/>
                <w:szCs w:val="21"/>
              </w:rPr>
            </w:pPr>
            <w:r>
              <w:rPr>
                <w:rFonts w:hint="eastAsia" w:ascii="宋体" w:hAnsi="宋体"/>
                <w:kern w:val="0"/>
                <w:szCs w:val="21"/>
              </w:rPr>
              <w:t>点号</w:t>
            </w:r>
          </w:p>
        </w:tc>
        <w:tc>
          <w:tcPr>
            <w:tcW w:w="455" w:type="pct"/>
            <w:vAlign w:val="center"/>
          </w:tcPr>
          <w:p>
            <w:pPr>
              <w:jc w:val="center"/>
              <w:rPr>
                <w:rFonts w:ascii="宋体" w:hAnsi="宋体"/>
                <w:kern w:val="0"/>
                <w:szCs w:val="21"/>
              </w:rPr>
            </w:pPr>
            <w:r>
              <w:rPr>
                <w:rFonts w:hint="eastAsia" w:ascii="宋体" w:hAnsi="宋体"/>
                <w:kern w:val="0"/>
                <w:szCs w:val="21"/>
              </w:rPr>
              <w:t>10</w:t>
            </w:r>
            <w:r>
              <w:rPr>
                <w:rFonts w:ascii="宋体" w:hAnsi="宋体"/>
                <w:kern w:val="0"/>
                <w:szCs w:val="21"/>
              </w:rPr>
              <w:t>’</w:t>
            </w:r>
          </w:p>
        </w:tc>
        <w:tc>
          <w:tcPr>
            <w:tcW w:w="455" w:type="pct"/>
            <w:vAlign w:val="center"/>
          </w:tcPr>
          <w:p>
            <w:pPr>
              <w:jc w:val="center"/>
              <w:rPr>
                <w:rFonts w:ascii="宋体" w:hAnsi="宋体"/>
                <w:kern w:val="0"/>
                <w:szCs w:val="21"/>
              </w:rPr>
            </w:pPr>
            <w:r>
              <w:rPr>
                <w:rFonts w:hint="eastAsia" w:ascii="宋体" w:hAnsi="宋体"/>
                <w:kern w:val="0"/>
                <w:szCs w:val="21"/>
              </w:rPr>
              <w:t>11</w:t>
            </w:r>
            <w:r>
              <w:rPr>
                <w:rFonts w:ascii="宋体" w:hAnsi="宋体"/>
                <w:kern w:val="0"/>
                <w:szCs w:val="21"/>
              </w:rPr>
              <w:t>’</w:t>
            </w:r>
          </w:p>
        </w:tc>
        <w:tc>
          <w:tcPr>
            <w:tcW w:w="455" w:type="pct"/>
            <w:vAlign w:val="center"/>
          </w:tcPr>
          <w:p>
            <w:pPr>
              <w:jc w:val="center"/>
              <w:rPr>
                <w:rFonts w:ascii="宋体" w:hAnsi="宋体"/>
                <w:kern w:val="0"/>
                <w:szCs w:val="21"/>
              </w:rPr>
            </w:pPr>
            <w:r>
              <w:rPr>
                <w:rFonts w:hint="eastAsia" w:ascii="宋体" w:hAnsi="宋体"/>
                <w:kern w:val="0"/>
                <w:szCs w:val="21"/>
              </w:rPr>
              <w:t>12</w:t>
            </w:r>
            <w:r>
              <w:rPr>
                <w:rFonts w:ascii="宋体" w:hAnsi="宋体"/>
                <w:kern w:val="0"/>
                <w:szCs w:val="21"/>
              </w:rPr>
              <w:t>’</w:t>
            </w:r>
          </w:p>
        </w:tc>
        <w:tc>
          <w:tcPr>
            <w:tcW w:w="455" w:type="pct"/>
            <w:vAlign w:val="center"/>
          </w:tcPr>
          <w:p>
            <w:pPr>
              <w:jc w:val="center"/>
              <w:rPr>
                <w:rFonts w:ascii="宋体" w:hAnsi="宋体"/>
                <w:kern w:val="0"/>
                <w:szCs w:val="21"/>
              </w:rPr>
            </w:pPr>
            <w:r>
              <w:rPr>
                <w:rFonts w:hint="eastAsia" w:ascii="宋体" w:hAnsi="宋体"/>
                <w:kern w:val="0"/>
                <w:szCs w:val="21"/>
              </w:rPr>
              <w:t>13</w:t>
            </w:r>
            <w:r>
              <w:rPr>
                <w:rFonts w:ascii="宋体" w:hAnsi="宋体"/>
                <w:kern w:val="0"/>
                <w:szCs w:val="21"/>
              </w:rPr>
              <w:t>’</w:t>
            </w:r>
          </w:p>
        </w:tc>
        <w:tc>
          <w:tcPr>
            <w:tcW w:w="455" w:type="pct"/>
            <w:vAlign w:val="center"/>
          </w:tcPr>
          <w:p>
            <w:pPr>
              <w:jc w:val="center"/>
              <w:rPr>
                <w:rFonts w:ascii="宋体" w:hAnsi="宋体"/>
                <w:kern w:val="0"/>
                <w:szCs w:val="21"/>
              </w:rPr>
            </w:pPr>
          </w:p>
        </w:tc>
        <w:tc>
          <w:tcPr>
            <w:tcW w:w="455" w:type="pct"/>
            <w:vAlign w:val="center"/>
          </w:tcPr>
          <w:p>
            <w:pPr>
              <w:jc w:val="center"/>
              <w:rPr>
                <w:rFonts w:ascii="宋体" w:hAnsi="宋体"/>
                <w:kern w:val="0"/>
                <w:szCs w:val="21"/>
              </w:rPr>
            </w:pPr>
          </w:p>
        </w:tc>
        <w:tc>
          <w:tcPr>
            <w:tcW w:w="455" w:type="pct"/>
            <w:vAlign w:val="center"/>
          </w:tcPr>
          <w:p>
            <w:pPr>
              <w:jc w:val="center"/>
              <w:rPr>
                <w:rFonts w:ascii="宋体" w:hAnsi="宋体"/>
                <w:kern w:val="0"/>
                <w:szCs w:val="21"/>
              </w:rPr>
            </w:pPr>
          </w:p>
        </w:tc>
        <w:tc>
          <w:tcPr>
            <w:tcW w:w="455" w:type="pct"/>
            <w:vAlign w:val="center"/>
          </w:tcPr>
          <w:p>
            <w:pPr>
              <w:jc w:val="center"/>
              <w:rPr>
                <w:rFonts w:ascii="宋体" w:hAnsi="宋体"/>
                <w:kern w:val="0"/>
                <w:szCs w:val="21"/>
              </w:rPr>
            </w:pPr>
          </w:p>
        </w:tc>
        <w:tc>
          <w:tcPr>
            <w:tcW w:w="455" w:type="pct"/>
            <w:vAlign w:val="center"/>
          </w:tcPr>
          <w:p>
            <w:pPr>
              <w:jc w:val="center"/>
              <w:rPr>
                <w:rFonts w:ascii="宋体" w:hAnsi="宋体"/>
                <w:kern w:val="0"/>
                <w:szCs w:val="21"/>
              </w:rPr>
            </w:pPr>
          </w:p>
        </w:tc>
        <w:tc>
          <w:tcPr>
            <w:tcW w:w="451" w:type="pct"/>
            <w:vAlign w:val="center"/>
          </w:tcPr>
          <w:p>
            <w:pPr>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54" w:type="pct"/>
            <w:vAlign w:val="center"/>
          </w:tcPr>
          <w:p>
            <w:pPr>
              <w:jc w:val="center"/>
              <w:rPr>
                <w:rFonts w:ascii="宋体" w:hAnsi="宋体"/>
                <w:kern w:val="0"/>
                <w:szCs w:val="21"/>
              </w:rPr>
            </w:pPr>
            <w:r>
              <w:rPr>
                <w:rFonts w:hint="eastAsia" w:ascii="宋体" w:hAnsi="宋体"/>
                <w:kern w:val="0"/>
                <w:szCs w:val="21"/>
              </w:rPr>
              <w:t>X</w:t>
            </w:r>
          </w:p>
        </w:tc>
        <w:tc>
          <w:tcPr>
            <w:tcW w:w="455" w:type="pct"/>
            <w:vAlign w:val="center"/>
          </w:tcPr>
          <w:p>
            <w:pPr>
              <w:jc w:val="center"/>
              <w:rPr>
                <w:rFonts w:ascii="宋体" w:hAnsi="宋体"/>
                <w:kern w:val="0"/>
                <w:szCs w:val="21"/>
              </w:rPr>
            </w:pPr>
            <w:r>
              <w:rPr>
                <w:rFonts w:hint="eastAsia" w:ascii="宋体" w:hAnsi="宋体"/>
                <w:kern w:val="0"/>
                <w:szCs w:val="21"/>
              </w:rPr>
              <w:t>855</w:t>
            </w:r>
          </w:p>
        </w:tc>
        <w:tc>
          <w:tcPr>
            <w:tcW w:w="455" w:type="pct"/>
            <w:vAlign w:val="center"/>
          </w:tcPr>
          <w:p>
            <w:pPr>
              <w:jc w:val="center"/>
              <w:rPr>
                <w:rFonts w:ascii="宋体" w:hAnsi="宋体"/>
                <w:kern w:val="0"/>
                <w:szCs w:val="21"/>
              </w:rPr>
            </w:pPr>
            <w:r>
              <w:rPr>
                <w:rFonts w:hint="eastAsia" w:ascii="宋体" w:hAnsi="宋体"/>
                <w:kern w:val="0"/>
                <w:szCs w:val="21"/>
              </w:rPr>
              <w:t>595</w:t>
            </w:r>
          </w:p>
        </w:tc>
        <w:tc>
          <w:tcPr>
            <w:tcW w:w="455" w:type="pct"/>
            <w:vAlign w:val="center"/>
          </w:tcPr>
          <w:p>
            <w:pPr>
              <w:jc w:val="center"/>
              <w:rPr>
                <w:rFonts w:ascii="宋体" w:hAnsi="宋体"/>
                <w:kern w:val="0"/>
                <w:szCs w:val="21"/>
              </w:rPr>
            </w:pPr>
            <w:r>
              <w:rPr>
                <w:rFonts w:hint="eastAsia" w:ascii="宋体" w:hAnsi="宋体"/>
                <w:kern w:val="0"/>
                <w:szCs w:val="21"/>
              </w:rPr>
              <w:t>595</w:t>
            </w:r>
          </w:p>
        </w:tc>
        <w:tc>
          <w:tcPr>
            <w:tcW w:w="455" w:type="pct"/>
            <w:vAlign w:val="center"/>
          </w:tcPr>
          <w:p>
            <w:pPr>
              <w:jc w:val="center"/>
              <w:rPr>
                <w:rFonts w:ascii="宋体" w:hAnsi="宋体"/>
                <w:kern w:val="0"/>
                <w:szCs w:val="21"/>
              </w:rPr>
            </w:pPr>
            <w:r>
              <w:rPr>
                <w:rFonts w:hint="eastAsia" w:ascii="宋体" w:hAnsi="宋体"/>
                <w:kern w:val="0"/>
                <w:szCs w:val="21"/>
              </w:rPr>
              <w:t>0</w:t>
            </w:r>
          </w:p>
        </w:tc>
        <w:tc>
          <w:tcPr>
            <w:tcW w:w="455" w:type="pct"/>
            <w:vAlign w:val="center"/>
          </w:tcPr>
          <w:p>
            <w:pPr>
              <w:jc w:val="center"/>
              <w:rPr>
                <w:rFonts w:ascii="宋体" w:hAnsi="宋体"/>
                <w:kern w:val="0"/>
                <w:szCs w:val="21"/>
              </w:rPr>
            </w:pPr>
          </w:p>
        </w:tc>
        <w:tc>
          <w:tcPr>
            <w:tcW w:w="455" w:type="pct"/>
            <w:vAlign w:val="center"/>
          </w:tcPr>
          <w:p>
            <w:pPr>
              <w:jc w:val="center"/>
              <w:rPr>
                <w:rFonts w:ascii="宋体" w:hAnsi="宋体"/>
                <w:kern w:val="0"/>
                <w:szCs w:val="21"/>
              </w:rPr>
            </w:pPr>
          </w:p>
        </w:tc>
        <w:tc>
          <w:tcPr>
            <w:tcW w:w="455" w:type="pct"/>
            <w:vAlign w:val="center"/>
          </w:tcPr>
          <w:p>
            <w:pPr>
              <w:jc w:val="center"/>
              <w:rPr>
                <w:rFonts w:ascii="宋体" w:hAnsi="宋体"/>
                <w:kern w:val="0"/>
                <w:szCs w:val="21"/>
              </w:rPr>
            </w:pPr>
          </w:p>
        </w:tc>
        <w:tc>
          <w:tcPr>
            <w:tcW w:w="455" w:type="pct"/>
            <w:vAlign w:val="center"/>
          </w:tcPr>
          <w:p>
            <w:pPr>
              <w:jc w:val="center"/>
              <w:rPr>
                <w:rFonts w:ascii="宋体" w:hAnsi="宋体"/>
                <w:kern w:val="0"/>
                <w:szCs w:val="21"/>
              </w:rPr>
            </w:pPr>
          </w:p>
        </w:tc>
        <w:tc>
          <w:tcPr>
            <w:tcW w:w="455" w:type="pct"/>
            <w:vAlign w:val="center"/>
          </w:tcPr>
          <w:p>
            <w:pPr>
              <w:jc w:val="center"/>
              <w:rPr>
                <w:rFonts w:ascii="宋体" w:hAnsi="宋体"/>
                <w:kern w:val="0"/>
                <w:szCs w:val="21"/>
              </w:rPr>
            </w:pPr>
          </w:p>
        </w:tc>
        <w:tc>
          <w:tcPr>
            <w:tcW w:w="451" w:type="pct"/>
            <w:vAlign w:val="center"/>
          </w:tcPr>
          <w:p>
            <w:pPr>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54" w:type="pct"/>
            <w:vAlign w:val="center"/>
          </w:tcPr>
          <w:p>
            <w:pPr>
              <w:jc w:val="center"/>
              <w:rPr>
                <w:rFonts w:ascii="宋体" w:hAnsi="宋体"/>
                <w:kern w:val="0"/>
                <w:szCs w:val="21"/>
              </w:rPr>
            </w:pPr>
            <w:r>
              <w:rPr>
                <w:rFonts w:hint="eastAsia" w:ascii="宋体" w:hAnsi="宋体"/>
                <w:kern w:val="0"/>
                <w:szCs w:val="21"/>
              </w:rPr>
              <w:t>Y</w:t>
            </w:r>
          </w:p>
        </w:tc>
        <w:tc>
          <w:tcPr>
            <w:tcW w:w="455" w:type="pct"/>
            <w:vAlign w:val="center"/>
          </w:tcPr>
          <w:p>
            <w:pPr>
              <w:jc w:val="center"/>
              <w:rPr>
                <w:rFonts w:ascii="宋体" w:hAnsi="宋体"/>
                <w:kern w:val="0"/>
                <w:szCs w:val="21"/>
              </w:rPr>
            </w:pPr>
            <w:r>
              <w:rPr>
                <w:rFonts w:hint="eastAsia" w:ascii="宋体" w:hAnsi="宋体"/>
                <w:kern w:val="0"/>
                <w:szCs w:val="21"/>
              </w:rPr>
              <w:t>0</w:t>
            </w:r>
          </w:p>
        </w:tc>
        <w:tc>
          <w:tcPr>
            <w:tcW w:w="455" w:type="pct"/>
            <w:vAlign w:val="center"/>
          </w:tcPr>
          <w:p>
            <w:pPr>
              <w:jc w:val="center"/>
              <w:rPr>
                <w:rFonts w:ascii="宋体" w:hAnsi="宋体"/>
                <w:kern w:val="0"/>
                <w:szCs w:val="21"/>
              </w:rPr>
            </w:pPr>
            <w:r>
              <w:rPr>
                <w:rFonts w:hint="eastAsia" w:ascii="宋体" w:hAnsi="宋体"/>
                <w:kern w:val="0"/>
                <w:szCs w:val="21"/>
              </w:rPr>
              <w:t>0</w:t>
            </w:r>
          </w:p>
        </w:tc>
        <w:tc>
          <w:tcPr>
            <w:tcW w:w="455" w:type="pct"/>
            <w:vAlign w:val="center"/>
          </w:tcPr>
          <w:p>
            <w:pPr>
              <w:jc w:val="center"/>
              <w:rPr>
                <w:rFonts w:ascii="宋体" w:hAnsi="宋体"/>
                <w:kern w:val="0"/>
                <w:szCs w:val="21"/>
              </w:rPr>
            </w:pPr>
            <w:r>
              <w:rPr>
                <w:rFonts w:hint="eastAsia" w:ascii="宋体" w:hAnsi="宋体"/>
                <w:kern w:val="0"/>
                <w:szCs w:val="21"/>
              </w:rPr>
              <w:t>35</w:t>
            </w:r>
          </w:p>
        </w:tc>
        <w:tc>
          <w:tcPr>
            <w:tcW w:w="455" w:type="pct"/>
            <w:vAlign w:val="center"/>
          </w:tcPr>
          <w:p>
            <w:pPr>
              <w:jc w:val="center"/>
              <w:rPr>
                <w:rFonts w:ascii="宋体" w:hAnsi="宋体"/>
                <w:kern w:val="0"/>
                <w:szCs w:val="21"/>
              </w:rPr>
            </w:pPr>
            <w:r>
              <w:rPr>
                <w:rFonts w:hint="eastAsia" w:ascii="宋体" w:hAnsi="宋体"/>
                <w:kern w:val="0"/>
                <w:szCs w:val="21"/>
              </w:rPr>
              <w:t>35</w:t>
            </w:r>
          </w:p>
        </w:tc>
        <w:tc>
          <w:tcPr>
            <w:tcW w:w="455" w:type="pct"/>
            <w:vAlign w:val="center"/>
          </w:tcPr>
          <w:p>
            <w:pPr>
              <w:jc w:val="center"/>
              <w:rPr>
                <w:rFonts w:ascii="宋体" w:hAnsi="宋体"/>
                <w:kern w:val="0"/>
                <w:szCs w:val="21"/>
              </w:rPr>
            </w:pPr>
          </w:p>
        </w:tc>
        <w:tc>
          <w:tcPr>
            <w:tcW w:w="455" w:type="pct"/>
            <w:vAlign w:val="center"/>
          </w:tcPr>
          <w:p>
            <w:pPr>
              <w:jc w:val="center"/>
              <w:rPr>
                <w:rFonts w:ascii="宋体" w:hAnsi="宋体"/>
                <w:kern w:val="0"/>
                <w:szCs w:val="21"/>
              </w:rPr>
            </w:pPr>
          </w:p>
        </w:tc>
        <w:tc>
          <w:tcPr>
            <w:tcW w:w="455" w:type="pct"/>
            <w:vAlign w:val="center"/>
          </w:tcPr>
          <w:p>
            <w:pPr>
              <w:jc w:val="center"/>
              <w:rPr>
                <w:rFonts w:ascii="宋体" w:hAnsi="宋体"/>
                <w:kern w:val="0"/>
                <w:szCs w:val="21"/>
              </w:rPr>
            </w:pPr>
          </w:p>
        </w:tc>
        <w:tc>
          <w:tcPr>
            <w:tcW w:w="455" w:type="pct"/>
            <w:vAlign w:val="center"/>
          </w:tcPr>
          <w:p>
            <w:pPr>
              <w:jc w:val="center"/>
              <w:rPr>
                <w:rFonts w:ascii="宋体" w:hAnsi="宋体"/>
                <w:kern w:val="0"/>
                <w:szCs w:val="21"/>
              </w:rPr>
            </w:pPr>
          </w:p>
        </w:tc>
        <w:tc>
          <w:tcPr>
            <w:tcW w:w="455" w:type="pct"/>
            <w:vAlign w:val="center"/>
          </w:tcPr>
          <w:p>
            <w:pPr>
              <w:jc w:val="center"/>
              <w:rPr>
                <w:rFonts w:ascii="宋体" w:hAnsi="宋体"/>
                <w:kern w:val="0"/>
                <w:szCs w:val="21"/>
              </w:rPr>
            </w:pPr>
          </w:p>
        </w:tc>
        <w:tc>
          <w:tcPr>
            <w:tcW w:w="451" w:type="pct"/>
            <w:vAlign w:val="center"/>
          </w:tcPr>
          <w:p>
            <w:pPr>
              <w:jc w:val="center"/>
              <w:rPr>
                <w:rFonts w:ascii="宋体" w:hAnsi="宋体"/>
                <w:kern w:val="0"/>
                <w:szCs w:val="21"/>
              </w:rPr>
            </w:pPr>
          </w:p>
        </w:tc>
      </w:tr>
    </w:tbl>
    <w:p>
      <w:pPr>
        <w:spacing w:line="312" w:lineRule="auto"/>
        <w:jc w:val="center"/>
        <w:rPr>
          <w:rFonts w:ascii="宋体" w:hAnsi="宋体"/>
          <w:b/>
          <w:sz w:val="24"/>
        </w:rPr>
      </w:pPr>
    </w:p>
    <w:p>
      <w:pPr>
        <w:spacing w:line="312" w:lineRule="auto"/>
        <w:jc w:val="center"/>
        <w:rPr>
          <w:rFonts w:ascii="宋体" w:hAnsi="宋体"/>
          <w:b/>
          <w:szCs w:val="21"/>
        </w:rPr>
      </w:pPr>
      <w:r>
        <w:rPr>
          <w:rFonts w:hint="eastAsia" w:ascii="宋体" w:hAnsi="宋体"/>
          <w:b/>
          <w:szCs w:val="21"/>
        </w:rPr>
        <w:t>表A.0.1-3  设备限界坐标值（mm）</w:t>
      </w:r>
    </w:p>
    <w:tbl>
      <w:tblPr>
        <w:tblStyle w:val="3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4"/>
        <w:gridCol w:w="896"/>
        <w:gridCol w:w="896"/>
        <w:gridCol w:w="897"/>
        <w:gridCol w:w="897"/>
        <w:gridCol w:w="897"/>
        <w:gridCol w:w="897"/>
        <w:gridCol w:w="897"/>
        <w:gridCol w:w="897"/>
        <w:gridCol w:w="897"/>
        <w:gridCol w:w="8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54" w:type="pct"/>
            <w:vAlign w:val="center"/>
          </w:tcPr>
          <w:p>
            <w:pPr>
              <w:jc w:val="center"/>
              <w:rPr>
                <w:rFonts w:ascii="宋体" w:hAnsi="宋体"/>
                <w:kern w:val="0"/>
                <w:szCs w:val="21"/>
              </w:rPr>
            </w:pPr>
            <w:r>
              <w:rPr>
                <w:rFonts w:hint="eastAsia" w:ascii="宋体" w:hAnsi="宋体"/>
                <w:kern w:val="0"/>
                <w:szCs w:val="21"/>
              </w:rPr>
              <w:t>点号</w:t>
            </w:r>
          </w:p>
        </w:tc>
        <w:tc>
          <w:tcPr>
            <w:tcW w:w="455" w:type="pct"/>
            <w:vAlign w:val="center"/>
          </w:tcPr>
          <w:p>
            <w:pPr>
              <w:jc w:val="center"/>
              <w:rPr>
                <w:rFonts w:ascii="宋体" w:hAnsi="宋体"/>
                <w:kern w:val="0"/>
                <w:szCs w:val="21"/>
              </w:rPr>
            </w:pPr>
            <w:r>
              <w:rPr>
                <w:rFonts w:hint="eastAsia" w:ascii="宋体" w:hAnsi="宋体"/>
                <w:kern w:val="0"/>
                <w:szCs w:val="21"/>
              </w:rPr>
              <w:t>0</w:t>
            </w:r>
            <w:r>
              <w:rPr>
                <w:rFonts w:ascii="宋体" w:hAnsi="宋体"/>
                <w:kern w:val="0"/>
                <w:szCs w:val="21"/>
              </w:rPr>
              <w:t>”</w:t>
            </w:r>
          </w:p>
        </w:tc>
        <w:tc>
          <w:tcPr>
            <w:tcW w:w="455" w:type="pct"/>
            <w:vAlign w:val="center"/>
          </w:tcPr>
          <w:p>
            <w:pPr>
              <w:jc w:val="center"/>
              <w:rPr>
                <w:rFonts w:ascii="宋体" w:hAnsi="宋体"/>
                <w:kern w:val="0"/>
                <w:szCs w:val="21"/>
              </w:rPr>
            </w:pPr>
            <w:r>
              <w:rPr>
                <w:rFonts w:hint="eastAsia" w:ascii="宋体" w:hAnsi="宋体"/>
                <w:kern w:val="0"/>
                <w:szCs w:val="21"/>
              </w:rPr>
              <w:t>1</w:t>
            </w:r>
            <w:r>
              <w:rPr>
                <w:rFonts w:ascii="宋体" w:hAnsi="宋体"/>
                <w:kern w:val="0"/>
                <w:szCs w:val="21"/>
              </w:rPr>
              <w:t>”</w:t>
            </w:r>
          </w:p>
        </w:tc>
        <w:tc>
          <w:tcPr>
            <w:tcW w:w="455" w:type="pct"/>
            <w:vAlign w:val="center"/>
          </w:tcPr>
          <w:p>
            <w:pPr>
              <w:jc w:val="center"/>
              <w:rPr>
                <w:rFonts w:ascii="宋体" w:hAnsi="宋体"/>
                <w:kern w:val="0"/>
                <w:szCs w:val="21"/>
              </w:rPr>
            </w:pPr>
            <w:r>
              <w:rPr>
                <w:rFonts w:hint="eastAsia" w:ascii="宋体" w:hAnsi="宋体"/>
                <w:kern w:val="0"/>
                <w:szCs w:val="21"/>
              </w:rPr>
              <w:t>2</w:t>
            </w:r>
            <w:r>
              <w:rPr>
                <w:rFonts w:ascii="宋体" w:hAnsi="宋体"/>
                <w:kern w:val="0"/>
                <w:szCs w:val="21"/>
              </w:rPr>
              <w:t>”</w:t>
            </w:r>
          </w:p>
        </w:tc>
        <w:tc>
          <w:tcPr>
            <w:tcW w:w="455" w:type="pct"/>
            <w:vAlign w:val="center"/>
          </w:tcPr>
          <w:p>
            <w:pPr>
              <w:jc w:val="center"/>
              <w:rPr>
                <w:rFonts w:ascii="宋体" w:hAnsi="宋体"/>
                <w:kern w:val="0"/>
                <w:szCs w:val="21"/>
              </w:rPr>
            </w:pPr>
            <w:r>
              <w:rPr>
                <w:rFonts w:hint="eastAsia" w:ascii="宋体" w:hAnsi="宋体"/>
                <w:kern w:val="0"/>
                <w:szCs w:val="21"/>
              </w:rPr>
              <w:t>3</w:t>
            </w:r>
            <w:r>
              <w:rPr>
                <w:rFonts w:ascii="宋体" w:hAnsi="宋体"/>
                <w:kern w:val="0"/>
                <w:szCs w:val="21"/>
              </w:rPr>
              <w:t>”</w:t>
            </w:r>
          </w:p>
        </w:tc>
        <w:tc>
          <w:tcPr>
            <w:tcW w:w="455" w:type="pct"/>
            <w:vAlign w:val="center"/>
          </w:tcPr>
          <w:p>
            <w:pPr>
              <w:jc w:val="center"/>
              <w:rPr>
                <w:rFonts w:ascii="宋体" w:hAnsi="宋体"/>
                <w:kern w:val="0"/>
                <w:szCs w:val="21"/>
              </w:rPr>
            </w:pPr>
            <w:r>
              <w:rPr>
                <w:rFonts w:hint="eastAsia" w:ascii="宋体" w:hAnsi="宋体"/>
                <w:kern w:val="0"/>
                <w:szCs w:val="21"/>
              </w:rPr>
              <w:t>4</w:t>
            </w:r>
            <w:r>
              <w:rPr>
                <w:rFonts w:ascii="宋体" w:hAnsi="宋体"/>
                <w:kern w:val="0"/>
                <w:szCs w:val="21"/>
              </w:rPr>
              <w:t>”</w:t>
            </w:r>
          </w:p>
        </w:tc>
        <w:tc>
          <w:tcPr>
            <w:tcW w:w="455" w:type="pct"/>
            <w:vAlign w:val="center"/>
          </w:tcPr>
          <w:p>
            <w:pPr>
              <w:jc w:val="center"/>
              <w:rPr>
                <w:rFonts w:ascii="宋体" w:hAnsi="宋体"/>
                <w:kern w:val="0"/>
                <w:szCs w:val="21"/>
              </w:rPr>
            </w:pPr>
            <w:r>
              <w:rPr>
                <w:rFonts w:hint="eastAsia" w:ascii="宋体" w:hAnsi="宋体"/>
                <w:kern w:val="0"/>
                <w:szCs w:val="21"/>
              </w:rPr>
              <w:t>5</w:t>
            </w:r>
            <w:r>
              <w:rPr>
                <w:rFonts w:ascii="宋体" w:hAnsi="宋体"/>
                <w:kern w:val="0"/>
                <w:szCs w:val="21"/>
              </w:rPr>
              <w:t>”</w:t>
            </w:r>
          </w:p>
        </w:tc>
        <w:tc>
          <w:tcPr>
            <w:tcW w:w="455" w:type="pct"/>
            <w:vAlign w:val="center"/>
          </w:tcPr>
          <w:p>
            <w:pPr>
              <w:jc w:val="center"/>
              <w:rPr>
                <w:rFonts w:ascii="宋体" w:hAnsi="宋体"/>
                <w:kern w:val="0"/>
                <w:szCs w:val="21"/>
              </w:rPr>
            </w:pPr>
            <w:r>
              <w:rPr>
                <w:rFonts w:hint="eastAsia" w:ascii="宋体" w:hAnsi="宋体"/>
                <w:kern w:val="0"/>
                <w:szCs w:val="21"/>
              </w:rPr>
              <w:t>6</w:t>
            </w:r>
            <w:r>
              <w:rPr>
                <w:rFonts w:ascii="宋体" w:hAnsi="宋体"/>
                <w:kern w:val="0"/>
                <w:szCs w:val="21"/>
              </w:rPr>
              <w:t>”</w:t>
            </w:r>
          </w:p>
        </w:tc>
        <w:tc>
          <w:tcPr>
            <w:tcW w:w="455" w:type="pct"/>
            <w:vAlign w:val="center"/>
          </w:tcPr>
          <w:p>
            <w:pPr>
              <w:jc w:val="center"/>
              <w:rPr>
                <w:rFonts w:ascii="宋体" w:hAnsi="宋体"/>
                <w:kern w:val="0"/>
                <w:szCs w:val="21"/>
              </w:rPr>
            </w:pPr>
            <w:r>
              <w:rPr>
                <w:rFonts w:hint="eastAsia" w:ascii="宋体" w:hAnsi="宋体"/>
                <w:kern w:val="0"/>
                <w:szCs w:val="21"/>
              </w:rPr>
              <w:t>7</w:t>
            </w:r>
            <w:r>
              <w:rPr>
                <w:rFonts w:ascii="宋体" w:hAnsi="宋体"/>
                <w:kern w:val="0"/>
                <w:szCs w:val="21"/>
              </w:rPr>
              <w:t>”</w:t>
            </w:r>
          </w:p>
        </w:tc>
        <w:tc>
          <w:tcPr>
            <w:tcW w:w="455" w:type="pct"/>
            <w:vAlign w:val="center"/>
          </w:tcPr>
          <w:p>
            <w:pPr>
              <w:jc w:val="center"/>
              <w:rPr>
                <w:rFonts w:ascii="宋体" w:hAnsi="宋体"/>
                <w:kern w:val="0"/>
                <w:szCs w:val="21"/>
              </w:rPr>
            </w:pPr>
            <w:r>
              <w:rPr>
                <w:rFonts w:hint="eastAsia" w:ascii="宋体" w:hAnsi="宋体"/>
                <w:kern w:val="0"/>
                <w:szCs w:val="21"/>
              </w:rPr>
              <w:t>8</w:t>
            </w:r>
            <w:r>
              <w:rPr>
                <w:rFonts w:ascii="宋体" w:hAnsi="宋体"/>
                <w:kern w:val="0"/>
                <w:szCs w:val="21"/>
              </w:rPr>
              <w:t>”</w:t>
            </w:r>
          </w:p>
        </w:tc>
        <w:tc>
          <w:tcPr>
            <w:tcW w:w="451" w:type="pct"/>
            <w:vAlign w:val="center"/>
          </w:tcPr>
          <w:p>
            <w:pPr>
              <w:jc w:val="center"/>
              <w:rPr>
                <w:rFonts w:ascii="宋体" w:hAnsi="宋体"/>
                <w:kern w:val="0"/>
                <w:szCs w:val="21"/>
              </w:rPr>
            </w:pPr>
            <w:r>
              <w:rPr>
                <w:rFonts w:hint="eastAsia" w:ascii="宋体" w:hAnsi="宋体"/>
                <w:kern w:val="0"/>
                <w:szCs w:val="21"/>
              </w:rPr>
              <w:t>9</w:t>
            </w:r>
            <w:r>
              <w:rPr>
                <w:rFonts w:ascii="宋体" w:hAnsi="宋体"/>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54" w:type="pct"/>
            <w:vAlign w:val="center"/>
          </w:tcPr>
          <w:p>
            <w:pPr>
              <w:jc w:val="center"/>
              <w:rPr>
                <w:rFonts w:ascii="宋体" w:hAnsi="宋体"/>
                <w:kern w:val="0"/>
                <w:szCs w:val="21"/>
              </w:rPr>
            </w:pPr>
            <w:r>
              <w:rPr>
                <w:rFonts w:hint="eastAsia" w:ascii="宋体" w:hAnsi="宋体"/>
                <w:kern w:val="0"/>
                <w:szCs w:val="21"/>
              </w:rPr>
              <w:t>X</w:t>
            </w:r>
          </w:p>
        </w:tc>
        <w:tc>
          <w:tcPr>
            <w:tcW w:w="455" w:type="pct"/>
            <w:vAlign w:val="center"/>
          </w:tcPr>
          <w:p>
            <w:pPr>
              <w:jc w:val="center"/>
              <w:rPr>
                <w:rFonts w:ascii="宋体" w:hAnsi="宋体"/>
                <w:kern w:val="0"/>
                <w:szCs w:val="21"/>
              </w:rPr>
            </w:pPr>
            <w:r>
              <w:rPr>
                <w:rFonts w:hint="eastAsia" w:ascii="宋体" w:hAnsi="宋体"/>
                <w:kern w:val="0"/>
                <w:szCs w:val="21"/>
              </w:rPr>
              <w:t>0</w:t>
            </w:r>
          </w:p>
        </w:tc>
        <w:tc>
          <w:tcPr>
            <w:tcW w:w="455" w:type="pct"/>
            <w:vAlign w:val="center"/>
          </w:tcPr>
          <w:p>
            <w:pPr>
              <w:jc w:val="center"/>
              <w:rPr>
                <w:rFonts w:ascii="宋体" w:hAnsi="宋体"/>
                <w:kern w:val="0"/>
                <w:szCs w:val="21"/>
              </w:rPr>
            </w:pPr>
            <w:r>
              <w:rPr>
                <w:rFonts w:hint="eastAsia" w:ascii="宋体" w:hAnsi="宋体"/>
                <w:kern w:val="0"/>
                <w:szCs w:val="21"/>
              </w:rPr>
              <w:t>1305</w:t>
            </w:r>
          </w:p>
        </w:tc>
        <w:tc>
          <w:tcPr>
            <w:tcW w:w="455" w:type="pct"/>
            <w:vAlign w:val="center"/>
          </w:tcPr>
          <w:p>
            <w:pPr>
              <w:jc w:val="center"/>
              <w:rPr>
                <w:rFonts w:ascii="宋体" w:hAnsi="宋体"/>
                <w:kern w:val="0"/>
                <w:szCs w:val="21"/>
              </w:rPr>
            </w:pPr>
            <w:r>
              <w:rPr>
                <w:rFonts w:hint="eastAsia" w:ascii="宋体" w:hAnsi="宋体"/>
                <w:kern w:val="0"/>
                <w:szCs w:val="21"/>
              </w:rPr>
              <w:t>1618</w:t>
            </w:r>
          </w:p>
        </w:tc>
        <w:tc>
          <w:tcPr>
            <w:tcW w:w="455" w:type="pct"/>
            <w:vAlign w:val="center"/>
          </w:tcPr>
          <w:p>
            <w:pPr>
              <w:jc w:val="center"/>
              <w:rPr>
                <w:rFonts w:ascii="宋体" w:hAnsi="宋体"/>
                <w:kern w:val="0"/>
                <w:szCs w:val="21"/>
              </w:rPr>
            </w:pPr>
            <w:r>
              <w:rPr>
                <w:rFonts w:hint="eastAsia" w:ascii="宋体" w:hAnsi="宋体"/>
                <w:kern w:val="0"/>
                <w:szCs w:val="21"/>
              </w:rPr>
              <w:t>1618</w:t>
            </w:r>
          </w:p>
        </w:tc>
        <w:tc>
          <w:tcPr>
            <w:tcW w:w="455" w:type="pct"/>
            <w:vAlign w:val="center"/>
          </w:tcPr>
          <w:p>
            <w:pPr>
              <w:jc w:val="center"/>
              <w:rPr>
                <w:rFonts w:ascii="宋体" w:hAnsi="宋体"/>
                <w:kern w:val="0"/>
                <w:szCs w:val="21"/>
              </w:rPr>
            </w:pPr>
            <w:r>
              <w:rPr>
                <w:rFonts w:hint="eastAsia" w:ascii="宋体" w:hAnsi="宋体"/>
                <w:kern w:val="0"/>
                <w:szCs w:val="21"/>
              </w:rPr>
              <w:t>1700</w:t>
            </w:r>
          </w:p>
        </w:tc>
        <w:tc>
          <w:tcPr>
            <w:tcW w:w="455" w:type="pct"/>
            <w:vAlign w:val="center"/>
          </w:tcPr>
          <w:p>
            <w:pPr>
              <w:jc w:val="center"/>
              <w:rPr>
                <w:rFonts w:ascii="宋体" w:hAnsi="宋体"/>
                <w:kern w:val="0"/>
                <w:szCs w:val="21"/>
              </w:rPr>
            </w:pPr>
            <w:r>
              <w:rPr>
                <w:rFonts w:hint="eastAsia" w:ascii="宋体" w:hAnsi="宋体"/>
                <w:kern w:val="0"/>
                <w:szCs w:val="21"/>
              </w:rPr>
              <w:t>1700</w:t>
            </w:r>
          </w:p>
        </w:tc>
        <w:tc>
          <w:tcPr>
            <w:tcW w:w="455" w:type="pct"/>
            <w:vAlign w:val="center"/>
          </w:tcPr>
          <w:p>
            <w:pPr>
              <w:jc w:val="center"/>
              <w:rPr>
                <w:rFonts w:ascii="宋体" w:hAnsi="宋体"/>
                <w:kern w:val="0"/>
                <w:szCs w:val="21"/>
              </w:rPr>
            </w:pPr>
            <w:r>
              <w:rPr>
                <w:rFonts w:hint="eastAsia" w:ascii="宋体" w:hAnsi="宋体"/>
                <w:kern w:val="0"/>
                <w:szCs w:val="21"/>
              </w:rPr>
              <w:t>1618</w:t>
            </w:r>
          </w:p>
        </w:tc>
        <w:tc>
          <w:tcPr>
            <w:tcW w:w="455" w:type="pct"/>
            <w:vAlign w:val="center"/>
          </w:tcPr>
          <w:p>
            <w:pPr>
              <w:jc w:val="center"/>
              <w:rPr>
                <w:rFonts w:ascii="宋体" w:hAnsi="宋体"/>
                <w:kern w:val="0"/>
                <w:szCs w:val="21"/>
              </w:rPr>
            </w:pPr>
            <w:r>
              <w:rPr>
                <w:rFonts w:hint="eastAsia" w:ascii="宋体" w:hAnsi="宋体"/>
                <w:kern w:val="0"/>
                <w:szCs w:val="21"/>
              </w:rPr>
              <w:t>1515</w:t>
            </w:r>
          </w:p>
        </w:tc>
        <w:tc>
          <w:tcPr>
            <w:tcW w:w="455" w:type="pct"/>
            <w:vAlign w:val="center"/>
          </w:tcPr>
          <w:p>
            <w:pPr>
              <w:jc w:val="center"/>
              <w:rPr>
                <w:rFonts w:ascii="宋体" w:hAnsi="宋体"/>
                <w:kern w:val="0"/>
                <w:szCs w:val="21"/>
              </w:rPr>
            </w:pPr>
            <w:r>
              <w:rPr>
                <w:rFonts w:hint="eastAsia" w:ascii="宋体" w:hAnsi="宋体"/>
                <w:kern w:val="0"/>
                <w:szCs w:val="21"/>
              </w:rPr>
              <w:t>1283</w:t>
            </w:r>
          </w:p>
        </w:tc>
        <w:tc>
          <w:tcPr>
            <w:tcW w:w="451" w:type="pct"/>
            <w:vAlign w:val="center"/>
          </w:tcPr>
          <w:p>
            <w:pPr>
              <w:jc w:val="center"/>
              <w:rPr>
                <w:rFonts w:ascii="宋体" w:hAnsi="宋体"/>
                <w:kern w:val="0"/>
                <w:szCs w:val="21"/>
              </w:rPr>
            </w:pPr>
            <w:r>
              <w:rPr>
                <w:rFonts w:hint="eastAsia" w:ascii="宋体" w:hAnsi="宋体"/>
                <w:kern w:val="0"/>
                <w:szCs w:val="21"/>
              </w:rPr>
              <w:t>950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54" w:type="pct"/>
            <w:vAlign w:val="center"/>
          </w:tcPr>
          <w:p>
            <w:pPr>
              <w:jc w:val="center"/>
              <w:rPr>
                <w:rFonts w:ascii="宋体" w:hAnsi="宋体"/>
                <w:kern w:val="0"/>
                <w:szCs w:val="21"/>
              </w:rPr>
            </w:pPr>
            <w:r>
              <w:rPr>
                <w:rFonts w:hint="eastAsia" w:ascii="宋体" w:hAnsi="宋体"/>
                <w:kern w:val="0"/>
                <w:szCs w:val="21"/>
              </w:rPr>
              <w:t>Y</w:t>
            </w:r>
          </w:p>
        </w:tc>
        <w:tc>
          <w:tcPr>
            <w:tcW w:w="455" w:type="pct"/>
            <w:vAlign w:val="center"/>
          </w:tcPr>
          <w:p>
            <w:pPr>
              <w:jc w:val="center"/>
              <w:rPr>
                <w:rFonts w:ascii="宋体" w:hAnsi="宋体"/>
                <w:kern w:val="0"/>
                <w:szCs w:val="21"/>
              </w:rPr>
            </w:pPr>
            <w:r>
              <w:rPr>
                <w:rFonts w:hint="eastAsia" w:ascii="宋体" w:hAnsi="宋体"/>
                <w:kern w:val="0"/>
                <w:szCs w:val="21"/>
              </w:rPr>
              <w:t>3860</w:t>
            </w:r>
          </w:p>
        </w:tc>
        <w:tc>
          <w:tcPr>
            <w:tcW w:w="455" w:type="pct"/>
            <w:vAlign w:val="center"/>
          </w:tcPr>
          <w:p>
            <w:pPr>
              <w:jc w:val="center"/>
              <w:rPr>
                <w:rFonts w:ascii="宋体" w:hAnsi="宋体"/>
                <w:kern w:val="0"/>
                <w:szCs w:val="21"/>
              </w:rPr>
            </w:pPr>
            <w:r>
              <w:rPr>
                <w:rFonts w:hint="eastAsia" w:ascii="宋体" w:hAnsi="宋体"/>
                <w:kern w:val="0"/>
                <w:szCs w:val="21"/>
              </w:rPr>
              <w:t>3860</w:t>
            </w:r>
          </w:p>
        </w:tc>
        <w:tc>
          <w:tcPr>
            <w:tcW w:w="455" w:type="pct"/>
            <w:vAlign w:val="center"/>
          </w:tcPr>
          <w:p>
            <w:pPr>
              <w:jc w:val="center"/>
              <w:rPr>
                <w:rFonts w:ascii="宋体" w:hAnsi="宋体"/>
                <w:kern w:val="0"/>
                <w:szCs w:val="21"/>
              </w:rPr>
            </w:pPr>
            <w:r>
              <w:rPr>
                <w:rFonts w:hint="eastAsia" w:ascii="宋体" w:hAnsi="宋体"/>
                <w:kern w:val="0"/>
                <w:szCs w:val="21"/>
              </w:rPr>
              <w:t>3456</w:t>
            </w:r>
          </w:p>
        </w:tc>
        <w:tc>
          <w:tcPr>
            <w:tcW w:w="455" w:type="pct"/>
            <w:vAlign w:val="center"/>
          </w:tcPr>
          <w:p>
            <w:pPr>
              <w:jc w:val="center"/>
              <w:rPr>
                <w:rFonts w:ascii="宋体" w:hAnsi="宋体"/>
                <w:kern w:val="0"/>
                <w:szCs w:val="21"/>
              </w:rPr>
            </w:pPr>
            <w:r>
              <w:rPr>
                <w:rFonts w:hint="eastAsia" w:ascii="宋体" w:hAnsi="宋体"/>
                <w:kern w:val="0"/>
                <w:szCs w:val="21"/>
              </w:rPr>
              <w:t>2950</w:t>
            </w:r>
          </w:p>
        </w:tc>
        <w:tc>
          <w:tcPr>
            <w:tcW w:w="455" w:type="pct"/>
            <w:vAlign w:val="center"/>
          </w:tcPr>
          <w:p>
            <w:pPr>
              <w:jc w:val="center"/>
              <w:rPr>
                <w:rFonts w:ascii="宋体" w:hAnsi="宋体"/>
                <w:kern w:val="0"/>
                <w:szCs w:val="21"/>
              </w:rPr>
            </w:pPr>
            <w:r>
              <w:rPr>
                <w:rFonts w:hint="eastAsia" w:ascii="宋体" w:hAnsi="宋体"/>
                <w:kern w:val="0"/>
                <w:szCs w:val="21"/>
              </w:rPr>
              <w:t>2950</w:t>
            </w:r>
          </w:p>
        </w:tc>
        <w:tc>
          <w:tcPr>
            <w:tcW w:w="455" w:type="pct"/>
            <w:vAlign w:val="center"/>
          </w:tcPr>
          <w:p>
            <w:pPr>
              <w:jc w:val="center"/>
              <w:rPr>
                <w:rFonts w:ascii="宋体" w:hAnsi="宋体"/>
                <w:kern w:val="0"/>
                <w:szCs w:val="21"/>
              </w:rPr>
            </w:pPr>
            <w:r>
              <w:rPr>
                <w:rFonts w:hint="eastAsia" w:ascii="宋体" w:hAnsi="宋体"/>
                <w:kern w:val="0"/>
                <w:szCs w:val="21"/>
              </w:rPr>
              <w:t>2530</w:t>
            </w:r>
          </w:p>
        </w:tc>
        <w:tc>
          <w:tcPr>
            <w:tcW w:w="455" w:type="pct"/>
            <w:vAlign w:val="center"/>
          </w:tcPr>
          <w:p>
            <w:pPr>
              <w:jc w:val="center"/>
              <w:rPr>
                <w:rFonts w:ascii="宋体" w:hAnsi="宋体"/>
                <w:kern w:val="0"/>
                <w:szCs w:val="21"/>
              </w:rPr>
            </w:pPr>
            <w:r>
              <w:rPr>
                <w:rFonts w:hint="eastAsia" w:ascii="宋体" w:hAnsi="宋体"/>
                <w:kern w:val="0"/>
                <w:szCs w:val="21"/>
              </w:rPr>
              <w:t>2530</w:t>
            </w:r>
          </w:p>
        </w:tc>
        <w:tc>
          <w:tcPr>
            <w:tcW w:w="455" w:type="pct"/>
            <w:vAlign w:val="center"/>
          </w:tcPr>
          <w:p>
            <w:pPr>
              <w:jc w:val="center"/>
              <w:rPr>
                <w:rFonts w:ascii="宋体" w:hAnsi="宋体"/>
                <w:kern w:val="0"/>
                <w:szCs w:val="21"/>
              </w:rPr>
            </w:pPr>
            <w:r>
              <w:rPr>
                <w:rFonts w:hint="eastAsia" w:ascii="宋体" w:hAnsi="宋体"/>
                <w:kern w:val="0"/>
                <w:szCs w:val="21"/>
              </w:rPr>
              <w:t>175</w:t>
            </w:r>
          </w:p>
        </w:tc>
        <w:tc>
          <w:tcPr>
            <w:tcW w:w="455" w:type="pct"/>
            <w:vAlign w:val="center"/>
          </w:tcPr>
          <w:p>
            <w:pPr>
              <w:jc w:val="center"/>
              <w:rPr>
                <w:rFonts w:ascii="宋体" w:hAnsi="宋体"/>
                <w:kern w:val="0"/>
                <w:szCs w:val="21"/>
              </w:rPr>
            </w:pPr>
            <w:r>
              <w:rPr>
                <w:rFonts w:hint="eastAsia" w:ascii="宋体" w:hAnsi="宋体"/>
                <w:kern w:val="0"/>
                <w:szCs w:val="21"/>
              </w:rPr>
              <w:t>15</w:t>
            </w:r>
          </w:p>
        </w:tc>
        <w:tc>
          <w:tcPr>
            <w:tcW w:w="451" w:type="pct"/>
            <w:vAlign w:val="center"/>
          </w:tcPr>
          <w:p>
            <w:pPr>
              <w:jc w:val="center"/>
              <w:rPr>
                <w:rFonts w:ascii="宋体" w:hAnsi="宋体"/>
                <w:kern w:val="0"/>
                <w:szCs w:val="21"/>
              </w:rPr>
            </w:pPr>
            <w:r>
              <w:rPr>
                <w:rFonts w:hint="eastAsia" w:ascii="宋体" w:hAnsi="宋体"/>
                <w:kern w:val="0"/>
                <w:szCs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54" w:type="pct"/>
            <w:vAlign w:val="center"/>
          </w:tcPr>
          <w:p>
            <w:pPr>
              <w:jc w:val="center"/>
              <w:rPr>
                <w:rFonts w:ascii="宋体" w:hAnsi="宋体"/>
                <w:kern w:val="0"/>
                <w:szCs w:val="21"/>
              </w:rPr>
            </w:pPr>
            <w:r>
              <w:rPr>
                <w:rFonts w:hint="eastAsia" w:ascii="宋体" w:hAnsi="宋体"/>
                <w:kern w:val="0"/>
                <w:szCs w:val="21"/>
              </w:rPr>
              <w:t>点号</w:t>
            </w:r>
          </w:p>
        </w:tc>
        <w:tc>
          <w:tcPr>
            <w:tcW w:w="455" w:type="pct"/>
            <w:vAlign w:val="center"/>
          </w:tcPr>
          <w:p>
            <w:pPr>
              <w:jc w:val="center"/>
              <w:rPr>
                <w:rFonts w:ascii="宋体" w:hAnsi="宋体"/>
                <w:kern w:val="0"/>
                <w:szCs w:val="21"/>
              </w:rPr>
            </w:pPr>
            <w:r>
              <w:rPr>
                <w:rFonts w:hint="eastAsia" w:ascii="宋体" w:hAnsi="宋体"/>
                <w:kern w:val="0"/>
                <w:szCs w:val="21"/>
              </w:rPr>
              <w:t>10</w:t>
            </w:r>
            <w:r>
              <w:rPr>
                <w:rFonts w:ascii="宋体" w:hAnsi="宋体"/>
                <w:kern w:val="0"/>
                <w:szCs w:val="21"/>
              </w:rPr>
              <w:t>”</w:t>
            </w:r>
          </w:p>
        </w:tc>
        <w:tc>
          <w:tcPr>
            <w:tcW w:w="455" w:type="pct"/>
            <w:vAlign w:val="center"/>
          </w:tcPr>
          <w:p>
            <w:pPr>
              <w:jc w:val="center"/>
              <w:rPr>
                <w:rFonts w:ascii="宋体" w:hAnsi="宋体"/>
                <w:kern w:val="0"/>
                <w:szCs w:val="21"/>
              </w:rPr>
            </w:pPr>
            <w:r>
              <w:rPr>
                <w:rFonts w:hint="eastAsia" w:ascii="宋体" w:hAnsi="宋体"/>
                <w:kern w:val="0"/>
                <w:szCs w:val="21"/>
              </w:rPr>
              <w:t>11</w:t>
            </w:r>
            <w:r>
              <w:rPr>
                <w:rFonts w:ascii="宋体" w:hAnsi="宋体"/>
                <w:kern w:val="0"/>
                <w:szCs w:val="21"/>
              </w:rPr>
              <w:t>”</w:t>
            </w:r>
          </w:p>
        </w:tc>
        <w:tc>
          <w:tcPr>
            <w:tcW w:w="455" w:type="pct"/>
            <w:vAlign w:val="center"/>
          </w:tcPr>
          <w:p>
            <w:pPr>
              <w:jc w:val="center"/>
              <w:rPr>
                <w:rFonts w:ascii="宋体" w:hAnsi="宋体"/>
                <w:kern w:val="0"/>
                <w:szCs w:val="21"/>
              </w:rPr>
            </w:pPr>
            <w:r>
              <w:rPr>
                <w:rFonts w:hint="eastAsia" w:ascii="宋体" w:hAnsi="宋体"/>
                <w:kern w:val="0"/>
                <w:szCs w:val="21"/>
              </w:rPr>
              <w:t>12</w:t>
            </w:r>
            <w:r>
              <w:rPr>
                <w:rFonts w:ascii="宋体" w:hAnsi="宋体"/>
                <w:kern w:val="0"/>
                <w:szCs w:val="21"/>
              </w:rPr>
              <w:t>”</w:t>
            </w:r>
          </w:p>
        </w:tc>
        <w:tc>
          <w:tcPr>
            <w:tcW w:w="455" w:type="pct"/>
            <w:vAlign w:val="center"/>
          </w:tcPr>
          <w:p>
            <w:pPr>
              <w:jc w:val="center"/>
              <w:rPr>
                <w:rFonts w:ascii="宋体" w:hAnsi="宋体"/>
                <w:kern w:val="0"/>
                <w:szCs w:val="21"/>
              </w:rPr>
            </w:pPr>
            <w:r>
              <w:rPr>
                <w:rFonts w:hint="eastAsia" w:ascii="宋体" w:hAnsi="宋体"/>
                <w:kern w:val="0"/>
                <w:szCs w:val="21"/>
              </w:rPr>
              <w:t>13</w:t>
            </w:r>
            <w:r>
              <w:rPr>
                <w:rFonts w:ascii="宋体" w:hAnsi="宋体"/>
                <w:kern w:val="0"/>
                <w:szCs w:val="21"/>
              </w:rPr>
              <w:t>”</w:t>
            </w:r>
          </w:p>
        </w:tc>
        <w:tc>
          <w:tcPr>
            <w:tcW w:w="455" w:type="pct"/>
            <w:vAlign w:val="center"/>
          </w:tcPr>
          <w:p>
            <w:pPr>
              <w:jc w:val="center"/>
              <w:rPr>
                <w:rFonts w:ascii="宋体" w:hAnsi="宋体"/>
                <w:kern w:val="0"/>
                <w:szCs w:val="21"/>
              </w:rPr>
            </w:pPr>
          </w:p>
        </w:tc>
        <w:tc>
          <w:tcPr>
            <w:tcW w:w="455" w:type="pct"/>
            <w:vAlign w:val="center"/>
          </w:tcPr>
          <w:p>
            <w:pPr>
              <w:jc w:val="center"/>
              <w:rPr>
                <w:rFonts w:ascii="宋体" w:hAnsi="宋体"/>
                <w:kern w:val="0"/>
                <w:szCs w:val="21"/>
              </w:rPr>
            </w:pPr>
          </w:p>
        </w:tc>
        <w:tc>
          <w:tcPr>
            <w:tcW w:w="455" w:type="pct"/>
            <w:vAlign w:val="center"/>
          </w:tcPr>
          <w:p>
            <w:pPr>
              <w:jc w:val="center"/>
              <w:rPr>
                <w:rFonts w:ascii="宋体" w:hAnsi="宋体"/>
                <w:kern w:val="0"/>
                <w:szCs w:val="21"/>
              </w:rPr>
            </w:pPr>
          </w:p>
        </w:tc>
        <w:tc>
          <w:tcPr>
            <w:tcW w:w="455" w:type="pct"/>
            <w:vAlign w:val="center"/>
          </w:tcPr>
          <w:p>
            <w:pPr>
              <w:jc w:val="center"/>
              <w:rPr>
                <w:rFonts w:ascii="宋体" w:hAnsi="宋体"/>
                <w:kern w:val="0"/>
                <w:szCs w:val="21"/>
              </w:rPr>
            </w:pPr>
          </w:p>
        </w:tc>
        <w:tc>
          <w:tcPr>
            <w:tcW w:w="455" w:type="pct"/>
            <w:vAlign w:val="center"/>
          </w:tcPr>
          <w:p>
            <w:pPr>
              <w:jc w:val="center"/>
              <w:rPr>
                <w:rFonts w:ascii="宋体" w:hAnsi="宋体"/>
                <w:kern w:val="0"/>
                <w:szCs w:val="21"/>
              </w:rPr>
            </w:pPr>
          </w:p>
        </w:tc>
        <w:tc>
          <w:tcPr>
            <w:tcW w:w="451" w:type="pct"/>
            <w:vAlign w:val="center"/>
          </w:tcPr>
          <w:p>
            <w:pPr>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54" w:type="pct"/>
            <w:vAlign w:val="center"/>
          </w:tcPr>
          <w:p>
            <w:pPr>
              <w:jc w:val="center"/>
              <w:rPr>
                <w:rFonts w:ascii="宋体" w:hAnsi="宋体"/>
                <w:kern w:val="0"/>
                <w:szCs w:val="21"/>
              </w:rPr>
            </w:pPr>
            <w:r>
              <w:rPr>
                <w:rFonts w:hint="eastAsia" w:ascii="宋体" w:hAnsi="宋体"/>
                <w:kern w:val="0"/>
                <w:szCs w:val="21"/>
              </w:rPr>
              <w:t>X</w:t>
            </w:r>
          </w:p>
        </w:tc>
        <w:tc>
          <w:tcPr>
            <w:tcW w:w="455" w:type="pct"/>
            <w:vAlign w:val="center"/>
          </w:tcPr>
          <w:p>
            <w:pPr>
              <w:jc w:val="center"/>
              <w:rPr>
                <w:rFonts w:ascii="宋体" w:hAnsi="宋体"/>
                <w:kern w:val="0"/>
                <w:szCs w:val="21"/>
              </w:rPr>
            </w:pPr>
            <w:r>
              <w:rPr>
                <w:rFonts w:hint="eastAsia" w:ascii="宋体" w:hAnsi="宋体"/>
                <w:kern w:val="0"/>
                <w:szCs w:val="21"/>
              </w:rPr>
              <w:t>950</w:t>
            </w:r>
          </w:p>
        </w:tc>
        <w:tc>
          <w:tcPr>
            <w:tcW w:w="455" w:type="pct"/>
            <w:vAlign w:val="center"/>
          </w:tcPr>
          <w:p>
            <w:pPr>
              <w:jc w:val="center"/>
              <w:rPr>
                <w:rFonts w:ascii="宋体" w:hAnsi="宋体"/>
                <w:kern w:val="0"/>
                <w:szCs w:val="21"/>
              </w:rPr>
            </w:pPr>
            <w:r>
              <w:rPr>
                <w:rFonts w:hint="eastAsia" w:ascii="宋体" w:hAnsi="宋体"/>
                <w:kern w:val="0"/>
                <w:szCs w:val="21"/>
              </w:rPr>
              <w:t>595</w:t>
            </w:r>
          </w:p>
        </w:tc>
        <w:tc>
          <w:tcPr>
            <w:tcW w:w="455" w:type="pct"/>
            <w:vAlign w:val="center"/>
          </w:tcPr>
          <w:p>
            <w:pPr>
              <w:jc w:val="center"/>
              <w:rPr>
                <w:rFonts w:ascii="宋体" w:hAnsi="宋体"/>
                <w:kern w:val="0"/>
                <w:szCs w:val="21"/>
              </w:rPr>
            </w:pPr>
            <w:r>
              <w:rPr>
                <w:rFonts w:hint="eastAsia" w:ascii="宋体" w:hAnsi="宋体"/>
                <w:kern w:val="0"/>
                <w:szCs w:val="21"/>
              </w:rPr>
              <w:t>595</w:t>
            </w:r>
          </w:p>
        </w:tc>
        <w:tc>
          <w:tcPr>
            <w:tcW w:w="455" w:type="pct"/>
            <w:vAlign w:val="center"/>
          </w:tcPr>
          <w:p>
            <w:pPr>
              <w:jc w:val="center"/>
              <w:rPr>
                <w:rFonts w:ascii="宋体" w:hAnsi="宋体"/>
                <w:kern w:val="0"/>
                <w:szCs w:val="21"/>
              </w:rPr>
            </w:pPr>
            <w:r>
              <w:rPr>
                <w:rFonts w:hint="eastAsia" w:ascii="宋体" w:hAnsi="宋体"/>
                <w:kern w:val="0"/>
                <w:szCs w:val="21"/>
              </w:rPr>
              <w:t>0</w:t>
            </w:r>
          </w:p>
        </w:tc>
        <w:tc>
          <w:tcPr>
            <w:tcW w:w="455" w:type="pct"/>
            <w:vAlign w:val="center"/>
          </w:tcPr>
          <w:p>
            <w:pPr>
              <w:jc w:val="center"/>
              <w:rPr>
                <w:rFonts w:ascii="宋体" w:hAnsi="宋体"/>
                <w:kern w:val="0"/>
                <w:szCs w:val="21"/>
              </w:rPr>
            </w:pPr>
          </w:p>
        </w:tc>
        <w:tc>
          <w:tcPr>
            <w:tcW w:w="455" w:type="pct"/>
            <w:vAlign w:val="center"/>
          </w:tcPr>
          <w:p>
            <w:pPr>
              <w:jc w:val="center"/>
              <w:rPr>
                <w:rFonts w:ascii="宋体" w:hAnsi="宋体"/>
                <w:kern w:val="0"/>
                <w:szCs w:val="21"/>
              </w:rPr>
            </w:pPr>
          </w:p>
        </w:tc>
        <w:tc>
          <w:tcPr>
            <w:tcW w:w="455" w:type="pct"/>
            <w:vAlign w:val="center"/>
          </w:tcPr>
          <w:p>
            <w:pPr>
              <w:jc w:val="center"/>
              <w:rPr>
                <w:rFonts w:ascii="宋体" w:hAnsi="宋体"/>
                <w:kern w:val="0"/>
                <w:szCs w:val="21"/>
              </w:rPr>
            </w:pPr>
          </w:p>
        </w:tc>
        <w:tc>
          <w:tcPr>
            <w:tcW w:w="455" w:type="pct"/>
            <w:vAlign w:val="center"/>
          </w:tcPr>
          <w:p>
            <w:pPr>
              <w:jc w:val="center"/>
              <w:rPr>
                <w:rFonts w:ascii="宋体" w:hAnsi="宋体"/>
                <w:kern w:val="0"/>
                <w:szCs w:val="21"/>
              </w:rPr>
            </w:pPr>
          </w:p>
        </w:tc>
        <w:tc>
          <w:tcPr>
            <w:tcW w:w="455" w:type="pct"/>
            <w:vAlign w:val="center"/>
          </w:tcPr>
          <w:p>
            <w:pPr>
              <w:jc w:val="center"/>
              <w:rPr>
                <w:rFonts w:ascii="宋体" w:hAnsi="宋体"/>
                <w:kern w:val="0"/>
                <w:szCs w:val="21"/>
              </w:rPr>
            </w:pPr>
          </w:p>
        </w:tc>
        <w:tc>
          <w:tcPr>
            <w:tcW w:w="451" w:type="pct"/>
            <w:vAlign w:val="center"/>
          </w:tcPr>
          <w:p>
            <w:pPr>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54" w:type="pct"/>
            <w:vAlign w:val="center"/>
          </w:tcPr>
          <w:p>
            <w:pPr>
              <w:jc w:val="center"/>
              <w:rPr>
                <w:rFonts w:ascii="宋体" w:hAnsi="宋体"/>
                <w:kern w:val="0"/>
                <w:szCs w:val="21"/>
              </w:rPr>
            </w:pPr>
            <w:r>
              <w:rPr>
                <w:rFonts w:hint="eastAsia" w:ascii="宋体" w:hAnsi="宋体"/>
                <w:kern w:val="0"/>
                <w:szCs w:val="21"/>
              </w:rPr>
              <w:t>Y</w:t>
            </w:r>
          </w:p>
        </w:tc>
        <w:tc>
          <w:tcPr>
            <w:tcW w:w="455" w:type="pct"/>
            <w:vAlign w:val="center"/>
          </w:tcPr>
          <w:p>
            <w:pPr>
              <w:jc w:val="center"/>
              <w:rPr>
                <w:rFonts w:ascii="宋体" w:hAnsi="宋体"/>
                <w:kern w:val="0"/>
                <w:szCs w:val="21"/>
              </w:rPr>
            </w:pPr>
            <w:r>
              <w:rPr>
                <w:rFonts w:hint="eastAsia" w:ascii="宋体" w:hAnsi="宋体"/>
                <w:kern w:val="0"/>
                <w:szCs w:val="21"/>
              </w:rPr>
              <w:t>0</w:t>
            </w:r>
          </w:p>
        </w:tc>
        <w:tc>
          <w:tcPr>
            <w:tcW w:w="455" w:type="pct"/>
            <w:vAlign w:val="center"/>
          </w:tcPr>
          <w:p>
            <w:pPr>
              <w:jc w:val="center"/>
              <w:rPr>
                <w:rFonts w:ascii="宋体" w:hAnsi="宋体"/>
                <w:kern w:val="0"/>
                <w:szCs w:val="21"/>
              </w:rPr>
            </w:pPr>
            <w:r>
              <w:rPr>
                <w:rFonts w:hint="eastAsia" w:ascii="宋体" w:hAnsi="宋体"/>
                <w:kern w:val="0"/>
                <w:szCs w:val="21"/>
              </w:rPr>
              <w:t>0</w:t>
            </w:r>
          </w:p>
        </w:tc>
        <w:tc>
          <w:tcPr>
            <w:tcW w:w="455" w:type="pct"/>
            <w:vAlign w:val="center"/>
          </w:tcPr>
          <w:p>
            <w:pPr>
              <w:jc w:val="center"/>
              <w:rPr>
                <w:rFonts w:ascii="宋体" w:hAnsi="宋体"/>
                <w:kern w:val="0"/>
                <w:szCs w:val="21"/>
              </w:rPr>
            </w:pPr>
            <w:r>
              <w:rPr>
                <w:rFonts w:hint="eastAsia" w:ascii="宋体" w:hAnsi="宋体"/>
                <w:kern w:val="0"/>
                <w:szCs w:val="21"/>
              </w:rPr>
              <w:t>15</w:t>
            </w:r>
          </w:p>
        </w:tc>
        <w:tc>
          <w:tcPr>
            <w:tcW w:w="455" w:type="pct"/>
            <w:vAlign w:val="center"/>
          </w:tcPr>
          <w:p>
            <w:pPr>
              <w:jc w:val="center"/>
              <w:rPr>
                <w:rFonts w:ascii="宋体" w:hAnsi="宋体"/>
                <w:kern w:val="0"/>
                <w:szCs w:val="21"/>
              </w:rPr>
            </w:pPr>
            <w:r>
              <w:rPr>
                <w:rFonts w:hint="eastAsia" w:ascii="宋体" w:hAnsi="宋体"/>
                <w:kern w:val="0"/>
                <w:szCs w:val="21"/>
              </w:rPr>
              <w:t>15</w:t>
            </w:r>
          </w:p>
        </w:tc>
        <w:tc>
          <w:tcPr>
            <w:tcW w:w="455" w:type="pct"/>
            <w:vAlign w:val="center"/>
          </w:tcPr>
          <w:p>
            <w:pPr>
              <w:jc w:val="center"/>
              <w:rPr>
                <w:rFonts w:ascii="宋体" w:hAnsi="宋体"/>
                <w:kern w:val="0"/>
                <w:szCs w:val="21"/>
              </w:rPr>
            </w:pPr>
          </w:p>
        </w:tc>
        <w:tc>
          <w:tcPr>
            <w:tcW w:w="455" w:type="pct"/>
            <w:vAlign w:val="center"/>
          </w:tcPr>
          <w:p>
            <w:pPr>
              <w:jc w:val="center"/>
              <w:rPr>
                <w:rFonts w:ascii="宋体" w:hAnsi="宋体"/>
                <w:kern w:val="0"/>
                <w:szCs w:val="21"/>
              </w:rPr>
            </w:pPr>
          </w:p>
        </w:tc>
        <w:tc>
          <w:tcPr>
            <w:tcW w:w="455" w:type="pct"/>
            <w:vAlign w:val="center"/>
          </w:tcPr>
          <w:p>
            <w:pPr>
              <w:jc w:val="center"/>
              <w:rPr>
                <w:rFonts w:ascii="宋体" w:hAnsi="宋体"/>
                <w:kern w:val="0"/>
                <w:szCs w:val="21"/>
              </w:rPr>
            </w:pPr>
          </w:p>
        </w:tc>
        <w:tc>
          <w:tcPr>
            <w:tcW w:w="455" w:type="pct"/>
            <w:vAlign w:val="center"/>
          </w:tcPr>
          <w:p>
            <w:pPr>
              <w:jc w:val="center"/>
              <w:rPr>
                <w:rFonts w:ascii="宋体" w:hAnsi="宋体"/>
                <w:kern w:val="0"/>
                <w:szCs w:val="21"/>
              </w:rPr>
            </w:pPr>
          </w:p>
        </w:tc>
        <w:tc>
          <w:tcPr>
            <w:tcW w:w="455" w:type="pct"/>
            <w:vAlign w:val="center"/>
          </w:tcPr>
          <w:p>
            <w:pPr>
              <w:jc w:val="center"/>
              <w:rPr>
                <w:rFonts w:ascii="宋体" w:hAnsi="宋体"/>
                <w:kern w:val="0"/>
                <w:szCs w:val="21"/>
              </w:rPr>
            </w:pPr>
          </w:p>
        </w:tc>
        <w:tc>
          <w:tcPr>
            <w:tcW w:w="451" w:type="pct"/>
            <w:vAlign w:val="center"/>
          </w:tcPr>
          <w:p>
            <w:pPr>
              <w:jc w:val="center"/>
              <w:rPr>
                <w:rFonts w:ascii="宋体" w:hAnsi="宋体"/>
                <w:kern w:val="0"/>
                <w:szCs w:val="21"/>
              </w:rPr>
            </w:pPr>
          </w:p>
        </w:tc>
      </w:tr>
    </w:tbl>
    <w:p>
      <w:pPr>
        <w:spacing w:line="312" w:lineRule="auto"/>
        <w:jc w:val="center"/>
        <w:rPr>
          <w:rFonts w:ascii="宋体" w:hAnsi="宋体"/>
          <w:b/>
          <w:sz w:val="24"/>
        </w:rPr>
      </w:pPr>
    </w:p>
    <w:p>
      <w:pPr>
        <w:spacing w:line="312" w:lineRule="auto"/>
        <w:jc w:val="center"/>
        <w:rPr>
          <w:rFonts w:ascii="宋体" w:hAnsi="宋体"/>
          <w:b/>
          <w:szCs w:val="21"/>
        </w:rPr>
      </w:pPr>
      <w:r>
        <w:rPr>
          <w:rFonts w:hint="eastAsia" w:ascii="宋体" w:hAnsi="宋体"/>
          <w:b/>
          <w:szCs w:val="21"/>
        </w:rPr>
        <w:t>表A.0.1-4  受电弓（受电器）坐标值（mm）</w:t>
      </w:r>
    </w:p>
    <w:tbl>
      <w:tblPr>
        <w:tblStyle w:val="3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3"/>
        <w:gridCol w:w="985"/>
        <w:gridCol w:w="985"/>
        <w:gridCol w:w="985"/>
        <w:gridCol w:w="985"/>
        <w:gridCol w:w="985"/>
        <w:gridCol w:w="985"/>
        <w:gridCol w:w="986"/>
        <w:gridCol w:w="996"/>
        <w:gridCol w:w="9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99" w:type="pct"/>
            <w:vAlign w:val="center"/>
          </w:tcPr>
          <w:p>
            <w:pPr>
              <w:jc w:val="center"/>
              <w:rPr>
                <w:rFonts w:ascii="宋体" w:hAnsi="宋体"/>
                <w:kern w:val="0"/>
                <w:szCs w:val="21"/>
              </w:rPr>
            </w:pPr>
            <w:r>
              <w:rPr>
                <w:rFonts w:hint="eastAsia" w:ascii="宋体" w:hAnsi="宋体"/>
                <w:kern w:val="0"/>
                <w:szCs w:val="21"/>
              </w:rPr>
              <w:t>点号</w:t>
            </w:r>
          </w:p>
        </w:tc>
        <w:tc>
          <w:tcPr>
            <w:tcW w:w="500" w:type="pct"/>
            <w:vAlign w:val="center"/>
          </w:tcPr>
          <w:p>
            <w:pPr>
              <w:jc w:val="center"/>
              <w:rPr>
                <w:rFonts w:ascii="宋体" w:hAnsi="宋体"/>
                <w:kern w:val="0"/>
                <w:szCs w:val="21"/>
              </w:rPr>
            </w:pPr>
            <w:r>
              <w:rPr>
                <w:rFonts w:hint="eastAsia" w:ascii="宋体" w:hAnsi="宋体"/>
                <w:kern w:val="0"/>
                <w:szCs w:val="21"/>
              </w:rPr>
              <w:t>0a</w:t>
            </w:r>
          </w:p>
        </w:tc>
        <w:tc>
          <w:tcPr>
            <w:tcW w:w="500" w:type="pct"/>
            <w:vAlign w:val="center"/>
          </w:tcPr>
          <w:p>
            <w:pPr>
              <w:jc w:val="center"/>
              <w:rPr>
                <w:rFonts w:ascii="宋体" w:hAnsi="宋体"/>
                <w:kern w:val="0"/>
                <w:szCs w:val="21"/>
              </w:rPr>
            </w:pPr>
            <w:r>
              <w:rPr>
                <w:rFonts w:hint="eastAsia" w:ascii="宋体" w:hAnsi="宋体"/>
                <w:kern w:val="0"/>
                <w:szCs w:val="21"/>
              </w:rPr>
              <w:t>1a</w:t>
            </w:r>
          </w:p>
        </w:tc>
        <w:tc>
          <w:tcPr>
            <w:tcW w:w="500" w:type="pct"/>
            <w:vAlign w:val="center"/>
          </w:tcPr>
          <w:p>
            <w:pPr>
              <w:jc w:val="center"/>
              <w:rPr>
                <w:rFonts w:ascii="宋体" w:hAnsi="宋体"/>
                <w:kern w:val="0"/>
                <w:szCs w:val="21"/>
              </w:rPr>
            </w:pPr>
            <w:r>
              <w:rPr>
                <w:rFonts w:hint="eastAsia" w:ascii="宋体" w:hAnsi="宋体"/>
                <w:kern w:val="0"/>
                <w:szCs w:val="21"/>
              </w:rPr>
              <w:t>2a</w:t>
            </w:r>
          </w:p>
        </w:tc>
        <w:tc>
          <w:tcPr>
            <w:tcW w:w="500" w:type="pct"/>
            <w:vAlign w:val="center"/>
          </w:tcPr>
          <w:p>
            <w:pPr>
              <w:jc w:val="center"/>
              <w:rPr>
                <w:rFonts w:ascii="宋体" w:hAnsi="宋体"/>
                <w:kern w:val="0"/>
                <w:szCs w:val="21"/>
              </w:rPr>
            </w:pPr>
            <w:r>
              <w:rPr>
                <w:rFonts w:hint="eastAsia" w:ascii="宋体" w:hAnsi="宋体"/>
                <w:kern w:val="0"/>
                <w:szCs w:val="21"/>
              </w:rPr>
              <w:t>0a</w:t>
            </w:r>
            <w:r>
              <w:rPr>
                <w:rFonts w:ascii="宋体" w:hAnsi="宋体"/>
                <w:kern w:val="0"/>
                <w:szCs w:val="21"/>
              </w:rPr>
              <w:t>’</w:t>
            </w:r>
          </w:p>
        </w:tc>
        <w:tc>
          <w:tcPr>
            <w:tcW w:w="500" w:type="pct"/>
            <w:vAlign w:val="center"/>
          </w:tcPr>
          <w:p>
            <w:pPr>
              <w:jc w:val="center"/>
              <w:rPr>
                <w:rFonts w:ascii="宋体" w:hAnsi="宋体"/>
                <w:kern w:val="0"/>
                <w:szCs w:val="21"/>
              </w:rPr>
            </w:pPr>
            <w:r>
              <w:rPr>
                <w:rFonts w:hint="eastAsia" w:ascii="宋体" w:hAnsi="宋体"/>
                <w:kern w:val="0"/>
                <w:szCs w:val="21"/>
              </w:rPr>
              <w:t>1a</w:t>
            </w:r>
            <w:r>
              <w:rPr>
                <w:rFonts w:ascii="宋体" w:hAnsi="宋体"/>
                <w:kern w:val="0"/>
                <w:szCs w:val="21"/>
              </w:rPr>
              <w:t>’</w:t>
            </w:r>
          </w:p>
        </w:tc>
        <w:tc>
          <w:tcPr>
            <w:tcW w:w="500" w:type="pct"/>
            <w:vAlign w:val="center"/>
          </w:tcPr>
          <w:p>
            <w:pPr>
              <w:jc w:val="center"/>
              <w:rPr>
                <w:rFonts w:ascii="宋体" w:hAnsi="宋体"/>
                <w:kern w:val="0"/>
                <w:szCs w:val="21"/>
              </w:rPr>
            </w:pPr>
            <w:r>
              <w:rPr>
                <w:rFonts w:hint="eastAsia" w:ascii="宋体" w:hAnsi="宋体"/>
                <w:kern w:val="0"/>
                <w:szCs w:val="21"/>
              </w:rPr>
              <w:t>2a</w:t>
            </w:r>
            <w:r>
              <w:rPr>
                <w:rFonts w:ascii="宋体" w:hAnsi="宋体"/>
                <w:kern w:val="0"/>
                <w:szCs w:val="21"/>
              </w:rPr>
              <w:t>’</w:t>
            </w:r>
          </w:p>
        </w:tc>
        <w:tc>
          <w:tcPr>
            <w:tcW w:w="500" w:type="pct"/>
            <w:vAlign w:val="center"/>
          </w:tcPr>
          <w:p>
            <w:pPr>
              <w:jc w:val="center"/>
              <w:rPr>
                <w:rFonts w:ascii="宋体" w:hAnsi="宋体"/>
                <w:kern w:val="0"/>
                <w:szCs w:val="21"/>
              </w:rPr>
            </w:pPr>
            <w:r>
              <w:rPr>
                <w:rFonts w:hint="eastAsia" w:ascii="宋体" w:hAnsi="宋体"/>
                <w:kern w:val="0"/>
                <w:szCs w:val="21"/>
              </w:rPr>
              <w:t>0a</w:t>
            </w:r>
            <w:r>
              <w:rPr>
                <w:rFonts w:ascii="宋体" w:hAnsi="宋体"/>
                <w:kern w:val="0"/>
                <w:szCs w:val="21"/>
              </w:rPr>
              <w:t>”</w:t>
            </w:r>
          </w:p>
        </w:tc>
        <w:tc>
          <w:tcPr>
            <w:tcW w:w="505" w:type="pct"/>
            <w:vAlign w:val="center"/>
          </w:tcPr>
          <w:p>
            <w:pPr>
              <w:jc w:val="center"/>
              <w:rPr>
                <w:rFonts w:ascii="宋体" w:hAnsi="宋体"/>
                <w:kern w:val="0"/>
                <w:szCs w:val="21"/>
              </w:rPr>
            </w:pPr>
            <w:r>
              <w:rPr>
                <w:rFonts w:hint="eastAsia" w:ascii="宋体" w:hAnsi="宋体"/>
                <w:kern w:val="0"/>
                <w:szCs w:val="21"/>
              </w:rPr>
              <w:t>1a</w:t>
            </w:r>
            <w:r>
              <w:rPr>
                <w:rFonts w:ascii="宋体" w:hAnsi="宋体"/>
                <w:kern w:val="0"/>
                <w:szCs w:val="21"/>
              </w:rPr>
              <w:t>”</w:t>
            </w:r>
          </w:p>
        </w:tc>
        <w:tc>
          <w:tcPr>
            <w:tcW w:w="496" w:type="pct"/>
            <w:vAlign w:val="center"/>
          </w:tcPr>
          <w:p>
            <w:pPr>
              <w:jc w:val="center"/>
              <w:rPr>
                <w:rFonts w:ascii="宋体" w:hAnsi="宋体"/>
                <w:kern w:val="0"/>
                <w:szCs w:val="21"/>
              </w:rPr>
            </w:pPr>
            <w:r>
              <w:rPr>
                <w:rFonts w:hint="eastAsia" w:ascii="宋体" w:hAnsi="宋体"/>
                <w:kern w:val="0"/>
                <w:szCs w:val="21"/>
              </w:rPr>
              <w:t>2a</w:t>
            </w:r>
            <w:r>
              <w:rPr>
                <w:rFonts w:ascii="宋体" w:hAnsi="宋体"/>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99" w:type="pct"/>
            <w:vAlign w:val="center"/>
          </w:tcPr>
          <w:p>
            <w:pPr>
              <w:jc w:val="center"/>
              <w:rPr>
                <w:rFonts w:ascii="宋体" w:hAnsi="宋体"/>
                <w:kern w:val="0"/>
                <w:szCs w:val="21"/>
              </w:rPr>
            </w:pPr>
            <w:r>
              <w:rPr>
                <w:rFonts w:hint="eastAsia" w:ascii="宋体" w:hAnsi="宋体"/>
                <w:kern w:val="0"/>
                <w:szCs w:val="21"/>
              </w:rPr>
              <w:t>X</w:t>
            </w:r>
          </w:p>
        </w:tc>
        <w:tc>
          <w:tcPr>
            <w:tcW w:w="500" w:type="pct"/>
            <w:vAlign w:val="center"/>
          </w:tcPr>
          <w:p>
            <w:pPr>
              <w:jc w:val="center"/>
              <w:rPr>
                <w:rFonts w:ascii="宋体" w:hAnsi="宋体"/>
                <w:kern w:val="0"/>
                <w:szCs w:val="21"/>
              </w:rPr>
            </w:pPr>
            <w:r>
              <w:rPr>
                <w:rFonts w:hint="eastAsia" w:ascii="宋体" w:hAnsi="宋体"/>
                <w:kern w:val="0"/>
                <w:szCs w:val="21"/>
              </w:rPr>
              <w:t>0</w:t>
            </w:r>
          </w:p>
        </w:tc>
        <w:tc>
          <w:tcPr>
            <w:tcW w:w="500" w:type="pct"/>
            <w:vAlign w:val="center"/>
          </w:tcPr>
          <w:p>
            <w:pPr>
              <w:jc w:val="center"/>
              <w:rPr>
                <w:rFonts w:ascii="宋体" w:hAnsi="宋体"/>
                <w:kern w:val="0"/>
                <w:szCs w:val="21"/>
              </w:rPr>
            </w:pPr>
            <w:r>
              <w:rPr>
                <w:rFonts w:hint="eastAsia" w:ascii="宋体" w:hAnsi="宋体"/>
                <w:kern w:val="0"/>
                <w:szCs w:val="21"/>
              </w:rPr>
              <w:t>716</w:t>
            </w:r>
          </w:p>
        </w:tc>
        <w:tc>
          <w:tcPr>
            <w:tcW w:w="500" w:type="pct"/>
            <w:vAlign w:val="center"/>
          </w:tcPr>
          <w:p>
            <w:pPr>
              <w:jc w:val="center"/>
              <w:rPr>
                <w:rFonts w:ascii="宋体" w:hAnsi="宋体"/>
                <w:kern w:val="0"/>
                <w:szCs w:val="21"/>
              </w:rPr>
            </w:pPr>
            <w:r>
              <w:rPr>
                <w:rFonts w:hint="eastAsia" w:ascii="宋体" w:hAnsi="宋体"/>
                <w:kern w:val="0"/>
                <w:szCs w:val="21"/>
              </w:rPr>
              <w:t>950</w:t>
            </w:r>
          </w:p>
        </w:tc>
        <w:tc>
          <w:tcPr>
            <w:tcW w:w="500" w:type="pct"/>
            <w:vAlign w:val="center"/>
          </w:tcPr>
          <w:p>
            <w:pPr>
              <w:jc w:val="center"/>
              <w:rPr>
                <w:rFonts w:ascii="宋体" w:hAnsi="宋体"/>
                <w:kern w:val="0"/>
                <w:szCs w:val="21"/>
              </w:rPr>
            </w:pPr>
            <w:r>
              <w:rPr>
                <w:rFonts w:hint="eastAsia" w:ascii="宋体" w:hAnsi="宋体"/>
                <w:kern w:val="0"/>
                <w:szCs w:val="21"/>
              </w:rPr>
              <w:t>0</w:t>
            </w:r>
          </w:p>
        </w:tc>
        <w:tc>
          <w:tcPr>
            <w:tcW w:w="500" w:type="pct"/>
            <w:vAlign w:val="center"/>
          </w:tcPr>
          <w:p>
            <w:pPr>
              <w:jc w:val="center"/>
              <w:rPr>
                <w:rFonts w:ascii="宋体" w:hAnsi="宋体"/>
                <w:kern w:val="0"/>
                <w:szCs w:val="21"/>
              </w:rPr>
            </w:pPr>
            <w:r>
              <w:rPr>
                <w:rFonts w:hint="eastAsia" w:ascii="宋体" w:hAnsi="宋体"/>
                <w:kern w:val="0"/>
                <w:szCs w:val="21"/>
              </w:rPr>
              <w:t>417</w:t>
            </w:r>
          </w:p>
        </w:tc>
        <w:tc>
          <w:tcPr>
            <w:tcW w:w="500" w:type="pct"/>
            <w:vAlign w:val="center"/>
          </w:tcPr>
          <w:p>
            <w:pPr>
              <w:jc w:val="center"/>
              <w:rPr>
                <w:rFonts w:ascii="宋体" w:hAnsi="宋体"/>
                <w:kern w:val="0"/>
                <w:szCs w:val="21"/>
              </w:rPr>
            </w:pPr>
            <w:r>
              <w:rPr>
                <w:rFonts w:hint="eastAsia" w:ascii="宋体" w:hAnsi="宋体"/>
                <w:kern w:val="0"/>
                <w:szCs w:val="21"/>
              </w:rPr>
              <w:t>477</w:t>
            </w:r>
          </w:p>
        </w:tc>
        <w:tc>
          <w:tcPr>
            <w:tcW w:w="500" w:type="pct"/>
            <w:vAlign w:val="center"/>
          </w:tcPr>
          <w:p>
            <w:pPr>
              <w:jc w:val="center"/>
              <w:rPr>
                <w:rFonts w:ascii="宋体" w:hAnsi="宋体"/>
                <w:kern w:val="0"/>
                <w:szCs w:val="21"/>
              </w:rPr>
            </w:pPr>
            <w:r>
              <w:rPr>
                <w:rFonts w:hint="eastAsia" w:ascii="宋体" w:hAnsi="宋体"/>
                <w:kern w:val="0"/>
                <w:szCs w:val="21"/>
              </w:rPr>
              <w:t>0</w:t>
            </w:r>
          </w:p>
        </w:tc>
        <w:tc>
          <w:tcPr>
            <w:tcW w:w="505" w:type="pct"/>
            <w:vAlign w:val="center"/>
          </w:tcPr>
          <w:p>
            <w:pPr>
              <w:jc w:val="center"/>
              <w:rPr>
                <w:rFonts w:ascii="宋体" w:hAnsi="宋体"/>
                <w:kern w:val="0"/>
                <w:szCs w:val="21"/>
              </w:rPr>
            </w:pPr>
            <w:r>
              <w:rPr>
                <w:rFonts w:hint="eastAsia" w:ascii="宋体" w:hAnsi="宋体"/>
                <w:kern w:val="0"/>
                <w:szCs w:val="21"/>
              </w:rPr>
              <w:t>417</w:t>
            </w:r>
          </w:p>
        </w:tc>
        <w:tc>
          <w:tcPr>
            <w:tcW w:w="496" w:type="pct"/>
            <w:vAlign w:val="center"/>
          </w:tcPr>
          <w:p>
            <w:pPr>
              <w:jc w:val="center"/>
              <w:rPr>
                <w:rFonts w:ascii="宋体" w:hAnsi="宋体"/>
                <w:kern w:val="0"/>
                <w:szCs w:val="21"/>
              </w:rPr>
            </w:pPr>
            <w:r>
              <w:rPr>
                <w:rFonts w:hint="eastAsia" w:ascii="宋体" w:hAnsi="宋体"/>
                <w:kern w:val="0"/>
                <w:szCs w:val="21"/>
              </w:rPr>
              <w:t>477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99" w:type="pct"/>
            <w:vAlign w:val="center"/>
          </w:tcPr>
          <w:p>
            <w:pPr>
              <w:jc w:val="center"/>
              <w:rPr>
                <w:rFonts w:ascii="宋体" w:hAnsi="宋体"/>
                <w:kern w:val="0"/>
                <w:szCs w:val="21"/>
              </w:rPr>
            </w:pPr>
            <w:r>
              <w:rPr>
                <w:rFonts w:hint="eastAsia" w:ascii="宋体" w:hAnsi="宋体"/>
                <w:kern w:val="0"/>
                <w:szCs w:val="21"/>
              </w:rPr>
              <w:t>Y</w:t>
            </w:r>
          </w:p>
        </w:tc>
        <w:tc>
          <w:tcPr>
            <w:tcW w:w="500" w:type="pct"/>
            <w:vAlign w:val="center"/>
          </w:tcPr>
          <w:p>
            <w:pPr>
              <w:jc w:val="center"/>
              <w:rPr>
                <w:rFonts w:ascii="宋体" w:hAnsi="宋体"/>
                <w:kern w:val="0"/>
                <w:szCs w:val="21"/>
              </w:rPr>
            </w:pPr>
            <w:r>
              <w:rPr>
                <w:rFonts w:hint="eastAsia" w:ascii="宋体" w:hAnsi="宋体"/>
                <w:kern w:val="0"/>
                <w:szCs w:val="21"/>
              </w:rPr>
              <w:t>3900</w:t>
            </w:r>
          </w:p>
        </w:tc>
        <w:tc>
          <w:tcPr>
            <w:tcW w:w="500" w:type="pct"/>
            <w:vAlign w:val="center"/>
          </w:tcPr>
          <w:p>
            <w:pPr>
              <w:jc w:val="center"/>
              <w:rPr>
                <w:rFonts w:ascii="宋体" w:hAnsi="宋体"/>
                <w:kern w:val="0"/>
                <w:szCs w:val="21"/>
              </w:rPr>
            </w:pPr>
            <w:r>
              <w:rPr>
                <w:rFonts w:hint="eastAsia" w:ascii="宋体" w:hAnsi="宋体"/>
                <w:kern w:val="0"/>
                <w:szCs w:val="21"/>
              </w:rPr>
              <w:t>3900</w:t>
            </w:r>
          </w:p>
        </w:tc>
        <w:tc>
          <w:tcPr>
            <w:tcW w:w="500" w:type="pct"/>
            <w:vAlign w:val="center"/>
          </w:tcPr>
          <w:p>
            <w:pPr>
              <w:jc w:val="center"/>
              <w:rPr>
                <w:rFonts w:ascii="宋体" w:hAnsi="宋体"/>
                <w:kern w:val="0"/>
                <w:szCs w:val="21"/>
              </w:rPr>
            </w:pPr>
            <w:r>
              <w:rPr>
                <w:rFonts w:hint="eastAsia" w:ascii="宋体" w:hAnsi="宋体"/>
                <w:kern w:val="0"/>
                <w:szCs w:val="21"/>
              </w:rPr>
              <w:t>3700</w:t>
            </w:r>
          </w:p>
        </w:tc>
        <w:tc>
          <w:tcPr>
            <w:tcW w:w="500" w:type="pct"/>
            <w:vAlign w:val="center"/>
          </w:tcPr>
          <w:p>
            <w:pPr>
              <w:jc w:val="center"/>
              <w:rPr>
                <w:rFonts w:ascii="宋体" w:hAnsi="宋体"/>
                <w:kern w:val="0"/>
                <w:szCs w:val="21"/>
              </w:rPr>
            </w:pPr>
            <w:r>
              <w:rPr>
                <w:rFonts w:hint="eastAsia" w:ascii="宋体" w:hAnsi="宋体"/>
                <w:kern w:val="0"/>
                <w:szCs w:val="21"/>
              </w:rPr>
              <w:t>3923</w:t>
            </w:r>
          </w:p>
        </w:tc>
        <w:tc>
          <w:tcPr>
            <w:tcW w:w="500" w:type="pct"/>
            <w:vAlign w:val="center"/>
          </w:tcPr>
          <w:p>
            <w:pPr>
              <w:jc w:val="center"/>
              <w:rPr>
                <w:rFonts w:ascii="宋体" w:hAnsi="宋体"/>
                <w:kern w:val="0"/>
                <w:szCs w:val="21"/>
              </w:rPr>
            </w:pPr>
            <w:r>
              <w:rPr>
                <w:rFonts w:hint="eastAsia" w:ascii="宋体" w:hAnsi="宋体"/>
                <w:kern w:val="0"/>
                <w:szCs w:val="21"/>
              </w:rPr>
              <w:t>3923</w:t>
            </w:r>
          </w:p>
        </w:tc>
        <w:tc>
          <w:tcPr>
            <w:tcW w:w="500" w:type="pct"/>
            <w:vAlign w:val="center"/>
          </w:tcPr>
          <w:p>
            <w:pPr>
              <w:jc w:val="center"/>
              <w:rPr>
                <w:rFonts w:ascii="宋体" w:hAnsi="宋体"/>
                <w:kern w:val="0"/>
                <w:szCs w:val="21"/>
              </w:rPr>
            </w:pPr>
            <w:r>
              <w:rPr>
                <w:rFonts w:hint="eastAsia" w:ascii="宋体" w:hAnsi="宋体"/>
                <w:kern w:val="0"/>
                <w:szCs w:val="21"/>
              </w:rPr>
              <w:t>3838</w:t>
            </w:r>
          </w:p>
        </w:tc>
        <w:tc>
          <w:tcPr>
            <w:tcW w:w="500" w:type="pct"/>
            <w:vAlign w:val="center"/>
          </w:tcPr>
          <w:p>
            <w:pPr>
              <w:jc w:val="center"/>
              <w:rPr>
                <w:rFonts w:ascii="宋体" w:hAnsi="宋体"/>
                <w:kern w:val="0"/>
                <w:szCs w:val="21"/>
              </w:rPr>
            </w:pPr>
            <w:r>
              <w:rPr>
                <w:rFonts w:hint="eastAsia" w:ascii="宋体" w:hAnsi="宋体"/>
                <w:kern w:val="0"/>
                <w:szCs w:val="21"/>
              </w:rPr>
              <w:t>3973</w:t>
            </w:r>
          </w:p>
        </w:tc>
        <w:tc>
          <w:tcPr>
            <w:tcW w:w="505" w:type="pct"/>
            <w:vAlign w:val="center"/>
          </w:tcPr>
          <w:p>
            <w:pPr>
              <w:jc w:val="center"/>
              <w:rPr>
                <w:rFonts w:ascii="宋体" w:hAnsi="宋体"/>
                <w:kern w:val="0"/>
                <w:szCs w:val="21"/>
              </w:rPr>
            </w:pPr>
            <w:r>
              <w:rPr>
                <w:rFonts w:hint="eastAsia" w:ascii="宋体" w:hAnsi="宋体"/>
                <w:kern w:val="0"/>
                <w:szCs w:val="21"/>
              </w:rPr>
              <w:t>3973</w:t>
            </w:r>
          </w:p>
        </w:tc>
        <w:tc>
          <w:tcPr>
            <w:tcW w:w="496" w:type="pct"/>
            <w:vAlign w:val="center"/>
          </w:tcPr>
          <w:p>
            <w:pPr>
              <w:jc w:val="center"/>
              <w:rPr>
                <w:rFonts w:ascii="宋体" w:hAnsi="宋体"/>
                <w:kern w:val="0"/>
                <w:szCs w:val="21"/>
              </w:rPr>
            </w:pPr>
            <w:r>
              <w:rPr>
                <w:rFonts w:hint="eastAsia" w:ascii="宋体" w:hAnsi="宋体"/>
                <w:kern w:val="0"/>
                <w:szCs w:val="21"/>
              </w:rPr>
              <w:t>3888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99" w:type="pct"/>
            <w:vAlign w:val="center"/>
          </w:tcPr>
          <w:p>
            <w:pPr>
              <w:jc w:val="center"/>
              <w:rPr>
                <w:rFonts w:ascii="宋体" w:hAnsi="宋体"/>
                <w:kern w:val="0"/>
                <w:szCs w:val="21"/>
              </w:rPr>
            </w:pPr>
            <w:r>
              <w:rPr>
                <w:rFonts w:hint="eastAsia" w:ascii="宋体" w:hAnsi="宋体"/>
                <w:kern w:val="0"/>
                <w:szCs w:val="21"/>
              </w:rPr>
              <w:t>点号</w:t>
            </w:r>
          </w:p>
        </w:tc>
        <w:tc>
          <w:tcPr>
            <w:tcW w:w="500" w:type="pct"/>
            <w:vAlign w:val="center"/>
          </w:tcPr>
          <w:p>
            <w:pPr>
              <w:jc w:val="center"/>
              <w:rPr>
                <w:rFonts w:ascii="宋体" w:hAnsi="宋体"/>
                <w:kern w:val="0"/>
                <w:szCs w:val="21"/>
              </w:rPr>
            </w:pPr>
            <w:r>
              <w:rPr>
                <w:rFonts w:hint="eastAsia" w:ascii="宋体" w:hAnsi="宋体"/>
                <w:kern w:val="0"/>
                <w:szCs w:val="21"/>
              </w:rPr>
              <w:t>0b</w:t>
            </w:r>
          </w:p>
        </w:tc>
        <w:tc>
          <w:tcPr>
            <w:tcW w:w="500" w:type="pct"/>
            <w:vAlign w:val="center"/>
          </w:tcPr>
          <w:p>
            <w:pPr>
              <w:jc w:val="center"/>
              <w:rPr>
                <w:rFonts w:ascii="宋体" w:hAnsi="宋体"/>
                <w:kern w:val="0"/>
                <w:szCs w:val="21"/>
              </w:rPr>
            </w:pPr>
            <w:r>
              <w:rPr>
                <w:rFonts w:hint="eastAsia" w:ascii="宋体" w:hAnsi="宋体"/>
                <w:kern w:val="0"/>
                <w:szCs w:val="21"/>
              </w:rPr>
              <w:t>1b</w:t>
            </w:r>
          </w:p>
        </w:tc>
        <w:tc>
          <w:tcPr>
            <w:tcW w:w="500" w:type="pct"/>
            <w:vAlign w:val="center"/>
          </w:tcPr>
          <w:p>
            <w:pPr>
              <w:jc w:val="center"/>
              <w:rPr>
                <w:rFonts w:ascii="宋体" w:hAnsi="宋体"/>
                <w:kern w:val="0"/>
                <w:szCs w:val="21"/>
              </w:rPr>
            </w:pPr>
            <w:r>
              <w:rPr>
                <w:rFonts w:hint="eastAsia" w:ascii="宋体" w:hAnsi="宋体"/>
                <w:kern w:val="0"/>
                <w:szCs w:val="21"/>
              </w:rPr>
              <w:t>2b</w:t>
            </w:r>
          </w:p>
        </w:tc>
        <w:tc>
          <w:tcPr>
            <w:tcW w:w="500" w:type="pct"/>
            <w:vAlign w:val="center"/>
          </w:tcPr>
          <w:p>
            <w:pPr>
              <w:jc w:val="center"/>
              <w:rPr>
                <w:rFonts w:ascii="宋体" w:hAnsi="宋体"/>
                <w:kern w:val="0"/>
                <w:szCs w:val="21"/>
              </w:rPr>
            </w:pPr>
            <w:r>
              <w:rPr>
                <w:rFonts w:hint="eastAsia" w:ascii="宋体" w:hAnsi="宋体"/>
                <w:kern w:val="0"/>
                <w:szCs w:val="21"/>
              </w:rPr>
              <w:t>0b</w:t>
            </w:r>
            <w:r>
              <w:rPr>
                <w:rFonts w:ascii="宋体" w:hAnsi="宋体"/>
                <w:kern w:val="0"/>
                <w:szCs w:val="21"/>
              </w:rPr>
              <w:t>’</w:t>
            </w:r>
          </w:p>
        </w:tc>
        <w:tc>
          <w:tcPr>
            <w:tcW w:w="500" w:type="pct"/>
            <w:vAlign w:val="center"/>
          </w:tcPr>
          <w:p>
            <w:pPr>
              <w:jc w:val="center"/>
              <w:rPr>
                <w:rFonts w:ascii="宋体" w:hAnsi="宋体"/>
                <w:kern w:val="0"/>
                <w:szCs w:val="21"/>
              </w:rPr>
            </w:pPr>
            <w:r>
              <w:rPr>
                <w:rFonts w:hint="eastAsia" w:ascii="宋体" w:hAnsi="宋体"/>
                <w:kern w:val="0"/>
                <w:szCs w:val="21"/>
              </w:rPr>
              <w:t>1b</w:t>
            </w:r>
            <w:r>
              <w:rPr>
                <w:rFonts w:ascii="宋体" w:hAnsi="宋体"/>
                <w:kern w:val="0"/>
                <w:szCs w:val="21"/>
              </w:rPr>
              <w:t>’</w:t>
            </w:r>
          </w:p>
        </w:tc>
        <w:tc>
          <w:tcPr>
            <w:tcW w:w="500" w:type="pct"/>
            <w:vAlign w:val="center"/>
          </w:tcPr>
          <w:p>
            <w:pPr>
              <w:jc w:val="center"/>
              <w:rPr>
                <w:rFonts w:ascii="宋体" w:hAnsi="宋体"/>
                <w:kern w:val="0"/>
                <w:szCs w:val="21"/>
              </w:rPr>
            </w:pPr>
            <w:r>
              <w:rPr>
                <w:rFonts w:hint="eastAsia" w:ascii="宋体" w:hAnsi="宋体"/>
                <w:kern w:val="0"/>
                <w:szCs w:val="21"/>
              </w:rPr>
              <w:t>2b</w:t>
            </w:r>
            <w:r>
              <w:rPr>
                <w:rFonts w:ascii="宋体" w:hAnsi="宋体"/>
                <w:kern w:val="0"/>
                <w:szCs w:val="21"/>
              </w:rPr>
              <w:t>’</w:t>
            </w:r>
          </w:p>
        </w:tc>
        <w:tc>
          <w:tcPr>
            <w:tcW w:w="500" w:type="pct"/>
            <w:vAlign w:val="center"/>
          </w:tcPr>
          <w:p>
            <w:pPr>
              <w:jc w:val="center"/>
              <w:rPr>
                <w:rFonts w:ascii="宋体" w:hAnsi="宋体"/>
                <w:kern w:val="0"/>
                <w:szCs w:val="21"/>
              </w:rPr>
            </w:pPr>
            <w:r>
              <w:rPr>
                <w:rFonts w:hint="eastAsia" w:ascii="宋体" w:hAnsi="宋体"/>
                <w:kern w:val="0"/>
                <w:szCs w:val="21"/>
              </w:rPr>
              <w:t>0b</w:t>
            </w:r>
            <w:r>
              <w:rPr>
                <w:rFonts w:ascii="宋体" w:hAnsi="宋体"/>
                <w:kern w:val="0"/>
                <w:szCs w:val="21"/>
              </w:rPr>
              <w:t>”</w:t>
            </w:r>
          </w:p>
        </w:tc>
        <w:tc>
          <w:tcPr>
            <w:tcW w:w="505" w:type="pct"/>
            <w:vAlign w:val="center"/>
          </w:tcPr>
          <w:p>
            <w:pPr>
              <w:jc w:val="center"/>
              <w:rPr>
                <w:rFonts w:ascii="宋体" w:hAnsi="宋体"/>
                <w:kern w:val="0"/>
                <w:szCs w:val="21"/>
              </w:rPr>
            </w:pPr>
            <w:r>
              <w:rPr>
                <w:rFonts w:hint="eastAsia" w:ascii="宋体" w:hAnsi="宋体"/>
                <w:kern w:val="0"/>
                <w:szCs w:val="21"/>
              </w:rPr>
              <w:t>1b</w:t>
            </w:r>
            <w:r>
              <w:rPr>
                <w:rFonts w:ascii="宋体" w:hAnsi="宋体"/>
                <w:kern w:val="0"/>
                <w:szCs w:val="21"/>
              </w:rPr>
              <w:t>”</w:t>
            </w:r>
          </w:p>
        </w:tc>
        <w:tc>
          <w:tcPr>
            <w:tcW w:w="496" w:type="pct"/>
            <w:vAlign w:val="center"/>
          </w:tcPr>
          <w:p>
            <w:pPr>
              <w:jc w:val="center"/>
              <w:rPr>
                <w:rFonts w:ascii="宋体" w:hAnsi="宋体"/>
                <w:kern w:val="0"/>
                <w:szCs w:val="21"/>
              </w:rPr>
            </w:pPr>
            <w:r>
              <w:rPr>
                <w:rFonts w:hint="eastAsia" w:ascii="宋体" w:hAnsi="宋体"/>
                <w:kern w:val="0"/>
                <w:szCs w:val="21"/>
              </w:rPr>
              <w:t>2b</w:t>
            </w:r>
            <w:r>
              <w:rPr>
                <w:rFonts w:ascii="宋体" w:hAnsi="宋体"/>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99" w:type="pct"/>
            <w:vAlign w:val="center"/>
          </w:tcPr>
          <w:p>
            <w:pPr>
              <w:jc w:val="center"/>
              <w:rPr>
                <w:rFonts w:ascii="宋体" w:hAnsi="宋体"/>
                <w:kern w:val="0"/>
                <w:szCs w:val="21"/>
              </w:rPr>
            </w:pPr>
            <w:r>
              <w:rPr>
                <w:rFonts w:hint="eastAsia" w:ascii="宋体" w:hAnsi="宋体"/>
                <w:kern w:val="0"/>
                <w:szCs w:val="21"/>
              </w:rPr>
              <w:t>X</w:t>
            </w:r>
          </w:p>
        </w:tc>
        <w:tc>
          <w:tcPr>
            <w:tcW w:w="500" w:type="pct"/>
            <w:vAlign w:val="center"/>
          </w:tcPr>
          <w:p>
            <w:pPr>
              <w:jc w:val="center"/>
              <w:rPr>
                <w:rFonts w:ascii="宋体" w:hAnsi="宋体"/>
                <w:kern w:val="0"/>
                <w:szCs w:val="21"/>
              </w:rPr>
            </w:pPr>
            <w:r>
              <w:rPr>
                <w:rFonts w:hint="eastAsia" w:ascii="宋体" w:hAnsi="宋体"/>
                <w:kern w:val="0"/>
                <w:szCs w:val="21"/>
              </w:rPr>
              <w:t>0</w:t>
            </w:r>
          </w:p>
        </w:tc>
        <w:tc>
          <w:tcPr>
            <w:tcW w:w="500" w:type="pct"/>
            <w:vAlign w:val="center"/>
          </w:tcPr>
          <w:p>
            <w:pPr>
              <w:jc w:val="center"/>
              <w:rPr>
                <w:rFonts w:ascii="宋体" w:hAnsi="宋体"/>
                <w:kern w:val="0"/>
                <w:szCs w:val="21"/>
              </w:rPr>
            </w:pPr>
            <w:r>
              <w:rPr>
                <w:rFonts w:hint="eastAsia" w:ascii="宋体" w:hAnsi="宋体"/>
                <w:kern w:val="0"/>
                <w:szCs w:val="21"/>
              </w:rPr>
              <w:t>200</w:t>
            </w:r>
          </w:p>
        </w:tc>
        <w:tc>
          <w:tcPr>
            <w:tcW w:w="500" w:type="pct"/>
            <w:vAlign w:val="center"/>
          </w:tcPr>
          <w:p>
            <w:pPr>
              <w:jc w:val="center"/>
              <w:rPr>
                <w:rFonts w:ascii="宋体" w:hAnsi="宋体"/>
                <w:kern w:val="0"/>
                <w:szCs w:val="21"/>
              </w:rPr>
            </w:pPr>
            <w:r>
              <w:rPr>
                <w:rFonts w:hint="eastAsia" w:ascii="宋体" w:hAnsi="宋体"/>
                <w:kern w:val="0"/>
                <w:szCs w:val="21"/>
              </w:rPr>
              <w:t>264</w:t>
            </w:r>
          </w:p>
        </w:tc>
        <w:tc>
          <w:tcPr>
            <w:tcW w:w="500" w:type="pct"/>
            <w:vAlign w:val="center"/>
          </w:tcPr>
          <w:p>
            <w:pPr>
              <w:jc w:val="center"/>
              <w:rPr>
                <w:rFonts w:ascii="宋体" w:hAnsi="宋体"/>
                <w:kern w:val="0"/>
                <w:szCs w:val="21"/>
              </w:rPr>
            </w:pPr>
            <w:r>
              <w:rPr>
                <w:rFonts w:hint="eastAsia" w:ascii="宋体" w:hAnsi="宋体"/>
                <w:kern w:val="0"/>
                <w:szCs w:val="21"/>
              </w:rPr>
              <w:t>0</w:t>
            </w:r>
          </w:p>
        </w:tc>
        <w:tc>
          <w:tcPr>
            <w:tcW w:w="500" w:type="pct"/>
            <w:vAlign w:val="center"/>
          </w:tcPr>
          <w:p>
            <w:pPr>
              <w:jc w:val="center"/>
              <w:rPr>
                <w:rFonts w:ascii="宋体" w:hAnsi="宋体"/>
                <w:kern w:val="0"/>
                <w:szCs w:val="21"/>
              </w:rPr>
            </w:pPr>
            <w:r>
              <w:rPr>
                <w:rFonts w:hint="eastAsia" w:ascii="宋体" w:hAnsi="宋体"/>
                <w:kern w:val="0"/>
                <w:szCs w:val="21"/>
              </w:rPr>
              <w:t>424</w:t>
            </w:r>
          </w:p>
        </w:tc>
        <w:tc>
          <w:tcPr>
            <w:tcW w:w="500" w:type="pct"/>
            <w:vAlign w:val="center"/>
          </w:tcPr>
          <w:p>
            <w:pPr>
              <w:jc w:val="center"/>
              <w:rPr>
                <w:rFonts w:ascii="宋体" w:hAnsi="宋体"/>
                <w:kern w:val="0"/>
                <w:szCs w:val="21"/>
              </w:rPr>
            </w:pPr>
            <w:r>
              <w:rPr>
                <w:rFonts w:hint="eastAsia" w:ascii="宋体" w:hAnsi="宋体"/>
                <w:kern w:val="0"/>
                <w:szCs w:val="21"/>
              </w:rPr>
              <w:t>484</w:t>
            </w:r>
          </w:p>
        </w:tc>
        <w:tc>
          <w:tcPr>
            <w:tcW w:w="500" w:type="pct"/>
            <w:vAlign w:val="center"/>
          </w:tcPr>
          <w:p>
            <w:pPr>
              <w:jc w:val="center"/>
              <w:rPr>
                <w:rFonts w:ascii="宋体" w:hAnsi="宋体"/>
                <w:kern w:val="0"/>
                <w:szCs w:val="21"/>
              </w:rPr>
            </w:pPr>
            <w:r>
              <w:rPr>
                <w:rFonts w:hint="eastAsia" w:ascii="宋体" w:hAnsi="宋体"/>
                <w:kern w:val="0"/>
                <w:szCs w:val="21"/>
              </w:rPr>
              <w:t>0</w:t>
            </w:r>
          </w:p>
        </w:tc>
        <w:tc>
          <w:tcPr>
            <w:tcW w:w="505" w:type="pct"/>
            <w:vAlign w:val="center"/>
          </w:tcPr>
          <w:p>
            <w:pPr>
              <w:jc w:val="center"/>
              <w:rPr>
                <w:rFonts w:ascii="宋体" w:hAnsi="宋体"/>
                <w:kern w:val="0"/>
                <w:szCs w:val="21"/>
              </w:rPr>
            </w:pPr>
            <w:r>
              <w:rPr>
                <w:rFonts w:hint="eastAsia" w:ascii="宋体" w:hAnsi="宋体"/>
                <w:kern w:val="0"/>
                <w:szCs w:val="21"/>
              </w:rPr>
              <w:t>424</w:t>
            </w:r>
          </w:p>
        </w:tc>
        <w:tc>
          <w:tcPr>
            <w:tcW w:w="496" w:type="pct"/>
            <w:vAlign w:val="center"/>
          </w:tcPr>
          <w:p>
            <w:pPr>
              <w:jc w:val="center"/>
              <w:rPr>
                <w:rFonts w:ascii="宋体" w:hAnsi="宋体"/>
                <w:kern w:val="0"/>
                <w:szCs w:val="21"/>
              </w:rPr>
            </w:pPr>
            <w:r>
              <w:rPr>
                <w:rFonts w:hint="eastAsia" w:ascii="宋体" w:hAnsi="宋体"/>
                <w:kern w:val="0"/>
                <w:szCs w:val="21"/>
              </w:rPr>
              <w:t>484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99" w:type="pct"/>
            <w:vAlign w:val="center"/>
          </w:tcPr>
          <w:p>
            <w:pPr>
              <w:jc w:val="center"/>
              <w:rPr>
                <w:rFonts w:ascii="宋体" w:hAnsi="宋体"/>
                <w:kern w:val="0"/>
                <w:szCs w:val="21"/>
              </w:rPr>
            </w:pPr>
            <w:r>
              <w:rPr>
                <w:rFonts w:hint="eastAsia" w:ascii="宋体" w:hAnsi="宋体"/>
                <w:kern w:val="0"/>
                <w:szCs w:val="21"/>
              </w:rPr>
              <w:t>Y</w:t>
            </w:r>
          </w:p>
        </w:tc>
        <w:tc>
          <w:tcPr>
            <w:tcW w:w="500" w:type="pct"/>
            <w:vAlign w:val="center"/>
          </w:tcPr>
          <w:p>
            <w:pPr>
              <w:jc w:val="center"/>
              <w:rPr>
                <w:rFonts w:ascii="宋体" w:hAnsi="宋体"/>
                <w:kern w:val="0"/>
                <w:szCs w:val="21"/>
              </w:rPr>
            </w:pPr>
            <w:r>
              <w:rPr>
                <w:rFonts w:hint="eastAsia" w:ascii="宋体" w:hAnsi="宋体"/>
                <w:kern w:val="0"/>
                <w:szCs w:val="21"/>
              </w:rPr>
              <w:t>4065</w:t>
            </w:r>
          </w:p>
        </w:tc>
        <w:tc>
          <w:tcPr>
            <w:tcW w:w="500" w:type="pct"/>
            <w:vAlign w:val="center"/>
          </w:tcPr>
          <w:p>
            <w:pPr>
              <w:jc w:val="center"/>
              <w:rPr>
                <w:rFonts w:ascii="宋体" w:hAnsi="宋体"/>
                <w:kern w:val="0"/>
                <w:szCs w:val="21"/>
              </w:rPr>
            </w:pPr>
            <w:r>
              <w:rPr>
                <w:rFonts w:hint="eastAsia" w:ascii="宋体" w:hAnsi="宋体"/>
                <w:kern w:val="0"/>
                <w:szCs w:val="21"/>
              </w:rPr>
              <w:t>4065</w:t>
            </w:r>
          </w:p>
        </w:tc>
        <w:tc>
          <w:tcPr>
            <w:tcW w:w="500" w:type="pct"/>
            <w:vAlign w:val="center"/>
          </w:tcPr>
          <w:p>
            <w:pPr>
              <w:jc w:val="center"/>
              <w:rPr>
                <w:rFonts w:ascii="宋体" w:hAnsi="宋体"/>
                <w:kern w:val="0"/>
                <w:szCs w:val="21"/>
              </w:rPr>
            </w:pPr>
            <w:r>
              <w:rPr>
                <w:rFonts w:hint="eastAsia" w:ascii="宋体" w:hAnsi="宋体"/>
                <w:kern w:val="0"/>
                <w:szCs w:val="21"/>
              </w:rPr>
              <w:t>3980</w:t>
            </w:r>
          </w:p>
        </w:tc>
        <w:tc>
          <w:tcPr>
            <w:tcW w:w="500" w:type="pct"/>
            <w:vAlign w:val="center"/>
          </w:tcPr>
          <w:p>
            <w:pPr>
              <w:jc w:val="center"/>
              <w:rPr>
                <w:rFonts w:ascii="宋体" w:hAnsi="宋体"/>
                <w:kern w:val="0"/>
                <w:szCs w:val="21"/>
              </w:rPr>
            </w:pPr>
            <w:r>
              <w:rPr>
                <w:rFonts w:hint="eastAsia" w:ascii="宋体" w:hAnsi="宋体"/>
                <w:kern w:val="0"/>
                <w:szCs w:val="21"/>
              </w:rPr>
              <w:t>4088</w:t>
            </w:r>
          </w:p>
        </w:tc>
        <w:tc>
          <w:tcPr>
            <w:tcW w:w="500" w:type="pct"/>
            <w:vAlign w:val="center"/>
          </w:tcPr>
          <w:p>
            <w:pPr>
              <w:jc w:val="center"/>
              <w:rPr>
                <w:rFonts w:ascii="宋体" w:hAnsi="宋体"/>
                <w:kern w:val="0"/>
                <w:szCs w:val="21"/>
              </w:rPr>
            </w:pPr>
            <w:r>
              <w:rPr>
                <w:rFonts w:hint="eastAsia" w:ascii="宋体" w:hAnsi="宋体"/>
                <w:kern w:val="0"/>
                <w:szCs w:val="21"/>
              </w:rPr>
              <w:t>4094</w:t>
            </w:r>
          </w:p>
        </w:tc>
        <w:tc>
          <w:tcPr>
            <w:tcW w:w="500" w:type="pct"/>
            <w:vAlign w:val="center"/>
          </w:tcPr>
          <w:p>
            <w:pPr>
              <w:jc w:val="center"/>
              <w:rPr>
                <w:rFonts w:ascii="宋体" w:hAnsi="宋体"/>
                <w:kern w:val="0"/>
                <w:szCs w:val="21"/>
              </w:rPr>
            </w:pPr>
            <w:r>
              <w:rPr>
                <w:rFonts w:hint="eastAsia" w:ascii="宋体" w:hAnsi="宋体"/>
                <w:kern w:val="0"/>
                <w:szCs w:val="21"/>
              </w:rPr>
              <w:t>4003</w:t>
            </w:r>
          </w:p>
        </w:tc>
        <w:tc>
          <w:tcPr>
            <w:tcW w:w="500" w:type="pct"/>
            <w:vAlign w:val="center"/>
          </w:tcPr>
          <w:p>
            <w:pPr>
              <w:jc w:val="center"/>
              <w:rPr>
                <w:rFonts w:ascii="宋体" w:hAnsi="宋体"/>
                <w:kern w:val="0"/>
                <w:szCs w:val="21"/>
              </w:rPr>
            </w:pPr>
            <w:r>
              <w:rPr>
                <w:rFonts w:hint="eastAsia" w:ascii="宋体" w:hAnsi="宋体"/>
                <w:kern w:val="0"/>
                <w:szCs w:val="21"/>
              </w:rPr>
              <w:t>4138</w:t>
            </w:r>
          </w:p>
        </w:tc>
        <w:tc>
          <w:tcPr>
            <w:tcW w:w="505" w:type="pct"/>
            <w:vAlign w:val="center"/>
          </w:tcPr>
          <w:p>
            <w:pPr>
              <w:jc w:val="center"/>
              <w:rPr>
                <w:rFonts w:ascii="宋体" w:hAnsi="宋体"/>
                <w:kern w:val="0"/>
                <w:szCs w:val="21"/>
              </w:rPr>
            </w:pPr>
            <w:r>
              <w:rPr>
                <w:rFonts w:hint="eastAsia" w:ascii="宋体" w:hAnsi="宋体"/>
                <w:kern w:val="0"/>
                <w:szCs w:val="21"/>
              </w:rPr>
              <w:t>4144</w:t>
            </w:r>
          </w:p>
        </w:tc>
        <w:tc>
          <w:tcPr>
            <w:tcW w:w="496" w:type="pct"/>
            <w:vAlign w:val="center"/>
          </w:tcPr>
          <w:p>
            <w:pPr>
              <w:jc w:val="center"/>
              <w:rPr>
                <w:rFonts w:ascii="宋体" w:hAnsi="宋体"/>
                <w:kern w:val="0"/>
                <w:szCs w:val="21"/>
              </w:rPr>
            </w:pPr>
            <w:r>
              <w:rPr>
                <w:rFonts w:hint="eastAsia" w:ascii="宋体" w:hAnsi="宋体"/>
                <w:kern w:val="0"/>
                <w:szCs w:val="21"/>
              </w:rPr>
              <w:t>4053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000" w:type="pct"/>
            <w:gridSpan w:val="10"/>
            <w:vAlign w:val="center"/>
          </w:tcPr>
          <w:p>
            <w:pPr>
              <w:jc w:val="left"/>
              <w:rPr>
                <w:rFonts w:ascii="宋体" w:hAnsi="宋体"/>
                <w:kern w:val="0"/>
                <w:szCs w:val="21"/>
              </w:rPr>
            </w:pPr>
            <w:r>
              <w:rPr>
                <w:rFonts w:hint="eastAsia" w:ascii="宋体" w:hAnsi="宋体"/>
                <w:szCs w:val="21"/>
              </w:rPr>
              <w:t>说明：点0a～点2a为受电器高度3900mm的控制点，点0b～点2b为受电器高度4065mm的控制点。受电器受电时工作高度为3900mm～4065mm。</w:t>
            </w:r>
          </w:p>
        </w:tc>
      </w:tr>
    </w:tbl>
    <w:p>
      <w:pPr>
        <w:jc w:val="left"/>
        <w:rPr>
          <w:szCs w:val="21"/>
        </w:rPr>
      </w:pPr>
      <w:bookmarkStart w:id="767" w:name="_Toc494556981"/>
      <w:bookmarkStart w:id="768" w:name="_Toc500169957"/>
      <w:bookmarkStart w:id="769" w:name="_Toc492306117"/>
      <w:bookmarkStart w:id="770" w:name="_Toc513036682"/>
      <w:r>
        <w:rPr>
          <w:rFonts w:hint="eastAsia" w:ascii="宋体" w:hAnsi="宋体"/>
          <w:szCs w:val="21"/>
        </w:rPr>
        <w:t>注：本图参考部分既有有轨电车的车辆轮廓，仅作参考。考虑到有轨电车模块、转向架、受电的多样性，具体以招标后的有轨电车车辆为准。</w:t>
      </w:r>
      <w:r>
        <w:rPr>
          <w:szCs w:val="21"/>
        </w:rPr>
        <w:br w:type="page"/>
      </w:r>
    </w:p>
    <w:p>
      <w:pPr>
        <w:pStyle w:val="2"/>
        <w:keepNext w:val="0"/>
        <w:keepLines w:val="0"/>
        <w:numPr>
          <w:ilvl w:val="0"/>
          <w:numId w:val="0"/>
        </w:numPr>
        <w:spacing w:before="240" w:beforeLines="100" w:after="240" w:afterLines="100" w:line="312" w:lineRule="auto"/>
        <w:jc w:val="center"/>
        <w:rPr>
          <w:rFonts w:ascii="宋体" w:hAnsi="宋体"/>
          <w:sz w:val="28"/>
          <w:szCs w:val="28"/>
        </w:rPr>
      </w:pPr>
      <w:bookmarkStart w:id="771" w:name="_Toc164864634"/>
      <w:r>
        <w:rPr>
          <w:rFonts w:hint="eastAsia" w:ascii="宋体" w:hAnsi="宋体"/>
          <w:sz w:val="28"/>
          <w:szCs w:val="28"/>
        </w:rPr>
        <w:t>本标准用词说明</w:t>
      </w:r>
      <w:bookmarkEnd w:id="767"/>
      <w:bookmarkEnd w:id="768"/>
      <w:bookmarkEnd w:id="769"/>
      <w:bookmarkEnd w:id="770"/>
      <w:bookmarkEnd w:id="771"/>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 为便于在执行本标准条文时区别对待，以要求严格程度不同的用词说明如下：</w:t>
      </w:r>
    </w:p>
    <w:p>
      <w:pPr>
        <w:pStyle w:val="64"/>
        <w:numPr>
          <w:ilvl w:val="0"/>
          <w:numId w:val="14"/>
        </w:numPr>
        <w:spacing w:line="312" w:lineRule="auto"/>
        <w:ind w:firstLineChars="0"/>
        <w:jc w:val="left"/>
        <w:rPr>
          <w:rFonts w:ascii="宋体" w:hAnsi="宋体"/>
          <w:sz w:val="24"/>
        </w:rPr>
      </w:pPr>
      <w:r>
        <w:rPr>
          <w:rFonts w:hint="eastAsia" w:ascii="宋体" w:hAnsi="宋体"/>
          <w:sz w:val="24"/>
        </w:rPr>
        <w:t>表示很严格，非这样做不可的用词：</w:t>
      </w:r>
    </w:p>
    <w:p>
      <w:pPr>
        <w:pStyle w:val="64"/>
        <w:spacing w:line="312" w:lineRule="auto"/>
        <w:ind w:firstLine="1132" w:firstLineChars="472"/>
        <w:jc w:val="left"/>
        <w:rPr>
          <w:rFonts w:ascii="宋体" w:hAnsi="宋体"/>
          <w:sz w:val="24"/>
          <w:szCs w:val="24"/>
        </w:rPr>
      </w:pPr>
      <w:r>
        <w:rPr>
          <w:rFonts w:hint="eastAsia" w:ascii="宋体" w:hAnsi="宋体"/>
          <w:sz w:val="24"/>
          <w:szCs w:val="24"/>
        </w:rPr>
        <w:t>正面词采用“必须”；</w:t>
      </w:r>
    </w:p>
    <w:p>
      <w:pPr>
        <w:pStyle w:val="64"/>
        <w:spacing w:line="312" w:lineRule="auto"/>
        <w:ind w:firstLine="1132" w:firstLineChars="472"/>
        <w:jc w:val="left"/>
        <w:rPr>
          <w:rFonts w:ascii="宋体" w:hAnsi="宋体"/>
          <w:sz w:val="24"/>
          <w:szCs w:val="24"/>
        </w:rPr>
      </w:pPr>
      <w:r>
        <w:rPr>
          <w:rFonts w:hint="eastAsia" w:ascii="宋体" w:hAnsi="宋体"/>
          <w:sz w:val="24"/>
          <w:szCs w:val="24"/>
        </w:rPr>
        <w:t>反而词采用“严禁”。</w:t>
      </w:r>
    </w:p>
    <w:p>
      <w:pPr>
        <w:pStyle w:val="64"/>
        <w:numPr>
          <w:ilvl w:val="0"/>
          <w:numId w:val="14"/>
        </w:numPr>
        <w:spacing w:line="312" w:lineRule="auto"/>
        <w:ind w:firstLineChars="0"/>
        <w:jc w:val="left"/>
        <w:rPr>
          <w:rFonts w:ascii="宋体" w:hAnsi="宋体"/>
          <w:sz w:val="24"/>
        </w:rPr>
      </w:pPr>
      <w:r>
        <w:rPr>
          <w:rFonts w:hint="eastAsia" w:ascii="宋体" w:hAnsi="宋体"/>
          <w:sz w:val="24"/>
        </w:rPr>
        <w:t>表示严格，在正常情况下均应这样做的用词：</w:t>
      </w:r>
    </w:p>
    <w:p>
      <w:pPr>
        <w:pStyle w:val="64"/>
        <w:spacing w:line="312" w:lineRule="auto"/>
        <w:ind w:firstLine="1132" w:firstLineChars="472"/>
        <w:jc w:val="left"/>
        <w:rPr>
          <w:rFonts w:ascii="宋体" w:hAnsi="宋体"/>
          <w:sz w:val="24"/>
          <w:szCs w:val="24"/>
        </w:rPr>
      </w:pPr>
      <w:r>
        <w:rPr>
          <w:rFonts w:hint="eastAsia" w:ascii="宋体" w:hAnsi="宋体"/>
          <w:sz w:val="24"/>
          <w:szCs w:val="24"/>
        </w:rPr>
        <w:t>正面词采用“应”；</w:t>
      </w:r>
    </w:p>
    <w:p>
      <w:pPr>
        <w:pStyle w:val="64"/>
        <w:spacing w:line="312" w:lineRule="auto"/>
        <w:ind w:firstLine="1132" w:firstLineChars="472"/>
        <w:jc w:val="left"/>
        <w:rPr>
          <w:rFonts w:ascii="宋体" w:hAnsi="宋体"/>
          <w:sz w:val="24"/>
          <w:szCs w:val="24"/>
        </w:rPr>
      </w:pPr>
      <w:r>
        <w:rPr>
          <w:rFonts w:hint="eastAsia" w:ascii="宋体" w:hAnsi="宋体"/>
          <w:sz w:val="24"/>
          <w:szCs w:val="24"/>
        </w:rPr>
        <w:t>反而词采用“不应”或“不得”。</w:t>
      </w:r>
    </w:p>
    <w:p>
      <w:pPr>
        <w:pStyle w:val="64"/>
        <w:numPr>
          <w:ilvl w:val="0"/>
          <w:numId w:val="14"/>
        </w:numPr>
        <w:spacing w:line="312" w:lineRule="auto"/>
        <w:ind w:firstLineChars="0"/>
        <w:jc w:val="left"/>
        <w:rPr>
          <w:rFonts w:ascii="宋体" w:hAnsi="宋体"/>
          <w:sz w:val="24"/>
        </w:rPr>
      </w:pPr>
      <w:r>
        <w:rPr>
          <w:rFonts w:hint="eastAsia" w:ascii="宋体" w:hAnsi="宋体"/>
          <w:sz w:val="24"/>
        </w:rPr>
        <w:t>表示允许稍有选择，在条件许可时首先应该这样做的用词：</w:t>
      </w:r>
    </w:p>
    <w:p>
      <w:pPr>
        <w:pStyle w:val="64"/>
        <w:spacing w:line="312" w:lineRule="auto"/>
        <w:ind w:firstLine="1132" w:firstLineChars="472"/>
        <w:jc w:val="left"/>
        <w:rPr>
          <w:rFonts w:ascii="宋体" w:hAnsi="宋体"/>
          <w:sz w:val="24"/>
          <w:szCs w:val="24"/>
        </w:rPr>
      </w:pPr>
      <w:r>
        <w:rPr>
          <w:rFonts w:hint="eastAsia" w:ascii="宋体" w:hAnsi="宋体"/>
          <w:sz w:val="24"/>
          <w:szCs w:val="24"/>
        </w:rPr>
        <w:t>正面词采用“宜”；</w:t>
      </w:r>
    </w:p>
    <w:p>
      <w:pPr>
        <w:pStyle w:val="64"/>
        <w:spacing w:line="312" w:lineRule="auto"/>
        <w:ind w:firstLine="1132" w:firstLineChars="472"/>
        <w:jc w:val="left"/>
        <w:rPr>
          <w:rFonts w:ascii="宋体" w:hAnsi="宋体"/>
          <w:sz w:val="24"/>
          <w:szCs w:val="24"/>
        </w:rPr>
      </w:pPr>
      <w:r>
        <w:rPr>
          <w:rFonts w:hint="eastAsia" w:ascii="宋体" w:hAnsi="宋体"/>
          <w:sz w:val="24"/>
          <w:szCs w:val="24"/>
        </w:rPr>
        <w:t>反面词采用“不宜”。</w:t>
      </w:r>
    </w:p>
    <w:p>
      <w:pPr>
        <w:pStyle w:val="64"/>
        <w:numPr>
          <w:ilvl w:val="0"/>
          <w:numId w:val="14"/>
        </w:numPr>
        <w:spacing w:line="312" w:lineRule="auto"/>
        <w:ind w:firstLineChars="0"/>
        <w:jc w:val="left"/>
        <w:rPr>
          <w:rFonts w:ascii="宋体" w:hAnsi="宋体"/>
          <w:sz w:val="24"/>
        </w:rPr>
      </w:pPr>
      <w:r>
        <w:rPr>
          <w:rFonts w:hint="eastAsia" w:ascii="宋体" w:hAnsi="宋体"/>
          <w:sz w:val="24"/>
        </w:rPr>
        <w:t>表示有选择，在一定条件下可以这样做的用词，采用“可”。</w:t>
      </w:r>
    </w:p>
    <w:p>
      <w:pPr>
        <w:spacing w:line="312" w:lineRule="auto"/>
        <w:ind w:firstLine="480" w:firstLineChars="200"/>
        <w:rPr>
          <w:rFonts w:ascii="宋体" w:hAnsi="宋体"/>
          <w:sz w:val="24"/>
        </w:rPr>
      </w:pPr>
      <w:r>
        <w:rPr>
          <w:rFonts w:hint="eastAsia" w:ascii="宋体" w:hAnsi="宋体"/>
          <w:sz w:val="24"/>
        </w:rPr>
        <w:t>2 条文中指明应按其他有关标准执行的写法为“应符合······的规定”或“应按······执行”。</w:t>
      </w:r>
    </w:p>
    <w:p>
      <w:pPr>
        <w:jc w:val="left"/>
        <w:rPr>
          <w:rFonts w:ascii="宋体" w:hAnsi="宋体"/>
          <w:szCs w:val="21"/>
        </w:rPr>
      </w:pPr>
    </w:p>
    <w:p>
      <w:pPr>
        <w:jc w:val="left"/>
        <w:rPr>
          <w:szCs w:val="21"/>
        </w:rPr>
      </w:pPr>
      <w:r>
        <w:rPr>
          <w:szCs w:val="21"/>
        </w:rPr>
        <w:br w:type="page"/>
      </w:r>
    </w:p>
    <w:p>
      <w:pPr>
        <w:pStyle w:val="2"/>
        <w:keepNext w:val="0"/>
        <w:keepLines w:val="0"/>
        <w:numPr>
          <w:ilvl w:val="0"/>
          <w:numId w:val="0"/>
        </w:numPr>
        <w:spacing w:before="240" w:beforeLines="100" w:after="240" w:afterLines="100" w:line="312" w:lineRule="auto"/>
        <w:jc w:val="center"/>
        <w:rPr>
          <w:rFonts w:ascii="宋体" w:hAnsi="宋体"/>
          <w:sz w:val="28"/>
          <w:szCs w:val="28"/>
        </w:rPr>
      </w:pPr>
      <w:bookmarkStart w:id="772" w:name="_Toc164864635"/>
      <w:bookmarkStart w:id="773" w:name="_Toc513036683"/>
      <w:bookmarkStart w:id="774" w:name="_Toc494557284"/>
      <w:bookmarkStart w:id="775" w:name="_Toc500169958"/>
      <w:r>
        <w:rPr>
          <w:rFonts w:hint="eastAsia" w:ascii="宋体" w:hAnsi="宋体"/>
          <w:sz w:val="28"/>
          <w:szCs w:val="28"/>
        </w:rPr>
        <w:t>引用标准名录</w:t>
      </w:r>
      <w:bookmarkEnd w:id="772"/>
      <w:bookmarkEnd w:id="773"/>
      <w:bookmarkEnd w:id="774"/>
      <w:bookmarkEnd w:id="775"/>
    </w:p>
    <w:p>
      <w:pPr>
        <w:spacing w:line="312" w:lineRule="auto"/>
        <w:ind w:firstLine="480" w:firstLineChars="200"/>
        <w:rPr>
          <w:rFonts w:ascii="宋体" w:hAnsi="宋体"/>
          <w:sz w:val="24"/>
        </w:rPr>
      </w:pPr>
      <w:r>
        <w:rPr>
          <w:rFonts w:hint="eastAsia" w:ascii="宋体" w:hAnsi="宋体"/>
          <w:sz w:val="24"/>
        </w:rPr>
        <w:t>《声环境质量标准》GB 3096</w:t>
      </w:r>
    </w:p>
    <w:p>
      <w:pPr>
        <w:spacing w:line="312" w:lineRule="auto"/>
        <w:ind w:firstLine="480" w:firstLineChars="200"/>
        <w:rPr>
          <w:rFonts w:ascii="宋体" w:hAnsi="宋体"/>
          <w:sz w:val="24"/>
        </w:rPr>
      </w:pPr>
      <w:r>
        <w:rPr>
          <w:rFonts w:hint="eastAsia" w:ascii="宋体" w:hAnsi="宋体"/>
          <w:sz w:val="24"/>
        </w:rPr>
        <w:t>《城市轨道交通结构抗震设计规范》GB 5090</w:t>
      </w:r>
    </w:p>
    <w:p>
      <w:pPr>
        <w:spacing w:line="312" w:lineRule="auto"/>
        <w:ind w:firstLine="480" w:firstLineChars="200"/>
        <w:rPr>
          <w:rFonts w:ascii="宋体" w:hAnsi="宋体"/>
          <w:sz w:val="24"/>
        </w:rPr>
      </w:pPr>
      <w:r>
        <w:rPr>
          <w:rFonts w:hint="eastAsia" w:ascii="宋体" w:hAnsi="宋体"/>
          <w:sz w:val="24"/>
        </w:rPr>
        <w:t>《生活饮用水卫生标准》</w:t>
      </w:r>
      <w:r>
        <w:rPr>
          <w:rFonts w:ascii="宋体" w:hAnsi="宋体"/>
          <w:sz w:val="24"/>
        </w:rPr>
        <w:t>GB 5749</w:t>
      </w:r>
    </w:p>
    <w:p>
      <w:pPr>
        <w:spacing w:line="312" w:lineRule="auto"/>
        <w:ind w:firstLine="480" w:firstLineChars="200"/>
        <w:rPr>
          <w:rFonts w:ascii="宋体" w:hAnsi="宋体"/>
          <w:sz w:val="24"/>
        </w:rPr>
      </w:pPr>
      <w:r>
        <w:rPr>
          <w:rFonts w:hint="eastAsia" w:ascii="宋体" w:hAnsi="宋体"/>
          <w:sz w:val="24"/>
        </w:rPr>
        <w:t>《城市区域环境振动标准》GB 10070</w:t>
      </w:r>
    </w:p>
    <w:p>
      <w:pPr>
        <w:spacing w:line="312" w:lineRule="auto"/>
        <w:ind w:firstLine="480" w:firstLineChars="200"/>
        <w:rPr>
          <w:rFonts w:ascii="宋体" w:hAnsi="宋体"/>
          <w:sz w:val="24"/>
        </w:rPr>
      </w:pPr>
      <w:r>
        <w:rPr>
          <w:rFonts w:hint="eastAsia" w:ascii="宋体" w:hAnsi="宋体"/>
          <w:sz w:val="24"/>
        </w:rPr>
        <w:t>《工业企业厂界环境噪声排放标准》GB 12348</w:t>
      </w:r>
    </w:p>
    <w:p>
      <w:pPr>
        <w:spacing w:line="312" w:lineRule="auto"/>
        <w:ind w:firstLine="480" w:firstLineChars="200"/>
        <w:rPr>
          <w:rFonts w:ascii="宋体" w:hAnsi="宋体"/>
          <w:sz w:val="24"/>
        </w:rPr>
      </w:pPr>
      <w:r>
        <w:rPr>
          <w:rFonts w:hint="eastAsia" w:ascii="宋体" w:hAnsi="宋体"/>
          <w:sz w:val="24"/>
        </w:rPr>
        <w:t>《高压/低压预装式变电站》GB 17467</w:t>
      </w:r>
    </w:p>
    <w:p>
      <w:pPr>
        <w:spacing w:line="312" w:lineRule="auto"/>
        <w:ind w:firstLine="480" w:firstLineChars="200"/>
        <w:rPr>
          <w:rFonts w:ascii="宋体" w:hAnsi="宋体"/>
          <w:sz w:val="24"/>
        </w:rPr>
      </w:pPr>
      <w:r>
        <w:rPr>
          <w:rFonts w:hint="eastAsia" w:ascii="宋体" w:hAnsi="宋体"/>
          <w:sz w:val="24"/>
        </w:rPr>
        <w:t>《建筑给水排水设计标准》GB50015</w:t>
      </w:r>
    </w:p>
    <w:p>
      <w:pPr>
        <w:spacing w:line="312" w:lineRule="auto"/>
        <w:ind w:firstLine="480" w:firstLineChars="200"/>
        <w:rPr>
          <w:rFonts w:ascii="宋体" w:hAnsi="宋体"/>
          <w:sz w:val="24"/>
        </w:rPr>
      </w:pPr>
      <w:r>
        <w:rPr>
          <w:rFonts w:hint="eastAsia" w:ascii="宋体" w:hAnsi="宋体"/>
          <w:sz w:val="24"/>
        </w:rPr>
        <w:t>《建筑设计防火规范》GB 50016</w:t>
      </w:r>
    </w:p>
    <w:p>
      <w:pPr>
        <w:spacing w:line="312" w:lineRule="auto"/>
        <w:ind w:firstLine="480" w:firstLineChars="200"/>
        <w:rPr>
          <w:rFonts w:ascii="宋体" w:hAnsi="宋体"/>
          <w:sz w:val="24"/>
        </w:rPr>
      </w:pPr>
      <w:r>
        <w:rPr>
          <w:rFonts w:hint="eastAsia" w:ascii="宋体" w:hAnsi="宋体"/>
          <w:sz w:val="24"/>
        </w:rPr>
        <w:t>《建筑照明设计规范》GB 50034</w:t>
      </w:r>
    </w:p>
    <w:p>
      <w:pPr>
        <w:spacing w:line="312" w:lineRule="auto"/>
        <w:ind w:firstLine="480" w:firstLineChars="200"/>
        <w:rPr>
          <w:rFonts w:ascii="宋体" w:hAnsi="宋体"/>
          <w:sz w:val="24"/>
        </w:rPr>
      </w:pPr>
      <w:r>
        <w:rPr>
          <w:rFonts w:hint="eastAsia" w:ascii="宋体" w:hAnsi="宋体"/>
          <w:sz w:val="24"/>
        </w:rPr>
        <w:t>《供配电系统设计规范》GB 50052</w:t>
      </w:r>
    </w:p>
    <w:p>
      <w:pPr>
        <w:spacing w:line="312" w:lineRule="auto"/>
        <w:ind w:firstLine="480" w:firstLineChars="200"/>
        <w:rPr>
          <w:rFonts w:ascii="宋体" w:hAnsi="宋体"/>
          <w:sz w:val="24"/>
        </w:rPr>
      </w:pPr>
      <w:r>
        <w:rPr>
          <w:rFonts w:hint="eastAsia" w:ascii="宋体" w:hAnsi="宋体"/>
          <w:sz w:val="24"/>
        </w:rPr>
        <w:t>《20kV及以下变电所设计规范》GB 50053</w:t>
      </w:r>
    </w:p>
    <w:p>
      <w:pPr>
        <w:spacing w:line="312" w:lineRule="auto"/>
        <w:ind w:firstLine="480" w:firstLineChars="200"/>
        <w:rPr>
          <w:rFonts w:ascii="宋体" w:hAnsi="宋体"/>
          <w:sz w:val="24"/>
        </w:rPr>
      </w:pPr>
      <w:r>
        <w:rPr>
          <w:rFonts w:hint="eastAsia" w:ascii="宋体" w:hAnsi="宋体"/>
          <w:sz w:val="24"/>
        </w:rPr>
        <w:t>《建筑物防雷设计规范》GB 50057</w:t>
      </w:r>
    </w:p>
    <w:p>
      <w:pPr>
        <w:spacing w:line="312" w:lineRule="auto"/>
        <w:ind w:firstLine="480" w:firstLineChars="200"/>
        <w:rPr>
          <w:rFonts w:ascii="宋体" w:hAnsi="宋体"/>
          <w:sz w:val="24"/>
        </w:rPr>
      </w:pPr>
      <w:r>
        <w:rPr>
          <w:rFonts w:hint="eastAsia" w:ascii="宋体" w:hAnsi="宋体"/>
          <w:sz w:val="24"/>
        </w:rPr>
        <w:t>《建筑灭火器配置设计规范》GB 50140</w:t>
      </w:r>
    </w:p>
    <w:p>
      <w:pPr>
        <w:spacing w:line="312" w:lineRule="auto"/>
        <w:ind w:firstLine="480" w:firstLineChars="200"/>
        <w:rPr>
          <w:rFonts w:ascii="宋体" w:hAnsi="宋体"/>
          <w:sz w:val="24"/>
        </w:rPr>
      </w:pPr>
      <w:r>
        <w:rPr>
          <w:rFonts w:hint="eastAsia" w:ascii="宋体" w:hAnsi="宋体"/>
          <w:sz w:val="24"/>
        </w:rPr>
        <w:t>《地铁设计规范》GB 50157</w:t>
      </w:r>
    </w:p>
    <w:p>
      <w:pPr>
        <w:spacing w:line="312" w:lineRule="auto"/>
        <w:ind w:firstLine="480" w:firstLineChars="200"/>
        <w:rPr>
          <w:rFonts w:ascii="宋体" w:hAnsi="宋体"/>
          <w:sz w:val="24"/>
        </w:rPr>
      </w:pPr>
      <w:r>
        <w:rPr>
          <w:rFonts w:hint="eastAsia" w:ascii="宋体" w:hAnsi="宋体"/>
          <w:sz w:val="24"/>
        </w:rPr>
        <w:t>《公共建筑节能设计标准》GB 50189</w:t>
      </w:r>
    </w:p>
    <w:p>
      <w:pPr>
        <w:spacing w:line="312" w:lineRule="auto"/>
        <w:ind w:firstLine="480" w:firstLineChars="200"/>
        <w:rPr>
          <w:rFonts w:ascii="宋体" w:hAnsi="宋体"/>
          <w:sz w:val="24"/>
        </w:rPr>
      </w:pPr>
      <w:r>
        <w:rPr>
          <w:rFonts w:hint="eastAsia" w:ascii="宋体" w:hAnsi="宋体"/>
          <w:sz w:val="24"/>
        </w:rPr>
        <w:t>《电力工程电缆设计规范》GB 50217</w:t>
      </w:r>
    </w:p>
    <w:p>
      <w:pPr>
        <w:spacing w:line="312" w:lineRule="auto"/>
        <w:ind w:firstLine="480" w:firstLineChars="200"/>
        <w:rPr>
          <w:rFonts w:ascii="宋体" w:hAnsi="宋体"/>
          <w:sz w:val="24"/>
        </w:rPr>
      </w:pPr>
      <w:r>
        <w:rPr>
          <w:rFonts w:hint="eastAsia" w:ascii="宋体" w:hAnsi="宋体"/>
          <w:sz w:val="24"/>
        </w:rPr>
        <w:t>《城市工程管线综合规划规范》GB50289</w:t>
      </w:r>
    </w:p>
    <w:p>
      <w:pPr>
        <w:spacing w:line="312" w:lineRule="auto"/>
        <w:ind w:firstLine="480" w:firstLineChars="200"/>
        <w:rPr>
          <w:rFonts w:ascii="宋体" w:hAnsi="宋体"/>
          <w:sz w:val="24"/>
        </w:rPr>
      </w:pPr>
      <w:r>
        <w:rPr>
          <w:rFonts w:hint="eastAsia" w:ascii="宋体" w:hAnsi="宋体"/>
          <w:sz w:val="24"/>
        </w:rPr>
        <w:t>《建筑物电子信息系统防雷技术规范》GB 50343</w:t>
      </w:r>
    </w:p>
    <w:p>
      <w:pPr>
        <w:spacing w:line="312" w:lineRule="auto"/>
        <w:ind w:firstLine="480" w:firstLineChars="200"/>
        <w:rPr>
          <w:rFonts w:ascii="宋体" w:hAnsi="宋体"/>
          <w:sz w:val="24"/>
        </w:rPr>
      </w:pPr>
      <w:r>
        <w:rPr>
          <w:rFonts w:hint="eastAsia" w:ascii="宋体" w:hAnsi="宋体"/>
          <w:sz w:val="24"/>
        </w:rPr>
        <w:t>《无障碍设计规范》GB 50763</w:t>
      </w:r>
    </w:p>
    <w:p>
      <w:pPr>
        <w:spacing w:line="312" w:lineRule="auto"/>
        <w:ind w:firstLine="480" w:firstLineChars="200"/>
        <w:rPr>
          <w:rFonts w:ascii="宋体" w:hAnsi="宋体"/>
          <w:sz w:val="24"/>
        </w:rPr>
      </w:pPr>
      <w:r>
        <w:rPr>
          <w:rFonts w:hint="eastAsia" w:ascii="宋体" w:hAnsi="宋体"/>
          <w:sz w:val="24"/>
        </w:rPr>
        <w:t>《标准化工作导则第1部分：标准化文件的结构和起草规则》GB/T 1.1</w:t>
      </w:r>
    </w:p>
    <w:p>
      <w:pPr>
        <w:spacing w:line="312" w:lineRule="auto"/>
        <w:ind w:firstLine="480" w:firstLineChars="200"/>
        <w:rPr>
          <w:rFonts w:ascii="宋体" w:hAnsi="宋体"/>
          <w:sz w:val="24"/>
        </w:rPr>
      </w:pPr>
      <w:r>
        <w:rPr>
          <w:rFonts w:hint="eastAsia" w:ascii="宋体" w:hAnsi="宋体"/>
          <w:sz w:val="24"/>
        </w:rPr>
        <w:t>《电能质量供电电压允许偏差》GB/T 12325</w:t>
      </w:r>
    </w:p>
    <w:p>
      <w:pPr>
        <w:spacing w:line="312" w:lineRule="auto"/>
        <w:ind w:firstLine="480" w:firstLineChars="200"/>
        <w:rPr>
          <w:rFonts w:ascii="宋体" w:hAnsi="宋体"/>
          <w:sz w:val="24"/>
        </w:rPr>
      </w:pPr>
      <w:r>
        <w:rPr>
          <w:rFonts w:hint="eastAsia" w:ascii="宋体" w:hAnsi="宋体"/>
          <w:sz w:val="24"/>
        </w:rPr>
        <w:t>《继电保护和安全自动装置技术规程》GB/T 14285</w:t>
      </w:r>
    </w:p>
    <w:p>
      <w:pPr>
        <w:spacing w:line="312" w:lineRule="auto"/>
        <w:ind w:firstLine="480" w:firstLineChars="200"/>
        <w:rPr>
          <w:rFonts w:ascii="宋体" w:hAnsi="宋体"/>
          <w:sz w:val="24"/>
        </w:rPr>
      </w:pPr>
      <w:r>
        <w:rPr>
          <w:rFonts w:hint="eastAsia" w:ascii="宋体" w:hAnsi="宋体"/>
          <w:sz w:val="24"/>
        </w:rPr>
        <w:t>《电能质量公用电网谐波》GB/T 14549</w:t>
      </w:r>
    </w:p>
    <w:p>
      <w:pPr>
        <w:spacing w:line="312" w:lineRule="auto"/>
        <w:ind w:firstLine="480" w:firstLineChars="200"/>
        <w:rPr>
          <w:rFonts w:ascii="宋体" w:hAnsi="宋体"/>
          <w:sz w:val="24"/>
        </w:rPr>
      </w:pPr>
      <w:r>
        <w:rPr>
          <w:rFonts w:hint="eastAsia" w:ascii="宋体" w:hAnsi="宋体"/>
          <w:sz w:val="24"/>
        </w:rPr>
        <w:t>《城市轨道交通照明》GB/T 16275</w:t>
      </w:r>
    </w:p>
    <w:p>
      <w:pPr>
        <w:spacing w:line="312" w:lineRule="auto"/>
        <w:ind w:firstLine="480" w:firstLineChars="200"/>
        <w:rPr>
          <w:rFonts w:ascii="宋体" w:hAnsi="宋体"/>
          <w:sz w:val="24"/>
        </w:rPr>
      </w:pPr>
      <w:r>
        <w:rPr>
          <w:rFonts w:hint="eastAsia" w:ascii="宋体" w:hAnsi="宋体"/>
          <w:sz w:val="24"/>
        </w:rPr>
        <w:t>《电力装置的继电保护和自动装置设计规范》GB/T 50062</w:t>
      </w:r>
    </w:p>
    <w:p>
      <w:pPr>
        <w:spacing w:line="312" w:lineRule="auto"/>
        <w:ind w:firstLine="480" w:firstLineChars="200"/>
        <w:rPr>
          <w:rFonts w:ascii="宋体" w:hAnsi="宋体"/>
          <w:sz w:val="24"/>
        </w:rPr>
      </w:pPr>
      <w:r>
        <w:rPr>
          <w:rFonts w:hint="eastAsia" w:ascii="宋体" w:hAnsi="宋体"/>
          <w:sz w:val="24"/>
        </w:rPr>
        <w:t>《地下铁道工程施工质量验收标准》GB/T 50299</w:t>
      </w:r>
    </w:p>
    <w:p>
      <w:pPr>
        <w:spacing w:line="312" w:lineRule="auto"/>
        <w:ind w:firstLine="480" w:firstLineChars="200"/>
        <w:rPr>
          <w:rFonts w:ascii="宋体" w:hAnsi="宋体"/>
          <w:sz w:val="24"/>
        </w:rPr>
      </w:pPr>
      <w:r>
        <w:rPr>
          <w:rFonts w:hint="eastAsia" w:ascii="宋体" w:hAnsi="宋体"/>
          <w:sz w:val="24"/>
        </w:rPr>
        <w:t>《城市轨道交通桥梁设计规范》GB/T 51234</w:t>
      </w:r>
    </w:p>
    <w:p>
      <w:pPr>
        <w:spacing w:line="312" w:lineRule="auto"/>
        <w:ind w:firstLine="480" w:firstLineChars="200"/>
        <w:rPr>
          <w:rFonts w:ascii="宋体" w:hAnsi="宋体"/>
          <w:sz w:val="24"/>
        </w:rPr>
      </w:pPr>
      <w:r>
        <w:rPr>
          <w:rFonts w:hint="eastAsia" w:ascii="宋体" w:hAnsi="宋体"/>
          <w:sz w:val="24"/>
        </w:rPr>
        <w:t>《城市桥梁设计规范》CJJ 11</w:t>
      </w:r>
    </w:p>
    <w:p>
      <w:pPr>
        <w:spacing w:line="312" w:lineRule="auto"/>
        <w:ind w:firstLine="480" w:firstLineChars="200"/>
        <w:rPr>
          <w:rFonts w:ascii="宋体" w:hAnsi="宋体"/>
          <w:sz w:val="24"/>
        </w:rPr>
      </w:pPr>
      <w:r>
        <w:rPr>
          <w:rFonts w:hint="eastAsia" w:ascii="宋体" w:hAnsi="宋体"/>
          <w:sz w:val="24"/>
        </w:rPr>
        <w:t>《城市道路工程设计规范（2016版）》CJJ 37</w:t>
      </w:r>
    </w:p>
    <w:p>
      <w:pPr>
        <w:spacing w:line="312" w:lineRule="auto"/>
        <w:ind w:firstLine="480" w:firstLineChars="200"/>
        <w:rPr>
          <w:rFonts w:ascii="宋体" w:hAnsi="宋体"/>
          <w:sz w:val="24"/>
        </w:rPr>
      </w:pPr>
      <w:r>
        <w:rPr>
          <w:rFonts w:hint="eastAsia" w:ascii="宋体" w:hAnsi="宋体"/>
          <w:sz w:val="24"/>
        </w:rPr>
        <w:t>《城市人行天桥与人行地道技术规范》CJJ 69</w:t>
      </w:r>
    </w:p>
    <w:p>
      <w:pPr>
        <w:spacing w:line="312" w:lineRule="auto"/>
        <w:ind w:firstLine="480" w:firstLineChars="200"/>
        <w:rPr>
          <w:rFonts w:ascii="宋体" w:hAnsi="宋体"/>
          <w:sz w:val="24"/>
        </w:rPr>
      </w:pPr>
      <w:r>
        <w:rPr>
          <w:rFonts w:hint="eastAsia" w:ascii="宋体" w:hAnsi="宋体"/>
          <w:sz w:val="24"/>
        </w:rPr>
        <w:t>《城市道路绿化规划与设计规范》CJJ 75</w:t>
      </w:r>
    </w:p>
    <w:p>
      <w:pPr>
        <w:spacing w:line="312" w:lineRule="auto"/>
        <w:ind w:firstLine="480" w:firstLineChars="200"/>
        <w:rPr>
          <w:rFonts w:ascii="宋体" w:hAnsi="宋体"/>
          <w:sz w:val="24"/>
        </w:rPr>
      </w:pPr>
      <w:r>
        <w:rPr>
          <w:rFonts w:hint="eastAsia" w:ascii="宋体" w:hAnsi="宋体"/>
          <w:sz w:val="24"/>
        </w:rPr>
        <w:t>《园林绿化工程施工及验收规范》CJJ 82</w:t>
      </w:r>
    </w:p>
    <w:p>
      <w:pPr>
        <w:spacing w:line="312" w:lineRule="auto"/>
        <w:ind w:firstLine="480" w:firstLineChars="200"/>
        <w:rPr>
          <w:rFonts w:ascii="宋体" w:hAnsi="宋体"/>
          <w:sz w:val="24"/>
        </w:rPr>
      </w:pPr>
      <w:r>
        <w:rPr>
          <w:rFonts w:hint="eastAsia" w:ascii="宋体" w:hAnsi="宋体"/>
          <w:sz w:val="24"/>
        </w:rPr>
        <w:t>《城市道路交叉口规划规范》CJJ 152</w:t>
      </w:r>
    </w:p>
    <w:p>
      <w:pPr>
        <w:spacing w:line="312" w:lineRule="auto"/>
        <w:ind w:firstLine="480" w:firstLineChars="200"/>
        <w:rPr>
          <w:rFonts w:ascii="宋体" w:hAnsi="宋体"/>
          <w:sz w:val="24"/>
        </w:rPr>
      </w:pPr>
      <w:r>
        <w:rPr>
          <w:rFonts w:hint="eastAsia" w:ascii="宋体" w:hAnsi="宋体"/>
          <w:sz w:val="24"/>
        </w:rPr>
        <w:t>《城市桥梁抗震设计规范》CJJ 166</w:t>
      </w:r>
    </w:p>
    <w:p>
      <w:pPr>
        <w:spacing w:line="312" w:lineRule="auto"/>
        <w:ind w:firstLine="480" w:firstLineChars="200"/>
        <w:rPr>
          <w:rFonts w:ascii="宋体" w:hAnsi="宋体"/>
          <w:sz w:val="24"/>
        </w:rPr>
      </w:pPr>
      <w:r>
        <w:rPr>
          <w:rFonts w:hint="eastAsia" w:ascii="宋体" w:hAnsi="宋体"/>
          <w:sz w:val="24"/>
        </w:rPr>
        <w:t>《城市道路与轨道交通合建桥梁设计规范》CJJ 242</w:t>
      </w:r>
    </w:p>
    <w:p>
      <w:pPr>
        <w:spacing w:line="312" w:lineRule="auto"/>
        <w:ind w:firstLine="480" w:firstLineChars="200"/>
        <w:rPr>
          <w:rFonts w:ascii="宋体" w:hAnsi="宋体"/>
          <w:sz w:val="24"/>
        </w:rPr>
      </w:pPr>
      <w:r>
        <w:rPr>
          <w:rFonts w:hint="eastAsia" w:ascii="宋体" w:hAnsi="宋体"/>
          <w:sz w:val="24"/>
        </w:rPr>
        <w:t>《铁路轨道设计规范》TB 10082</w:t>
      </w:r>
    </w:p>
    <w:p>
      <w:pPr>
        <w:spacing w:line="312" w:lineRule="auto"/>
        <w:ind w:firstLine="480" w:firstLineChars="200"/>
        <w:rPr>
          <w:rFonts w:ascii="宋体" w:hAnsi="宋体"/>
          <w:sz w:val="24"/>
        </w:rPr>
      </w:pPr>
      <w:r>
        <w:rPr>
          <w:rFonts w:hint="eastAsia" w:ascii="宋体" w:hAnsi="宋体"/>
          <w:sz w:val="24"/>
        </w:rPr>
        <w:t>《园林绿化养护标准》 CJJ/T</w:t>
      </w:r>
    </w:p>
    <w:p>
      <w:pPr>
        <w:spacing w:line="312" w:lineRule="auto"/>
        <w:ind w:firstLine="480" w:firstLineChars="200"/>
        <w:rPr>
          <w:rFonts w:ascii="宋体" w:hAnsi="宋体"/>
          <w:sz w:val="24"/>
        </w:rPr>
      </w:pPr>
      <w:r>
        <w:rPr>
          <w:rFonts w:hint="eastAsia" w:ascii="宋体" w:hAnsi="宋体"/>
          <w:sz w:val="24"/>
        </w:rPr>
        <w:t>《城市有轨电车工程设计标准》CJJ/T 295</w:t>
      </w:r>
    </w:p>
    <w:p>
      <w:pPr>
        <w:spacing w:line="312" w:lineRule="auto"/>
        <w:ind w:firstLine="480" w:firstLineChars="200"/>
        <w:rPr>
          <w:rFonts w:ascii="宋体" w:hAnsi="宋体"/>
          <w:sz w:val="24"/>
        </w:rPr>
      </w:pPr>
      <w:r>
        <w:rPr>
          <w:rFonts w:hint="eastAsia" w:ascii="宋体" w:hAnsi="宋体"/>
          <w:sz w:val="24"/>
        </w:rPr>
        <w:t>《低地板有轨电车车辆通用技术条件》CJ/T 417</w:t>
      </w:r>
    </w:p>
    <w:p>
      <w:pPr>
        <w:spacing w:line="312" w:lineRule="auto"/>
        <w:ind w:firstLine="480" w:firstLineChars="200"/>
        <w:rPr>
          <w:rFonts w:ascii="宋体" w:hAnsi="宋体"/>
          <w:sz w:val="24"/>
        </w:rPr>
      </w:pPr>
      <w:r>
        <w:rPr>
          <w:rFonts w:hint="eastAsia" w:ascii="宋体" w:hAnsi="宋体"/>
          <w:sz w:val="24"/>
        </w:rPr>
        <w:t>《有轨电车试运营基本条件》JT/T 1091</w:t>
      </w:r>
    </w:p>
    <w:p>
      <w:pPr>
        <w:spacing w:line="312" w:lineRule="auto"/>
        <w:ind w:firstLine="480" w:firstLineChars="200"/>
        <w:rPr>
          <w:rFonts w:ascii="宋体" w:hAnsi="宋体"/>
          <w:sz w:val="24"/>
        </w:rPr>
      </w:pPr>
      <w:r>
        <w:rPr>
          <w:rFonts w:hint="eastAsia" w:ascii="宋体" w:hAnsi="宋体"/>
          <w:sz w:val="24"/>
        </w:rPr>
        <w:t>《铁路碎石道砟》TB/T 2140</w:t>
      </w:r>
    </w:p>
    <w:p>
      <w:pPr>
        <w:spacing w:line="312" w:lineRule="auto"/>
        <w:ind w:firstLine="480" w:firstLineChars="200"/>
        <w:rPr>
          <w:rFonts w:ascii="宋体" w:hAnsi="宋体"/>
          <w:sz w:val="24"/>
        </w:rPr>
      </w:pPr>
      <w:r>
        <w:rPr>
          <w:rFonts w:hint="eastAsia" w:ascii="宋体" w:hAnsi="宋体"/>
          <w:sz w:val="24"/>
        </w:rPr>
        <w:t>《铁路桥梁盆式橡胶支座》TB/T 2331</w:t>
      </w:r>
    </w:p>
    <w:p>
      <w:pPr>
        <w:spacing w:line="312" w:lineRule="auto"/>
        <w:ind w:firstLine="480" w:firstLineChars="200"/>
        <w:rPr>
          <w:rFonts w:ascii="宋体" w:hAnsi="宋体"/>
          <w:sz w:val="24"/>
        </w:rPr>
      </w:pPr>
      <w:r>
        <w:rPr>
          <w:rFonts w:hint="eastAsia" w:ascii="宋体" w:hAnsi="宋体"/>
          <w:sz w:val="24"/>
        </w:rPr>
        <w:t>《铁路碎石道床底碴》TB/T 2897</w:t>
      </w:r>
    </w:p>
    <w:p>
      <w:pPr>
        <w:spacing w:line="312" w:lineRule="auto"/>
        <w:ind w:firstLine="480" w:firstLineChars="200"/>
        <w:rPr>
          <w:rFonts w:ascii="宋体" w:hAnsi="宋体"/>
          <w:sz w:val="24"/>
        </w:rPr>
      </w:pPr>
      <w:r>
        <w:rPr>
          <w:rFonts w:hint="eastAsia" w:ascii="宋体" w:hAnsi="宋体"/>
          <w:sz w:val="24"/>
        </w:rPr>
        <w:t>《铁路桥梁混凝土桥面防水层》TB/T 2965</w:t>
      </w:r>
    </w:p>
    <w:p>
      <w:pPr>
        <w:spacing w:line="312" w:lineRule="auto"/>
        <w:ind w:firstLine="480" w:firstLineChars="200"/>
        <w:rPr>
          <w:rFonts w:ascii="宋体" w:hAnsi="宋体"/>
          <w:sz w:val="24"/>
        </w:rPr>
      </w:pPr>
      <w:r>
        <w:rPr>
          <w:rFonts w:hint="eastAsia" w:ascii="宋体" w:hAnsi="宋体"/>
          <w:sz w:val="24"/>
        </w:rPr>
        <w:t>《铁路桥梁球形支座》TB/T 3320</w:t>
      </w:r>
    </w:p>
    <w:p>
      <w:pPr>
        <w:spacing w:line="312" w:lineRule="auto"/>
        <w:ind w:firstLine="480" w:firstLineChars="200"/>
        <w:rPr>
          <w:rFonts w:ascii="宋体" w:hAnsi="宋体"/>
          <w:sz w:val="24"/>
        </w:rPr>
      </w:pPr>
      <w:r>
        <w:rPr>
          <w:rFonts w:hint="eastAsia" w:ascii="宋体" w:hAnsi="宋体"/>
          <w:sz w:val="24"/>
        </w:rPr>
        <w:t>《水污染物排放限值规范》DB 4426</w:t>
      </w:r>
    </w:p>
    <w:p>
      <w:pPr>
        <w:spacing w:line="312" w:lineRule="auto"/>
        <w:ind w:firstLine="480" w:firstLineChars="200"/>
        <w:rPr>
          <w:rFonts w:ascii="宋体" w:hAnsi="宋体"/>
          <w:sz w:val="24"/>
        </w:rPr>
      </w:pPr>
      <w:r>
        <w:rPr>
          <w:rFonts w:hint="eastAsia" w:ascii="宋体" w:hAnsi="宋体"/>
          <w:sz w:val="24"/>
        </w:rPr>
        <w:t>《城市轨道交通工程项目建设标准》建标104</w:t>
      </w:r>
    </w:p>
    <w:p>
      <w:pPr>
        <w:spacing w:line="312" w:lineRule="auto"/>
        <w:ind w:firstLine="480" w:firstLineChars="200"/>
        <w:rPr>
          <w:rFonts w:ascii="宋体" w:hAnsi="宋体"/>
          <w:sz w:val="24"/>
        </w:rPr>
      </w:pPr>
      <w:r>
        <w:rPr>
          <w:rFonts w:hint="eastAsia" w:ascii="宋体" w:hAnsi="宋体"/>
          <w:sz w:val="24"/>
        </w:rPr>
        <w:t>《城市绿化条例》</w:t>
      </w:r>
    </w:p>
    <w:p>
      <w:pPr>
        <w:spacing w:line="312" w:lineRule="auto"/>
        <w:ind w:firstLine="480" w:firstLineChars="200"/>
        <w:rPr>
          <w:rFonts w:ascii="宋体" w:hAnsi="宋体"/>
          <w:sz w:val="24"/>
        </w:rPr>
        <w:sectPr>
          <w:footerReference r:id="rId10" w:type="even"/>
          <w:pgSz w:w="11906" w:h="16838"/>
          <w:pgMar w:top="1418" w:right="1134" w:bottom="1134" w:left="1134" w:header="851" w:footer="992" w:gutter="0"/>
          <w:pgNumType w:start="1"/>
          <w:cols w:space="425" w:num="1"/>
          <w:docGrid w:linePitch="312" w:charSpace="0"/>
        </w:sectPr>
      </w:pPr>
    </w:p>
    <w:p>
      <w:pPr>
        <w:jc w:val="center"/>
        <w:rPr>
          <w:rFonts w:eastAsia="黑体"/>
          <w:kern w:val="0"/>
          <w:sz w:val="32"/>
          <w:szCs w:val="32"/>
        </w:rPr>
      </w:pPr>
    </w:p>
    <w:p>
      <w:pPr>
        <w:jc w:val="center"/>
        <w:rPr>
          <w:rFonts w:eastAsia="黑体"/>
          <w:kern w:val="0"/>
          <w:sz w:val="32"/>
          <w:szCs w:val="32"/>
        </w:rPr>
      </w:pPr>
      <w:r>
        <w:rPr>
          <w:rFonts w:hint="eastAsia" w:eastAsia="黑体"/>
          <w:sz w:val="44"/>
          <w:szCs w:val="44"/>
        </w:rPr>
        <w:t>广东省地方标准</w:t>
      </w:r>
    </w:p>
    <w:p>
      <w:pPr>
        <w:jc w:val="center"/>
        <w:rPr>
          <w:rFonts w:eastAsia="黑体"/>
        </w:rPr>
      </w:pPr>
    </w:p>
    <w:p>
      <w:pPr>
        <w:jc w:val="center"/>
        <w:rPr>
          <w:rFonts w:eastAsia="黑体"/>
        </w:rPr>
      </w:pPr>
    </w:p>
    <w:p>
      <w:pPr>
        <w:jc w:val="center"/>
        <w:rPr>
          <w:sz w:val="44"/>
          <w:szCs w:val="44"/>
        </w:rPr>
      </w:pPr>
      <w:r>
        <w:rPr>
          <w:rFonts w:hint="eastAsia"/>
          <w:sz w:val="44"/>
          <w:szCs w:val="44"/>
        </w:rPr>
        <w:t>储能式有轨电车工程设计标准</w:t>
      </w:r>
    </w:p>
    <w:p>
      <w:pPr>
        <w:ind w:firstLine="346" w:firstLineChars="100"/>
        <w:jc w:val="center"/>
        <w:rPr>
          <w:sz w:val="24"/>
        </w:rPr>
      </w:pPr>
      <w:r>
        <w:rPr>
          <w:spacing w:val="23"/>
          <w:sz w:val="30"/>
          <w:szCs w:val="30"/>
        </w:rPr>
        <w:t>DBJ</w:t>
      </w:r>
      <w:r>
        <w:rPr>
          <w:rFonts w:hint="eastAsia"/>
          <w:spacing w:val="23"/>
          <w:sz w:val="30"/>
          <w:szCs w:val="30"/>
        </w:rPr>
        <w:t>/T</w:t>
      </w:r>
      <w:r>
        <w:rPr>
          <w:spacing w:val="23"/>
          <w:sz w:val="30"/>
          <w:szCs w:val="30"/>
        </w:rPr>
        <w:t xml:space="preserve"> 15-X</w:t>
      </w:r>
      <w:r>
        <w:rPr>
          <w:rFonts w:hint="eastAsia"/>
          <w:spacing w:val="23"/>
          <w:sz w:val="30"/>
          <w:szCs w:val="30"/>
        </w:rPr>
        <w:t>X</w:t>
      </w:r>
      <w:r>
        <w:rPr>
          <w:spacing w:val="23"/>
          <w:sz w:val="30"/>
          <w:szCs w:val="30"/>
        </w:rPr>
        <w:t>X-</w:t>
      </w:r>
      <w:r>
        <w:rPr>
          <w:sz w:val="30"/>
          <w:szCs w:val="30"/>
        </w:rPr>
        <w:t>20</w:t>
      </w:r>
      <w:r>
        <w:rPr>
          <w:rFonts w:hint="eastAsia"/>
          <w:sz w:val="30"/>
          <w:szCs w:val="30"/>
        </w:rPr>
        <w:t>XX</w:t>
      </w:r>
    </w:p>
    <w:p>
      <w:pPr>
        <w:rPr>
          <w:rFonts w:eastAsia="黑体"/>
        </w:rPr>
      </w:pPr>
    </w:p>
    <w:p>
      <w:pPr>
        <w:rPr>
          <w:rFonts w:eastAsia="黑体"/>
        </w:rPr>
      </w:pPr>
    </w:p>
    <w:p>
      <w:pPr>
        <w:jc w:val="center"/>
        <w:rPr>
          <w:rFonts w:eastAsia="黑体"/>
          <w:sz w:val="28"/>
          <w:szCs w:val="28"/>
        </w:rPr>
      </w:pPr>
    </w:p>
    <w:p>
      <w:pPr>
        <w:jc w:val="center"/>
        <w:rPr>
          <w:rFonts w:eastAsia="黑体"/>
          <w:sz w:val="28"/>
          <w:szCs w:val="28"/>
        </w:rPr>
      </w:pPr>
      <w:bookmarkStart w:id="776" w:name="_Toc52197779"/>
      <w:r>
        <w:rPr>
          <w:rFonts w:hint="eastAsia"/>
          <w:sz w:val="44"/>
          <w:szCs w:val="44"/>
        </w:rPr>
        <w:t>条文说明</w:t>
      </w:r>
      <w:bookmarkEnd w:id="776"/>
    </w:p>
    <w:p>
      <w:pPr>
        <w:widowControl/>
        <w:spacing w:line="360" w:lineRule="auto"/>
        <w:jc w:val="center"/>
        <w:rPr>
          <w:rFonts w:ascii="宋体" w:hAnsi="宋体"/>
          <w:b/>
          <w:sz w:val="36"/>
          <w:szCs w:val="36"/>
        </w:rPr>
      </w:pPr>
    </w:p>
    <w:p>
      <w:pPr>
        <w:widowControl/>
        <w:spacing w:line="360" w:lineRule="auto"/>
        <w:jc w:val="center"/>
        <w:rPr>
          <w:rFonts w:ascii="宋体" w:hAnsi="宋体"/>
          <w:b/>
          <w:sz w:val="36"/>
          <w:szCs w:val="36"/>
        </w:rPr>
      </w:pPr>
    </w:p>
    <w:p>
      <w:pPr>
        <w:widowControl/>
        <w:spacing w:line="360" w:lineRule="auto"/>
        <w:jc w:val="center"/>
        <w:rPr>
          <w:rFonts w:ascii="宋体" w:hAnsi="宋体"/>
          <w:b/>
          <w:sz w:val="36"/>
          <w:szCs w:val="36"/>
        </w:rPr>
      </w:pPr>
    </w:p>
    <w:p>
      <w:pPr>
        <w:widowControl/>
        <w:spacing w:line="360" w:lineRule="auto"/>
        <w:jc w:val="center"/>
        <w:rPr>
          <w:rFonts w:ascii="宋体" w:hAnsi="宋体"/>
          <w:b/>
          <w:sz w:val="36"/>
          <w:szCs w:val="36"/>
        </w:rPr>
      </w:pPr>
    </w:p>
    <w:p>
      <w:pPr>
        <w:widowControl/>
        <w:spacing w:line="360" w:lineRule="auto"/>
        <w:jc w:val="center"/>
        <w:rPr>
          <w:rFonts w:ascii="宋体" w:hAnsi="宋体"/>
          <w:b/>
          <w:sz w:val="36"/>
          <w:szCs w:val="36"/>
        </w:rPr>
      </w:pPr>
    </w:p>
    <w:p>
      <w:pPr>
        <w:widowControl/>
        <w:spacing w:line="360" w:lineRule="auto"/>
        <w:jc w:val="center"/>
        <w:rPr>
          <w:rFonts w:ascii="宋体" w:hAnsi="宋体"/>
          <w:b/>
          <w:sz w:val="36"/>
          <w:szCs w:val="36"/>
        </w:rPr>
      </w:pPr>
    </w:p>
    <w:p>
      <w:pPr>
        <w:pageBreakBefore/>
        <w:snapToGrid w:val="0"/>
        <w:spacing w:after="240" w:afterLines="100"/>
        <w:jc w:val="center"/>
        <w:rPr>
          <w:sz w:val="32"/>
          <w:szCs w:val="32"/>
        </w:rPr>
      </w:pPr>
      <w:bookmarkStart w:id="777" w:name="_Toc255188828"/>
      <w:r>
        <w:rPr>
          <w:rFonts w:hint="eastAsia"/>
          <w:sz w:val="32"/>
          <w:szCs w:val="32"/>
        </w:rPr>
        <w:t>制定说明</w:t>
      </w:r>
      <w:bookmarkEnd w:id="777"/>
    </w:p>
    <w:p>
      <w:pPr>
        <w:widowControl/>
        <w:spacing w:line="312" w:lineRule="auto"/>
        <w:ind w:firstLine="480" w:firstLineChars="200"/>
        <w:jc w:val="left"/>
        <w:rPr>
          <w:rFonts w:ascii="宋体" w:hAnsi="宋体"/>
          <w:bCs/>
          <w:kern w:val="44"/>
          <w:sz w:val="24"/>
        </w:rPr>
      </w:pPr>
      <w:r>
        <w:rPr>
          <w:rFonts w:hint="eastAsia" w:ascii="宋体" w:hAnsi="宋体"/>
          <w:bCs/>
          <w:kern w:val="44"/>
          <w:sz w:val="24"/>
        </w:rPr>
        <w:t>《储能式有轨电车工程设计标准》（</w:t>
      </w:r>
      <w:r>
        <w:rPr>
          <w:rFonts w:ascii="宋体" w:hAnsi="宋体"/>
          <w:bCs/>
          <w:kern w:val="44"/>
          <w:sz w:val="24"/>
        </w:rPr>
        <w:t>DB</w:t>
      </w:r>
      <w:r>
        <w:rPr>
          <w:rFonts w:hint="eastAsia" w:ascii="宋体" w:hAnsi="宋体"/>
          <w:bCs/>
          <w:kern w:val="44"/>
          <w:sz w:val="24"/>
        </w:rPr>
        <w:t>J</w:t>
      </w:r>
      <w:r>
        <w:rPr>
          <w:rFonts w:ascii="宋体" w:hAnsi="宋体"/>
          <w:bCs/>
          <w:kern w:val="44"/>
          <w:sz w:val="24"/>
        </w:rPr>
        <w:t>/T</w:t>
      </w:r>
      <w:r>
        <w:rPr>
          <w:rFonts w:hint="eastAsia" w:ascii="宋体" w:hAnsi="宋体"/>
          <w:bCs/>
          <w:kern w:val="44"/>
          <w:sz w:val="24"/>
        </w:rPr>
        <w:t xml:space="preserve"> 15-</w:t>
      </w:r>
      <w:r>
        <w:rPr>
          <w:rFonts w:ascii="宋体" w:hAnsi="宋体"/>
          <w:bCs/>
          <w:kern w:val="44"/>
          <w:sz w:val="24"/>
        </w:rPr>
        <w:t xml:space="preserve"> xxx-</w:t>
      </w:r>
      <w:r>
        <w:rPr>
          <w:rFonts w:hint="eastAsia" w:ascii="宋体" w:hAnsi="宋体"/>
          <w:bCs/>
          <w:kern w:val="44"/>
          <w:sz w:val="24"/>
        </w:rPr>
        <w:t>20</w:t>
      </w:r>
      <w:r>
        <w:rPr>
          <w:rFonts w:ascii="宋体" w:hAnsi="宋体"/>
          <w:bCs/>
          <w:kern w:val="44"/>
          <w:sz w:val="24"/>
        </w:rPr>
        <w:t>xx</w:t>
      </w:r>
      <w:r>
        <w:rPr>
          <w:rFonts w:hint="eastAsia" w:ascii="宋体" w:hAnsi="宋体"/>
          <w:bCs/>
          <w:kern w:val="44"/>
          <w:sz w:val="24"/>
        </w:rPr>
        <w:t>），经</w:t>
      </w:r>
      <w:r>
        <w:rPr>
          <w:rFonts w:ascii="宋体" w:hAnsi="宋体"/>
          <w:bCs/>
          <w:kern w:val="44"/>
          <w:sz w:val="24"/>
        </w:rPr>
        <w:t>xx</w:t>
      </w:r>
      <w:r>
        <w:rPr>
          <w:rFonts w:hint="eastAsia" w:ascii="宋体" w:hAnsi="宋体"/>
          <w:bCs/>
          <w:kern w:val="44"/>
          <w:sz w:val="24"/>
        </w:rPr>
        <w:t>部</w:t>
      </w:r>
      <w:r>
        <w:rPr>
          <w:rFonts w:ascii="宋体" w:hAnsi="宋体"/>
          <w:bCs/>
          <w:kern w:val="44"/>
          <w:sz w:val="24"/>
        </w:rPr>
        <w:t>20</w:t>
      </w:r>
      <w:r>
        <w:rPr>
          <w:rFonts w:hint="eastAsia" w:ascii="宋体" w:hAnsi="宋体"/>
          <w:bCs/>
          <w:kern w:val="44"/>
          <w:sz w:val="24"/>
        </w:rPr>
        <w:t>XX年</w:t>
      </w:r>
      <w:r>
        <w:rPr>
          <w:rFonts w:ascii="宋体" w:hAnsi="宋体"/>
          <w:bCs/>
          <w:kern w:val="44"/>
          <w:sz w:val="24"/>
        </w:rPr>
        <w:t>X X</w:t>
      </w:r>
      <w:r>
        <w:rPr>
          <w:rFonts w:hint="eastAsia" w:ascii="宋体" w:hAnsi="宋体"/>
          <w:bCs/>
          <w:kern w:val="44"/>
          <w:sz w:val="24"/>
        </w:rPr>
        <w:t>月</w:t>
      </w:r>
      <w:r>
        <w:rPr>
          <w:rFonts w:ascii="宋体" w:hAnsi="宋体"/>
          <w:bCs/>
          <w:kern w:val="44"/>
          <w:sz w:val="24"/>
        </w:rPr>
        <w:t>X X</w:t>
      </w:r>
      <w:r>
        <w:rPr>
          <w:rFonts w:hint="eastAsia" w:ascii="宋体" w:hAnsi="宋体"/>
          <w:bCs/>
          <w:kern w:val="44"/>
          <w:sz w:val="24"/>
        </w:rPr>
        <w:t>日以第</w:t>
      </w:r>
      <w:r>
        <w:rPr>
          <w:rFonts w:ascii="宋体" w:hAnsi="宋体"/>
          <w:bCs/>
          <w:kern w:val="44"/>
          <w:sz w:val="24"/>
        </w:rPr>
        <w:t>X X</w:t>
      </w:r>
      <w:r>
        <w:rPr>
          <w:rFonts w:hint="eastAsia" w:ascii="宋体" w:hAnsi="宋体"/>
          <w:bCs/>
          <w:kern w:val="44"/>
          <w:sz w:val="24"/>
        </w:rPr>
        <w:t>号公告批准发布。</w:t>
      </w:r>
    </w:p>
    <w:p>
      <w:pPr>
        <w:widowControl/>
        <w:spacing w:line="312" w:lineRule="auto"/>
        <w:ind w:firstLine="480" w:firstLineChars="200"/>
        <w:jc w:val="left"/>
        <w:rPr>
          <w:rFonts w:ascii="宋体" w:hAnsi="宋体"/>
          <w:bCs/>
          <w:kern w:val="44"/>
          <w:sz w:val="24"/>
        </w:rPr>
      </w:pPr>
      <w:r>
        <w:rPr>
          <w:rFonts w:hint="eastAsia" w:ascii="宋体" w:hAnsi="宋体"/>
          <w:bCs/>
          <w:kern w:val="44"/>
          <w:sz w:val="24"/>
        </w:rPr>
        <w:t>本标准制定过程中，编制组进行了储能式有轨电车工程的调查研究，深入总结技术发展和已有的实践经验，参考了国内外先进技术法规、技术标准，通过研究分析取得了相关技术标准、参数等。</w:t>
      </w:r>
    </w:p>
    <w:p>
      <w:pPr>
        <w:widowControl/>
        <w:spacing w:line="312" w:lineRule="auto"/>
        <w:ind w:firstLine="480" w:firstLineChars="200"/>
        <w:jc w:val="left"/>
        <w:rPr>
          <w:rFonts w:ascii="宋体" w:hAnsi="宋体"/>
          <w:bCs/>
          <w:kern w:val="44"/>
          <w:sz w:val="24"/>
        </w:rPr>
      </w:pPr>
      <w:r>
        <w:rPr>
          <w:rFonts w:hint="eastAsia" w:ascii="宋体" w:hAnsi="宋体"/>
          <w:bCs/>
          <w:kern w:val="44"/>
          <w:sz w:val="24"/>
        </w:rPr>
        <w:t>为便于广大设计、施工、科研、学校等单位有关人员在使用本标准时能正确理解和执行条文规定，《储能式有轨电车工程设计标准》编制组按章、节、条顺序编制了本标准的条文说明，对条文规定的目的、依据以及执行中需注意的有关事项进行了说明。但是，本条文说明不具备与标准正文同等的法律效力，仅供使用者作为理解和把握标准规定的参考。</w:t>
      </w:r>
    </w:p>
    <w:p>
      <w:pPr>
        <w:snapToGrid w:val="0"/>
        <w:jc w:val="center"/>
        <w:outlineLvl w:val="0"/>
        <w:rPr>
          <w:sz w:val="44"/>
          <w:szCs w:val="44"/>
        </w:rPr>
      </w:pPr>
    </w:p>
    <w:p>
      <w:pPr>
        <w:widowControl/>
        <w:spacing w:line="360" w:lineRule="auto"/>
        <w:jc w:val="center"/>
        <w:rPr>
          <w:rFonts w:ascii="宋体" w:hAnsi="宋体"/>
          <w:b/>
          <w:sz w:val="36"/>
          <w:szCs w:val="36"/>
        </w:rPr>
        <w:sectPr>
          <w:headerReference r:id="rId11" w:type="even"/>
          <w:pgSz w:w="11906" w:h="16838"/>
          <w:pgMar w:top="1418" w:right="1134" w:bottom="1134" w:left="1134" w:header="851" w:footer="992" w:gutter="0"/>
          <w:cols w:space="425" w:num="1"/>
          <w:docGrid w:linePitch="312" w:charSpace="0"/>
        </w:sectPr>
      </w:pPr>
    </w:p>
    <w:p>
      <w:pPr>
        <w:spacing w:before="240" w:beforeLines="100" w:after="240" w:afterLines="100"/>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目  次</w:t>
      </w:r>
    </w:p>
    <w:p>
      <w:pPr>
        <w:pStyle w:val="24"/>
        <w:rPr>
          <w:rFonts w:asciiTheme="minorEastAsia" w:hAnsiTheme="minorEastAsia" w:cstheme="minorBidi"/>
          <w:bCs w:val="0"/>
        </w:rPr>
      </w:pPr>
      <w:r>
        <w:fldChar w:fldCharType="begin"/>
      </w:r>
      <w:r>
        <w:instrText xml:space="preserve"> HYPERLINK \l "_Toc164864636" </w:instrText>
      </w:r>
      <w:r>
        <w:fldChar w:fldCharType="separate"/>
      </w:r>
      <w:r>
        <w:rPr>
          <w:rStyle w:val="35"/>
          <w:rFonts w:asciiTheme="minorEastAsia" w:hAnsiTheme="minorEastAsia"/>
          <w:color w:val="auto"/>
          <w:u w:val="none"/>
        </w:rPr>
        <w:t xml:space="preserve">1  </w:t>
      </w:r>
      <w:r>
        <w:rPr>
          <w:rStyle w:val="35"/>
          <w:rFonts w:hint="eastAsia" w:asciiTheme="minorEastAsia" w:hAnsiTheme="minorEastAsia"/>
          <w:color w:val="auto"/>
          <w:u w:val="none"/>
        </w:rPr>
        <w:t>总则</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_Toc164864636 \h </w:instrText>
      </w:r>
      <w:r>
        <w:rPr>
          <w:rFonts w:asciiTheme="minorEastAsia" w:hAnsiTheme="minorEastAsia"/>
        </w:rPr>
        <w:fldChar w:fldCharType="separate"/>
      </w:r>
      <w:r>
        <w:rPr>
          <w:rFonts w:asciiTheme="minorEastAsia" w:hAnsiTheme="minorEastAsia"/>
        </w:rPr>
        <w:t>63</w:t>
      </w:r>
      <w:r>
        <w:rPr>
          <w:rFonts w:asciiTheme="minorEastAsia" w:hAnsiTheme="minorEastAsia"/>
        </w:rPr>
        <w:fldChar w:fldCharType="end"/>
      </w:r>
      <w:r>
        <w:rPr>
          <w:rFonts w:asciiTheme="minorEastAsia" w:hAnsiTheme="minorEastAsia"/>
        </w:rPr>
        <w:fldChar w:fldCharType="end"/>
      </w:r>
    </w:p>
    <w:p>
      <w:pPr>
        <w:pStyle w:val="24"/>
        <w:rPr>
          <w:rFonts w:asciiTheme="minorEastAsia" w:hAnsiTheme="minorEastAsia" w:cstheme="minorBidi"/>
          <w:bCs w:val="0"/>
        </w:rPr>
      </w:pPr>
      <w:r>
        <w:fldChar w:fldCharType="begin"/>
      </w:r>
      <w:r>
        <w:instrText xml:space="preserve"> HYPERLINK \l "_Toc164864637" </w:instrText>
      </w:r>
      <w:r>
        <w:fldChar w:fldCharType="separate"/>
      </w:r>
      <w:r>
        <w:rPr>
          <w:rStyle w:val="35"/>
          <w:rFonts w:asciiTheme="minorEastAsia" w:hAnsiTheme="minorEastAsia"/>
          <w:color w:val="auto"/>
          <w:u w:val="none"/>
        </w:rPr>
        <w:t xml:space="preserve">2  </w:t>
      </w:r>
      <w:r>
        <w:rPr>
          <w:rStyle w:val="35"/>
          <w:rFonts w:hint="eastAsia" w:asciiTheme="minorEastAsia" w:hAnsiTheme="minorEastAsia"/>
          <w:color w:val="auto"/>
          <w:u w:val="none"/>
        </w:rPr>
        <w:t>术语与符号</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_Toc164864637 \h </w:instrText>
      </w:r>
      <w:r>
        <w:rPr>
          <w:rFonts w:asciiTheme="minorEastAsia" w:hAnsiTheme="minorEastAsia"/>
        </w:rPr>
        <w:fldChar w:fldCharType="separate"/>
      </w:r>
      <w:r>
        <w:rPr>
          <w:rFonts w:asciiTheme="minorEastAsia" w:hAnsiTheme="minorEastAsia"/>
        </w:rPr>
        <w:t>64</w:t>
      </w:r>
      <w:r>
        <w:rPr>
          <w:rFonts w:asciiTheme="minorEastAsia" w:hAnsiTheme="minorEastAsia"/>
        </w:rPr>
        <w:fldChar w:fldCharType="end"/>
      </w:r>
      <w:r>
        <w:rPr>
          <w:rFonts w:asciiTheme="minorEastAsia" w:hAnsiTheme="minorEastAsia"/>
        </w:rPr>
        <w:fldChar w:fldCharType="end"/>
      </w:r>
    </w:p>
    <w:p>
      <w:pPr>
        <w:pStyle w:val="24"/>
        <w:rPr>
          <w:rFonts w:asciiTheme="minorEastAsia" w:hAnsiTheme="minorEastAsia" w:cstheme="minorBidi"/>
          <w:bCs w:val="0"/>
        </w:rPr>
      </w:pPr>
      <w:r>
        <w:fldChar w:fldCharType="begin"/>
      </w:r>
      <w:r>
        <w:instrText xml:space="preserve"> HYPERLINK \l "_Toc164864638" </w:instrText>
      </w:r>
      <w:r>
        <w:fldChar w:fldCharType="separate"/>
      </w:r>
      <w:r>
        <w:rPr>
          <w:rStyle w:val="35"/>
          <w:rFonts w:asciiTheme="minorEastAsia" w:hAnsiTheme="minorEastAsia"/>
          <w:color w:val="auto"/>
          <w:u w:val="none"/>
        </w:rPr>
        <w:t xml:space="preserve">3  </w:t>
      </w:r>
      <w:r>
        <w:rPr>
          <w:rStyle w:val="35"/>
          <w:rFonts w:hint="eastAsia" w:asciiTheme="minorEastAsia" w:hAnsiTheme="minorEastAsia"/>
          <w:color w:val="auto"/>
          <w:u w:val="none"/>
        </w:rPr>
        <w:t>基本规定</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_Toc164864638 \h </w:instrText>
      </w:r>
      <w:r>
        <w:rPr>
          <w:rFonts w:asciiTheme="minorEastAsia" w:hAnsiTheme="minorEastAsia"/>
        </w:rPr>
        <w:fldChar w:fldCharType="separate"/>
      </w:r>
      <w:r>
        <w:rPr>
          <w:rFonts w:asciiTheme="minorEastAsia" w:hAnsiTheme="minorEastAsia"/>
        </w:rPr>
        <w:t>65</w:t>
      </w:r>
      <w:r>
        <w:rPr>
          <w:rFonts w:asciiTheme="minorEastAsia" w:hAnsiTheme="minorEastAsia"/>
        </w:rPr>
        <w:fldChar w:fldCharType="end"/>
      </w:r>
      <w:r>
        <w:rPr>
          <w:rFonts w:asciiTheme="minorEastAsia" w:hAnsiTheme="minorEastAsia"/>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"_Toc164864639" </w:instrText>
      </w:r>
      <w:r>
        <w:fldChar w:fldCharType="separate"/>
      </w:r>
      <w:r>
        <w:rPr>
          <w:rStyle w:val="35"/>
          <w:rFonts w:asciiTheme="minorEastAsia" w:hAnsiTheme="minorEastAsia" w:eastAsiaTheme="minorEastAsia"/>
          <w:b w:val="0"/>
          <w:color w:val="auto"/>
          <w:u w:val="none"/>
        </w:rPr>
        <w:t xml:space="preserve">3.1  </w:t>
      </w:r>
      <w:r>
        <w:rPr>
          <w:rStyle w:val="35"/>
          <w:rFonts w:hint="eastAsia" w:asciiTheme="minorEastAsia" w:hAnsiTheme="minorEastAsia" w:eastAsiaTheme="minorEastAsia"/>
          <w:b w:val="0"/>
          <w:color w:val="auto"/>
          <w:u w:val="none"/>
        </w:rPr>
        <w:t>总体要求</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_Toc164864639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65</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"_Toc164864640" </w:instrText>
      </w:r>
      <w:r>
        <w:fldChar w:fldCharType="separate"/>
      </w:r>
      <w:r>
        <w:rPr>
          <w:rStyle w:val="35"/>
          <w:rFonts w:asciiTheme="minorEastAsia" w:hAnsiTheme="minorEastAsia" w:eastAsiaTheme="minorEastAsia"/>
          <w:b w:val="0"/>
          <w:color w:val="auto"/>
          <w:u w:val="none"/>
        </w:rPr>
        <w:t xml:space="preserve">3.2  </w:t>
      </w:r>
      <w:r>
        <w:rPr>
          <w:rStyle w:val="35"/>
          <w:rFonts w:hint="eastAsia" w:asciiTheme="minorEastAsia" w:hAnsiTheme="minorEastAsia" w:eastAsiaTheme="minorEastAsia"/>
          <w:b w:val="0"/>
          <w:color w:val="auto"/>
          <w:u w:val="none"/>
        </w:rPr>
        <w:t>储能式有轨电车工程</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_Toc164864640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66</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4"/>
        <w:rPr>
          <w:rFonts w:asciiTheme="minorEastAsia" w:hAnsiTheme="minorEastAsia" w:cstheme="minorBidi"/>
          <w:bCs w:val="0"/>
        </w:rPr>
      </w:pPr>
      <w:r>
        <w:fldChar w:fldCharType="begin"/>
      </w:r>
      <w:r>
        <w:instrText xml:space="preserve"> HYPERLINK \l "_Toc164864641" </w:instrText>
      </w:r>
      <w:r>
        <w:fldChar w:fldCharType="separate"/>
      </w:r>
      <w:r>
        <w:rPr>
          <w:rStyle w:val="35"/>
          <w:rFonts w:asciiTheme="minorEastAsia" w:hAnsiTheme="minorEastAsia"/>
          <w:color w:val="auto"/>
          <w:u w:val="none"/>
        </w:rPr>
        <w:t xml:space="preserve">4  </w:t>
      </w:r>
      <w:r>
        <w:rPr>
          <w:rStyle w:val="35"/>
          <w:rFonts w:hint="eastAsia" w:asciiTheme="minorEastAsia" w:hAnsiTheme="minorEastAsia"/>
          <w:color w:val="auto"/>
          <w:u w:val="none"/>
        </w:rPr>
        <w:t>客流与交通流量预测</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_Toc164864641 \h </w:instrText>
      </w:r>
      <w:r>
        <w:rPr>
          <w:rFonts w:asciiTheme="minorEastAsia" w:hAnsiTheme="minorEastAsia"/>
        </w:rPr>
        <w:fldChar w:fldCharType="separate"/>
      </w:r>
      <w:r>
        <w:rPr>
          <w:rFonts w:asciiTheme="minorEastAsia" w:hAnsiTheme="minorEastAsia"/>
        </w:rPr>
        <w:t>67</w:t>
      </w:r>
      <w:r>
        <w:rPr>
          <w:rFonts w:asciiTheme="minorEastAsia" w:hAnsiTheme="minorEastAsia"/>
        </w:rPr>
        <w:fldChar w:fldCharType="end"/>
      </w:r>
      <w:r>
        <w:rPr>
          <w:rFonts w:asciiTheme="minorEastAsia" w:hAnsiTheme="minorEastAsia"/>
        </w:rPr>
        <w:fldChar w:fldCharType="end"/>
      </w:r>
    </w:p>
    <w:p>
      <w:pPr>
        <w:pStyle w:val="24"/>
        <w:rPr>
          <w:rFonts w:asciiTheme="minorEastAsia" w:hAnsiTheme="minorEastAsia" w:cstheme="minorBidi"/>
          <w:bCs w:val="0"/>
        </w:rPr>
      </w:pPr>
      <w:r>
        <w:fldChar w:fldCharType="begin"/>
      </w:r>
      <w:r>
        <w:instrText xml:space="preserve"> HYPERLINK \l "_Toc164864642" </w:instrText>
      </w:r>
      <w:r>
        <w:fldChar w:fldCharType="separate"/>
      </w:r>
      <w:r>
        <w:rPr>
          <w:rStyle w:val="35"/>
          <w:rFonts w:asciiTheme="minorEastAsia" w:hAnsiTheme="minorEastAsia"/>
          <w:color w:val="auto"/>
          <w:u w:val="none"/>
        </w:rPr>
        <w:t xml:space="preserve">5  </w:t>
      </w:r>
      <w:r>
        <w:rPr>
          <w:rStyle w:val="35"/>
          <w:rFonts w:hint="eastAsia" w:asciiTheme="minorEastAsia" w:hAnsiTheme="minorEastAsia"/>
          <w:color w:val="auto"/>
          <w:u w:val="none"/>
        </w:rPr>
        <w:t>行车组织与运营管理</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_Toc164864642 \h </w:instrText>
      </w:r>
      <w:r>
        <w:rPr>
          <w:rFonts w:asciiTheme="minorEastAsia" w:hAnsiTheme="minorEastAsia"/>
        </w:rPr>
        <w:fldChar w:fldCharType="separate"/>
      </w:r>
      <w:r>
        <w:rPr>
          <w:rFonts w:asciiTheme="minorEastAsia" w:hAnsiTheme="minorEastAsia"/>
        </w:rPr>
        <w:t>68</w:t>
      </w:r>
      <w:r>
        <w:rPr>
          <w:rFonts w:asciiTheme="minorEastAsia" w:hAnsiTheme="minorEastAsia"/>
        </w:rPr>
        <w:fldChar w:fldCharType="end"/>
      </w:r>
      <w:r>
        <w:rPr>
          <w:rFonts w:asciiTheme="minorEastAsia" w:hAnsiTheme="minorEastAsia"/>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"_Toc164864643" </w:instrText>
      </w:r>
      <w:r>
        <w:fldChar w:fldCharType="separate"/>
      </w:r>
      <w:r>
        <w:rPr>
          <w:rStyle w:val="35"/>
          <w:rFonts w:asciiTheme="minorEastAsia" w:hAnsiTheme="minorEastAsia" w:eastAsiaTheme="minorEastAsia"/>
          <w:b w:val="0"/>
          <w:color w:val="auto"/>
          <w:u w:val="none"/>
        </w:rPr>
        <w:t xml:space="preserve">5.2  </w:t>
      </w:r>
      <w:r>
        <w:rPr>
          <w:rStyle w:val="35"/>
          <w:rFonts w:hint="eastAsia" w:asciiTheme="minorEastAsia" w:hAnsiTheme="minorEastAsia" w:eastAsiaTheme="minorEastAsia"/>
          <w:b w:val="0"/>
          <w:color w:val="auto"/>
          <w:u w:val="none"/>
        </w:rPr>
        <w:t>运营规模</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_Toc164864643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68</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"_Toc164864644" </w:instrText>
      </w:r>
      <w:r>
        <w:fldChar w:fldCharType="separate"/>
      </w:r>
      <w:r>
        <w:rPr>
          <w:rStyle w:val="35"/>
          <w:rFonts w:asciiTheme="minorEastAsia" w:hAnsiTheme="minorEastAsia" w:eastAsiaTheme="minorEastAsia"/>
          <w:b w:val="0"/>
          <w:color w:val="auto"/>
          <w:u w:val="none"/>
        </w:rPr>
        <w:t xml:space="preserve">5.3  </w:t>
      </w:r>
      <w:r>
        <w:rPr>
          <w:rStyle w:val="35"/>
          <w:rFonts w:hint="eastAsia" w:asciiTheme="minorEastAsia" w:hAnsiTheme="minorEastAsia" w:eastAsiaTheme="minorEastAsia"/>
          <w:b w:val="0"/>
          <w:color w:val="auto"/>
          <w:u w:val="none"/>
        </w:rPr>
        <w:t>运营模式与运行组织</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_Toc164864644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68</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"_Toc164864645" </w:instrText>
      </w:r>
      <w:r>
        <w:fldChar w:fldCharType="separate"/>
      </w:r>
      <w:r>
        <w:rPr>
          <w:rStyle w:val="35"/>
          <w:rFonts w:asciiTheme="minorEastAsia" w:hAnsiTheme="minorEastAsia" w:eastAsiaTheme="minorEastAsia"/>
          <w:b w:val="0"/>
          <w:color w:val="auto"/>
          <w:u w:val="none"/>
        </w:rPr>
        <w:t xml:space="preserve">5.6  </w:t>
      </w:r>
      <w:r>
        <w:rPr>
          <w:rStyle w:val="35"/>
          <w:rFonts w:hint="eastAsia" w:asciiTheme="minorEastAsia" w:hAnsiTheme="minorEastAsia" w:eastAsiaTheme="minorEastAsia"/>
          <w:b w:val="0"/>
          <w:color w:val="auto"/>
          <w:u w:val="none"/>
        </w:rPr>
        <w:t>疏散与救援</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_Toc164864645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69</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4"/>
        <w:rPr>
          <w:rFonts w:asciiTheme="minorEastAsia" w:hAnsiTheme="minorEastAsia" w:cstheme="minorBidi"/>
          <w:bCs w:val="0"/>
        </w:rPr>
      </w:pPr>
      <w:r>
        <w:fldChar w:fldCharType="begin"/>
      </w:r>
      <w:r>
        <w:instrText xml:space="preserve"> HYPERLINK \l "_Toc164864646" </w:instrText>
      </w:r>
      <w:r>
        <w:fldChar w:fldCharType="separate"/>
      </w:r>
      <w:r>
        <w:rPr>
          <w:rStyle w:val="35"/>
          <w:rFonts w:asciiTheme="minorEastAsia" w:hAnsiTheme="minorEastAsia"/>
          <w:color w:val="auto"/>
          <w:u w:val="none"/>
        </w:rPr>
        <w:t xml:space="preserve">6  </w:t>
      </w:r>
      <w:r>
        <w:rPr>
          <w:rStyle w:val="35"/>
          <w:rFonts w:hint="eastAsia" w:asciiTheme="minorEastAsia" w:hAnsiTheme="minorEastAsia"/>
          <w:color w:val="auto"/>
          <w:u w:val="none"/>
        </w:rPr>
        <w:t>车辆与限界</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_Toc164864646 \h </w:instrText>
      </w:r>
      <w:r>
        <w:rPr>
          <w:rFonts w:asciiTheme="minorEastAsia" w:hAnsiTheme="minorEastAsia"/>
        </w:rPr>
        <w:fldChar w:fldCharType="separate"/>
      </w:r>
      <w:r>
        <w:rPr>
          <w:rFonts w:asciiTheme="minorEastAsia" w:hAnsiTheme="minorEastAsia"/>
        </w:rPr>
        <w:t>70</w:t>
      </w:r>
      <w:r>
        <w:rPr>
          <w:rFonts w:asciiTheme="minorEastAsia" w:hAnsiTheme="minorEastAsia"/>
        </w:rPr>
        <w:fldChar w:fldCharType="end"/>
      </w:r>
      <w:r>
        <w:rPr>
          <w:rFonts w:asciiTheme="minorEastAsia" w:hAnsiTheme="minorEastAsia"/>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"_Toc164864647" </w:instrText>
      </w:r>
      <w:r>
        <w:fldChar w:fldCharType="separate"/>
      </w:r>
      <w:r>
        <w:rPr>
          <w:rStyle w:val="35"/>
          <w:rFonts w:asciiTheme="minorEastAsia" w:hAnsiTheme="minorEastAsia" w:eastAsiaTheme="minorEastAsia"/>
          <w:b w:val="0"/>
          <w:color w:val="auto"/>
          <w:u w:val="none"/>
        </w:rPr>
        <w:t xml:space="preserve">6.1  </w:t>
      </w:r>
      <w:r>
        <w:rPr>
          <w:rStyle w:val="35"/>
          <w:rFonts w:hint="eastAsia" w:asciiTheme="minorEastAsia" w:hAnsiTheme="minorEastAsia" w:eastAsiaTheme="minorEastAsia"/>
          <w:b w:val="0"/>
          <w:color w:val="auto"/>
          <w:u w:val="none"/>
        </w:rPr>
        <w:t>一般规定</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_Toc164864647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70</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"_Toc164864648" </w:instrText>
      </w:r>
      <w:r>
        <w:fldChar w:fldCharType="separate"/>
      </w:r>
      <w:r>
        <w:rPr>
          <w:rStyle w:val="35"/>
          <w:rFonts w:asciiTheme="minorEastAsia" w:hAnsiTheme="minorEastAsia" w:eastAsiaTheme="minorEastAsia"/>
          <w:b w:val="0"/>
          <w:color w:val="auto"/>
          <w:u w:val="none"/>
        </w:rPr>
        <w:t xml:space="preserve">6.8  </w:t>
      </w:r>
      <w:r>
        <w:rPr>
          <w:rStyle w:val="35"/>
          <w:rFonts w:hint="eastAsia" w:asciiTheme="minorEastAsia" w:hAnsiTheme="minorEastAsia" w:eastAsiaTheme="minorEastAsia"/>
          <w:b w:val="0"/>
          <w:color w:val="auto"/>
          <w:u w:val="none"/>
        </w:rPr>
        <w:t>限界</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_Toc164864648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70</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4"/>
        <w:rPr>
          <w:rFonts w:asciiTheme="minorEastAsia" w:hAnsiTheme="minorEastAsia" w:cstheme="minorBidi"/>
          <w:bCs w:val="0"/>
        </w:rPr>
      </w:pPr>
      <w:r>
        <w:fldChar w:fldCharType="begin"/>
      </w:r>
      <w:r>
        <w:instrText xml:space="preserve"> HYPERLINK \l "_Toc164864649" </w:instrText>
      </w:r>
      <w:r>
        <w:fldChar w:fldCharType="separate"/>
      </w:r>
      <w:r>
        <w:rPr>
          <w:rStyle w:val="35"/>
          <w:rFonts w:asciiTheme="minorEastAsia" w:hAnsiTheme="minorEastAsia"/>
          <w:color w:val="auto"/>
          <w:u w:val="none"/>
        </w:rPr>
        <w:t xml:space="preserve">7  </w:t>
      </w:r>
      <w:r>
        <w:rPr>
          <w:rStyle w:val="35"/>
          <w:rFonts w:hint="eastAsia" w:asciiTheme="minorEastAsia" w:hAnsiTheme="minorEastAsia"/>
          <w:color w:val="auto"/>
          <w:u w:val="none"/>
        </w:rPr>
        <w:t>线路</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_Toc164864649 \h </w:instrText>
      </w:r>
      <w:r>
        <w:rPr>
          <w:rFonts w:asciiTheme="minorEastAsia" w:hAnsiTheme="minorEastAsia"/>
        </w:rPr>
        <w:fldChar w:fldCharType="separate"/>
      </w:r>
      <w:r>
        <w:rPr>
          <w:rFonts w:asciiTheme="minorEastAsia" w:hAnsiTheme="minorEastAsia"/>
        </w:rPr>
        <w:t>71</w:t>
      </w:r>
      <w:r>
        <w:rPr>
          <w:rFonts w:asciiTheme="minorEastAsia" w:hAnsiTheme="minorEastAsia"/>
        </w:rPr>
        <w:fldChar w:fldCharType="end"/>
      </w:r>
      <w:r>
        <w:rPr>
          <w:rFonts w:asciiTheme="minorEastAsia" w:hAnsiTheme="minorEastAsia"/>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"_Toc164864650" </w:instrText>
      </w:r>
      <w:r>
        <w:fldChar w:fldCharType="separate"/>
      </w:r>
      <w:r>
        <w:rPr>
          <w:rStyle w:val="35"/>
          <w:rFonts w:asciiTheme="minorEastAsia" w:hAnsiTheme="minorEastAsia" w:eastAsiaTheme="minorEastAsia"/>
          <w:b w:val="0"/>
          <w:color w:val="auto"/>
          <w:u w:val="none"/>
        </w:rPr>
        <w:t xml:space="preserve">7.1  </w:t>
      </w:r>
      <w:r>
        <w:rPr>
          <w:rStyle w:val="35"/>
          <w:rFonts w:hint="eastAsia" w:asciiTheme="minorEastAsia" w:hAnsiTheme="minorEastAsia" w:eastAsiaTheme="minorEastAsia"/>
          <w:b w:val="0"/>
          <w:color w:val="auto"/>
          <w:u w:val="none"/>
        </w:rPr>
        <w:t>一般规定</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_Toc164864650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71</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"_Toc164864651" </w:instrText>
      </w:r>
      <w:r>
        <w:fldChar w:fldCharType="separate"/>
      </w:r>
      <w:r>
        <w:rPr>
          <w:rStyle w:val="35"/>
          <w:rFonts w:asciiTheme="minorEastAsia" w:hAnsiTheme="minorEastAsia" w:eastAsiaTheme="minorEastAsia"/>
          <w:b w:val="0"/>
          <w:color w:val="auto"/>
          <w:u w:val="none"/>
        </w:rPr>
        <w:t xml:space="preserve">7.2  </w:t>
      </w:r>
      <w:r>
        <w:rPr>
          <w:rStyle w:val="35"/>
          <w:rFonts w:hint="eastAsia" w:asciiTheme="minorEastAsia" w:hAnsiTheme="minorEastAsia" w:eastAsiaTheme="minorEastAsia"/>
          <w:b w:val="0"/>
          <w:color w:val="auto"/>
          <w:u w:val="none"/>
        </w:rPr>
        <w:t>线路平面</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_Toc164864651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71</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"_Toc164864652" </w:instrText>
      </w:r>
      <w:r>
        <w:fldChar w:fldCharType="separate"/>
      </w:r>
      <w:r>
        <w:rPr>
          <w:rStyle w:val="35"/>
          <w:rFonts w:asciiTheme="minorEastAsia" w:hAnsiTheme="minorEastAsia" w:eastAsiaTheme="minorEastAsia"/>
          <w:b w:val="0"/>
          <w:color w:val="auto"/>
          <w:u w:val="none"/>
        </w:rPr>
        <w:t xml:space="preserve">7.3  </w:t>
      </w:r>
      <w:r>
        <w:rPr>
          <w:rStyle w:val="35"/>
          <w:rFonts w:hint="eastAsia" w:asciiTheme="minorEastAsia" w:hAnsiTheme="minorEastAsia" w:eastAsiaTheme="minorEastAsia"/>
          <w:b w:val="0"/>
          <w:color w:val="auto"/>
          <w:u w:val="none"/>
        </w:rPr>
        <w:t>线路纵断面</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_Toc164864652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72</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4"/>
        <w:rPr>
          <w:rFonts w:asciiTheme="minorEastAsia" w:hAnsiTheme="minorEastAsia" w:cstheme="minorBidi"/>
          <w:bCs w:val="0"/>
        </w:rPr>
      </w:pPr>
      <w:r>
        <w:fldChar w:fldCharType="begin"/>
      </w:r>
      <w:r>
        <w:instrText xml:space="preserve"> HYPERLINK \l "_Toc164864653" </w:instrText>
      </w:r>
      <w:r>
        <w:fldChar w:fldCharType="separate"/>
      </w:r>
      <w:r>
        <w:rPr>
          <w:rStyle w:val="35"/>
          <w:rFonts w:asciiTheme="minorEastAsia" w:hAnsiTheme="minorEastAsia"/>
          <w:color w:val="auto"/>
          <w:u w:val="none"/>
        </w:rPr>
        <w:t xml:space="preserve">8  </w:t>
      </w:r>
      <w:r>
        <w:rPr>
          <w:rStyle w:val="35"/>
          <w:rFonts w:hint="eastAsia" w:asciiTheme="minorEastAsia" w:hAnsiTheme="minorEastAsia"/>
          <w:color w:val="auto"/>
          <w:u w:val="none"/>
        </w:rPr>
        <w:t>轨道</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_Toc164864653 \h </w:instrText>
      </w:r>
      <w:r>
        <w:rPr>
          <w:rFonts w:asciiTheme="minorEastAsia" w:hAnsiTheme="minorEastAsia"/>
        </w:rPr>
        <w:fldChar w:fldCharType="separate"/>
      </w:r>
      <w:r>
        <w:rPr>
          <w:rFonts w:asciiTheme="minorEastAsia" w:hAnsiTheme="minorEastAsia"/>
        </w:rPr>
        <w:t>74</w:t>
      </w:r>
      <w:r>
        <w:rPr>
          <w:rFonts w:asciiTheme="minorEastAsia" w:hAnsiTheme="minorEastAsia"/>
        </w:rPr>
        <w:fldChar w:fldCharType="end"/>
      </w:r>
      <w:r>
        <w:rPr>
          <w:rFonts w:asciiTheme="minorEastAsia" w:hAnsiTheme="minorEastAsia"/>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"_Toc164864654" </w:instrText>
      </w:r>
      <w:r>
        <w:fldChar w:fldCharType="separate"/>
      </w:r>
      <w:r>
        <w:rPr>
          <w:rStyle w:val="35"/>
          <w:rFonts w:asciiTheme="minorEastAsia" w:hAnsiTheme="minorEastAsia" w:eastAsiaTheme="minorEastAsia"/>
          <w:b w:val="0"/>
          <w:color w:val="auto"/>
          <w:u w:val="none"/>
        </w:rPr>
        <w:t xml:space="preserve">8.2  </w:t>
      </w:r>
      <w:r>
        <w:rPr>
          <w:rStyle w:val="35"/>
          <w:rFonts w:hint="eastAsia" w:asciiTheme="minorEastAsia" w:hAnsiTheme="minorEastAsia" w:eastAsiaTheme="minorEastAsia"/>
          <w:b w:val="0"/>
          <w:color w:val="auto"/>
          <w:u w:val="none"/>
        </w:rPr>
        <w:t>基本要求</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_Toc164864654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74</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"_Toc164864655" </w:instrText>
      </w:r>
      <w:r>
        <w:fldChar w:fldCharType="separate"/>
      </w:r>
      <w:r>
        <w:rPr>
          <w:rStyle w:val="35"/>
          <w:rFonts w:asciiTheme="minorEastAsia" w:hAnsiTheme="minorEastAsia" w:eastAsiaTheme="minorEastAsia"/>
          <w:b w:val="0"/>
          <w:color w:val="auto"/>
          <w:u w:val="none"/>
        </w:rPr>
        <w:t xml:space="preserve">8.3  </w:t>
      </w:r>
      <w:r>
        <w:rPr>
          <w:rStyle w:val="35"/>
          <w:rFonts w:hint="eastAsia" w:asciiTheme="minorEastAsia" w:hAnsiTheme="minorEastAsia" w:eastAsiaTheme="minorEastAsia"/>
          <w:b w:val="0"/>
          <w:color w:val="auto"/>
          <w:u w:val="none"/>
        </w:rPr>
        <w:t>钢轨及配件</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_Toc164864655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74</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"_Toc164864656" </w:instrText>
      </w:r>
      <w:r>
        <w:fldChar w:fldCharType="separate"/>
      </w:r>
      <w:r>
        <w:rPr>
          <w:rStyle w:val="35"/>
          <w:rFonts w:asciiTheme="minorEastAsia" w:hAnsiTheme="minorEastAsia" w:eastAsiaTheme="minorEastAsia"/>
          <w:b w:val="0"/>
          <w:color w:val="auto"/>
          <w:u w:val="none"/>
        </w:rPr>
        <w:t xml:space="preserve">8.4  </w:t>
      </w:r>
      <w:r>
        <w:rPr>
          <w:rStyle w:val="35"/>
          <w:rFonts w:hint="eastAsia" w:asciiTheme="minorEastAsia" w:hAnsiTheme="minorEastAsia" w:eastAsiaTheme="minorEastAsia"/>
          <w:b w:val="0"/>
          <w:color w:val="auto"/>
          <w:u w:val="none"/>
        </w:rPr>
        <w:t>扣件</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_Toc164864656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74</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"_Toc164864657" </w:instrText>
      </w:r>
      <w:r>
        <w:fldChar w:fldCharType="separate"/>
      </w:r>
      <w:r>
        <w:rPr>
          <w:rStyle w:val="35"/>
          <w:rFonts w:asciiTheme="minorEastAsia" w:hAnsiTheme="minorEastAsia" w:eastAsiaTheme="minorEastAsia"/>
          <w:b w:val="0"/>
          <w:color w:val="auto"/>
          <w:u w:val="none"/>
        </w:rPr>
        <w:t xml:space="preserve">8.5  </w:t>
      </w:r>
      <w:r>
        <w:rPr>
          <w:rStyle w:val="35"/>
          <w:rFonts w:hint="eastAsia" w:asciiTheme="minorEastAsia" w:hAnsiTheme="minorEastAsia" w:eastAsiaTheme="minorEastAsia"/>
          <w:b w:val="0"/>
          <w:color w:val="auto"/>
          <w:u w:val="none"/>
        </w:rPr>
        <w:t>轨枕及道床</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_Toc164864657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74</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"_Toc164864658" </w:instrText>
      </w:r>
      <w:r>
        <w:fldChar w:fldCharType="separate"/>
      </w:r>
      <w:r>
        <w:rPr>
          <w:rStyle w:val="35"/>
          <w:rFonts w:asciiTheme="minorEastAsia" w:hAnsiTheme="minorEastAsia" w:eastAsiaTheme="minorEastAsia"/>
          <w:b w:val="0"/>
          <w:color w:val="auto"/>
          <w:u w:val="none"/>
        </w:rPr>
        <w:t xml:space="preserve">8.6  </w:t>
      </w:r>
      <w:r>
        <w:rPr>
          <w:rStyle w:val="35"/>
          <w:rFonts w:hint="eastAsia" w:asciiTheme="minorEastAsia" w:hAnsiTheme="minorEastAsia" w:eastAsiaTheme="minorEastAsia"/>
          <w:b w:val="0"/>
          <w:color w:val="auto"/>
          <w:u w:val="none"/>
        </w:rPr>
        <w:t>无缝线路</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_Toc164864658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75</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"_Toc164864659" </w:instrText>
      </w:r>
      <w:r>
        <w:fldChar w:fldCharType="separate"/>
      </w:r>
      <w:r>
        <w:rPr>
          <w:rStyle w:val="35"/>
          <w:rFonts w:asciiTheme="minorEastAsia" w:hAnsiTheme="minorEastAsia" w:eastAsiaTheme="minorEastAsia"/>
          <w:b w:val="0"/>
          <w:color w:val="auto"/>
          <w:u w:val="none"/>
        </w:rPr>
        <w:t xml:space="preserve">8.7  </w:t>
      </w:r>
      <w:r>
        <w:rPr>
          <w:rStyle w:val="35"/>
          <w:rFonts w:hint="eastAsia" w:asciiTheme="minorEastAsia" w:hAnsiTheme="minorEastAsia" w:eastAsiaTheme="minorEastAsia"/>
          <w:b w:val="0"/>
          <w:color w:val="auto"/>
          <w:u w:val="none"/>
        </w:rPr>
        <w:t>道岔</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_Toc164864659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75</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"_Toc164864660" </w:instrText>
      </w:r>
      <w:r>
        <w:fldChar w:fldCharType="separate"/>
      </w:r>
      <w:r>
        <w:rPr>
          <w:rStyle w:val="35"/>
          <w:rFonts w:asciiTheme="minorEastAsia" w:hAnsiTheme="minorEastAsia" w:eastAsiaTheme="minorEastAsia"/>
          <w:b w:val="0"/>
          <w:color w:val="auto"/>
          <w:u w:val="none"/>
        </w:rPr>
        <w:t xml:space="preserve">8.8  </w:t>
      </w:r>
      <w:r>
        <w:rPr>
          <w:rStyle w:val="35"/>
          <w:rFonts w:hint="eastAsia" w:asciiTheme="minorEastAsia" w:hAnsiTheme="minorEastAsia" w:eastAsiaTheme="minorEastAsia"/>
          <w:b w:val="0"/>
          <w:color w:val="auto"/>
          <w:u w:val="none"/>
        </w:rPr>
        <w:t>轨道附属设备</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_Toc164864660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76</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4"/>
        <w:rPr>
          <w:rFonts w:asciiTheme="minorEastAsia" w:hAnsiTheme="minorEastAsia" w:cstheme="minorBidi"/>
          <w:bCs w:val="0"/>
        </w:rPr>
      </w:pPr>
      <w:r>
        <w:fldChar w:fldCharType="begin"/>
      </w:r>
      <w:r>
        <w:instrText xml:space="preserve"> HYPERLINK \l "_Toc164864661" </w:instrText>
      </w:r>
      <w:r>
        <w:fldChar w:fldCharType="separate"/>
      </w:r>
      <w:r>
        <w:rPr>
          <w:rStyle w:val="35"/>
          <w:rFonts w:asciiTheme="minorEastAsia" w:hAnsiTheme="minorEastAsia"/>
          <w:color w:val="auto"/>
          <w:u w:val="none"/>
        </w:rPr>
        <w:t xml:space="preserve">9  </w:t>
      </w:r>
      <w:r>
        <w:rPr>
          <w:rStyle w:val="35"/>
          <w:rFonts w:hint="eastAsia" w:asciiTheme="minorEastAsia" w:hAnsiTheme="minorEastAsia"/>
          <w:color w:val="auto"/>
          <w:u w:val="none"/>
        </w:rPr>
        <w:t>车站建筑</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_Toc164864661 \h </w:instrText>
      </w:r>
      <w:r>
        <w:rPr>
          <w:rFonts w:asciiTheme="minorEastAsia" w:hAnsiTheme="minorEastAsia"/>
        </w:rPr>
        <w:fldChar w:fldCharType="separate"/>
      </w:r>
      <w:r>
        <w:rPr>
          <w:rFonts w:asciiTheme="minorEastAsia" w:hAnsiTheme="minorEastAsia"/>
        </w:rPr>
        <w:t>77</w:t>
      </w:r>
      <w:r>
        <w:rPr>
          <w:rFonts w:asciiTheme="minorEastAsia" w:hAnsiTheme="minorEastAsia"/>
        </w:rPr>
        <w:fldChar w:fldCharType="end"/>
      </w:r>
      <w:r>
        <w:rPr>
          <w:rFonts w:asciiTheme="minorEastAsia" w:hAnsiTheme="minorEastAsia"/>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"_Toc164864662" </w:instrText>
      </w:r>
      <w:r>
        <w:fldChar w:fldCharType="separate"/>
      </w:r>
      <w:r>
        <w:rPr>
          <w:rStyle w:val="35"/>
          <w:rFonts w:asciiTheme="minorEastAsia" w:hAnsiTheme="minorEastAsia" w:eastAsiaTheme="minorEastAsia"/>
          <w:b w:val="0"/>
          <w:color w:val="auto"/>
          <w:u w:val="none"/>
        </w:rPr>
        <w:t xml:space="preserve">9.3  </w:t>
      </w:r>
      <w:r>
        <w:rPr>
          <w:rStyle w:val="35"/>
          <w:rFonts w:hint="eastAsia" w:asciiTheme="minorEastAsia" w:hAnsiTheme="minorEastAsia" w:eastAsiaTheme="minorEastAsia"/>
          <w:b w:val="0"/>
          <w:color w:val="auto"/>
          <w:u w:val="none"/>
        </w:rPr>
        <w:t>车站平面</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_Toc164864662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77</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"_Toc164864663" </w:instrText>
      </w:r>
      <w:r>
        <w:fldChar w:fldCharType="separate"/>
      </w:r>
      <w:r>
        <w:rPr>
          <w:rStyle w:val="35"/>
          <w:rFonts w:asciiTheme="minorEastAsia" w:hAnsiTheme="minorEastAsia" w:eastAsiaTheme="minorEastAsia"/>
          <w:b w:val="0"/>
          <w:color w:val="auto"/>
          <w:u w:val="none"/>
        </w:rPr>
        <w:t xml:space="preserve">9.6  </w:t>
      </w:r>
      <w:r>
        <w:rPr>
          <w:rStyle w:val="35"/>
          <w:rFonts w:hint="eastAsia" w:asciiTheme="minorEastAsia" w:hAnsiTheme="minorEastAsia" w:eastAsiaTheme="minorEastAsia"/>
          <w:b w:val="0"/>
          <w:color w:val="auto"/>
          <w:u w:val="none"/>
        </w:rPr>
        <w:t>车站安全设计</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_Toc164864663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77</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4"/>
        <w:rPr>
          <w:rFonts w:asciiTheme="minorEastAsia" w:hAnsiTheme="minorEastAsia" w:cstheme="minorBidi"/>
          <w:bCs w:val="0"/>
        </w:rPr>
      </w:pPr>
      <w:r>
        <w:fldChar w:fldCharType="begin"/>
      </w:r>
      <w:r>
        <w:instrText xml:space="preserve"> HYPERLINK \l "_Toc164864664" </w:instrText>
      </w:r>
      <w:r>
        <w:fldChar w:fldCharType="separate"/>
      </w:r>
      <w:r>
        <w:rPr>
          <w:rStyle w:val="35"/>
          <w:rFonts w:asciiTheme="minorEastAsia" w:hAnsiTheme="minorEastAsia"/>
          <w:color w:val="auto"/>
          <w:u w:val="none"/>
        </w:rPr>
        <w:t xml:space="preserve">10  </w:t>
      </w:r>
      <w:r>
        <w:rPr>
          <w:rStyle w:val="35"/>
          <w:rFonts w:hint="eastAsia" w:asciiTheme="minorEastAsia" w:hAnsiTheme="minorEastAsia"/>
          <w:color w:val="auto"/>
          <w:u w:val="none"/>
        </w:rPr>
        <w:t>路基</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_Toc164864664 \h </w:instrText>
      </w:r>
      <w:r>
        <w:rPr>
          <w:rFonts w:asciiTheme="minorEastAsia" w:hAnsiTheme="minorEastAsia"/>
        </w:rPr>
        <w:fldChar w:fldCharType="separate"/>
      </w:r>
      <w:r>
        <w:rPr>
          <w:rFonts w:asciiTheme="minorEastAsia" w:hAnsiTheme="minorEastAsia"/>
        </w:rPr>
        <w:t>78</w:t>
      </w:r>
      <w:r>
        <w:rPr>
          <w:rFonts w:asciiTheme="minorEastAsia" w:hAnsiTheme="minorEastAsia"/>
        </w:rPr>
        <w:fldChar w:fldCharType="end"/>
      </w:r>
      <w:r>
        <w:rPr>
          <w:rFonts w:asciiTheme="minorEastAsia" w:hAnsiTheme="minorEastAsia"/>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"_Toc164864665" </w:instrText>
      </w:r>
      <w:r>
        <w:fldChar w:fldCharType="separate"/>
      </w:r>
      <w:r>
        <w:rPr>
          <w:rStyle w:val="35"/>
          <w:rFonts w:asciiTheme="minorEastAsia" w:hAnsiTheme="minorEastAsia" w:eastAsiaTheme="minorEastAsia"/>
          <w:b w:val="0"/>
          <w:color w:val="auto"/>
          <w:u w:val="none"/>
        </w:rPr>
        <w:t xml:space="preserve">10.1  </w:t>
      </w:r>
      <w:r>
        <w:rPr>
          <w:rStyle w:val="35"/>
          <w:rFonts w:hint="eastAsia" w:asciiTheme="minorEastAsia" w:hAnsiTheme="minorEastAsia" w:eastAsiaTheme="minorEastAsia"/>
          <w:b w:val="0"/>
          <w:color w:val="auto"/>
          <w:u w:val="none"/>
        </w:rPr>
        <w:t>一般规定</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_Toc164864665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78</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"_Toc164864666" </w:instrText>
      </w:r>
      <w:r>
        <w:fldChar w:fldCharType="separate"/>
      </w:r>
      <w:r>
        <w:rPr>
          <w:rStyle w:val="35"/>
          <w:rFonts w:asciiTheme="minorEastAsia" w:hAnsiTheme="minorEastAsia" w:eastAsiaTheme="minorEastAsia"/>
          <w:b w:val="0"/>
          <w:color w:val="auto"/>
          <w:u w:val="none"/>
        </w:rPr>
        <w:t xml:space="preserve">10.2  </w:t>
      </w:r>
      <w:r>
        <w:rPr>
          <w:rStyle w:val="35"/>
          <w:rFonts w:hint="eastAsia" w:asciiTheme="minorEastAsia" w:hAnsiTheme="minorEastAsia" w:eastAsiaTheme="minorEastAsia"/>
          <w:b w:val="0"/>
          <w:color w:val="auto"/>
          <w:u w:val="none"/>
        </w:rPr>
        <w:t>路基面形状及宽度</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_Toc164864666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78</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"_Toc164864667" </w:instrText>
      </w:r>
      <w:r>
        <w:fldChar w:fldCharType="separate"/>
      </w:r>
      <w:r>
        <w:rPr>
          <w:rStyle w:val="35"/>
          <w:rFonts w:asciiTheme="minorEastAsia" w:hAnsiTheme="minorEastAsia" w:eastAsiaTheme="minorEastAsia"/>
          <w:b w:val="0"/>
          <w:color w:val="auto"/>
          <w:u w:val="none"/>
        </w:rPr>
        <w:t xml:space="preserve">10.3  </w:t>
      </w:r>
      <w:r>
        <w:rPr>
          <w:rStyle w:val="35"/>
          <w:rFonts w:hint="eastAsia" w:asciiTheme="minorEastAsia" w:hAnsiTheme="minorEastAsia" w:eastAsiaTheme="minorEastAsia"/>
          <w:b w:val="0"/>
          <w:color w:val="auto"/>
          <w:u w:val="none"/>
        </w:rPr>
        <w:t>基床</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_Toc164864667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78</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4"/>
        <w:rPr>
          <w:rFonts w:asciiTheme="minorEastAsia" w:hAnsiTheme="minorEastAsia" w:cstheme="minorBidi"/>
          <w:bCs w:val="0"/>
        </w:rPr>
      </w:pPr>
      <w:r>
        <w:fldChar w:fldCharType="begin"/>
      </w:r>
      <w:r>
        <w:instrText xml:space="preserve"> HYPERLINK \l "_Toc164864668" </w:instrText>
      </w:r>
      <w:r>
        <w:fldChar w:fldCharType="separate"/>
      </w:r>
      <w:r>
        <w:rPr>
          <w:rStyle w:val="35"/>
          <w:rFonts w:asciiTheme="minorEastAsia" w:hAnsiTheme="minorEastAsia"/>
          <w:color w:val="auto"/>
          <w:u w:val="none"/>
        </w:rPr>
        <w:t xml:space="preserve">11  </w:t>
      </w:r>
      <w:r>
        <w:rPr>
          <w:rStyle w:val="35"/>
          <w:rFonts w:hint="eastAsia" w:asciiTheme="minorEastAsia" w:hAnsiTheme="minorEastAsia"/>
          <w:color w:val="auto"/>
          <w:u w:val="none"/>
        </w:rPr>
        <w:t>结构</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_Toc164864668 \h </w:instrText>
      </w:r>
      <w:r>
        <w:rPr>
          <w:rFonts w:asciiTheme="minorEastAsia" w:hAnsiTheme="minorEastAsia"/>
        </w:rPr>
        <w:fldChar w:fldCharType="separate"/>
      </w:r>
      <w:r>
        <w:rPr>
          <w:rFonts w:asciiTheme="minorEastAsia" w:hAnsiTheme="minorEastAsia"/>
        </w:rPr>
        <w:t>79</w:t>
      </w:r>
      <w:r>
        <w:rPr>
          <w:rFonts w:asciiTheme="minorEastAsia" w:hAnsiTheme="minorEastAsia"/>
        </w:rPr>
        <w:fldChar w:fldCharType="end"/>
      </w:r>
      <w:r>
        <w:rPr>
          <w:rFonts w:asciiTheme="minorEastAsia" w:hAnsiTheme="minorEastAsia"/>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"_Toc164864669" </w:instrText>
      </w:r>
      <w:r>
        <w:fldChar w:fldCharType="separate"/>
      </w:r>
      <w:r>
        <w:rPr>
          <w:rStyle w:val="35"/>
          <w:rFonts w:asciiTheme="minorEastAsia" w:hAnsiTheme="minorEastAsia" w:eastAsiaTheme="minorEastAsia"/>
          <w:b w:val="0"/>
          <w:color w:val="auto"/>
          <w:u w:val="none"/>
        </w:rPr>
        <w:t xml:space="preserve">11.2  </w:t>
      </w:r>
      <w:r>
        <w:rPr>
          <w:rStyle w:val="35"/>
          <w:rFonts w:hint="eastAsia" w:asciiTheme="minorEastAsia" w:hAnsiTheme="minorEastAsia" w:eastAsiaTheme="minorEastAsia"/>
          <w:b w:val="0"/>
          <w:color w:val="auto"/>
          <w:u w:val="none"/>
        </w:rPr>
        <w:t>桥涵结构</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_Toc164864669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79</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4"/>
        <w:rPr>
          <w:rFonts w:asciiTheme="minorEastAsia" w:hAnsiTheme="minorEastAsia" w:cstheme="minorBidi"/>
          <w:bCs w:val="0"/>
        </w:rPr>
      </w:pPr>
      <w:r>
        <w:fldChar w:fldCharType="begin"/>
      </w:r>
      <w:r>
        <w:instrText xml:space="preserve"> HYPERLINK \l "_Toc164864670" </w:instrText>
      </w:r>
      <w:r>
        <w:fldChar w:fldCharType="separate"/>
      </w:r>
      <w:r>
        <w:rPr>
          <w:rStyle w:val="35"/>
          <w:rFonts w:asciiTheme="minorEastAsia" w:hAnsiTheme="minorEastAsia"/>
          <w:color w:val="auto"/>
          <w:u w:val="none"/>
        </w:rPr>
        <w:t xml:space="preserve">12  </w:t>
      </w:r>
      <w:r>
        <w:rPr>
          <w:rStyle w:val="35"/>
          <w:rFonts w:hint="eastAsia" w:asciiTheme="minorEastAsia" w:hAnsiTheme="minorEastAsia"/>
          <w:color w:val="auto"/>
          <w:u w:val="none"/>
        </w:rPr>
        <w:t>交通工程</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_Toc164864670 \h </w:instrText>
      </w:r>
      <w:r>
        <w:rPr>
          <w:rFonts w:asciiTheme="minorEastAsia" w:hAnsiTheme="minorEastAsia"/>
        </w:rPr>
        <w:fldChar w:fldCharType="separate"/>
      </w:r>
      <w:r>
        <w:rPr>
          <w:rFonts w:asciiTheme="minorEastAsia" w:hAnsiTheme="minorEastAsia"/>
        </w:rPr>
        <w:t>81</w:t>
      </w:r>
      <w:r>
        <w:rPr>
          <w:rFonts w:asciiTheme="minorEastAsia" w:hAnsiTheme="minorEastAsia"/>
        </w:rPr>
        <w:fldChar w:fldCharType="end"/>
      </w:r>
      <w:r>
        <w:rPr>
          <w:rFonts w:asciiTheme="minorEastAsia" w:hAnsiTheme="minorEastAsia"/>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"_Toc164864671" </w:instrText>
      </w:r>
      <w:r>
        <w:fldChar w:fldCharType="separate"/>
      </w:r>
      <w:r>
        <w:rPr>
          <w:rStyle w:val="35"/>
          <w:rFonts w:asciiTheme="minorEastAsia" w:hAnsiTheme="minorEastAsia" w:eastAsiaTheme="minorEastAsia"/>
          <w:b w:val="0"/>
          <w:color w:val="auto"/>
          <w:u w:val="none"/>
        </w:rPr>
        <w:t xml:space="preserve">12.1  </w:t>
      </w:r>
      <w:r>
        <w:rPr>
          <w:rStyle w:val="35"/>
          <w:rFonts w:hint="eastAsia" w:asciiTheme="minorEastAsia" w:hAnsiTheme="minorEastAsia" w:eastAsiaTheme="minorEastAsia"/>
          <w:b w:val="0"/>
          <w:color w:val="auto"/>
          <w:u w:val="none"/>
        </w:rPr>
        <w:t>一般规定</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_Toc164864671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81</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"_Toc164864672" </w:instrText>
      </w:r>
      <w:r>
        <w:fldChar w:fldCharType="separate"/>
      </w:r>
      <w:r>
        <w:rPr>
          <w:rStyle w:val="35"/>
          <w:rFonts w:asciiTheme="minorEastAsia" w:hAnsiTheme="minorEastAsia" w:eastAsiaTheme="minorEastAsia"/>
          <w:b w:val="0"/>
          <w:color w:val="auto"/>
          <w:u w:val="none"/>
        </w:rPr>
        <w:t xml:space="preserve">12.2  </w:t>
      </w:r>
      <w:r>
        <w:rPr>
          <w:rStyle w:val="35"/>
          <w:rFonts w:hint="eastAsia" w:asciiTheme="minorEastAsia" w:hAnsiTheme="minorEastAsia" w:eastAsiaTheme="minorEastAsia"/>
          <w:b w:val="0"/>
          <w:color w:val="auto"/>
          <w:u w:val="none"/>
        </w:rPr>
        <w:t>交通组织</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_Toc164864672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81</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"_Toc164864673" </w:instrText>
      </w:r>
      <w:r>
        <w:fldChar w:fldCharType="separate"/>
      </w:r>
      <w:r>
        <w:rPr>
          <w:rStyle w:val="35"/>
          <w:rFonts w:asciiTheme="minorEastAsia" w:hAnsiTheme="minorEastAsia" w:eastAsiaTheme="minorEastAsia"/>
          <w:b w:val="0"/>
          <w:color w:val="auto"/>
          <w:u w:val="none"/>
        </w:rPr>
        <w:t xml:space="preserve">12.3  </w:t>
      </w:r>
      <w:r>
        <w:rPr>
          <w:rStyle w:val="35"/>
          <w:rFonts w:hint="eastAsia" w:asciiTheme="minorEastAsia" w:hAnsiTheme="minorEastAsia" w:eastAsiaTheme="minorEastAsia"/>
          <w:b w:val="0"/>
          <w:color w:val="auto"/>
          <w:u w:val="none"/>
        </w:rPr>
        <w:t>交通标志</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_Toc164864673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81</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"_Toc164864674" </w:instrText>
      </w:r>
      <w:r>
        <w:fldChar w:fldCharType="separate"/>
      </w:r>
      <w:r>
        <w:rPr>
          <w:rStyle w:val="35"/>
          <w:rFonts w:asciiTheme="minorEastAsia" w:hAnsiTheme="minorEastAsia" w:eastAsiaTheme="minorEastAsia"/>
          <w:b w:val="0"/>
          <w:color w:val="auto"/>
          <w:u w:val="none"/>
        </w:rPr>
        <w:t xml:space="preserve">12.4  </w:t>
      </w:r>
      <w:r>
        <w:rPr>
          <w:rStyle w:val="35"/>
          <w:rFonts w:hint="eastAsia" w:asciiTheme="minorEastAsia" w:hAnsiTheme="minorEastAsia" w:eastAsiaTheme="minorEastAsia"/>
          <w:b w:val="0"/>
          <w:color w:val="auto"/>
          <w:u w:val="none"/>
        </w:rPr>
        <w:t>交通标线</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_Toc164864674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82</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"_Toc164864675" </w:instrText>
      </w:r>
      <w:r>
        <w:fldChar w:fldCharType="separate"/>
      </w:r>
      <w:r>
        <w:rPr>
          <w:rStyle w:val="35"/>
          <w:rFonts w:asciiTheme="minorEastAsia" w:hAnsiTheme="minorEastAsia" w:eastAsiaTheme="minorEastAsia"/>
          <w:b w:val="0"/>
          <w:color w:val="auto"/>
          <w:u w:val="none"/>
        </w:rPr>
        <w:t xml:space="preserve">12.5  </w:t>
      </w:r>
      <w:r>
        <w:rPr>
          <w:rStyle w:val="35"/>
          <w:rFonts w:hint="eastAsia" w:asciiTheme="minorEastAsia" w:hAnsiTheme="minorEastAsia" w:eastAsiaTheme="minorEastAsia"/>
          <w:b w:val="0"/>
          <w:color w:val="auto"/>
          <w:u w:val="none"/>
        </w:rPr>
        <w:t>防护措施</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_Toc164864675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82</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4"/>
        <w:rPr>
          <w:rFonts w:asciiTheme="minorEastAsia" w:hAnsiTheme="minorEastAsia" w:cstheme="minorBidi"/>
          <w:bCs w:val="0"/>
        </w:rPr>
      </w:pPr>
      <w:r>
        <w:fldChar w:fldCharType="begin"/>
      </w:r>
      <w:r>
        <w:instrText xml:space="preserve"> HYPERLINK \l "_Toc164864676" </w:instrText>
      </w:r>
      <w:r>
        <w:fldChar w:fldCharType="separate"/>
      </w:r>
      <w:r>
        <w:rPr>
          <w:rStyle w:val="35"/>
          <w:rFonts w:asciiTheme="minorEastAsia" w:hAnsiTheme="minorEastAsia"/>
          <w:color w:val="auto"/>
          <w:u w:val="none"/>
        </w:rPr>
        <w:t xml:space="preserve">13  </w:t>
      </w:r>
      <w:r>
        <w:rPr>
          <w:rStyle w:val="35"/>
          <w:rFonts w:hint="eastAsia" w:asciiTheme="minorEastAsia" w:hAnsiTheme="minorEastAsia"/>
          <w:color w:val="auto"/>
          <w:u w:val="none"/>
        </w:rPr>
        <w:t>给排水及消防</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_Toc164864676 \h </w:instrText>
      </w:r>
      <w:r>
        <w:rPr>
          <w:rFonts w:asciiTheme="minorEastAsia" w:hAnsiTheme="minorEastAsia"/>
        </w:rPr>
        <w:fldChar w:fldCharType="separate"/>
      </w:r>
      <w:r>
        <w:rPr>
          <w:rFonts w:asciiTheme="minorEastAsia" w:hAnsiTheme="minorEastAsia"/>
        </w:rPr>
        <w:t>83</w:t>
      </w:r>
      <w:r>
        <w:rPr>
          <w:rFonts w:asciiTheme="minorEastAsia" w:hAnsiTheme="minorEastAsia"/>
        </w:rPr>
        <w:fldChar w:fldCharType="end"/>
      </w:r>
      <w:r>
        <w:rPr>
          <w:rFonts w:asciiTheme="minorEastAsia" w:hAnsiTheme="minorEastAsia"/>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"_Toc164864677" </w:instrText>
      </w:r>
      <w:r>
        <w:fldChar w:fldCharType="separate"/>
      </w:r>
      <w:r>
        <w:rPr>
          <w:rStyle w:val="35"/>
          <w:rFonts w:asciiTheme="minorEastAsia" w:hAnsiTheme="minorEastAsia" w:eastAsiaTheme="minorEastAsia"/>
          <w:b w:val="0"/>
          <w:color w:val="auto"/>
          <w:u w:val="none"/>
        </w:rPr>
        <w:t xml:space="preserve">13.1  </w:t>
      </w:r>
      <w:r>
        <w:rPr>
          <w:rStyle w:val="35"/>
          <w:rFonts w:hint="eastAsia" w:asciiTheme="minorEastAsia" w:hAnsiTheme="minorEastAsia" w:eastAsiaTheme="minorEastAsia"/>
          <w:b w:val="0"/>
          <w:color w:val="auto"/>
          <w:u w:val="none"/>
        </w:rPr>
        <w:t>一般规定</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_Toc164864677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83</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"_Toc164864678" </w:instrText>
      </w:r>
      <w:r>
        <w:fldChar w:fldCharType="separate"/>
      </w:r>
      <w:r>
        <w:rPr>
          <w:rStyle w:val="35"/>
          <w:rFonts w:asciiTheme="minorEastAsia" w:hAnsiTheme="minorEastAsia" w:eastAsiaTheme="minorEastAsia"/>
          <w:b w:val="0"/>
          <w:color w:val="auto"/>
          <w:u w:val="none"/>
        </w:rPr>
        <w:t xml:space="preserve">13.3  </w:t>
      </w:r>
      <w:r>
        <w:rPr>
          <w:rStyle w:val="35"/>
          <w:rFonts w:hint="eastAsia" w:asciiTheme="minorEastAsia" w:hAnsiTheme="minorEastAsia" w:eastAsiaTheme="minorEastAsia"/>
          <w:b w:val="0"/>
          <w:color w:val="auto"/>
          <w:u w:val="none"/>
        </w:rPr>
        <w:t>排水系统</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_Toc164864678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83</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4"/>
        <w:rPr>
          <w:rFonts w:asciiTheme="minorEastAsia" w:hAnsiTheme="minorEastAsia" w:cstheme="minorBidi"/>
          <w:bCs w:val="0"/>
        </w:rPr>
      </w:pPr>
      <w:r>
        <w:fldChar w:fldCharType="begin"/>
      </w:r>
      <w:r>
        <w:instrText xml:space="preserve"> HYPERLINK \l "_Toc164864679" </w:instrText>
      </w:r>
      <w:r>
        <w:fldChar w:fldCharType="separate"/>
      </w:r>
      <w:r>
        <w:rPr>
          <w:rStyle w:val="35"/>
          <w:rFonts w:asciiTheme="minorEastAsia" w:hAnsiTheme="minorEastAsia"/>
          <w:color w:val="auto"/>
          <w:u w:val="none"/>
        </w:rPr>
        <w:t xml:space="preserve">14  </w:t>
      </w:r>
      <w:r>
        <w:rPr>
          <w:rStyle w:val="35"/>
          <w:rFonts w:hint="eastAsia" w:asciiTheme="minorEastAsia" w:hAnsiTheme="minorEastAsia"/>
          <w:color w:val="auto"/>
          <w:u w:val="none"/>
        </w:rPr>
        <w:t>供电</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_Toc164864679 \h </w:instrText>
      </w:r>
      <w:r>
        <w:rPr>
          <w:rFonts w:asciiTheme="minorEastAsia" w:hAnsiTheme="minorEastAsia"/>
        </w:rPr>
        <w:fldChar w:fldCharType="separate"/>
      </w:r>
      <w:r>
        <w:rPr>
          <w:rFonts w:asciiTheme="minorEastAsia" w:hAnsiTheme="minorEastAsia"/>
        </w:rPr>
        <w:t>84</w:t>
      </w:r>
      <w:r>
        <w:rPr>
          <w:rFonts w:asciiTheme="minorEastAsia" w:hAnsiTheme="minorEastAsia"/>
        </w:rPr>
        <w:fldChar w:fldCharType="end"/>
      </w:r>
      <w:r>
        <w:rPr>
          <w:rFonts w:asciiTheme="minorEastAsia" w:hAnsiTheme="minorEastAsia"/>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"_Toc164864680" </w:instrText>
      </w:r>
      <w:r>
        <w:fldChar w:fldCharType="separate"/>
      </w:r>
      <w:r>
        <w:rPr>
          <w:rStyle w:val="35"/>
          <w:rFonts w:asciiTheme="minorEastAsia" w:hAnsiTheme="minorEastAsia" w:eastAsiaTheme="minorEastAsia"/>
          <w:b w:val="0"/>
          <w:color w:val="auto"/>
          <w:u w:val="none"/>
        </w:rPr>
        <w:t xml:space="preserve">14.1  </w:t>
      </w:r>
      <w:r>
        <w:rPr>
          <w:rStyle w:val="35"/>
          <w:rFonts w:hint="eastAsia" w:asciiTheme="minorEastAsia" w:hAnsiTheme="minorEastAsia" w:eastAsiaTheme="minorEastAsia"/>
          <w:b w:val="0"/>
          <w:color w:val="auto"/>
          <w:u w:val="none"/>
        </w:rPr>
        <w:t>一般规定</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_Toc164864680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84</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"_Toc164864681" </w:instrText>
      </w:r>
      <w:r>
        <w:fldChar w:fldCharType="separate"/>
      </w:r>
      <w:r>
        <w:rPr>
          <w:rStyle w:val="35"/>
          <w:rFonts w:asciiTheme="minorEastAsia" w:hAnsiTheme="minorEastAsia" w:eastAsiaTheme="minorEastAsia"/>
          <w:b w:val="0"/>
          <w:color w:val="auto"/>
          <w:u w:val="none"/>
        </w:rPr>
        <w:t xml:space="preserve">14.2  </w:t>
      </w:r>
      <w:r>
        <w:rPr>
          <w:rStyle w:val="35"/>
          <w:rFonts w:hint="eastAsia" w:asciiTheme="minorEastAsia" w:hAnsiTheme="minorEastAsia" w:eastAsiaTheme="minorEastAsia"/>
          <w:b w:val="0"/>
          <w:color w:val="auto"/>
          <w:u w:val="none"/>
        </w:rPr>
        <w:t>外部电源与中压环网</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_Toc164864681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84</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"_Toc164864682" </w:instrText>
      </w:r>
      <w:r>
        <w:fldChar w:fldCharType="separate"/>
      </w:r>
      <w:r>
        <w:rPr>
          <w:rStyle w:val="35"/>
          <w:rFonts w:asciiTheme="minorEastAsia" w:hAnsiTheme="minorEastAsia" w:eastAsiaTheme="minorEastAsia"/>
          <w:b w:val="0"/>
          <w:color w:val="auto"/>
          <w:u w:val="none"/>
        </w:rPr>
        <w:t xml:space="preserve">14.3  </w:t>
      </w:r>
      <w:r>
        <w:rPr>
          <w:rStyle w:val="35"/>
          <w:rFonts w:hint="eastAsia" w:asciiTheme="minorEastAsia" w:hAnsiTheme="minorEastAsia" w:eastAsiaTheme="minorEastAsia"/>
          <w:b w:val="0"/>
          <w:color w:val="auto"/>
          <w:u w:val="none"/>
        </w:rPr>
        <w:t>变电所</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_Toc164864682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84</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"_Toc164864683" </w:instrText>
      </w:r>
      <w:r>
        <w:fldChar w:fldCharType="separate"/>
      </w:r>
      <w:r>
        <w:rPr>
          <w:rStyle w:val="35"/>
          <w:rFonts w:asciiTheme="minorEastAsia" w:hAnsiTheme="minorEastAsia" w:eastAsiaTheme="minorEastAsia"/>
          <w:b w:val="0"/>
          <w:color w:val="auto"/>
          <w:u w:val="none"/>
        </w:rPr>
        <w:t xml:space="preserve">14.7  </w:t>
      </w:r>
      <w:r>
        <w:rPr>
          <w:rStyle w:val="35"/>
          <w:rFonts w:hint="eastAsia" w:asciiTheme="minorEastAsia" w:hAnsiTheme="minorEastAsia" w:eastAsiaTheme="minorEastAsia"/>
          <w:b w:val="0"/>
          <w:color w:val="auto"/>
          <w:u w:val="none"/>
        </w:rPr>
        <w:t>杂散电流防护与接地</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_Toc164864683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84</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4"/>
        <w:rPr>
          <w:rFonts w:asciiTheme="minorEastAsia" w:hAnsiTheme="minorEastAsia" w:cstheme="minorBidi"/>
          <w:bCs w:val="0"/>
        </w:rPr>
      </w:pPr>
      <w:r>
        <w:fldChar w:fldCharType="begin"/>
      </w:r>
      <w:r>
        <w:instrText xml:space="preserve"> HYPERLINK \l "_Toc164864684" </w:instrText>
      </w:r>
      <w:r>
        <w:fldChar w:fldCharType="separate"/>
      </w:r>
      <w:r>
        <w:rPr>
          <w:rStyle w:val="35"/>
          <w:rFonts w:asciiTheme="minorEastAsia" w:hAnsiTheme="minorEastAsia"/>
          <w:color w:val="auto"/>
          <w:u w:val="none"/>
        </w:rPr>
        <w:t xml:space="preserve">15  </w:t>
      </w:r>
      <w:r>
        <w:rPr>
          <w:rStyle w:val="35"/>
          <w:rFonts w:hint="eastAsia" w:asciiTheme="minorEastAsia" w:hAnsiTheme="minorEastAsia"/>
          <w:color w:val="auto"/>
          <w:u w:val="none"/>
        </w:rPr>
        <w:t>运营监控系统</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_Toc164864684 \h </w:instrText>
      </w:r>
      <w:r>
        <w:rPr>
          <w:rFonts w:asciiTheme="minorEastAsia" w:hAnsiTheme="minorEastAsia"/>
        </w:rPr>
        <w:fldChar w:fldCharType="separate"/>
      </w:r>
      <w:r>
        <w:rPr>
          <w:rFonts w:asciiTheme="minorEastAsia" w:hAnsiTheme="minorEastAsia"/>
        </w:rPr>
        <w:t>85</w:t>
      </w:r>
      <w:r>
        <w:rPr>
          <w:rFonts w:asciiTheme="minorEastAsia" w:hAnsiTheme="minorEastAsia"/>
        </w:rPr>
        <w:fldChar w:fldCharType="end"/>
      </w:r>
      <w:r>
        <w:rPr>
          <w:rFonts w:asciiTheme="minorEastAsia" w:hAnsiTheme="minorEastAsia"/>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"_Toc164864685" </w:instrText>
      </w:r>
      <w:r>
        <w:fldChar w:fldCharType="separate"/>
      </w:r>
      <w:r>
        <w:rPr>
          <w:rStyle w:val="35"/>
          <w:rFonts w:asciiTheme="minorEastAsia" w:hAnsiTheme="minorEastAsia" w:eastAsiaTheme="minorEastAsia"/>
          <w:b w:val="0"/>
          <w:color w:val="auto"/>
          <w:u w:val="none"/>
        </w:rPr>
        <w:t xml:space="preserve">15.2  </w:t>
      </w:r>
      <w:r>
        <w:rPr>
          <w:rStyle w:val="35"/>
          <w:rFonts w:hint="eastAsia" w:asciiTheme="minorEastAsia" w:hAnsiTheme="minorEastAsia" w:eastAsiaTheme="minorEastAsia"/>
          <w:b w:val="0"/>
          <w:color w:val="auto"/>
          <w:u w:val="none"/>
        </w:rPr>
        <w:t>通信系统</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_Toc164864685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85</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"_Toc164864686" </w:instrText>
      </w:r>
      <w:r>
        <w:fldChar w:fldCharType="separate"/>
      </w:r>
      <w:r>
        <w:rPr>
          <w:rStyle w:val="35"/>
          <w:rFonts w:asciiTheme="minorEastAsia" w:hAnsiTheme="minorEastAsia" w:eastAsiaTheme="minorEastAsia"/>
          <w:b w:val="0"/>
          <w:color w:val="auto"/>
          <w:u w:val="none"/>
        </w:rPr>
        <w:t xml:space="preserve">15.3  </w:t>
      </w:r>
      <w:r>
        <w:rPr>
          <w:rStyle w:val="35"/>
          <w:rFonts w:hint="eastAsia" w:asciiTheme="minorEastAsia" w:hAnsiTheme="minorEastAsia" w:eastAsiaTheme="minorEastAsia"/>
          <w:b w:val="0"/>
          <w:color w:val="auto"/>
          <w:u w:val="none"/>
        </w:rPr>
        <w:t>行车控制系统</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_Toc164864686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85</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"_Toc164864687" </w:instrText>
      </w:r>
      <w:r>
        <w:fldChar w:fldCharType="separate"/>
      </w:r>
      <w:r>
        <w:rPr>
          <w:rStyle w:val="35"/>
          <w:rFonts w:asciiTheme="minorEastAsia" w:hAnsiTheme="minorEastAsia" w:eastAsiaTheme="minorEastAsia"/>
          <w:b w:val="0"/>
          <w:color w:val="auto"/>
          <w:u w:val="none"/>
        </w:rPr>
        <w:t xml:space="preserve">15.4  </w:t>
      </w:r>
      <w:r>
        <w:rPr>
          <w:rStyle w:val="35"/>
          <w:rFonts w:hint="eastAsia" w:asciiTheme="minorEastAsia" w:hAnsiTheme="minorEastAsia" w:eastAsiaTheme="minorEastAsia"/>
          <w:b w:val="0"/>
          <w:color w:val="auto"/>
          <w:u w:val="none"/>
        </w:rPr>
        <w:t>票务系统</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_Toc164864687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85</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4"/>
        <w:rPr>
          <w:rFonts w:asciiTheme="minorEastAsia" w:hAnsiTheme="minorEastAsia" w:cstheme="minorBidi"/>
          <w:bCs w:val="0"/>
        </w:rPr>
      </w:pPr>
      <w:r>
        <w:fldChar w:fldCharType="begin"/>
      </w:r>
      <w:r>
        <w:instrText xml:space="preserve"> HYPERLINK \l "_Toc164864688" </w:instrText>
      </w:r>
      <w:r>
        <w:fldChar w:fldCharType="separate"/>
      </w:r>
      <w:r>
        <w:rPr>
          <w:rStyle w:val="35"/>
          <w:rFonts w:asciiTheme="minorEastAsia" w:hAnsiTheme="minorEastAsia"/>
          <w:color w:val="auto"/>
          <w:u w:val="none"/>
        </w:rPr>
        <w:t xml:space="preserve">16  </w:t>
      </w:r>
      <w:r>
        <w:rPr>
          <w:rStyle w:val="35"/>
          <w:rFonts w:hint="eastAsia" w:asciiTheme="minorEastAsia" w:hAnsiTheme="minorEastAsia"/>
          <w:color w:val="auto"/>
          <w:u w:val="none"/>
        </w:rPr>
        <w:t>车辆基地及配套工程</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_Toc164864688 \h </w:instrText>
      </w:r>
      <w:r>
        <w:rPr>
          <w:rFonts w:asciiTheme="minorEastAsia" w:hAnsiTheme="minorEastAsia"/>
        </w:rPr>
        <w:fldChar w:fldCharType="separate"/>
      </w:r>
      <w:r>
        <w:rPr>
          <w:rFonts w:asciiTheme="minorEastAsia" w:hAnsiTheme="minorEastAsia"/>
        </w:rPr>
        <w:t>86</w:t>
      </w:r>
      <w:r>
        <w:rPr>
          <w:rFonts w:asciiTheme="minorEastAsia" w:hAnsiTheme="minorEastAsia"/>
        </w:rPr>
        <w:fldChar w:fldCharType="end"/>
      </w:r>
      <w:r>
        <w:rPr>
          <w:rFonts w:asciiTheme="minorEastAsia" w:hAnsiTheme="minorEastAsia"/>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"_Toc164864689" </w:instrText>
      </w:r>
      <w:r>
        <w:fldChar w:fldCharType="separate"/>
      </w:r>
      <w:r>
        <w:rPr>
          <w:rStyle w:val="35"/>
          <w:rFonts w:asciiTheme="minorEastAsia" w:hAnsiTheme="minorEastAsia" w:eastAsiaTheme="minorEastAsia"/>
          <w:b w:val="0"/>
          <w:color w:val="auto"/>
          <w:u w:val="none"/>
        </w:rPr>
        <w:t xml:space="preserve">16.1  </w:t>
      </w:r>
      <w:r>
        <w:rPr>
          <w:rStyle w:val="35"/>
          <w:rFonts w:hint="eastAsia" w:asciiTheme="minorEastAsia" w:hAnsiTheme="minorEastAsia" w:eastAsiaTheme="minorEastAsia"/>
          <w:b w:val="0"/>
          <w:color w:val="auto"/>
          <w:u w:val="none"/>
        </w:rPr>
        <w:t>一般规定</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_Toc164864689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86</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"_Toc164864690" </w:instrText>
      </w:r>
      <w:r>
        <w:fldChar w:fldCharType="separate"/>
      </w:r>
      <w:r>
        <w:rPr>
          <w:rStyle w:val="35"/>
          <w:rFonts w:asciiTheme="minorEastAsia" w:hAnsiTheme="minorEastAsia" w:eastAsiaTheme="minorEastAsia"/>
          <w:b w:val="0"/>
          <w:color w:val="auto"/>
          <w:u w:val="none"/>
        </w:rPr>
        <w:t xml:space="preserve">16.2  </w:t>
      </w:r>
      <w:r>
        <w:rPr>
          <w:rStyle w:val="35"/>
          <w:rFonts w:hint="eastAsia" w:asciiTheme="minorEastAsia" w:hAnsiTheme="minorEastAsia" w:eastAsiaTheme="minorEastAsia"/>
          <w:b w:val="0"/>
          <w:color w:val="auto"/>
          <w:u w:val="none"/>
        </w:rPr>
        <w:t>车辆基地的规模</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_Toc164864690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86</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"_Toc164864691" </w:instrText>
      </w:r>
      <w:r>
        <w:fldChar w:fldCharType="separate"/>
      </w:r>
      <w:r>
        <w:rPr>
          <w:rStyle w:val="35"/>
          <w:rFonts w:asciiTheme="minorEastAsia" w:hAnsiTheme="minorEastAsia" w:eastAsiaTheme="minorEastAsia"/>
          <w:b w:val="0"/>
          <w:color w:val="auto"/>
          <w:u w:val="none"/>
        </w:rPr>
        <w:t xml:space="preserve">16.3  </w:t>
      </w:r>
      <w:r>
        <w:rPr>
          <w:rStyle w:val="35"/>
          <w:rFonts w:hint="eastAsia" w:asciiTheme="minorEastAsia" w:hAnsiTheme="minorEastAsia" w:eastAsiaTheme="minorEastAsia"/>
          <w:b w:val="0"/>
          <w:color w:val="auto"/>
          <w:u w:val="none"/>
        </w:rPr>
        <w:t>车辆出入线</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_Toc164864691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87</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"_Toc164864692" </w:instrText>
      </w:r>
      <w:r>
        <w:fldChar w:fldCharType="separate"/>
      </w:r>
      <w:r>
        <w:rPr>
          <w:rStyle w:val="35"/>
          <w:rFonts w:asciiTheme="minorEastAsia" w:hAnsiTheme="minorEastAsia" w:eastAsiaTheme="minorEastAsia"/>
          <w:b w:val="0"/>
          <w:color w:val="auto"/>
          <w:u w:val="none"/>
        </w:rPr>
        <w:t xml:space="preserve">16.4  </w:t>
      </w:r>
      <w:r>
        <w:rPr>
          <w:rStyle w:val="35"/>
          <w:rFonts w:hint="eastAsia" w:asciiTheme="minorEastAsia" w:hAnsiTheme="minorEastAsia" w:eastAsiaTheme="minorEastAsia"/>
          <w:b w:val="0"/>
          <w:color w:val="auto"/>
          <w:u w:val="none"/>
        </w:rPr>
        <w:t>车辆运用整备设施</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_Toc164864692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87</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"_Toc164864693" </w:instrText>
      </w:r>
      <w:r>
        <w:fldChar w:fldCharType="separate"/>
      </w:r>
      <w:r>
        <w:rPr>
          <w:rStyle w:val="35"/>
          <w:rFonts w:asciiTheme="minorEastAsia" w:hAnsiTheme="minorEastAsia" w:eastAsiaTheme="minorEastAsia"/>
          <w:b w:val="0"/>
          <w:color w:val="auto"/>
          <w:u w:val="none"/>
        </w:rPr>
        <w:t xml:space="preserve">16.5  </w:t>
      </w:r>
      <w:r>
        <w:rPr>
          <w:rStyle w:val="35"/>
          <w:rFonts w:hint="eastAsia" w:asciiTheme="minorEastAsia" w:hAnsiTheme="minorEastAsia" w:eastAsiaTheme="minorEastAsia"/>
          <w:b w:val="0"/>
          <w:color w:val="auto"/>
          <w:u w:val="none"/>
        </w:rPr>
        <w:t>车辆检修设施</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_Toc164864693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87</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"_Toc164864694" </w:instrText>
      </w:r>
      <w:r>
        <w:fldChar w:fldCharType="separate"/>
      </w:r>
      <w:r>
        <w:rPr>
          <w:rStyle w:val="35"/>
          <w:rFonts w:asciiTheme="minorEastAsia" w:hAnsiTheme="minorEastAsia" w:eastAsiaTheme="minorEastAsia"/>
          <w:b w:val="0"/>
          <w:color w:val="auto"/>
          <w:u w:val="none"/>
        </w:rPr>
        <w:t xml:space="preserve">16.6  </w:t>
      </w:r>
      <w:r>
        <w:rPr>
          <w:rStyle w:val="35"/>
          <w:rFonts w:hint="eastAsia" w:asciiTheme="minorEastAsia" w:hAnsiTheme="minorEastAsia" w:eastAsiaTheme="minorEastAsia"/>
          <w:b w:val="0"/>
          <w:color w:val="auto"/>
          <w:u w:val="none"/>
        </w:rPr>
        <w:t>培训中心</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_Toc164864694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87</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"_Toc164864695" </w:instrText>
      </w:r>
      <w:r>
        <w:fldChar w:fldCharType="separate"/>
      </w:r>
      <w:r>
        <w:rPr>
          <w:rStyle w:val="35"/>
          <w:rFonts w:asciiTheme="minorEastAsia" w:hAnsiTheme="minorEastAsia" w:eastAsiaTheme="minorEastAsia"/>
          <w:b w:val="0"/>
          <w:color w:val="auto"/>
          <w:u w:val="none"/>
        </w:rPr>
        <w:t xml:space="preserve">16.7  </w:t>
      </w:r>
      <w:r>
        <w:rPr>
          <w:rStyle w:val="35"/>
          <w:rFonts w:hint="eastAsia" w:asciiTheme="minorEastAsia" w:hAnsiTheme="minorEastAsia" w:eastAsiaTheme="minorEastAsia"/>
          <w:b w:val="0"/>
          <w:color w:val="auto"/>
          <w:u w:val="none"/>
        </w:rPr>
        <w:t>救援设施</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_Toc164864695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88</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"_Toc164864696" </w:instrText>
      </w:r>
      <w:r>
        <w:fldChar w:fldCharType="separate"/>
      </w:r>
      <w:r>
        <w:rPr>
          <w:rStyle w:val="35"/>
          <w:rFonts w:asciiTheme="minorEastAsia" w:hAnsiTheme="minorEastAsia" w:eastAsiaTheme="minorEastAsia"/>
          <w:b w:val="0"/>
          <w:color w:val="auto"/>
          <w:u w:val="none"/>
        </w:rPr>
        <w:t xml:space="preserve">16.9  </w:t>
      </w:r>
      <w:r>
        <w:rPr>
          <w:rStyle w:val="35"/>
          <w:rFonts w:hint="eastAsia" w:asciiTheme="minorEastAsia" w:hAnsiTheme="minorEastAsia" w:eastAsiaTheme="minorEastAsia"/>
          <w:b w:val="0"/>
          <w:color w:val="auto"/>
          <w:u w:val="none"/>
        </w:rPr>
        <w:t>其他设计</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_Toc164864696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88</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4"/>
        <w:rPr>
          <w:rFonts w:asciiTheme="minorEastAsia" w:hAnsiTheme="minorEastAsia" w:cstheme="minorBidi"/>
          <w:bCs w:val="0"/>
        </w:rPr>
      </w:pPr>
      <w:r>
        <w:fldChar w:fldCharType="begin"/>
      </w:r>
      <w:r>
        <w:instrText xml:space="preserve"> HYPERLINK \l "_Toc164864697" </w:instrText>
      </w:r>
      <w:r>
        <w:fldChar w:fldCharType="separate"/>
      </w:r>
      <w:r>
        <w:rPr>
          <w:rStyle w:val="35"/>
          <w:rFonts w:asciiTheme="minorEastAsia" w:hAnsiTheme="minorEastAsia"/>
          <w:color w:val="auto"/>
          <w:u w:val="none"/>
        </w:rPr>
        <w:t xml:space="preserve">17  </w:t>
      </w:r>
      <w:r>
        <w:rPr>
          <w:rStyle w:val="35"/>
          <w:rFonts w:hint="eastAsia" w:asciiTheme="minorEastAsia" w:hAnsiTheme="minorEastAsia"/>
          <w:color w:val="auto"/>
          <w:u w:val="none"/>
        </w:rPr>
        <w:t>景观设计</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_Toc164864697 \h </w:instrText>
      </w:r>
      <w:r>
        <w:rPr>
          <w:rFonts w:asciiTheme="minorEastAsia" w:hAnsiTheme="minorEastAsia"/>
        </w:rPr>
        <w:fldChar w:fldCharType="separate"/>
      </w:r>
      <w:r>
        <w:rPr>
          <w:rFonts w:asciiTheme="minorEastAsia" w:hAnsiTheme="minorEastAsia"/>
        </w:rPr>
        <w:t>89</w:t>
      </w:r>
      <w:r>
        <w:rPr>
          <w:rFonts w:asciiTheme="minorEastAsia" w:hAnsiTheme="minorEastAsia"/>
        </w:rPr>
        <w:fldChar w:fldCharType="end"/>
      </w:r>
      <w:r>
        <w:rPr>
          <w:rFonts w:asciiTheme="minorEastAsia" w:hAnsiTheme="minorEastAsia"/>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"_Toc164864698" </w:instrText>
      </w:r>
      <w:r>
        <w:fldChar w:fldCharType="separate"/>
      </w:r>
      <w:r>
        <w:rPr>
          <w:rStyle w:val="35"/>
          <w:rFonts w:asciiTheme="minorEastAsia" w:hAnsiTheme="minorEastAsia" w:eastAsiaTheme="minorEastAsia"/>
          <w:b w:val="0"/>
          <w:color w:val="auto"/>
          <w:u w:val="none"/>
        </w:rPr>
        <w:t xml:space="preserve">17.1  </w:t>
      </w:r>
      <w:r>
        <w:rPr>
          <w:rStyle w:val="35"/>
          <w:rFonts w:hint="eastAsia" w:asciiTheme="minorEastAsia" w:hAnsiTheme="minorEastAsia" w:eastAsiaTheme="minorEastAsia"/>
          <w:b w:val="0"/>
          <w:color w:val="auto"/>
          <w:u w:val="none"/>
        </w:rPr>
        <w:t>一般规定</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_Toc164864698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89</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"_Toc164864699" </w:instrText>
      </w:r>
      <w:r>
        <w:fldChar w:fldCharType="separate"/>
      </w:r>
      <w:r>
        <w:rPr>
          <w:rStyle w:val="35"/>
          <w:rFonts w:asciiTheme="minorEastAsia" w:hAnsiTheme="minorEastAsia" w:eastAsiaTheme="minorEastAsia"/>
          <w:b w:val="0"/>
          <w:color w:val="auto"/>
          <w:u w:val="none"/>
        </w:rPr>
        <w:t xml:space="preserve">17.2  </w:t>
      </w:r>
      <w:r>
        <w:rPr>
          <w:rStyle w:val="35"/>
          <w:rFonts w:hint="eastAsia" w:asciiTheme="minorEastAsia" w:hAnsiTheme="minorEastAsia" w:eastAsiaTheme="minorEastAsia"/>
          <w:b w:val="0"/>
          <w:color w:val="auto"/>
          <w:u w:val="none"/>
        </w:rPr>
        <w:t>基本要求</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_Toc164864699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89</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pStyle w:val="24"/>
        <w:rPr>
          <w:rFonts w:asciiTheme="minorEastAsia" w:hAnsiTheme="minorEastAsia" w:cstheme="minorBidi"/>
          <w:bCs w:val="0"/>
        </w:rPr>
      </w:pPr>
      <w:r>
        <w:fldChar w:fldCharType="begin"/>
      </w:r>
      <w:r>
        <w:instrText xml:space="preserve"> HYPERLINK \l "_Toc164864700" </w:instrText>
      </w:r>
      <w:r>
        <w:fldChar w:fldCharType="separate"/>
      </w:r>
      <w:r>
        <w:rPr>
          <w:rStyle w:val="35"/>
          <w:rFonts w:asciiTheme="minorEastAsia" w:hAnsiTheme="minorEastAsia"/>
          <w:color w:val="auto"/>
          <w:u w:val="none"/>
        </w:rPr>
        <w:t xml:space="preserve">18  </w:t>
      </w:r>
      <w:r>
        <w:rPr>
          <w:rStyle w:val="35"/>
          <w:rFonts w:hint="eastAsia" w:asciiTheme="minorEastAsia" w:hAnsiTheme="minorEastAsia"/>
          <w:color w:val="auto"/>
          <w:u w:val="none"/>
        </w:rPr>
        <w:t>调度中心</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_Toc164864700 \h </w:instrText>
      </w:r>
      <w:r>
        <w:rPr>
          <w:rFonts w:asciiTheme="minorEastAsia" w:hAnsiTheme="minorEastAsia"/>
        </w:rPr>
        <w:fldChar w:fldCharType="separate"/>
      </w:r>
      <w:r>
        <w:rPr>
          <w:rFonts w:asciiTheme="minorEastAsia" w:hAnsiTheme="minorEastAsia"/>
        </w:rPr>
        <w:t>90</w:t>
      </w:r>
      <w:r>
        <w:rPr>
          <w:rFonts w:asciiTheme="minorEastAsia" w:hAnsiTheme="minorEastAsia"/>
        </w:rPr>
        <w:fldChar w:fldCharType="end"/>
      </w:r>
      <w:r>
        <w:rPr>
          <w:rFonts w:asciiTheme="minorEastAsia" w:hAnsiTheme="minorEastAsia"/>
        </w:rPr>
        <w:fldChar w:fldCharType="end"/>
      </w:r>
    </w:p>
    <w:p>
      <w:pPr>
        <w:pStyle w:val="27"/>
        <w:rPr>
          <w:rFonts w:asciiTheme="minorEastAsia" w:hAnsiTheme="minorEastAsia" w:eastAsiaTheme="minorEastAsia" w:cstheme="minorBidi"/>
          <w:b w:val="0"/>
          <w:bCs w:val="0"/>
          <w:color w:val="auto"/>
        </w:rPr>
      </w:pPr>
      <w:r>
        <w:fldChar w:fldCharType="begin"/>
      </w:r>
      <w:r>
        <w:instrText xml:space="preserve"> HYPERLINK \l "_Toc164864701" </w:instrText>
      </w:r>
      <w:r>
        <w:fldChar w:fldCharType="separate"/>
      </w:r>
      <w:r>
        <w:rPr>
          <w:rStyle w:val="35"/>
          <w:rFonts w:asciiTheme="minorEastAsia" w:hAnsiTheme="minorEastAsia" w:eastAsiaTheme="minorEastAsia"/>
          <w:b w:val="0"/>
          <w:color w:val="auto"/>
          <w:u w:val="none"/>
        </w:rPr>
        <w:t xml:space="preserve">18.1  </w:t>
      </w:r>
      <w:r>
        <w:rPr>
          <w:rStyle w:val="35"/>
          <w:rFonts w:hint="eastAsia" w:asciiTheme="minorEastAsia" w:hAnsiTheme="minorEastAsia" w:eastAsiaTheme="minorEastAsia"/>
          <w:b w:val="0"/>
          <w:color w:val="auto"/>
          <w:u w:val="none"/>
        </w:rPr>
        <w:t>一般规定</w:t>
      </w:r>
      <w:r>
        <w:rPr>
          <w:rFonts w:asciiTheme="minorEastAsia" w:hAnsiTheme="minorEastAsia" w:eastAsiaTheme="minorEastAsia"/>
          <w:b w:val="0"/>
          <w:color w:val="auto"/>
        </w:rPr>
        <w:tab/>
      </w:r>
      <w:r>
        <w:rPr>
          <w:rFonts w:asciiTheme="minorEastAsia" w:hAnsiTheme="minorEastAsia" w:eastAsiaTheme="minorEastAsia"/>
          <w:b w:val="0"/>
          <w:color w:val="auto"/>
        </w:rPr>
        <w:fldChar w:fldCharType="begin"/>
      </w:r>
      <w:r>
        <w:rPr>
          <w:rFonts w:asciiTheme="minorEastAsia" w:hAnsiTheme="minorEastAsia" w:eastAsiaTheme="minorEastAsia"/>
          <w:b w:val="0"/>
          <w:color w:val="auto"/>
        </w:rPr>
        <w:instrText xml:space="preserve"> PAGEREF _Toc164864701 \h </w:instrText>
      </w:r>
      <w:r>
        <w:rPr>
          <w:rFonts w:asciiTheme="minorEastAsia" w:hAnsiTheme="minorEastAsia" w:eastAsiaTheme="minorEastAsia"/>
          <w:b w:val="0"/>
          <w:color w:val="auto"/>
        </w:rPr>
        <w:fldChar w:fldCharType="separate"/>
      </w:r>
      <w:r>
        <w:rPr>
          <w:rFonts w:asciiTheme="minorEastAsia" w:hAnsiTheme="minorEastAsia" w:eastAsiaTheme="minorEastAsia"/>
          <w:b w:val="0"/>
          <w:color w:val="auto"/>
        </w:rPr>
        <w:t>90</w:t>
      </w:r>
      <w:r>
        <w:rPr>
          <w:rFonts w:asciiTheme="minorEastAsia" w:hAnsiTheme="minorEastAsia" w:eastAsiaTheme="minorEastAsia"/>
          <w:b w:val="0"/>
          <w:color w:val="auto"/>
        </w:rPr>
        <w:fldChar w:fldCharType="end"/>
      </w:r>
      <w:r>
        <w:rPr>
          <w:rFonts w:asciiTheme="minorEastAsia" w:hAnsiTheme="minorEastAsia" w:eastAsiaTheme="minorEastAsia"/>
          <w:b w:val="0"/>
          <w:color w:val="auto"/>
        </w:rPr>
        <w:fldChar w:fldCharType="end"/>
      </w:r>
    </w:p>
    <w:p>
      <w:pPr>
        <w:rPr>
          <w:b/>
        </w:rPr>
      </w:pPr>
    </w:p>
    <w:p>
      <w:pPr>
        <w:spacing w:before="240" w:beforeLines="100" w:after="240" w:afterLines="100" w:line="360" w:lineRule="auto"/>
        <w:jc w:val="center"/>
        <w:outlineLvl w:val="0"/>
        <w:rPr>
          <w:rFonts w:ascii="宋体" w:hAnsi="宋体"/>
          <w:b/>
          <w:sz w:val="28"/>
          <w:szCs w:val="28"/>
        </w:rPr>
      </w:pPr>
      <w:r>
        <w:rPr>
          <w:rFonts w:ascii="宋体" w:hAnsi="宋体"/>
          <w:b/>
          <w:szCs w:val="21"/>
        </w:rPr>
        <w:br w:type="page"/>
      </w:r>
      <w:bookmarkStart w:id="778" w:name="_Toc103777289"/>
      <w:bookmarkStart w:id="779" w:name="_Toc492642699"/>
      <w:bookmarkStart w:id="780" w:name="_Toc105689353"/>
      <w:bookmarkStart w:id="781" w:name="_Toc513036686"/>
      <w:bookmarkStart w:id="782" w:name="_Toc106641724"/>
      <w:bookmarkStart w:id="783" w:name="_Toc500168315"/>
      <w:bookmarkStart w:id="784" w:name="_Toc500168633"/>
      <w:bookmarkStart w:id="785" w:name="_Toc106975313"/>
      <w:bookmarkStart w:id="786" w:name="_Toc164864636"/>
      <w:bookmarkStart w:id="787" w:name="_Toc109052613"/>
      <w:bookmarkStart w:id="788" w:name="_Toc513036453"/>
      <w:bookmarkStart w:id="789" w:name="_Toc115364592"/>
      <w:bookmarkStart w:id="790" w:name="_Toc495396908"/>
      <w:bookmarkStart w:id="791" w:name="_Toc149041479"/>
      <w:r>
        <w:rPr>
          <w:rFonts w:hint="eastAsia" w:ascii="宋体" w:hAnsi="宋体"/>
          <w:b/>
          <w:sz w:val="28"/>
          <w:szCs w:val="28"/>
        </w:rPr>
        <w:t>1  总则</w:t>
      </w:r>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p>
      <w:pPr>
        <w:spacing w:line="312" w:lineRule="auto"/>
        <w:jc w:val="left"/>
        <w:outlineLvl w:val="2"/>
        <w:rPr>
          <w:rFonts w:ascii="宋体" w:hAnsi="宋体"/>
          <w:sz w:val="24"/>
        </w:rPr>
      </w:pPr>
      <w:r>
        <w:rPr>
          <w:rFonts w:hint="eastAsia" w:ascii="宋体" w:hAnsi="宋体"/>
          <w:b/>
          <w:sz w:val="24"/>
        </w:rPr>
        <w:t xml:space="preserve">1.0.2  </w:t>
      </w:r>
      <w:r>
        <w:rPr>
          <w:rFonts w:ascii="宋体" w:hAnsi="宋体"/>
          <w:sz w:val="24"/>
        </w:rPr>
        <w:t>依据《城市公共交通分类标准》CJJ/T114-2007，有轨电车系统可分为钢轮钢轨和导轨式胶轮两种制式，考虑到导轨式胶轮电车在国内应用案例较少，此系统尚不具有普遍性，因此，本标准</w:t>
      </w:r>
      <w:r>
        <w:rPr>
          <w:rFonts w:hint="eastAsia" w:ascii="宋体" w:hAnsi="宋体"/>
          <w:sz w:val="24"/>
        </w:rPr>
        <w:t>不包括</w:t>
      </w:r>
      <w:r>
        <w:rPr>
          <w:rFonts w:ascii="宋体" w:hAnsi="宋体"/>
          <w:sz w:val="24"/>
        </w:rPr>
        <w:t>导轨式胶轮电车</w:t>
      </w:r>
      <w:r>
        <w:rPr>
          <w:rFonts w:hint="eastAsia" w:ascii="宋体" w:hAnsi="宋体"/>
          <w:sz w:val="24"/>
        </w:rPr>
        <w:t>制式</w:t>
      </w:r>
      <w:r>
        <w:rPr>
          <w:rFonts w:ascii="宋体" w:hAnsi="宋体"/>
          <w:sz w:val="24"/>
        </w:rPr>
        <w:t>。</w:t>
      </w:r>
    </w:p>
    <w:p>
      <w:pPr>
        <w:spacing w:line="312" w:lineRule="auto"/>
        <w:ind w:firstLine="480" w:firstLineChars="200"/>
        <w:jc w:val="left"/>
        <w:outlineLvl w:val="2"/>
        <w:rPr>
          <w:rFonts w:ascii="宋体" w:hAnsi="宋体"/>
          <w:sz w:val="24"/>
        </w:rPr>
      </w:pPr>
      <w:r>
        <w:rPr>
          <w:rFonts w:ascii="宋体" w:hAnsi="宋体"/>
          <w:sz w:val="24"/>
        </w:rPr>
        <w:t>从供电形式分类，有轨电车可分为车载储能式、区间接触网或地面接触轨供电、地面非接触授流、车站架空接触网授流等形式，鉴于不同形式有轨电车技术要求等差别较大，难以完全涵盖，结合目前我国及广东省有轨电车规划建设与运营情况，本标准主要针对目前国内应用较广的钢轮钢轨制式的</w:t>
      </w:r>
      <w:r>
        <w:rPr>
          <w:rFonts w:hint="eastAsia" w:ascii="宋体" w:hAnsi="宋体"/>
          <w:sz w:val="24"/>
        </w:rPr>
        <w:t>车载</w:t>
      </w:r>
      <w:r>
        <w:rPr>
          <w:rFonts w:ascii="宋体" w:hAnsi="宋体"/>
          <w:sz w:val="24"/>
        </w:rPr>
        <w:t>储能式有轨电车系统进行编制</w:t>
      </w:r>
      <w:r>
        <w:rPr>
          <w:rFonts w:hint="eastAsia" w:ascii="宋体" w:hAnsi="宋体"/>
          <w:sz w:val="24"/>
        </w:rPr>
        <w:t>。</w:t>
      </w:r>
      <w:r>
        <w:rPr>
          <w:rFonts w:ascii="宋体" w:hAnsi="宋体"/>
          <w:sz w:val="24"/>
        </w:rPr>
        <w:t>其中，储能装置可采用超级电容、钛酸锂电池、锂电池、电池电容等形式或其组合形式。考虑氢能源的特殊性，本标准不包括氢能源有轨电车。其他类型有轨电车系统可根据情况参照执行。</w:t>
      </w:r>
    </w:p>
    <w:p>
      <w:pPr>
        <w:spacing w:before="240" w:beforeLines="100" w:after="240" w:afterLines="100" w:line="360" w:lineRule="auto"/>
        <w:jc w:val="center"/>
        <w:outlineLvl w:val="0"/>
        <w:rPr>
          <w:rFonts w:ascii="宋体" w:hAnsi="宋体"/>
          <w:b/>
          <w:sz w:val="28"/>
          <w:szCs w:val="28"/>
        </w:rPr>
      </w:pPr>
      <w:r>
        <w:rPr>
          <w:rFonts w:ascii="宋体" w:hAnsi="宋体"/>
          <w:b/>
          <w:szCs w:val="21"/>
        </w:rPr>
        <w:br w:type="page"/>
      </w:r>
      <w:bookmarkStart w:id="792" w:name="_Toc513036454"/>
      <w:bookmarkStart w:id="793" w:name="_Toc500168634"/>
      <w:bookmarkStart w:id="794" w:name="_Toc103777290"/>
      <w:bookmarkStart w:id="795" w:name="_Toc109052614"/>
      <w:bookmarkStart w:id="796" w:name="_Toc115364593"/>
      <w:bookmarkStart w:id="797" w:name="_Toc500168316"/>
      <w:bookmarkStart w:id="798" w:name="_Toc106641725"/>
      <w:bookmarkStart w:id="799" w:name="_Toc106975314"/>
      <w:bookmarkStart w:id="800" w:name="_Toc495396909"/>
      <w:bookmarkStart w:id="801" w:name="_Toc105689354"/>
      <w:bookmarkStart w:id="802" w:name="_Toc513036687"/>
      <w:bookmarkStart w:id="803" w:name="_Toc492642700"/>
      <w:bookmarkStart w:id="804" w:name="_Toc149041480"/>
      <w:bookmarkStart w:id="805" w:name="_Toc164864637"/>
      <w:r>
        <w:rPr>
          <w:rFonts w:hint="eastAsia" w:ascii="宋体" w:hAnsi="宋体"/>
          <w:b/>
          <w:sz w:val="28"/>
          <w:szCs w:val="28"/>
        </w:rPr>
        <w:t>2  术语</w:t>
      </w:r>
      <w:bookmarkEnd w:id="792"/>
      <w:bookmarkEnd w:id="793"/>
      <w:bookmarkEnd w:id="794"/>
      <w:bookmarkEnd w:id="795"/>
      <w:bookmarkEnd w:id="796"/>
      <w:bookmarkEnd w:id="797"/>
      <w:bookmarkEnd w:id="798"/>
      <w:bookmarkEnd w:id="799"/>
      <w:bookmarkEnd w:id="800"/>
      <w:bookmarkEnd w:id="801"/>
      <w:bookmarkEnd w:id="802"/>
      <w:bookmarkEnd w:id="803"/>
      <w:r>
        <w:rPr>
          <w:rFonts w:hint="eastAsia" w:ascii="宋体" w:hAnsi="宋体"/>
          <w:b/>
          <w:sz w:val="28"/>
          <w:szCs w:val="28"/>
        </w:rPr>
        <w:t>与符号</w:t>
      </w:r>
      <w:bookmarkEnd w:id="804"/>
      <w:bookmarkEnd w:id="805"/>
    </w:p>
    <w:p>
      <w:pPr>
        <w:widowControl/>
        <w:spacing w:line="312" w:lineRule="auto"/>
        <w:ind w:firstLine="480" w:firstLineChars="200"/>
        <w:jc w:val="left"/>
        <w:rPr>
          <w:rFonts w:ascii="宋体" w:hAnsi="宋体"/>
          <w:bCs/>
          <w:kern w:val="44"/>
          <w:sz w:val="24"/>
        </w:rPr>
      </w:pPr>
      <w:r>
        <w:rPr>
          <w:rFonts w:hint="eastAsia" w:ascii="宋体" w:hAnsi="宋体"/>
          <w:bCs/>
          <w:kern w:val="44"/>
          <w:sz w:val="24"/>
        </w:rPr>
        <w:t>本章收编的术语为有轨电车领域的主要术语。其中，术语采用的具体词汇和解释，遴选了国际和国内常用的中、英文词汇和释义。各技术专业的术语选编中注意了与相关专业相似术语表达的一致性。</w:t>
      </w:r>
    </w:p>
    <w:p>
      <w:pPr>
        <w:spacing w:before="240" w:beforeLines="100" w:after="240" w:afterLines="100" w:line="360" w:lineRule="auto"/>
        <w:jc w:val="center"/>
        <w:outlineLvl w:val="0"/>
        <w:rPr>
          <w:rFonts w:ascii="宋体" w:hAnsi="宋体"/>
          <w:b/>
          <w:sz w:val="28"/>
          <w:szCs w:val="28"/>
        </w:rPr>
      </w:pPr>
      <w:r>
        <w:rPr>
          <w:rFonts w:ascii="宋体" w:hAnsi="宋体"/>
          <w:b/>
          <w:szCs w:val="21"/>
        </w:rPr>
        <w:br w:type="page"/>
      </w:r>
      <w:bookmarkStart w:id="806" w:name="_Toc500168317"/>
      <w:bookmarkStart w:id="807" w:name="_Toc103777291"/>
      <w:bookmarkStart w:id="808" w:name="_Toc495396910"/>
      <w:bookmarkStart w:id="809" w:name="_Toc106641726"/>
      <w:bookmarkStart w:id="810" w:name="_Toc109052615"/>
      <w:bookmarkStart w:id="811" w:name="_Toc513036688"/>
      <w:bookmarkStart w:id="812" w:name="_Toc492642701"/>
      <w:bookmarkStart w:id="813" w:name="_Toc513036455"/>
      <w:bookmarkStart w:id="814" w:name="_Toc106975315"/>
      <w:bookmarkStart w:id="815" w:name="_Toc500168635"/>
      <w:bookmarkStart w:id="816" w:name="_Toc105689355"/>
      <w:bookmarkStart w:id="817" w:name="_Toc115364594"/>
      <w:bookmarkStart w:id="818" w:name="_Toc164864638"/>
      <w:bookmarkStart w:id="819" w:name="_Toc149041481"/>
      <w:r>
        <w:rPr>
          <w:rFonts w:ascii="宋体" w:hAnsi="宋体"/>
          <w:b/>
          <w:sz w:val="28"/>
          <w:szCs w:val="28"/>
        </w:rPr>
        <w:t>3</w:t>
      </w:r>
      <w:bookmarkEnd w:id="806"/>
      <w:bookmarkEnd w:id="807"/>
      <w:bookmarkEnd w:id="808"/>
      <w:bookmarkEnd w:id="809"/>
      <w:bookmarkEnd w:id="810"/>
      <w:bookmarkEnd w:id="811"/>
      <w:bookmarkEnd w:id="812"/>
      <w:bookmarkEnd w:id="813"/>
      <w:bookmarkEnd w:id="814"/>
      <w:bookmarkEnd w:id="815"/>
      <w:bookmarkEnd w:id="816"/>
      <w:r>
        <w:rPr>
          <w:rFonts w:hint="eastAsia" w:ascii="宋体" w:hAnsi="宋体"/>
          <w:b/>
          <w:sz w:val="28"/>
          <w:szCs w:val="28"/>
        </w:rPr>
        <w:t xml:space="preserve">  基本规定</w:t>
      </w:r>
      <w:bookmarkEnd w:id="817"/>
      <w:bookmarkEnd w:id="818"/>
      <w:bookmarkEnd w:id="819"/>
    </w:p>
    <w:p>
      <w:pPr>
        <w:pStyle w:val="3"/>
        <w:keepNext w:val="0"/>
        <w:keepLines w:val="0"/>
        <w:numPr>
          <w:ilvl w:val="1"/>
          <w:numId w:val="0"/>
        </w:numPr>
        <w:spacing w:before="120" w:beforeLines="50" w:after="120" w:afterLines="50" w:line="312" w:lineRule="auto"/>
        <w:jc w:val="center"/>
        <w:rPr>
          <w:rFonts w:ascii="黑体" w:hAnsi="黑体"/>
          <w:sz w:val="24"/>
          <w:szCs w:val="24"/>
        </w:rPr>
      </w:pPr>
      <w:bookmarkStart w:id="820" w:name="_Toc115364595"/>
      <w:bookmarkStart w:id="821" w:name="_Toc149041482"/>
      <w:bookmarkStart w:id="822" w:name="_Toc164864639"/>
      <w:r>
        <w:rPr>
          <w:rFonts w:hint="eastAsia" w:ascii="黑体" w:hAnsi="黑体"/>
          <w:sz w:val="24"/>
          <w:szCs w:val="24"/>
        </w:rPr>
        <w:t xml:space="preserve">3.1  </w:t>
      </w:r>
      <w:r>
        <w:rPr>
          <w:rFonts w:hint="eastAsia" w:ascii="黑体" w:hAnsi="宋体"/>
          <w:sz w:val="24"/>
          <w:szCs w:val="24"/>
        </w:rPr>
        <w:t>总体要求</w:t>
      </w:r>
      <w:bookmarkEnd w:id="820"/>
      <w:bookmarkEnd w:id="821"/>
      <w:bookmarkEnd w:id="822"/>
    </w:p>
    <w:p>
      <w:pPr>
        <w:spacing w:line="312" w:lineRule="auto"/>
        <w:jc w:val="left"/>
        <w:outlineLvl w:val="2"/>
        <w:rPr>
          <w:rFonts w:ascii="宋体" w:hAnsi="宋体"/>
          <w:sz w:val="24"/>
        </w:rPr>
      </w:pPr>
      <w:r>
        <w:rPr>
          <w:rFonts w:ascii="宋体" w:hAnsi="宋体"/>
          <w:b/>
          <w:sz w:val="24"/>
        </w:rPr>
        <w:t>3</w:t>
      </w:r>
      <w:r>
        <w:rPr>
          <w:rFonts w:hint="eastAsia" w:ascii="宋体" w:hAnsi="宋体"/>
          <w:b/>
          <w:sz w:val="24"/>
        </w:rPr>
        <w:t>.1.</w:t>
      </w:r>
      <w:r>
        <w:rPr>
          <w:rFonts w:ascii="宋体" w:hAnsi="宋体"/>
          <w:b/>
          <w:sz w:val="24"/>
        </w:rPr>
        <w:t>3</w:t>
      </w:r>
      <w:r>
        <w:rPr>
          <w:rFonts w:hint="eastAsia" w:ascii="宋体" w:hAnsi="宋体"/>
          <w:b/>
          <w:sz w:val="24"/>
        </w:rPr>
        <w:t xml:space="preserve">  </w:t>
      </w:r>
      <w:r>
        <w:rPr>
          <w:rFonts w:hint="eastAsia" w:ascii="宋体" w:hAnsi="宋体"/>
          <w:sz w:val="24"/>
        </w:rPr>
        <w:t>明确</w:t>
      </w:r>
      <w:r>
        <w:rPr>
          <w:rFonts w:ascii="宋体" w:hAnsi="宋体"/>
          <w:sz w:val="24"/>
        </w:rPr>
        <w:t>规定每条线路的工程设计年限分别为初期、近期、远期</w:t>
      </w:r>
      <w:r>
        <w:rPr>
          <w:rFonts w:hint="eastAsia" w:ascii="宋体" w:hAnsi="宋体"/>
          <w:sz w:val="24"/>
        </w:rPr>
        <w:t>。</w:t>
      </w:r>
      <w:r>
        <w:rPr>
          <w:rFonts w:ascii="宋体" w:hAnsi="宋体"/>
          <w:sz w:val="24"/>
        </w:rPr>
        <w:t>采用</w:t>
      </w:r>
      <w:r>
        <w:rPr>
          <w:rFonts w:hint="eastAsia" w:ascii="宋体" w:hAnsi="宋体"/>
          <w:sz w:val="24"/>
        </w:rPr>
        <w:t>设计</w:t>
      </w:r>
      <w:r>
        <w:rPr>
          <w:rFonts w:ascii="宋体" w:hAnsi="宋体"/>
          <w:sz w:val="24"/>
        </w:rPr>
        <w:t>年限的主要作用</w:t>
      </w:r>
      <w:r>
        <w:rPr>
          <w:rFonts w:hint="eastAsia" w:ascii="宋体" w:hAnsi="宋体"/>
          <w:sz w:val="24"/>
        </w:rPr>
        <w:t>为</w:t>
      </w:r>
      <w:r>
        <w:rPr>
          <w:rFonts w:ascii="宋体" w:hAnsi="宋体"/>
          <w:sz w:val="24"/>
        </w:rPr>
        <w:t>：</w:t>
      </w:r>
      <w:r>
        <w:rPr>
          <w:rFonts w:hint="eastAsia" w:ascii="宋体" w:hAnsi="宋体"/>
          <w:sz w:val="24"/>
        </w:rPr>
        <w:t>一是</w:t>
      </w:r>
      <w:r>
        <w:rPr>
          <w:rFonts w:ascii="宋体" w:hAnsi="宋体"/>
          <w:sz w:val="24"/>
        </w:rPr>
        <w:t>对建设规模有阶段性总量控制；二是有利于分期实施，保持项目规模和标准的整体性和</w:t>
      </w:r>
      <w:r>
        <w:rPr>
          <w:rFonts w:hint="eastAsia" w:ascii="宋体" w:hAnsi="宋体"/>
          <w:sz w:val="24"/>
        </w:rPr>
        <w:t>有序</w:t>
      </w:r>
      <w:r>
        <w:rPr>
          <w:rFonts w:ascii="宋体" w:hAnsi="宋体"/>
          <w:sz w:val="24"/>
        </w:rPr>
        <w:t>发展。</w:t>
      </w:r>
    </w:p>
    <w:p>
      <w:pPr>
        <w:pStyle w:val="64"/>
        <w:autoSpaceDE w:val="0"/>
        <w:autoSpaceDN w:val="0"/>
        <w:adjustRightInd w:val="0"/>
        <w:snapToGrid w:val="0"/>
        <w:spacing w:line="312" w:lineRule="auto"/>
        <w:ind w:firstLine="480"/>
        <w:jc w:val="left"/>
        <w:rPr>
          <w:rFonts w:ascii="宋体" w:hAnsi="宋体"/>
          <w:sz w:val="24"/>
          <w:szCs w:val="24"/>
        </w:rPr>
      </w:pPr>
      <w:r>
        <w:rPr>
          <w:rFonts w:hint="eastAsia" w:ascii="宋体" w:hAnsi="宋体"/>
          <w:sz w:val="24"/>
          <w:szCs w:val="24"/>
        </w:rPr>
        <w:t>初期</w:t>
      </w:r>
      <w:r>
        <w:rPr>
          <w:rFonts w:ascii="宋体" w:hAnsi="宋体"/>
          <w:sz w:val="24"/>
          <w:szCs w:val="24"/>
        </w:rPr>
        <w:t>定</w:t>
      </w:r>
      <w:r>
        <w:rPr>
          <w:rFonts w:hint="eastAsia" w:ascii="宋体" w:hAnsi="宋体"/>
          <w:sz w:val="24"/>
          <w:szCs w:val="24"/>
        </w:rPr>
        <w:t>为</w:t>
      </w:r>
      <w:r>
        <w:rPr>
          <w:rFonts w:ascii="宋体" w:hAnsi="宋体"/>
          <w:sz w:val="24"/>
          <w:szCs w:val="24"/>
        </w:rPr>
        <w:t>通车后第</w:t>
      </w:r>
      <w:r>
        <w:rPr>
          <w:rFonts w:hint="eastAsia" w:ascii="宋体" w:hAnsi="宋体"/>
          <w:sz w:val="24"/>
          <w:szCs w:val="24"/>
        </w:rPr>
        <w:t>3年</w:t>
      </w:r>
      <w:r>
        <w:rPr>
          <w:rFonts w:ascii="宋体" w:hAnsi="宋体"/>
          <w:sz w:val="24"/>
          <w:szCs w:val="24"/>
        </w:rPr>
        <w:t>，这</w:t>
      </w:r>
      <w:r>
        <w:rPr>
          <w:rFonts w:hint="eastAsia" w:ascii="宋体" w:hAnsi="宋体"/>
          <w:sz w:val="24"/>
          <w:szCs w:val="24"/>
        </w:rPr>
        <w:t>3年</w:t>
      </w:r>
      <w:r>
        <w:rPr>
          <w:rFonts w:ascii="宋体" w:hAnsi="宋体"/>
          <w:sz w:val="24"/>
          <w:szCs w:val="24"/>
        </w:rPr>
        <w:t>作为</w:t>
      </w:r>
      <w:r>
        <w:rPr>
          <w:rFonts w:hint="eastAsia" w:ascii="宋体" w:hAnsi="宋体"/>
          <w:sz w:val="24"/>
          <w:szCs w:val="24"/>
        </w:rPr>
        <w:t>“</w:t>
      </w:r>
      <w:r>
        <w:rPr>
          <w:rFonts w:ascii="宋体" w:hAnsi="宋体"/>
          <w:sz w:val="24"/>
          <w:szCs w:val="24"/>
        </w:rPr>
        <w:t>客流培育期</w:t>
      </w:r>
      <w:r>
        <w:rPr>
          <w:rFonts w:hint="eastAsia" w:ascii="宋体" w:hAnsi="宋体"/>
          <w:sz w:val="24"/>
          <w:szCs w:val="24"/>
        </w:rPr>
        <w:t>”</w:t>
      </w:r>
      <w:r>
        <w:rPr>
          <w:rFonts w:ascii="宋体" w:hAnsi="宋体"/>
          <w:sz w:val="24"/>
          <w:szCs w:val="24"/>
        </w:rPr>
        <w:t>是十分必要的</w:t>
      </w:r>
      <w:r>
        <w:rPr>
          <w:rFonts w:hint="eastAsia" w:ascii="宋体" w:hAnsi="宋体"/>
          <w:sz w:val="24"/>
          <w:szCs w:val="24"/>
        </w:rPr>
        <w:t>。根据</w:t>
      </w:r>
      <w:r>
        <w:rPr>
          <w:rFonts w:ascii="宋体" w:hAnsi="宋体"/>
          <w:sz w:val="24"/>
          <w:szCs w:val="24"/>
        </w:rPr>
        <w:t>第</w:t>
      </w:r>
      <w:r>
        <w:rPr>
          <w:rFonts w:hint="eastAsia" w:ascii="宋体" w:hAnsi="宋体"/>
          <w:sz w:val="24"/>
          <w:szCs w:val="24"/>
        </w:rPr>
        <w:t>3年</w:t>
      </w:r>
      <w:r>
        <w:rPr>
          <w:rFonts w:ascii="宋体" w:hAnsi="宋体"/>
          <w:sz w:val="24"/>
          <w:szCs w:val="24"/>
        </w:rPr>
        <w:t>的客运量判断</w:t>
      </w:r>
      <w:r>
        <w:rPr>
          <w:rFonts w:hint="eastAsia" w:ascii="宋体" w:hAnsi="宋体"/>
          <w:sz w:val="24"/>
          <w:szCs w:val="24"/>
        </w:rPr>
        <w:t>线路</w:t>
      </w:r>
      <w:r>
        <w:rPr>
          <w:rFonts w:ascii="宋体" w:hAnsi="宋体"/>
          <w:sz w:val="24"/>
          <w:szCs w:val="24"/>
        </w:rPr>
        <w:t>是否具有一定运量规模，</w:t>
      </w:r>
      <w:r>
        <w:rPr>
          <w:rFonts w:hint="eastAsia" w:ascii="宋体" w:hAnsi="宋体"/>
          <w:sz w:val="24"/>
          <w:szCs w:val="24"/>
        </w:rPr>
        <w:t>该客运量也</w:t>
      </w:r>
      <w:r>
        <w:rPr>
          <w:rFonts w:ascii="宋体" w:hAnsi="宋体"/>
          <w:sz w:val="24"/>
          <w:szCs w:val="24"/>
        </w:rPr>
        <w:t>是确定项目建设必要性的依据之一。同时</w:t>
      </w:r>
      <w:r>
        <w:rPr>
          <w:rFonts w:hint="eastAsia" w:ascii="宋体" w:hAnsi="宋体"/>
          <w:sz w:val="24"/>
          <w:szCs w:val="24"/>
        </w:rPr>
        <w:t>按此客运量</w:t>
      </w:r>
      <w:r>
        <w:rPr>
          <w:rFonts w:ascii="宋体" w:hAnsi="宋体"/>
          <w:sz w:val="24"/>
          <w:szCs w:val="24"/>
        </w:rPr>
        <w:t>组织</w:t>
      </w:r>
      <w:r>
        <w:rPr>
          <w:rFonts w:hint="eastAsia" w:ascii="宋体" w:hAnsi="宋体"/>
          <w:sz w:val="24"/>
          <w:szCs w:val="24"/>
        </w:rPr>
        <w:t>行车</w:t>
      </w:r>
      <w:r>
        <w:rPr>
          <w:rFonts w:ascii="宋体" w:hAnsi="宋体"/>
          <w:sz w:val="24"/>
          <w:szCs w:val="24"/>
        </w:rPr>
        <w:t>方案，计算选配车辆数量。</w:t>
      </w:r>
    </w:p>
    <w:p>
      <w:pPr>
        <w:pStyle w:val="64"/>
        <w:autoSpaceDE w:val="0"/>
        <w:autoSpaceDN w:val="0"/>
        <w:adjustRightInd w:val="0"/>
        <w:snapToGrid w:val="0"/>
        <w:spacing w:line="312" w:lineRule="auto"/>
        <w:ind w:firstLine="480"/>
        <w:jc w:val="left"/>
        <w:rPr>
          <w:rFonts w:ascii="宋体" w:hAnsi="宋体"/>
          <w:sz w:val="24"/>
          <w:szCs w:val="24"/>
        </w:rPr>
      </w:pPr>
      <w:r>
        <w:rPr>
          <w:rFonts w:hint="eastAsia" w:ascii="宋体" w:hAnsi="宋体"/>
          <w:sz w:val="24"/>
          <w:szCs w:val="24"/>
        </w:rPr>
        <w:t>近期</w:t>
      </w:r>
      <w:r>
        <w:rPr>
          <w:rFonts w:ascii="宋体" w:hAnsi="宋体"/>
          <w:sz w:val="24"/>
          <w:szCs w:val="24"/>
        </w:rPr>
        <w:t>定</w:t>
      </w:r>
      <w:r>
        <w:rPr>
          <w:rFonts w:hint="eastAsia" w:ascii="宋体" w:hAnsi="宋体"/>
          <w:sz w:val="24"/>
          <w:szCs w:val="24"/>
        </w:rPr>
        <w:t>为</w:t>
      </w:r>
      <w:r>
        <w:rPr>
          <w:rFonts w:ascii="宋体" w:hAnsi="宋体"/>
          <w:sz w:val="24"/>
          <w:szCs w:val="24"/>
        </w:rPr>
        <w:t>通车后第10年，是指第3～10</w:t>
      </w:r>
      <w:r>
        <w:rPr>
          <w:rFonts w:hint="eastAsia" w:ascii="宋体" w:hAnsi="宋体"/>
          <w:sz w:val="24"/>
          <w:szCs w:val="24"/>
        </w:rPr>
        <w:t>年</w:t>
      </w:r>
      <w:r>
        <w:rPr>
          <w:rFonts w:ascii="宋体" w:hAnsi="宋体"/>
          <w:sz w:val="24"/>
          <w:szCs w:val="24"/>
        </w:rPr>
        <w:t>的“</w:t>
      </w:r>
      <w:r>
        <w:rPr>
          <w:rFonts w:hint="eastAsia" w:ascii="宋体" w:hAnsi="宋体"/>
          <w:sz w:val="24"/>
          <w:szCs w:val="24"/>
        </w:rPr>
        <w:t>客流</w:t>
      </w:r>
      <w:r>
        <w:rPr>
          <w:rFonts w:ascii="宋体" w:hAnsi="宋体"/>
          <w:sz w:val="24"/>
          <w:szCs w:val="24"/>
        </w:rPr>
        <w:t>成长期”</w:t>
      </w:r>
      <w:r>
        <w:rPr>
          <w:rFonts w:hint="eastAsia" w:ascii="宋体" w:hAnsi="宋体"/>
          <w:sz w:val="24"/>
          <w:szCs w:val="24"/>
        </w:rPr>
        <w:t>，</w:t>
      </w:r>
      <w:r>
        <w:rPr>
          <w:rFonts w:ascii="宋体" w:hAnsi="宋体"/>
          <w:sz w:val="24"/>
          <w:szCs w:val="24"/>
        </w:rPr>
        <w:t>对于客流预测的基础和依据</w:t>
      </w:r>
      <w:r>
        <w:rPr>
          <w:rFonts w:hint="eastAsia" w:ascii="宋体" w:hAnsi="宋体"/>
          <w:sz w:val="24"/>
          <w:szCs w:val="24"/>
        </w:rPr>
        <w:t>比较</w:t>
      </w:r>
      <w:r>
        <w:rPr>
          <w:rFonts w:ascii="宋体" w:hAnsi="宋体"/>
          <w:sz w:val="24"/>
          <w:szCs w:val="24"/>
        </w:rPr>
        <w:t>充分，预测结果可信度较高，对于近期规模有较合理的控制</w:t>
      </w:r>
      <w:r>
        <w:rPr>
          <w:rFonts w:hint="eastAsia" w:ascii="宋体" w:hAnsi="宋体"/>
          <w:sz w:val="24"/>
          <w:szCs w:val="24"/>
        </w:rPr>
        <w:t>，</w:t>
      </w:r>
      <w:r>
        <w:rPr>
          <w:rFonts w:ascii="宋体" w:hAnsi="宋体"/>
          <w:sz w:val="24"/>
          <w:szCs w:val="24"/>
        </w:rPr>
        <w:t>考虑本系统内大量采用的</w:t>
      </w:r>
      <w:r>
        <w:rPr>
          <w:rFonts w:hint="eastAsia" w:ascii="宋体" w:hAnsi="宋体"/>
          <w:sz w:val="24"/>
          <w:szCs w:val="24"/>
        </w:rPr>
        <w:t>机电</w:t>
      </w:r>
      <w:r>
        <w:rPr>
          <w:rFonts w:ascii="宋体" w:hAnsi="宋体"/>
          <w:sz w:val="24"/>
          <w:szCs w:val="24"/>
        </w:rPr>
        <w:t>产品</w:t>
      </w:r>
      <w:r>
        <w:rPr>
          <w:rFonts w:hint="eastAsia" w:ascii="宋体" w:hAnsi="宋体"/>
          <w:sz w:val="24"/>
          <w:szCs w:val="24"/>
        </w:rPr>
        <w:t>的</w:t>
      </w:r>
      <w:r>
        <w:rPr>
          <w:rFonts w:ascii="宋体" w:hAnsi="宋体"/>
          <w:sz w:val="24"/>
          <w:szCs w:val="24"/>
        </w:rPr>
        <w:t>使用寿命和更新率较快的</w:t>
      </w:r>
      <w:r>
        <w:rPr>
          <w:rFonts w:hint="eastAsia" w:ascii="宋体" w:hAnsi="宋体"/>
          <w:sz w:val="24"/>
          <w:szCs w:val="24"/>
        </w:rPr>
        <w:t>特点，</w:t>
      </w:r>
      <w:r>
        <w:rPr>
          <w:rFonts w:ascii="宋体" w:hAnsi="宋体"/>
          <w:sz w:val="24"/>
          <w:szCs w:val="24"/>
        </w:rPr>
        <w:t>因此</w:t>
      </w:r>
      <w:r>
        <w:rPr>
          <w:rFonts w:hint="eastAsia" w:ascii="宋体" w:hAnsi="宋体"/>
          <w:sz w:val="24"/>
          <w:szCs w:val="24"/>
        </w:rPr>
        <w:t>近期</w:t>
      </w:r>
      <w:r>
        <w:rPr>
          <w:rFonts w:ascii="宋体" w:hAnsi="宋体"/>
          <w:sz w:val="24"/>
          <w:szCs w:val="24"/>
        </w:rPr>
        <w:t>年限可用于确定机电</w:t>
      </w:r>
      <w:r>
        <w:rPr>
          <w:rFonts w:hint="eastAsia" w:ascii="宋体" w:hAnsi="宋体"/>
          <w:sz w:val="24"/>
          <w:szCs w:val="24"/>
        </w:rPr>
        <w:t>系统购置设备的组成和</w:t>
      </w:r>
      <w:r>
        <w:rPr>
          <w:rFonts w:ascii="宋体" w:hAnsi="宋体"/>
          <w:sz w:val="24"/>
          <w:szCs w:val="24"/>
        </w:rPr>
        <w:t>数量。</w:t>
      </w:r>
    </w:p>
    <w:p>
      <w:pPr>
        <w:pStyle w:val="64"/>
        <w:autoSpaceDE w:val="0"/>
        <w:autoSpaceDN w:val="0"/>
        <w:adjustRightInd w:val="0"/>
        <w:snapToGrid w:val="0"/>
        <w:spacing w:line="312" w:lineRule="auto"/>
        <w:ind w:firstLine="480"/>
        <w:jc w:val="left"/>
        <w:rPr>
          <w:rFonts w:ascii="宋体" w:hAnsi="宋体"/>
          <w:sz w:val="24"/>
          <w:szCs w:val="24"/>
        </w:rPr>
      </w:pPr>
      <w:r>
        <w:rPr>
          <w:rFonts w:hint="eastAsia" w:ascii="宋体" w:hAnsi="宋体"/>
          <w:sz w:val="24"/>
          <w:szCs w:val="24"/>
        </w:rPr>
        <w:t>至于远期年限，考虑有轨电车工程一般沿道路敷设，</w:t>
      </w:r>
      <w:r>
        <w:rPr>
          <w:rFonts w:ascii="宋体" w:hAnsi="宋体"/>
          <w:sz w:val="24"/>
          <w:szCs w:val="24"/>
        </w:rPr>
        <w:t>沿线</w:t>
      </w:r>
      <w:r>
        <w:rPr>
          <w:rFonts w:hint="eastAsia" w:ascii="宋体" w:hAnsi="宋体"/>
          <w:sz w:val="24"/>
          <w:szCs w:val="24"/>
        </w:rPr>
        <w:t>市政道路</w:t>
      </w:r>
      <w:r>
        <w:rPr>
          <w:rFonts w:ascii="宋体" w:hAnsi="宋体"/>
          <w:sz w:val="24"/>
          <w:szCs w:val="24"/>
        </w:rPr>
        <w:t>发展与</w:t>
      </w:r>
      <w:r>
        <w:rPr>
          <w:rFonts w:hint="eastAsia" w:ascii="宋体" w:hAnsi="宋体"/>
          <w:sz w:val="24"/>
          <w:szCs w:val="24"/>
        </w:rPr>
        <w:t>客流</w:t>
      </w:r>
      <w:r>
        <w:rPr>
          <w:rFonts w:ascii="宋体" w:hAnsi="宋体"/>
          <w:sz w:val="24"/>
          <w:szCs w:val="24"/>
        </w:rPr>
        <w:t>预测的不确定性较大，</w:t>
      </w:r>
      <w:r>
        <w:rPr>
          <w:rFonts w:hint="eastAsia" w:ascii="宋体" w:hAnsi="宋体"/>
          <w:sz w:val="24"/>
          <w:szCs w:val="24"/>
        </w:rPr>
        <w:t>因此有轨电车</w:t>
      </w:r>
      <w:r>
        <w:rPr>
          <w:rFonts w:ascii="宋体" w:hAnsi="宋体"/>
          <w:sz w:val="24"/>
          <w:szCs w:val="24"/>
        </w:rPr>
        <w:t>项目远期</w:t>
      </w:r>
      <w:r>
        <w:rPr>
          <w:rFonts w:hint="eastAsia" w:ascii="宋体" w:hAnsi="宋体"/>
          <w:sz w:val="24"/>
          <w:szCs w:val="24"/>
        </w:rPr>
        <w:t>设计</w:t>
      </w:r>
      <w:r>
        <w:rPr>
          <w:rFonts w:ascii="宋体" w:hAnsi="宋体"/>
          <w:sz w:val="24"/>
          <w:szCs w:val="24"/>
        </w:rPr>
        <w:t>年限</w:t>
      </w:r>
      <w:r>
        <w:rPr>
          <w:rFonts w:hint="eastAsia" w:ascii="宋体" w:hAnsi="宋体"/>
          <w:sz w:val="24"/>
          <w:szCs w:val="24"/>
        </w:rPr>
        <w:t>为</w:t>
      </w:r>
      <w:r>
        <w:rPr>
          <w:rFonts w:ascii="宋体" w:hAnsi="宋体"/>
          <w:sz w:val="24"/>
          <w:szCs w:val="24"/>
        </w:rPr>
        <w:t>20年。</w:t>
      </w:r>
    </w:p>
    <w:p>
      <w:pPr>
        <w:spacing w:line="312" w:lineRule="auto"/>
        <w:jc w:val="left"/>
        <w:outlineLvl w:val="2"/>
        <w:rPr>
          <w:rFonts w:ascii="宋体" w:hAnsi="宋体"/>
          <w:sz w:val="24"/>
        </w:rPr>
      </w:pPr>
      <w:r>
        <w:rPr>
          <w:rFonts w:ascii="宋体" w:hAnsi="宋体"/>
          <w:b/>
          <w:sz w:val="24"/>
        </w:rPr>
        <w:t>3</w:t>
      </w:r>
      <w:r>
        <w:rPr>
          <w:rFonts w:hint="eastAsia" w:ascii="宋体" w:hAnsi="宋体"/>
          <w:b/>
          <w:sz w:val="24"/>
        </w:rPr>
        <w:t>.1.</w:t>
      </w:r>
      <w:r>
        <w:rPr>
          <w:rFonts w:ascii="宋体" w:hAnsi="宋体"/>
          <w:b/>
          <w:sz w:val="24"/>
        </w:rPr>
        <w:t>4</w:t>
      </w:r>
      <w:r>
        <w:rPr>
          <w:rFonts w:hint="eastAsia" w:ascii="宋体" w:hAnsi="宋体"/>
          <w:b/>
          <w:sz w:val="24"/>
        </w:rPr>
        <w:t xml:space="preserve">  </w:t>
      </w:r>
      <w:r>
        <w:rPr>
          <w:rFonts w:hint="eastAsia" w:ascii="宋体" w:hAnsi="宋体"/>
          <w:sz w:val="24"/>
        </w:rPr>
        <w:t>综合考虑系统能力富余，建议使用地面敷设的有轨电车系统的高峰单向断面客流量按1.2万人次/h以下考虑。</w:t>
      </w:r>
    </w:p>
    <w:p>
      <w:pPr>
        <w:pStyle w:val="64"/>
        <w:autoSpaceDE w:val="0"/>
        <w:autoSpaceDN w:val="0"/>
        <w:adjustRightInd w:val="0"/>
        <w:snapToGrid w:val="0"/>
        <w:spacing w:line="312" w:lineRule="auto"/>
        <w:ind w:firstLine="480"/>
        <w:jc w:val="left"/>
        <w:rPr>
          <w:rFonts w:ascii="宋体" w:hAnsi="宋体"/>
          <w:sz w:val="24"/>
          <w:szCs w:val="24"/>
        </w:rPr>
      </w:pPr>
      <w:r>
        <w:rPr>
          <w:rFonts w:hint="eastAsia" w:ascii="宋体" w:hAnsi="宋体"/>
          <w:sz w:val="24"/>
          <w:szCs w:val="24"/>
        </w:rPr>
        <w:t>根据路口通过能力，系统设计远期最大能力应不超过路口远期信号周期设计要求。</w:t>
      </w:r>
    </w:p>
    <w:p>
      <w:pPr>
        <w:spacing w:line="312" w:lineRule="auto"/>
        <w:jc w:val="left"/>
        <w:outlineLvl w:val="2"/>
        <w:rPr>
          <w:rFonts w:ascii="宋体" w:hAnsi="宋体"/>
          <w:sz w:val="24"/>
        </w:rPr>
      </w:pPr>
      <w:r>
        <w:rPr>
          <w:rFonts w:ascii="宋体" w:hAnsi="宋体"/>
          <w:b/>
          <w:sz w:val="24"/>
        </w:rPr>
        <w:t>3</w:t>
      </w:r>
      <w:r>
        <w:rPr>
          <w:rFonts w:hint="eastAsia" w:ascii="宋体" w:hAnsi="宋体"/>
          <w:b/>
          <w:sz w:val="24"/>
        </w:rPr>
        <w:t>.1.</w:t>
      </w:r>
      <w:r>
        <w:rPr>
          <w:rFonts w:ascii="宋体" w:hAnsi="宋体"/>
          <w:b/>
          <w:sz w:val="24"/>
        </w:rPr>
        <w:t>5</w:t>
      </w:r>
      <w:r>
        <w:rPr>
          <w:rFonts w:hint="eastAsia" w:ascii="宋体" w:hAnsi="宋体"/>
          <w:b/>
          <w:sz w:val="24"/>
        </w:rPr>
        <w:t xml:space="preserve">  </w:t>
      </w:r>
      <w:r>
        <w:rPr>
          <w:rFonts w:ascii="宋体" w:hAnsi="宋体"/>
          <w:sz w:val="24"/>
        </w:rPr>
        <w:t>参考广州、深圳、苏州、上海、北京、成都等城市的已运营线路调查成果，有轨电车电车基本以地面线敷设方式为主；《“十四五”城市轨道交通规划建设实施方案》中</w:t>
      </w:r>
      <w:r>
        <w:rPr>
          <w:rFonts w:hint="eastAsia" w:ascii="宋体" w:hAnsi="宋体"/>
          <w:sz w:val="24"/>
        </w:rPr>
        <w:t>也</w:t>
      </w:r>
      <w:r>
        <w:rPr>
          <w:rFonts w:ascii="宋体" w:hAnsi="宋体"/>
          <w:sz w:val="24"/>
        </w:rPr>
        <w:t>提出有轨电车等低运量轨道交通采用以地面为主的敷设方式；从</w:t>
      </w:r>
      <w:r>
        <w:rPr>
          <w:rFonts w:hint="eastAsia" w:ascii="宋体" w:hAnsi="宋体"/>
          <w:sz w:val="24"/>
        </w:rPr>
        <w:t>降低</w:t>
      </w:r>
      <w:r>
        <w:rPr>
          <w:rFonts w:ascii="宋体" w:hAnsi="宋体"/>
          <w:sz w:val="24"/>
        </w:rPr>
        <w:t>建设工程造价，</w:t>
      </w:r>
      <w:r>
        <w:rPr>
          <w:rFonts w:hint="eastAsia" w:ascii="宋体" w:hAnsi="宋体"/>
          <w:sz w:val="24"/>
        </w:rPr>
        <w:t>减轻</w:t>
      </w:r>
      <w:r>
        <w:rPr>
          <w:rFonts w:ascii="宋体" w:hAnsi="宋体"/>
          <w:sz w:val="24"/>
        </w:rPr>
        <w:t>地方财政压力</w:t>
      </w:r>
      <w:r>
        <w:rPr>
          <w:rFonts w:hint="eastAsia" w:ascii="宋体" w:hAnsi="宋体"/>
          <w:sz w:val="24"/>
        </w:rPr>
        <w:t>的角度</w:t>
      </w:r>
      <w:r>
        <w:rPr>
          <w:rFonts w:ascii="宋体" w:hAnsi="宋体"/>
          <w:sz w:val="24"/>
        </w:rPr>
        <w:t>考虑，有轨电车</w:t>
      </w:r>
      <w:r>
        <w:rPr>
          <w:rFonts w:hint="eastAsia" w:ascii="宋体" w:hAnsi="宋体"/>
          <w:sz w:val="24"/>
        </w:rPr>
        <w:t>以</w:t>
      </w:r>
      <w:r>
        <w:rPr>
          <w:rFonts w:ascii="宋体" w:hAnsi="宋体"/>
          <w:sz w:val="24"/>
        </w:rPr>
        <w:t>地面线敷设方式</w:t>
      </w:r>
      <w:r>
        <w:rPr>
          <w:rFonts w:hint="eastAsia" w:ascii="宋体" w:hAnsi="宋体"/>
          <w:sz w:val="24"/>
        </w:rPr>
        <w:t>为主</w:t>
      </w:r>
      <w:r>
        <w:rPr>
          <w:rFonts w:ascii="宋体" w:hAnsi="宋体"/>
          <w:sz w:val="24"/>
        </w:rPr>
        <w:t>，</w:t>
      </w:r>
      <w:r>
        <w:rPr>
          <w:rFonts w:hint="eastAsia" w:ascii="宋体" w:hAnsi="宋体"/>
          <w:sz w:val="24"/>
        </w:rPr>
        <w:t>应</w:t>
      </w:r>
      <w:r>
        <w:rPr>
          <w:rFonts w:ascii="宋体" w:hAnsi="宋体"/>
          <w:sz w:val="24"/>
        </w:rPr>
        <w:t>限制高架线的比例/长度，</w:t>
      </w:r>
      <w:r>
        <w:rPr>
          <w:rFonts w:hint="eastAsia" w:ascii="宋体" w:hAnsi="宋体"/>
          <w:sz w:val="24"/>
        </w:rPr>
        <w:t>避免</w:t>
      </w:r>
      <w:r>
        <w:rPr>
          <w:rFonts w:ascii="宋体" w:hAnsi="宋体"/>
          <w:sz w:val="24"/>
        </w:rPr>
        <w:t>采用地下敷设。</w:t>
      </w:r>
    </w:p>
    <w:p>
      <w:pPr>
        <w:spacing w:line="312" w:lineRule="auto"/>
        <w:outlineLvl w:val="2"/>
        <w:rPr>
          <w:rFonts w:ascii="宋体" w:hAnsi="宋体"/>
          <w:sz w:val="24"/>
        </w:rPr>
      </w:pPr>
      <w:r>
        <w:rPr>
          <w:rFonts w:ascii="宋体" w:hAnsi="宋体"/>
          <w:b/>
          <w:sz w:val="24"/>
        </w:rPr>
        <w:t>3</w:t>
      </w:r>
      <w:r>
        <w:rPr>
          <w:rFonts w:hint="eastAsia" w:ascii="宋体" w:hAnsi="宋体"/>
          <w:b/>
          <w:sz w:val="24"/>
        </w:rPr>
        <w:t>.1.</w:t>
      </w:r>
      <w:r>
        <w:rPr>
          <w:rFonts w:ascii="宋体" w:hAnsi="宋体"/>
          <w:b/>
          <w:sz w:val="24"/>
        </w:rPr>
        <w:t>7</w:t>
      </w:r>
      <w:r>
        <w:rPr>
          <w:rFonts w:hint="eastAsia" w:ascii="宋体" w:hAnsi="宋体"/>
          <w:b/>
          <w:sz w:val="24"/>
        </w:rPr>
        <w:t xml:space="preserve">  </w:t>
      </w:r>
      <w:r>
        <w:rPr>
          <w:rFonts w:hint="eastAsia" w:ascii="宋体" w:hAnsi="宋体"/>
          <w:sz w:val="24"/>
        </w:rPr>
        <w:t>路权形式由高峰小时单向断面客流量、道路条件与平面交叉口比例确定。</w:t>
      </w:r>
    </w:p>
    <w:p>
      <w:pPr>
        <w:spacing w:line="312" w:lineRule="auto"/>
        <w:ind w:firstLine="480" w:firstLineChars="200"/>
        <w:rPr>
          <w:rFonts w:ascii="宋体" w:hAnsi="宋体"/>
          <w:sz w:val="24"/>
        </w:rPr>
      </w:pPr>
      <w:r>
        <w:rPr>
          <w:rFonts w:hint="eastAsia" w:ascii="宋体" w:hAnsi="宋体"/>
          <w:sz w:val="24"/>
        </w:rPr>
        <w:t xml:space="preserve">1 </w:t>
      </w:r>
      <w:r>
        <w:rPr>
          <w:rFonts w:ascii="宋体" w:hAnsi="宋体"/>
          <w:sz w:val="24"/>
        </w:rPr>
        <w:t>高峰小时单向断面1万人次/h～1.2万人次/h，线路沿主干道设置，全线采用专用路权，车站应预留列车重联运行，路口应预留立交改造条件（如平交道路立交上跨或道路下穿，设置隔离，禁止左转等）</w:t>
      </w:r>
      <w:r>
        <w:rPr>
          <w:rFonts w:hint="eastAsia" w:ascii="宋体" w:hAnsi="宋体"/>
          <w:sz w:val="24"/>
        </w:rPr>
        <w:t>；</w:t>
      </w:r>
    </w:p>
    <w:p>
      <w:pPr>
        <w:spacing w:line="312" w:lineRule="auto"/>
        <w:ind w:firstLine="480" w:firstLineChars="200"/>
        <w:rPr>
          <w:rFonts w:ascii="宋体" w:hAnsi="宋体"/>
          <w:sz w:val="24"/>
        </w:rPr>
      </w:pPr>
      <w:r>
        <w:rPr>
          <w:rFonts w:hint="eastAsia" w:ascii="宋体" w:hAnsi="宋体"/>
          <w:sz w:val="24"/>
        </w:rPr>
        <w:t xml:space="preserve">2 </w:t>
      </w:r>
      <w:r>
        <w:rPr>
          <w:rFonts w:ascii="宋体" w:hAnsi="宋体"/>
          <w:sz w:val="24"/>
        </w:rPr>
        <w:t>高峰小时单向断面客流量小于1万人次/h以下，线路沿主干道敷设且平面交叉口比例不大于30%，宜采用专用路权</w:t>
      </w:r>
      <w:r>
        <w:rPr>
          <w:rFonts w:hint="eastAsia" w:ascii="宋体" w:hAnsi="宋体"/>
          <w:sz w:val="24"/>
        </w:rPr>
        <w:t>；</w:t>
      </w:r>
    </w:p>
    <w:p>
      <w:pPr>
        <w:spacing w:line="312" w:lineRule="auto"/>
        <w:ind w:firstLine="480" w:firstLineChars="200"/>
        <w:rPr>
          <w:rFonts w:ascii="宋体" w:hAnsi="宋体"/>
          <w:sz w:val="24"/>
        </w:rPr>
      </w:pPr>
      <w:r>
        <w:rPr>
          <w:rFonts w:hint="eastAsia" w:ascii="宋体" w:hAnsi="宋体"/>
          <w:sz w:val="24"/>
        </w:rPr>
        <w:t xml:space="preserve">3 </w:t>
      </w:r>
      <w:r>
        <w:rPr>
          <w:rFonts w:ascii="宋体" w:hAnsi="宋体"/>
          <w:sz w:val="24"/>
        </w:rPr>
        <w:t>高峰小时单向断面客流量小于1万人次/h以下，线路沿次干道敷设或平面交叉口比例大于30%，可采用专用路权或混合路权；沿支路敷设且沿线实施条件困难，可采用混合路权。</w:t>
      </w:r>
    </w:p>
    <w:p>
      <w:pPr>
        <w:spacing w:line="312" w:lineRule="auto"/>
        <w:jc w:val="left"/>
        <w:outlineLvl w:val="2"/>
        <w:rPr>
          <w:rFonts w:ascii="宋体" w:hAnsi="宋体"/>
          <w:sz w:val="24"/>
        </w:rPr>
      </w:pPr>
      <w:r>
        <w:rPr>
          <w:rFonts w:ascii="宋体" w:hAnsi="宋体"/>
          <w:b/>
          <w:sz w:val="24"/>
        </w:rPr>
        <w:t>3</w:t>
      </w:r>
      <w:r>
        <w:rPr>
          <w:rFonts w:hint="eastAsia" w:ascii="宋体" w:hAnsi="宋体"/>
          <w:b/>
          <w:sz w:val="24"/>
        </w:rPr>
        <w:t>.1.</w:t>
      </w:r>
      <w:r>
        <w:rPr>
          <w:rFonts w:ascii="宋体" w:hAnsi="宋体"/>
          <w:b/>
          <w:sz w:val="24"/>
        </w:rPr>
        <w:t>10</w:t>
      </w:r>
      <w:r>
        <w:rPr>
          <w:rFonts w:hint="eastAsia" w:ascii="宋体" w:hAnsi="宋体"/>
          <w:b/>
          <w:sz w:val="24"/>
        </w:rPr>
        <w:t xml:space="preserve">  </w:t>
      </w:r>
      <w:r>
        <w:rPr>
          <w:rFonts w:ascii="宋体" w:hAnsi="宋体"/>
          <w:sz w:val="24"/>
        </w:rPr>
        <w:t>有轨电车</w:t>
      </w:r>
      <w:r>
        <w:rPr>
          <w:rFonts w:hint="eastAsia" w:ascii="宋体" w:hAnsi="宋体"/>
          <w:sz w:val="24"/>
        </w:rPr>
        <w:t>应</w:t>
      </w:r>
      <w:r>
        <w:rPr>
          <w:rFonts w:ascii="宋体" w:hAnsi="宋体"/>
          <w:sz w:val="24"/>
        </w:rPr>
        <w:t>做好与其他交通方式的衔接</w:t>
      </w:r>
      <w:r>
        <w:rPr>
          <w:rFonts w:hint="eastAsia" w:ascii="宋体" w:hAnsi="宋体"/>
          <w:sz w:val="24"/>
        </w:rPr>
        <w:t>，</w:t>
      </w:r>
      <w:r>
        <w:rPr>
          <w:rFonts w:ascii="宋体" w:hAnsi="宋体"/>
          <w:sz w:val="24"/>
        </w:rPr>
        <w:t>有利于城市公共交通的效益发挥</w:t>
      </w:r>
      <w:r>
        <w:rPr>
          <w:rFonts w:hint="eastAsia" w:ascii="宋体" w:hAnsi="宋体"/>
          <w:sz w:val="24"/>
        </w:rPr>
        <w:t>。</w:t>
      </w:r>
    </w:p>
    <w:p>
      <w:pPr>
        <w:spacing w:line="312" w:lineRule="auto"/>
        <w:jc w:val="left"/>
        <w:outlineLvl w:val="2"/>
        <w:rPr>
          <w:rFonts w:ascii="宋体" w:hAnsi="宋体"/>
          <w:sz w:val="24"/>
        </w:rPr>
      </w:pPr>
      <w:r>
        <w:rPr>
          <w:rFonts w:ascii="宋体" w:hAnsi="宋体"/>
          <w:b/>
          <w:sz w:val="24"/>
        </w:rPr>
        <w:t>3</w:t>
      </w:r>
      <w:r>
        <w:rPr>
          <w:rFonts w:hint="eastAsia" w:ascii="宋体" w:hAnsi="宋体"/>
          <w:b/>
          <w:sz w:val="24"/>
        </w:rPr>
        <w:t>.1.</w:t>
      </w:r>
      <w:r>
        <w:rPr>
          <w:rFonts w:ascii="宋体" w:hAnsi="宋体"/>
          <w:b/>
          <w:sz w:val="24"/>
        </w:rPr>
        <w:t>11</w:t>
      </w:r>
      <w:r>
        <w:rPr>
          <w:rFonts w:hint="eastAsia" w:ascii="宋体" w:hAnsi="宋体"/>
          <w:b/>
          <w:sz w:val="24"/>
        </w:rPr>
        <w:t xml:space="preserve">  </w:t>
      </w:r>
      <w:r>
        <w:rPr>
          <w:rFonts w:ascii="宋体" w:hAnsi="宋体"/>
          <w:sz w:val="24"/>
        </w:rPr>
        <w:t>对换乘车站、车辆基地、调度中心等，应同时考虑空间、设施、能源等资源共享，以实现有轨电车系统的最大网络效应。</w:t>
      </w:r>
    </w:p>
    <w:p>
      <w:pPr>
        <w:spacing w:line="312" w:lineRule="auto"/>
        <w:jc w:val="left"/>
        <w:outlineLvl w:val="2"/>
        <w:rPr>
          <w:rFonts w:ascii="宋体" w:hAnsi="宋体"/>
          <w:bCs/>
          <w:sz w:val="24"/>
        </w:rPr>
      </w:pPr>
      <w:r>
        <w:rPr>
          <w:rFonts w:ascii="宋体" w:hAnsi="宋体"/>
          <w:b/>
          <w:bCs/>
          <w:sz w:val="24"/>
        </w:rPr>
        <w:t>3</w:t>
      </w:r>
      <w:r>
        <w:rPr>
          <w:rFonts w:hint="eastAsia" w:ascii="宋体" w:hAnsi="宋体"/>
          <w:b/>
          <w:bCs/>
          <w:sz w:val="24"/>
        </w:rPr>
        <w:t>.1.1</w:t>
      </w:r>
      <w:r>
        <w:rPr>
          <w:rFonts w:ascii="宋体" w:hAnsi="宋体"/>
          <w:b/>
          <w:bCs/>
          <w:sz w:val="24"/>
        </w:rPr>
        <w:t>4</w:t>
      </w:r>
      <w:r>
        <w:rPr>
          <w:rFonts w:hint="eastAsia" w:ascii="宋体" w:hAnsi="宋体"/>
          <w:b/>
          <w:bCs/>
          <w:sz w:val="24"/>
        </w:rPr>
        <w:t xml:space="preserve">  </w:t>
      </w:r>
      <w:r>
        <w:rPr>
          <w:rFonts w:ascii="宋体" w:hAnsi="宋体"/>
          <w:bCs/>
          <w:sz w:val="24"/>
        </w:rPr>
        <w:t>在之前国内</w:t>
      </w:r>
      <w:r>
        <w:rPr>
          <w:rFonts w:hint="eastAsia" w:ascii="宋体" w:hAnsi="宋体"/>
          <w:bCs/>
          <w:sz w:val="24"/>
        </w:rPr>
        <w:t>有轨电车</w:t>
      </w:r>
      <w:r>
        <w:rPr>
          <w:rFonts w:ascii="宋体" w:hAnsi="宋体"/>
          <w:bCs/>
          <w:sz w:val="24"/>
        </w:rPr>
        <w:t>工程的建设中，存在着不同集成商之间系统形式相差较大且互不兼容</w:t>
      </w:r>
      <w:r>
        <w:rPr>
          <w:rFonts w:hint="eastAsia" w:ascii="宋体" w:hAnsi="宋体"/>
          <w:bCs/>
          <w:sz w:val="24"/>
        </w:rPr>
        <w:t>等</w:t>
      </w:r>
      <w:r>
        <w:rPr>
          <w:rFonts w:ascii="宋体" w:hAnsi="宋体"/>
          <w:bCs/>
          <w:sz w:val="24"/>
        </w:rPr>
        <w:t>问题。但是随着国内</w:t>
      </w:r>
      <w:r>
        <w:rPr>
          <w:rFonts w:hint="eastAsia" w:ascii="宋体" w:hAnsi="宋体"/>
          <w:bCs/>
          <w:sz w:val="24"/>
        </w:rPr>
        <w:t>有轨电车</w:t>
      </w:r>
      <w:r>
        <w:rPr>
          <w:rFonts w:ascii="宋体" w:hAnsi="宋体"/>
          <w:bCs/>
          <w:sz w:val="24"/>
        </w:rPr>
        <w:t>工程建设的进展，目前已初步具备了车辆国产化条件。为进一步简化系统选型条件，降低建设与运营维护成本，车辆与机电设备的标准化、系列化和国产化是必然的发展方向，在工程设计中可以此为输入要求，更有利于加快</w:t>
      </w:r>
      <w:r>
        <w:rPr>
          <w:rFonts w:hint="eastAsia" w:ascii="宋体" w:hAnsi="宋体"/>
          <w:bCs/>
          <w:sz w:val="24"/>
        </w:rPr>
        <w:t>有轨电车</w:t>
      </w:r>
      <w:r>
        <w:rPr>
          <w:rFonts w:ascii="宋体" w:hAnsi="宋体"/>
          <w:bCs/>
          <w:sz w:val="24"/>
        </w:rPr>
        <w:t>系统的应用。</w:t>
      </w:r>
    </w:p>
    <w:p>
      <w:pPr>
        <w:spacing w:line="312" w:lineRule="auto"/>
        <w:outlineLvl w:val="2"/>
        <w:rPr>
          <w:rFonts w:ascii="宋体" w:hAnsi="宋体"/>
          <w:sz w:val="24"/>
        </w:rPr>
      </w:pPr>
      <w:r>
        <w:rPr>
          <w:rFonts w:ascii="宋体" w:hAnsi="宋体"/>
          <w:b/>
          <w:bCs/>
          <w:sz w:val="24"/>
        </w:rPr>
        <w:t>3</w:t>
      </w:r>
      <w:r>
        <w:rPr>
          <w:rFonts w:hint="eastAsia" w:ascii="宋体" w:hAnsi="宋体"/>
          <w:b/>
          <w:bCs/>
          <w:sz w:val="24"/>
        </w:rPr>
        <w:t>.1.1</w:t>
      </w:r>
      <w:r>
        <w:rPr>
          <w:rFonts w:ascii="宋体" w:hAnsi="宋体"/>
          <w:b/>
          <w:bCs/>
          <w:sz w:val="24"/>
        </w:rPr>
        <w:t>6</w:t>
      </w:r>
      <w:r>
        <w:rPr>
          <w:rFonts w:hint="eastAsia" w:ascii="宋体" w:hAnsi="宋体"/>
          <w:b/>
          <w:bCs/>
          <w:sz w:val="24"/>
        </w:rPr>
        <w:t xml:space="preserve">  </w:t>
      </w:r>
      <w:r>
        <w:rPr>
          <w:rFonts w:hint="eastAsia" w:ascii="宋体" w:hAnsi="宋体"/>
          <w:sz w:val="24"/>
        </w:rPr>
        <w:t>正线变电所应考虑整体小型化，宜采用箱式变电所型式。各设备房的相对位置应符合变电所内设备接线关系、电缆敷设路径顺畅，便于运行维护并应尽量减少电缆的投资。变电所应设置通风空调、消防器材等设施，满足防火防尘、防盗防潮、通风散热、便于设备运输与维护等需求。箱式变电所内外部应考虑设备检修时临时接地线接地端预留及进入电缆夹层的条件。</w:t>
      </w:r>
    </w:p>
    <w:p>
      <w:pPr>
        <w:pStyle w:val="3"/>
        <w:keepNext w:val="0"/>
        <w:keepLines w:val="0"/>
        <w:numPr>
          <w:ilvl w:val="1"/>
          <w:numId w:val="0"/>
        </w:numPr>
        <w:spacing w:before="120" w:beforeLines="50" w:after="120" w:afterLines="50" w:line="312" w:lineRule="auto"/>
        <w:jc w:val="center"/>
        <w:rPr>
          <w:rFonts w:ascii="黑体" w:hAnsi="黑体"/>
          <w:sz w:val="24"/>
          <w:szCs w:val="24"/>
        </w:rPr>
      </w:pPr>
      <w:bookmarkStart w:id="823" w:name="_Toc149041483"/>
      <w:bookmarkStart w:id="824" w:name="_Toc164864640"/>
      <w:r>
        <w:rPr>
          <w:rFonts w:hint="eastAsia" w:ascii="黑体" w:hAnsi="黑体"/>
          <w:sz w:val="24"/>
          <w:szCs w:val="24"/>
        </w:rPr>
        <w:t>3.2  储能式有轨电车工程</w:t>
      </w:r>
      <w:bookmarkEnd w:id="823"/>
      <w:bookmarkEnd w:id="824"/>
    </w:p>
    <w:p>
      <w:pPr>
        <w:spacing w:line="312" w:lineRule="auto"/>
        <w:jc w:val="left"/>
        <w:outlineLvl w:val="2"/>
        <w:rPr>
          <w:rFonts w:ascii="宋体" w:hAnsi="宋体"/>
          <w:bCs/>
          <w:sz w:val="24"/>
        </w:rPr>
      </w:pPr>
      <w:r>
        <w:rPr>
          <w:rFonts w:ascii="宋体" w:hAnsi="宋体"/>
          <w:b/>
          <w:bCs/>
          <w:sz w:val="24"/>
        </w:rPr>
        <w:t>3</w:t>
      </w:r>
      <w:r>
        <w:rPr>
          <w:rFonts w:hint="eastAsia" w:ascii="宋体" w:hAnsi="宋体"/>
          <w:b/>
          <w:bCs/>
          <w:sz w:val="24"/>
        </w:rPr>
        <w:t>.2.</w:t>
      </w:r>
      <w:r>
        <w:rPr>
          <w:rFonts w:ascii="宋体" w:hAnsi="宋体"/>
          <w:b/>
          <w:bCs/>
          <w:sz w:val="24"/>
        </w:rPr>
        <w:t>5</w:t>
      </w:r>
      <w:r>
        <w:rPr>
          <w:rFonts w:hint="eastAsia" w:ascii="宋体" w:hAnsi="宋体"/>
          <w:b/>
          <w:bCs/>
          <w:sz w:val="24"/>
        </w:rPr>
        <w:t xml:space="preserve">  </w:t>
      </w:r>
      <w:r>
        <w:rPr>
          <w:rFonts w:hint="eastAsia" w:ascii="宋体" w:hAnsi="宋体"/>
          <w:sz w:val="24"/>
        </w:rPr>
        <w:t>变电所的采用集中整流方式时，一座牵引变电所解列，由相邻牵引所对该供电范围内充电桩进行支援供电，充电桩的布局应满足任一充电桩退出运行时，列车能正常运行至下一个能充电的车站。采用分散整流方式时，充电桩与牵引变电所合设，也可称之为充电站，牵引变电所的布局应能满足任一座牵引变电所故障下，列车能正常运行至下一个能充电的车站。</w:t>
      </w:r>
    </w:p>
    <w:p>
      <w:pPr>
        <w:widowControl/>
        <w:jc w:val="left"/>
        <w:rPr>
          <w:rFonts w:ascii="宋体" w:hAnsi="宋体"/>
          <w:bCs/>
          <w:sz w:val="24"/>
        </w:rPr>
      </w:pPr>
      <w:r>
        <w:rPr>
          <w:rFonts w:ascii="宋体" w:hAnsi="宋体"/>
          <w:bCs/>
          <w:sz w:val="24"/>
        </w:rPr>
        <w:br w:type="page"/>
      </w:r>
    </w:p>
    <w:p>
      <w:pPr>
        <w:spacing w:before="240" w:beforeLines="100" w:after="240" w:afterLines="100" w:line="360" w:lineRule="auto"/>
        <w:jc w:val="center"/>
        <w:outlineLvl w:val="0"/>
        <w:rPr>
          <w:rFonts w:ascii="宋体" w:hAnsi="宋体"/>
          <w:b/>
          <w:sz w:val="28"/>
          <w:szCs w:val="28"/>
        </w:rPr>
      </w:pPr>
      <w:bookmarkStart w:id="825" w:name="_Toc115364596"/>
      <w:bookmarkStart w:id="826" w:name="_Toc149041484"/>
      <w:bookmarkStart w:id="827" w:name="_Toc164864641"/>
      <w:r>
        <w:rPr>
          <w:rFonts w:ascii="宋体" w:hAnsi="宋体"/>
          <w:b/>
          <w:sz w:val="28"/>
          <w:szCs w:val="28"/>
        </w:rPr>
        <w:t>4</w:t>
      </w:r>
      <w:r>
        <w:rPr>
          <w:rFonts w:hint="eastAsia" w:ascii="宋体" w:hAnsi="宋体"/>
          <w:b/>
          <w:sz w:val="28"/>
          <w:szCs w:val="28"/>
        </w:rPr>
        <w:t xml:space="preserve">  客流与交通流量预测</w:t>
      </w:r>
      <w:bookmarkEnd w:id="825"/>
      <w:bookmarkEnd w:id="826"/>
      <w:bookmarkEnd w:id="827"/>
    </w:p>
    <w:p>
      <w:pPr>
        <w:spacing w:line="312" w:lineRule="auto"/>
        <w:jc w:val="left"/>
        <w:outlineLvl w:val="2"/>
        <w:rPr>
          <w:rFonts w:ascii="宋体" w:hAnsi="宋体"/>
          <w:sz w:val="24"/>
        </w:rPr>
      </w:pPr>
      <w:r>
        <w:rPr>
          <w:rFonts w:hint="eastAsia" w:ascii="宋体" w:hAnsi="宋体"/>
          <w:b/>
          <w:sz w:val="24"/>
        </w:rPr>
        <w:t xml:space="preserve">4.0.1 </w:t>
      </w:r>
      <w:r>
        <w:rPr>
          <w:rFonts w:hint="eastAsia" w:ascii="宋体" w:hAnsi="宋体"/>
          <w:sz w:val="24"/>
        </w:rPr>
        <w:t xml:space="preserve"> 考虑有轨电车既属于路面公共交通方式，也属于城市轨道交通范畴，规定其客流预测应根据城市轨道交通流程，参考其技术路线开展工作。结合有轨电车实际需要，客流预测内容应增加线网客流、沿线公交走廊客流、道路及交叉口交通量的信息与特点分析。</w:t>
      </w:r>
    </w:p>
    <w:p>
      <w:pPr>
        <w:spacing w:line="312" w:lineRule="auto"/>
        <w:jc w:val="left"/>
        <w:outlineLvl w:val="2"/>
        <w:rPr>
          <w:rFonts w:ascii="宋体" w:hAnsi="宋体"/>
          <w:sz w:val="24"/>
        </w:rPr>
      </w:pPr>
      <w:r>
        <w:rPr>
          <w:rFonts w:hint="eastAsia" w:ascii="宋体" w:hAnsi="宋体"/>
          <w:b/>
          <w:sz w:val="24"/>
        </w:rPr>
        <w:t xml:space="preserve">4.0.3 </w:t>
      </w:r>
      <w:r>
        <w:rPr>
          <w:rFonts w:hint="eastAsia" w:ascii="宋体" w:hAnsi="宋体"/>
          <w:sz w:val="24"/>
        </w:rPr>
        <w:t xml:space="preserve"> 规定了城市有轨电车客流预测过程中，敏感性分析的影响因素，需加以分析论证并给出合理设定。在城市有轨电车客流预测工作过程中有些影响因素无法从规划资料中直接获取，这些影响因素又是客流预测工作的重要研究内容，实际工作中需要对影响因素进行论证分析，以确保这些影响因素取值或设置的合理性。主要影响因素包括国民经济发展水平、规划人口及就业岗位分布、道路、常规公共交通交通网络、小汽车发展水平、交通需求管理、票制票价政策、城市有轨电车线路的运营参数。</w:t>
      </w:r>
    </w:p>
    <w:p>
      <w:pPr>
        <w:widowControl/>
        <w:spacing w:line="312" w:lineRule="auto"/>
        <w:jc w:val="left"/>
        <w:rPr>
          <w:rFonts w:ascii="宋体" w:hAnsi="宋体"/>
          <w:b/>
          <w:bCs/>
          <w:kern w:val="44"/>
          <w:sz w:val="24"/>
        </w:rPr>
      </w:pPr>
    </w:p>
    <w:p>
      <w:pPr>
        <w:spacing w:before="240" w:beforeLines="100" w:after="240" w:afterLines="100" w:line="360" w:lineRule="auto"/>
        <w:jc w:val="center"/>
        <w:outlineLvl w:val="0"/>
        <w:rPr>
          <w:rFonts w:ascii="宋体" w:hAnsi="宋体"/>
          <w:b/>
          <w:sz w:val="28"/>
          <w:szCs w:val="28"/>
        </w:rPr>
      </w:pPr>
      <w:r>
        <w:rPr>
          <w:rFonts w:ascii="宋体" w:hAnsi="宋体"/>
          <w:b/>
          <w:szCs w:val="21"/>
        </w:rPr>
        <w:br w:type="page"/>
      </w:r>
      <w:bookmarkStart w:id="828" w:name="_Toc105689356"/>
      <w:bookmarkStart w:id="829" w:name="_Toc500168636"/>
      <w:bookmarkStart w:id="830" w:name="_Toc106641727"/>
      <w:bookmarkStart w:id="831" w:name="_Toc106975316"/>
      <w:bookmarkStart w:id="832" w:name="_Toc492642702"/>
      <w:bookmarkStart w:id="833" w:name="_Toc103777292"/>
      <w:bookmarkStart w:id="834" w:name="_Toc495396911"/>
      <w:bookmarkStart w:id="835" w:name="_Toc109052616"/>
      <w:bookmarkStart w:id="836" w:name="_Toc115364597"/>
      <w:bookmarkStart w:id="837" w:name="_Toc500168318"/>
      <w:bookmarkStart w:id="838" w:name="_Toc513036456"/>
      <w:bookmarkStart w:id="839" w:name="_Toc513036689"/>
      <w:bookmarkStart w:id="840" w:name="_Toc149041485"/>
      <w:bookmarkStart w:id="841" w:name="_Toc164864642"/>
      <w:r>
        <w:rPr>
          <w:rFonts w:hint="eastAsia" w:ascii="宋体" w:hAnsi="宋体"/>
          <w:b/>
          <w:sz w:val="28"/>
          <w:szCs w:val="28"/>
        </w:rPr>
        <w:t>5  行车组织与运营管理</w:t>
      </w:r>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
    <w:p>
      <w:pPr>
        <w:pStyle w:val="3"/>
        <w:keepNext w:val="0"/>
        <w:keepLines w:val="0"/>
        <w:numPr>
          <w:ilvl w:val="1"/>
          <w:numId w:val="0"/>
        </w:numPr>
        <w:spacing w:before="120" w:beforeLines="50" w:after="120" w:afterLines="50" w:line="312" w:lineRule="auto"/>
        <w:jc w:val="center"/>
        <w:rPr>
          <w:rFonts w:ascii="黑体" w:hAnsi="黑体"/>
          <w:sz w:val="24"/>
          <w:szCs w:val="24"/>
        </w:rPr>
      </w:pPr>
      <w:bookmarkStart w:id="842" w:name="_Toc105689358"/>
      <w:bookmarkStart w:id="843" w:name="_Toc103777294"/>
      <w:bookmarkStart w:id="844" w:name="_Toc492642704"/>
      <w:bookmarkStart w:id="845" w:name="_Toc106641729"/>
      <w:bookmarkStart w:id="846" w:name="_Toc106975318"/>
      <w:bookmarkStart w:id="847" w:name="_Toc500168320"/>
      <w:bookmarkStart w:id="848" w:name="_Toc513036691"/>
      <w:bookmarkStart w:id="849" w:name="_Toc495396913"/>
      <w:bookmarkStart w:id="850" w:name="_Toc513036458"/>
      <w:bookmarkStart w:id="851" w:name="_Toc500168638"/>
      <w:bookmarkStart w:id="852" w:name="_Toc109052618"/>
      <w:bookmarkStart w:id="853" w:name="_Toc164864643"/>
      <w:bookmarkStart w:id="854" w:name="_Toc115364599"/>
      <w:bookmarkStart w:id="855" w:name="_Toc149041486"/>
      <w:r>
        <w:rPr>
          <w:rFonts w:hint="eastAsia" w:ascii="黑体" w:hAnsi="黑体"/>
          <w:sz w:val="24"/>
          <w:szCs w:val="24"/>
        </w:rPr>
        <w:t>5.2  运营规模</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p>
    <w:p>
      <w:pPr>
        <w:spacing w:line="312" w:lineRule="auto"/>
        <w:outlineLvl w:val="2"/>
        <w:rPr>
          <w:rFonts w:ascii="宋体" w:hAnsi="宋体"/>
          <w:sz w:val="24"/>
        </w:rPr>
      </w:pPr>
      <w:r>
        <w:rPr>
          <w:rFonts w:hint="eastAsia" w:ascii="宋体" w:hAnsi="宋体"/>
          <w:b/>
          <w:sz w:val="24"/>
        </w:rPr>
        <w:t>5.2.2</w:t>
      </w:r>
      <w:r>
        <w:rPr>
          <w:rFonts w:hint="eastAsia" w:ascii="宋体" w:hAnsi="宋体"/>
          <w:sz w:val="24"/>
        </w:rPr>
        <w:t xml:space="preserve">  系统设计能力是指线路的各项设备设施整体所具备的支持列车运行密度的能力，双线线路的能力单位为“对/h”，单线线路单方向的能力单位为“列/h”。为充分发挥工程的运输效率，提高服务水平并在一定程度上具备适应客流变化风险的能力，系统设计能力需满足各设计年限道路路段与平面交叉口通行能力，确定各设计年限系统设计最大运输能力不应超过对应年限的信号周期设计要求，其数学关系如下：</w:t>
      </w:r>
    </w:p>
    <w:p>
      <w:pPr>
        <w:spacing w:line="312" w:lineRule="auto"/>
        <w:rPr>
          <w:rFonts w:ascii="宋体" w:hAnsi="宋体"/>
          <w:sz w:val="24"/>
        </w:rPr>
      </w:pPr>
      <m:oMathPara>
        <m:oMathParaPr>
          <m:jc m:val="center"/>
        </m:oMathParaPr>
        <m:oMath>
          <m:r>
            <m:rPr>
              <m:sty m:val="p"/>
            </m:rPr>
            <w:rPr>
              <w:rFonts w:ascii="宋体" w:hAnsi="宋体"/>
              <w:sz w:val="24"/>
            </w:rPr>
            <m:t>最大运输能力（对</m:t>
          </m:r>
          <m:r>
            <m:rPr>
              <m:sty m:val="p"/>
            </m:rPr>
            <w:rPr>
              <w:rFonts w:ascii="Cambria Math" w:hAnsi="宋体"/>
              <w:sz w:val="24"/>
            </w:rPr>
            <m:t>/h</m:t>
          </m:r>
          <m:r>
            <m:rPr>
              <m:sty m:val="p"/>
            </m:rPr>
            <w:rPr>
              <w:rFonts w:ascii="宋体" w:hAnsi="宋体"/>
              <w:sz w:val="24"/>
            </w:rPr>
            <m:t>）</m:t>
          </m:r>
          <m:r>
            <m:rPr>
              <m:sty m:val="p"/>
            </m:rPr>
            <w:rPr>
              <w:rFonts w:hAnsi="宋体" w:asciiTheme="minorEastAsia"/>
              <w:sz w:val="24"/>
            </w:rPr>
            <m:t>≤</m:t>
          </m:r>
          <m:f>
            <m:fPr>
              <m:ctrlPr>
                <w:rPr>
                  <w:rFonts w:ascii="Cambria Math" w:hAnsi="宋体"/>
                  <w:sz w:val="24"/>
                </w:rPr>
              </m:ctrlPr>
            </m:fPr>
            <m:num>
              <m:r>
                <m:rPr>
                  <m:sty m:val="p"/>
                </m:rPr>
                <w:rPr>
                  <w:rFonts w:ascii="Cambria Math" w:hAnsi="宋体"/>
                  <w:sz w:val="24"/>
                </w:rPr>
                <m:t>3600</m:t>
              </m:r>
              <m:r>
                <m:rPr>
                  <m:sty m:val="p"/>
                </m:rPr>
                <w:rPr>
                  <w:rFonts w:ascii="宋体" w:hAnsi="宋体"/>
                  <w:sz w:val="24"/>
                </w:rPr>
                <m:t>（秒）</m:t>
              </m:r>
              <m:ctrlPr>
                <w:rPr>
                  <w:rFonts w:ascii="Cambria Math" w:hAnsi="宋体"/>
                  <w:sz w:val="24"/>
                </w:rPr>
              </m:ctrlPr>
            </m:num>
            <m:den>
              <m:r>
                <m:rPr>
                  <m:sty m:val="p"/>
                </m:rPr>
                <w:rPr>
                  <w:rFonts w:ascii="Cambria Math" w:hAnsi="宋体"/>
                  <w:sz w:val="24"/>
                </w:rPr>
                <m:t>2</m:t>
              </m:r>
              <m:r>
                <m:rPr>
                  <m:sty m:val="p"/>
                </m:rPr>
                <w:rPr>
                  <w:rFonts w:hAnsi="宋体" w:asciiTheme="minorEastAsia"/>
                  <w:sz w:val="24"/>
                </w:rPr>
                <m:t>×</m:t>
              </m:r>
              <m:r>
                <m:rPr>
                  <m:sty m:val="p"/>
                </m:rPr>
                <w:rPr>
                  <w:rFonts w:ascii="宋体" w:hAnsi="宋体"/>
                  <w:sz w:val="24"/>
                </w:rPr>
                <m:t>最小信号周期（秒）</m:t>
              </m:r>
              <m:ctrlPr>
                <w:rPr>
                  <w:rFonts w:ascii="Cambria Math" w:hAnsi="宋体"/>
                  <w:sz w:val="24"/>
                </w:rPr>
              </m:ctrlPr>
            </m:den>
          </m:f>
        </m:oMath>
      </m:oMathPara>
    </w:p>
    <w:p>
      <w:pPr>
        <w:spacing w:line="312" w:lineRule="auto"/>
        <w:ind w:firstLine="480" w:firstLineChars="200"/>
        <w:rPr>
          <w:rFonts w:ascii="宋体" w:hAnsi="宋体"/>
          <w:sz w:val="24"/>
        </w:rPr>
      </w:pPr>
      <w:r>
        <w:rPr>
          <w:rFonts w:hint="eastAsia" w:ascii="宋体" w:hAnsi="宋体"/>
          <w:sz w:val="24"/>
        </w:rPr>
        <w:t>其中，信号周期需求应根据沿线路段与路口流量确定并反之核实道路交通组织方案可行性。</w:t>
      </w:r>
    </w:p>
    <w:p>
      <w:pPr>
        <w:spacing w:line="312" w:lineRule="auto"/>
        <w:outlineLvl w:val="2"/>
        <w:rPr>
          <w:rFonts w:ascii="宋体" w:hAnsi="宋体"/>
          <w:sz w:val="24"/>
        </w:rPr>
      </w:pPr>
      <w:r>
        <w:rPr>
          <w:rFonts w:hint="eastAsia" w:ascii="宋体" w:hAnsi="宋体"/>
          <w:b/>
          <w:sz w:val="24"/>
        </w:rPr>
        <w:t>5.2.3</w:t>
      </w:r>
      <w:r>
        <w:rPr>
          <w:rFonts w:hint="eastAsia" w:ascii="宋体" w:hAnsi="宋体"/>
          <w:sz w:val="24"/>
        </w:rPr>
        <w:t xml:space="preserve">  有轨电车配属车辆数量由运用车、检修车和备用车合计而成。有轨电车设计年限分为初期、近期和远期三个年限。一般情况下，检修和备用车数量在设计中通常按运用车数的10%～20%考虑，初期采用20%体现增加配车；近期采用15%控制投资；远期采用10%为发展留出余地。当城市的电车网络已达到一定规模时，新线设计可与相交运营线路的运营组织方案适度匹配或按近期需要配车。</w:t>
      </w:r>
    </w:p>
    <w:p>
      <w:pPr>
        <w:spacing w:line="312" w:lineRule="auto"/>
        <w:outlineLvl w:val="2"/>
        <w:rPr>
          <w:rFonts w:ascii="宋体" w:hAnsi="宋体"/>
          <w:sz w:val="24"/>
        </w:rPr>
      </w:pPr>
      <w:r>
        <w:rPr>
          <w:rFonts w:hint="eastAsia" w:ascii="宋体" w:hAnsi="宋体"/>
          <w:b/>
          <w:sz w:val="24"/>
        </w:rPr>
        <w:t xml:space="preserve">5.2.4  </w:t>
      </w:r>
      <w:r>
        <w:rPr>
          <w:rFonts w:hint="eastAsia" w:ascii="宋体" w:hAnsi="宋体"/>
          <w:sz w:val="24"/>
        </w:rPr>
        <w:t>根据《城市有轨电车工程设计标准》</w:t>
      </w:r>
      <w:r>
        <w:rPr>
          <w:rFonts w:ascii="宋体" w:hAnsi="宋体"/>
          <w:sz w:val="24"/>
        </w:rPr>
        <w:t xml:space="preserve">CJJ／T 295-2019 </w:t>
      </w:r>
      <w:r>
        <w:rPr>
          <w:rFonts w:hint="eastAsia" w:ascii="宋体" w:hAnsi="宋体"/>
          <w:sz w:val="24"/>
        </w:rPr>
        <w:t>，单列车辆基本长度不大于</w:t>
      </w:r>
      <w:r>
        <w:rPr>
          <w:rFonts w:ascii="宋体" w:hAnsi="宋体"/>
          <w:sz w:val="24"/>
        </w:rPr>
        <w:t>38</w:t>
      </w:r>
      <w:r>
        <w:rPr>
          <w:rFonts w:hint="eastAsia" w:ascii="宋体" w:hAnsi="宋体"/>
          <w:sz w:val="24"/>
        </w:rPr>
        <w:t>m，远期可采用联挂方式，不大于</w:t>
      </w:r>
      <w:r>
        <w:rPr>
          <w:rFonts w:ascii="宋体" w:hAnsi="宋体"/>
          <w:sz w:val="24"/>
        </w:rPr>
        <w:t>76</w:t>
      </w:r>
      <w:r>
        <w:rPr>
          <w:rFonts w:hint="eastAsia" w:ascii="宋体" w:hAnsi="宋体"/>
          <w:sz w:val="24"/>
        </w:rPr>
        <w:t>m。根据《</w:t>
      </w:r>
      <w:r>
        <w:rPr>
          <w:rFonts w:ascii="宋体" w:hAnsi="宋体"/>
          <w:sz w:val="24"/>
        </w:rPr>
        <w:t>城市道路交叉口规划规范</w:t>
      </w:r>
      <w:r>
        <w:rPr>
          <w:rFonts w:hint="eastAsia" w:ascii="宋体" w:hAnsi="宋体"/>
          <w:sz w:val="24"/>
        </w:rPr>
        <w:t>》</w:t>
      </w:r>
      <w:r>
        <w:rPr>
          <w:rFonts w:ascii="宋体" w:hAnsi="宋体"/>
          <w:sz w:val="24"/>
        </w:rPr>
        <w:t>CJJ152，交叉口间距不宜小于150</w:t>
      </w:r>
      <w:r>
        <w:rPr>
          <w:rFonts w:hint="eastAsia" w:ascii="宋体" w:hAnsi="宋体"/>
          <w:sz w:val="24"/>
        </w:rPr>
        <w:t>m</w:t>
      </w:r>
      <w:r>
        <w:rPr>
          <w:rFonts w:ascii="宋体" w:hAnsi="宋体"/>
          <w:sz w:val="24"/>
        </w:rPr>
        <w:t>，路段至少可停放2列有轨电车。</w:t>
      </w:r>
      <w:r>
        <w:rPr>
          <w:rFonts w:hint="eastAsia" w:ascii="宋体" w:hAnsi="宋体"/>
          <w:sz w:val="24"/>
        </w:rPr>
        <w:t>另参考《德国有轨电车施工和运营条例》</w:t>
      </w:r>
      <w:r>
        <w:rPr>
          <w:rFonts w:ascii="宋体" w:hAnsi="宋体"/>
          <w:sz w:val="24"/>
        </w:rPr>
        <w:t>(BOStrab)</w:t>
      </w:r>
      <w:r>
        <w:rPr>
          <w:rFonts w:hint="eastAsia" w:ascii="宋体" w:hAnsi="宋体"/>
          <w:sz w:val="24"/>
        </w:rPr>
        <w:t>，列车联挂后最大长度不大于</w:t>
      </w:r>
      <w:r>
        <w:rPr>
          <w:rFonts w:ascii="宋体" w:hAnsi="宋体"/>
          <w:sz w:val="24"/>
        </w:rPr>
        <w:t>75m</w:t>
      </w:r>
      <w:r>
        <w:rPr>
          <w:rFonts w:hint="eastAsia" w:ascii="宋体" w:hAnsi="宋体"/>
          <w:sz w:val="24"/>
        </w:rPr>
        <w:t>。考虑预留列车发展余量，建议列车联挂后长度不大于</w:t>
      </w:r>
      <w:r>
        <w:rPr>
          <w:rFonts w:ascii="宋体" w:hAnsi="宋体"/>
          <w:sz w:val="24"/>
        </w:rPr>
        <w:t>80</w:t>
      </w:r>
      <w:r>
        <w:rPr>
          <w:rFonts w:hint="eastAsia" w:ascii="宋体" w:hAnsi="宋体"/>
          <w:sz w:val="24"/>
        </w:rPr>
        <w:t>m。</w:t>
      </w:r>
    </w:p>
    <w:p>
      <w:pPr>
        <w:spacing w:line="312" w:lineRule="auto"/>
        <w:outlineLvl w:val="2"/>
        <w:rPr>
          <w:rFonts w:ascii="宋体" w:hAnsi="宋体"/>
          <w:sz w:val="24"/>
        </w:rPr>
      </w:pPr>
      <w:r>
        <w:rPr>
          <w:rFonts w:hint="eastAsia" w:ascii="宋体" w:hAnsi="宋体"/>
          <w:b/>
          <w:sz w:val="24"/>
        </w:rPr>
        <w:t xml:space="preserve">5.2.5  </w:t>
      </w:r>
      <w:r>
        <w:rPr>
          <w:rFonts w:hint="eastAsia" w:ascii="宋体" w:hAnsi="宋体"/>
          <w:sz w:val="24"/>
        </w:rPr>
        <w:t>据目前国内外有轨电车线路运营情况统计，有轨电车旅行速度虽受线路站间距、路权形式、路口信号、交通秩序等因素影响，但旅行速度基本处于20km/h～25km/h范围内，特殊情况可提高至30km/h～50km/h。</w:t>
      </w:r>
    </w:p>
    <w:p>
      <w:pPr>
        <w:pStyle w:val="3"/>
        <w:keepNext w:val="0"/>
        <w:keepLines w:val="0"/>
        <w:numPr>
          <w:ilvl w:val="1"/>
          <w:numId w:val="0"/>
        </w:numPr>
        <w:spacing w:before="120" w:beforeLines="50" w:after="120" w:afterLines="50" w:line="312" w:lineRule="auto"/>
        <w:jc w:val="center"/>
        <w:rPr>
          <w:rFonts w:ascii="黑体" w:hAnsi="黑体"/>
          <w:sz w:val="24"/>
          <w:szCs w:val="24"/>
        </w:rPr>
      </w:pPr>
      <w:bookmarkStart w:id="856" w:name="_Toc106975319"/>
      <w:bookmarkStart w:id="857" w:name="_Toc115364600"/>
      <w:bookmarkStart w:id="858" w:name="_Toc105689359"/>
      <w:bookmarkStart w:id="859" w:name="_Toc106641730"/>
      <w:bookmarkStart w:id="860" w:name="_Toc492642705"/>
      <w:bookmarkStart w:id="861" w:name="_Toc495396914"/>
      <w:bookmarkStart w:id="862" w:name="_Toc513036692"/>
      <w:bookmarkStart w:id="863" w:name="_Toc500168639"/>
      <w:bookmarkStart w:id="864" w:name="_Toc164864644"/>
      <w:bookmarkStart w:id="865" w:name="_Toc513036459"/>
      <w:bookmarkStart w:id="866" w:name="_Toc109052619"/>
      <w:bookmarkStart w:id="867" w:name="_Toc103777295"/>
      <w:bookmarkStart w:id="868" w:name="_Toc500168321"/>
      <w:bookmarkStart w:id="869" w:name="_Toc149041487"/>
      <w:r>
        <w:rPr>
          <w:rFonts w:hint="eastAsia" w:ascii="黑体" w:hAnsi="黑体"/>
          <w:sz w:val="24"/>
          <w:szCs w:val="24"/>
        </w:rPr>
        <w:t>5.3  运营模式与运行组织</w:t>
      </w:r>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p>
    <w:p>
      <w:pPr>
        <w:spacing w:line="312" w:lineRule="auto"/>
        <w:rPr>
          <w:rFonts w:ascii="宋体" w:hAnsi="宋体"/>
          <w:sz w:val="24"/>
        </w:rPr>
      </w:pPr>
      <w:r>
        <w:rPr>
          <w:rFonts w:hint="eastAsia" w:ascii="宋体" w:hAnsi="宋体"/>
          <w:b/>
          <w:sz w:val="24"/>
        </w:rPr>
        <w:t>5</w:t>
      </w:r>
      <w:r>
        <w:rPr>
          <w:rFonts w:ascii="宋体" w:hAnsi="宋体"/>
          <w:b/>
          <w:sz w:val="24"/>
        </w:rPr>
        <w:t>.3.6</w:t>
      </w:r>
      <w:r>
        <w:rPr>
          <w:rFonts w:ascii="宋体" w:hAnsi="宋体"/>
          <w:sz w:val="24"/>
        </w:rPr>
        <w:t xml:space="preserve">  在</w:t>
      </w:r>
      <w:r>
        <w:rPr>
          <w:rFonts w:hint="eastAsia" w:ascii="宋体" w:hAnsi="宋体"/>
          <w:sz w:val="24"/>
        </w:rPr>
        <w:t>专用路权条件下，受道路长度与交叉口间距影响，区段最高运行速度经统计与模拟计算，一般为</w:t>
      </w:r>
      <w:r>
        <w:rPr>
          <w:rFonts w:ascii="宋体" w:hAnsi="宋体"/>
          <w:sz w:val="24"/>
        </w:rPr>
        <w:t>40</w:t>
      </w:r>
      <w:r>
        <w:rPr>
          <w:rFonts w:hint="eastAsia" w:ascii="宋体" w:hAnsi="宋体"/>
          <w:sz w:val="24"/>
        </w:rPr>
        <w:t>km/h</w:t>
      </w:r>
      <w:r>
        <w:rPr>
          <w:rFonts w:ascii="宋体" w:hAnsi="宋体"/>
          <w:sz w:val="24"/>
        </w:rPr>
        <w:t>～6</w:t>
      </w:r>
      <w:r>
        <w:rPr>
          <w:rFonts w:hint="eastAsia" w:ascii="宋体" w:hAnsi="宋体"/>
          <w:sz w:val="24"/>
        </w:rPr>
        <w:t>0</w:t>
      </w:r>
      <w:r>
        <w:rPr>
          <w:rFonts w:ascii="宋体" w:hAnsi="宋体"/>
          <w:sz w:val="24"/>
        </w:rPr>
        <w:t>km/h。其中，</w:t>
      </w:r>
      <w:r>
        <w:rPr>
          <w:rFonts w:hint="eastAsia" w:ascii="宋体" w:hAnsi="宋体"/>
          <w:sz w:val="24"/>
        </w:rPr>
        <w:t>在限速70km/h以上的道路，考虑防止最高运行速度</w:t>
      </w:r>
      <w:r>
        <w:rPr>
          <w:rFonts w:ascii="宋体" w:hAnsi="宋体"/>
          <w:sz w:val="24"/>
        </w:rPr>
        <w:t>70km/h的有轨电车在区间瞬时超速5km/h，区间最高运行速度限制为65km/h。</w:t>
      </w:r>
    </w:p>
    <w:p>
      <w:pPr>
        <w:spacing w:line="312" w:lineRule="auto"/>
        <w:ind w:firstLine="480" w:firstLineChars="200"/>
        <w:rPr>
          <w:rFonts w:ascii="宋体" w:hAnsi="宋体"/>
          <w:sz w:val="24"/>
        </w:rPr>
      </w:pPr>
      <w:r>
        <w:rPr>
          <w:rFonts w:hint="eastAsia" w:ascii="宋体" w:hAnsi="宋体"/>
          <w:sz w:val="24"/>
        </w:rPr>
        <w:t>在混合路权条件下，有轨电车属道路交通车辆，受道路通行速度限制。</w:t>
      </w:r>
    </w:p>
    <w:p>
      <w:pPr>
        <w:spacing w:line="312" w:lineRule="auto"/>
        <w:ind w:firstLine="480" w:firstLineChars="200"/>
        <w:rPr>
          <w:rFonts w:ascii="宋体" w:hAnsi="宋体"/>
          <w:sz w:val="24"/>
        </w:rPr>
      </w:pPr>
      <w:r>
        <w:rPr>
          <w:rFonts w:hint="eastAsia" w:ascii="宋体" w:hAnsi="宋体"/>
          <w:sz w:val="24"/>
        </w:rPr>
        <w:t>根据《城市道路设计规范》CJJ37-2012（2</w:t>
      </w:r>
      <w:r>
        <w:rPr>
          <w:rFonts w:ascii="宋体" w:hAnsi="宋体"/>
          <w:sz w:val="24"/>
        </w:rPr>
        <w:t>016</w:t>
      </w:r>
      <w:r>
        <w:rPr>
          <w:rFonts w:hint="eastAsia" w:ascii="宋体" w:hAnsi="宋体"/>
          <w:sz w:val="24"/>
        </w:rPr>
        <w:t>版），车辆通过平面交叉口的速度应根据路段限速的50%至70%计算。有轨电车通过混行路权的平面交叉口，应参照车辆段通行速度控制限速。</w:t>
      </w:r>
    </w:p>
    <w:p>
      <w:pPr>
        <w:spacing w:line="312" w:lineRule="auto"/>
        <w:outlineLvl w:val="2"/>
        <w:rPr>
          <w:rFonts w:ascii="宋体" w:hAnsi="宋体"/>
          <w:sz w:val="24"/>
        </w:rPr>
      </w:pPr>
      <w:r>
        <w:rPr>
          <w:rFonts w:hint="eastAsia" w:ascii="宋体" w:hAnsi="宋体"/>
          <w:b/>
          <w:sz w:val="24"/>
        </w:rPr>
        <w:t>5.3.9</w:t>
      </w:r>
      <w:r>
        <w:rPr>
          <w:rFonts w:hint="eastAsia" w:ascii="宋体" w:hAnsi="宋体"/>
          <w:sz w:val="24"/>
        </w:rPr>
        <w:t xml:space="preserve">  若终点站客流大，可采用站后折返模式。站后折返运行的列车，应在折返站清空乘客后再进入折返线。故障或事故列车退出运营前，应先在车站清空乘客。</w:t>
      </w:r>
    </w:p>
    <w:p>
      <w:pPr>
        <w:pStyle w:val="3"/>
        <w:keepNext w:val="0"/>
        <w:keepLines w:val="0"/>
        <w:numPr>
          <w:ilvl w:val="1"/>
          <w:numId w:val="0"/>
        </w:numPr>
        <w:spacing w:before="120" w:beforeLines="50" w:after="120" w:afterLines="50" w:line="312" w:lineRule="auto"/>
        <w:jc w:val="center"/>
        <w:rPr>
          <w:rFonts w:ascii="黑体" w:hAnsi="黑体"/>
          <w:sz w:val="24"/>
          <w:szCs w:val="24"/>
        </w:rPr>
      </w:pPr>
      <w:bookmarkStart w:id="870" w:name="_Toc164864645"/>
      <w:bookmarkStart w:id="871" w:name="_Toc149041488"/>
      <w:r>
        <w:rPr>
          <w:rFonts w:hint="eastAsia" w:ascii="黑体" w:hAnsi="黑体"/>
          <w:sz w:val="24"/>
          <w:szCs w:val="24"/>
        </w:rPr>
        <w:t>5.6  疏散与救援</w:t>
      </w:r>
      <w:bookmarkEnd w:id="870"/>
      <w:bookmarkEnd w:id="871"/>
    </w:p>
    <w:p>
      <w:pPr>
        <w:spacing w:line="312" w:lineRule="auto"/>
        <w:outlineLvl w:val="2"/>
        <w:rPr>
          <w:rFonts w:ascii="宋体" w:hAnsi="宋体"/>
          <w:bCs/>
          <w:sz w:val="24"/>
        </w:rPr>
      </w:pPr>
      <w:bookmarkStart w:id="872" w:name="_Toc149041489"/>
      <w:r>
        <w:rPr>
          <w:rFonts w:hint="eastAsia" w:ascii="宋体" w:hAnsi="宋体"/>
          <w:b/>
          <w:bCs/>
          <w:sz w:val="24"/>
        </w:rPr>
        <w:t>5.6.3</w:t>
      </w:r>
      <w:r>
        <w:rPr>
          <w:rFonts w:hint="eastAsia" w:ascii="宋体" w:hAnsi="宋体"/>
          <w:bCs/>
          <w:sz w:val="24"/>
        </w:rPr>
        <w:t xml:space="preserve">  有轨电车是以地面敷设为主，若部分区间与市政道路地下敷设，地下区间及车站应满足《地铁安全疏散规范》</w:t>
      </w:r>
      <w:r>
        <w:fldChar w:fldCharType="begin"/>
      </w:r>
      <w:r>
        <w:instrText xml:space="preserve">HYPERLINK "http://www.baidu.com/link?url=nnEDJYvSkORXUm9jV3wPuWE5n_M9BwE2XtBm2c9pASwYH6_tTBSk4pLrYOUofSvb0XOA230-RIGGhtSZiA_q6V9wNpnSPzdRJzCWYd-SMlS" \t "_blank"</w:instrText>
      </w:r>
      <w:r>
        <w:fldChar w:fldCharType="separate"/>
      </w:r>
      <w:r>
        <w:rPr>
          <w:rFonts w:hint="eastAsia" w:ascii="宋体" w:hAnsi="宋体"/>
          <w:bCs/>
          <w:sz w:val="24"/>
        </w:rPr>
        <w:t>GB/T 33668</w:t>
      </w:r>
      <w:r>
        <w:rPr>
          <w:rFonts w:ascii="宋体" w:hAnsi="宋体"/>
          <w:bCs/>
          <w:sz w:val="24"/>
        </w:rPr>
        <w:fldChar w:fldCharType="end"/>
      </w:r>
      <w:r>
        <w:rPr>
          <w:rFonts w:hint="eastAsia" w:ascii="宋体" w:hAnsi="宋体"/>
          <w:bCs/>
          <w:sz w:val="24"/>
        </w:rPr>
        <w:t>的要求。</w:t>
      </w:r>
      <w:bookmarkEnd w:id="872"/>
    </w:p>
    <w:p>
      <w:pPr>
        <w:spacing w:line="312" w:lineRule="auto"/>
        <w:outlineLvl w:val="2"/>
        <w:rPr>
          <w:rFonts w:ascii="宋体" w:hAnsi="宋体"/>
          <w:sz w:val="24"/>
        </w:rPr>
      </w:pPr>
      <w:r>
        <w:rPr>
          <w:rFonts w:hint="eastAsia" w:ascii="宋体" w:hAnsi="宋体"/>
          <w:b/>
          <w:sz w:val="24"/>
        </w:rPr>
        <w:t>5.6.4</w:t>
      </w:r>
      <w:r>
        <w:rPr>
          <w:rFonts w:hint="eastAsia" w:ascii="宋体" w:hAnsi="宋体"/>
          <w:bCs/>
          <w:sz w:val="24"/>
        </w:rPr>
        <w:t xml:space="preserve">  地下敷设的区间或车站，应参考高架区间等封闭空间下的疏散模式，设置疏散设备。</w:t>
      </w:r>
    </w:p>
    <w:p>
      <w:pPr>
        <w:spacing w:before="240" w:beforeLines="100" w:after="240" w:afterLines="100" w:line="360" w:lineRule="auto"/>
        <w:jc w:val="center"/>
        <w:outlineLvl w:val="0"/>
        <w:rPr>
          <w:rFonts w:ascii="宋体" w:hAnsi="宋体"/>
          <w:b/>
          <w:sz w:val="28"/>
          <w:szCs w:val="28"/>
        </w:rPr>
      </w:pPr>
      <w:bookmarkStart w:id="873" w:name="_Toc485378114"/>
      <w:r>
        <w:rPr>
          <w:rFonts w:ascii="宋体" w:hAnsi="宋体"/>
          <w:b/>
          <w:szCs w:val="21"/>
        </w:rPr>
        <w:br w:type="page"/>
      </w:r>
      <w:bookmarkStart w:id="874" w:name="_Toc495396915"/>
      <w:bookmarkStart w:id="875" w:name="_Toc109052620"/>
      <w:bookmarkStart w:id="876" w:name="_Toc106641731"/>
      <w:bookmarkStart w:id="877" w:name="_Toc115364601"/>
      <w:bookmarkStart w:id="878" w:name="_Toc513036693"/>
      <w:bookmarkStart w:id="879" w:name="_Toc149041490"/>
      <w:bookmarkStart w:id="880" w:name="_Toc105689360"/>
      <w:bookmarkStart w:id="881" w:name="_Toc500168322"/>
      <w:bookmarkStart w:id="882" w:name="_Toc513036460"/>
      <w:bookmarkStart w:id="883" w:name="_Toc500168640"/>
      <w:bookmarkStart w:id="884" w:name="_Toc106975320"/>
      <w:bookmarkStart w:id="885" w:name="_Toc492642706"/>
      <w:bookmarkStart w:id="886" w:name="_Toc103777296"/>
      <w:bookmarkStart w:id="887" w:name="_Toc164864646"/>
      <w:r>
        <w:rPr>
          <w:rFonts w:hint="eastAsia" w:ascii="宋体" w:hAnsi="宋体"/>
          <w:b/>
          <w:sz w:val="28"/>
          <w:szCs w:val="28"/>
        </w:rPr>
        <w:t>6  车辆与限界</w:t>
      </w:r>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p>
    <w:p>
      <w:pPr>
        <w:pStyle w:val="3"/>
        <w:keepNext w:val="0"/>
        <w:keepLines w:val="0"/>
        <w:numPr>
          <w:ilvl w:val="1"/>
          <w:numId w:val="0"/>
        </w:numPr>
        <w:spacing w:before="120" w:beforeLines="50" w:after="120" w:afterLines="50" w:line="312" w:lineRule="auto"/>
        <w:jc w:val="center"/>
        <w:rPr>
          <w:rFonts w:ascii="黑体" w:hAnsi="黑体"/>
          <w:sz w:val="24"/>
          <w:szCs w:val="24"/>
        </w:rPr>
      </w:pPr>
      <w:bookmarkStart w:id="888" w:name="_Toc485378115"/>
      <w:bookmarkStart w:id="889" w:name="_Toc480468311"/>
      <w:bookmarkStart w:id="890" w:name="_Toc480469352"/>
      <w:bookmarkStart w:id="891" w:name="_Toc492642707"/>
      <w:bookmarkStart w:id="892" w:name="_Toc106975321"/>
      <w:bookmarkStart w:id="893" w:name="_Toc106641732"/>
      <w:bookmarkStart w:id="894" w:name="_Toc105689361"/>
      <w:bookmarkStart w:id="895" w:name="_Toc115364602"/>
      <w:bookmarkStart w:id="896" w:name="_Toc109052621"/>
      <w:bookmarkStart w:id="897" w:name="_Toc500168323"/>
      <w:bookmarkStart w:id="898" w:name="_Toc513036694"/>
      <w:bookmarkStart w:id="899" w:name="_Toc495396916"/>
      <w:bookmarkStart w:id="900" w:name="_Toc513036461"/>
      <w:bookmarkStart w:id="901" w:name="_Toc500168641"/>
      <w:bookmarkStart w:id="902" w:name="_Toc103777297"/>
      <w:bookmarkStart w:id="903" w:name="_Toc149041491"/>
      <w:bookmarkStart w:id="904" w:name="_Toc164864647"/>
      <w:r>
        <w:rPr>
          <w:rFonts w:hint="eastAsia" w:ascii="黑体" w:hAnsi="黑体"/>
          <w:sz w:val="24"/>
          <w:szCs w:val="24"/>
        </w:rPr>
        <w:t xml:space="preserve">6.1  </w:t>
      </w:r>
      <w:bookmarkEnd w:id="888"/>
      <w:bookmarkEnd w:id="889"/>
      <w:bookmarkEnd w:id="890"/>
      <w:bookmarkEnd w:id="891"/>
      <w:r>
        <w:rPr>
          <w:rFonts w:hint="eastAsia" w:ascii="黑体" w:hAnsi="黑体"/>
          <w:sz w:val="24"/>
          <w:szCs w:val="24"/>
        </w:rPr>
        <w:t>一般规定</w:t>
      </w:r>
      <w:bookmarkEnd w:id="892"/>
      <w:bookmarkEnd w:id="893"/>
      <w:bookmarkEnd w:id="894"/>
      <w:bookmarkEnd w:id="895"/>
      <w:bookmarkEnd w:id="896"/>
      <w:bookmarkEnd w:id="897"/>
      <w:bookmarkEnd w:id="898"/>
      <w:bookmarkEnd w:id="899"/>
      <w:bookmarkEnd w:id="900"/>
      <w:bookmarkEnd w:id="901"/>
      <w:bookmarkEnd w:id="902"/>
      <w:bookmarkEnd w:id="903"/>
      <w:bookmarkEnd w:id="904"/>
    </w:p>
    <w:p>
      <w:pPr>
        <w:spacing w:line="312" w:lineRule="auto"/>
        <w:outlineLvl w:val="2"/>
        <w:rPr>
          <w:rFonts w:asciiTheme="minorEastAsia" w:hAnsiTheme="minorEastAsia" w:eastAsiaTheme="minorEastAsia"/>
          <w:sz w:val="24"/>
        </w:rPr>
      </w:pPr>
      <w:r>
        <w:rPr>
          <w:rFonts w:hint="eastAsia" w:asciiTheme="minorEastAsia" w:hAnsiTheme="minorEastAsia" w:eastAsiaTheme="minorEastAsia"/>
          <w:b/>
          <w:sz w:val="24"/>
        </w:rPr>
        <w:t xml:space="preserve">6.1.6  </w:t>
      </w:r>
      <w:r>
        <w:rPr>
          <w:rFonts w:hint="eastAsia" w:asciiTheme="minorEastAsia" w:hAnsiTheme="minorEastAsia" w:eastAsiaTheme="minorEastAsia"/>
          <w:sz w:val="24"/>
        </w:rPr>
        <w:t>表中规定的每侧车门数指的是双开门的车门数量。车体宽度不包含后视摄像头、后视镜、示廓灯。车辆最大高度包含车载储能设备。</w:t>
      </w:r>
    </w:p>
    <w:p>
      <w:pPr>
        <w:spacing w:line="312" w:lineRule="auto"/>
        <w:outlineLvl w:val="2"/>
        <w:rPr>
          <w:rFonts w:asciiTheme="minorEastAsia" w:hAnsiTheme="minorEastAsia" w:eastAsiaTheme="minorEastAsia"/>
          <w:sz w:val="24"/>
        </w:rPr>
      </w:pPr>
      <w:r>
        <w:rPr>
          <w:rFonts w:hint="eastAsia" w:asciiTheme="minorEastAsia" w:hAnsiTheme="minorEastAsia" w:eastAsiaTheme="minorEastAsia"/>
          <w:b/>
          <w:sz w:val="24"/>
        </w:rPr>
        <w:t xml:space="preserve">6.1.9  </w:t>
      </w:r>
      <w:r>
        <w:rPr>
          <w:rFonts w:hint="eastAsia" w:asciiTheme="minorEastAsia" w:hAnsiTheme="minorEastAsia" w:eastAsiaTheme="minorEastAsia"/>
          <w:sz w:val="24"/>
        </w:rPr>
        <w:t>根据目前有轨电车车辆技术，结合国内各城市有轨电车线路情况，车辆最高运行速度宜为70km/h，后续随着技术发展，可在线路建设时结合实际工程情况确定。</w:t>
      </w:r>
    </w:p>
    <w:p>
      <w:pPr>
        <w:spacing w:line="312" w:lineRule="auto"/>
        <w:outlineLvl w:val="2"/>
        <w:rPr>
          <w:rFonts w:asciiTheme="minorEastAsia" w:hAnsiTheme="minorEastAsia" w:eastAsiaTheme="minorEastAsia"/>
          <w:sz w:val="24"/>
        </w:rPr>
      </w:pPr>
      <w:r>
        <w:rPr>
          <w:rFonts w:hint="eastAsia" w:asciiTheme="minorEastAsia" w:hAnsiTheme="minorEastAsia" w:eastAsiaTheme="minorEastAsia"/>
          <w:b/>
          <w:sz w:val="24"/>
        </w:rPr>
        <w:t>6.1.1</w:t>
      </w:r>
      <w:r>
        <w:rPr>
          <w:rFonts w:asciiTheme="minorEastAsia" w:hAnsiTheme="minorEastAsia" w:eastAsiaTheme="minorEastAsia"/>
          <w:b/>
          <w:sz w:val="24"/>
        </w:rPr>
        <w:t>3</w:t>
      </w:r>
      <w:r>
        <w:rPr>
          <w:rFonts w:hint="eastAsia" w:asciiTheme="minorEastAsia" w:hAnsiTheme="minorEastAsia" w:eastAsiaTheme="minorEastAsia"/>
          <w:b/>
          <w:sz w:val="24"/>
        </w:rPr>
        <w:t xml:space="preserve">  </w:t>
      </w:r>
      <w:r>
        <w:rPr>
          <w:rFonts w:hint="eastAsia" w:asciiTheme="minorEastAsia" w:hAnsiTheme="minorEastAsia" w:eastAsiaTheme="minorEastAsia"/>
          <w:sz w:val="24"/>
        </w:rPr>
        <w:t>现行业标准已对有轨电车车辆作了规定，根据有轨电车工程设计工作的要求，在本标准中增加了一些新的内容，其它未提及的部分可参考行业标准。</w:t>
      </w:r>
    </w:p>
    <w:p>
      <w:pPr>
        <w:pStyle w:val="3"/>
        <w:keepNext w:val="0"/>
        <w:keepLines w:val="0"/>
        <w:numPr>
          <w:ilvl w:val="1"/>
          <w:numId w:val="0"/>
        </w:numPr>
        <w:spacing w:before="120" w:beforeLines="50" w:after="120" w:afterLines="50" w:line="312" w:lineRule="auto"/>
        <w:jc w:val="center"/>
        <w:rPr>
          <w:rFonts w:ascii="黑体" w:hAnsi="黑体"/>
          <w:sz w:val="24"/>
          <w:szCs w:val="24"/>
        </w:rPr>
      </w:pPr>
      <w:bookmarkStart w:id="905" w:name="_Toc149041492"/>
      <w:bookmarkStart w:id="906" w:name="_Toc513036695"/>
      <w:bookmarkStart w:id="907" w:name="_Toc164864648"/>
      <w:bookmarkStart w:id="908" w:name="_Toc500168642"/>
      <w:bookmarkStart w:id="909" w:name="_Toc115364603"/>
      <w:bookmarkStart w:id="910" w:name="_Toc495396917"/>
      <w:bookmarkStart w:id="911" w:name="_Toc103777298"/>
      <w:bookmarkStart w:id="912" w:name="_Toc500168324"/>
      <w:bookmarkStart w:id="913" w:name="_Toc109052622"/>
      <w:bookmarkStart w:id="914" w:name="_Toc106641733"/>
      <w:bookmarkStart w:id="915" w:name="_Toc105689362"/>
      <w:bookmarkStart w:id="916" w:name="_Toc513036462"/>
      <w:bookmarkStart w:id="917" w:name="_Toc106975322"/>
      <w:r>
        <w:rPr>
          <w:rFonts w:hint="eastAsia" w:ascii="黑体" w:hAnsi="黑体"/>
          <w:sz w:val="24"/>
          <w:szCs w:val="24"/>
        </w:rPr>
        <w:t>6.</w:t>
      </w:r>
      <w:r>
        <w:rPr>
          <w:rFonts w:ascii="黑体" w:hAnsi="黑体"/>
          <w:sz w:val="24"/>
          <w:szCs w:val="24"/>
        </w:rPr>
        <w:t>8</w:t>
      </w:r>
      <w:r>
        <w:rPr>
          <w:rFonts w:hint="eastAsia" w:ascii="黑体" w:hAnsi="黑体"/>
          <w:sz w:val="24"/>
          <w:szCs w:val="24"/>
        </w:rPr>
        <w:t xml:space="preserve">  限界</w:t>
      </w:r>
      <w:bookmarkEnd w:id="905"/>
      <w:bookmarkEnd w:id="906"/>
      <w:bookmarkEnd w:id="907"/>
      <w:bookmarkEnd w:id="908"/>
      <w:bookmarkEnd w:id="909"/>
      <w:bookmarkEnd w:id="910"/>
      <w:bookmarkEnd w:id="911"/>
      <w:bookmarkEnd w:id="912"/>
      <w:bookmarkEnd w:id="913"/>
      <w:bookmarkEnd w:id="914"/>
      <w:bookmarkEnd w:id="915"/>
      <w:bookmarkEnd w:id="916"/>
      <w:bookmarkEnd w:id="917"/>
    </w:p>
    <w:p>
      <w:pPr>
        <w:spacing w:line="312" w:lineRule="auto"/>
        <w:outlineLvl w:val="2"/>
        <w:rPr>
          <w:rFonts w:asciiTheme="minorEastAsia" w:hAnsiTheme="minorEastAsia" w:eastAsiaTheme="minorEastAsia"/>
          <w:sz w:val="24"/>
        </w:rPr>
      </w:pPr>
      <w:r>
        <w:rPr>
          <w:rFonts w:hint="eastAsia" w:asciiTheme="minorEastAsia" w:hAnsiTheme="minorEastAsia" w:eastAsiaTheme="minorEastAsia"/>
          <w:b/>
          <w:sz w:val="24"/>
        </w:rPr>
        <w:t>6.</w:t>
      </w:r>
      <w:r>
        <w:rPr>
          <w:rFonts w:asciiTheme="minorEastAsia" w:hAnsiTheme="minorEastAsia" w:eastAsiaTheme="minorEastAsia"/>
          <w:b/>
          <w:sz w:val="24"/>
        </w:rPr>
        <w:t>8</w:t>
      </w:r>
      <w:r>
        <w:rPr>
          <w:rFonts w:hint="eastAsia" w:asciiTheme="minorEastAsia" w:hAnsiTheme="minorEastAsia" w:eastAsiaTheme="minorEastAsia"/>
          <w:b/>
          <w:sz w:val="24"/>
        </w:rPr>
        <w:t>.</w:t>
      </w:r>
      <w:r>
        <w:rPr>
          <w:rFonts w:asciiTheme="minorEastAsia" w:hAnsiTheme="minorEastAsia" w:eastAsiaTheme="minorEastAsia"/>
          <w:b/>
          <w:sz w:val="24"/>
        </w:rPr>
        <w:t>4</w:t>
      </w:r>
      <w:r>
        <w:rPr>
          <w:rFonts w:hint="eastAsia" w:asciiTheme="minorEastAsia" w:hAnsiTheme="minorEastAsia" w:eastAsiaTheme="minorEastAsia"/>
          <w:sz w:val="24"/>
        </w:rPr>
        <w:t xml:space="preserve">  有轨电车系统往往敷设于道路上，与两侧机动车道一般采用车道线、路缘石或护栏隔离，隔离设施的位置应考虑设备限界及线路两侧可能布置的设备。隧道内建筑限界参考《地铁设计规范》GB50157确定。</w:t>
      </w:r>
    </w:p>
    <w:p>
      <w:pPr>
        <w:spacing w:line="312" w:lineRule="auto"/>
        <w:outlineLvl w:val="2"/>
        <w:rPr>
          <w:rFonts w:asciiTheme="minorEastAsia" w:hAnsiTheme="minorEastAsia" w:eastAsiaTheme="minorEastAsia"/>
          <w:sz w:val="24"/>
        </w:rPr>
      </w:pPr>
      <w:r>
        <w:rPr>
          <w:rFonts w:hint="eastAsia" w:asciiTheme="minorEastAsia" w:hAnsiTheme="minorEastAsia" w:eastAsiaTheme="minorEastAsia"/>
          <w:b/>
          <w:sz w:val="24"/>
        </w:rPr>
        <w:t>6.</w:t>
      </w:r>
      <w:r>
        <w:rPr>
          <w:rFonts w:asciiTheme="minorEastAsia" w:hAnsiTheme="minorEastAsia" w:eastAsiaTheme="minorEastAsia"/>
          <w:b/>
          <w:sz w:val="24"/>
        </w:rPr>
        <w:t>8</w:t>
      </w:r>
      <w:r>
        <w:rPr>
          <w:rFonts w:hint="eastAsia" w:asciiTheme="minorEastAsia" w:hAnsiTheme="minorEastAsia" w:eastAsiaTheme="minorEastAsia"/>
          <w:b/>
          <w:sz w:val="24"/>
        </w:rPr>
        <w:t>.</w:t>
      </w:r>
      <w:r>
        <w:rPr>
          <w:rFonts w:asciiTheme="minorEastAsia" w:hAnsiTheme="minorEastAsia" w:eastAsiaTheme="minorEastAsia"/>
          <w:b/>
          <w:sz w:val="24"/>
        </w:rPr>
        <w:t>5</w:t>
      </w:r>
      <w:r>
        <w:rPr>
          <w:rFonts w:hint="eastAsia" w:asciiTheme="minorEastAsia" w:hAnsiTheme="minorEastAsia" w:eastAsiaTheme="minorEastAsia"/>
          <w:sz w:val="24"/>
        </w:rPr>
        <w:t xml:space="preserve">  站台面在任何工况下，均不得高于车厢地板面，避免乘客下车时绊脚跌倒。综合考虑车辆踏面及钢轨顶面磨耗、载客后车辆地板的下沉后，车辆下沉量一般不超过50mm,因此，规定设计时，站台面可按低于车厢地板面50mm设计。</w:t>
      </w:r>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站台边缘至车门门槛的横向间隙应尽量缩小，以方便乘客，特别是特殊乘客上下车的安全和便捷。</w:t>
      </w:r>
    </w:p>
    <w:p>
      <w:pPr>
        <w:spacing w:line="312" w:lineRule="auto"/>
        <w:outlineLvl w:val="2"/>
        <w:rPr>
          <w:rFonts w:asciiTheme="minorEastAsia" w:hAnsiTheme="minorEastAsia" w:eastAsiaTheme="minorEastAsia"/>
          <w:b/>
          <w:bCs/>
          <w:sz w:val="24"/>
        </w:rPr>
      </w:pPr>
      <w:bookmarkStart w:id="918" w:name="_Toc513036463"/>
      <w:bookmarkStart w:id="919" w:name="_Toc513036696"/>
      <w:r>
        <w:rPr>
          <w:rFonts w:hint="eastAsia" w:asciiTheme="minorEastAsia" w:hAnsiTheme="minorEastAsia" w:eastAsiaTheme="minorEastAsia"/>
          <w:b/>
          <w:sz w:val="24"/>
        </w:rPr>
        <w:t>6.</w:t>
      </w:r>
      <w:r>
        <w:rPr>
          <w:rFonts w:asciiTheme="minorEastAsia" w:hAnsiTheme="minorEastAsia" w:eastAsiaTheme="minorEastAsia"/>
          <w:b/>
          <w:sz w:val="24"/>
        </w:rPr>
        <w:t>8</w:t>
      </w:r>
      <w:r>
        <w:rPr>
          <w:rFonts w:hint="eastAsia" w:asciiTheme="minorEastAsia" w:hAnsiTheme="minorEastAsia" w:eastAsiaTheme="minorEastAsia"/>
          <w:b/>
          <w:sz w:val="24"/>
        </w:rPr>
        <w:t>.</w:t>
      </w:r>
      <w:r>
        <w:rPr>
          <w:rFonts w:asciiTheme="minorEastAsia" w:hAnsiTheme="minorEastAsia" w:eastAsiaTheme="minorEastAsia"/>
          <w:b/>
          <w:sz w:val="24"/>
        </w:rPr>
        <w:t>8</w:t>
      </w:r>
      <w:r>
        <w:rPr>
          <w:rFonts w:hint="eastAsia" w:asciiTheme="minorEastAsia" w:hAnsiTheme="minorEastAsia" w:eastAsiaTheme="minorEastAsia"/>
          <w:b/>
          <w:sz w:val="24"/>
        </w:rPr>
        <w:t xml:space="preserve">  </w:t>
      </w:r>
      <w:r>
        <w:rPr>
          <w:rFonts w:hint="eastAsia" w:asciiTheme="minorEastAsia" w:hAnsiTheme="minorEastAsia" w:eastAsiaTheme="minorEastAsia"/>
          <w:sz w:val="24"/>
        </w:rPr>
        <w:t>限制高度不宜大于5000mm，是考虑了无轨电车的限高标准并与其保持一致。</w:t>
      </w:r>
      <w:bookmarkEnd w:id="918"/>
      <w:bookmarkEnd w:id="919"/>
    </w:p>
    <w:p>
      <w:pPr>
        <w:spacing w:before="240" w:beforeLines="100" w:after="240" w:afterLines="100" w:line="360" w:lineRule="auto"/>
        <w:jc w:val="center"/>
        <w:outlineLvl w:val="0"/>
        <w:rPr>
          <w:rFonts w:ascii="宋体" w:hAnsi="宋体"/>
          <w:b/>
          <w:sz w:val="28"/>
          <w:szCs w:val="28"/>
        </w:rPr>
      </w:pPr>
      <w:r>
        <w:rPr>
          <w:rFonts w:ascii="宋体" w:hAnsi="宋体"/>
          <w:b/>
          <w:szCs w:val="21"/>
        </w:rPr>
        <w:br w:type="page"/>
      </w:r>
      <w:bookmarkStart w:id="920" w:name="_Toc164864649"/>
      <w:bookmarkStart w:id="921" w:name="_Toc513036697"/>
      <w:bookmarkStart w:id="922" w:name="_Toc149041493"/>
      <w:bookmarkStart w:id="923" w:name="_Toc500168325"/>
      <w:bookmarkStart w:id="924" w:name="_Toc109052623"/>
      <w:bookmarkStart w:id="925" w:name="_Toc495396918"/>
      <w:bookmarkStart w:id="926" w:name="_Toc513036464"/>
      <w:bookmarkStart w:id="927" w:name="_Toc492642708"/>
      <w:bookmarkStart w:id="928" w:name="_Toc103777299"/>
      <w:bookmarkStart w:id="929" w:name="_Toc115364604"/>
      <w:bookmarkStart w:id="930" w:name="_Toc106975323"/>
      <w:bookmarkStart w:id="931" w:name="_Toc106641734"/>
      <w:bookmarkStart w:id="932" w:name="_Toc105689363"/>
      <w:bookmarkStart w:id="933" w:name="_Toc500168643"/>
      <w:r>
        <w:rPr>
          <w:rFonts w:hint="eastAsia" w:ascii="宋体" w:hAnsi="宋体"/>
          <w:b/>
          <w:sz w:val="28"/>
          <w:szCs w:val="28"/>
        </w:rPr>
        <w:t>7  线路</w:t>
      </w:r>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p>
    <w:p>
      <w:pPr>
        <w:pStyle w:val="3"/>
        <w:keepNext w:val="0"/>
        <w:keepLines w:val="0"/>
        <w:numPr>
          <w:ilvl w:val="1"/>
          <w:numId w:val="0"/>
        </w:numPr>
        <w:spacing w:before="120" w:beforeLines="50" w:after="120" w:afterLines="50" w:line="312" w:lineRule="auto"/>
        <w:jc w:val="center"/>
        <w:rPr>
          <w:rFonts w:ascii="黑体" w:hAnsi="黑体"/>
          <w:sz w:val="24"/>
          <w:szCs w:val="24"/>
        </w:rPr>
      </w:pPr>
      <w:bookmarkStart w:id="934" w:name="_Toc164864650"/>
      <w:bookmarkStart w:id="935" w:name="_Toc109052624"/>
      <w:bookmarkStart w:id="936" w:name="_Toc106975324"/>
      <w:bookmarkStart w:id="937" w:name="_Toc149041494"/>
      <w:bookmarkStart w:id="938" w:name="_Toc115364605"/>
      <w:r>
        <w:rPr>
          <w:rFonts w:hint="eastAsia" w:ascii="黑体" w:hAnsi="黑体"/>
          <w:sz w:val="24"/>
          <w:szCs w:val="24"/>
        </w:rPr>
        <w:t>7.1  一般规定</w:t>
      </w:r>
      <w:bookmarkEnd w:id="934"/>
      <w:bookmarkEnd w:id="935"/>
      <w:bookmarkEnd w:id="936"/>
      <w:bookmarkEnd w:id="937"/>
      <w:bookmarkEnd w:id="938"/>
    </w:p>
    <w:p>
      <w:pPr>
        <w:spacing w:line="312" w:lineRule="auto"/>
        <w:outlineLvl w:val="2"/>
        <w:rPr>
          <w:rFonts w:ascii="宋体" w:hAnsi="宋体"/>
          <w:sz w:val="24"/>
        </w:rPr>
      </w:pPr>
      <w:r>
        <w:rPr>
          <w:rFonts w:hint="eastAsia" w:ascii="宋体" w:hAnsi="宋体"/>
          <w:b/>
          <w:sz w:val="24"/>
        </w:rPr>
        <w:t>7.1.</w:t>
      </w:r>
      <w:r>
        <w:rPr>
          <w:rFonts w:ascii="宋体" w:hAnsi="宋体"/>
          <w:b/>
          <w:sz w:val="24"/>
        </w:rPr>
        <w:t>8</w:t>
      </w:r>
      <w:r>
        <w:rPr>
          <w:rFonts w:hint="eastAsia" w:ascii="宋体" w:hAnsi="宋体"/>
          <w:b/>
          <w:sz w:val="24"/>
        </w:rPr>
        <w:t xml:space="preserve">  </w:t>
      </w:r>
      <w:r>
        <w:rPr>
          <w:rFonts w:hint="eastAsia" w:ascii="宋体" w:hAnsi="宋体"/>
          <w:sz w:val="24"/>
        </w:rPr>
        <w:t>从建设工程造价角度考虑，线路宜采用地面线敷设方式，但随着交叉口交通流量增加，线路区间平交过交叉口会降低交叉口的服务水平，因此在交叉口交通流量饱和的状态下，有轨电车线路可考虑采用高架线，缓解交通压力，提高有轨电车通行能力。</w:t>
      </w:r>
    </w:p>
    <w:p>
      <w:pPr>
        <w:pStyle w:val="3"/>
        <w:keepNext w:val="0"/>
        <w:keepLines w:val="0"/>
        <w:numPr>
          <w:ilvl w:val="1"/>
          <w:numId w:val="0"/>
        </w:numPr>
        <w:spacing w:before="120" w:beforeLines="50" w:after="120" w:afterLines="50" w:line="312" w:lineRule="auto"/>
        <w:jc w:val="center"/>
        <w:rPr>
          <w:rFonts w:ascii="黑体" w:hAnsi="黑体"/>
          <w:sz w:val="24"/>
          <w:szCs w:val="24"/>
        </w:rPr>
      </w:pPr>
      <w:bookmarkStart w:id="939" w:name="_Toc106641735"/>
      <w:bookmarkStart w:id="940" w:name="_Toc115364606"/>
      <w:bookmarkStart w:id="941" w:name="_Toc106975325"/>
      <w:bookmarkStart w:id="942" w:name="_Toc513036698"/>
      <w:bookmarkStart w:id="943" w:name="_Toc495396919"/>
      <w:bookmarkStart w:id="944" w:name="_Toc500168644"/>
      <w:bookmarkStart w:id="945" w:name="_Toc105689364"/>
      <w:bookmarkStart w:id="946" w:name="_Toc513036465"/>
      <w:bookmarkStart w:id="947" w:name="_Toc103777300"/>
      <w:bookmarkStart w:id="948" w:name="_Toc109052625"/>
      <w:bookmarkStart w:id="949" w:name="_Toc500168326"/>
      <w:bookmarkStart w:id="950" w:name="_Toc149041495"/>
      <w:bookmarkStart w:id="951" w:name="_Toc164864651"/>
      <w:r>
        <w:rPr>
          <w:rFonts w:hint="eastAsia" w:ascii="黑体" w:hAnsi="黑体"/>
          <w:sz w:val="24"/>
          <w:szCs w:val="24"/>
        </w:rPr>
        <w:t>7.2  线路平面</w:t>
      </w:r>
      <w:bookmarkEnd w:id="939"/>
      <w:bookmarkEnd w:id="940"/>
      <w:bookmarkEnd w:id="941"/>
      <w:bookmarkEnd w:id="942"/>
      <w:bookmarkEnd w:id="943"/>
      <w:bookmarkEnd w:id="944"/>
      <w:bookmarkEnd w:id="945"/>
      <w:bookmarkEnd w:id="946"/>
      <w:bookmarkEnd w:id="947"/>
      <w:bookmarkEnd w:id="948"/>
      <w:bookmarkEnd w:id="949"/>
      <w:bookmarkEnd w:id="950"/>
      <w:bookmarkEnd w:id="951"/>
    </w:p>
    <w:p>
      <w:pPr>
        <w:spacing w:line="312" w:lineRule="auto"/>
        <w:rPr>
          <w:rFonts w:ascii="宋体" w:hAnsi="宋体"/>
          <w:sz w:val="24"/>
        </w:rPr>
      </w:pPr>
      <w:r>
        <w:rPr>
          <w:rFonts w:hint="eastAsia" w:ascii="宋体" w:hAnsi="宋体"/>
          <w:b/>
          <w:sz w:val="24"/>
        </w:rPr>
        <w:t xml:space="preserve">7.2.1 </w:t>
      </w:r>
    </w:p>
    <w:p>
      <w:pPr>
        <w:spacing w:line="312" w:lineRule="auto"/>
        <w:ind w:firstLine="480" w:firstLineChars="200"/>
        <w:rPr>
          <w:rFonts w:ascii="宋体" w:hAnsi="宋体"/>
          <w:sz w:val="24"/>
        </w:rPr>
      </w:pPr>
      <w:r>
        <w:rPr>
          <w:rFonts w:hint="eastAsia" w:ascii="宋体" w:hAnsi="宋体"/>
          <w:bCs/>
          <w:sz w:val="24"/>
        </w:rPr>
        <w:t xml:space="preserve">2 </w:t>
      </w:r>
      <w:r>
        <w:rPr>
          <w:rFonts w:hint="eastAsia" w:ascii="宋体" w:hAnsi="宋体"/>
          <w:sz w:val="24"/>
        </w:rPr>
        <w:t>正线圆曲线最小半径是根据车辆性能和车轮在曲线钢轨上的运行轨迹确定的，由于内外轨的长度差异，造成轮对在曲线上滚动运行中产生滑动摩擦，随着半径越小，滑动摩擦越大，对钢轨的磨耗越严重，再结合多年来国外有轨电车的交通经验总结，提出圆曲线最小半径R=25m。</w:t>
      </w:r>
    </w:p>
    <w:p>
      <w:pPr>
        <w:spacing w:line="312" w:lineRule="auto"/>
        <w:ind w:firstLine="480" w:firstLineChars="200"/>
        <w:rPr>
          <w:rFonts w:ascii="宋体" w:hAnsi="宋体"/>
          <w:sz w:val="24"/>
        </w:rPr>
      </w:pPr>
      <w:r>
        <w:rPr>
          <w:rFonts w:hint="eastAsia" w:ascii="宋体" w:hAnsi="宋体"/>
          <w:sz w:val="24"/>
        </w:rPr>
        <w:t>由于有轨电车布设范围与城市道路紧密相关，半径太大容易引起道路改造量大、直角转弯过路口难、拆迁难度过大等问题，因此规定正线最小曲线半径一般情况不宜小于50m，基本与道路路口相匹配。对于一般情况下的最小半径</w:t>
      </w:r>
      <w:r>
        <w:rPr>
          <w:rFonts w:ascii="宋体" w:hAnsi="宋体"/>
          <w:sz w:val="24"/>
        </w:rPr>
        <w:drawing>
          <wp:inline distT="0" distB="0" distL="0" distR="0">
            <wp:extent cx="1381125" cy="409575"/>
            <wp:effectExtent l="19050" t="0" r="9525" b="0"/>
            <wp:docPr id="12" name="图片 12" descr="C:\Users\001486~1.DOM\AppData\Local\Temp\ksohtml294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001486~1.DOM\AppData\Local\Temp\ksohtml29420\wps1.jpg"/>
                    <pic:cNvPicPr>
                      <a:picLocks noChangeAspect="1" noChangeArrowheads="1"/>
                    </pic:cNvPicPr>
                  </pic:nvPicPr>
                  <pic:blipFill>
                    <a:blip r:embed="rId19"/>
                    <a:srcRect/>
                    <a:stretch>
                      <a:fillRect/>
                    </a:stretch>
                  </pic:blipFill>
                  <pic:spPr>
                    <a:xfrm>
                      <a:off x="0" y="0"/>
                      <a:ext cx="1381125" cy="409575"/>
                    </a:xfrm>
                    <a:prstGeom prst="rect">
                      <a:avLst/>
                    </a:prstGeom>
                    <a:noFill/>
                    <a:ln w="9525">
                      <a:noFill/>
                      <a:miter lim="800000"/>
                      <a:headEnd/>
                      <a:tailEnd/>
                    </a:ln>
                  </pic:spPr>
                </pic:pic>
              </a:graphicData>
            </a:graphic>
          </wp:inline>
        </w:drawing>
      </w:r>
      <w:r>
        <w:rPr>
          <w:rFonts w:hint="eastAsia" w:ascii="宋体" w:hAnsi="宋体"/>
          <w:sz w:val="24"/>
        </w:rPr>
        <w:t>,有轨电车侧向通过路口速度为15km/h，此时不设置超高，最大欠超高为61m，经计算得R=43.5m，向上取整为50m。</w:t>
      </w:r>
    </w:p>
    <w:p>
      <w:pPr>
        <w:spacing w:line="312" w:lineRule="auto"/>
        <w:ind w:firstLine="480" w:firstLineChars="200"/>
        <w:rPr>
          <w:rFonts w:ascii="宋体" w:hAnsi="宋体"/>
          <w:sz w:val="24"/>
        </w:rPr>
      </w:pPr>
      <w:r>
        <w:rPr>
          <w:rFonts w:hint="eastAsia" w:ascii="宋体" w:hAnsi="宋体"/>
          <w:bCs/>
          <w:sz w:val="24"/>
        </w:rPr>
        <w:t xml:space="preserve">3 </w:t>
      </w:r>
      <w:r>
        <w:rPr>
          <w:rFonts w:hint="eastAsia" w:ascii="宋体" w:hAnsi="宋体"/>
          <w:sz w:val="24"/>
        </w:rPr>
        <w:t>配线上列车行驶速度慢，主要考虑车辆转向架、车轮与轨道的匹配，一般情况不宜小于25m。</w:t>
      </w:r>
    </w:p>
    <w:p>
      <w:pPr>
        <w:spacing w:line="312" w:lineRule="auto"/>
        <w:ind w:firstLine="480" w:firstLineChars="200"/>
        <w:rPr>
          <w:rFonts w:ascii="宋体" w:hAnsi="宋体"/>
          <w:sz w:val="24"/>
        </w:rPr>
      </w:pPr>
      <w:r>
        <w:rPr>
          <w:rFonts w:hint="eastAsia" w:ascii="宋体" w:hAnsi="宋体"/>
          <w:bCs/>
          <w:sz w:val="24"/>
        </w:rPr>
        <w:t xml:space="preserve">4 </w:t>
      </w:r>
      <w:r>
        <w:rPr>
          <w:rFonts w:hint="eastAsia" w:ascii="宋体" w:hAnsi="宋体"/>
          <w:sz w:val="24"/>
        </w:rPr>
        <w:t>车辆通过曲线运动产生的未被平衡的横向加速度，是乘客舒适性评价指标之一，0.4m/s²是容许的未被平衡的加速度。对于横向加速度的舒适性指标，基本上在0.5m/s²～0.65m/s²为“有些不舒服，但可以忍受”的感觉范围，0.4m/s²是属于无感觉或有些感觉的临界线。考虑到有轨电车是属于城市公共交通，车内站立乘客多，站立密度较高，但平均乘距较短，故选定0.4m/s²比较适宜。曲线通过速度V</w:t>
      </w:r>
      <w:r>
        <w:rPr>
          <w:rFonts w:hint="eastAsia" w:ascii="宋体" w:hAnsi="宋体"/>
          <w:sz w:val="24"/>
          <w:vertAlign w:val="subscript"/>
        </w:rPr>
        <w:t>0.4</w:t>
      </w:r>
      <w:r>
        <w:rPr>
          <w:rFonts w:hint="eastAsia" w:ascii="宋体" w:hAnsi="宋体"/>
          <w:sz w:val="24"/>
        </w:rPr>
        <w:t>为在正常情况下，允许车辆通过曲线的最高速度，</w:t>
      </w:r>
      <w:r>
        <w:rPr>
          <w:rFonts w:ascii="宋体" w:hAnsi="宋体"/>
          <w:sz w:val="24"/>
        </w:rPr>
        <w:drawing>
          <wp:inline distT="0" distB="0" distL="0" distR="0">
            <wp:extent cx="781050" cy="219075"/>
            <wp:effectExtent l="19050" t="0" r="0" b="0"/>
            <wp:docPr id="13" name="图片 13" descr="C:\Users\001486~1.DOM\AppData\Local\Temp\ksohtml29420\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001486~1.DOM\AppData\Local\Temp\ksohtml29420\wps2.png"/>
                    <pic:cNvPicPr>
                      <a:picLocks noChangeAspect="1" noChangeArrowheads="1"/>
                    </pic:cNvPicPr>
                  </pic:nvPicPr>
                  <pic:blipFill>
                    <a:blip r:embed="rId20"/>
                    <a:srcRect/>
                    <a:stretch>
                      <a:fillRect/>
                    </a:stretch>
                  </pic:blipFill>
                  <pic:spPr>
                    <a:xfrm>
                      <a:off x="0" y="0"/>
                      <a:ext cx="781050" cy="219075"/>
                    </a:xfrm>
                    <a:prstGeom prst="rect">
                      <a:avLst/>
                    </a:prstGeom>
                    <a:noFill/>
                    <a:ln w="9525">
                      <a:noFill/>
                      <a:miter lim="800000"/>
                      <a:headEnd/>
                      <a:tailEnd/>
                    </a:ln>
                  </pic:spPr>
                </pic:pic>
              </a:graphicData>
            </a:graphic>
          </wp:inline>
        </w:drawing>
      </w:r>
      <w:r>
        <w:rPr>
          <w:rFonts w:hint="eastAsia" w:ascii="宋体" w:hAnsi="宋体"/>
          <w:sz w:val="24"/>
        </w:rPr>
        <w:t>(km/h)。当V</w:t>
      </w:r>
      <w:r>
        <w:rPr>
          <w:rFonts w:ascii="宋体" w:hAnsi="宋体"/>
          <w:sz w:val="24"/>
          <w:vertAlign w:val="subscript"/>
        </w:rPr>
        <w:t>0.5</w:t>
      </w:r>
      <w:r>
        <w:rPr>
          <w:rFonts w:hint="eastAsia" w:ascii="宋体" w:hAnsi="宋体"/>
          <w:sz w:val="24"/>
        </w:rPr>
        <w:t>为瞬时最高速度时，</w:t>
      </w:r>
      <w:r>
        <w:rPr>
          <w:rFonts w:ascii="宋体" w:hAnsi="宋体"/>
          <w:sz w:val="24"/>
        </w:rPr>
        <w:drawing>
          <wp:inline distT="0" distB="0" distL="0" distR="0">
            <wp:extent cx="790575" cy="219075"/>
            <wp:effectExtent l="0" t="0" r="9525" b="0"/>
            <wp:docPr id="14" name="图片 14" descr="C:\Users\001486~1.DOM\AppData\Local\Temp\ksohtml29420\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001486~1.DOM\AppData\Local\Temp\ksohtml29420\wps3.png"/>
                    <pic:cNvPicPr>
                      <a:picLocks noChangeAspect="1" noChangeArrowheads="1"/>
                    </pic:cNvPicPr>
                  </pic:nvPicPr>
                  <pic:blipFill>
                    <a:blip r:embed="rId21"/>
                    <a:srcRect/>
                    <a:stretch>
                      <a:fillRect/>
                    </a:stretch>
                  </pic:blipFill>
                  <pic:spPr>
                    <a:xfrm>
                      <a:off x="0" y="0"/>
                      <a:ext cx="790575" cy="219075"/>
                    </a:xfrm>
                    <a:prstGeom prst="rect">
                      <a:avLst/>
                    </a:prstGeom>
                    <a:noFill/>
                    <a:ln w="9525">
                      <a:noFill/>
                      <a:miter lim="800000"/>
                      <a:headEnd/>
                      <a:tailEnd/>
                    </a:ln>
                  </pic:spPr>
                </pic:pic>
              </a:graphicData>
            </a:graphic>
          </wp:inline>
        </w:drawing>
      </w:r>
      <w:r>
        <w:rPr>
          <w:rFonts w:hint="eastAsia" w:ascii="宋体" w:hAnsi="宋体"/>
          <w:sz w:val="24"/>
        </w:rPr>
        <w:t>(km/h)。</w:t>
      </w:r>
    </w:p>
    <w:p>
      <w:pPr>
        <w:spacing w:line="312" w:lineRule="auto"/>
        <w:ind w:firstLine="480" w:firstLineChars="200"/>
        <w:rPr>
          <w:rFonts w:ascii="宋体" w:hAnsi="宋体"/>
          <w:sz w:val="24"/>
        </w:rPr>
      </w:pPr>
      <w:r>
        <w:rPr>
          <w:rFonts w:hint="eastAsia" w:ascii="宋体" w:hAnsi="宋体"/>
          <w:bCs/>
          <w:sz w:val="24"/>
        </w:rPr>
        <w:t xml:space="preserve">6 </w:t>
      </w:r>
      <w:r>
        <w:rPr>
          <w:rFonts w:hint="eastAsia" w:ascii="宋体" w:hAnsi="宋体"/>
          <w:sz w:val="24"/>
        </w:rPr>
        <w:t>车站尽可能设置于直线上，困难地段站台需设置于曲线上时，由于车辆偏移致使车门与站台边缘间距加大，会使旅客感到不安全，间距加大往往会发生危险，另外，曲线站台半径越小通视条件越差，故应避免采用过小的曲线半径。</w:t>
      </w:r>
    </w:p>
    <w:p>
      <w:pPr>
        <w:spacing w:line="312" w:lineRule="auto"/>
        <w:ind w:firstLine="480" w:firstLineChars="200"/>
        <w:rPr>
          <w:rFonts w:ascii="宋体" w:hAnsi="宋体"/>
          <w:sz w:val="24"/>
        </w:rPr>
      </w:pPr>
      <w:r>
        <w:rPr>
          <w:rFonts w:hint="eastAsia" w:ascii="宋体" w:hAnsi="宋体"/>
          <w:bCs/>
          <w:sz w:val="24"/>
        </w:rPr>
        <w:t xml:space="preserve">7 </w:t>
      </w:r>
      <w:r>
        <w:rPr>
          <w:rFonts w:hint="eastAsia" w:ascii="宋体" w:hAnsi="宋体"/>
          <w:sz w:val="24"/>
        </w:rPr>
        <w:t>折返线、停车线允许设在曲线上，曲线半径类同正线。由于折返线、停车线一般为尽端线，列车速度基本上受道岔侧向通过速度限制，按照进入减速停车运行，因此属于低速运行地段，所以在折返线、停车线的曲线上，允许不设缓和曲线，也不设超高。折返线、停车线的近端应设置安全线和车档，为使车档和车辆的撞击点一致并在一条直线上，为此至少使最前端车辆保持一个模块车厢在直线上，根据国内既有有轨电车车辆的统计，一个模块车厢均不大于15m，因此采用15m。在实际设置工作中，遇到设置15m确有困难，也可以采取有效措施解决。</w:t>
      </w:r>
    </w:p>
    <w:p>
      <w:pPr>
        <w:spacing w:line="312" w:lineRule="auto"/>
        <w:ind w:firstLine="480" w:firstLineChars="200"/>
        <w:rPr>
          <w:rFonts w:ascii="宋体" w:hAnsi="宋体"/>
          <w:sz w:val="24"/>
        </w:rPr>
      </w:pPr>
      <w:r>
        <w:rPr>
          <w:rFonts w:hint="eastAsia" w:ascii="宋体" w:hAnsi="宋体"/>
          <w:bCs/>
          <w:sz w:val="24"/>
        </w:rPr>
        <w:t xml:space="preserve">8 </w:t>
      </w:r>
      <w:r>
        <w:rPr>
          <w:rFonts w:hint="eastAsia" w:ascii="宋体" w:hAnsi="宋体"/>
          <w:sz w:val="24"/>
        </w:rPr>
        <w:t>根据国内已建和在建的有轨电车调研成果，除了佛山南海新交通圆曲线最小长度采用14m外，其他城市均大于15m，根据与有轨电车车辆供货厂家沟通，其建议圆曲线长度也不宜小于15m，从国内案例和车辆厂成果数据分析，建议圆曲线长度不宜小于15m。根据国内已建和在建的有轨电车调研成果，除了南京河西有轨电车（夹直线长度3m）、佛山南海新交通（夹直线长度14m）和保山新交通（夹直线长度10m）小于15m外，其他城市有轨电车夹直线长度均大于15m，根据与有轨电车车辆供货厂家沟通，其建议夹直线长度也不宜小于15m，从国内案例和车辆厂成果数据分析，建议夹直线长度不宜小于15m。</w:t>
      </w:r>
    </w:p>
    <w:p>
      <w:pPr>
        <w:spacing w:line="312" w:lineRule="auto"/>
        <w:ind w:firstLine="480" w:firstLineChars="200"/>
        <w:rPr>
          <w:rFonts w:ascii="宋体" w:hAnsi="宋体"/>
          <w:sz w:val="24"/>
        </w:rPr>
      </w:pPr>
      <w:r>
        <w:rPr>
          <w:rFonts w:hint="eastAsia" w:ascii="宋体" w:hAnsi="宋体"/>
          <w:bCs/>
          <w:sz w:val="24"/>
        </w:rPr>
        <w:t xml:space="preserve">9 </w:t>
      </w:r>
      <w:r>
        <w:rPr>
          <w:rFonts w:hint="eastAsia" w:ascii="宋体" w:hAnsi="宋体"/>
          <w:sz w:val="24"/>
        </w:rPr>
        <w:t>复曲线是两种不同半径的同向曲线直接连接，存在曲率的突变点，对列车运行平滑不利，若要采用，必须设置中间缓和曲线，达到曲率半径的缓和过渡。缓和曲线是一种曲率渐变性的两次抛物线的过渡性曲线，长度15m是基本满足有轨电车一个模块的全轴距长度的要求而定。选择15m是一个整数，能包容广东省已运营和在建有轨电车一个模块长度。缓和曲线若设置超高，应完成两个曲线超高差的过渡任务，一般为2‰的顺坡率，符合轨道超高的顺坡率要求，也是制约缓和曲线最短长度的一个要素。</w:t>
      </w:r>
    </w:p>
    <w:p>
      <w:pPr>
        <w:pStyle w:val="3"/>
        <w:keepNext w:val="0"/>
        <w:keepLines w:val="0"/>
        <w:numPr>
          <w:ilvl w:val="1"/>
          <w:numId w:val="0"/>
        </w:numPr>
        <w:spacing w:before="120" w:beforeLines="50" w:after="120" w:afterLines="50" w:line="312" w:lineRule="auto"/>
        <w:jc w:val="center"/>
        <w:rPr>
          <w:rFonts w:ascii="黑体" w:hAnsi="黑体"/>
          <w:sz w:val="24"/>
          <w:szCs w:val="24"/>
        </w:rPr>
      </w:pPr>
      <w:bookmarkStart w:id="952" w:name="_Toc115364607"/>
      <w:bookmarkStart w:id="953" w:name="_Toc109052626"/>
      <w:bookmarkStart w:id="954" w:name="_Toc164864652"/>
      <w:bookmarkStart w:id="955" w:name="_Toc106641736"/>
      <w:bookmarkStart w:id="956" w:name="_Toc105689365"/>
      <w:bookmarkStart w:id="957" w:name="_Toc106975326"/>
      <w:bookmarkStart w:id="958" w:name="_Toc149041496"/>
      <w:bookmarkStart w:id="959" w:name="_Toc513036467"/>
      <w:bookmarkStart w:id="960" w:name="_Toc103777302"/>
      <w:bookmarkStart w:id="961" w:name="_Toc500168646"/>
      <w:bookmarkStart w:id="962" w:name="_Toc495396921"/>
      <w:bookmarkStart w:id="963" w:name="_Toc500168328"/>
      <w:bookmarkStart w:id="964" w:name="_Toc513036700"/>
      <w:bookmarkStart w:id="965" w:name="_Toc492642711"/>
      <w:r>
        <w:rPr>
          <w:rFonts w:hint="eastAsia" w:ascii="黑体" w:hAnsi="黑体"/>
          <w:sz w:val="24"/>
          <w:szCs w:val="24"/>
        </w:rPr>
        <w:t>7.3  线路纵断面</w:t>
      </w:r>
      <w:bookmarkEnd w:id="952"/>
      <w:bookmarkEnd w:id="953"/>
      <w:bookmarkEnd w:id="954"/>
      <w:bookmarkEnd w:id="955"/>
      <w:bookmarkEnd w:id="956"/>
      <w:bookmarkEnd w:id="957"/>
      <w:bookmarkEnd w:id="958"/>
    </w:p>
    <w:p>
      <w:pPr>
        <w:spacing w:line="312" w:lineRule="auto"/>
        <w:outlineLvl w:val="2"/>
        <w:rPr>
          <w:rFonts w:ascii="宋体" w:hAnsi="宋体"/>
          <w:sz w:val="24"/>
        </w:rPr>
      </w:pPr>
      <w:r>
        <w:rPr>
          <w:rFonts w:hint="eastAsia" w:ascii="宋体" w:hAnsi="宋体"/>
          <w:b/>
          <w:sz w:val="24"/>
        </w:rPr>
        <w:t xml:space="preserve">7.3.1  </w:t>
      </w:r>
    </w:p>
    <w:p>
      <w:pPr>
        <w:spacing w:line="312" w:lineRule="auto"/>
        <w:ind w:firstLine="480" w:firstLineChars="200"/>
        <w:rPr>
          <w:rFonts w:ascii="宋体" w:hAnsi="宋体"/>
          <w:sz w:val="24"/>
        </w:rPr>
      </w:pPr>
      <w:r>
        <w:rPr>
          <w:rFonts w:hint="eastAsia" w:ascii="宋体" w:hAnsi="宋体"/>
          <w:sz w:val="24"/>
        </w:rPr>
        <w:t>1 有轨电车地面线沿既有或规划的市政道路布设，尽量保证与道路基本齐平或高出10cm～15cm。根据《城市道路工程设计规范》CJJ37-2012版表6.3.1中规定，道路设计50km/h～60km/h时最大纵坡不大于50‰，困难情况下不大于60‰，因此有轨电车正线最大坡度不宜大于50‰，困难情况下不宜大于60‰。</w:t>
      </w:r>
    </w:p>
    <w:p>
      <w:pPr>
        <w:spacing w:line="312" w:lineRule="auto"/>
        <w:ind w:firstLine="480" w:firstLineChars="200"/>
        <w:rPr>
          <w:rFonts w:ascii="宋体" w:hAnsi="宋体"/>
          <w:sz w:val="24"/>
        </w:rPr>
      </w:pPr>
      <w:r>
        <w:rPr>
          <w:rFonts w:hint="eastAsia" w:ascii="宋体" w:hAnsi="宋体"/>
          <w:sz w:val="24"/>
        </w:rPr>
        <w:t xml:space="preserve">2 有轨电车地面线沿既有或规划的市政道路布设，尽量保证与道路齐平或高出10cm～15cm。根据《城市道路工程设计规范》CJJ37-2012版表6.3.1中规定，道路设计50km/h～60km/h时最大纵坡不大于50‰，困难情况下不大于60‰。联络线、出入线上无乘客，取极限值。 </w:t>
      </w:r>
    </w:p>
    <w:p>
      <w:pPr>
        <w:spacing w:line="312" w:lineRule="auto"/>
        <w:ind w:firstLine="480" w:firstLineChars="200"/>
        <w:rPr>
          <w:rFonts w:ascii="宋体" w:hAnsi="宋体"/>
          <w:sz w:val="24"/>
        </w:rPr>
      </w:pPr>
      <w:r>
        <w:rPr>
          <w:rFonts w:hint="eastAsia" w:ascii="宋体" w:hAnsi="宋体"/>
          <w:sz w:val="24"/>
        </w:rPr>
        <w:t>4 道路排水分为纵向和横向排水，有轨电车地面线沿道路布设，在满足排水的情况下可以采用平坡。</w:t>
      </w:r>
    </w:p>
    <w:p>
      <w:pPr>
        <w:spacing w:line="312" w:lineRule="auto"/>
        <w:outlineLvl w:val="2"/>
        <w:rPr>
          <w:rFonts w:ascii="宋体" w:hAnsi="宋体"/>
          <w:sz w:val="24"/>
        </w:rPr>
      </w:pPr>
      <w:r>
        <w:rPr>
          <w:rFonts w:hint="eastAsia" w:ascii="宋体" w:hAnsi="宋体"/>
          <w:b/>
          <w:sz w:val="24"/>
        </w:rPr>
        <w:t>7.3.2</w:t>
      </w:r>
    </w:p>
    <w:p>
      <w:pPr>
        <w:spacing w:line="312" w:lineRule="auto"/>
        <w:ind w:firstLine="480" w:firstLineChars="200"/>
        <w:rPr>
          <w:rFonts w:ascii="宋体" w:hAnsi="宋体"/>
          <w:sz w:val="24"/>
        </w:rPr>
      </w:pPr>
      <w:r>
        <w:rPr>
          <w:rFonts w:hint="eastAsia" w:ascii="宋体" w:hAnsi="宋体"/>
          <w:sz w:val="24"/>
        </w:rPr>
        <w:t>1 车站站台范围内的线路应设在一个坡道上，是保证线路轨面与站台的高差是一条直线关系，根据美国《有轨电车设计手册》，车站位置最小坡度为平坡，理想坡度不宜大于5%，一般情况坡度不宜大于10‰，困难情况坡度不宜大于20‰。</w:t>
      </w:r>
    </w:p>
    <w:p>
      <w:pPr>
        <w:spacing w:line="312" w:lineRule="auto"/>
        <w:outlineLvl w:val="2"/>
        <w:rPr>
          <w:rFonts w:ascii="宋体" w:hAnsi="宋体"/>
          <w:sz w:val="24"/>
        </w:rPr>
      </w:pPr>
      <w:r>
        <w:rPr>
          <w:rFonts w:hint="eastAsia" w:ascii="宋体" w:hAnsi="宋体"/>
          <w:b/>
          <w:sz w:val="24"/>
        </w:rPr>
        <w:t>7.3.3</w:t>
      </w:r>
    </w:p>
    <w:p>
      <w:pPr>
        <w:spacing w:line="312" w:lineRule="auto"/>
        <w:ind w:firstLine="480" w:firstLineChars="200"/>
        <w:rPr>
          <w:rFonts w:ascii="宋体" w:hAnsi="宋体"/>
          <w:sz w:val="24"/>
        </w:rPr>
      </w:pPr>
      <w:r>
        <w:rPr>
          <w:rFonts w:hint="eastAsia" w:ascii="宋体" w:hAnsi="宋体"/>
          <w:sz w:val="24"/>
        </w:rPr>
        <w:t>2 款根据动力学仿真分析结果，参考国内外研究成果及工程实践，竖曲线半径取值主要与竖向曲线加速度有关；从乘客舒适度和运营安全角度，竖向加速度取值宜在0.2m/s</w:t>
      </w:r>
      <w:r>
        <w:rPr>
          <w:rFonts w:hint="eastAsia" w:ascii="宋体" w:hAnsi="宋体"/>
          <w:sz w:val="24"/>
          <w:vertAlign w:val="superscript"/>
        </w:rPr>
        <w:t>2</w:t>
      </w:r>
      <w:r>
        <w:rPr>
          <w:rFonts w:hint="eastAsia" w:ascii="宋体" w:hAnsi="宋体"/>
          <w:sz w:val="24"/>
        </w:rPr>
        <w:t>～0.4m/s</w:t>
      </w:r>
      <w:r>
        <w:rPr>
          <w:rFonts w:hint="eastAsia" w:ascii="宋体" w:hAnsi="宋体"/>
          <w:sz w:val="24"/>
          <w:vertAlign w:val="superscript"/>
        </w:rPr>
        <w:t>2</w:t>
      </w:r>
      <w:r>
        <w:rPr>
          <w:rFonts w:hint="eastAsia" w:ascii="宋体" w:hAnsi="宋体"/>
          <w:sz w:val="24"/>
        </w:rPr>
        <w:t>之间，对应的竖曲线半径宜在0.2V</w:t>
      </w:r>
      <w:r>
        <w:rPr>
          <w:rFonts w:hint="eastAsia" w:ascii="宋体" w:hAnsi="宋体"/>
          <w:sz w:val="24"/>
          <w:vertAlign w:val="superscript"/>
        </w:rPr>
        <w:t>2</w:t>
      </w:r>
      <w:r>
        <w:rPr>
          <w:rFonts w:hint="eastAsia" w:ascii="宋体" w:hAnsi="宋体"/>
          <w:sz w:val="24"/>
        </w:rPr>
        <w:t>～0.4V</w:t>
      </w:r>
      <w:r>
        <w:rPr>
          <w:rFonts w:hint="eastAsia" w:ascii="宋体" w:hAnsi="宋体"/>
          <w:sz w:val="24"/>
          <w:vertAlign w:val="superscript"/>
        </w:rPr>
        <w:t>2</w:t>
      </w:r>
      <w:r>
        <w:rPr>
          <w:rFonts w:hint="eastAsia" w:ascii="宋体" w:hAnsi="宋体"/>
          <w:sz w:val="24"/>
        </w:rPr>
        <w:t>之间（其中V为线路设计速度,单位km/h）。正线设计速度为70km/h时,一般情况下，最小竖曲线半径不宜小于2000m；困难情况下，最小竖曲线半径不宜小于1000m；联络线设计速度取值60km/h时，最小竖曲线半径不宜小于800m。</w:t>
      </w:r>
    </w:p>
    <w:p>
      <w:pPr>
        <w:spacing w:line="312" w:lineRule="auto"/>
        <w:outlineLvl w:val="2"/>
        <w:rPr>
          <w:rFonts w:ascii="宋体" w:hAnsi="宋体"/>
          <w:sz w:val="24"/>
        </w:rPr>
      </w:pPr>
      <w:r>
        <w:rPr>
          <w:rFonts w:hint="eastAsia" w:ascii="宋体" w:hAnsi="宋体"/>
          <w:b/>
          <w:sz w:val="24"/>
        </w:rPr>
        <w:t xml:space="preserve">7.3.4  </w:t>
      </w:r>
      <w:r>
        <w:rPr>
          <w:rFonts w:hint="eastAsia" w:ascii="宋体" w:hAnsi="宋体"/>
          <w:sz w:val="24"/>
        </w:rPr>
        <w:t>参照《地铁设计规范》GB50157版条文说明6.3.6。</w:t>
      </w:r>
    </w:p>
    <w:bookmarkEnd w:id="959"/>
    <w:bookmarkEnd w:id="960"/>
    <w:bookmarkEnd w:id="961"/>
    <w:bookmarkEnd w:id="962"/>
    <w:bookmarkEnd w:id="963"/>
    <w:bookmarkEnd w:id="964"/>
    <w:bookmarkEnd w:id="965"/>
    <w:p>
      <w:pPr>
        <w:adjustRightInd w:val="0"/>
        <w:spacing w:line="312" w:lineRule="auto"/>
        <w:rPr>
          <w:rFonts w:ascii="宋体" w:hAnsi="宋体"/>
          <w:sz w:val="24"/>
        </w:rPr>
      </w:pPr>
    </w:p>
    <w:p>
      <w:pPr>
        <w:spacing w:before="240" w:beforeLines="100" w:after="240" w:afterLines="100" w:line="360" w:lineRule="auto"/>
        <w:jc w:val="center"/>
        <w:outlineLvl w:val="0"/>
        <w:rPr>
          <w:rFonts w:ascii="宋体" w:hAnsi="宋体"/>
          <w:b/>
          <w:sz w:val="28"/>
          <w:szCs w:val="28"/>
        </w:rPr>
      </w:pPr>
      <w:r>
        <w:rPr>
          <w:rFonts w:ascii="宋体" w:hAnsi="宋体"/>
          <w:b/>
          <w:szCs w:val="21"/>
        </w:rPr>
        <w:br w:type="page"/>
      </w:r>
      <w:bookmarkStart w:id="966" w:name="_Toc106975327"/>
      <w:bookmarkStart w:id="967" w:name="_Toc164864653"/>
      <w:bookmarkStart w:id="968" w:name="_Toc103777304"/>
      <w:bookmarkStart w:id="969" w:name="_Toc500168648"/>
      <w:bookmarkStart w:id="970" w:name="_Toc495396923"/>
      <w:bookmarkStart w:id="971" w:name="_Toc513036470"/>
      <w:bookmarkStart w:id="972" w:name="_Toc513036703"/>
      <w:bookmarkStart w:id="973" w:name="_Toc106641738"/>
      <w:bookmarkStart w:id="974" w:name="_Toc500168330"/>
      <w:bookmarkStart w:id="975" w:name="_Toc492642712"/>
      <w:bookmarkStart w:id="976" w:name="_Toc105689367"/>
      <w:bookmarkStart w:id="977" w:name="_Toc109052627"/>
      <w:bookmarkStart w:id="978" w:name="_Toc115364608"/>
      <w:bookmarkStart w:id="979" w:name="_Toc149041497"/>
      <w:r>
        <w:rPr>
          <w:rFonts w:hint="eastAsia" w:ascii="宋体" w:hAnsi="宋体"/>
          <w:b/>
          <w:sz w:val="28"/>
          <w:szCs w:val="28"/>
        </w:rPr>
        <w:t>8  轨道</w:t>
      </w:r>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p>
    <w:p>
      <w:pPr>
        <w:pStyle w:val="3"/>
        <w:keepNext w:val="0"/>
        <w:keepLines w:val="0"/>
        <w:numPr>
          <w:ilvl w:val="1"/>
          <w:numId w:val="0"/>
        </w:numPr>
        <w:spacing w:before="120" w:beforeLines="50" w:after="120" w:afterLines="50" w:line="312" w:lineRule="auto"/>
        <w:jc w:val="center"/>
        <w:rPr>
          <w:rFonts w:ascii="黑体" w:hAnsi="黑体"/>
          <w:sz w:val="24"/>
          <w:szCs w:val="24"/>
        </w:rPr>
      </w:pPr>
      <w:bookmarkStart w:id="980" w:name="_Toc492642713"/>
      <w:bookmarkStart w:id="981" w:name="_Toc495396924"/>
      <w:bookmarkStart w:id="982" w:name="_Toc513036704"/>
      <w:bookmarkStart w:id="983" w:name="_Toc500168649"/>
      <w:bookmarkStart w:id="984" w:name="_Toc103777305"/>
      <w:bookmarkStart w:id="985" w:name="_Toc500168331"/>
      <w:bookmarkStart w:id="986" w:name="_Toc513036471"/>
      <w:bookmarkStart w:id="987" w:name="_Toc105689368"/>
      <w:bookmarkStart w:id="988" w:name="_Toc115364609"/>
      <w:bookmarkStart w:id="989" w:name="_Toc106641739"/>
      <w:bookmarkStart w:id="990" w:name="_Toc106975328"/>
      <w:bookmarkStart w:id="991" w:name="_Toc109052628"/>
      <w:bookmarkStart w:id="992" w:name="_Toc149041498"/>
      <w:bookmarkStart w:id="993" w:name="_Toc164864654"/>
      <w:r>
        <w:rPr>
          <w:rFonts w:hint="eastAsia" w:ascii="黑体" w:hAnsi="黑体"/>
          <w:sz w:val="24"/>
          <w:szCs w:val="24"/>
        </w:rPr>
        <w:t xml:space="preserve">8.2  </w:t>
      </w:r>
      <w:r>
        <w:rPr>
          <w:rFonts w:ascii="黑体" w:hAnsi="黑体"/>
          <w:sz w:val="24"/>
          <w:szCs w:val="24"/>
        </w:rPr>
        <w:t>基本要求</w:t>
      </w:r>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p>
    <w:p>
      <w:pPr>
        <w:spacing w:line="312" w:lineRule="auto"/>
        <w:outlineLvl w:val="2"/>
        <w:rPr>
          <w:rFonts w:ascii="宋体" w:hAnsi="宋体"/>
          <w:sz w:val="24"/>
        </w:rPr>
      </w:pPr>
      <w:r>
        <w:rPr>
          <w:rFonts w:hint="eastAsia" w:ascii="宋体" w:hAnsi="宋体"/>
          <w:b/>
          <w:sz w:val="24"/>
        </w:rPr>
        <w:t>8.2.2</w:t>
      </w:r>
      <w:bookmarkStart w:id="994" w:name="_Toc492642720"/>
      <w:bookmarkStart w:id="995" w:name="_Toc513036711"/>
      <w:bookmarkStart w:id="996" w:name="_Toc485379459"/>
      <w:bookmarkStart w:id="997" w:name="_Toc500168656"/>
      <w:bookmarkStart w:id="998" w:name="_Toc495396931"/>
      <w:bookmarkStart w:id="999" w:name="_Toc513036478"/>
      <w:bookmarkStart w:id="1000" w:name="_Toc500168338"/>
      <w:r>
        <w:rPr>
          <w:rFonts w:hint="eastAsia" w:ascii="宋体" w:hAnsi="宋体"/>
          <w:b/>
          <w:sz w:val="24"/>
        </w:rPr>
        <w:t xml:space="preserve">  </w:t>
      </w:r>
      <w:r>
        <w:rPr>
          <w:rFonts w:hint="eastAsia" w:ascii="宋体" w:hAnsi="宋体"/>
          <w:sz w:val="24"/>
        </w:rPr>
        <w:t>轨距测量点根据有轨电车车轮特点确定，经运营验证采用14mm处的轨距是可行的。目前，我国开通的有轨电车线路多采用槽型轨，若进行轨距加宽，将导致护轨侧间隙减小，因此可不考虑轨距加宽，经运营检验，列车能够平稳通过未进行轨距加宽的线路</w:t>
      </w:r>
      <w:r>
        <w:rPr>
          <w:rFonts w:ascii="宋体" w:hAnsi="宋体"/>
          <w:sz w:val="24"/>
        </w:rPr>
        <w:t>。</w:t>
      </w:r>
    </w:p>
    <w:p>
      <w:pPr>
        <w:spacing w:line="312" w:lineRule="auto"/>
        <w:outlineLvl w:val="2"/>
        <w:rPr>
          <w:rFonts w:ascii="宋体" w:hAnsi="宋体"/>
          <w:sz w:val="24"/>
        </w:rPr>
      </w:pPr>
      <w:r>
        <w:rPr>
          <w:rFonts w:hint="eastAsia" w:ascii="宋体" w:hAnsi="宋体"/>
          <w:b/>
          <w:sz w:val="24"/>
        </w:rPr>
        <w:t xml:space="preserve">8.2.5～6  </w:t>
      </w:r>
      <w:r>
        <w:rPr>
          <w:rFonts w:hint="eastAsia" w:ascii="宋体" w:hAnsi="宋体"/>
          <w:sz w:val="24"/>
        </w:rPr>
        <w:t>轨道静态平顺度主要参照《地下铁道工程施工质量验收标准》GB/T50299、《城市有轨电车工程设计标准》CJJ/T295以及《铁路轨道设计规范》TB 10082的相关规定。</w:t>
      </w:r>
    </w:p>
    <w:p>
      <w:pPr>
        <w:pStyle w:val="3"/>
        <w:keepNext w:val="0"/>
        <w:keepLines w:val="0"/>
        <w:numPr>
          <w:ilvl w:val="1"/>
          <w:numId w:val="0"/>
        </w:numPr>
        <w:spacing w:before="120" w:beforeLines="50" w:after="120" w:afterLines="50" w:line="312" w:lineRule="auto"/>
        <w:jc w:val="center"/>
        <w:rPr>
          <w:rFonts w:ascii="黑体" w:hAnsi="黑体"/>
          <w:sz w:val="24"/>
          <w:szCs w:val="24"/>
        </w:rPr>
      </w:pPr>
      <w:bookmarkStart w:id="1001" w:name="_Toc500168332"/>
      <w:bookmarkStart w:id="1002" w:name="_Toc513036705"/>
      <w:bookmarkStart w:id="1003" w:name="_Toc106641740"/>
      <w:bookmarkStart w:id="1004" w:name="_Toc500168650"/>
      <w:bookmarkStart w:id="1005" w:name="_Toc495396925"/>
      <w:bookmarkStart w:id="1006" w:name="_Toc513036472"/>
      <w:bookmarkStart w:id="1007" w:name="_Toc103777306"/>
      <w:bookmarkStart w:id="1008" w:name="_Toc109052629"/>
      <w:bookmarkStart w:id="1009" w:name="_Toc106975329"/>
      <w:bookmarkStart w:id="1010" w:name="_Toc149041499"/>
      <w:bookmarkStart w:id="1011" w:name="_Toc115364610"/>
      <w:bookmarkStart w:id="1012" w:name="_Toc164864655"/>
      <w:bookmarkStart w:id="1013" w:name="_Toc105689369"/>
      <w:bookmarkStart w:id="1014" w:name="_Toc492642714"/>
      <w:r>
        <w:rPr>
          <w:rFonts w:hint="eastAsia" w:ascii="黑体" w:hAnsi="黑体"/>
          <w:sz w:val="24"/>
          <w:szCs w:val="24"/>
        </w:rPr>
        <w:t xml:space="preserve">8.3  </w:t>
      </w:r>
      <w:r>
        <w:rPr>
          <w:rFonts w:ascii="黑体" w:hAnsi="黑体"/>
          <w:sz w:val="24"/>
          <w:szCs w:val="24"/>
        </w:rPr>
        <w:t>钢轨及配件</w:t>
      </w:r>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p>
    <w:p>
      <w:pPr>
        <w:spacing w:line="312" w:lineRule="auto"/>
        <w:outlineLvl w:val="2"/>
        <w:rPr>
          <w:rFonts w:ascii="宋体" w:hAnsi="宋体"/>
          <w:sz w:val="24"/>
        </w:rPr>
      </w:pPr>
      <w:r>
        <w:rPr>
          <w:rFonts w:hint="eastAsia" w:ascii="宋体" w:hAnsi="宋体"/>
          <w:b/>
          <w:sz w:val="24"/>
        </w:rPr>
        <w:t>8.3.1</w:t>
      </w:r>
      <w:r>
        <w:rPr>
          <w:rFonts w:hint="eastAsia" w:ascii="宋体" w:hAnsi="宋体"/>
          <w:sz w:val="24"/>
        </w:rPr>
        <w:t xml:space="preserve">  目前我国的有轨电车与地铁车辆的车轮有较大差异，应选择适当的钢轨，与车轮型式匹配。有轨电车线路由于城市景观需要，多铺设</w:t>
      </w:r>
      <w:r>
        <w:rPr>
          <w:rFonts w:ascii="宋体" w:hAnsi="宋体"/>
          <w:sz w:val="24"/>
        </w:rPr>
        <w:t>埋入式轨道</w:t>
      </w:r>
      <w:r>
        <w:rPr>
          <w:rFonts w:hint="eastAsia" w:ascii="宋体" w:hAnsi="宋体"/>
          <w:sz w:val="24"/>
        </w:rPr>
        <w:t>，采用槽型轨可自动形成轮缘槽，方便绿化土或沥青、混凝土回填。高架线和小半径曲线需要使用护轮轨以提高安全性，若采用“工”字形轨需附加护轮轨，使其造价高于单独使用槽型轨，而且增加施工难度，因此建议优先</w:t>
      </w:r>
      <w:r>
        <w:rPr>
          <w:rFonts w:ascii="宋体" w:hAnsi="宋体"/>
          <w:sz w:val="24"/>
        </w:rPr>
        <w:t>采用槽型轨</w:t>
      </w:r>
      <w:r>
        <w:rPr>
          <w:rFonts w:hint="eastAsia" w:ascii="宋体" w:hAnsi="宋体"/>
          <w:sz w:val="24"/>
        </w:rPr>
        <w:t>；除以上线路条件外，如碎石道床、非埋入式轨道、直线、大半径曲线地段、车场线等，经比选后可采用“工”字形钢轨</w:t>
      </w:r>
      <w:r>
        <w:rPr>
          <w:rFonts w:ascii="宋体" w:hAnsi="宋体"/>
          <w:sz w:val="24"/>
        </w:rPr>
        <w:t>。</w:t>
      </w:r>
    </w:p>
    <w:p>
      <w:pPr>
        <w:spacing w:line="312" w:lineRule="auto"/>
        <w:outlineLvl w:val="2"/>
        <w:rPr>
          <w:rFonts w:ascii="宋体" w:hAnsi="宋体"/>
          <w:sz w:val="24"/>
        </w:rPr>
      </w:pPr>
      <w:r>
        <w:rPr>
          <w:rFonts w:hint="eastAsia" w:ascii="宋体" w:hAnsi="宋体"/>
          <w:b/>
          <w:sz w:val="24"/>
        </w:rPr>
        <w:t>8.3.2</w:t>
      </w:r>
      <w:r>
        <w:rPr>
          <w:rFonts w:hint="eastAsia" w:ascii="宋体" w:hAnsi="宋体"/>
          <w:sz w:val="24"/>
        </w:rPr>
        <w:t xml:space="preserve">  根据轨道交通经验，在车场线上有较多R=150m的</w:t>
      </w:r>
      <w:r>
        <w:rPr>
          <w:rFonts w:ascii="宋体" w:hAnsi="宋体"/>
          <w:sz w:val="24"/>
        </w:rPr>
        <w:t>线路</w:t>
      </w:r>
      <w:r>
        <w:rPr>
          <w:rFonts w:hint="eastAsia" w:ascii="宋体" w:hAnsi="宋体"/>
          <w:sz w:val="24"/>
        </w:rPr>
        <w:t>并未对钢轨进行预弯，但本条考虑到有轨电车多使用槽型轨，其轨头结构较复杂，钢轨自然弯曲时，容易产生扭曲变形，因此本条规定</w:t>
      </w:r>
      <w:r>
        <w:rPr>
          <w:rFonts w:ascii="宋体" w:hAnsi="宋体"/>
          <w:sz w:val="24"/>
        </w:rPr>
        <w:t>曲线R≤150m时，对钢轨进行预弯</w:t>
      </w:r>
      <w:r>
        <w:rPr>
          <w:rFonts w:hint="eastAsia" w:ascii="宋体" w:hAnsi="宋体"/>
          <w:sz w:val="24"/>
        </w:rPr>
        <w:t>，以提高钢轨铺设精度</w:t>
      </w:r>
      <w:r>
        <w:rPr>
          <w:rFonts w:ascii="宋体" w:hAnsi="宋体"/>
          <w:sz w:val="24"/>
        </w:rPr>
        <w:t>。</w:t>
      </w:r>
    </w:p>
    <w:p>
      <w:pPr>
        <w:spacing w:line="312" w:lineRule="auto"/>
        <w:outlineLvl w:val="2"/>
        <w:rPr>
          <w:rFonts w:ascii="宋体" w:hAnsi="宋体"/>
          <w:sz w:val="24"/>
        </w:rPr>
      </w:pPr>
      <w:r>
        <w:rPr>
          <w:rFonts w:hint="eastAsia" w:ascii="宋体" w:hAnsi="宋体"/>
          <w:b/>
          <w:sz w:val="24"/>
        </w:rPr>
        <w:t>8.3.3</w:t>
      </w:r>
      <w:r>
        <w:rPr>
          <w:rFonts w:hint="eastAsia" w:ascii="宋体" w:hAnsi="宋体"/>
          <w:sz w:val="24"/>
        </w:rPr>
        <w:t xml:space="preserve">  尽量减少同一线路钢轨类型不仅有利于轨道各部件的标准化，也可减少运营期间备品备件种类及数量；不同类型钢轨之间的连接方式有异型轨、异型焊接、接头夹板，异型轨两端钢轨断面与其连接的钢轨断面一致，采用焊接或接头夹板连接均可，技术也较为成熟，又参考铁路及地铁通用做法，建议不同类型钢轨之间的连接方式宜采用异型轨。</w:t>
      </w:r>
    </w:p>
    <w:p>
      <w:pPr>
        <w:pStyle w:val="3"/>
        <w:keepNext w:val="0"/>
        <w:keepLines w:val="0"/>
        <w:numPr>
          <w:ilvl w:val="1"/>
          <w:numId w:val="0"/>
        </w:numPr>
        <w:spacing w:before="120" w:beforeLines="50" w:after="120" w:afterLines="50" w:line="312" w:lineRule="auto"/>
        <w:jc w:val="center"/>
        <w:rPr>
          <w:rFonts w:ascii="黑体" w:hAnsi="黑体"/>
          <w:sz w:val="24"/>
          <w:szCs w:val="24"/>
        </w:rPr>
      </w:pPr>
      <w:bookmarkStart w:id="1015" w:name="_Toc103777307"/>
      <w:bookmarkStart w:id="1016" w:name="_Toc115364611"/>
      <w:bookmarkStart w:id="1017" w:name="_Toc500168651"/>
      <w:bookmarkStart w:id="1018" w:name="_Toc495396926"/>
      <w:bookmarkStart w:id="1019" w:name="_Toc105689370"/>
      <w:bookmarkStart w:id="1020" w:name="_Toc164864656"/>
      <w:bookmarkStart w:id="1021" w:name="_Toc500168333"/>
      <w:bookmarkStart w:id="1022" w:name="_Toc106975330"/>
      <w:bookmarkStart w:id="1023" w:name="_Toc513036706"/>
      <w:bookmarkStart w:id="1024" w:name="_Toc492642715"/>
      <w:bookmarkStart w:id="1025" w:name="_Toc109052630"/>
      <w:bookmarkStart w:id="1026" w:name="_Toc513036473"/>
      <w:bookmarkStart w:id="1027" w:name="_Toc149041500"/>
      <w:bookmarkStart w:id="1028" w:name="_Toc106641741"/>
      <w:r>
        <w:rPr>
          <w:rFonts w:hint="eastAsia" w:ascii="黑体" w:hAnsi="黑体"/>
          <w:sz w:val="24"/>
          <w:szCs w:val="24"/>
        </w:rPr>
        <w:t xml:space="preserve">8.4  </w:t>
      </w:r>
      <w:r>
        <w:rPr>
          <w:rFonts w:ascii="黑体" w:hAnsi="黑体"/>
          <w:sz w:val="24"/>
          <w:szCs w:val="24"/>
        </w:rPr>
        <w:t>扣件</w:t>
      </w:r>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p>
    <w:p>
      <w:pPr>
        <w:spacing w:line="312" w:lineRule="auto"/>
        <w:outlineLvl w:val="2"/>
        <w:rPr>
          <w:rFonts w:ascii="宋体" w:hAnsi="宋体"/>
          <w:sz w:val="24"/>
        </w:rPr>
      </w:pPr>
      <w:r>
        <w:rPr>
          <w:rFonts w:hint="eastAsia" w:ascii="宋体" w:hAnsi="宋体"/>
          <w:b/>
          <w:sz w:val="24"/>
        </w:rPr>
        <w:t xml:space="preserve">8.4.1～2 </w:t>
      </w:r>
      <w:r>
        <w:rPr>
          <w:rFonts w:hint="eastAsia" w:ascii="宋体" w:hAnsi="宋体"/>
          <w:sz w:val="24"/>
        </w:rPr>
        <w:t xml:space="preserve"> 本节主要针对有扣件系统，对于无扣件系统或嵌入式轨道，相关条款可参照执行。目前我国有轨电车扣件多参照《地铁设计规范》GB 50157，经运营检验，列车能够平稳、安全运行，弹性合适，没有明显增加轮轨振动和噪声，因此本条建议了</w:t>
      </w:r>
      <w:r>
        <w:rPr>
          <w:rFonts w:ascii="宋体" w:hAnsi="宋体"/>
          <w:sz w:val="24"/>
        </w:rPr>
        <w:t>轨道扣件垂向静刚度</w:t>
      </w:r>
      <w:r>
        <w:rPr>
          <w:rFonts w:hint="eastAsia" w:ascii="宋体" w:hAnsi="宋体"/>
          <w:sz w:val="24"/>
        </w:rPr>
        <w:t>。</w:t>
      </w:r>
    </w:p>
    <w:p>
      <w:pPr>
        <w:pStyle w:val="3"/>
        <w:keepNext w:val="0"/>
        <w:keepLines w:val="0"/>
        <w:numPr>
          <w:ilvl w:val="1"/>
          <w:numId w:val="0"/>
        </w:numPr>
        <w:spacing w:before="120" w:beforeLines="50" w:after="120" w:afterLines="50" w:line="312" w:lineRule="auto"/>
        <w:jc w:val="center"/>
        <w:rPr>
          <w:rFonts w:ascii="黑体" w:hAnsi="黑体"/>
          <w:sz w:val="24"/>
          <w:szCs w:val="24"/>
        </w:rPr>
      </w:pPr>
      <w:bookmarkStart w:id="1029" w:name="_Toc149041501"/>
      <w:bookmarkStart w:id="1030" w:name="_Toc105689371"/>
      <w:bookmarkStart w:id="1031" w:name="_Toc106975331"/>
      <w:bookmarkStart w:id="1032" w:name="_Toc495396927"/>
      <w:bookmarkStart w:id="1033" w:name="_Toc103777308"/>
      <w:bookmarkStart w:id="1034" w:name="_Toc492642716"/>
      <w:bookmarkStart w:id="1035" w:name="_Toc513036707"/>
      <w:bookmarkStart w:id="1036" w:name="_Toc164864657"/>
      <w:bookmarkStart w:id="1037" w:name="_Toc500168334"/>
      <w:bookmarkStart w:id="1038" w:name="_Toc106641742"/>
      <w:bookmarkStart w:id="1039" w:name="_Toc513036474"/>
      <w:bookmarkStart w:id="1040" w:name="_Toc115364612"/>
      <w:bookmarkStart w:id="1041" w:name="_Toc500168652"/>
      <w:bookmarkStart w:id="1042" w:name="_Toc109052631"/>
      <w:r>
        <w:rPr>
          <w:rFonts w:hint="eastAsia" w:ascii="黑体" w:hAnsi="黑体"/>
          <w:sz w:val="24"/>
          <w:szCs w:val="24"/>
        </w:rPr>
        <w:t>8</w:t>
      </w:r>
      <w:r>
        <w:rPr>
          <w:rFonts w:ascii="黑体" w:hAnsi="黑体"/>
          <w:sz w:val="24"/>
          <w:szCs w:val="24"/>
        </w:rPr>
        <w:t>.5轨枕及道床</w:t>
      </w:r>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p>
    <w:p>
      <w:pPr>
        <w:spacing w:line="312" w:lineRule="auto"/>
        <w:outlineLvl w:val="2"/>
        <w:rPr>
          <w:rFonts w:ascii="宋体" w:hAnsi="宋体"/>
          <w:sz w:val="24"/>
        </w:rPr>
      </w:pPr>
      <w:r>
        <w:rPr>
          <w:rFonts w:hint="eastAsia" w:ascii="宋体" w:hAnsi="宋体"/>
          <w:b/>
          <w:sz w:val="24"/>
        </w:rPr>
        <w:t>8.5.2</w:t>
      </w:r>
      <w:r>
        <w:rPr>
          <w:rFonts w:hint="eastAsia" w:ascii="宋体" w:hAnsi="宋体"/>
          <w:sz w:val="24"/>
        </w:rPr>
        <w:t xml:space="preserve">  采用整体道床有助于降低轨道结构高度、减小养护维修工作量、减小桥梁二期恒载、提升城市景观，因此建议</w:t>
      </w:r>
      <w:r>
        <w:rPr>
          <w:rFonts w:ascii="宋体" w:hAnsi="宋体"/>
          <w:sz w:val="24"/>
        </w:rPr>
        <w:t>穿越城市人口密集地段或高架敷设的正线宜采用整体道床</w:t>
      </w:r>
      <w:r>
        <w:rPr>
          <w:rFonts w:hint="eastAsia" w:ascii="宋体" w:hAnsi="宋体"/>
          <w:sz w:val="24"/>
        </w:rPr>
        <w:t>。有轨电车系统多采用无缝线路，碎石道床不利于保持轨道几何形位，线路稳定性也较差，因此根据我国轨道交通经验，对于小半径曲线不建议采用碎石道床。</w:t>
      </w:r>
    </w:p>
    <w:p>
      <w:pPr>
        <w:spacing w:line="312" w:lineRule="auto"/>
        <w:outlineLvl w:val="2"/>
        <w:rPr>
          <w:rFonts w:ascii="宋体" w:hAnsi="宋体"/>
          <w:sz w:val="24"/>
        </w:rPr>
      </w:pPr>
      <w:r>
        <w:rPr>
          <w:rFonts w:hint="eastAsia" w:ascii="宋体" w:hAnsi="宋体"/>
          <w:b/>
          <w:sz w:val="24"/>
        </w:rPr>
        <w:t xml:space="preserve">8.5.3  </w:t>
      </w:r>
      <w:r>
        <w:rPr>
          <w:rFonts w:hint="eastAsia" w:ascii="宋体" w:hAnsi="宋体"/>
          <w:sz w:val="24"/>
        </w:rPr>
        <w:t>整体道床长期承受车辆运行引起的动荷载，一旦铺设，维修更换困难，是永久性的土建结构，应该与轨下基础的设计使用寿命一致。</w:t>
      </w:r>
    </w:p>
    <w:p>
      <w:pPr>
        <w:spacing w:line="312" w:lineRule="auto"/>
        <w:outlineLvl w:val="2"/>
        <w:rPr>
          <w:rFonts w:ascii="宋体" w:hAnsi="宋体"/>
          <w:sz w:val="24"/>
        </w:rPr>
      </w:pPr>
      <w:r>
        <w:rPr>
          <w:rFonts w:hint="eastAsia" w:ascii="宋体" w:hAnsi="宋体"/>
          <w:b/>
          <w:sz w:val="24"/>
        </w:rPr>
        <w:t xml:space="preserve">8.5.5  </w:t>
      </w:r>
      <w:r>
        <w:rPr>
          <w:rFonts w:hint="eastAsia" w:ascii="宋体" w:hAnsi="宋体"/>
          <w:sz w:val="24"/>
        </w:rPr>
        <w:t>无砟轨道与有砟轨道之间、不同减振措施轨道之间设置过渡段，可以实现轨道刚度的均匀过渡，从而提高旅客乘坐的舒适性。《地铁设计规范》GB 50157规定无砟轨道与有砟轨道之间的过渡段长度不小于列车全轴距，而储能式有轨电车单模块仅设置一个转向架，已不适合根据全轴距确定过渡段长度；本标准过渡段长度根据铁路轨道设计经验公式确定（L=0.14V）。</w:t>
      </w:r>
    </w:p>
    <w:p>
      <w:pPr>
        <w:spacing w:line="312" w:lineRule="auto"/>
        <w:outlineLvl w:val="2"/>
        <w:rPr>
          <w:rFonts w:ascii="宋体" w:hAnsi="宋体"/>
          <w:sz w:val="24"/>
        </w:rPr>
      </w:pPr>
      <w:r>
        <w:rPr>
          <w:rFonts w:ascii="宋体" w:hAnsi="宋体"/>
          <w:b/>
          <w:bCs/>
          <w:sz w:val="24"/>
        </w:rPr>
        <w:t>8</w:t>
      </w:r>
      <w:r>
        <w:rPr>
          <w:rFonts w:hint="eastAsia" w:ascii="宋体" w:hAnsi="宋体"/>
          <w:b/>
          <w:bCs/>
          <w:sz w:val="24"/>
        </w:rPr>
        <w:t xml:space="preserve">.5.7  </w:t>
      </w:r>
      <w:r>
        <w:rPr>
          <w:rFonts w:hint="eastAsia" w:ascii="宋体" w:hAnsi="宋体"/>
          <w:sz w:val="24"/>
        </w:rPr>
        <w:t>轨道排水系统应结合市政排水系统进行统筹设计.</w:t>
      </w:r>
    </w:p>
    <w:p>
      <w:pPr>
        <w:pStyle w:val="3"/>
        <w:keepNext w:val="0"/>
        <w:keepLines w:val="0"/>
        <w:numPr>
          <w:ilvl w:val="1"/>
          <w:numId w:val="0"/>
        </w:numPr>
        <w:spacing w:before="120" w:beforeLines="50" w:after="120" w:afterLines="50" w:line="312" w:lineRule="auto"/>
        <w:jc w:val="center"/>
        <w:rPr>
          <w:rFonts w:ascii="黑体" w:hAnsi="黑体"/>
          <w:sz w:val="24"/>
          <w:szCs w:val="24"/>
        </w:rPr>
      </w:pPr>
      <w:bookmarkStart w:id="1043" w:name="_Toc513036708"/>
      <w:bookmarkStart w:id="1044" w:name="_Toc492642717"/>
      <w:bookmarkStart w:id="1045" w:name="_Toc500168335"/>
      <w:bookmarkStart w:id="1046" w:name="_Toc105689372"/>
      <w:bookmarkStart w:id="1047" w:name="_Toc115364613"/>
      <w:bookmarkStart w:id="1048" w:name="_Toc513036475"/>
      <w:bookmarkStart w:id="1049" w:name="_Toc500168653"/>
      <w:bookmarkStart w:id="1050" w:name="_Toc495396928"/>
      <w:bookmarkStart w:id="1051" w:name="_Toc106641743"/>
      <w:bookmarkStart w:id="1052" w:name="_Toc149041502"/>
      <w:bookmarkStart w:id="1053" w:name="_Toc164864658"/>
      <w:bookmarkStart w:id="1054" w:name="_Toc106975332"/>
      <w:bookmarkStart w:id="1055" w:name="_Toc109052632"/>
      <w:bookmarkStart w:id="1056" w:name="_Toc103777309"/>
      <w:r>
        <w:rPr>
          <w:rFonts w:hint="eastAsia" w:ascii="黑体" w:hAnsi="黑体"/>
          <w:sz w:val="24"/>
          <w:szCs w:val="24"/>
        </w:rPr>
        <w:t>8</w:t>
      </w:r>
      <w:r>
        <w:rPr>
          <w:rFonts w:ascii="黑体" w:hAnsi="黑体"/>
          <w:sz w:val="24"/>
          <w:szCs w:val="24"/>
        </w:rPr>
        <w:t>.6</w:t>
      </w:r>
      <w:r>
        <w:rPr>
          <w:rFonts w:hint="eastAsia" w:ascii="黑体" w:hAnsi="黑体"/>
          <w:sz w:val="24"/>
          <w:szCs w:val="24"/>
        </w:rPr>
        <w:t xml:space="preserve">  无缝线路</w:t>
      </w:r>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p>
    <w:p>
      <w:pPr>
        <w:spacing w:line="312" w:lineRule="auto"/>
        <w:outlineLvl w:val="2"/>
        <w:rPr>
          <w:rFonts w:ascii="宋体" w:hAnsi="宋体"/>
          <w:sz w:val="24"/>
        </w:rPr>
      </w:pPr>
      <w:r>
        <w:rPr>
          <w:rFonts w:hint="eastAsia" w:ascii="宋体" w:hAnsi="宋体"/>
          <w:b/>
          <w:sz w:val="24"/>
        </w:rPr>
        <w:t>8.6.2</w:t>
      </w:r>
      <w:r>
        <w:rPr>
          <w:rFonts w:hint="eastAsia" w:ascii="宋体" w:hAnsi="宋体"/>
          <w:sz w:val="24"/>
        </w:rPr>
        <w:t xml:space="preserve">  无缝线路能够减小钢轨接头的轮轨冲击，减小振动噪声，减少养护维修工作量，因此推荐跨区间无缝线路，对于曲线半径的适应性，本条提出了类似于《地铁设计规范》的标准并建议推广无缝线路铺设范围，广州海珠区有轨电车项目中，在R=78m的整体道床上铺设了无缝线路，据目前监测，线路稳定，尚未发现无缝线路稳定性存在问题。</w:t>
      </w:r>
    </w:p>
    <w:p>
      <w:pPr>
        <w:spacing w:line="312" w:lineRule="auto"/>
        <w:outlineLvl w:val="2"/>
        <w:rPr>
          <w:rFonts w:ascii="宋体" w:hAnsi="宋体"/>
          <w:sz w:val="24"/>
        </w:rPr>
      </w:pPr>
      <w:r>
        <w:rPr>
          <w:rFonts w:ascii="宋体" w:hAnsi="宋体"/>
          <w:b/>
          <w:sz w:val="24"/>
        </w:rPr>
        <w:t>8</w:t>
      </w:r>
      <w:r>
        <w:rPr>
          <w:rFonts w:hint="eastAsia" w:ascii="宋体" w:hAnsi="宋体"/>
          <w:b/>
          <w:sz w:val="24"/>
        </w:rPr>
        <w:t xml:space="preserve">.6.3  </w:t>
      </w:r>
      <w:r>
        <w:rPr>
          <w:rFonts w:hint="eastAsia" w:ascii="宋体" w:hAnsi="宋体"/>
          <w:sz w:val="24"/>
        </w:rPr>
        <w:t>钢轨焊接方法主要有闪光焊、气压焊和铝热焊。闪光焊采用的焊机自动化工艺控制水平高，焊接质量好，其抗拉强度较铝热焊高约100MPa。气压焊和铝热焊由于工艺本身、工作环境条件、自动化控制水平等原因，焊接质量和强度弱于母材。国内有轨电车工程大多采用闪光焊及铝热焊，也出台了槽型轨的相关焊接质量检验行业标准，技术均较为成熟。因此，本标准规定除道岔内及道岔两端与区间线路锁定焊接可采用铝热焊外，正线无缝线路宜采用闪光接触焊。</w:t>
      </w:r>
    </w:p>
    <w:p>
      <w:pPr>
        <w:pStyle w:val="3"/>
        <w:keepNext w:val="0"/>
        <w:keepLines w:val="0"/>
        <w:numPr>
          <w:ilvl w:val="1"/>
          <w:numId w:val="0"/>
        </w:numPr>
        <w:spacing w:before="120" w:beforeLines="50" w:after="120" w:afterLines="50" w:line="312" w:lineRule="auto"/>
        <w:jc w:val="center"/>
        <w:rPr>
          <w:rFonts w:ascii="黑体" w:hAnsi="黑体"/>
          <w:sz w:val="24"/>
          <w:szCs w:val="24"/>
        </w:rPr>
      </w:pPr>
      <w:bookmarkStart w:id="1057" w:name="_Toc149041503"/>
      <w:bookmarkStart w:id="1058" w:name="_Toc164864659"/>
      <w:bookmarkStart w:id="1059" w:name="_Toc513036476"/>
      <w:bookmarkStart w:id="1060" w:name="_Toc500168336"/>
      <w:bookmarkStart w:id="1061" w:name="_Toc106975333"/>
      <w:bookmarkStart w:id="1062" w:name="_Toc513036709"/>
      <w:bookmarkStart w:id="1063" w:name="_Toc106641744"/>
      <w:bookmarkStart w:id="1064" w:name="_Toc492642718"/>
      <w:bookmarkStart w:id="1065" w:name="_Toc109052633"/>
      <w:bookmarkStart w:id="1066" w:name="_Toc500168654"/>
      <w:bookmarkStart w:id="1067" w:name="_Toc115364614"/>
      <w:bookmarkStart w:id="1068" w:name="_Toc495396929"/>
      <w:r>
        <w:rPr>
          <w:rFonts w:hint="eastAsia" w:ascii="黑体" w:hAnsi="黑体"/>
          <w:sz w:val="24"/>
          <w:szCs w:val="24"/>
        </w:rPr>
        <w:t>8</w:t>
      </w:r>
      <w:r>
        <w:rPr>
          <w:rFonts w:ascii="黑体" w:hAnsi="黑体"/>
          <w:sz w:val="24"/>
          <w:szCs w:val="24"/>
        </w:rPr>
        <w:t xml:space="preserve">.7 </w:t>
      </w:r>
      <w:r>
        <w:rPr>
          <w:rFonts w:hint="eastAsia" w:ascii="黑体" w:hAnsi="黑体"/>
          <w:sz w:val="24"/>
          <w:szCs w:val="24"/>
        </w:rPr>
        <w:t xml:space="preserve"> 道岔</w:t>
      </w:r>
      <w:bookmarkEnd w:id="1057"/>
      <w:bookmarkEnd w:id="1058"/>
      <w:bookmarkEnd w:id="1059"/>
      <w:bookmarkEnd w:id="1060"/>
      <w:bookmarkEnd w:id="1061"/>
      <w:bookmarkEnd w:id="1062"/>
      <w:bookmarkEnd w:id="1063"/>
      <w:bookmarkEnd w:id="1064"/>
      <w:bookmarkEnd w:id="1065"/>
      <w:bookmarkEnd w:id="1066"/>
      <w:bookmarkEnd w:id="1067"/>
      <w:bookmarkEnd w:id="1068"/>
    </w:p>
    <w:p>
      <w:pPr>
        <w:spacing w:line="312" w:lineRule="auto"/>
        <w:outlineLvl w:val="2"/>
        <w:rPr>
          <w:rFonts w:ascii="宋体" w:hAnsi="宋体"/>
          <w:sz w:val="24"/>
        </w:rPr>
      </w:pPr>
      <w:r>
        <w:rPr>
          <w:rFonts w:hint="eastAsia" w:ascii="宋体" w:hAnsi="宋体"/>
          <w:b/>
          <w:sz w:val="24"/>
        </w:rPr>
        <w:t xml:space="preserve">8.7.1  </w:t>
      </w:r>
      <w:r>
        <w:rPr>
          <w:rFonts w:hint="eastAsia" w:ascii="宋体" w:hAnsi="宋体"/>
          <w:sz w:val="24"/>
        </w:rPr>
        <w:t>道岔是轨道结构的薄弱环节，从提高轨道平顺性的角度出发，规定道岔与其相邻地段的钢轨及道床类型宜保持一致。</w:t>
      </w:r>
    </w:p>
    <w:p>
      <w:pPr>
        <w:spacing w:line="312" w:lineRule="auto"/>
        <w:outlineLvl w:val="2"/>
        <w:rPr>
          <w:rFonts w:ascii="宋体" w:hAnsi="宋体"/>
          <w:sz w:val="24"/>
        </w:rPr>
      </w:pPr>
      <w:r>
        <w:rPr>
          <w:rFonts w:ascii="宋体" w:hAnsi="宋体"/>
          <w:b/>
          <w:sz w:val="24"/>
        </w:rPr>
        <w:t>8</w:t>
      </w:r>
      <w:r>
        <w:rPr>
          <w:rFonts w:hint="eastAsia" w:ascii="宋体" w:hAnsi="宋体"/>
          <w:b/>
          <w:sz w:val="24"/>
        </w:rPr>
        <w:t xml:space="preserve">.7.2  </w:t>
      </w:r>
      <w:r>
        <w:rPr>
          <w:rFonts w:hint="eastAsia" w:ascii="宋体" w:hAnsi="宋体"/>
          <w:sz w:val="24"/>
        </w:rPr>
        <w:t>使用无缝道岔可实现跨区间无缝线路，有效消除轨缝造成的振动及噪声影响。</w:t>
      </w:r>
    </w:p>
    <w:p>
      <w:pPr>
        <w:spacing w:line="312" w:lineRule="auto"/>
        <w:outlineLvl w:val="2"/>
        <w:rPr>
          <w:rFonts w:ascii="宋体" w:hAnsi="宋体"/>
          <w:sz w:val="24"/>
        </w:rPr>
      </w:pPr>
      <w:r>
        <w:rPr>
          <w:rFonts w:ascii="宋体" w:hAnsi="宋体"/>
          <w:b/>
          <w:sz w:val="24"/>
        </w:rPr>
        <w:t>8</w:t>
      </w:r>
      <w:r>
        <w:rPr>
          <w:rFonts w:hint="eastAsia" w:ascii="宋体" w:hAnsi="宋体"/>
          <w:b/>
          <w:sz w:val="24"/>
        </w:rPr>
        <w:t xml:space="preserve">.7.3  </w:t>
      </w:r>
      <w:r>
        <w:rPr>
          <w:rFonts w:hint="eastAsia" w:ascii="宋体" w:hAnsi="宋体"/>
          <w:sz w:val="24"/>
        </w:rPr>
        <w:t>为降低道岔设计、制造、施工及养护难度，本条建议的道岔为近年来有轨电车常用道岔型号，应尽可能地减少全线道岔类型；有轨电车穿越城区，难以避免采用特殊道岔的情况，经技术经济综合比选后，可根据工程具体情况选择道岔型号及其导曲线半径。</w:t>
      </w:r>
    </w:p>
    <w:p>
      <w:pPr>
        <w:spacing w:line="312" w:lineRule="auto"/>
        <w:outlineLvl w:val="2"/>
        <w:rPr>
          <w:rFonts w:ascii="宋体" w:hAnsi="宋体"/>
          <w:sz w:val="24"/>
        </w:rPr>
      </w:pPr>
      <w:r>
        <w:rPr>
          <w:rFonts w:ascii="宋体" w:hAnsi="宋体"/>
          <w:b/>
          <w:sz w:val="24"/>
        </w:rPr>
        <w:t>8</w:t>
      </w:r>
      <w:r>
        <w:rPr>
          <w:rFonts w:hint="eastAsia" w:ascii="宋体" w:hAnsi="宋体"/>
          <w:b/>
          <w:sz w:val="24"/>
        </w:rPr>
        <w:t>.7.4</w:t>
      </w:r>
      <w:r>
        <w:rPr>
          <w:rFonts w:hint="eastAsia" w:ascii="宋体" w:hAnsi="宋体"/>
          <w:sz w:val="24"/>
        </w:rPr>
        <w:t xml:space="preserve">  道岔转辙器与辙叉部位为直股、曲股钢轨交汇处，也是道岔区的最薄弱环节，若发生差异沉降或基础相对位移，将引起尖轨翘曲、密贴值不满足要求等情况，严重时还会引起脱轨事故，因此应避免下部结构变形缝或梁缝设置于该区域。</w:t>
      </w:r>
    </w:p>
    <w:p>
      <w:pPr>
        <w:spacing w:line="312" w:lineRule="auto"/>
        <w:outlineLvl w:val="2"/>
        <w:rPr>
          <w:rFonts w:ascii="宋体" w:hAnsi="宋体"/>
          <w:sz w:val="24"/>
        </w:rPr>
      </w:pPr>
      <w:r>
        <w:rPr>
          <w:rFonts w:ascii="宋体" w:hAnsi="宋体"/>
          <w:b/>
          <w:sz w:val="24"/>
        </w:rPr>
        <w:t>8</w:t>
      </w:r>
      <w:r>
        <w:rPr>
          <w:rFonts w:hint="eastAsia" w:ascii="宋体" w:hAnsi="宋体"/>
          <w:b/>
          <w:sz w:val="24"/>
        </w:rPr>
        <w:t>.7.5</w:t>
      </w:r>
      <w:r>
        <w:rPr>
          <w:rFonts w:hint="eastAsia" w:ascii="宋体" w:hAnsi="宋体"/>
          <w:sz w:val="24"/>
        </w:rPr>
        <w:t xml:space="preserve">  根据《有轨电车试运营基本条件》JT/T 1091，有轨电车线路开通试运营基本条件要求道岔转辙机及杆件基坑处应无积水。</w:t>
      </w:r>
    </w:p>
    <w:p>
      <w:pPr>
        <w:spacing w:line="312" w:lineRule="auto"/>
        <w:outlineLvl w:val="2"/>
        <w:rPr>
          <w:rFonts w:ascii="宋体" w:hAnsi="宋体"/>
          <w:sz w:val="24"/>
        </w:rPr>
      </w:pPr>
      <w:r>
        <w:rPr>
          <w:rFonts w:ascii="宋体" w:hAnsi="宋体"/>
          <w:b/>
          <w:sz w:val="24"/>
        </w:rPr>
        <w:t>8</w:t>
      </w:r>
      <w:r>
        <w:rPr>
          <w:rFonts w:hint="eastAsia" w:ascii="宋体" w:hAnsi="宋体"/>
          <w:b/>
          <w:sz w:val="24"/>
        </w:rPr>
        <w:t xml:space="preserve">.7.6 </w:t>
      </w:r>
      <w:r>
        <w:rPr>
          <w:rFonts w:hint="eastAsia" w:ascii="宋体" w:hAnsi="宋体"/>
          <w:sz w:val="24"/>
        </w:rPr>
        <w:t xml:space="preserve"> 根据《铁路无缝线路设计规范》TB10015，广东省梅州、韶关等地最低气温低于0℃，在这些区域铺设的有轨电车线路，有必要采取转辙器防雪、防冰冻措施，确保低温条件下尖轨的正常扳动并满足《有轨电车试运营基本条件》JT/T 1091的要求。</w:t>
      </w:r>
    </w:p>
    <w:p>
      <w:pPr>
        <w:spacing w:line="312" w:lineRule="auto"/>
        <w:outlineLvl w:val="2"/>
        <w:rPr>
          <w:rFonts w:ascii="宋体" w:hAnsi="宋体"/>
          <w:sz w:val="24"/>
        </w:rPr>
      </w:pPr>
    </w:p>
    <w:p>
      <w:pPr>
        <w:pStyle w:val="3"/>
        <w:keepNext w:val="0"/>
        <w:keepLines w:val="0"/>
        <w:numPr>
          <w:ilvl w:val="1"/>
          <w:numId w:val="0"/>
        </w:numPr>
        <w:spacing w:before="120" w:beforeLines="50" w:after="120" w:afterLines="50" w:line="312" w:lineRule="auto"/>
        <w:jc w:val="center"/>
        <w:rPr>
          <w:rFonts w:ascii="黑体" w:hAnsi="黑体"/>
          <w:sz w:val="24"/>
          <w:szCs w:val="24"/>
        </w:rPr>
      </w:pPr>
      <w:bookmarkStart w:id="1069" w:name="_Toc500168655"/>
      <w:bookmarkStart w:id="1070" w:name="_Toc500168337"/>
      <w:bookmarkStart w:id="1071" w:name="_Toc513036710"/>
      <w:bookmarkStart w:id="1072" w:name="_Toc103777310"/>
      <w:bookmarkStart w:id="1073" w:name="_Toc164864660"/>
      <w:bookmarkStart w:id="1074" w:name="_Toc105689373"/>
      <w:bookmarkStart w:id="1075" w:name="_Toc149041504"/>
      <w:bookmarkStart w:id="1076" w:name="_Toc106641745"/>
      <w:bookmarkStart w:id="1077" w:name="_Toc106975334"/>
      <w:bookmarkStart w:id="1078" w:name="_Toc495396930"/>
      <w:bookmarkStart w:id="1079" w:name="_Toc115364615"/>
      <w:bookmarkStart w:id="1080" w:name="_Toc109052634"/>
      <w:bookmarkStart w:id="1081" w:name="_Toc513036477"/>
      <w:bookmarkStart w:id="1082" w:name="_Toc492642719"/>
      <w:r>
        <w:rPr>
          <w:rFonts w:hint="eastAsia" w:ascii="黑体" w:hAnsi="黑体"/>
          <w:sz w:val="24"/>
          <w:szCs w:val="24"/>
        </w:rPr>
        <w:t>8.8  轨道附属设备</w:t>
      </w:r>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pPr>
        <w:spacing w:line="312" w:lineRule="auto"/>
        <w:outlineLvl w:val="2"/>
        <w:rPr>
          <w:rFonts w:ascii="宋体" w:hAnsi="宋体"/>
          <w:sz w:val="24"/>
        </w:rPr>
      </w:pPr>
      <w:r>
        <w:rPr>
          <w:rFonts w:hint="eastAsia" w:ascii="宋体" w:hAnsi="宋体"/>
          <w:b/>
          <w:sz w:val="24"/>
        </w:rPr>
        <w:t>8.8.1</w:t>
      </w:r>
      <w:r>
        <w:rPr>
          <w:rFonts w:hint="eastAsia" w:ascii="宋体" w:hAnsi="宋体"/>
          <w:sz w:val="24"/>
        </w:rPr>
        <w:t xml:space="preserve">  国外有轨电车多配置简易车挡，国内有轨电车也采用了简易的车挡，鉴于我国轨道交通均使用车挡，出于行业使用习惯考虑，适当提高系统安全性，因此本条仍推荐使用车挡，但其设置的防冲撞速度略微降低。</w:t>
      </w:r>
    </w:p>
    <w:p>
      <w:pPr>
        <w:spacing w:line="312" w:lineRule="auto"/>
        <w:outlineLvl w:val="2"/>
        <w:rPr>
          <w:rFonts w:ascii="宋体" w:hAnsi="宋体"/>
          <w:sz w:val="24"/>
        </w:rPr>
      </w:pPr>
      <w:r>
        <w:rPr>
          <w:rFonts w:hint="eastAsia" w:ascii="宋体" w:hAnsi="宋体"/>
          <w:b/>
          <w:sz w:val="24"/>
        </w:rPr>
        <w:t>8.8.</w:t>
      </w:r>
      <w:r>
        <w:rPr>
          <w:rFonts w:ascii="宋体" w:hAnsi="宋体"/>
          <w:b/>
          <w:sz w:val="24"/>
        </w:rPr>
        <w:t>2</w:t>
      </w:r>
      <w:r>
        <w:rPr>
          <w:rFonts w:hint="eastAsia" w:ascii="宋体" w:hAnsi="宋体"/>
          <w:sz w:val="24"/>
        </w:rPr>
        <w:t xml:space="preserve">  随着高铁技术的发展，轨道测量的机械化程度越来越高，也越来越普及，如CPⅢ测量技术等，因此本条建议采用机械化程度较高的测量技术，减小人工操作误差。</w:t>
      </w:r>
    </w:p>
    <w:p>
      <w:pPr>
        <w:widowControl/>
        <w:spacing w:line="312" w:lineRule="auto"/>
        <w:jc w:val="left"/>
        <w:rPr>
          <w:rFonts w:ascii="宋体" w:hAnsi="宋体"/>
          <w:sz w:val="24"/>
        </w:rPr>
      </w:pPr>
      <w:r>
        <w:rPr>
          <w:rFonts w:ascii="宋体" w:hAnsi="宋体"/>
          <w:sz w:val="24"/>
        </w:rPr>
        <w:br w:type="page"/>
      </w:r>
    </w:p>
    <w:bookmarkEnd w:id="994"/>
    <w:bookmarkEnd w:id="995"/>
    <w:bookmarkEnd w:id="996"/>
    <w:bookmarkEnd w:id="997"/>
    <w:bookmarkEnd w:id="998"/>
    <w:bookmarkEnd w:id="999"/>
    <w:bookmarkEnd w:id="1000"/>
    <w:p>
      <w:pPr>
        <w:spacing w:before="240" w:beforeLines="100" w:after="240" w:afterLines="100" w:line="360" w:lineRule="auto"/>
        <w:jc w:val="center"/>
        <w:outlineLvl w:val="0"/>
        <w:rPr>
          <w:rFonts w:ascii="宋体" w:hAnsi="宋体"/>
          <w:b/>
          <w:sz w:val="28"/>
          <w:szCs w:val="28"/>
        </w:rPr>
      </w:pPr>
      <w:bookmarkStart w:id="1083" w:name="_Toc103777311"/>
      <w:bookmarkStart w:id="1084" w:name="_Toc109052635"/>
      <w:bookmarkStart w:id="1085" w:name="_Toc149041505"/>
      <w:bookmarkStart w:id="1086" w:name="_Toc115364616"/>
      <w:bookmarkStart w:id="1087" w:name="_Toc164864661"/>
      <w:bookmarkStart w:id="1088" w:name="_Toc105689374"/>
      <w:bookmarkStart w:id="1089" w:name="_Toc106975335"/>
      <w:r>
        <w:rPr>
          <w:rFonts w:hint="eastAsia" w:ascii="宋体" w:hAnsi="宋体"/>
          <w:b/>
          <w:sz w:val="28"/>
          <w:szCs w:val="28"/>
        </w:rPr>
        <w:t>9  车站建筑</w:t>
      </w:r>
      <w:bookmarkEnd w:id="1083"/>
      <w:bookmarkEnd w:id="1084"/>
      <w:bookmarkEnd w:id="1085"/>
      <w:bookmarkEnd w:id="1086"/>
      <w:bookmarkEnd w:id="1087"/>
      <w:bookmarkEnd w:id="1088"/>
      <w:bookmarkEnd w:id="1089"/>
    </w:p>
    <w:p>
      <w:pPr>
        <w:pStyle w:val="3"/>
        <w:keepNext w:val="0"/>
        <w:keepLines w:val="0"/>
        <w:numPr>
          <w:ilvl w:val="1"/>
          <w:numId w:val="0"/>
        </w:numPr>
        <w:spacing w:before="120" w:beforeLines="50" w:after="120" w:afterLines="50" w:line="312" w:lineRule="auto"/>
        <w:jc w:val="center"/>
        <w:rPr>
          <w:rFonts w:ascii="黑体" w:hAnsi="黑体"/>
          <w:sz w:val="24"/>
          <w:szCs w:val="24"/>
        </w:rPr>
      </w:pPr>
      <w:bookmarkStart w:id="1090" w:name="_Toc115364617"/>
      <w:bookmarkStart w:id="1091" w:name="_Toc103777312"/>
      <w:bookmarkStart w:id="1092" w:name="_Toc164864662"/>
      <w:bookmarkStart w:id="1093" w:name="_Toc105689375"/>
      <w:bookmarkStart w:id="1094" w:name="_Toc149041506"/>
      <w:bookmarkStart w:id="1095" w:name="_Toc106975336"/>
      <w:bookmarkStart w:id="1096" w:name="_Toc109052636"/>
      <w:r>
        <w:rPr>
          <w:rFonts w:hint="eastAsia" w:ascii="黑体" w:hAnsi="黑体"/>
          <w:sz w:val="24"/>
          <w:szCs w:val="24"/>
        </w:rPr>
        <w:t>9.3  车站平面</w:t>
      </w:r>
      <w:bookmarkEnd w:id="1090"/>
      <w:bookmarkEnd w:id="1091"/>
      <w:bookmarkEnd w:id="1092"/>
      <w:bookmarkEnd w:id="1093"/>
      <w:bookmarkEnd w:id="1094"/>
      <w:bookmarkEnd w:id="1095"/>
      <w:bookmarkEnd w:id="1096"/>
    </w:p>
    <w:p>
      <w:pPr>
        <w:spacing w:line="312" w:lineRule="auto"/>
        <w:outlineLvl w:val="2"/>
        <w:rPr>
          <w:rFonts w:ascii="宋体" w:hAnsi="宋体"/>
          <w:sz w:val="24"/>
        </w:rPr>
      </w:pPr>
      <w:r>
        <w:rPr>
          <w:rFonts w:hint="eastAsia" w:ascii="宋体" w:hAnsi="宋体"/>
          <w:b/>
          <w:sz w:val="24"/>
        </w:rPr>
        <w:t xml:space="preserve">9.3.1  </w:t>
      </w:r>
      <w:r>
        <w:rPr>
          <w:rFonts w:hint="eastAsia" w:ascii="宋体" w:hAnsi="宋体"/>
          <w:sz w:val="24"/>
        </w:rPr>
        <w:t>有效站台长度为</w:t>
      </w:r>
      <w:r>
        <w:rPr>
          <w:rFonts w:ascii="宋体" w:hAnsi="宋体"/>
          <w:sz w:val="24"/>
        </w:rPr>
        <w:t>列车首末两节车辆尽端客室门外侧之间的长度</w:t>
      </w:r>
      <w:r>
        <w:rPr>
          <w:rFonts w:hint="eastAsia" w:ascii="宋体" w:hAnsi="宋体"/>
          <w:sz w:val="24"/>
        </w:rPr>
        <w:t>，停车误差取1m～2m。</w:t>
      </w:r>
    </w:p>
    <w:p>
      <w:pPr>
        <w:spacing w:line="312" w:lineRule="auto"/>
        <w:outlineLvl w:val="2"/>
        <w:rPr>
          <w:rFonts w:ascii="宋体" w:hAnsi="宋体"/>
          <w:sz w:val="24"/>
        </w:rPr>
      </w:pPr>
      <w:r>
        <w:rPr>
          <w:rFonts w:hint="eastAsia" w:ascii="宋体" w:hAnsi="宋体"/>
          <w:b/>
          <w:sz w:val="24"/>
        </w:rPr>
        <w:t xml:space="preserve">9.3.2  </w:t>
      </w:r>
      <w:r>
        <w:rPr>
          <w:rFonts w:hint="eastAsia" w:ascii="宋体" w:hAnsi="宋体"/>
          <w:sz w:val="24"/>
        </w:rPr>
        <w:t>站台宽度根据以下公式，按客流进行计算确定。</w:t>
      </w:r>
    </w:p>
    <w:p>
      <w:pPr>
        <w:spacing w:line="312" w:lineRule="auto"/>
        <w:jc w:val="center"/>
        <w:outlineLvl w:val="2"/>
        <w:rPr>
          <w:rFonts w:ascii="宋体" w:hAnsi="宋体"/>
          <w:sz w:val="24"/>
        </w:rPr>
      </w:pPr>
      <w:bookmarkStart w:id="1097" w:name="_Toc513036479"/>
      <w:bookmarkStart w:id="1098" w:name="_Toc513036712"/>
      <w:r>
        <w:rPr>
          <w:rFonts w:hint="eastAsia" w:ascii="宋体" w:hAnsi="宋体"/>
          <w:sz w:val="24"/>
        </w:rPr>
        <w:t>B=(Q</w:t>
      </w:r>
      <w:r>
        <w:rPr>
          <w:rFonts w:hint="eastAsia" w:ascii="宋体" w:hAnsi="宋体"/>
          <w:sz w:val="24"/>
          <w:vertAlign w:val="subscript"/>
        </w:rPr>
        <w:t>上、下</w:t>
      </w:r>
      <w:r>
        <w:rPr>
          <w:rFonts w:hint="eastAsia" w:ascii="宋体" w:hAnsi="宋体"/>
          <w:sz w:val="24"/>
        </w:rPr>
        <w:t>*ρ)/L+b+z+w</w:t>
      </w:r>
      <w:bookmarkEnd w:id="1097"/>
      <w:bookmarkEnd w:id="1098"/>
    </w:p>
    <w:p>
      <w:pPr>
        <w:spacing w:line="312" w:lineRule="auto"/>
        <w:ind w:firstLine="480" w:firstLineChars="200"/>
        <w:rPr>
          <w:rFonts w:ascii="宋体" w:hAnsi="宋体"/>
          <w:sz w:val="24"/>
        </w:rPr>
      </w:pPr>
      <w:r>
        <w:rPr>
          <w:rFonts w:hint="eastAsia" w:ascii="宋体" w:hAnsi="宋体"/>
          <w:sz w:val="24"/>
        </w:rPr>
        <w:t>式中：B——站台宽度；</w:t>
      </w:r>
    </w:p>
    <w:p>
      <w:pPr>
        <w:spacing w:line="312" w:lineRule="auto"/>
        <w:ind w:firstLine="1132" w:firstLineChars="472"/>
        <w:rPr>
          <w:rFonts w:ascii="宋体" w:hAnsi="宋体"/>
          <w:sz w:val="24"/>
        </w:rPr>
      </w:pPr>
      <w:r>
        <w:rPr>
          <w:rFonts w:hint="eastAsia" w:ascii="宋体" w:hAnsi="宋体"/>
          <w:sz w:val="24"/>
        </w:rPr>
        <w:t>Q</w:t>
      </w:r>
      <w:r>
        <w:rPr>
          <w:rFonts w:hint="eastAsia" w:ascii="宋体" w:hAnsi="宋体"/>
          <w:sz w:val="24"/>
          <w:vertAlign w:val="subscript"/>
        </w:rPr>
        <w:t>上、下</w:t>
      </w:r>
      <w:r>
        <w:rPr>
          <w:rFonts w:hint="eastAsia" w:ascii="宋体" w:hAnsi="宋体"/>
          <w:sz w:val="24"/>
        </w:rPr>
        <w:t>——客流控制期超高峰时段每辆车上下车设计客流量，换乘车站含换乘客流量，高峰小时系数取1.1～1.3；</w:t>
      </w:r>
    </w:p>
    <w:p>
      <w:pPr>
        <w:spacing w:line="312" w:lineRule="auto"/>
        <w:ind w:firstLine="1132" w:firstLineChars="472"/>
        <w:rPr>
          <w:rFonts w:ascii="宋体" w:hAnsi="宋体"/>
          <w:sz w:val="24"/>
        </w:rPr>
      </w:pPr>
      <w:r>
        <w:rPr>
          <w:rFonts w:hint="eastAsia" w:ascii="宋体" w:hAnsi="宋体"/>
          <w:sz w:val="24"/>
        </w:rPr>
        <w:t>ρ——站台上人流密度（㎡/人）；</w:t>
      </w:r>
    </w:p>
    <w:p>
      <w:pPr>
        <w:spacing w:line="312" w:lineRule="auto"/>
        <w:ind w:firstLine="1132" w:firstLineChars="472"/>
        <w:rPr>
          <w:rFonts w:ascii="宋体" w:hAnsi="宋体"/>
          <w:sz w:val="24"/>
        </w:rPr>
      </w:pPr>
      <w:r>
        <w:rPr>
          <w:rFonts w:hint="eastAsia" w:ascii="宋体" w:hAnsi="宋体"/>
          <w:sz w:val="24"/>
        </w:rPr>
        <w:t>L——供乘客降区域的站台长度（m）；</w:t>
      </w:r>
    </w:p>
    <w:p>
      <w:pPr>
        <w:spacing w:line="312" w:lineRule="auto"/>
        <w:ind w:firstLine="1132" w:firstLineChars="472"/>
        <w:rPr>
          <w:rFonts w:ascii="宋体" w:hAnsi="宋体"/>
          <w:sz w:val="24"/>
        </w:rPr>
      </w:pPr>
      <w:r>
        <w:rPr>
          <w:rFonts w:hint="eastAsia" w:ascii="宋体" w:hAnsi="宋体"/>
          <w:sz w:val="24"/>
        </w:rPr>
        <w:t>b——站台安全防护带宽度，取0.4m；</w:t>
      </w:r>
    </w:p>
    <w:p>
      <w:pPr>
        <w:spacing w:line="312" w:lineRule="auto"/>
        <w:ind w:firstLine="1132" w:firstLineChars="472"/>
        <w:rPr>
          <w:rFonts w:ascii="宋体" w:hAnsi="宋体"/>
          <w:sz w:val="24"/>
        </w:rPr>
      </w:pPr>
      <w:r>
        <w:rPr>
          <w:rFonts w:hint="eastAsia" w:ascii="宋体" w:hAnsi="宋体"/>
          <w:sz w:val="24"/>
        </w:rPr>
        <w:t>z——站台上设施设备和结构柱宽度（m）；</w:t>
      </w:r>
    </w:p>
    <w:p>
      <w:pPr>
        <w:spacing w:line="312" w:lineRule="auto"/>
        <w:ind w:firstLine="1132" w:firstLineChars="472"/>
        <w:rPr>
          <w:rFonts w:ascii="宋体" w:hAnsi="宋体"/>
          <w:sz w:val="24"/>
        </w:rPr>
      </w:pPr>
      <w:r>
        <w:rPr>
          <w:rFonts w:hint="eastAsia" w:ascii="宋体" w:hAnsi="宋体"/>
          <w:sz w:val="24"/>
        </w:rPr>
        <w:t>w——流动客流占用宽度（m）。</w:t>
      </w:r>
    </w:p>
    <w:p>
      <w:pPr>
        <w:pStyle w:val="3"/>
        <w:keepNext w:val="0"/>
        <w:keepLines w:val="0"/>
        <w:numPr>
          <w:ilvl w:val="1"/>
          <w:numId w:val="0"/>
        </w:numPr>
        <w:spacing w:before="240" w:beforeLines="100" w:after="240" w:afterLines="100" w:line="312" w:lineRule="auto"/>
        <w:ind w:left="-6"/>
        <w:jc w:val="center"/>
        <w:rPr>
          <w:rFonts w:ascii="黑体" w:hAnsi="黑体"/>
          <w:sz w:val="24"/>
          <w:szCs w:val="24"/>
        </w:rPr>
      </w:pPr>
      <w:bookmarkStart w:id="1099" w:name="_Toc115364618"/>
      <w:bookmarkStart w:id="1100" w:name="_Toc149041507"/>
      <w:bookmarkStart w:id="1101" w:name="_Toc164864663"/>
      <w:r>
        <w:rPr>
          <w:rFonts w:hint="eastAsia" w:ascii="黑体" w:hAnsi="黑体"/>
          <w:sz w:val="24"/>
          <w:szCs w:val="24"/>
        </w:rPr>
        <w:t>9.</w:t>
      </w:r>
      <w:r>
        <w:rPr>
          <w:rFonts w:ascii="黑体" w:hAnsi="黑体"/>
          <w:sz w:val="24"/>
          <w:szCs w:val="24"/>
        </w:rPr>
        <w:t>6</w:t>
      </w:r>
      <w:r>
        <w:rPr>
          <w:rFonts w:hint="eastAsia" w:ascii="黑体" w:hAnsi="黑体"/>
          <w:sz w:val="24"/>
          <w:szCs w:val="24"/>
        </w:rPr>
        <w:t xml:space="preserve">  </w:t>
      </w:r>
      <w:r>
        <w:rPr>
          <w:rFonts w:hint="eastAsia" w:ascii="黑体" w:hAnsi="宋体"/>
          <w:sz w:val="24"/>
          <w:szCs w:val="24"/>
        </w:rPr>
        <w:t>车站安全设计</w:t>
      </w:r>
      <w:bookmarkEnd w:id="1099"/>
      <w:bookmarkEnd w:id="1100"/>
      <w:bookmarkEnd w:id="1101"/>
    </w:p>
    <w:p>
      <w:pPr>
        <w:spacing w:line="312" w:lineRule="auto"/>
        <w:outlineLvl w:val="2"/>
        <w:rPr>
          <w:rFonts w:ascii="宋体" w:hAnsi="宋体"/>
          <w:sz w:val="24"/>
        </w:rPr>
      </w:pPr>
      <w:r>
        <w:rPr>
          <w:rFonts w:ascii="宋体" w:hAnsi="宋体"/>
          <w:b/>
          <w:sz w:val="24"/>
        </w:rPr>
        <w:t>9</w:t>
      </w:r>
      <w:r>
        <w:rPr>
          <w:rFonts w:hint="eastAsia" w:ascii="宋体" w:hAnsi="宋体"/>
          <w:b/>
          <w:sz w:val="24"/>
        </w:rPr>
        <w:t>.6.</w:t>
      </w:r>
      <w:r>
        <w:rPr>
          <w:rFonts w:ascii="宋体" w:hAnsi="宋体"/>
          <w:b/>
          <w:sz w:val="24"/>
        </w:rPr>
        <w:t>6</w:t>
      </w:r>
      <w:r>
        <w:rPr>
          <w:rFonts w:hint="eastAsia" w:ascii="宋体" w:hAnsi="宋体"/>
          <w:b/>
          <w:sz w:val="24"/>
        </w:rPr>
        <w:t xml:space="preserve">  </w:t>
      </w:r>
      <w:r>
        <w:rPr>
          <w:rFonts w:hint="eastAsia" w:ascii="宋体" w:hAnsi="宋体"/>
          <w:sz w:val="24"/>
        </w:rPr>
        <w:t>地面车站站台临机动车道一侧或车站临空面高于0.5m时，应设置安全防护。安全防护可选择栏杆、绿化等形式，采用栏杆时其高度不宜低于1.05m。</w:t>
      </w:r>
    </w:p>
    <w:p>
      <w:pPr>
        <w:spacing w:line="312" w:lineRule="auto"/>
        <w:outlineLvl w:val="2"/>
        <w:rPr>
          <w:rFonts w:ascii="宋体" w:hAnsi="宋体"/>
          <w:sz w:val="24"/>
        </w:rPr>
      </w:pPr>
      <w:r>
        <w:rPr>
          <w:rFonts w:ascii="宋体" w:hAnsi="宋体"/>
          <w:b/>
          <w:sz w:val="24"/>
        </w:rPr>
        <w:t>9</w:t>
      </w:r>
      <w:r>
        <w:rPr>
          <w:rFonts w:hint="eastAsia" w:ascii="宋体" w:hAnsi="宋体"/>
          <w:b/>
          <w:sz w:val="24"/>
        </w:rPr>
        <w:t>.6.</w:t>
      </w:r>
      <w:r>
        <w:rPr>
          <w:rFonts w:ascii="宋体" w:hAnsi="宋体"/>
          <w:b/>
          <w:sz w:val="24"/>
        </w:rPr>
        <w:t>7</w:t>
      </w:r>
      <w:r>
        <w:rPr>
          <w:rFonts w:hint="eastAsia" w:ascii="宋体" w:hAnsi="宋体"/>
          <w:b/>
          <w:sz w:val="24"/>
        </w:rPr>
        <w:t xml:space="preserve">  </w:t>
      </w:r>
      <w:r>
        <w:rPr>
          <w:rFonts w:hint="eastAsia" w:ascii="宋体" w:hAnsi="宋体"/>
          <w:sz w:val="24"/>
        </w:rPr>
        <w:t>车站防火设计应符合现行国家标准《地铁设计防火标准》GB 51298-2018的规定。地面、高架车站应结合道路设计综合考虑防洪、防涝设计。</w:t>
      </w:r>
    </w:p>
    <w:p>
      <w:pPr>
        <w:pStyle w:val="64"/>
        <w:snapToGrid w:val="0"/>
        <w:spacing w:line="360" w:lineRule="auto"/>
        <w:ind w:left="426" w:firstLine="0" w:firstLineChars="0"/>
        <w:jc w:val="left"/>
        <w:rPr>
          <w:rFonts w:asciiTheme="minorEastAsia" w:hAnsiTheme="minorEastAsia" w:eastAsiaTheme="minorEastAsia"/>
          <w:szCs w:val="21"/>
        </w:rPr>
      </w:pPr>
    </w:p>
    <w:p>
      <w:pPr>
        <w:spacing w:line="312" w:lineRule="auto"/>
        <w:rPr>
          <w:rFonts w:ascii="宋体" w:hAnsi="宋体"/>
          <w:sz w:val="24"/>
        </w:rPr>
      </w:pPr>
    </w:p>
    <w:p>
      <w:pPr>
        <w:spacing w:before="240" w:beforeLines="100" w:after="240" w:afterLines="100" w:line="360" w:lineRule="auto"/>
        <w:jc w:val="center"/>
        <w:outlineLvl w:val="0"/>
        <w:rPr>
          <w:rFonts w:ascii="宋体" w:hAnsi="宋体"/>
          <w:b/>
          <w:sz w:val="28"/>
          <w:szCs w:val="28"/>
        </w:rPr>
      </w:pPr>
      <w:r>
        <w:rPr>
          <w:rFonts w:ascii="宋体" w:hAnsi="宋体"/>
          <w:szCs w:val="21"/>
        </w:rPr>
        <w:br w:type="page"/>
      </w:r>
      <w:bookmarkStart w:id="1102" w:name="_Toc115364619"/>
      <w:bookmarkStart w:id="1103" w:name="_Toc149041508"/>
      <w:bookmarkStart w:id="1104" w:name="_Toc500168339"/>
      <w:bookmarkStart w:id="1105" w:name="_Toc105689377"/>
      <w:bookmarkStart w:id="1106" w:name="_Toc164864664"/>
      <w:bookmarkStart w:id="1107" w:name="_Toc492642728"/>
      <w:bookmarkStart w:id="1108" w:name="_Toc109052637"/>
      <w:bookmarkStart w:id="1109" w:name="_Toc500168657"/>
      <w:bookmarkStart w:id="1110" w:name="_Toc495396932"/>
      <w:bookmarkStart w:id="1111" w:name="_Toc106641749"/>
      <w:bookmarkStart w:id="1112" w:name="_Toc103777314"/>
      <w:bookmarkStart w:id="1113" w:name="_Toc106975337"/>
      <w:r>
        <w:rPr>
          <w:rFonts w:hint="eastAsia" w:ascii="宋体" w:hAnsi="宋体"/>
          <w:b/>
          <w:sz w:val="28"/>
          <w:szCs w:val="28"/>
        </w:rPr>
        <w:t>10  路基</w:t>
      </w:r>
      <w:bookmarkEnd w:id="1102"/>
      <w:bookmarkEnd w:id="1103"/>
      <w:bookmarkEnd w:id="1104"/>
      <w:bookmarkEnd w:id="1105"/>
      <w:bookmarkEnd w:id="1106"/>
      <w:bookmarkEnd w:id="1107"/>
      <w:bookmarkEnd w:id="1108"/>
      <w:bookmarkEnd w:id="1109"/>
      <w:bookmarkEnd w:id="1110"/>
      <w:bookmarkEnd w:id="1111"/>
      <w:bookmarkEnd w:id="1112"/>
      <w:bookmarkEnd w:id="1113"/>
    </w:p>
    <w:p>
      <w:pPr>
        <w:pStyle w:val="3"/>
        <w:keepNext w:val="0"/>
        <w:keepLines w:val="0"/>
        <w:numPr>
          <w:ilvl w:val="1"/>
          <w:numId w:val="0"/>
        </w:numPr>
        <w:spacing w:before="120" w:beforeLines="50" w:after="120" w:afterLines="50" w:line="312" w:lineRule="auto"/>
        <w:jc w:val="center"/>
        <w:rPr>
          <w:rFonts w:ascii="黑体" w:hAnsi="黑体"/>
          <w:sz w:val="24"/>
          <w:szCs w:val="24"/>
        </w:rPr>
      </w:pPr>
      <w:bookmarkStart w:id="1114" w:name="_Toc492642729"/>
      <w:bookmarkStart w:id="1115" w:name="_Toc481163780"/>
      <w:bookmarkStart w:id="1116" w:name="_Toc485379792"/>
      <w:bookmarkStart w:id="1117" w:name="_Toc105689378"/>
      <w:bookmarkStart w:id="1118" w:name="_Toc513036480"/>
      <w:bookmarkStart w:id="1119" w:name="_Toc495396933"/>
      <w:bookmarkStart w:id="1120" w:name="_Toc500168340"/>
      <w:bookmarkStart w:id="1121" w:name="_Toc106975338"/>
      <w:bookmarkStart w:id="1122" w:name="_Toc513036713"/>
      <w:bookmarkStart w:id="1123" w:name="_Toc500168658"/>
      <w:bookmarkStart w:id="1124" w:name="_Toc115364620"/>
      <w:bookmarkStart w:id="1125" w:name="_Toc103777315"/>
      <w:bookmarkStart w:id="1126" w:name="_Toc109052638"/>
      <w:bookmarkStart w:id="1127" w:name="_Toc106641750"/>
      <w:bookmarkStart w:id="1128" w:name="_Toc164864665"/>
      <w:bookmarkStart w:id="1129" w:name="_Toc149041509"/>
      <w:r>
        <w:rPr>
          <w:rFonts w:hint="eastAsia" w:ascii="黑体" w:hAnsi="黑体"/>
          <w:sz w:val="24"/>
          <w:szCs w:val="24"/>
        </w:rPr>
        <w:t xml:space="preserve">10.1  </w:t>
      </w:r>
      <w:bookmarkEnd w:id="1114"/>
      <w:bookmarkEnd w:id="1115"/>
      <w:bookmarkEnd w:id="1116"/>
      <w:r>
        <w:rPr>
          <w:rFonts w:hint="eastAsia" w:ascii="黑体" w:hAnsi="黑体"/>
          <w:sz w:val="24"/>
          <w:szCs w:val="24"/>
        </w:rPr>
        <w:t>一般规定</w:t>
      </w:r>
      <w:bookmarkEnd w:id="1117"/>
      <w:bookmarkEnd w:id="1118"/>
      <w:bookmarkEnd w:id="1119"/>
      <w:bookmarkEnd w:id="1120"/>
      <w:bookmarkEnd w:id="1121"/>
      <w:bookmarkEnd w:id="1122"/>
      <w:bookmarkEnd w:id="1123"/>
      <w:bookmarkEnd w:id="1124"/>
      <w:bookmarkEnd w:id="1125"/>
      <w:bookmarkEnd w:id="1126"/>
      <w:bookmarkEnd w:id="1127"/>
      <w:bookmarkEnd w:id="1128"/>
      <w:bookmarkEnd w:id="1129"/>
    </w:p>
    <w:p>
      <w:pPr>
        <w:spacing w:line="312" w:lineRule="auto"/>
        <w:outlineLvl w:val="2"/>
        <w:rPr>
          <w:rFonts w:ascii="宋体" w:hAnsi="宋体"/>
          <w:sz w:val="24"/>
        </w:rPr>
      </w:pPr>
      <w:bookmarkStart w:id="1130" w:name="_Toc485379793"/>
      <w:bookmarkStart w:id="1131" w:name="_Toc492642730"/>
      <w:bookmarkStart w:id="1132" w:name="_Toc481163781"/>
      <w:bookmarkStart w:id="1133" w:name="_Toc513036481"/>
      <w:bookmarkStart w:id="1134" w:name="_Toc500168659"/>
      <w:bookmarkStart w:id="1135" w:name="_Toc495396934"/>
      <w:bookmarkStart w:id="1136" w:name="_Toc500168341"/>
      <w:bookmarkStart w:id="1137" w:name="_Toc513036714"/>
      <w:r>
        <w:rPr>
          <w:rFonts w:hint="eastAsia" w:ascii="宋体" w:hAnsi="宋体"/>
          <w:b/>
          <w:sz w:val="24"/>
        </w:rPr>
        <w:t xml:space="preserve">10.1.1  </w:t>
      </w:r>
      <w:r>
        <w:rPr>
          <w:rFonts w:hint="eastAsia" w:ascii="宋体" w:hAnsi="宋体"/>
          <w:sz w:val="24"/>
        </w:rPr>
        <w:t>路基工程是车辆轨道下重要的基础工程，是保证列车快速、平稳、安全、舒适运行的关键工程。因此，必须确保路基工程的强度、刚度、稳定性和耐久性。</w:t>
      </w:r>
    </w:p>
    <w:p>
      <w:pPr>
        <w:spacing w:line="312" w:lineRule="auto"/>
        <w:outlineLvl w:val="2"/>
        <w:rPr>
          <w:rFonts w:ascii="宋体" w:hAnsi="宋体"/>
          <w:sz w:val="24"/>
        </w:rPr>
      </w:pPr>
      <w:r>
        <w:rPr>
          <w:rFonts w:hint="eastAsia" w:ascii="宋体" w:hAnsi="宋体"/>
          <w:b/>
          <w:sz w:val="24"/>
        </w:rPr>
        <w:t xml:space="preserve">10.1.2  </w:t>
      </w:r>
      <w:r>
        <w:rPr>
          <w:rFonts w:hint="eastAsia" w:ascii="宋体" w:hAnsi="宋体"/>
          <w:sz w:val="24"/>
        </w:rPr>
        <w:t>工程实践表明，通过地质调绘和足够的勘探、试验工作，查明基底、路堑边坡、支挡结构基础等的岩土结构及其物理力学性质，查明不良地质情况，查明填料性质和分布等，在取得可靠地质资料的基础上开展设计，才能保证路基设计的合理可靠性。</w:t>
      </w:r>
    </w:p>
    <w:p>
      <w:pPr>
        <w:spacing w:line="312" w:lineRule="auto"/>
        <w:outlineLvl w:val="2"/>
        <w:rPr>
          <w:rFonts w:ascii="宋体" w:hAnsi="宋体"/>
          <w:sz w:val="24"/>
        </w:rPr>
      </w:pPr>
      <w:r>
        <w:rPr>
          <w:rFonts w:hint="eastAsia" w:ascii="宋体" w:hAnsi="宋体"/>
          <w:b/>
          <w:sz w:val="24"/>
        </w:rPr>
        <w:t>10.1.</w:t>
      </w:r>
      <w:r>
        <w:rPr>
          <w:rFonts w:ascii="宋体" w:hAnsi="宋体"/>
          <w:b/>
          <w:sz w:val="24"/>
        </w:rPr>
        <w:t>4</w:t>
      </w:r>
      <w:r>
        <w:rPr>
          <w:rFonts w:hint="eastAsia" w:ascii="宋体" w:hAnsi="宋体"/>
          <w:b/>
          <w:sz w:val="24"/>
        </w:rPr>
        <w:t xml:space="preserve">  </w:t>
      </w:r>
      <w:r>
        <w:rPr>
          <w:rFonts w:hint="eastAsia" w:ascii="宋体" w:hAnsi="宋体"/>
          <w:sz w:val="24"/>
        </w:rPr>
        <w:t>路基主体工程设计使用年限主要依据其重要性、维护难易性制定。</w:t>
      </w:r>
    </w:p>
    <w:p>
      <w:pPr>
        <w:spacing w:line="312" w:lineRule="auto"/>
        <w:outlineLvl w:val="2"/>
        <w:rPr>
          <w:rFonts w:ascii="宋体" w:hAnsi="宋体"/>
          <w:sz w:val="24"/>
        </w:rPr>
      </w:pPr>
      <w:r>
        <w:rPr>
          <w:rFonts w:hint="eastAsia" w:ascii="宋体" w:hAnsi="宋体"/>
          <w:b/>
          <w:sz w:val="24"/>
        </w:rPr>
        <w:t>10.1.</w:t>
      </w:r>
      <w:r>
        <w:rPr>
          <w:rFonts w:ascii="宋体" w:hAnsi="宋体"/>
          <w:b/>
          <w:sz w:val="24"/>
        </w:rPr>
        <w:t>5</w:t>
      </w:r>
      <w:r>
        <w:rPr>
          <w:rFonts w:hint="eastAsia" w:ascii="宋体" w:hAnsi="宋体"/>
          <w:b/>
          <w:sz w:val="24"/>
        </w:rPr>
        <w:t xml:space="preserve">  </w:t>
      </w:r>
      <w:r>
        <w:rPr>
          <w:rFonts w:hint="eastAsia" w:ascii="宋体" w:hAnsi="宋体"/>
          <w:sz w:val="24"/>
        </w:rPr>
        <w:t>路基上的轨道及列车荷载是确定路基主要设计参数的基础，根据不同形式轨道及列车荷载的分布宽度、荷载的数值并换算成土柱高度，方便进行地基承载力及沉降的计算。</w:t>
      </w:r>
    </w:p>
    <w:p>
      <w:pPr>
        <w:spacing w:line="312" w:lineRule="auto"/>
        <w:outlineLvl w:val="2"/>
        <w:rPr>
          <w:rFonts w:ascii="宋体" w:hAnsi="宋体"/>
          <w:sz w:val="24"/>
        </w:rPr>
      </w:pPr>
      <w:r>
        <w:rPr>
          <w:rFonts w:hint="eastAsia" w:ascii="宋体" w:hAnsi="宋体"/>
          <w:b/>
          <w:sz w:val="24"/>
        </w:rPr>
        <w:t>10.1.</w:t>
      </w:r>
      <w:r>
        <w:rPr>
          <w:rFonts w:ascii="宋体" w:hAnsi="宋体"/>
          <w:b/>
          <w:sz w:val="24"/>
        </w:rPr>
        <w:t>6</w:t>
      </w:r>
      <w:r>
        <w:rPr>
          <w:rFonts w:hint="eastAsia" w:ascii="宋体" w:hAnsi="宋体"/>
          <w:b/>
          <w:sz w:val="24"/>
        </w:rPr>
        <w:t xml:space="preserve">  </w:t>
      </w:r>
      <w:r>
        <w:rPr>
          <w:rFonts w:hint="eastAsia" w:ascii="宋体" w:hAnsi="宋体"/>
          <w:sz w:val="24"/>
        </w:rPr>
        <w:t>有砟轨道路基工后沉降要求参考现行行业标准《铁路路基设计规范》TB 10001的有关标准及工程实践编写制定。无砟轨道对不均匀沉降的要求很严格，不应超过轨道扣件的允许调高量。对于发生比较均匀的沉降或通过扣件调整后，竖向过度曲线半径能够满足行车安全，路基总沉降量可以放宽至50mm。</w:t>
      </w:r>
    </w:p>
    <w:p>
      <w:pPr>
        <w:pStyle w:val="3"/>
        <w:keepNext w:val="0"/>
        <w:keepLines w:val="0"/>
        <w:numPr>
          <w:ilvl w:val="1"/>
          <w:numId w:val="0"/>
        </w:numPr>
        <w:spacing w:before="120" w:beforeLines="50" w:after="120" w:afterLines="50" w:line="312" w:lineRule="auto"/>
        <w:jc w:val="center"/>
        <w:rPr>
          <w:rFonts w:ascii="黑体" w:hAnsi="黑体"/>
          <w:sz w:val="24"/>
          <w:szCs w:val="24"/>
        </w:rPr>
      </w:pPr>
      <w:bookmarkStart w:id="1138" w:name="_Toc115364621"/>
      <w:bookmarkStart w:id="1139" w:name="_Toc164864666"/>
      <w:bookmarkStart w:id="1140" w:name="_Toc109052639"/>
      <w:bookmarkStart w:id="1141" w:name="_Toc103777316"/>
      <w:bookmarkStart w:id="1142" w:name="_Toc106975339"/>
      <w:bookmarkStart w:id="1143" w:name="_Toc106641751"/>
      <w:bookmarkStart w:id="1144" w:name="_Toc105689379"/>
      <w:bookmarkStart w:id="1145" w:name="_Toc149041510"/>
      <w:r>
        <w:rPr>
          <w:rFonts w:hint="eastAsia" w:ascii="黑体" w:hAnsi="黑体"/>
          <w:sz w:val="24"/>
          <w:szCs w:val="24"/>
        </w:rPr>
        <w:t xml:space="preserve">10.2  </w:t>
      </w:r>
      <w:bookmarkEnd w:id="1130"/>
      <w:bookmarkEnd w:id="1131"/>
      <w:bookmarkEnd w:id="1132"/>
      <w:r>
        <w:rPr>
          <w:rFonts w:hint="eastAsia" w:ascii="黑体" w:hAnsi="黑体"/>
          <w:sz w:val="24"/>
          <w:szCs w:val="24"/>
        </w:rPr>
        <w:t>路基面形状及宽度</w:t>
      </w:r>
      <w:bookmarkEnd w:id="1133"/>
      <w:bookmarkEnd w:id="1134"/>
      <w:bookmarkEnd w:id="1135"/>
      <w:bookmarkEnd w:id="1136"/>
      <w:bookmarkEnd w:id="1137"/>
      <w:bookmarkEnd w:id="1138"/>
      <w:bookmarkEnd w:id="1139"/>
      <w:bookmarkEnd w:id="1140"/>
      <w:bookmarkEnd w:id="1141"/>
      <w:bookmarkEnd w:id="1142"/>
      <w:bookmarkEnd w:id="1143"/>
      <w:bookmarkEnd w:id="1144"/>
      <w:bookmarkEnd w:id="1145"/>
    </w:p>
    <w:p>
      <w:pPr>
        <w:spacing w:line="312" w:lineRule="auto"/>
        <w:outlineLvl w:val="2"/>
        <w:rPr>
          <w:rFonts w:ascii="宋体" w:hAnsi="宋体"/>
          <w:sz w:val="24"/>
        </w:rPr>
      </w:pPr>
      <w:bookmarkStart w:id="1146" w:name="_Toc513036482"/>
      <w:bookmarkStart w:id="1147" w:name="_Toc500168660"/>
      <w:bookmarkStart w:id="1148" w:name="_Toc513036715"/>
      <w:bookmarkStart w:id="1149" w:name="_Toc495396935"/>
      <w:bookmarkStart w:id="1150" w:name="_Toc500168342"/>
      <w:r>
        <w:rPr>
          <w:rFonts w:hint="eastAsia" w:ascii="宋体" w:hAnsi="宋体"/>
          <w:b/>
          <w:sz w:val="24"/>
        </w:rPr>
        <w:t xml:space="preserve">10.2.3  </w:t>
      </w:r>
      <w:r>
        <w:rPr>
          <w:rFonts w:hint="eastAsia" w:ascii="宋体" w:hAnsi="宋体"/>
          <w:sz w:val="24"/>
        </w:rPr>
        <w:t>有砟轨道路肩最小宽度不得小于0.4m，当路肩埋设设备时，最小宽度不得小于0.6m。无砟轨道路肩最小宽度应满足道床结构敷设范围向两侧各加宽0.2m，当考虑设备基础等特殊要求根据具体情况分析确定。有砟轨道曲线地段的路基面宽度应适当加宽，其中单线应在曲线外侧，双线应在外股曲线外侧，曲线加宽值应在缓和曲线内渐变。无砟轨道曲线地段一般不考虑加宽，当轨道结构等设施有特殊要求时，根据具体情况分析确定。</w:t>
      </w:r>
    </w:p>
    <w:p>
      <w:pPr>
        <w:pStyle w:val="3"/>
        <w:keepNext w:val="0"/>
        <w:keepLines w:val="0"/>
        <w:numPr>
          <w:ilvl w:val="1"/>
          <w:numId w:val="0"/>
        </w:numPr>
        <w:spacing w:before="120" w:beforeLines="50" w:after="120" w:afterLines="50" w:line="312" w:lineRule="auto"/>
        <w:jc w:val="center"/>
        <w:rPr>
          <w:rFonts w:ascii="黑体" w:hAnsi="黑体"/>
          <w:sz w:val="24"/>
          <w:szCs w:val="24"/>
        </w:rPr>
      </w:pPr>
      <w:bookmarkStart w:id="1151" w:name="_Toc115364622"/>
      <w:bookmarkStart w:id="1152" w:name="_Toc103777317"/>
      <w:bookmarkStart w:id="1153" w:name="_Toc105689380"/>
      <w:bookmarkStart w:id="1154" w:name="_Toc106641752"/>
      <w:bookmarkStart w:id="1155" w:name="_Toc109052640"/>
      <w:bookmarkStart w:id="1156" w:name="_Toc106975340"/>
      <w:bookmarkStart w:id="1157" w:name="_Toc149041511"/>
      <w:bookmarkStart w:id="1158" w:name="_Toc164864667"/>
      <w:r>
        <w:rPr>
          <w:rFonts w:hint="eastAsia" w:ascii="黑体" w:hAnsi="黑体"/>
          <w:sz w:val="24"/>
          <w:szCs w:val="24"/>
        </w:rPr>
        <w:t>10.3  基床</w:t>
      </w:r>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spacing w:line="312" w:lineRule="auto"/>
        <w:outlineLvl w:val="2"/>
        <w:rPr>
          <w:rFonts w:ascii="宋体" w:hAnsi="宋体"/>
          <w:sz w:val="24"/>
        </w:rPr>
      </w:pPr>
      <w:r>
        <w:rPr>
          <w:rFonts w:hint="eastAsia" w:ascii="宋体" w:hAnsi="宋体"/>
          <w:b/>
          <w:sz w:val="24"/>
        </w:rPr>
        <w:t xml:space="preserve">10.3.1  </w:t>
      </w:r>
      <w:r>
        <w:rPr>
          <w:rFonts w:hint="eastAsia" w:ascii="宋体" w:hAnsi="宋体"/>
          <w:sz w:val="24"/>
        </w:rPr>
        <w:t>基床分层厚度主要综合参考了《地铁设计规范》GB50157中路基设计的相关规定，因有轨电车轴重最大不超过12.5t，相对地铁车辆更加轻便，要求予以放宽。同时根据已建成海珠环岛新型有轨电车试验线的监测成果，1.5m的基床总厚度，也能够满足有轨电车路基的沉降控制要求。同时经过计算分析，1.5m范围内车辆荷载所产生的附加动应力也衰减到静态应力的0.2以下，综合经济性考虑，定为1.5m。本条主要适用于常规的土质路基形式，对于采用地面桥、设置支撑结构层等结构形式的，可结合可靠的实验分析、计算分析及工程经验对路基分层形式及各层厚度进行适当的优化调整。</w:t>
      </w:r>
    </w:p>
    <w:p>
      <w:pPr>
        <w:ind w:firstLine="420" w:firstLineChars="200"/>
        <w:rPr>
          <w:rFonts w:ascii="宋体" w:hAnsi="宋体"/>
          <w:szCs w:val="21"/>
        </w:rPr>
      </w:pPr>
    </w:p>
    <w:p>
      <w:pPr>
        <w:spacing w:before="240" w:beforeLines="100" w:after="240" w:afterLines="100" w:line="360" w:lineRule="auto"/>
        <w:jc w:val="center"/>
        <w:outlineLvl w:val="0"/>
        <w:rPr>
          <w:rFonts w:ascii="宋体" w:hAnsi="宋体"/>
          <w:b/>
          <w:sz w:val="28"/>
          <w:szCs w:val="28"/>
        </w:rPr>
      </w:pPr>
      <w:bookmarkStart w:id="1159" w:name="_Toc481163782"/>
      <w:bookmarkStart w:id="1160" w:name="_Toc492642731"/>
      <w:bookmarkStart w:id="1161" w:name="_Toc485379794"/>
      <w:bookmarkStart w:id="1162" w:name="_Toc462927027"/>
      <w:bookmarkStart w:id="1163" w:name="_Toc481499657"/>
      <w:bookmarkStart w:id="1164" w:name="_Toc485380183"/>
      <w:bookmarkStart w:id="1165" w:name="_Toc462927028"/>
      <w:r>
        <w:rPr>
          <w:rFonts w:ascii="宋体" w:hAnsi="宋体"/>
          <w:b/>
          <w:szCs w:val="21"/>
        </w:rPr>
        <w:br w:type="page"/>
      </w:r>
      <w:bookmarkStart w:id="1166" w:name="_Toc495396936"/>
      <w:bookmarkStart w:id="1167" w:name="_Toc513036483"/>
      <w:bookmarkStart w:id="1168" w:name="_Toc500168661"/>
      <w:bookmarkStart w:id="1169" w:name="_Toc500168343"/>
      <w:bookmarkStart w:id="1170" w:name="_Toc513036716"/>
      <w:bookmarkStart w:id="1171" w:name="_Toc103777318"/>
      <w:bookmarkStart w:id="1172" w:name="_Toc106641753"/>
      <w:bookmarkStart w:id="1173" w:name="_Toc109052641"/>
      <w:bookmarkStart w:id="1174" w:name="_Toc115364623"/>
      <w:bookmarkStart w:id="1175" w:name="_Toc106975341"/>
      <w:bookmarkStart w:id="1176" w:name="_Toc164864668"/>
      <w:bookmarkStart w:id="1177" w:name="_Toc105689381"/>
      <w:bookmarkStart w:id="1178" w:name="_Toc149041512"/>
      <w:r>
        <w:rPr>
          <w:rFonts w:hint="eastAsia" w:ascii="宋体" w:hAnsi="宋体"/>
          <w:b/>
          <w:sz w:val="28"/>
          <w:szCs w:val="28"/>
        </w:rPr>
        <w:t>11</w:t>
      </w:r>
      <w:bookmarkEnd w:id="1159"/>
      <w:bookmarkEnd w:id="1160"/>
      <w:bookmarkEnd w:id="1161"/>
      <w:bookmarkEnd w:id="1162"/>
      <w:bookmarkEnd w:id="1166"/>
      <w:bookmarkEnd w:id="1167"/>
      <w:bookmarkEnd w:id="1168"/>
      <w:bookmarkEnd w:id="1169"/>
      <w:bookmarkEnd w:id="1170"/>
      <w:r>
        <w:rPr>
          <w:rFonts w:hint="eastAsia" w:ascii="宋体" w:hAnsi="宋体"/>
          <w:b/>
          <w:sz w:val="28"/>
          <w:szCs w:val="28"/>
        </w:rPr>
        <w:t xml:space="preserve">  结构</w:t>
      </w:r>
      <w:bookmarkEnd w:id="1171"/>
      <w:bookmarkEnd w:id="1172"/>
      <w:bookmarkEnd w:id="1173"/>
      <w:bookmarkEnd w:id="1174"/>
      <w:bookmarkEnd w:id="1175"/>
      <w:bookmarkEnd w:id="1176"/>
      <w:bookmarkEnd w:id="1177"/>
      <w:bookmarkEnd w:id="1178"/>
    </w:p>
    <w:p>
      <w:pPr>
        <w:pStyle w:val="3"/>
        <w:keepNext w:val="0"/>
        <w:keepLines w:val="0"/>
        <w:numPr>
          <w:ilvl w:val="1"/>
          <w:numId w:val="0"/>
        </w:numPr>
        <w:spacing w:before="120" w:beforeLines="50" w:after="120" w:afterLines="50" w:line="312" w:lineRule="auto"/>
        <w:jc w:val="center"/>
        <w:rPr>
          <w:rFonts w:ascii="黑体" w:hAnsi="黑体"/>
          <w:sz w:val="24"/>
          <w:szCs w:val="24"/>
        </w:rPr>
      </w:pPr>
      <w:bookmarkStart w:id="1179" w:name="_Toc513036717"/>
      <w:bookmarkStart w:id="1180" w:name="_Toc500168344"/>
      <w:bookmarkStart w:id="1181" w:name="_Toc500168662"/>
      <w:bookmarkStart w:id="1182" w:name="_Toc513036484"/>
      <w:bookmarkStart w:id="1183" w:name="_Toc109052642"/>
      <w:bookmarkStart w:id="1184" w:name="_Toc103777319"/>
      <w:bookmarkStart w:id="1185" w:name="_Toc115364624"/>
      <w:bookmarkStart w:id="1186" w:name="_Toc149041513"/>
      <w:bookmarkStart w:id="1187" w:name="_Toc164864669"/>
      <w:bookmarkStart w:id="1188" w:name="_Toc106641754"/>
      <w:bookmarkStart w:id="1189" w:name="_Toc105689382"/>
      <w:bookmarkStart w:id="1190" w:name="_Toc106975342"/>
      <w:r>
        <w:rPr>
          <w:rFonts w:hint="eastAsia" w:ascii="黑体" w:hAnsi="黑体"/>
          <w:sz w:val="24"/>
          <w:szCs w:val="24"/>
        </w:rPr>
        <w:t>11.</w:t>
      </w:r>
      <w:r>
        <w:rPr>
          <w:rFonts w:ascii="黑体" w:hAnsi="黑体"/>
          <w:sz w:val="24"/>
          <w:szCs w:val="24"/>
        </w:rPr>
        <w:t>2</w:t>
      </w:r>
      <w:bookmarkEnd w:id="1163"/>
      <w:bookmarkEnd w:id="1164"/>
      <w:bookmarkEnd w:id="1179"/>
      <w:bookmarkEnd w:id="1180"/>
      <w:bookmarkEnd w:id="1181"/>
      <w:bookmarkEnd w:id="1182"/>
      <w:r>
        <w:rPr>
          <w:rFonts w:hint="eastAsia" w:ascii="黑体" w:hAnsi="黑体"/>
          <w:sz w:val="24"/>
          <w:szCs w:val="24"/>
        </w:rPr>
        <w:t xml:space="preserve">  桥涵结构</w:t>
      </w:r>
      <w:bookmarkEnd w:id="1183"/>
      <w:bookmarkEnd w:id="1184"/>
      <w:bookmarkEnd w:id="1185"/>
      <w:bookmarkEnd w:id="1186"/>
      <w:bookmarkEnd w:id="1187"/>
      <w:bookmarkEnd w:id="1188"/>
      <w:bookmarkEnd w:id="1189"/>
      <w:bookmarkEnd w:id="1190"/>
    </w:p>
    <w:p>
      <w:pPr>
        <w:spacing w:before="120" w:beforeLines="50" w:after="120" w:afterLines="50" w:line="312" w:lineRule="auto"/>
        <w:jc w:val="center"/>
        <w:rPr>
          <w:sz w:val="24"/>
        </w:rPr>
      </w:pPr>
      <w:r>
        <w:rPr>
          <w:rFonts w:hint="eastAsia" w:ascii="黑体" w:hAnsi="宋体"/>
          <w:b/>
          <w:sz w:val="24"/>
        </w:rPr>
        <w:t xml:space="preserve">Ⅰ </w:t>
      </w:r>
      <w:r>
        <w:rPr>
          <w:rFonts w:ascii="黑体" w:hAnsi="宋体"/>
          <w:b/>
          <w:sz w:val="24"/>
        </w:rPr>
        <w:t>一般规定</w:t>
      </w:r>
    </w:p>
    <w:p>
      <w:pPr>
        <w:spacing w:line="312" w:lineRule="auto"/>
        <w:outlineLvl w:val="2"/>
        <w:rPr>
          <w:rFonts w:asciiTheme="minorEastAsia" w:hAnsiTheme="minorEastAsia" w:eastAsiaTheme="minorEastAsia"/>
          <w:sz w:val="24"/>
        </w:rPr>
      </w:pPr>
      <w:r>
        <w:rPr>
          <w:rFonts w:hint="eastAsia" w:asciiTheme="minorEastAsia" w:hAnsiTheme="minorEastAsia" w:eastAsiaTheme="minorEastAsia"/>
          <w:b/>
          <w:sz w:val="24"/>
        </w:rPr>
        <w:t>11</w:t>
      </w:r>
      <w:r>
        <w:rPr>
          <w:rFonts w:asciiTheme="minorEastAsia" w:hAnsiTheme="minorEastAsia" w:eastAsiaTheme="minorEastAsia"/>
          <w:b/>
          <w:sz w:val="24"/>
        </w:rPr>
        <w:t>.2.1</w:t>
      </w:r>
      <w:r>
        <w:rPr>
          <w:rFonts w:hint="eastAsia" w:asciiTheme="minorEastAsia" w:hAnsiTheme="minorEastAsia" w:eastAsiaTheme="minorEastAsia"/>
          <w:b/>
          <w:sz w:val="24"/>
        </w:rPr>
        <w:t xml:space="preserve">  </w:t>
      </w:r>
      <w:r>
        <w:rPr>
          <w:rFonts w:hint="eastAsia" w:asciiTheme="minorEastAsia" w:hAnsiTheme="minorEastAsia" w:eastAsiaTheme="minorEastAsia"/>
          <w:sz w:val="24"/>
        </w:rPr>
        <w:t>现行的桥涵工程设计规范体系比较成熟，本标准对于常规的桥涵结构设计内容主要索引现行的国家及行业标准，仅对基本关键条文做整合，对储能式有轨电车桥涵工程设计作相应指引。</w:t>
      </w:r>
    </w:p>
    <w:p>
      <w:pPr>
        <w:spacing w:line="312" w:lineRule="auto"/>
        <w:outlineLvl w:val="2"/>
        <w:rPr>
          <w:rFonts w:asciiTheme="minorEastAsia" w:hAnsiTheme="minorEastAsia" w:eastAsiaTheme="minorEastAsia"/>
          <w:sz w:val="24"/>
        </w:rPr>
      </w:pPr>
      <w:r>
        <w:rPr>
          <w:rFonts w:hint="eastAsia" w:asciiTheme="minorEastAsia" w:hAnsiTheme="minorEastAsia" w:eastAsiaTheme="minorEastAsia"/>
          <w:b/>
          <w:sz w:val="24"/>
        </w:rPr>
        <w:t>11.</w:t>
      </w:r>
      <w:r>
        <w:rPr>
          <w:rFonts w:asciiTheme="minorEastAsia" w:hAnsiTheme="minorEastAsia" w:eastAsiaTheme="minorEastAsia"/>
          <w:b/>
          <w:sz w:val="24"/>
        </w:rPr>
        <w:t>2</w:t>
      </w:r>
      <w:r>
        <w:rPr>
          <w:rFonts w:hint="eastAsia" w:asciiTheme="minorEastAsia" w:hAnsiTheme="minorEastAsia" w:eastAsiaTheme="minorEastAsia"/>
          <w:b/>
          <w:sz w:val="24"/>
        </w:rPr>
        <w:t>.</w:t>
      </w:r>
      <w:r>
        <w:rPr>
          <w:rFonts w:asciiTheme="minorEastAsia" w:hAnsiTheme="minorEastAsia" w:eastAsiaTheme="minorEastAsia"/>
          <w:b/>
          <w:sz w:val="24"/>
        </w:rPr>
        <w:t>2</w:t>
      </w:r>
      <w:r>
        <w:rPr>
          <w:rFonts w:hint="eastAsia" w:asciiTheme="minorEastAsia" w:hAnsiTheme="minorEastAsia" w:eastAsiaTheme="minorEastAsia"/>
          <w:b/>
          <w:sz w:val="24"/>
        </w:rPr>
        <w:t xml:space="preserve">  </w:t>
      </w:r>
      <w:r>
        <w:rPr>
          <w:rFonts w:hint="eastAsia" w:asciiTheme="minorEastAsia" w:hAnsiTheme="minorEastAsia" w:eastAsiaTheme="minorEastAsia"/>
          <w:sz w:val="24"/>
        </w:rPr>
        <w:t>根据耐久性的要求，新建桥梁结构应按100年正常使用要求设计。</w:t>
      </w:r>
    </w:p>
    <w:p>
      <w:pPr>
        <w:spacing w:line="312" w:lineRule="auto"/>
        <w:outlineLvl w:val="2"/>
        <w:rPr>
          <w:rFonts w:asciiTheme="minorEastAsia" w:hAnsiTheme="minorEastAsia" w:eastAsiaTheme="minorEastAsia"/>
          <w:sz w:val="24"/>
        </w:rPr>
      </w:pPr>
      <w:r>
        <w:rPr>
          <w:rFonts w:hint="eastAsia" w:asciiTheme="minorEastAsia" w:hAnsiTheme="minorEastAsia" w:eastAsiaTheme="minorEastAsia"/>
          <w:b/>
          <w:sz w:val="24"/>
        </w:rPr>
        <w:t xml:space="preserve">11.2.3  </w:t>
      </w:r>
      <w:r>
        <w:rPr>
          <w:rFonts w:hint="eastAsia" w:asciiTheme="minorEastAsia" w:hAnsiTheme="minorEastAsia" w:eastAsiaTheme="minorEastAsia"/>
          <w:sz w:val="24"/>
        </w:rPr>
        <w:t>有轨电车工程受线路外部条件影响，往往需要利用既有桥涵结构并对其进行适当改造。由于涉及结构使用功能和荷载标准的变化，本条要求对</w:t>
      </w:r>
      <w:r>
        <w:rPr>
          <w:rFonts w:asciiTheme="minorEastAsia" w:hAnsiTheme="minorEastAsia" w:eastAsiaTheme="minorEastAsia"/>
          <w:sz w:val="24"/>
        </w:rPr>
        <w:t>既有桥涵结构改造需按照</w:t>
      </w:r>
      <w:r>
        <w:rPr>
          <w:rFonts w:hint="eastAsia" w:asciiTheme="minorEastAsia" w:hAnsiTheme="minorEastAsia" w:eastAsiaTheme="minorEastAsia"/>
          <w:sz w:val="24"/>
        </w:rPr>
        <w:t>公路桥涵和地铁工程相关</w:t>
      </w:r>
      <w:r>
        <w:rPr>
          <w:rFonts w:asciiTheme="minorEastAsia" w:hAnsiTheme="minorEastAsia" w:eastAsiaTheme="minorEastAsia"/>
          <w:sz w:val="24"/>
        </w:rPr>
        <w:t>规范对其技术状况、承载</w:t>
      </w:r>
      <w:r>
        <w:rPr>
          <w:rFonts w:hint="eastAsia" w:asciiTheme="minorEastAsia" w:hAnsiTheme="minorEastAsia" w:eastAsiaTheme="minorEastAsia"/>
          <w:sz w:val="24"/>
        </w:rPr>
        <w:t>能</w:t>
      </w:r>
      <w:r>
        <w:rPr>
          <w:rFonts w:asciiTheme="minorEastAsia" w:hAnsiTheme="minorEastAsia" w:eastAsiaTheme="minorEastAsia"/>
          <w:sz w:val="24"/>
        </w:rPr>
        <w:t>力进行检测、评定</w:t>
      </w:r>
      <w:r>
        <w:rPr>
          <w:rFonts w:hint="eastAsia" w:asciiTheme="minorEastAsia" w:hAnsiTheme="minorEastAsia" w:eastAsiaTheme="minorEastAsia"/>
          <w:sz w:val="24"/>
        </w:rPr>
        <w:t>。同时加强</w:t>
      </w:r>
      <w:r>
        <w:rPr>
          <w:rFonts w:asciiTheme="minorEastAsia" w:hAnsiTheme="minorEastAsia" w:eastAsiaTheme="minorEastAsia"/>
          <w:sz w:val="24"/>
        </w:rPr>
        <w:t>并对改建方案进行社会、经济、技术</w:t>
      </w:r>
      <w:r>
        <w:rPr>
          <w:rFonts w:hint="eastAsia" w:asciiTheme="minorEastAsia" w:hAnsiTheme="minorEastAsia" w:eastAsiaTheme="minorEastAsia"/>
          <w:sz w:val="24"/>
        </w:rPr>
        <w:t>方面的</w:t>
      </w:r>
      <w:r>
        <w:rPr>
          <w:rFonts w:asciiTheme="minorEastAsia" w:hAnsiTheme="minorEastAsia" w:eastAsiaTheme="minorEastAsia"/>
          <w:sz w:val="24"/>
        </w:rPr>
        <w:t>比较。</w:t>
      </w:r>
    </w:p>
    <w:p>
      <w:pPr>
        <w:spacing w:before="120" w:beforeLines="50" w:after="120" w:afterLines="50" w:line="312" w:lineRule="auto"/>
        <w:jc w:val="center"/>
        <w:rPr>
          <w:rFonts w:ascii="黑体" w:hAnsi="宋体"/>
          <w:b/>
          <w:sz w:val="24"/>
        </w:rPr>
      </w:pPr>
      <w:r>
        <w:rPr>
          <w:rFonts w:hint="eastAsia" w:ascii="黑体" w:hAnsi="宋体"/>
          <w:b/>
          <w:sz w:val="24"/>
        </w:rPr>
        <w:t xml:space="preserve">Ⅱ </w:t>
      </w:r>
      <w:r>
        <w:rPr>
          <w:rFonts w:ascii="黑体" w:hAnsi="宋体"/>
          <w:b/>
          <w:sz w:val="24"/>
        </w:rPr>
        <w:t>结构刚度限值</w:t>
      </w:r>
    </w:p>
    <w:p>
      <w:pPr>
        <w:spacing w:line="312" w:lineRule="auto"/>
        <w:outlineLvl w:val="2"/>
        <w:rPr>
          <w:rFonts w:asciiTheme="minorEastAsia" w:hAnsiTheme="minorEastAsia" w:eastAsiaTheme="minorEastAsia"/>
          <w:sz w:val="24"/>
        </w:rPr>
      </w:pPr>
      <w:r>
        <w:rPr>
          <w:rFonts w:hint="eastAsia" w:asciiTheme="minorEastAsia" w:hAnsiTheme="minorEastAsia" w:eastAsiaTheme="minorEastAsia"/>
          <w:b/>
          <w:sz w:val="24"/>
        </w:rPr>
        <w:t>11</w:t>
      </w:r>
      <w:r>
        <w:rPr>
          <w:rFonts w:asciiTheme="minorEastAsia" w:hAnsiTheme="minorEastAsia" w:eastAsiaTheme="minorEastAsia"/>
          <w:b/>
          <w:sz w:val="24"/>
        </w:rPr>
        <w:t>.2.6</w:t>
      </w:r>
      <w:r>
        <w:rPr>
          <w:rFonts w:hint="eastAsia" w:asciiTheme="minorEastAsia" w:hAnsiTheme="minorEastAsia" w:eastAsiaTheme="minorEastAsia"/>
          <w:b/>
          <w:sz w:val="24"/>
        </w:rPr>
        <w:t xml:space="preserve">  </w:t>
      </w:r>
      <w:r>
        <w:rPr>
          <w:rFonts w:hint="eastAsia" w:asciiTheme="minorEastAsia" w:hAnsiTheme="minorEastAsia" w:eastAsiaTheme="minorEastAsia"/>
          <w:sz w:val="24"/>
        </w:rPr>
        <w:t>规定桥墩纵向线刚度主要是为了确保钢轨的强度，由于有轨电车的轴重较轻且运行速度较低，列车轴重引起的动弯应力要明显小于地铁和铁路，这就意味着相同的轨道，有轨电车允许的附加应力数值可更大，从而与地铁、铁路相比可以降低桥墩的线刚度控制标准。本规定参考《市域（郊）铁路设计规范》</w:t>
      </w:r>
      <w:r>
        <w:rPr>
          <w:rFonts w:asciiTheme="minorEastAsia" w:hAnsiTheme="minorEastAsia" w:eastAsiaTheme="minorEastAsia"/>
          <w:sz w:val="24"/>
        </w:rPr>
        <w:t>TB 10624</w:t>
      </w:r>
      <w:r>
        <w:rPr>
          <w:rFonts w:hint="eastAsia" w:asciiTheme="minorEastAsia" w:hAnsiTheme="minorEastAsia" w:eastAsiaTheme="minorEastAsia"/>
          <w:sz w:val="24"/>
        </w:rPr>
        <w:t>，其对各规范线刚度限值规定做了对比，综合考虑无缝线路、桥梁结构经济美观、设计荷载、温度区域、活动支座摩擦系数等因素，对线刚度限值规定更加科学合理。编者对广州地区常规地质情况（m值为6000kPa/m</w:t>
      </w:r>
      <w:r>
        <w:rPr>
          <w:rFonts w:hint="eastAsia" w:asciiTheme="minorEastAsia" w:hAnsiTheme="minorEastAsia" w:eastAsiaTheme="minorEastAsia"/>
          <w:sz w:val="24"/>
          <w:vertAlign w:val="superscript"/>
        </w:rPr>
        <w:t>2</w:t>
      </w:r>
      <w:r>
        <w:rPr>
          <w:rFonts w:hint="eastAsia" w:ascii="宋体" w:hAnsi="宋体"/>
          <w:sz w:val="24"/>
        </w:rPr>
        <w:t>～</w:t>
      </w:r>
      <w:r>
        <w:rPr>
          <w:rFonts w:hint="eastAsia" w:asciiTheme="minorEastAsia" w:hAnsiTheme="minorEastAsia" w:eastAsiaTheme="minorEastAsia"/>
          <w:sz w:val="24"/>
        </w:rPr>
        <w:t>20000kPa/m</w:t>
      </w:r>
      <w:r>
        <w:rPr>
          <w:rFonts w:hint="eastAsia" w:asciiTheme="minorEastAsia" w:hAnsiTheme="minorEastAsia" w:eastAsiaTheme="minorEastAsia"/>
          <w:sz w:val="24"/>
          <w:vertAlign w:val="superscript"/>
        </w:rPr>
        <w:t>2</w:t>
      </w:r>
      <w:r>
        <w:rPr>
          <w:rFonts w:hint="eastAsia" w:asciiTheme="minorEastAsia" w:hAnsiTheme="minorEastAsia" w:eastAsiaTheme="minorEastAsia"/>
          <w:sz w:val="24"/>
        </w:rPr>
        <w:t>），墩高10m内的有轨电车桥梁下部结构进行计算对比，对常规35m以内跨度的简支梁采用单排桩基础能满足线刚度的要求，这为有轨电车桥梁结构体量轻盈、造价经济创造条件。</w:t>
      </w:r>
    </w:p>
    <w:p>
      <w:pPr>
        <w:spacing w:before="120" w:beforeLines="50" w:after="120" w:afterLines="50" w:line="312" w:lineRule="auto"/>
        <w:jc w:val="center"/>
        <w:rPr>
          <w:rFonts w:ascii="黑体" w:hAnsi="宋体"/>
          <w:b/>
          <w:sz w:val="24"/>
        </w:rPr>
      </w:pPr>
      <w:r>
        <w:rPr>
          <w:rFonts w:hint="eastAsia" w:ascii="黑体" w:hAnsi="宋体"/>
          <w:b/>
          <w:sz w:val="24"/>
        </w:rPr>
        <w:t>Ⅲ 结构设计</w:t>
      </w:r>
    </w:p>
    <w:p>
      <w:pPr>
        <w:spacing w:line="312" w:lineRule="auto"/>
        <w:outlineLvl w:val="2"/>
        <w:rPr>
          <w:rFonts w:asciiTheme="minorEastAsia" w:hAnsiTheme="minorEastAsia" w:eastAsiaTheme="minorEastAsia"/>
          <w:sz w:val="24"/>
        </w:rPr>
      </w:pPr>
      <w:r>
        <w:rPr>
          <w:rFonts w:hint="eastAsia" w:asciiTheme="minorEastAsia" w:hAnsiTheme="minorEastAsia" w:eastAsiaTheme="minorEastAsia"/>
          <w:b/>
          <w:sz w:val="24"/>
        </w:rPr>
        <w:t>11</w:t>
      </w:r>
      <w:r>
        <w:rPr>
          <w:rFonts w:asciiTheme="minorEastAsia" w:hAnsiTheme="minorEastAsia" w:eastAsiaTheme="minorEastAsia"/>
          <w:b/>
          <w:sz w:val="24"/>
        </w:rPr>
        <w:t>.2.8</w:t>
      </w:r>
      <w:r>
        <w:rPr>
          <w:rFonts w:hint="eastAsia" w:asciiTheme="minorEastAsia" w:hAnsiTheme="minorEastAsia" w:eastAsiaTheme="minorEastAsia"/>
          <w:b/>
          <w:sz w:val="24"/>
        </w:rPr>
        <w:t xml:space="preserve">  </w:t>
      </w:r>
      <w:r>
        <w:rPr>
          <w:rFonts w:hint="eastAsia" w:asciiTheme="minorEastAsia" w:hAnsiTheme="minorEastAsia" w:eastAsiaTheme="minorEastAsia"/>
          <w:sz w:val="24"/>
        </w:rPr>
        <w:t>新建桥梁应按《城市轨道交通结构抗震设计规范》GB 50909的规定进行抗震设计，新建有轨电车和城市道路合建桥梁以及改建既有桥梁应满足《城市轨道交通结构抗震设计规范》GB 50909或《城市桥梁抗震设计规范》CJJ 166的规定。</w:t>
      </w:r>
    </w:p>
    <w:p>
      <w:pPr>
        <w:spacing w:before="120" w:beforeLines="50" w:after="120" w:afterLines="50" w:line="312" w:lineRule="auto"/>
        <w:jc w:val="center"/>
        <w:rPr>
          <w:rFonts w:ascii="黑体" w:hAnsi="宋体"/>
          <w:b/>
          <w:sz w:val="24"/>
        </w:rPr>
      </w:pPr>
      <w:r>
        <w:rPr>
          <w:rFonts w:hint="eastAsia" w:ascii="黑体" w:hAnsi="宋体"/>
          <w:b/>
          <w:sz w:val="24"/>
        </w:rPr>
        <w:t xml:space="preserve">Ⅳ </w:t>
      </w:r>
      <w:r>
        <w:rPr>
          <w:rFonts w:ascii="黑体" w:hAnsi="宋体"/>
          <w:b/>
          <w:sz w:val="24"/>
        </w:rPr>
        <w:t>构造要求</w:t>
      </w:r>
      <w:r>
        <w:rPr>
          <w:rFonts w:hint="eastAsia" w:ascii="黑体" w:hAnsi="宋体"/>
          <w:b/>
          <w:sz w:val="24"/>
        </w:rPr>
        <w:t>及接口设计</w:t>
      </w:r>
    </w:p>
    <w:p>
      <w:pPr>
        <w:spacing w:line="312" w:lineRule="auto"/>
        <w:outlineLvl w:val="2"/>
        <w:rPr>
          <w:rFonts w:asciiTheme="minorEastAsia" w:hAnsiTheme="minorEastAsia" w:eastAsiaTheme="minorEastAsia"/>
          <w:sz w:val="24"/>
        </w:rPr>
      </w:pPr>
      <w:r>
        <w:rPr>
          <w:rFonts w:hint="eastAsia" w:asciiTheme="minorEastAsia" w:hAnsiTheme="minorEastAsia" w:eastAsiaTheme="minorEastAsia"/>
          <w:b/>
          <w:sz w:val="24"/>
        </w:rPr>
        <w:t>11</w:t>
      </w:r>
      <w:r>
        <w:rPr>
          <w:rFonts w:asciiTheme="minorEastAsia" w:hAnsiTheme="minorEastAsia" w:eastAsiaTheme="minorEastAsia"/>
          <w:b/>
          <w:sz w:val="24"/>
        </w:rPr>
        <w:t>.2.1</w:t>
      </w:r>
      <w:r>
        <w:rPr>
          <w:rFonts w:hint="eastAsia" w:asciiTheme="minorEastAsia" w:hAnsiTheme="minorEastAsia" w:eastAsiaTheme="minorEastAsia"/>
          <w:b/>
          <w:sz w:val="24"/>
        </w:rPr>
        <w:t xml:space="preserve">1  </w:t>
      </w:r>
      <w:r>
        <w:rPr>
          <w:rFonts w:hint="eastAsia" w:asciiTheme="minorEastAsia" w:hAnsiTheme="minorEastAsia" w:eastAsiaTheme="minorEastAsia"/>
          <w:sz w:val="24"/>
        </w:rPr>
        <w:t>伸缩缝作为桥梁的重要组成部分，其设置应保证桥梁解放初的变形自由、协调，车辆能够平稳、安全的通过并适应接缝周围可能出现的少量的错位，不致因此而引起收缩装置不见的受损或脱落。</w:t>
      </w:r>
    </w:p>
    <w:p>
      <w:pPr>
        <w:spacing w:line="312" w:lineRule="auto"/>
        <w:outlineLvl w:val="2"/>
        <w:rPr>
          <w:rFonts w:asciiTheme="minorEastAsia" w:hAnsiTheme="minorEastAsia" w:eastAsiaTheme="minorEastAsia"/>
          <w:sz w:val="24"/>
        </w:rPr>
      </w:pPr>
      <w:r>
        <w:rPr>
          <w:rFonts w:hint="eastAsia" w:asciiTheme="minorEastAsia" w:hAnsiTheme="minorEastAsia" w:eastAsiaTheme="minorEastAsia"/>
          <w:b/>
          <w:sz w:val="24"/>
        </w:rPr>
        <w:t>11</w:t>
      </w:r>
      <w:r>
        <w:rPr>
          <w:rFonts w:asciiTheme="minorEastAsia" w:hAnsiTheme="minorEastAsia" w:eastAsiaTheme="minorEastAsia"/>
          <w:b/>
          <w:sz w:val="24"/>
        </w:rPr>
        <w:t>.2.1</w:t>
      </w:r>
      <w:r>
        <w:rPr>
          <w:rFonts w:hint="eastAsia" w:asciiTheme="minorEastAsia" w:hAnsiTheme="minorEastAsia" w:eastAsiaTheme="minorEastAsia"/>
          <w:b/>
          <w:sz w:val="24"/>
        </w:rPr>
        <w:t xml:space="preserve">3  </w:t>
      </w:r>
      <w:r>
        <w:rPr>
          <w:rFonts w:hint="eastAsia" w:asciiTheme="minorEastAsia" w:hAnsiTheme="minorEastAsia" w:eastAsiaTheme="minorEastAsia"/>
          <w:sz w:val="24"/>
        </w:rPr>
        <w:t>桥面排水系统设计应保证桥面上的谁能够迅速的排走，排水设施</w:t>
      </w:r>
      <w:r>
        <w:rPr>
          <w:rFonts w:asciiTheme="minorEastAsia" w:hAnsiTheme="minorEastAsia" w:eastAsiaTheme="minorEastAsia"/>
          <w:sz w:val="24"/>
        </w:rPr>
        <w:t>应便于检查、维修与更换</w:t>
      </w:r>
      <w:r>
        <w:rPr>
          <w:rFonts w:hint="eastAsia" w:asciiTheme="minorEastAsia" w:hAnsiTheme="minorEastAsia" w:eastAsiaTheme="minorEastAsia"/>
          <w:sz w:val="24"/>
        </w:rPr>
        <w:t>。</w:t>
      </w:r>
    </w:p>
    <w:p>
      <w:pPr>
        <w:spacing w:line="312" w:lineRule="auto"/>
        <w:outlineLvl w:val="2"/>
        <w:rPr>
          <w:rFonts w:asciiTheme="minorEastAsia" w:hAnsiTheme="minorEastAsia" w:eastAsiaTheme="minorEastAsia"/>
          <w:sz w:val="24"/>
        </w:rPr>
      </w:pPr>
      <w:r>
        <w:rPr>
          <w:rFonts w:hint="eastAsia" w:asciiTheme="minorEastAsia" w:hAnsiTheme="minorEastAsia" w:eastAsiaTheme="minorEastAsia"/>
          <w:b/>
          <w:sz w:val="24"/>
        </w:rPr>
        <w:t>11</w:t>
      </w:r>
      <w:r>
        <w:rPr>
          <w:rFonts w:asciiTheme="minorEastAsia" w:hAnsiTheme="minorEastAsia" w:eastAsiaTheme="minorEastAsia"/>
          <w:b/>
          <w:sz w:val="24"/>
        </w:rPr>
        <w:t>.2.18</w:t>
      </w:r>
      <w:r>
        <w:rPr>
          <w:rFonts w:hint="eastAsia" w:asciiTheme="minorEastAsia" w:hAnsiTheme="minorEastAsia" w:eastAsiaTheme="minorEastAsia"/>
          <w:b/>
          <w:sz w:val="24"/>
        </w:rPr>
        <w:t xml:space="preserve">  </w:t>
      </w:r>
      <w:r>
        <w:rPr>
          <w:rFonts w:hint="eastAsia" w:asciiTheme="minorEastAsia" w:hAnsiTheme="minorEastAsia" w:eastAsiaTheme="minorEastAsia"/>
          <w:sz w:val="24"/>
        </w:rPr>
        <w:t>有轨电车桥梁与市政桥梁类似，经常会碰到管线过桥的情况，《城市桥梁设计规范》CJJ 11中对管线沿桥梁敷设的相关要求比较具体详尽，故参照执行。</w:t>
      </w:r>
    </w:p>
    <w:p>
      <w:pPr>
        <w:spacing w:before="240" w:beforeLines="100" w:after="240" w:afterLines="100" w:line="360" w:lineRule="auto"/>
        <w:jc w:val="center"/>
        <w:outlineLvl w:val="0"/>
        <w:rPr>
          <w:rFonts w:ascii="宋体" w:hAnsi="宋体"/>
          <w:b/>
          <w:sz w:val="28"/>
          <w:szCs w:val="28"/>
        </w:rPr>
      </w:pPr>
      <w:bookmarkStart w:id="1191" w:name="_Toc485380583"/>
      <w:bookmarkStart w:id="1192" w:name="_Toc481499860"/>
      <w:bookmarkStart w:id="1193" w:name="_Toc336003749"/>
      <w:bookmarkStart w:id="1194" w:name="_Toc333909409"/>
      <w:bookmarkStart w:id="1195" w:name="_Toc331776394"/>
      <w:r>
        <w:rPr>
          <w:rFonts w:ascii="宋体" w:hAnsi="宋体"/>
          <w:b/>
          <w:szCs w:val="21"/>
        </w:rPr>
        <w:br w:type="page"/>
      </w:r>
      <w:bookmarkEnd w:id="1191"/>
      <w:bookmarkEnd w:id="1192"/>
      <w:bookmarkEnd w:id="1193"/>
      <w:bookmarkEnd w:id="1194"/>
      <w:bookmarkEnd w:id="1195"/>
      <w:bookmarkStart w:id="1196" w:name="_Toc105689383"/>
      <w:bookmarkStart w:id="1197" w:name="_Toc109052643"/>
      <w:bookmarkStart w:id="1198" w:name="_Toc103777320"/>
      <w:bookmarkStart w:id="1199" w:name="_Toc513036722"/>
      <w:bookmarkStart w:id="1200" w:name="_Toc115364625"/>
      <w:bookmarkStart w:id="1201" w:name="_Toc500168349"/>
      <w:bookmarkStart w:id="1202" w:name="_Toc495396937"/>
      <w:bookmarkStart w:id="1203" w:name="_Toc106641755"/>
      <w:bookmarkStart w:id="1204" w:name="_Toc164864670"/>
      <w:bookmarkStart w:id="1205" w:name="_Toc500168667"/>
      <w:bookmarkStart w:id="1206" w:name="_Toc149041514"/>
      <w:bookmarkStart w:id="1207" w:name="_Toc106975343"/>
      <w:bookmarkStart w:id="1208" w:name="_Toc513036489"/>
      <w:bookmarkStart w:id="1209" w:name="_Toc492642736"/>
      <w:r>
        <w:rPr>
          <w:rFonts w:hint="eastAsia" w:ascii="宋体" w:hAnsi="宋体"/>
          <w:b/>
          <w:sz w:val="28"/>
          <w:szCs w:val="28"/>
        </w:rPr>
        <w:t>12  交通工程</w:t>
      </w:r>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p>
    <w:p>
      <w:pPr>
        <w:pStyle w:val="3"/>
        <w:keepNext w:val="0"/>
        <w:keepLines w:val="0"/>
        <w:numPr>
          <w:ilvl w:val="1"/>
          <w:numId w:val="0"/>
        </w:numPr>
        <w:spacing w:before="120" w:beforeLines="50" w:after="120" w:afterLines="50" w:line="312" w:lineRule="auto"/>
        <w:jc w:val="center"/>
        <w:rPr>
          <w:rFonts w:ascii="黑体" w:hAnsi="黑体"/>
          <w:sz w:val="24"/>
          <w:szCs w:val="24"/>
        </w:rPr>
      </w:pPr>
      <w:bookmarkStart w:id="1210" w:name="_Toc492642737"/>
      <w:bookmarkStart w:id="1211" w:name="_Toc106641756"/>
      <w:bookmarkStart w:id="1212" w:name="_Toc500168668"/>
      <w:bookmarkStart w:id="1213" w:name="_Toc495396938"/>
      <w:bookmarkStart w:id="1214" w:name="_Toc106975344"/>
      <w:bookmarkStart w:id="1215" w:name="_Toc115364626"/>
      <w:bookmarkStart w:id="1216" w:name="_Toc500168350"/>
      <w:bookmarkStart w:id="1217" w:name="_Toc513036490"/>
      <w:bookmarkStart w:id="1218" w:name="_Toc513036723"/>
      <w:bookmarkStart w:id="1219" w:name="_Toc109052644"/>
      <w:bookmarkStart w:id="1220" w:name="_Toc103777321"/>
      <w:bookmarkStart w:id="1221" w:name="_Toc149041515"/>
      <w:bookmarkStart w:id="1222" w:name="_Toc105689384"/>
      <w:bookmarkStart w:id="1223" w:name="_Toc164864671"/>
      <w:r>
        <w:rPr>
          <w:rFonts w:hint="eastAsia" w:ascii="黑体" w:hAnsi="黑体"/>
          <w:sz w:val="24"/>
          <w:szCs w:val="24"/>
        </w:rPr>
        <w:t xml:space="preserve">12.1  </w:t>
      </w:r>
      <w:bookmarkEnd w:id="1210"/>
      <w:r>
        <w:rPr>
          <w:rFonts w:hint="eastAsia" w:ascii="黑体" w:hAnsi="黑体"/>
          <w:sz w:val="24"/>
          <w:szCs w:val="24"/>
        </w:rPr>
        <w:t>一般规定</w:t>
      </w:r>
      <w:bookmarkEnd w:id="1211"/>
      <w:bookmarkEnd w:id="1212"/>
      <w:bookmarkEnd w:id="1213"/>
      <w:bookmarkEnd w:id="1214"/>
      <w:bookmarkEnd w:id="1215"/>
      <w:bookmarkEnd w:id="1216"/>
      <w:bookmarkEnd w:id="1217"/>
      <w:bookmarkEnd w:id="1218"/>
      <w:bookmarkEnd w:id="1219"/>
      <w:bookmarkEnd w:id="1220"/>
      <w:bookmarkEnd w:id="1221"/>
      <w:bookmarkEnd w:id="1222"/>
      <w:bookmarkEnd w:id="1223"/>
    </w:p>
    <w:p>
      <w:pPr>
        <w:pStyle w:val="4"/>
        <w:keepNext w:val="0"/>
        <w:keepLines w:val="0"/>
        <w:numPr>
          <w:ilvl w:val="2"/>
          <w:numId w:val="0"/>
        </w:numPr>
        <w:spacing w:before="0" w:after="0" w:line="312" w:lineRule="auto"/>
        <w:rPr>
          <w:rFonts w:asciiTheme="minorEastAsia" w:hAnsiTheme="minorEastAsia" w:eastAsiaTheme="minorEastAsia"/>
          <w:b w:val="0"/>
          <w:sz w:val="24"/>
          <w:szCs w:val="24"/>
        </w:rPr>
      </w:pPr>
      <w:bookmarkStart w:id="1224" w:name="_Toc500168351"/>
      <w:bookmarkStart w:id="1225" w:name="_Toc500168669"/>
      <w:bookmarkStart w:id="1226" w:name="_Toc103777322"/>
      <w:bookmarkStart w:id="1227" w:name="_Toc495396939"/>
      <w:bookmarkStart w:id="1228" w:name="_Toc513036724"/>
      <w:bookmarkStart w:id="1229" w:name="_Toc513036491"/>
      <w:r>
        <w:rPr>
          <w:rFonts w:hint="eastAsia" w:asciiTheme="minorEastAsia" w:hAnsiTheme="minorEastAsia" w:eastAsiaTheme="minorEastAsia"/>
          <w:sz w:val="24"/>
          <w:szCs w:val="24"/>
        </w:rPr>
        <w:t xml:space="preserve">12.1.1  </w:t>
      </w:r>
      <w:r>
        <w:rPr>
          <w:rFonts w:hint="eastAsia" w:asciiTheme="minorEastAsia" w:hAnsiTheme="minorEastAsia" w:eastAsiaTheme="minorEastAsia"/>
          <w:b w:val="0"/>
          <w:sz w:val="24"/>
          <w:szCs w:val="24"/>
        </w:rPr>
        <w:t>本条规定了有轨电工程应同步开展交通工程设计并规定交通工程的设计内容。</w:t>
      </w:r>
    </w:p>
    <w:p>
      <w:pPr>
        <w:pStyle w:val="4"/>
        <w:keepNext w:val="0"/>
        <w:keepLines w:val="0"/>
        <w:numPr>
          <w:ilvl w:val="2"/>
          <w:numId w:val="0"/>
        </w:numPr>
        <w:spacing w:before="0" w:after="0" w:line="312" w:lineRule="auto"/>
        <w:rPr>
          <w:rFonts w:asciiTheme="minorEastAsia" w:hAnsiTheme="minorEastAsia" w:eastAsiaTheme="minorEastAsia"/>
          <w:b w:val="0"/>
          <w:sz w:val="24"/>
          <w:szCs w:val="24"/>
        </w:rPr>
      </w:pPr>
      <w:r>
        <w:rPr>
          <w:rFonts w:hint="eastAsia" w:asciiTheme="minorEastAsia" w:hAnsiTheme="minorEastAsia" w:eastAsiaTheme="minorEastAsia"/>
          <w:sz w:val="24"/>
          <w:szCs w:val="24"/>
        </w:rPr>
        <w:t xml:space="preserve">12.1.2  </w:t>
      </w:r>
      <w:r>
        <w:rPr>
          <w:rFonts w:hint="eastAsia" w:asciiTheme="minorEastAsia" w:hAnsiTheme="minorEastAsia" w:eastAsiaTheme="minorEastAsia"/>
          <w:b w:val="0"/>
          <w:sz w:val="24"/>
          <w:szCs w:val="24"/>
        </w:rPr>
        <w:t>本条规定了有轨电车系统和道路系统的交通工程内容应相互兼容，不可冲突。</w:t>
      </w:r>
    </w:p>
    <w:p>
      <w:pPr>
        <w:pStyle w:val="4"/>
        <w:keepNext w:val="0"/>
        <w:keepLines w:val="0"/>
        <w:numPr>
          <w:ilvl w:val="2"/>
          <w:numId w:val="0"/>
        </w:numPr>
        <w:spacing w:before="0" w:after="0" w:line="312" w:lineRule="auto"/>
        <w:rPr>
          <w:rFonts w:asciiTheme="minorEastAsia" w:hAnsiTheme="minorEastAsia" w:eastAsiaTheme="minorEastAsia"/>
          <w:b w:val="0"/>
          <w:sz w:val="24"/>
          <w:szCs w:val="24"/>
        </w:rPr>
      </w:pPr>
      <w:r>
        <w:rPr>
          <w:rFonts w:hint="eastAsia" w:asciiTheme="minorEastAsia" w:hAnsiTheme="minorEastAsia" w:eastAsiaTheme="minorEastAsia"/>
          <w:sz w:val="24"/>
          <w:szCs w:val="24"/>
        </w:rPr>
        <w:t xml:space="preserve">12.1.3  </w:t>
      </w:r>
      <w:r>
        <w:rPr>
          <w:rFonts w:hint="eastAsia" w:asciiTheme="minorEastAsia" w:hAnsiTheme="minorEastAsia" w:eastAsiaTheme="minorEastAsia"/>
          <w:b w:val="0"/>
          <w:sz w:val="24"/>
          <w:szCs w:val="24"/>
        </w:rPr>
        <w:t>当有轨电车在行驶过程中出现故障时或者发生突发事件时，除通过自救或其他正常列车进行救援外，还可以考虑使用外部救援设施，因此需考虑设置紧急救援通道，所在位置周边的道路及设施应满足紧急救援的要求。</w:t>
      </w:r>
    </w:p>
    <w:p>
      <w:pPr>
        <w:pStyle w:val="4"/>
        <w:keepNext w:val="0"/>
        <w:keepLines w:val="0"/>
        <w:numPr>
          <w:ilvl w:val="2"/>
          <w:numId w:val="0"/>
        </w:numPr>
        <w:spacing w:before="0" w:after="0" w:line="312" w:lineRule="auto"/>
        <w:rPr>
          <w:rFonts w:asciiTheme="minorEastAsia" w:hAnsiTheme="minorEastAsia" w:eastAsiaTheme="minorEastAsia"/>
          <w:b w:val="0"/>
          <w:sz w:val="24"/>
          <w:szCs w:val="24"/>
        </w:rPr>
      </w:pPr>
      <w:r>
        <w:rPr>
          <w:rFonts w:hint="eastAsia" w:asciiTheme="minorEastAsia" w:hAnsiTheme="minorEastAsia" w:eastAsiaTheme="minorEastAsia"/>
          <w:sz w:val="24"/>
          <w:szCs w:val="24"/>
        </w:rPr>
        <w:t>12.1.</w:t>
      </w:r>
      <w:r>
        <w:rPr>
          <w:rFonts w:asciiTheme="minorEastAsia" w:hAnsiTheme="minorEastAsia" w:eastAsiaTheme="minorEastAsia"/>
          <w:sz w:val="24"/>
          <w:szCs w:val="24"/>
        </w:rPr>
        <w:t>4</w:t>
      </w:r>
      <w:r>
        <w:rPr>
          <w:rFonts w:hint="eastAsia" w:asciiTheme="minorEastAsia" w:hAnsiTheme="minorEastAsia" w:eastAsiaTheme="minorEastAsia"/>
          <w:sz w:val="24"/>
          <w:szCs w:val="24"/>
        </w:rPr>
        <w:t xml:space="preserve">  </w:t>
      </w:r>
      <w:r>
        <w:rPr>
          <w:rFonts w:hint="eastAsia" w:asciiTheme="minorEastAsia" w:hAnsiTheme="minorEastAsia" w:eastAsiaTheme="minorEastAsia"/>
          <w:b w:val="0"/>
          <w:sz w:val="24"/>
          <w:szCs w:val="24"/>
        </w:rPr>
        <w:t>交通工程的设施设计应与有轨电车工程和配套的道路工程同步考虑，满足设施空间布置和结构要求。</w:t>
      </w:r>
    </w:p>
    <w:p>
      <w:pPr>
        <w:pStyle w:val="3"/>
        <w:keepNext w:val="0"/>
        <w:keepLines w:val="0"/>
        <w:numPr>
          <w:ilvl w:val="1"/>
          <w:numId w:val="0"/>
        </w:numPr>
        <w:spacing w:before="120" w:beforeLines="50" w:after="120" w:afterLines="50" w:line="312" w:lineRule="auto"/>
        <w:jc w:val="center"/>
        <w:rPr>
          <w:rFonts w:ascii="黑体" w:hAnsi="黑体"/>
          <w:sz w:val="24"/>
          <w:szCs w:val="24"/>
        </w:rPr>
      </w:pPr>
      <w:bookmarkStart w:id="1230" w:name="_Toc106641757"/>
      <w:bookmarkStart w:id="1231" w:name="_Toc149041516"/>
      <w:bookmarkStart w:id="1232" w:name="_Toc164864672"/>
      <w:bookmarkStart w:id="1233" w:name="_Toc109052645"/>
      <w:bookmarkStart w:id="1234" w:name="_Toc105689385"/>
      <w:bookmarkStart w:id="1235" w:name="_Toc106975345"/>
      <w:bookmarkStart w:id="1236" w:name="_Toc115364627"/>
      <w:r>
        <w:rPr>
          <w:rFonts w:hint="eastAsia" w:ascii="黑体" w:hAnsi="黑体"/>
          <w:sz w:val="24"/>
          <w:szCs w:val="24"/>
        </w:rPr>
        <w:t>12.2  交通组织</w:t>
      </w:r>
      <w:bookmarkEnd w:id="1224"/>
      <w:bookmarkEnd w:id="1225"/>
      <w:bookmarkEnd w:id="1226"/>
      <w:bookmarkEnd w:id="1227"/>
      <w:bookmarkEnd w:id="1228"/>
      <w:bookmarkEnd w:id="1229"/>
      <w:bookmarkEnd w:id="1230"/>
      <w:bookmarkEnd w:id="1231"/>
      <w:bookmarkEnd w:id="1232"/>
      <w:bookmarkEnd w:id="1233"/>
      <w:bookmarkEnd w:id="1234"/>
      <w:bookmarkEnd w:id="1235"/>
      <w:bookmarkEnd w:id="1236"/>
    </w:p>
    <w:p>
      <w:pPr>
        <w:pStyle w:val="4"/>
        <w:keepNext w:val="0"/>
        <w:keepLines w:val="0"/>
        <w:numPr>
          <w:ilvl w:val="2"/>
          <w:numId w:val="0"/>
        </w:numPr>
        <w:spacing w:before="0" w:after="0" w:line="312" w:lineRule="auto"/>
        <w:rPr>
          <w:rFonts w:asciiTheme="minorEastAsia" w:hAnsiTheme="minorEastAsia" w:eastAsiaTheme="minorEastAsia"/>
          <w:b w:val="0"/>
          <w:sz w:val="24"/>
          <w:szCs w:val="24"/>
        </w:rPr>
      </w:pPr>
      <w:bookmarkStart w:id="1237" w:name="_Toc500168352"/>
      <w:bookmarkStart w:id="1238" w:name="_Toc495396940"/>
      <w:bookmarkStart w:id="1239" w:name="_Toc513036492"/>
      <w:bookmarkStart w:id="1240" w:name="_Toc513036725"/>
      <w:bookmarkStart w:id="1241" w:name="_Toc500168670"/>
      <w:r>
        <w:rPr>
          <w:rFonts w:hint="eastAsia" w:asciiTheme="minorEastAsia" w:hAnsiTheme="minorEastAsia" w:eastAsiaTheme="minorEastAsia"/>
          <w:sz w:val="24"/>
          <w:szCs w:val="24"/>
        </w:rPr>
        <w:t xml:space="preserve">12.2.1  </w:t>
      </w:r>
      <w:r>
        <w:rPr>
          <w:rFonts w:hint="eastAsia" w:asciiTheme="minorEastAsia" w:hAnsiTheme="minorEastAsia" w:eastAsiaTheme="minorEastAsia"/>
          <w:b w:val="0"/>
          <w:sz w:val="24"/>
          <w:szCs w:val="24"/>
        </w:rPr>
        <w:t>有轨电机车采用同向的相位，能有效减少对交叉口信号周期的影响，通过增加有轨电车独立相位，减少其他交通量小的相位或者通过增加有轨电车所在相位的配时，压缩其他相位的配时，实现有轨电车运行通畅。</w:t>
      </w:r>
    </w:p>
    <w:p>
      <w:pPr>
        <w:pStyle w:val="4"/>
        <w:keepNext w:val="0"/>
        <w:keepLines w:val="0"/>
        <w:numPr>
          <w:ilvl w:val="2"/>
          <w:numId w:val="0"/>
        </w:numPr>
        <w:spacing w:before="0" w:after="0" w:line="312" w:lineRule="auto"/>
        <w:rPr>
          <w:rFonts w:asciiTheme="minorEastAsia" w:hAnsiTheme="minorEastAsia" w:eastAsiaTheme="minorEastAsia"/>
          <w:b w:val="0"/>
          <w:sz w:val="24"/>
          <w:szCs w:val="24"/>
        </w:rPr>
      </w:pPr>
      <w:r>
        <w:rPr>
          <w:rFonts w:hint="eastAsia" w:asciiTheme="minorEastAsia" w:hAnsiTheme="minorEastAsia" w:eastAsiaTheme="minorEastAsia"/>
          <w:sz w:val="24"/>
          <w:szCs w:val="24"/>
        </w:rPr>
        <w:t xml:space="preserve">12.2.2  </w:t>
      </w:r>
      <w:r>
        <w:rPr>
          <w:rFonts w:hint="eastAsia" w:asciiTheme="minorEastAsia" w:hAnsiTheme="minorEastAsia" w:eastAsiaTheme="minorEastAsia"/>
          <w:b w:val="0"/>
          <w:sz w:val="24"/>
          <w:szCs w:val="24"/>
        </w:rPr>
        <w:t>沿线密集分布的交叉口或支路口对于有轨电车运行效率存在较大的影响，若交叉口中相交道路的交通流量相对较少，取消相应的相位有利于交叉口通畅，如取消左转和掉头功能等，沿线支路口采用右进右出有利于有轨电车的运行。</w:t>
      </w:r>
    </w:p>
    <w:p>
      <w:pPr>
        <w:pStyle w:val="4"/>
        <w:keepNext w:val="0"/>
        <w:keepLines w:val="0"/>
        <w:numPr>
          <w:ilvl w:val="2"/>
          <w:numId w:val="0"/>
        </w:numPr>
        <w:spacing w:before="0" w:after="0" w:line="312" w:lineRule="auto"/>
        <w:rPr>
          <w:rFonts w:asciiTheme="minorEastAsia" w:hAnsiTheme="minorEastAsia" w:eastAsiaTheme="minorEastAsia"/>
          <w:b w:val="0"/>
          <w:sz w:val="24"/>
          <w:szCs w:val="24"/>
        </w:rPr>
      </w:pPr>
      <w:r>
        <w:rPr>
          <w:rFonts w:hint="eastAsia" w:asciiTheme="minorEastAsia" w:hAnsiTheme="minorEastAsia" w:eastAsiaTheme="minorEastAsia"/>
          <w:sz w:val="24"/>
          <w:szCs w:val="24"/>
        </w:rPr>
        <w:t>12.2.</w:t>
      </w:r>
      <w:r>
        <w:rPr>
          <w:rFonts w:asciiTheme="minorEastAsia" w:hAnsiTheme="minorEastAsia" w:eastAsiaTheme="minorEastAsia"/>
          <w:sz w:val="24"/>
          <w:szCs w:val="24"/>
        </w:rPr>
        <w:t>3</w:t>
      </w:r>
      <w:r>
        <w:rPr>
          <w:rFonts w:hint="eastAsia" w:asciiTheme="minorEastAsia" w:hAnsiTheme="minorEastAsia" w:eastAsiaTheme="minorEastAsia"/>
          <w:sz w:val="24"/>
          <w:szCs w:val="24"/>
        </w:rPr>
        <w:t xml:space="preserve">  </w:t>
      </w:r>
      <w:r>
        <w:rPr>
          <w:rFonts w:hint="eastAsia" w:asciiTheme="minorEastAsia" w:hAnsiTheme="minorEastAsia" w:eastAsiaTheme="minorEastAsia"/>
          <w:b w:val="0"/>
          <w:sz w:val="24"/>
          <w:szCs w:val="24"/>
        </w:rPr>
        <w:t>有轨电车不具备机动车的灵活性，采用专用路权的路段，除应急情况需借道轨行区以外，正常情况下禁止其他交通参与者进入有轨电车范围，是为了确保有轨电车能高效、安全地运行，采用混合路权的路段，通过时间表管理控制，允许其他交通参与者在特定的时间段进出轨行区，有利于道路资源得到充分利用。</w:t>
      </w:r>
    </w:p>
    <w:p>
      <w:pPr>
        <w:pStyle w:val="4"/>
        <w:keepNext w:val="0"/>
        <w:keepLines w:val="0"/>
        <w:numPr>
          <w:ilvl w:val="2"/>
          <w:numId w:val="0"/>
        </w:numPr>
        <w:spacing w:before="0" w:after="0" w:line="312" w:lineRule="auto"/>
        <w:rPr>
          <w:rFonts w:asciiTheme="minorEastAsia" w:hAnsiTheme="minorEastAsia" w:eastAsiaTheme="minorEastAsia"/>
          <w:b w:val="0"/>
          <w:sz w:val="24"/>
          <w:szCs w:val="24"/>
        </w:rPr>
      </w:pPr>
      <w:r>
        <w:rPr>
          <w:rFonts w:hint="eastAsia" w:asciiTheme="minorEastAsia" w:hAnsiTheme="minorEastAsia" w:eastAsiaTheme="minorEastAsia"/>
          <w:sz w:val="24"/>
          <w:szCs w:val="24"/>
        </w:rPr>
        <w:t>12.2.</w:t>
      </w:r>
      <w:r>
        <w:rPr>
          <w:rFonts w:asciiTheme="minorEastAsia" w:hAnsiTheme="minorEastAsia" w:eastAsiaTheme="minorEastAsia"/>
          <w:sz w:val="24"/>
          <w:szCs w:val="24"/>
        </w:rPr>
        <w:t>4</w:t>
      </w:r>
      <w:r>
        <w:rPr>
          <w:rFonts w:hint="eastAsia" w:asciiTheme="minorEastAsia" w:hAnsiTheme="minorEastAsia" w:eastAsiaTheme="minorEastAsia"/>
          <w:sz w:val="24"/>
          <w:szCs w:val="24"/>
        </w:rPr>
        <w:t xml:space="preserve">  </w:t>
      </w:r>
      <w:r>
        <w:rPr>
          <w:rFonts w:hint="eastAsia" w:asciiTheme="minorEastAsia" w:hAnsiTheme="minorEastAsia" w:eastAsiaTheme="minorEastAsia"/>
          <w:b w:val="0"/>
          <w:sz w:val="24"/>
          <w:szCs w:val="24"/>
        </w:rPr>
        <w:t>有轨电车作为地面公交系统，横过轨行区主要通过车站范围内的过街设施实现，从乘客便利性角度考虑，进、出站采用平面过街方式，使非机动车与行人的通行更为便捷，满足可达性、连续性、适应性和安全性的要求，过街设施还应避免设置在车站范围内的道岔区域，避免出现，根据现状道路过街通道的设置间隔与有轨电车车站的位置，合理利用既有过街设施；二次过街需通过两个相位来完成过街的功能，需要设置满足行人站立要求的区域，设置位置宜选择轨道两侧并考虑</w:t>
      </w:r>
      <w:r>
        <w:rPr>
          <w:rFonts w:asciiTheme="minorEastAsia" w:hAnsiTheme="minorEastAsia" w:eastAsiaTheme="minorEastAsia"/>
          <w:b w:val="0"/>
          <w:sz w:val="24"/>
          <w:szCs w:val="24"/>
        </w:rPr>
        <w:t>设置警示设施</w:t>
      </w:r>
      <w:r>
        <w:rPr>
          <w:rFonts w:hint="eastAsia" w:asciiTheme="minorEastAsia" w:hAnsiTheme="minorEastAsia" w:eastAsiaTheme="minorEastAsia"/>
          <w:b w:val="0"/>
          <w:sz w:val="24"/>
          <w:szCs w:val="24"/>
        </w:rPr>
        <w:t>。</w:t>
      </w:r>
    </w:p>
    <w:p>
      <w:pPr>
        <w:pStyle w:val="3"/>
        <w:keepNext w:val="0"/>
        <w:keepLines w:val="0"/>
        <w:numPr>
          <w:ilvl w:val="1"/>
          <w:numId w:val="0"/>
        </w:numPr>
        <w:spacing w:before="120" w:beforeLines="50" w:after="120" w:afterLines="50" w:line="312" w:lineRule="auto"/>
        <w:jc w:val="center"/>
        <w:rPr>
          <w:rFonts w:ascii="黑体" w:hAnsi="黑体"/>
          <w:sz w:val="24"/>
          <w:szCs w:val="24"/>
        </w:rPr>
      </w:pPr>
      <w:bookmarkStart w:id="1242" w:name="_Toc103777323"/>
      <w:bookmarkStart w:id="1243" w:name="_Toc115364628"/>
      <w:bookmarkStart w:id="1244" w:name="_Toc109052646"/>
      <w:bookmarkStart w:id="1245" w:name="_Toc106975346"/>
      <w:bookmarkStart w:id="1246" w:name="_Toc164864673"/>
      <w:bookmarkStart w:id="1247" w:name="_Toc106641758"/>
      <w:bookmarkStart w:id="1248" w:name="_Toc105689386"/>
      <w:bookmarkStart w:id="1249" w:name="_Toc149041517"/>
      <w:r>
        <w:rPr>
          <w:rFonts w:hint="eastAsia" w:ascii="黑体" w:hAnsi="黑体"/>
          <w:sz w:val="24"/>
          <w:szCs w:val="24"/>
        </w:rPr>
        <w:t>12.3  交通标志</w:t>
      </w:r>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Start w:id="1250" w:name="_Toc500168354"/>
      <w:bookmarkStart w:id="1251" w:name="_Toc500168672"/>
      <w:bookmarkStart w:id="1252" w:name="_Toc495396941"/>
      <w:bookmarkStart w:id="1253" w:name="_Toc513036727"/>
      <w:bookmarkStart w:id="1254" w:name="_Toc513036494"/>
    </w:p>
    <w:p>
      <w:pPr>
        <w:pStyle w:val="4"/>
        <w:keepNext w:val="0"/>
        <w:keepLines w:val="0"/>
        <w:numPr>
          <w:ilvl w:val="2"/>
          <w:numId w:val="0"/>
        </w:numPr>
        <w:spacing w:before="0" w:after="0" w:line="312" w:lineRule="auto"/>
        <w:rPr>
          <w:rFonts w:asciiTheme="minorEastAsia" w:hAnsiTheme="minorEastAsia" w:eastAsiaTheme="minorEastAsia"/>
          <w:b w:val="0"/>
          <w:sz w:val="24"/>
          <w:szCs w:val="24"/>
        </w:rPr>
      </w:pPr>
      <w:r>
        <w:rPr>
          <w:rFonts w:hint="eastAsia" w:asciiTheme="minorEastAsia" w:hAnsiTheme="minorEastAsia" w:eastAsiaTheme="minorEastAsia"/>
          <w:sz w:val="24"/>
          <w:szCs w:val="24"/>
        </w:rPr>
        <w:t>12.</w:t>
      </w:r>
      <w:r>
        <w:rPr>
          <w:rFonts w:asciiTheme="minorEastAsia" w:hAnsiTheme="minorEastAsia" w:eastAsiaTheme="minorEastAsia"/>
          <w:sz w:val="24"/>
          <w:szCs w:val="24"/>
        </w:rPr>
        <w:t>3</w:t>
      </w: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 xml:space="preserve">  </w:t>
      </w:r>
      <w:r>
        <w:rPr>
          <w:rFonts w:hint="eastAsia" w:asciiTheme="minorEastAsia" w:hAnsiTheme="minorEastAsia" w:eastAsiaTheme="minorEastAsia"/>
          <w:b w:val="0"/>
          <w:sz w:val="24"/>
          <w:szCs w:val="24"/>
        </w:rPr>
        <w:t>本条规定有轨电车交通标志的分类，要求样式易于识别并与其他道路交通标志有所区分。</w:t>
      </w:r>
    </w:p>
    <w:p>
      <w:pPr>
        <w:pStyle w:val="4"/>
        <w:keepNext w:val="0"/>
        <w:keepLines w:val="0"/>
        <w:numPr>
          <w:ilvl w:val="2"/>
          <w:numId w:val="0"/>
        </w:numPr>
        <w:spacing w:before="0" w:after="0" w:line="312" w:lineRule="auto"/>
        <w:rPr>
          <w:rFonts w:asciiTheme="minorEastAsia" w:hAnsiTheme="minorEastAsia" w:eastAsiaTheme="minorEastAsia"/>
          <w:b w:val="0"/>
          <w:sz w:val="24"/>
          <w:szCs w:val="24"/>
        </w:rPr>
      </w:pPr>
      <w:r>
        <w:rPr>
          <w:rFonts w:hint="eastAsia" w:asciiTheme="minorEastAsia" w:hAnsiTheme="minorEastAsia" w:eastAsiaTheme="minorEastAsia"/>
          <w:sz w:val="24"/>
          <w:szCs w:val="24"/>
        </w:rPr>
        <w:t>12.</w:t>
      </w:r>
      <w:r>
        <w:rPr>
          <w:rFonts w:asciiTheme="minorEastAsia" w:hAnsiTheme="minorEastAsia" w:eastAsiaTheme="minorEastAsia"/>
          <w:sz w:val="24"/>
          <w:szCs w:val="24"/>
        </w:rPr>
        <w:t>3</w:t>
      </w:r>
      <w:r>
        <w:rPr>
          <w:rFonts w:hint="eastAsia" w:asciiTheme="minorEastAsia" w:hAnsiTheme="minorEastAsia" w:eastAsiaTheme="minorEastAsia"/>
          <w:sz w:val="24"/>
          <w:szCs w:val="24"/>
        </w:rPr>
        <w:t xml:space="preserve">.3  </w:t>
      </w:r>
      <w:r>
        <w:rPr>
          <w:rFonts w:hint="eastAsia" w:asciiTheme="minorEastAsia" w:hAnsiTheme="minorEastAsia" w:eastAsiaTheme="minorEastAsia"/>
          <w:b w:val="0"/>
          <w:sz w:val="24"/>
          <w:szCs w:val="24"/>
        </w:rPr>
        <w:t>当有轨电车标志和其他道路交通标志同时设置禁止标志、警告标志或指示标志其中的一类，会使交通参与者的信息获取产生误解，不利于交通安全。</w:t>
      </w:r>
    </w:p>
    <w:p>
      <w:pPr>
        <w:pStyle w:val="4"/>
        <w:keepNext w:val="0"/>
        <w:keepLines w:val="0"/>
        <w:numPr>
          <w:ilvl w:val="2"/>
          <w:numId w:val="0"/>
        </w:numPr>
        <w:spacing w:before="0" w:after="0" w:line="312" w:lineRule="auto"/>
        <w:rPr>
          <w:rFonts w:asciiTheme="minorEastAsia" w:hAnsiTheme="minorEastAsia" w:eastAsiaTheme="minorEastAsia"/>
          <w:b w:val="0"/>
          <w:sz w:val="24"/>
          <w:szCs w:val="24"/>
        </w:rPr>
      </w:pPr>
      <w:r>
        <w:rPr>
          <w:rFonts w:hint="eastAsia" w:asciiTheme="minorEastAsia" w:hAnsiTheme="minorEastAsia" w:eastAsiaTheme="minorEastAsia"/>
          <w:sz w:val="24"/>
          <w:szCs w:val="24"/>
        </w:rPr>
        <w:t>12.</w:t>
      </w:r>
      <w:r>
        <w:rPr>
          <w:rFonts w:asciiTheme="minorEastAsia" w:hAnsiTheme="minorEastAsia" w:eastAsiaTheme="minorEastAsia"/>
          <w:sz w:val="24"/>
          <w:szCs w:val="24"/>
        </w:rPr>
        <w:t>3</w:t>
      </w:r>
      <w:r>
        <w:rPr>
          <w:rFonts w:hint="eastAsia" w:asciiTheme="minorEastAsia" w:hAnsiTheme="minorEastAsia" w:eastAsiaTheme="minorEastAsia"/>
          <w:sz w:val="24"/>
          <w:szCs w:val="24"/>
        </w:rPr>
        <w:t>.</w:t>
      </w:r>
      <w:r>
        <w:rPr>
          <w:rFonts w:asciiTheme="minorEastAsia" w:hAnsiTheme="minorEastAsia" w:eastAsiaTheme="minorEastAsia"/>
          <w:sz w:val="24"/>
          <w:szCs w:val="24"/>
        </w:rPr>
        <w:t>4</w:t>
      </w:r>
      <w:r>
        <w:rPr>
          <w:rFonts w:hint="eastAsia" w:asciiTheme="minorEastAsia" w:hAnsiTheme="minorEastAsia" w:eastAsiaTheme="minorEastAsia"/>
          <w:sz w:val="24"/>
          <w:szCs w:val="24"/>
        </w:rPr>
        <w:t xml:space="preserve">  </w:t>
      </w:r>
      <w:r>
        <w:rPr>
          <w:rFonts w:hint="eastAsia" w:asciiTheme="minorEastAsia" w:hAnsiTheme="minorEastAsia" w:eastAsiaTheme="minorEastAsia"/>
          <w:b w:val="0"/>
          <w:sz w:val="24"/>
          <w:szCs w:val="24"/>
        </w:rPr>
        <w:t>设置注意有轨电车标志，有利于提醒其他进口道的交通参与者注意安全。</w:t>
      </w:r>
    </w:p>
    <w:p>
      <w:pPr>
        <w:pStyle w:val="4"/>
        <w:keepNext w:val="0"/>
        <w:keepLines w:val="0"/>
        <w:numPr>
          <w:ilvl w:val="2"/>
          <w:numId w:val="0"/>
        </w:numPr>
        <w:spacing w:before="0" w:after="0" w:line="312" w:lineRule="auto"/>
        <w:rPr>
          <w:rFonts w:asciiTheme="minorEastAsia" w:hAnsiTheme="minorEastAsia" w:eastAsiaTheme="minorEastAsia"/>
          <w:b w:val="0"/>
          <w:sz w:val="24"/>
          <w:szCs w:val="24"/>
        </w:rPr>
      </w:pPr>
      <w:r>
        <w:rPr>
          <w:rFonts w:hint="eastAsia" w:asciiTheme="minorEastAsia" w:hAnsiTheme="minorEastAsia" w:eastAsiaTheme="minorEastAsia"/>
          <w:sz w:val="24"/>
          <w:szCs w:val="24"/>
        </w:rPr>
        <w:t>12.</w:t>
      </w:r>
      <w:r>
        <w:rPr>
          <w:rFonts w:asciiTheme="minorEastAsia" w:hAnsiTheme="minorEastAsia" w:eastAsiaTheme="minorEastAsia"/>
          <w:sz w:val="24"/>
          <w:szCs w:val="24"/>
        </w:rPr>
        <w:t>3</w:t>
      </w:r>
      <w:r>
        <w:rPr>
          <w:rFonts w:hint="eastAsia" w:asciiTheme="minorEastAsia" w:hAnsiTheme="minorEastAsia" w:eastAsiaTheme="minorEastAsia"/>
          <w:sz w:val="24"/>
          <w:szCs w:val="24"/>
        </w:rPr>
        <w:t>.</w:t>
      </w:r>
      <w:r>
        <w:rPr>
          <w:rFonts w:asciiTheme="minorEastAsia" w:hAnsiTheme="minorEastAsia" w:eastAsiaTheme="minorEastAsia"/>
          <w:sz w:val="24"/>
          <w:szCs w:val="24"/>
        </w:rPr>
        <w:t>5</w:t>
      </w:r>
      <w:r>
        <w:rPr>
          <w:rFonts w:hint="eastAsia" w:asciiTheme="minorEastAsia" w:hAnsiTheme="minorEastAsia" w:eastAsiaTheme="minorEastAsia"/>
          <w:sz w:val="24"/>
          <w:szCs w:val="24"/>
        </w:rPr>
        <w:t xml:space="preserve">  </w:t>
      </w:r>
      <w:r>
        <w:rPr>
          <w:rFonts w:hint="eastAsia" w:asciiTheme="minorEastAsia" w:hAnsiTheme="minorEastAsia" w:eastAsiaTheme="minorEastAsia"/>
          <w:b w:val="0"/>
          <w:sz w:val="24"/>
          <w:szCs w:val="24"/>
        </w:rPr>
        <w:t>设置有轨电车专用道标志，是明确采用独立路权的路段的行驶范围，设置分车道标志，是明确其他交通参与者各行其道，根据行驶需求，在确保安全的前提下，进入或退出其他车道。</w:t>
      </w:r>
    </w:p>
    <w:p>
      <w:pPr>
        <w:pStyle w:val="4"/>
        <w:keepNext w:val="0"/>
        <w:keepLines w:val="0"/>
        <w:numPr>
          <w:ilvl w:val="2"/>
          <w:numId w:val="0"/>
        </w:numPr>
        <w:spacing w:before="0" w:after="0" w:line="312" w:lineRule="auto"/>
        <w:rPr>
          <w:rFonts w:asciiTheme="minorEastAsia" w:hAnsiTheme="minorEastAsia" w:eastAsiaTheme="minorEastAsia"/>
          <w:b w:val="0"/>
          <w:sz w:val="24"/>
          <w:szCs w:val="24"/>
        </w:rPr>
      </w:pPr>
      <w:r>
        <w:rPr>
          <w:rFonts w:hint="eastAsia" w:asciiTheme="minorEastAsia" w:hAnsiTheme="minorEastAsia" w:eastAsiaTheme="minorEastAsia"/>
          <w:sz w:val="24"/>
          <w:szCs w:val="24"/>
        </w:rPr>
        <w:t>12.</w:t>
      </w:r>
      <w:r>
        <w:rPr>
          <w:rFonts w:asciiTheme="minorEastAsia" w:hAnsiTheme="minorEastAsia" w:eastAsiaTheme="minorEastAsia"/>
          <w:sz w:val="24"/>
          <w:szCs w:val="24"/>
        </w:rPr>
        <w:t>3</w:t>
      </w:r>
      <w:r>
        <w:rPr>
          <w:rFonts w:hint="eastAsia" w:asciiTheme="minorEastAsia" w:hAnsiTheme="minorEastAsia" w:eastAsiaTheme="minorEastAsia"/>
          <w:sz w:val="24"/>
          <w:szCs w:val="24"/>
        </w:rPr>
        <w:t>.</w:t>
      </w:r>
      <w:r>
        <w:rPr>
          <w:rFonts w:asciiTheme="minorEastAsia" w:hAnsiTheme="minorEastAsia" w:eastAsiaTheme="minorEastAsia"/>
          <w:sz w:val="24"/>
          <w:szCs w:val="24"/>
        </w:rPr>
        <w:t>6</w:t>
      </w:r>
      <w:r>
        <w:rPr>
          <w:rFonts w:hint="eastAsia" w:asciiTheme="minorEastAsia" w:hAnsiTheme="minorEastAsia" w:eastAsiaTheme="minorEastAsia"/>
          <w:sz w:val="24"/>
          <w:szCs w:val="24"/>
        </w:rPr>
        <w:t xml:space="preserve">  </w:t>
      </w:r>
      <w:r>
        <w:rPr>
          <w:rFonts w:hint="eastAsia" w:asciiTheme="minorEastAsia" w:hAnsiTheme="minorEastAsia" w:eastAsiaTheme="minorEastAsia"/>
          <w:b w:val="0"/>
          <w:sz w:val="24"/>
          <w:szCs w:val="24"/>
        </w:rPr>
        <w:t>设置注意有轨电车标志和禁止跨越轨行区标志，对跨越轨行区的行为起到提醒和约束的作用。</w:t>
      </w:r>
    </w:p>
    <w:p>
      <w:pPr>
        <w:pStyle w:val="4"/>
        <w:keepNext w:val="0"/>
        <w:keepLines w:val="0"/>
        <w:numPr>
          <w:ilvl w:val="2"/>
          <w:numId w:val="0"/>
        </w:numPr>
        <w:spacing w:before="0" w:after="0" w:line="312" w:lineRule="auto"/>
        <w:rPr>
          <w:rFonts w:asciiTheme="minorEastAsia" w:hAnsiTheme="minorEastAsia" w:eastAsiaTheme="minorEastAsia"/>
          <w:b w:val="0"/>
          <w:sz w:val="24"/>
          <w:szCs w:val="24"/>
        </w:rPr>
      </w:pPr>
      <w:r>
        <w:rPr>
          <w:rFonts w:hint="eastAsia" w:asciiTheme="minorEastAsia" w:hAnsiTheme="minorEastAsia" w:eastAsiaTheme="minorEastAsia"/>
          <w:sz w:val="24"/>
          <w:szCs w:val="24"/>
        </w:rPr>
        <w:t>12.</w:t>
      </w:r>
      <w:r>
        <w:rPr>
          <w:rFonts w:asciiTheme="minorEastAsia" w:hAnsiTheme="minorEastAsia" w:eastAsiaTheme="minorEastAsia"/>
          <w:sz w:val="24"/>
          <w:szCs w:val="24"/>
        </w:rPr>
        <w:t>3</w:t>
      </w:r>
      <w:r>
        <w:rPr>
          <w:rFonts w:hint="eastAsia" w:asciiTheme="minorEastAsia" w:hAnsiTheme="minorEastAsia" w:eastAsiaTheme="minorEastAsia"/>
          <w:sz w:val="24"/>
          <w:szCs w:val="24"/>
        </w:rPr>
        <w:t>.</w:t>
      </w:r>
      <w:r>
        <w:rPr>
          <w:rFonts w:asciiTheme="minorEastAsia" w:hAnsiTheme="minorEastAsia" w:eastAsiaTheme="minorEastAsia"/>
          <w:sz w:val="24"/>
          <w:szCs w:val="24"/>
        </w:rPr>
        <w:t>7</w:t>
      </w:r>
      <w:r>
        <w:rPr>
          <w:rFonts w:hint="eastAsia" w:asciiTheme="minorEastAsia" w:hAnsiTheme="minorEastAsia" w:eastAsiaTheme="minorEastAsia"/>
          <w:sz w:val="24"/>
          <w:szCs w:val="24"/>
        </w:rPr>
        <w:t xml:space="preserve">  </w:t>
      </w:r>
      <w:r>
        <w:rPr>
          <w:rFonts w:hint="eastAsia" w:asciiTheme="minorEastAsia" w:hAnsiTheme="minorEastAsia" w:eastAsiaTheme="minorEastAsia"/>
          <w:b w:val="0"/>
          <w:sz w:val="24"/>
          <w:szCs w:val="24"/>
        </w:rPr>
        <w:t>有轨电车线路的线间距使上下行轨行区间存在一定的空间，在过轨通道位置会使行人产生可停留的误解，因此设置禁止驻足停留标志，有利于消除误解。</w:t>
      </w:r>
    </w:p>
    <w:p>
      <w:pPr>
        <w:pStyle w:val="4"/>
        <w:keepNext w:val="0"/>
        <w:keepLines w:val="0"/>
        <w:numPr>
          <w:ilvl w:val="2"/>
          <w:numId w:val="0"/>
        </w:numPr>
        <w:spacing w:before="0" w:after="0" w:line="312" w:lineRule="auto"/>
        <w:rPr>
          <w:rFonts w:asciiTheme="minorEastAsia" w:hAnsiTheme="minorEastAsia" w:eastAsiaTheme="minorEastAsia"/>
          <w:b w:val="0"/>
          <w:sz w:val="24"/>
          <w:szCs w:val="24"/>
        </w:rPr>
      </w:pPr>
      <w:r>
        <w:rPr>
          <w:rFonts w:hint="eastAsia" w:asciiTheme="minorEastAsia" w:hAnsiTheme="minorEastAsia" w:eastAsiaTheme="minorEastAsia"/>
          <w:sz w:val="24"/>
          <w:szCs w:val="24"/>
        </w:rPr>
        <w:t>12.</w:t>
      </w:r>
      <w:r>
        <w:rPr>
          <w:rFonts w:asciiTheme="minorEastAsia" w:hAnsiTheme="minorEastAsia" w:eastAsiaTheme="minorEastAsia"/>
          <w:sz w:val="24"/>
          <w:szCs w:val="24"/>
        </w:rPr>
        <w:t>3</w:t>
      </w:r>
      <w:r>
        <w:rPr>
          <w:rFonts w:hint="eastAsia" w:asciiTheme="minorEastAsia" w:hAnsiTheme="minorEastAsia" w:eastAsiaTheme="minorEastAsia"/>
          <w:sz w:val="24"/>
          <w:szCs w:val="24"/>
        </w:rPr>
        <w:t>.</w:t>
      </w:r>
      <w:r>
        <w:rPr>
          <w:rFonts w:asciiTheme="minorEastAsia" w:hAnsiTheme="minorEastAsia" w:eastAsiaTheme="minorEastAsia"/>
          <w:sz w:val="24"/>
          <w:szCs w:val="24"/>
        </w:rPr>
        <w:t>8</w:t>
      </w:r>
      <w:r>
        <w:rPr>
          <w:rFonts w:hint="eastAsia" w:asciiTheme="minorEastAsia" w:hAnsiTheme="minorEastAsia" w:eastAsiaTheme="minorEastAsia"/>
          <w:sz w:val="24"/>
          <w:szCs w:val="24"/>
        </w:rPr>
        <w:t xml:space="preserve">  </w:t>
      </w:r>
      <w:r>
        <w:rPr>
          <w:rFonts w:hint="eastAsia" w:asciiTheme="minorEastAsia" w:hAnsiTheme="minorEastAsia" w:eastAsiaTheme="minorEastAsia"/>
          <w:b w:val="0"/>
          <w:sz w:val="24"/>
          <w:szCs w:val="24"/>
        </w:rPr>
        <w:t>隧道、立交桥或高架桥下方的光源相对不足，在工程条件允许下，设置主动发光标志，有利于交通参与者能更好地获取交通信息。</w:t>
      </w:r>
    </w:p>
    <w:p>
      <w:pPr>
        <w:pStyle w:val="3"/>
        <w:keepNext w:val="0"/>
        <w:keepLines w:val="0"/>
        <w:numPr>
          <w:ilvl w:val="1"/>
          <w:numId w:val="0"/>
        </w:numPr>
        <w:spacing w:before="120" w:beforeLines="50" w:after="120" w:afterLines="50" w:line="312" w:lineRule="auto"/>
        <w:jc w:val="center"/>
        <w:rPr>
          <w:rFonts w:ascii="黑体" w:hAnsi="黑体"/>
          <w:sz w:val="24"/>
          <w:szCs w:val="24"/>
        </w:rPr>
      </w:pPr>
      <w:bookmarkStart w:id="1255" w:name="_Toc109052647"/>
      <w:bookmarkStart w:id="1256" w:name="_Toc164864674"/>
      <w:bookmarkStart w:id="1257" w:name="_Toc105689387"/>
      <w:bookmarkStart w:id="1258" w:name="_Toc103777324"/>
      <w:bookmarkStart w:id="1259" w:name="_Toc106641759"/>
      <w:bookmarkStart w:id="1260" w:name="_Toc106975347"/>
      <w:bookmarkStart w:id="1261" w:name="_Toc149041518"/>
      <w:bookmarkStart w:id="1262" w:name="_Toc115364629"/>
      <w:r>
        <w:rPr>
          <w:rFonts w:hint="eastAsia" w:ascii="黑体" w:hAnsi="黑体"/>
          <w:sz w:val="24"/>
          <w:szCs w:val="24"/>
        </w:rPr>
        <w:t>12.4  交通标线</w:t>
      </w:r>
      <w:bookmarkEnd w:id="1250"/>
      <w:bookmarkEnd w:id="1251"/>
      <w:bookmarkEnd w:id="1252"/>
      <w:bookmarkEnd w:id="1253"/>
      <w:bookmarkEnd w:id="1254"/>
      <w:bookmarkEnd w:id="1255"/>
      <w:bookmarkEnd w:id="1256"/>
      <w:bookmarkEnd w:id="1257"/>
      <w:bookmarkEnd w:id="1258"/>
      <w:bookmarkEnd w:id="1259"/>
      <w:bookmarkEnd w:id="1260"/>
      <w:bookmarkEnd w:id="1261"/>
      <w:bookmarkEnd w:id="1262"/>
    </w:p>
    <w:p>
      <w:pPr>
        <w:spacing w:line="312" w:lineRule="auto"/>
        <w:outlineLvl w:val="2"/>
        <w:rPr>
          <w:rFonts w:asciiTheme="minorEastAsia" w:hAnsiTheme="minorEastAsia" w:eastAsiaTheme="minorEastAsia"/>
          <w:sz w:val="24"/>
        </w:rPr>
      </w:pPr>
      <w:r>
        <w:rPr>
          <w:rFonts w:hint="eastAsia" w:asciiTheme="minorEastAsia" w:hAnsiTheme="minorEastAsia" w:eastAsiaTheme="minorEastAsia"/>
          <w:b/>
          <w:sz w:val="24"/>
        </w:rPr>
        <w:t>12.4.</w:t>
      </w:r>
      <w:r>
        <w:rPr>
          <w:rFonts w:asciiTheme="minorEastAsia" w:hAnsiTheme="minorEastAsia" w:eastAsiaTheme="minorEastAsia"/>
          <w:b/>
          <w:sz w:val="24"/>
        </w:rPr>
        <w:t>1</w:t>
      </w:r>
      <w:r>
        <w:rPr>
          <w:rFonts w:hint="eastAsia" w:asciiTheme="minorEastAsia" w:hAnsiTheme="minorEastAsia" w:eastAsiaTheme="minorEastAsia"/>
          <w:b/>
          <w:sz w:val="24"/>
        </w:rPr>
        <w:t xml:space="preserve">  </w:t>
      </w:r>
      <w:r>
        <w:rPr>
          <w:rFonts w:hint="eastAsia" w:asciiTheme="minorEastAsia" w:hAnsiTheme="minorEastAsia" w:eastAsiaTheme="minorEastAsia"/>
          <w:sz w:val="24"/>
        </w:rPr>
        <w:t>采用混合路权的路段，通过标线来划定行驶范围，交叉口位置考虑禁止停车，通过网格线划定。</w:t>
      </w:r>
    </w:p>
    <w:p>
      <w:pPr>
        <w:pStyle w:val="4"/>
        <w:keepNext w:val="0"/>
        <w:keepLines w:val="0"/>
        <w:numPr>
          <w:ilvl w:val="2"/>
          <w:numId w:val="0"/>
        </w:numPr>
        <w:spacing w:before="0" w:after="0" w:line="312" w:lineRule="auto"/>
        <w:rPr>
          <w:rFonts w:asciiTheme="minorEastAsia" w:hAnsiTheme="minorEastAsia" w:eastAsiaTheme="minorEastAsia"/>
          <w:b w:val="0"/>
          <w:sz w:val="24"/>
          <w:szCs w:val="24"/>
        </w:rPr>
      </w:pPr>
      <w:r>
        <w:rPr>
          <w:rFonts w:hint="eastAsia" w:asciiTheme="minorEastAsia" w:hAnsiTheme="minorEastAsia" w:eastAsiaTheme="minorEastAsia"/>
          <w:sz w:val="24"/>
          <w:szCs w:val="24"/>
        </w:rPr>
        <w:t>12.4.</w:t>
      </w:r>
      <w:r>
        <w:rPr>
          <w:rFonts w:asciiTheme="minorEastAsia" w:hAnsiTheme="minorEastAsia" w:eastAsiaTheme="minorEastAsia"/>
          <w:sz w:val="24"/>
          <w:szCs w:val="24"/>
        </w:rPr>
        <w:t>3</w:t>
      </w:r>
      <w:r>
        <w:rPr>
          <w:rFonts w:hint="eastAsia" w:asciiTheme="minorEastAsia" w:hAnsiTheme="minorEastAsia" w:eastAsiaTheme="minorEastAsia"/>
          <w:sz w:val="24"/>
          <w:szCs w:val="24"/>
        </w:rPr>
        <w:t xml:space="preserve">  </w:t>
      </w:r>
      <w:r>
        <w:rPr>
          <w:rFonts w:hint="eastAsia" w:asciiTheme="minorEastAsia" w:hAnsiTheme="minorEastAsia" w:eastAsiaTheme="minorEastAsia"/>
          <w:b w:val="0"/>
          <w:sz w:val="24"/>
          <w:szCs w:val="24"/>
        </w:rPr>
        <w:t>机动车通过大坡度时，</w:t>
      </w:r>
      <w:r>
        <w:rPr>
          <w:rFonts w:asciiTheme="minorEastAsia" w:hAnsiTheme="minorEastAsia" w:eastAsiaTheme="minorEastAsia"/>
          <w:b w:val="0"/>
          <w:sz w:val="24"/>
          <w:szCs w:val="24"/>
        </w:rPr>
        <w:t>制动要求</w:t>
      </w:r>
      <w:r>
        <w:rPr>
          <w:rFonts w:hint="eastAsia" w:asciiTheme="minorEastAsia" w:hAnsiTheme="minorEastAsia" w:eastAsiaTheme="minorEastAsia"/>
          <w:b w:val="0"/>
          <w:sz w:val="24"/>
          <w:szCs w:val="24"/>
        </w:rPr>
        <w:t>相对</w:t>
      </w:r>
      <w:r>
        <w:rPr>
          <w:rFonts w:asciiTheme="minorEastAsia" w:hAnsiTheme="minorEastAsia" w:eastAsiaTheme="minorEastAsia"/>
          <w:b w:val="0"/>
          <w:sz w:val="24"/>
          <w:szCs w:val="24"/>
        </w:rPr>
        <w:t>更</w:t>
      </w:r>
      <w:r>
        <w:rPr>
          <w:rFonts w:hint="eastAsia" w:asciiTheme="minorEastAsia" w:hAnsiTheme="minorEastAsia" w:eastAsiaTheme="minorEastAsia"/>
          <w:b w:val="0"/>
          <w:sz w:val="24"/>
          <w:szCs w:val="24"/>
        </w:rPr>
        <w:t>高</w:t>
      </w:r>
      <w:r>
        <w:rPr>
          <w:rFonts w:asciiTheme="minorEastAsia" w:hAnsiTheme="minorEastAsia" w:eastAsiaTheme="minorEastAsia"/>
          <w:b w:val="0"/>
          <w:sz w:val="24"/>
          <w:szCs w:val="24"/>
        </w:rPr>
        <w:t>，增设</w:t>
      </w:r>
      <w:r>
        <w:rPr>
          <w:rFonts w:hint="eastAsia" w:asciiTheme="minorEastAsia" w:hAnsiTheme="minorEastAsia" w:eastAsiaTheme="minorEastAsia"/>
          <w:b w:val="0"/>
          <w:sz w:val="24"/>
          <w:szCs w:val="24"/>
        </w:rPr>
        <w:t>横向</w:t>
      </w:r>
      <w:r>
        <w:rPr>
          <w:rFonts w:asciiTheme="minorEastAsia" w:hAnsiTheme="minorEastAsia" w:eastAsiaTheme="minorEastAsia"/>
          <w:b w:val="0"/>
          <w:sz w:val="24"/>
          <w:szCs w:val="24"/>
        </w:rPr>
        <w:t>减速标线</w:t>
      </w:r>
      <w:r>
        <w:rPr>
          <w:rFonts w:hint="eastAsia" w:asciiTheme="minorEastAsia" w:hAnsiTheme="minorEastAsia" w:eastAsiaTheme="minorEastAsia"/>
          <w:b w:val="0"/>
          <w:sz w:val="24"/>
          <w:szCs w:val="24"/>
        </w:rPr>
        <w:t>利于</w:t>
      </w:r>
      <w:r>
        <w:rPr>
          <w:rFonts w:asciiTheme="minorEastAsia" w:hAnsiTheme="minorEastAsia" w:eastAsiaTheme="minorEastAsia"/>
          <w:b w:val="0"/>
          <w:sz w:val="24"/>
          <w:szCs w:val="24"/>
        </w:rPr>
        <w:t>提高安全性</w:t>
      </w:r>
      <w:r>
        <w:rPr>
          <w:rFonts w:hint="eastAsia" w:asciiTheme="minorEastAsia" w:hAnsiTheme="minorEastAsia" w:eastAsiaTheme="minorEastAsia"/>
          <w:b w:val="0"/>
          <w:sz w:val="24"/>
          <w:szCs w:val="24"/>
        </w:rPr>
        <w:t>。</w:t>
      </w:r>
    </w:p>
    <w:p>
      <w:pPr>
        <w:spacing w:line="312" w:lineRule="auto"/>
        <w:outlineLvl w:val="2"/>
        <w:rPr>
          <w:rFonts w:asciiTheme="minorEastAsia" w:hAnsiTheme="minorEastAsia" w:eastAsiaTheme="minorEastAsia"/>
          <w:sz w:val="24"/>
        </w:rPr>
      </w:pPr>
      <w:r>
        <w:rPr>
          <w:rFonts w:hint="eastAsia" w:asciiTheme="minorEastAsia" w:hAnsiTheme="minorEastAsia" w:eastAsiaTheme="minorEastAsia"/>
          <w:b/>
          <w:sz w:val="24"/>
        </w:rPr>
        <w:t>12.4.</w:t>
      </w:r>
      <w:r>
        <w:rPr>
          <w:rFonts w:asciiTheme="minorEastAsia" w:hAnsiTheme="minorEastAsia" w:eastAsiaTheme="minorEastAsia"/>
          <w:b/>
          <w:sz w:val="24"/>
        </w:rPr>
        <w:t>4</w:t>
      </w:r>
      <w:r>
        <w:rPr>
          <w:rFonts w:hint="eastAsia" w:asciiTheme="minorEastAsia" w:hAnsiTheme="minorEastAsia" w:eastAsiaTheme="minorEastAsia"/>
          <w:b/>
          <w:sz w:val="24"/>
        </w:rPr>
        <w:t xml:space="preserve">  </w:t>
      </w:r>
      <w:r>
        <w:rPr>
          <w:rFonts w:hint="eastAsia" w:asciiTheme="minorEastAsia" w:hAnsiTheme="minorEastAsia" w:eastAsiaTheme="minorEastAsia"/>
          <w:sz w:val="24"/>
        </w:rPr>
        <w:t>在交叉口范围设置横向减速标志，能减少其他交通参与者在信号倒计时冲灯的行为。</w:t>
      </w:r>
    </w:p>
    <w:p>
      <w:pPr>
        <w:pStyle w:val="4"/>
        <w:keepNext w:val="0"/>
        <w:keepLines w:val="0"/>
        <w:numPr>
          <w:ilvl w:val="2"/>
          <w:numId w:val="0"/>
        </w:numPr>
        <w:spacing w:before="0" w:after="0" w:line="312" w:lineRule="auto"/>
        <w:rPr>
          <w:rFonts w:asciiTheme="minorEastAsia" w:hAnsiTheme="minorEastAsia" w:eastAsiaTheme="minorEastAsia"/>
          <w:b w:val="0"/>
          <w:sz w:val="24"/>
          <w:szCs w:val="24"/>
        </w:rPr>
      </w:pPr>
      <w:r>
        <w:rPr>
          <w:rFonts w:hint="eastAsia" w:asciiTheme="minorEastAsia" w:hAnsiTheme="minorEastAsia" w:eastAsiaTheme="minorEastAsia"/>
          <w:sz w:val="24"/>
          <w:szCs w:val="24"/>
        </w:rPr>
        <w:t>12.4.</w:t>
      </w:r>
      <w:r>
        <w:rPr>
          <w:rFonts w:asciiTheme="minorEastAsia" w:hAnsiTheme="minorEastAsia" w:eastAsiaTheme="minorEastAsia"/>
          <w:sz w:val="24"/>
          <w:szCs w:val="24"/>
        </w:rPr>
        <w:t>5</w:t>
      </w:r>
      <w:r>
        <w:rPr>
          <w:rFonts w:hint="eastAsia" w:asciiTheme="minorEastAsia" w:hAnsiTheme="minorEastAsia" w:eastAsiaTheme="minorEastAsia"/>
          <w:sz w:val="24"/>
          <w:szCs w:val="24"/>
        </w:rPr>
        <w:t xml:space="preserve">  </w:t>
      </w:r>
      <w:r>
        <w:rPr>
          <w:rFonts w:hint="eastAsia" w:asciiTheme="minorEastAsia" w:hAnsiTheme="minorEastAsia" w:eastAsiaTheme="minorEastAsia"/>
          <w:b w:val="0"/>
          <w:sz w:val="24"/>
          <w:szCs w:val="24"/>
        </w:rPr>
        <w:t>突起路标或轮廓标在光源不足的范围，相对于标线具有更好的反射效果，能更好地展现行驶范围。</w:t>
      </w:r>
    </w:p>
    <w:p>
      <w:pPr>
        <w:pStyle w:val="3"/>
        <w:keepNext w:val="0"/>
        <w:keepLines w:val="0"/>
        <w:numPr>
          <w:ilvl w:val="1"/>
          <w:numId w:val="0"/>
        </w:numPr>
        <w:spacing w:before="120" w:beforeLines="50" w:after="120" w:afterLines="50" w:line="312" w:lineRule="auto"/>
        <w:jc w:val="center"/>
        <w:rPr>
          <w:rFonts w:ascii="黑体" w:hAnsi="黑体"/>
          <w:sz w:val="24"/>
          <w:szCs w:val="24"/>
        </w:rPr>
      </w:pPr>
      <w:bookmarkStart w:id="1263" w:name="_Toc495396942"/>
      <w:bookmarkStart w:id="1264" w:name="_Toc105689388"/>
      <w:bookmarkStart w:id="1265" w:name="_Toc115364630"/>
      <w:bookmarkStart w:id="1266" w:name="_Toc500168673"/>
      <w:bookmarkStart w:id="1267" w:name="_Toc164864675"/>
      <w:bookmarkStart w:id="1268" w:name="_Toc500170000"/>
      <w:bookmarkStart w:id="1269" w:name="_Toc149041519"/>
      <w:bookmarkStart w:id="1270" w:name="_Toc106975348"/>
      <w:bookmarkStart w:id="1271" w:name="_Toc500168355"/>
      <w:bookmarkStart w:id="1272" w:name="_Toc103777325"/>
      <w:bookmarkStart w:id="1273" w:name="_Toc109052648"/>
      <w:bookmarkStart w:id="1274" w:name="_Toc106641760"/>
      <w:r>
        <w:rPr>
          <w:rFonts w:hint="eastAsia" w:ascii="黑体" w:hAnsi="黑体"/>
          <w:sz w:val="24"/>
          <w:szCs w:val="24"/>
        </w:rPr>
        <w:t>12.5  防护措施</w:t>
      </w:r>
      <w:bookmarkEnd w:id="1263"/>
      <w:bookmarkEnd w:id="1264"/>
      <w:bookmarkEnd w:id="1265"/>
      <w:bookmarkEnd w:id="1266"/>
      <w:bookmarkEnd w:id="1267"/>
      <w:bookmarkEnd w:id="1268"/>
      <w:bookmarkEnd w:id="1269"/>
      <w:bookmarkEnd w:id="1270"/>
      <w:bookmarkEnd w:id="1271"/>
      <w:bookmarkEnd w:id="1272"/>
      <w:bookmarkEnd w:id="1273"/>
      <w:bookmarkEnd w:id="1274"/>
    </w:p>
    <w:p>
      <w:pPr>
        <w:pStyle w:val="4"/>
        <w:keepNext w:val="0"/>
        <w:keepLines w:val="0"/>
        <w:numPr>
          <w:ilvl w:val="2"/>
          <w:numId w:val="0"/>
        </w:numPr>
        <w:spacing w:before="0" w:after="0" w:line="312" w:lineRule="auto"/>
        <w:rPr>
          <w:rFonts w:asciiTheme="minorEastAsia" w:hAnsiTheme="minorEastAsia" w:eastAsiaTheme="minorEastAsia"/>
          <w:b w:val="0"/>
          <w:sz w:val="24"/>
          <w:szCs w:val="24"/>
        </w:rPr>
      </w:pPr>
      <w:r>
        <w:rPr>
          <w:rFonts w:hint="eastAsia" w:asciiTheme="minorEastAsia" w:hAnsiTheme="minorEastAsia" w:eastAsiaTheme="minorEastAsia"/>
          <w:sz w:val="24"/>
          <w:szCs w:val="24"/>
        </w:rPr>
        <w:t xml:space="preserve">12.5.1  </w:t>
      </w:r>
      <w:r>
        <w:rPr>
          <w:rFonts w:hint="eastAsia" w:asciiTheme="minorEastAsia" w:hAnsiTheme="minorEastAsia" w:eastAsiaTheme="minorEastAsia"/>
          <w:b w:val="0"/>
          <w:sz w:val="24"/>
          <w:szCs w:val="24"/>
        </w:rPr>
        <w:t>本条规定了采用专用路权的路段，设置实体隔离，更好地明确交通行为的使用区域，能有效地提高通行的安全性。</w:t>
      </w:r>
    </w:p>
    <w:p>
      <w:pPr>
        <w:pStyle w:val="4"/>
        <w:keepNext w:val="0"/>
        <w:keepLines w:val="0"/>
        <w:numPr>
          <w:ilvl w:val="2"/>
          <w:numId w:val="0"/>
        </w:numPr>
        <w:spacing w:before="0" w:after="0" w:line="312" w:lineRule="auto"/>
        <w:rPr>
          <w:rFonts w:asciiTheme="minorEastAsia" w:hAnsiTheme="minorEastAsia" w:eastAsiaTheme="minorEastAsia"/>
          <w:b w:val="0"/>
          <w:sz w:val="24"/>
          <w:szCs w:val="24"/>
        </w:rPr>
      </w:pPr>
      <w:r>
        <w:rPr>
          <w:rFonts w:hint="eastAsia" w:asciiTheme="minorEastAsia" w:hAnsiTheme="minorEastAsia" w:eastAsiaTheme="minorEastAsia"/>
          <w:sz w:val="24"/>
          <w:szCs w:val="24"/>
        </w:rPr>
        <w:t>12.5.</w:t>
      </w:r>
      <w:r>
        <w:rPr>
          <w:rFonts w:asciiTheme="minorEastAsia" w:hAnsiTheme="minorEastAsia" w:eastAsiaTheme="minorEastAsia"/>
          <w:sz w:val="24"/>
          <w:szCs w:val="24"/>
        </w:rPr>
        <w:t>2</w:t>
      </w:r>
      <w:r>
        <w:rPr>
          <w:rFonts w:hint="eastAsia" w:asciiTheme="minorEastAsia" w:hAnsiTheme="minorEastAsia" w:eastAsiaTheme="minorEastAsia"/>
          <w:sz w:val="24"/>
          <w:szCs w:val="24"/>
        </w:rPr>
        <w:t xml:space="preserve">  </w:t>
      </w:r>
      <w:r>
        <w:rPr>
          <w:rFonts w:hint="eastAsia" w:asciiTheme="minorEastAsia" w:hAnsiTheme="minorEastAsia" w:eastAsiaTheme="minorEastAsia"/>
          <w:b w:val="0"/>
          <w:sz w:val="24"/>
          <w:szCs w:val="24"/>
        </w:rPr>
        <w:t>在进、出站通道和行人站立等候的区域需要设置警示设施，提醒其他车辆注意行人的安全。</w:t>
      </w:r>
    </w:p>
    <w:p>
      <w:pPr>
        <w:pStyle w:val="4"/>
        <w:keepNext w:val="0"/>
        <w:keepLines w:val="0"/>
        <w:numPr>
          <w:ilvl w:val="2"/>
          <w:numId w:val="0"/>
        </w:numPr>
        <w:spacing w:before="0" w:after="0" w:line="312" w:lineRule="auto"/>
        <w:rPr>
          <w:rFonts w:asciiTheme="minorEastAsia" w:hAnsiTheme="minorEastAsia" w:eastAsiaTheme="minorEastAsia"/>
          <w:b w:val="0"/>
          <w:sz w:val="24"/>
          <w:szCs w:val="24"/>
        </w:rPr>
      </w:pPr>
      <w:r>
        <w:rPr>
          <w:rFonts w:hint="eastAsia" w:asciiTheme="minorEastAsia" w:hAnsiTheme="minorEastAsia" w:eastAsiaTheme="minorEastAsia"/>
          <w:sz w:val="24"/>
          <w:szCs w:val="24"/>
        </w:rPr>
        <w:t xml:space="preserve">12.5.3  </w:t>
      </w:r>
      <w:r>
        <w:rPr>
          <w:rFonts w:hint="eastAsia" w:asciiTheme="minorEastAsia" w:hAnsiTheme="minorEastAsia" w:eastAsiaTheme="minorEastAsia"/>
          <w:b w:val="0"/>
          <w:sz w:val="24"/>
          <w:szCs w:val="24"/>
        </w:rPr>
        <w:t>本条规定了隔离措施应避免遮挡交通参与者的视野。</w:t>
      </w:r>
    </w:p>
    <w:p>
      <w:pPr>
        <w:spacing w:line="312" w:lineRule="auto"/>
        <w:ind w:firstLine="480" w:firstLineChars="200"/>
        <w:rPr>
          <w:rFonts w:ascii="宋体" w:hAnsi="宋体"/>
          <w:sz w:val="24"/>
        </w:rPr>
      </w:pPr>
    </w:p>
    <w:p>
      <w:pPr>
        <w:spacing w:before="240" w:beforeLines="100" w:after="240" w:afterLines="100" w:line="360" w:lineRule="auto"/>
        <w:jc w:val="center"/>
        <w:outlineLvl w:val="0"/>
        <w:rPr>
          <w:rFonts w:ascii="宋体" w:hAnsi="宋体"/>
          <w:b/>
          <w:sz w:val="28"/>
          <w:szCs w:val="28"/>
        </w:rPr>
      </w:pPr>
      <w:bookmarkStart w:id="1275" w:name="_Toc485380815"/>
      <w:bookmarkStart w:id="1276" w:name="_Toc481500348"/>
      <w:r>
        <w:rPr>
          <w:rFonts w:ascii="宋体" w:hAnsi="宋体"/>
          <w:b/>
          <w:szCs w:val="21"/>
        </w:rPr>
        <w:br w:type="page"/>
      </w:r>
      <w:bookmarkStart w:id="1277" w:name="_Toc115364631"/>
      <w:bookmarkStart w:id="1278" w:name="_Toc513036729"/>
      <w:bookmarkStart w:id="1279" w:name="_Toc106975349"/>
      <w:bookmarkStart w:id="1280" w:name="_Toc513036496"/>
      <w:bookmarkStart w:id="1281" w:name="_Toc495396943"/>
      <w:bookmarkStart w:id="1282" w:name="_Toc109052649"/>
      <w:bookmarkStart w:id="1283" w:name="_Toc164864676"/>
      <w:bookmarkStart w:id="1284" w:name="_Toc492642738"/>
      <w:bookmarkStart w:id="1285" w:name="_Toc149041520"/>
      <w:bookmarkStart w:id="1286" w:name="_Toc500168674"/>
      <w:bookmarkStart w:id="1287" w:name="_Toc500168356"/>
      <w:bookmarkStart w:id="1288" w:name="_Toc105689389"/>
      <w:bookmarkStart w:id="1289" w:name="_Toc106641761"/>
      <w:bookmarkStart w:id="1290" w:name="_Toc103777326"/>
      <w:r>
        <w:rPr>
          <w:rFonts w:hint="eastAsia" w:ascii="宋体" w:hAnsi="宋体"/>
          <w:b/>
          <w:sz w:val="28"/>
          <w:szCs w:val="28"/>
        </w:rPr>
        <w:t>13  给排水及消防</w:t>
      </w:r>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p>
    <w:p>
      <w:pPr>
        <w:pStyle w:val="3"/>
        <w:keepNext w:val="0"/>
        <w:keepLines w:val="0"/>
        <w:numPr>
          <w:ilvl w:val="1"/>
          <w:numId w:val="0"/>
        </w:numPr>
        <w:spacing w:before="120" w:beforeLines="50" w:after="120" w:afterLines="50" w:line="312" w:lineRule="auto"/>
        <w:jc w:val="center"/>
        <w:rPr>
          <w:rFonts w:ascii="黑体" w:hAnsi="黑体"/>
          <w:sz w:val="24"/>
          <w:szCs w:val="24"/>
        </w:rPr>
      </w:pPr>
      <w:bookmarkStart w:id="1291" w:name="_Toc495396944"/>
      <w:bookmarkStart w:id="1292" w:name="_Toc500168675"/>
      <w:bookmarkStart w:id="1293" w:name="_Toc105689390"/>
      <w:bookmarkStart w:id="1294" w:name="_Toc106641762"/>
      <w:bookmarkStart w:id="1295" w:name="_Toc149041521"/>
      <w:bookmarkStart w:id="1296" w:name="_Toc513036730"/>
      <w:bookmarkStart w:id="1297" w:name="_Toc500168357"/>
      <w:bookmarkStart w:id="1298" w:name="_Toc115364632"/>
      <w:bookmarkStart w:id="1299" w:name="_Toc103777327"/>
      <w:bookmarkStart w:id="1300" w:name="_Toc109052650"/>
      <w:bookmarkStart w:id="1301" w:name="_Toc164864677"/>
      <w:bookmarkStart w:id="1302" w:name="_Toc481500349"/>
      <w:bookmarkStart w:id="1303" w:name="_Toc513036497"/>
      <w:bookmarkStart w:id="1304" w:name="_Toc106975350"/>
      <w:bookmarkStart w:id="1305" w:name="_Toc492642739"/>
      <w:bookmarkStart w:id="1306" w:name="_Toc485380816"/>
      <w:r>
        <w:rPr>
          <w:rFonts w:hint="eastAsia" w:ascii="黑体" w:hAnsi="黑体"/>
          <w:sz w:val="24"/>
          <w:szCs w:val="24"/>
        </w:rPr>
        <w:t>13.1  一般规定</w:t>
      </w:r>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p>
    <w:p>
      <w:pPr>
        <w:spacing w:line="312" w:lineRule="auto"/>
        <w:outlineLvl w:val="2"/>
        <w:rPr>
          <w:rFonts w:asciiTheme="minorEastAsia" w:hAnsiTheme="minorEastAsia" w:eastAsiaTheme="minorEastAsia"/>
          <w:sz w:val="24"/>
        </w:rPr>
      </w:pPr>
      <w:bookmarkStart w:id="1307" w:name="_Toc485380818"/>
      <w:bookmarkStart w:id="1308" w:name="_Toc492642740"/>
      <w:bookmarkStart w:id="1309" w:name="_Toc500168676"/>
      <w:bookmarkStart w:id="1310" w:name="_Toc500168358"/>
      <w:bookmarkStart w:id="1311" w:name="_Toc481500351"/>
      <w:bookmarkStart w:id="1312" w:name="_Toc495396945"/>
      <w:r>
        <w:rPr>
          <w:rFonts w:hint="eastAsia" w:asciiTheme="minorEastAsia" w:hAnsiTheme="minorEastAsia" w:eastAsiaTheme="minorEastAsia"/>
          <w:b/>
          <w:bCs/>
          <w:sz w:val="24"/>
        </w:rPr>
        <w:t xml:space="preserve">13.1.1  </w:t>
      </w:r>
      <w:r>
        <w:rPr>
          <w:rFonts w:asciiTheme="minorEastAsia" w:hAnsiTheme="minorEastAsia" w:eastAsiaTheme="minorEastAsia"/>
          <w:sz w:val="24"/>
        </w:rPr>
        <w:t>为降低工程造价、供水可靠、保证水质，各城市修建地铁时应优先选用城市</w:t>
      </w:r>
      <w:r>
        <w:rPr>
          <w:rFonts w:hint="eastAsia" w:asciiTheme="minorEastAsia" w:hAnsiTheme="minorEastAsia" w:eastAsiaTheme="minorEastAsia"/>
          <w:sz w:val="24"/>
        </w:rPr>
        <w:t>既有设施。</w:t>
      </w:r>
    </w:p>
    <w:p>
      <w:pPr>
        <w:pStyle w:val="3"/>
        <w:keepNext w:val="0"/>
        <w:keepLines w:val="0"/>
        <w:numPr>
          <w:ilvl w:val="1"/>
          <w:numId w:val="0"/>
        </w:numPr>
        <w:spacing w:before="120" w:beforeLines="50" w:after="120" w:afterLines="50" w:line="312" w:lineRule="auto"/>
        <w:jc w:val="center"/>
        <w:rPr>
          <w:rFonts w:ascii="黑体" w:hAnsi="黑体"/>
          <w:sz w:val="24"/>
          <w:szCs w:val="24"/>
        </w:rPr>
      </w:pPr>
      <w:bookmarkStart w:id="1313" w:name="_Toc106641763"/>
      <w:bookmarkStart w:id="1314" w:name="_Toc149041522"/>
      <w:bookmarkStart w:id="1315" w:name="_Toc513036498"/>
      <w:bookmarkStart w:id="1316" w:name="_Toc109052651"/>
      <w:bookmarkStart w:id="1317" w:name="_Toc513036731"/>
      <w:bookmarkStart w:id="1318" w:name="_Toc106975351"/>
      <w:bookmarkStart w:id="1319" w:name="_Toc115364633"/>
      <w:bookmarkStart w:id="1320" w:name="_Toc164864678"/>
      <w:r>
        <w:rPr>
          <w:rFonts w:hint="eastAsia" w:ascii="黑体" w:hAnsi="黑体"/>
          <w:sz w:val="24"/>
          <w:szCs w:val="24"/>
        </w:rPr>
        <w:t>13.3  排水系统</w:t>
      </w:r>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p>
    <w:p>
      <w:pPr>
        <w:spacing w:line="312" w:lineRule="auto"/>
        <w:outlineLvl w:val="2"/>
        <w:rPr>
          <w:rFonts w:asciiTheme="minorEastAsia" w:hAnsiTheme="minorEastAsia" w:eastAsiaTheme="minorEastAsia"/>
          <w:sz w:val="24"/>
        </w:rPr>
      </w:pPr>
      <w:r>
        <w:rPr>
          <w:rFonts w:hint="eastAsia" w:asciiTheme="minorEastAsia" w:hAnsiTheme="minorEastAsia" w:eastAsiaTheme="minorEastAsia"/>
          <w:b/>
          <w:bCs/>
          <w:sz w:val="24"/>
        </w:rPr>
        <w:t xml:space="preserve">13.3.1  </w:t>
      </w:r>
      <w:r>
        <w:rPr>
          <w:rFonts w:asciiTheme="minorEastAsia" w:hAnsiTheme="minorEastAsia" w:eastAsiaTheme="minorEastAsia"/>
          <w:sz w:val="24"/>
        </w:rPr>
        <w:t>近几年，</w:t>
      </w:r>
      <w:r>
        <w:rPr>
          <w:rFonts w:hint="eastAsia" w:asciiTheme="minorEastAsia" w:hAnsiTheme="minorEastAsia" w:eastAsiaTheme="minorEastAsia"/>
          <w:sz w:val="24"/>
        </w:rPr>
        <w:t>广东省</w:t>
      </w:r>
      <w:r>
        <w:rPr>
          <w:rFonts w:asciiTheme="minorEastAsia" w:hAnsiTheme="minorEastAsia" w:eastAsiaTheme="minorEastAsia"/>
          <w:sz w:val="24"/>
        </w:rPr>
        <w:t>大部分地区城市暴雨强度及暴雨量较大，地面车站及区间的雨水系统能否安全地将雨水及时排放将直接影响到</w:t>
      </w:r>
      <w:r>
        <w:rPr>
          <w:rFonts w:hint="eastAsia" w:asciiTheme="minorEastAsia" w:hAnsiTheme="minorEastAsia" w:eastAsiaTheme="minorEastAsia"/>
          <w:sz w:val="24"/>
        </w:rPr>
        <w:t>线路的</w:t>
      </w:r>
      <w:r>
        <w:rPr>
          <w:rFonts w:asciiTheme="minorEastAsia" w:hAnsiTheme="minorEastAsia" w:eastAsiaTheme="minorEastAsia"/>
          <w:sz w:val="24"/>
        </w:rPr>
        <w:t>正常运营。结合</w:t>
      </w:r>
      <w:r>
        <w:rPr>
          <w:rFonts w:hint="eastAsia" w:asciiTheme="minorEastAsia" w:hAnsiTheme="minorEastAsia" w:eastAsiaTheme="minorEastAsia"/>
          <w:sz w:val="24"/>
        </w:rPr>
        <w:t>广东省城市轨道交通</w:t>
      </w:r>
      <w:r>
        <w:rPr>
          <w:rFonts w:asciiTheme="minorEastAsia" w:hAnsiTheme="minorEastAsia" w:eastAsiaTheme="minorEastAsia"/>
          <w:sz w:val="24"/>
        </w:rPr>
        <w:t>工程的实际运营经验，</w:t>
      </w:r>
      <w:r>
        <w:rPr>
          <w:rFonts w:hint="eastAsia" w:asciiTheme="minorEastAsia" w:hAnsiTheme="minorEastAsia" w:eastAsiaTheme="minorEastAsia"/>
          <w:sz w:val="24"/>
        </w:rPr>
        <w:t>适当提高设计标准。</w:t>
      </w:r>
    </w:p>
    <w:p>
      <w:pPr>
        <w:spacing w:line="312" w:lineRule="auto"/>
        <w:outlineLvl w:val="2"/>
        <w:rPr>
          <w:rFonts w:asciiTheme="minorEastAsia" w:hAnsiTheme="minorEastAsia" w:eastAsiaTheme="minorEastAsia"/>
          <w:sz w:val="24"/>
        </w:rPr>
      </w:pPr>
      <w:r>
        <w:rPr>
          <w:rFonts w:hint="eastAsia" w:asciiTheme="minorEastAsia" w:hAnsiTheme="minorEastAsia" w:eastAsiaTheme="minorEastAsia"/>
          <w:b/>
          <w:bCs/>
          <w:sz w:val="24"/>
        </w:rPr>
        <w:t xml:space="preserve">13.3.2  </w:t>
      </w:r>
      <w:r>
        <w:rPr>
          <w:rFonts w:hint="eastAsia" w:asciiTheme="minorEastAsia" w:hAnsiTheme="minorEastAsia" w:eastAsiaTheme="minorEastAsia"/>
          <w:sz w:val="24"/>
        </w:rPr>
        <w:t>为保证线路的</w:t>
      </w:r>
      <w:r>
        <w:rPr>
          <w:rFonts w:asciiTheme="minorEastAsia" w:hAnsiTheme="minorEastAsia" w:eastAsiaTheme="minorEastAsia"/>
          <w:sz w:val="24"/>
        </w:rPr>
        <w:t>正常运营</w:t>
      </w:r>
      <w:r>
        <w:rPr>
          <w:rFonts w:hint="eastAsia" w:asciiTheme="minorEastAsia" w:hAnsiTheme="minorEastAsia" w:eastAsiaTheme="minorEastAsia"/>
          <w:sz w:val="24"/>
        </w:rPr>
        <w:t>，要求直接接入水体、河道、城市排涝主干管的排水管需考虑防止倒灌措施。</w:t>
      </w:r>
    </w:p>
    <w:p>
      <w:pPr>
        <w:widowControl/>
        <w:spacing w:line="312" w:lineRule="auto"/>
        <w:jc w:val="left"/>
        <w:rPr>
          <w:rFonts w:asciiTheme="minorEastAsia" w:hAnsiTheme="minorEastAsia" w:eastAsiaTheme="minorEastAsia"/>
          <w:sz w:val="24"/>
        </w:rPr>
      </w:pPr>
    </w:p>
    <w:p>
      <w:pPr>
        <w:spacing w:before="240" w:beforeLines="100" w:after="240" w:afterLines="100" w:line="360" w:lineRule="auto"/>
        <w:jc w:val="center"/>
        <w:outlineLvl w:val="0"/>
        <w:rPr>
          <w:rFonts w:ascii="宋体" w:hAnsi="宋体"/>
          <w:b/>
          <w:sz w:val="28"/>
          <w:szCs w:val="28"/>
        </w:rPr>
      </w:pPr>
      <w:r>
        <w:rPr>
          <w:rFonts w:ascii="宋体" w:hAnsi="宋体"/>
          <w:b/>
          <w:szCs w:val="21"/>
        </w:rPr>
        <w:br w:type="page"/>
      </w:r>
      <w:bookmarkStart w:id="1321" w:name="_Toc106641764"/>
      <w:bookmarkStart w:id="1322" w:name="_Toc500168359"/>
      <w:bookmarkStart w:id="1323" w:name="_Toc109052652"/>
      <w:bookmarkStart w:id="1324" w:name="_Toc106975352"/>
      <w:bookmarkStart w:id="1325" w:name="_Toc105689391"/>
      <w:bookmarkStart w:id="1326" w:name="_Toc513036499"/>
      <w:bookmarkStart w:id="1327" w:name="_Toc164864679"/>
      <w:bookmarkStart w:id="1328" w:name="_Toc103777328"/>
      <w:bookmarkStart w:id="1329" w:name="_Toc492642741"/>
      <w:bookmarkStart w:id="1330" w:name="_Toc149041523"/>
      <w:bookmarkStart w:id="1331" w:name="_Toc513036732"/>
      <w:bookmarkStart w:id="1332" w:name="_Toc500168677"/>
      <w:bookmarkStart w:id="1333" w:name="_Toc115364634"/>
      <w:bookmarkStart w:id="1334" w:name="_Toc495396946"/>
      <w:r>
        <w:rPr>
          <w:rFonts w:hint="eastAsia" w:ascii="宋体" w:hAnsi="宋体"/>
          <w:b/>
          <w:sz w:val="28"/>
          <w:szCs w:val="28"/>
        </w:rPr>
        <w:t>14  供电</w:t>
      </w:r>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p>
    <w:p>
      <w:pPr>
        <w:pStyle w:val="3"/>
        <w:keepNext w:val="0"/>
        <w:keepLines w:val="0"/>
        <w:numPr>
          <w:ilvl w:val="1"/>
          <w:numId w:val="0"/>
        </w:numPr>
        <w:spacing w:before="120" w:beforeLines="50" w:after="120" w:afterLines="50" w:line="312" w:lineRule="auto"/>
        <w:jc w:val="center"/>
        <w:rPr>
          <w:rFonts w:ascii="黑体" w:hAnsi="黑体"/>
          <w:sz w:val="24"/>
          <w:szCs w:val="24"/>
        </w:rPr>
      </w:pPr>
      <w:bookmarkStart w:id="1335" w:name="_Toc495396947"/>
      <w:bookmarkStart w:id="1336" w:name="_Toc500168678"/>
      <w:bookmarkStart w:id="1337" w:name="_Toc492642742"/>
      <w:bookmarkStart w:id="1338" w:name="_Toc513036500"/>
      <w:bookmarkStart w:id="1339" w:name="_Toc500168360"/>
      <w:bookmarkStart w:id="1340" w:name="OLE_LINK2"/>
      <w:bookmarkStart w:id="1341" w:name="_Toc513036733"/>
      <w:bookmarkStart w:id="1342" w:name="OLE_LINK1"/>
      <w:bookmarkStart w:id="1343" w:name="_Toc164864680"/>
      <w:bookmarkStart w:id="1344" w:name="_Toc105689392"/>
      <w:bookmarkStart w:id="1345" w:name="_Toc115364635"/>
      <w:bookmarkStart w:id="1346" w:name="_Toc106641765"/>
      <w:bookmarkStart w:id="1347" w:name="_Toc106975353"/>
      <w:bookmarkStart w:id="1348" w:name="_Toc109052653"/>
      <w:bookmarkStart w:id="1349" w:name="_Toc103777329"/>
      <w:bookmarkStart w:id="1350" w:name="_Toc149041524"/>
      <w:r>
        <w:rPr>
          <w:rFonts w:hint="eastAsia" w:ascii="黑体" w:hAnsi="黑体"/>
          <w:sz w:val="24"/>
          <w:szCs w:val="24"/>
        </w:rPr>
        <w:t>14.1</w:t>
      </w:r>
      <w:bookmarkEnd w:id="1335"/>
      <w:bookmarkEnd w:id="1336"/>
      <w:bookmarkEnd w:id="1337"/>
      <w:bookmarkEnd w:id="1338"/>
      <w:bookmarkEnd w:id="1339"/>
      <w:bookmarkEnd w:id="1340"/>
      <w:bookmarkEnd w:id="1341"/>
      <w:bookmarkEnd w:id="1342"/>
      <w:r>
        <w:rPr>
          <w:rFonts w:hint="eastAsia" w:ascii="黑体" w:hAnsi="黑体"/>
          <w:sz w:val="24"/>
          <w:szCs w:val="24"/>
        </w:rPr>
        <w:t xml:space="preserve">  一般规定</w:t>
      </w:r>
      <w:bookmarkEnd w:id="1343"/>
      <w:bookmarkEnd w:id="1344"/>
      <w:bookmarkEnd w:id="1345"/>
      <w:bookmarkEnd w:id="1346"/>
      <w:bookmarkEnd w:id="1347"/>
      <w:bookmarkEnd w:id="1348"/>
      <w:bookmarkEnd w:id="1349"/>
      <w:bookmarkEnd w:id="1350"/>
    </w:p>
    <w:p>
      <w:pPr>
        <w:spacing w:line="312" w:lineRule="auto"/>
        <w:outlineLvl w:val="2"/>
        <w:rPr>
          <w:rFonts w:ascii="宋体" w:hAnsi="宋体"/>
          <w:sz w:val="24"/>
        </w:rPr>
      </w:pPr>
      <w:r>
        <w:rPr>
          <w:rFonts w:hint="eastAsia" w:ascii="宋体" w:hAnsi="宋体"/>
          <w:b/>
          <w:sz w:val="24"/>
        </w:rPr>
        <w:t xml:space="preserve">14.1.3  </w:t>
      </w:r>
      <w:r>
        <w:rPr>
          <w:rFonts w:hint="eastAsia" w:ascii="宋体" w:hAnsi="宋体"/>
          <w:sz w:val="24"/>
        </w:rPr>
        <w:t>电力负荷分级按照现行国家标准《供配电系统设计规范》GB 50052 的规定进行，有轨电车若为地面线路，牵引供电中断对公共交通秩序和应急疏散影响不大，因此牵引用电负荷宜规定为二级负荷。为保障通信、行车控制系统等重要弱电系统的供电，宜统一设置不间断电源进行供电。</w:t>
      </w:r>
    </w:p>
    <w:p>
      <w:pPr>
        <w:pStyle w:val="3"/>
        <w:keepNext w:val="0"/>
        <w:keepLines w:val="0"/>
        <w:numPr>
          <w:ilvl w:val="1"/>
          <w:numId w:val="0"/>
        </w:numPr>
        <w:spacing w:before="120" w:beforeLines="50" w:after="120" w:afterLines="50" w:line="312" w:lineRule="auto"/>
        <w:jc w:val="center"/>
        <w:rPr>
          <w:rFonts w:ascii="黑体" w:hAnsi="黑体"/>
          <w:sz w:val="24"/>
          <w:szCs w:val="24"/>
        </w:rPr>
      </w:pPr>
      <w:bookmarkStart w:id="1351" w:name="_Toc103777330"/>
      <w:bookmarkStart w:id="1352" w:name="_Toc105689393"/>
      <w:bookmarkStart w:id="1353" w:name="_Toc106641766"/>
      <w:bookmarkStart w:id="1354" w:name="_Toc115364636"/>
      <w:bookmarkStart w:id="1355" w:name="_Toc109052654"/>
      <w:bookmarkStart w:id="1356" w:name="_Toc106975354"/>
      <w:bookmarkStart w:id="1357" w:name="_Toc164864681"/>
      <w:bookmarkStart w:id="1358" w:name="_Toc149041525"/>
      <w:r>
        <w:rPr>
          <w:rFonts w:hint="eastAsia" w:ascii="黑体" w:hAnsi="黑体"/>
          <w:sz w:val="24"/>
          <w:szCs w:val="24"/>
        </w:rPr>
        <w:t>14.2  外部电源与中压环网</w:t>
      </w:r>
      <w:bookmarkEnd w:id="1351"/>
      <w:bookmarkEnd w:id="1352"/>
      <w:bookmarkEnd w:id="1353"/>
      <w:bookmarkEnd w:id="1354"/>
      <w:bookmarkEnd w:id="1355"/>
      <w:bookmarkEnd w:id="1356"/>
      <w:bookmarkEnd w:id="1357"/>
      <w:bookmarkEnd w:id="1358"/>
    </w:p>
    <w:p>
      <w:pPr>
        <w:spacing w:line="312" w:lineRule="auto"/>
        <w:outlineLvl w:val="2"/>
        <w:rPr>
          <w:rFonts w:ascii="宋体" w:hAnsi="宋体"/>
          <w:sz w:val="24"/>
        </w:rPr>
      </w:pPr>
      <w:r>
        <w:rPr>
          <w:rFonts w:hint="eastAsia" w:ascii="宋体" w:hAnsi="宋体"/>
          <w:b/>
          <w:sz w:val="24"/>
        </w:rPr>
        <w:t xml:space="preserve">14.2.2  </w:t>
      </w:r>
      <w:r>
        <w:rPr>
          <w:rFonts w:hint="eastAsia" w:ascii="宋体" w:hAnsi="宋体"/>
          <w:sz w:val="24"/>
        </w:rPr>
        <w:t>规定了供用电双方必须明确并互提资料的内容，经双方确认后作为设计及运营的依据。线路的外部供电方案应有城市电力咨询单位的咨询报告或得到城市电力部门的</w:t>
      </w:r>
      <w:r>
        <w:rPr>
          <w:rFonts w:ascii="宋体" w:hAnsi="宋体"/>
          <w:sz w:val="24"/>
        </w:rPr>
        <w:t>批复意见。</w:t>
      </w:r>
    </w:p>
    <w:p>
      <w:pPr>
        <w:pStyle w:val="3"/>
        <w:keepNext w:val="0"/>
        <w:keepLines w:val="0"/>
        <w:numPr>
          <w:ilvl w:val="1"/>
          <w:numId w:val="0"/>
        </w:numPr>
        <w:spacing w:before="120" w:beforeLines="50" w:after="120" w:afterLines="50" w:line="312" w:lineRule="auto"/>
        <w:jc w:val="center"/>
        <w:rPr>
          <w:rFonts w:ascii="黑体" w:hAnsi="黑体"/>
          <w:sz w:val="24"/>
          <w:szCs w:val="24"/>
        </w:rPr>
      </w:pPr>
      <w:bookmarkStart w:id="1359" w:name="_Toc492642743"/>
      <w:bookmarkStart w:id="1360" w:name="_Toc106641767"/>
      <w:bookmarkStart w:id="1361" w:name="_Toc500168361"/>
      <w:bookmarkStart w:id="1362" w:name="_Toc103777331"/>
      <w:bookmarkStart w:id="1363" w:name="_Toc500168679"/>
      <w:bookmarkStart w:id="1364" w:name="_Toc109052655"/>
      <w:bookmarkStart w:id="1365" w:name="_Toc115364637"/>
      <w:bookmarkStart w:id="1366" w:name="_Toc164864682"/>
      <w:bookmarkStart w:id="1367" w:name="_Toc513036734"/>
      <w:bookmarkStart w:id="1368" w:name="_Toc513036501"/>
      <w:bookmarkStart w:id="1369" w:name="_Toc106975355"/>
      <w:bookmarkStart w:id="1370" w:name="_Toc495396948"/>
      <w:bookmarkStart w:id="1371" w:name="_Toc105689394"/>
      <w:bookmarkStart w:id="1372" w:name="_Toc149041526"/>
      <w:r>
        <w:rPr>
          <w:rFonts w:hint="eastAsia" w:ascii="黑体" w:hAnsi="黑体"/>
          <w:sz w:val="24"/>
          <w:szCs w:val="24"/>
        </w:rPr>
        <w:t>14.3</w:t>
      </w:r>
      <w:bookmarkEnd w:id="1359"/>
      <w:r>
        <w:rPr>
          <w:rFonts w:hint="eastAsia" w:ascii="黑体" w:hAnsi="黑体"/>
          <w:sz w:val="24"/>
          <w:szCs w:val="24"/>
        </w:rPr>
        <w:t xml:space="preserve">  变电所</w:t>
      </w:r>
      <w:bookmarkEnd w:id="1360"/>
      <w:bookmarkEnd w:id="1361"/>
      <w:bookmarkEnd w:id="1362"/>
      <w:bookmarkEnd w:id="1363"/>
      <w:bookmarkEnd w:id="1364"/>
      <w:bookmarkEnd w:id="1365"/>
      <w:bookmarkEnd w:id="1366"/>
      <w:bookmarkEnd w:id="1367"/>
      <w:bookmarkEnd w:id="1368"/>
      <w:bookmarkEnd w:id="1369"/>
      <w:bookmarkEnd w:id="1370"/>
      <w:bookmarkEnd w:id="1371"/>
      <w:bookmarkEnd w:id="1372"/>
    </w:p>
    <w:p>
      <w:pPr>
        <w:spacing w:line="312" w:lineRule="auto"/>
        <w:outlineLvl w:val="2"/>
        <w:rPr>
          <w:rFonts w:ascii="宋体" w:hAnsi="宋体"/>
          <w:sz w:val="24"/>
        </w:rPr>
      </w:pPr>
      <w:bookmarkStart w:id="1373" w:name="_Toc492642746"/>
      <w:bookmarkStart w:id="1374" w:name="_Toc513036735"/>
      <w:bookmarkStart w:id="1375" w:name="_Toc105689395"/>
      <w:bookmarkStart w:id="1376" w:name="_Toc103777332"/>
      <w:bookmarkStart w:id="1377" w:name="_Toc500168680"/>
      <w:bookmarkStart w:id="1378" w:name="_Toc106975356"/>
      <w:bookmarkStart w:id="1379" w:name="_Toc513036502"/>
      <w:bookmarkStart w:id="1380" w:name="_Toc495396949"/>
      <w:bookmarkStart w:id="1381" w:name="_Toc106641768"/>
      <w:bookmarkStart w:id="1382" w:name="_Toc500168362"/>
      <w:r>
        <w:rPr>
          <w:rFonts w:hint="eastAsia" w:ascii="宋体" w:hAnsi="宋体"/>
          <w:b/>
          <w:sz w:val="24"/>
        </w:rPr>
        <w:t xml:space="preserve">14.3.8  </w:t>
      </w:r>
      <w:r>
        <w:rPr>
          <w:rFonts w:hint="eastAsia" w:ascii="宋体" w:hAnsi="宋体"/>
          <w:sz w:val="24"/>
        </w:rPr>
        <w:t>国内及广东省储能式有轨电车车载储能装置多采用以超级电容为主的储能介质，充电装置设置于地面，本条对充电装置功能进行规定。采用蓄电池作为车载储能装置介质，因其充电装置设置于车辆，地面供电系统只需提供恒定的直流电，因此不条不适用于蓄电池储能车辆。</w:t>
      </w:r>
    </w:p>
    <w:p>
      <w:pPr>
        <w:pStyle w:val="3"/>
        <w:keepNext w:val="0"/>
        <w:keepLines w:val="0"/>
        <w:numPr>
          <w:ilvl w:val="1"/>
          <w:numId w:val="0"/>
        </w:numPr>
        <w:spacing w:before="120" w:beforeLines="50" w:after="120" w:afterLines="50" w:line="312" w:lineRule="auto"/>
        <w:jc w:val="center"/>
        <w:rPr>
          <w:rFonts w:ascii="黑体" w:hAnsi="黑体"/>
          <w:sz w:val="24"/>
          <w:szCs w:val="24"/>
        </w:rPr>
      </w:pPr>
      <w:bookmarkStart w:id="1383" w:name="_Toc149041527"/>
      <w:bookmarkStart w:id="1384" w:name="_Toc109052656"/>
      <w:bookmarkStart w:id="1385" w:name="_Toc164864683"/>
      <w:bookmarkStart w:id="1386" w:name="_Toc115364638"/>
      <w:r>
        <w:rPr>
          <w:rFonts w:hint="eastAsia" w:ascii="黑体" w:hAnsi="黑体"/>
          <w:sz w:val="24"/>
          <w:szCs w:val="24"/>
        </w:rPr>
        <w:t>14.7</w:t>
      </w:r>
      <w:bookmarkEnd w:id="1373"/>
      <w:r>
        <w:rPr>
          <w:rFonts w:hint="eastAsia" w:ascii="黑体" w:hAnsi="黑体"/>
          <w:sz w:val="24"/>
          <w:szCs w:val="24"/>
        </w:rPr>
        <w:t xml:space="preserve">  杂散电流防护与接地</w:t>
      </w:r>
      <w:bookmarkEnd w:id="1374"/>
      <w:bookmarkEnd w:id="1375"/>
      <w:bookmarkEnd w:id="1376"/>
      <w:bookmarkEnd w:id="1377"/>
      <w:bookmarkEnd w:id="1378"/>
      <w:bookmarkEnd w:id="1379"/>
      <w:bookmarkEnd w:id="1380"/>
      <w:bookmarkEnd w:id="1381"/>
      <w:bookmarkEnd w:id="1382"/>
      <w:bookmarkEnd w:id="1383"/>
      <w:bookmarkEnd w:id="1384"/>
      <w:bookmarkEnd w:id="1385"/>
      <w:bookmarkEnd w:id="1386"/>
    </w:p>
    <w:p>
      <w:pPr>
        <w:spacing w:line="312" w:lineRule="auto"/>
        <w:outlineLvl w:val="2"/>
        <w:rPr>
          <w:rFonts w:ascii="宋体" w:hAnsi="宋体"/>
          <w:sz w:val="24"/>
        </w:rPr>
      </w:pPr>
      <w:r>
        <w:rPr>
          <w:rFonts w:hint="eastAsia" w:ascii="宋体" w:hAnsi="宋体"/>
          <w:b/>
          <w:sz w:val="24"/>
        </w:rPr>
        <w:t xml:space="preserve">14.7.2  </w:t>
      </w:r>
      <w:r>
        <w:rPr>
          <w:rFonts w:hint="eastAsia" w:ascii="宋体" w:hAnsi="宋体"/>
          <w:sz w:val="24"/>
        </w:rPr>
        <w:t>采用车载储能装置供电的有轨电车系统，仅车站及车辆基地充电范围内钢轨需回流，与非充电区域（如区间）通过绝缘结进行电气隔离，区间钢轨不带电，减小了对周围的杂散电流泄露。</w:t>
      </w:r>
    </w:p>
    <w:p>
      <w:pPr>
        <w:widowControl/>
        <w:ind w:firstLine="420" w:firstLineChars="200"/>
        <w:jc w:val="left"/>
        <w:rPr>
          <w:rFonts w:asciiTheme="minorEastAsia" w:hAnsiTheme="minorEastAsia" w:eastAsiaTheme="minorEastAsia"/>
          <w:szCs w:val="21"/>
        </w:rPr>
      </w:pPr>
    </w:p>
    <w:p>
      <w:pPr>
        <w:spacing w:before="240" w:beforeLines="100" w:after="240" w:afterLines="100" w:line="360" w:lineRule="auto"/>
        <w:jc w:val="center"/>
        <w:outlineLvl w:val="0"/>
        <w:rPr>
          <w:rFonts w:ascii="宋体" w:hAnsi="宋体"/>
          <w:b/>
          <w:sz w:val="28"/>
          <w:szCs w:val="28"/>
        </w:rPr>
      </w:pPr>
      <w:r>
        <w:rPr>
          <w:rFonts w:ascii="宋体" w:hAnsi="宋体"/>
          <w:b/>
          <w:szCs w:val="21"/>
        </w:rPr>
        <w:br w:type="page"/>
      </w:r>
      <w:bookmarkStart w:id="1387" w:name="_Toc500168681"/>
      <w:bookmarkStart w:id="1388" w:name="_Toc500168363"/>
      <w:bookmarkStart w:id="1389" w:name="_Toc513036503"/>
      <w:bookmarkStart w:id="1390" w:name="_Toc495396950"/>
      <w:bookmarkStart w:id="1391" w:name="_Toc492642747"/>
      <w:bookmarkStart w:id="1392" w:name="_Toc513036736"/>
      <w:bookmarkStart w:id="1393" w:name="_Toc164864684"/>
      <w:bookmarkStart w:id="1394" w:name="_Toc106975357"/>
      <w:bookmarkStart w:id="1395" w:name="_Toc103777333"/>
      <w:bookmarkStart w:id="1396" w:name="_Toc106641769"/>
      <w:bookmarkStart w:id="1397" w:name="_Toc105689396"/>
      <w:bookmarkStart w:id="1398" w:name="_Toc149041528"/>
      <w:bookmarkStart w:id="1399" w:name="_Toc115364639"/>
      <w:bookmarkStart w:id="1400" w:name="_Toc109052657"/>
      <w:r>
        <w:rPr>
          <w:rFonts w:hint="eastAsia" w:ascii="宋体" w:hAnsi="宋体"/>
          <w:b/>
          <w:sz w:val="28"/>
          <w:szCs w:val="28"/>
        </w:rPr>
        <w:t>1</w:t>
      </w:r>
      <w:bookmarkEnd w:id="1387"/>
      <w:bookmarkEnd w:id="1388"/>
      <w:bookmarkEnd w:id="1389"/>
      <w:bookmarkEnd w:id="1390"/>
      <w:bookmarkEnd w:id="1391"/>
      <w:bookmarkEnd w:id="1392"/>
      <w:r>
        <w:rPr>
          <w:rFonts w:hint="eastAsia" w:ascii="宋体" w:hAnsi="宋体"/>
          <w:b/>
          <w:sz w:val="28"/>
          <w:szCs w:val="28"/>
        </w:rPr>
        <w:t>5  运营监控系统</w:t>
      </w:r>
      <w:bookmarkEnd w:id="1393"/>
      <w:bookmarkEnd w:id="1394"/>
      <w:bookmarkEnd w:id="1395"/>
      <w:bookmarkEnd w:id="1396"/>
      <w:bookmarkEnd w:id="1397"/>
      <w:bookmarkEnd w:id="1398"/>
      <w:bookmarkEnd w:id="1399"/>
      <w:bookmarkEnd w:id="1400"/>
    </w:p>
    <w:p>
      <w:pPr>
        <w:pStyle w:val="3"/>
        <w:keepNext w:val="0"/>
        <w:keepLines w:val="0"/>
        <w:numPr>
          <w:ilvl w:val="1"/>
          <w:numId w:val="0"/>
        </w:numPr>
        <w:spacing w:before="120" w:beforeLines="50" w:after="120" w:afterLines="50" w:line="312" w:lineRule="auto"/>
        <w:jc w:val="center"/>
        <w:rPr>
          <w:rFonts w:ascii="黑体" w:hAnsi="黑体"/>
          <w:sz w:val="24"/>
          <w:szCs w:val="24"/>
        </w:rPr>
      </w:pPr>
      <w:bookmarkStart w:id="1401" w:name="_Toc115364640"/>
      <w:bookmarkStart w:id="1402" w:name="_Toc149041529"/>
      <w:bookmarkStart w:id="1403" w:name="_Toc106641770"/>
      <w:bookmarkStart w:id="1404" w:name="_Toc109052658"/>
      <w:bookmarkStart w:id="1405" w:name="_Toc103777334"/>
      <w:bookmarkStart w:id="1406" w:name="_Toc106975358"/>
      <w:bookmarkStart w:id="1407" w:name="_Toc105689397"/>
      <w:bookmarkStart w:id="1408" w:name="_Toc164864685"/>
      <w:bookmarkStart w:id="1409" w:name="_Toc513036504"/>
      <w:bookmarkStart w:id="1410" w:name="_Toc495396952"/>
      <w:bookmarkStart w:id="1411" w:name="_Toc513036737"/>
      <w:bookmarkStart w:id="1412" w:name="_Toc500168682"/>
      <w:bookmarkStart w:id="1413" w:name="_Toc500168364"/>
      <w:bookmarkStart w:id="1414" w:name="_Toc106641772"/>
      <w:bookmarkStart w:id="1415" w:name="_Toc103777336"/>
      <w:bookmarkStart w:id="1416" w:name="_Toc105689399"/>
      <w:r>
        <w:rPr>
          <w:rFonts w:hint="eastAsia" w:ascii="黑体" w:hAnsi="黑体"/>
          <w:sz w:val="24"/>
          <w:szCs w:val="24"/>
        </w:rPr>
        <w:t>15.</w:t>
      </w:r>
      <w:r>
        <w:rPr>
          <w:rFonts w:ascii="黑体" w:hAnsi="黑体"/>
          <w:sz w:val="24"/>
          <w:szCs w:val="24"/>
        </w:rPr>
        <w:t>2</w:t>
      </w:r>
      <w:r>
        <w:rPr>
          <w:rFonts w:hint="eastAsia" w:ascii="黑体" w:hAnsi="黑体"/>
          <w:sz w:val="24"/>
          <w:szCs w:val="24"/>
        </w:rPr>
        <w:t xml:space="preserve">  通信系统</w:t>
      </w:r>
      <w:bookmarkEnd w:id="1401"/>
      <w:bookmarkEnd w:id="1402"/>
      <w:bookmarkEnd w:id="1403"/>
      <w:bookmarkEnd w:id="1404"/>
      <w:bookmarkEnd w:id="1405"/>
      <w:bookmarkEnd w:id="1406"/>
      <w:bookmarkEnd w:id="1407"/>
      <w:bookmarkEnd w:id="1408"/>
    </w:p>
    <w:p>
      <w:pPr>
        <w:spacing w:line="312" w:lineRule="auto"/>
        <w:outlineLvl w:val="2"/>
        <w:rPr>
          <w:rFonts w:ascii="宋体" w:hAnsi="宋体"/>
          <w:sz w:val="24"/>
        </w:rPr>
      </w:pPr>
      <w:bookmarkStart w:id="1417" w:name="_Toc106641771"/>
      <w:bookmarkStart w:id="1418" w:name="_Toc105689398"/>
      <w:bookmarkStart w:id="1419" w:name="_Toc103777335"/>
      <w:r>
        <w:rPr>
          <w:rFonts w:ascii="宋体" w:hAnsi="宋体"/>
          <w:b/>
          <w:sz w:val="24"/>
        </w:rPr>
        <w:t>1</w:t>
      </w:r>
      <w:r>
        <w:rPr>
          <w:rFonts w:hint="eastAsia" w:ascii="宋体" w:hAnsi="宋体"/>
          <w:b/>
          <w:sz w:val="24"/>
        </w:rPr>
        <w:t>5.</w:t>
      </w:r>
      <w:r>
        <w:rPr>
          <w:rFonts w:ascii="宋体" w:hAnsi="宋体"/>
          <w:b/>
          <w:sz w:val="24"/>
        </w:rPr>
        <w:t>2</w:t>
      </w:r>
      <w:r>
        <w:rPr>
          <w:rFonts w:hint="eastAsia" w:ascii="宋体" w:hAnsi="宋体"/>
          <w:b/>
          <w:sz w:val="24"/>
        </w:rPr>
        <w:t>.</w:t>
      </w:r>
      <w:r>
        <w:rPr>
          <w:rFonts w:ascii="宋体" w:hAnsi="宋体"/>
          <w:b/>
          <w:sz w:val="24"/>
        </w:rPr>
        <w:t>6</w:t>
      </w:r>
      <w:bookmarkEnd w:id="1409"/>
      <w:bookmarkEnd w:id="1410"/>
      <w:bookmarkEnd w:id="1411"/>
      <w:bookmarkEnd w:id="1412"/>
      <w:bookmarkEnd w:id="1413"/>
      <w:bookmarkEnd w:id="1417"/>
      <w:bookmarkEnd w:id="1418"/>
      <w:bookmarkEnd w:id="1419"/>
    </w:p>
    <w:p>
      <w:pPr>
        <w:widowControl/>
        <w:spacing w:line="312" w:lineRule="auto"/>
        <w:ind w:firstLine="480" w:firstLineChars="200"/>
        <w:jc w:val="left"/>
        <w:rPr>
          <w:rFonts w:ascii="宋体" w:hAnsi="宋体"/>
          <w:sz w:val="24"/>
        </w:rPr>
      </w:pPr>
      <w:r>
        <w:rPr>
          <w:rFonts w:hint="eastAsia" w:ascii="宋体" w:hAnsi="宋体"/>
          <w:sz w:val="24"/>
        </w:rPr>
        <w:t>2</w:t>
      </w:r>
      <w:r>
        <w:rPr>
          <w:rFonts w:ascii="宋体" w:hAnsi="宋体"/>
          <w:sz w:val="24"/>
        </w:rPr>
        <w:t>摄像机的安装位置</w:t>
      </w:r>
      <w:r>
        <w:rPr>
          <w:rFonts w:hint="eastAsia" w:ascii="宋体" w:hAnsi="宋体"/>
          <w:sz w:val="24"/>
        </w:rPr>
        <w:t>、数量及安装方式应根据乘客流向、乘客聚集地等场所综合考虑。同时，在设置重要设施处也应安装摄像机，以利于监视。</w:t>
      </w:r>
    </w:p>
    <w:p>
      <w:pPr>
        <w:pStyle w:val="3"/>
        <w:keepNext w:val="0"/>
        <w:keepLines w:val="0"/>
        <w:numPr>
          <w:ilvl w:val="1"/>
          <w:numId w:val="0"/>
        </w:numPr>
        <w:spacing w:before="120" w:beforeLines="50" w:after="120" w:afterLines="50" w:line="312" w:lineRule="auto"/>
        <w:jc w:val="center"/>
        <w:rPr>
          <w:rFonts w:ascii="黑体" w:hAnsi="黑体"/>
          <w:sz w:val="24"/>
          <w:szCs w:val="24"/>
        </w:rPr>
      </w:pPr>
      <w:bookmarkStart w:id="1420" w:name="_Toc106975359"/>
      <w:bookmarkStart w:id="1421" w:name="_Toc149041530"/>
      <w:bookmarkStart w:id="1422" w:name="_Toc164864686"/>
      <w:bookmarkStart w:id="1423" w:name="_Toc109052659"/>
      <w:bookmarkStart w:id="1424" w:name="_Toc115364641"/>
      <w:r>
        <w:rPr>
          <w:rFonts w:hint="eastAsia" w:ascii="黑体" w:hAnsi="黑体"/>
          <w:sz w:val="24"/>
          <w:szCs w:val="24"/>
        </w:rPr>
        <w:t>15.3  行车控制系统</w:t>
      </w:r>
      <w:bookmarkEnd w:id="1414"/>
      <w:bookmarkEnd w:id="1415"/>
      <w:bookmarkEnd w:id="1416"/>
      <w:bookmarkEnd w:id="1420"/>
      <w:bookmarkEnd w:id="1421"/>
      <w:bookmarkEnd w:id="1422"/>
      <w:bookmarkEnd w:id="1423"/>
      <w:bookmarkEnd w:id="1424"/>
    </w:p>
    <w:p>
      <w:pPr>
        <w:spacing w:line="312" w:lineRule="auto"/>
        <w:outlineLvl w:val="2"/>
        <w:rPr>
          <w:rFonts w:ascii="宋体" w:hAnsi="宋体"/>
          <w:sz w:val="24"/>
        </w:rPr>
      </w:pPr>
      <w:r>
        <w:rPr>
          <w:rFonts w:hint="eastAsia" w:ascii="宋体" w:hAnsi="宋体"/>
          <w:b/>
          <w:sz w:val="24"/>
        </w:rPr>
        <w:t xml:space="preserve">15.3.6  </w:t>
      </w:r>
    </w:p>
    <w:p>
      <w:pPr>
        <w:widowControl/>
        <w:spacing w:line="312" w:lineRule="auto"/>
        <w:ind w:firstLine="480" w:firstLineChars="200"/>
        <w:jc w:val="left"/>
        <w:rPr>
          <w:rFonts w:ascii="宋体" w:hAnsi="宋体"/>
          <w:bCs/>
          <w:sz w:val="24"/>
        </w:rPr>
      </w:pPr>
      <w:r>
        <w:rPr>
          <w:rFonts w:hint="eastAsia" w:ascii="宋体" w:hAnsi="宋体"/>
          <w:sz w:val="24"/>
        </w:rPr>
        <w:t>6</w:t>
      </w:r>
      <w:r>
        <w:rPr>
          <w:rFonts w:hint="eastAsia" w:ascii="宋体" w:hAnsi="宋体"/>
          <w:bCs/>
          <w:sz w:val="24"/>
        </w:rPr>
        <w:t>对于规模较小的车辆段/停车场，道岔控制方式宜采用与正线道岔相同的控制方案。对于规模较大的车辆段/停车场，可采用国产计算机联锁系统集中控制并满足SIL4安全完整等级要求，宜配置微机监测设备。</w:t>
      </w:r>
    </w:p>
    <w:p>
      <w:pPr>
        <w:pStyle w:val="3"/>
        <w:keepNext w:val="0"/>
        <w:keepLines w:val="0"/>
        <w:numPr>
          <w:ilvl w:val="1"/>
          <w:numId w:val="0"/>
        </w:numPr>
        <w:spacing w:before="120" w:beforeLines="50" w:after="120" w:afterLines="50" w:line="312" w:lineRule="auto"/>
        <w:ind w:firstLine="240"/>
        <w:jc w:val="center"/>
        <w:rPr>
          <w:rFonts w:ascii="黑体" w:hAnsi="黑体"/>
        </w:rPr>
      </w:pPr>
      <w:bookmarkStart w:id="1425" w:name="_Toc106641773"/>
      <w:bookmarkStart w:id="1426" w:name="_Toc164864687"/>
      <w:bookmarkStart w:id="1427" w:name="_Toc105689400"/>
      <w:bookmarkStart w:id="1428" w:name="_Toc109052660"/>
      <w:bookmarkStart w:id="1429" w:name="_Toc103777337"/>
      <w:bookmarkStart w:id="1430" w:name="_Toc106975360"/>
      <w:bookmarkStart w:id="1431" w:name="_Toc115364642"/>
      <w:bookmarkStart w:id="1432" w:name="_Toc149041531"/>
      <w:r>
        <w:rPr>
          <w:rFonts w:hint="eastAsia" w:ascii="黑体" w:hAnsi="黑体"/>
          <w:sz w:val="24"/>
          <w:szCs w:val="24"/>
        </w:rPr>
        <w:t>15.4  票务系统</w:t>
      </w:r>
      <w:bookmarkEnd w:id="1425"/>
      <w:bookmarkEnd w:id="1426"/>
      <w:bookmarkEnd w:id="1427"/>
      <w:bookmarkEnd w:id="1428"/>
      <w:bookmarkEnd w:id="1429"/>
      <w:bookmarkEnd w:id="1430"/>
      <w:bookmarkEnd w:id="1431"/>
      <w:bookmarkEnd w:id="1432"/>
    </w:p>
    <w:p>
      <w:pPr>
        <w:spacing w:line="312" w:lineRule="auto"/>
        <w:contextualSpacing/>
        <w:outlineLvl w:val="2"/>
        <w:rPr>
          <w:rFonts w:ascii="宋体" w:hAnsi="宋体"/>
          <w:sz w:val="24"/>
        </w:rPr>
      </w:pPr>
      <w:r>
        <w:rPr>
          <w:rFonts w:hint="eastAsia" w:ascii="宋体" w:hAnsi="宋体"/>
          <w:b/>
          <w:sz w:val="24"/>
        </w:rPr>
        <w:t xml:space="preserve">15.4.1  </w:t>
      </w:r>
      <w:r>
        <w:rPr>
          <w:rFonts w:hint="eastAsia" w:ascii="宋体" w:hAnsi="宋体"/>
          <w:sz w:val="24"/>
        </w:rPr>
        <w:t>售检票模式可采用车上售检票、车下售检票、车下售票车上检票等。</w:t>
      </w:r>
    </w:p>
    <w:p>
      <w:pPr>
        <w:spacing w:line="312" w:lineRule="auto"/>
        <w:outlineLvl w:val="2"/>
        <w:rPr>
          <w:rFonts w:ascii="宋体" w:hAnsi="宋体"/>
          <w:sz w:val="24"/>
        </w:rPr>
      </w:pPr>
      <w:r>
        <w:rPr>
          <w:rFonts w:hint="eastAsia" w:ascii="宋体" w:hAnsi="宋体"/>
          <w:b/>
          <w:sz w:val="24"/>
        </w:rPr>
        <w:t xml:space="preserve">15.4.6  </w:t>
      </w:r>
      <w:r>
        <w:rPr>
          <w:rFonts w:hint="eastAsia" w:ascii="宋体" w:hAnsi="宋体"/>
          <w:sz w:val="24"/>
        </w:rPr>
        <w:t>可</w:t>
      </w:r>
      <w:r>
        <w:rPr>
          <w:rFonts w:ascii="宋体" w:hAnsi="宋体"/>
          <w:sz w:val="24"/>
        </w:rPr>
        <w:t>根据</w:t>
      </w:r>
      <w:r>
        <w:rPr>
          <w:rFonts w:hint="eastAsia" w:ascii="宋体" w:hAnsi="宋体"/>
          <w:sz w:val="24"/>
        </w:rPr>
        <w:t>有轨</w:t>
      </w:r>
      <w:r>
        <w:rPr>
          <w:rFonts w:ascii="宋体" w:hAnsi="宋体"/>
          <w:sz w:val="24"/>
        </w:rPr>
        <w:t>电车</w:t>
      </w:r>
      <w:r>
        <w:rPr>
          <w:rFonts w:hint="eastAsia" w:ascii="宋体" w:hAnsi="宋体"/>
          <w:sz w:val="24"/>
        </w:rPr>
        <w:t>票务</w:t>
      </w:r>
      <w:r>
        <w:rPr>
          <w:rFonts w:ascii="宋体" w:hAnsi="宋体"/>
          <w:sz w:val="24"/>
        </w:rPr>
        <w:t>系统</w:t>
      </w:r>
      <w:r>
        <w:rPr>
          <w:rFonts w:hint="eastAsia" w:ascii="宋体" w:hAnsi="宋体"/>
          <w:sz w:val="24"/>
        </w:rPr>
        <w:t>建设</w:t>
      </w:r>
      <w:r>
        <w:rPr>
          <w:rFonts w:ascii="宋体" w:hAnsi="宋体"/>
          <w:sz w:val="24"/>
        </w:rPr>
        <w:t>实际需求来确定系统架构及系统组成。</w:t>
      </w:r>
    </w:p>
    <w:p>
      <w:pPr>
        <w:spacing w:line="312" w:lineRule="auto"/>
        <w:outlineLvl w:val="2"/>
        <w:rPr>
          <w:rFonts w:ascii="宋体" w:hAnsi="宋体"/>
          <w:bCs/>
          <w:sz w:val="24"/>
        </w:rPr>
      </w:pPr>
      <w:r>
        <w:rPr>
          <w:rFonts w:hint="eastAsia" w:ascii="宋体" w:hAnsi="宋体"/>
          <w:b/>
          <w:sz w:val="24"/>
        </w:rPr>
        <w:t xml:space="preserve">15.4.9  </w:t>
      </w:r>
      <w:r>
        <w:rPr>
          <w:rFonts w:hint="eastAsia" w:ascii="宋体" w:hAnsi="宋体"/>
          <w:b w:val="0"/>
          <w:bCs/>
          <w:kern w:val="2"/>
          <w:sz w:val="24"/>
          <w:szCs w:val="24"/>
          <w:highlight w:val="none"/>
        </w:rPr>
        <w:t>可根据有轨电车建设状况和服务水平来确定相应的系统设备计算参数和配置水平。</w:t>
      </w:r>
    </w:p>
    <w:p>
      <w:pPr>
        <w:widowControl/>
        <w:ind w:firstLine="420" w:firstLineChars="200"/>
        <w:jc w:val="left"/>
        <w:rPr>
          <w:rFonts w:asciiTheme="minorEastAsia" w:hAnsiTheme="minorEastAsia" w:eastAsiaTheme="minorEastAsia"/>
          <w:szCs w:val="21"/>
        </w:rPr>
      </w:pPr>
    </w:p>
    <w:p>
      <w:pPr>
        <w:spacing w:before="240" w:beforeLines="100" w:after="240" w:afterLines="100" w:line="360" w:lineRule="auto"/>
        <w:jc w:val="center"/>
        <w:outlineLvl w:val="0"/>
        <w:rPr>
          <w:rFonts w:ascii="宋体" w:hAnsi="宋体"/>
          <w:b/>
          <w:sz w:val="28"/>
          <w:szCs w:val="28"/>
        </w:rPr>
      </w:pPr>
      <w:r>
        <w:rPr>
          <w:rFonts w:ascii="宋体" w:hAnsi="宋体"/>
          <w:b/>
          <w:szCs w:val="21"/>
        </w:rPr>
        <w:br w:type="page"/>
      </w:r>
      <w:bookmarkStart w:id="1433" w:name="_Toc495396957"/>
      <w:bookmarkStart w:id="1434" w:name="_Toc106975361"/>
      <w:bookmarkStart w:id="1435" w:name="_Toc105689401"/>
      <w:bookmarkStart w:id="1436" w:name="_Toc513036743"/>
      <w:bookmarkStart w:id="1437" w:name="_Toc115364643"/>
      <w:bookmarkStart w:id="1438" w:name="_Toc103777338"/>
      <w:bookmarkStart w:id="1439" w:name="_Toc513036510"/>
      <w:bookmarkStart w:id="1440" w:name="_Toc500168687"/>
      <w:bookmarkStart w:id="1441" w:name="_Toc500168369"/>
      <w:bookmarkStart w:id="1442" w:name="_Toc109052661"/>
      <w:bookmarkStart w:id="1443" w:name="_Toc492642767"/>
      <w:bookmarkStart w:id="1444" w:name="_Toc149041532"/>
      <w:bookmarkStart w:id="1445" w:name="_Toc164864688"/>
      <w:bookmarkStart w:id="1446" w:name="_Toc106641774"/>
      <w:r>
        <w:rPr>
          <w:rFonts w:hint="eastAsia" w:ascii="宋体" w:hAnsi="宋体"/>
          <w:b/>
          <w:sz w:val="28"/>
          <w:szCs w:val="28"/>
        </w:rPr>
        <w:t>16  车辆基地及配套工程</w:t>
      </w:r>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p>
    <w:p>
      <w:pPr>
        <w:pStyle w:val="3"/>
        <w:keepNext w:val="0"/>
        <w:keepLines w:val="0"/>
        <w:numPr>
          <w:ilvl w:val="1"/>
          <w:numId w:val="0"/>
        </w:numPr>
        <w:spacing w:before="120" w:beforeLines="50" w:after="120" w:afterLines="50" w:line="312" w:lineRule="auto"/>
        <w:jc w:val="center"/>
        <w:rPr>
          <w:rFonts w:ascii="黑体" w:hAnsi="黑体"/>
          <w:sz w:val="24"/>
          <w:szCs w:val="24"/>
        </w:rPr>
      </w:pPr>
      <w:bookmarkStart w:id="1447" w:name="_Toc500168688"/>
      <w:bookmarkStart w:id="1448" w:name="_Toc109052662"/>
      <w:bookmarkStart w:id="1449" w:name="_Toc500168370"/>
      <w:bookmarkStart w:id="1450" w:name="_Toc103777339"/>
      <w:bookmarkStart w:id="1451" w:name="_Toc106641775"/>
      <w:bookmarkStart w:id="1452" w:name="_Toc105689402"/>
      <w:bookmarkStart w:id="1453" w:name="_Toc513036511"/>
      <w:bookmarkStart w:id="1454" w:name="_Toc495396958"/>
      <w:bookmarkStart w:id="1455" w:name="_Toc106975362"/>
      <w:bookmarkStart w:id="1456" w:name="_Toc513036744"/>
      <w:bookmarkStart w:id="1457" w:name="_Toc149041533"/>
      <w:bookmarkStart w:id="1458" w:name="_Toc115364644"/>
      <w:bookmarkStart w:id="1459" w:name="_Toc164864689"/>
      <w:bookmarkStart w:id="1460" w:name="_Toc492642768"/>
      <w:r>
        <w:rPr>
          <w:rFonts w:hint="eastAsia" w:ascii="黑体" w:hAnsi="黑体"/>
          <w:sz w:val="24"/>
          <w:szCs w:val="24"/>
        </w:rPr>
        <w:t>16.1  一般</w:t>
      </w:r>
      <w:r>
        <w:rPr>
          <w:rFonts w:ascii="黑体" w:hAnsi="黑体"/>
          <w:sz w:val="24"/>
          <w:szCs w:val="24"/>
        </w:rPr>
        <w:t>规定</w:t>
      </w:r>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pPr>
        <w:spacing w:line="312" w:lineRule="auto"/>
        <w:outlineLvl w:val="2"/>
        <w:rPr>
          <w:rFonts w:asciiTheme="minorEastAsia" w:hAnsiTheme="minorEastAsia" w:eastAsiaTheme="minorEastAsia"/>
          <w:sz w:val="24"/>
        </w:rPr>
      </w:pPr>
      <w:bookmarkStart w:id="1461" w:name="_Toc492642769"/>
      <w:r>
        <w:rPr>
          <w:rFonts w:hint="eastAsia" w:asciiTheme="minorEastAsia" w:hAnsiTheme="minorEastAsia" w:eastAsiaTheme="minorEastAsia"/>
          <w:b/>
          <w:sz w:val="24"/>
        </w:rPr>
        <w:t>16.1</w:t>
      </w:r>
      <w:r>
        <w:rPr>
          <w:rFonts w:asciiTheme="minorEastAsia" w:hAnsiTheme="minorEastAsia" w:eastAsiaTheme="minorEastAsia"/>
          <w:b/>
          <w:sz w:val="24"/>
        </w:rPr>
        <w:t>.1</w:t>
      </w:r>
      <w:r>
        <w:rPr>
          <w:rFonts w:hint="eastAsia" w:asciiTheme="minorEastAsia" w:hAnsiTheme="minorEastAsia" w:eastAsiaTheme="minorEastAsia"/>
          <w:b/>
          <w:sz w:val="24"/>
        </w:rPr>
        <w:t xml:space="preserve">  </w:t>
      </w:r>
      <w:r>
        <w:rPr>
          <w:rFonts w:hint="eastAsia" w:asciiTheme="minorEastAsia" w:hAnsiTheme="minorEastAsia" w:eastAsiaTheme="minorEastAsia"/>
          <w:sz w:val="24"/>
        </w:rPr>
        <w:t>本条</w:t>
      </w:r>
      <w:r>
        <w:rPr>
          <w:rFonts w:asciiTheme="minorEastAsia" w:hAnsiTheme="minorEastAsia" w:eastAsiaTheme="minorEastAsia"/>
          <w:sz w:val="24"/>
        </w:rPr>
        <w:t>明确车辆基地的</w:t>
      </w:r>
      <w:r>
        <w:rPr>
          <w:rFonts w:hint="eastAsia" w:asciiTheme="minorEastAsia" w:hAnsiTheme="minorEastAsia" w:eastAsiaTheme="minorEastAsia"/>
          <w:sz w:val="24"/>
        </w:rPr>
        <w:t>分类。按照检修</w:t>
      </w:r>
      <w:r>
        <w:rPr>
          <w:rFonts w:asciiTheme="minorEastAsia" w:hAnsiTheme="minorEastAsia" w:eastAsiaTheme="minorEastAsia"/>
          <w:sz w:val="24"/>
        </w:rPr>
        <w:t>基地、车辆段、停车场</w:t>
      </w:r>
      <w:r>
        <w:rPr>
          <w:rFonts w:hint="eastAsia" w:asciiTheme="minorEastAsia" w:hAnsiTheme="minorEastAsia" w:eastAsiaTheme="minorEastAsia"/>
          <w:sz w:val="24"/>
        </w:rPr>
        <w:t>划分</w:t>
      </w:r>
      <w:r>
        <w:rPr>
          <w:rFonts w:asciiTheme="minorEastAsia" w:hAnsiTheme="minorEastAsia" w:eastAsiaTheme="minorEastAsia"/>
          <w:sz w:val="24"/>
        </w:rPr>
        <w:t>。</w:t>
      </w:r>
      <w:r>
        <w:rPr>
          <w:rFonts w:hint="eastAsia" w:asciiTheme="minorEastAsia" w:hAnsiTheme="minorEastAsia" w:eastAsiaTheme="minorEastAsia"/>
          <w:sz w:val="24"/>
        </w:rPr>
        <w:t>车辆基地</w:t>
      </w:r>
      <w:r>
        <w:rPr>
          <w:rFonts w:asciiTheme="minorEastAsia" w:hAnsiTheme="minorEastAsia" w:eastAsiaTheme="minorEastAsia"/>
          <w:sz w:val="24"/>
        </w:rPr>
        <w:t>所包含</w:t>
      </w:r>
      <w:r>
        <w:rPr>
          <w:rFonts w:hint="eastAsia" w:asciiTheme="minorEastAsia" w:hAnsiTheme="minorEastAsia" w:eastAsiaTheme="minorEastAsia"/>
          <w:sz w:val="24"/>
        </w:rPr>
        <w:t>了</w:t>
      </w:r>
      <w:r>
        <w:rPr>
          <w:rFonts w:asciiTheme="minorEastAsia" w:hAnsiTheme="minorEastAsia" w:eastAsiaTheme="minorEastAsia"/>
          <w:sz w:val="24"/>
        </w:rPr>
        <w:t>生产、办公、生活设施</w:t>
      </w:r>
      <w:r>
        <w:rPr>
          <w:rFonts w:hint="eastAsia" w:asciiTheme="minorEastAsia" w:hAnsiTheme="minorEastAsia" w:eastAsiaTheme="minorEastAsia"/>
          <w:sz w:val="24"/>
        </w:rPr>
        <w:t>，</w:t>
      </w:r>
      <w:r>
        <w:rPr>
          <w:rFonts w:asciiTheme="minorEastAsia" w:hAnsiTheme="minorEastAsia" w:eastAsiaTheme="minorEastAsia"/>
          <w:sz w:val="24"/>
        </w:rPr>
        <w:t>是</w:t>
      </w:r>
      <w:r>
        <w:rPr>
          <w:rFonts w:hint="eastAsia" w:asciiTheme="minorEastAsia" w:hAnsiTheme="minorEastAsia" w:eastAsiaTheme="minorEastAsia"/>
          <w:sz w:val="24"/>
        </w:rPr>
        <w:t>保证</w:t>
      </w:r>
      <w:r>
        <w:rPr>
          <w:rFonts w:asciiTheme="minorEastAsia" w:hAnsiTheme="minorEastAsia" w:eastAsiaTheme="minorEastAsia"/>
          <w:sz w:val="24"/>
        </w:rPr>
        <w:t>有轨电车正常运营管理的综合</w:t>
      </w:r>
      <w:r>
        <w:rPr>
          <w:rFonts w:hint="eastAsia" w:asciiTheme="minorEastAsia" w:hAnsiTheme="minorEastAsia" w:eastAsiaTheme="minorEastAsia"/>
          <w:sz w:val="24"/>
        </w:rPr>
        <w:t>基地</w:t>
      </w:r>
      <w:r>
        <w:rPr>
          <w:rFonts w:asciiTheme="minorEastAsia" w:hAnsiTheme="minorEastAsia" w:eastAsiaTheme="minorEastAsia"/>
          <w:sz w:val="24"/>
        </w:rPr>
        <w:t>。</w:t>
      </w:r>
    </w:p>
    <w:p>
      <w:pPr>
        <w:spacing w:line="312" w:lineRule="auto"/>
        <w:outlineLvl w:val="2"/>
        <w:rPr>
          <w:rFonts w:asciiTheme="minorEastAsia" w:hAnsiTheme="minorEastAsia" w:eastAsiaTheme="minorEastAsia"/>
          <w:sz w:val="24"/>
        </w:rPr>
      </w:pPr>
      <w:r>
        <w:rPr>
          <w:rFonts w:hint="eastAsia" w:asciiTheme="minorEastAsia" w:hAnsiTheme="minorEastAsia" w:eastAsiaTheme="minorEastAsia"/>
          <w:b/>
          <w:sz w:val="24"/>
        </w:rPr>
        <w:t>16.1</w:t>
      </w:r>
      <w:r>
        <w:rPr>
          <w:rFonts w:asciiTheme="minorEastAsia" w:hAnsiTheme="minorEastAsia" w:eastAsiaTheme="minorEastAsia"/>
          <w:b/>
          <w:sz w:val="24"/>
        </w:rPr>
        <w:t>.2</w:t>
      </w:r>
      <w:r>
        <w:rPr>
          <w:rFonts w:hint="eastAsia" w:asciiTheme="minorEastAsia" w:hAnsiTheme="minorEastAsia" w:eastAsiaTheme="minorEastAsia"/>
          <w:b/>
          <w:sz w:val="24"/>
        </w:rPr>
        <w:t xml:space="preserve">  </w:t>
      </w:r>
      <w:r>
        <w:rPr>
          <w:rFonts w:hint="eastAsia" w:asciiTheme="minorEastAsia" w:hAnsiTheme="minorEastAsia" w:eastAsiaTheme="minorEastAsia"/>
          <w:sz w:val="24"/>
        </w:rPr>
        <w:t>有轨电车</w:t>
      </w:r>
      <w:r>
        <w:rPr>
          <w:rFonts w:asciiTheme="minorEastAsia" w:hAnsiTheme="minorEastAsia" w:eastAsiaTheme="minorEastAsia"/>
          <w:sz w:val="24"/>
        </w:rPr>
        <w:t>的车辆基地</w:t>
      </w:r>
      <w:r>
        <w:rPr>
          <w:rFonts w:hint="eastAsia" w:asciiTheme="minorEastAsia" w:hAnsiTheme="minorEastAsia" w:eastAsiaTheme="minorEastAsia"/>
          <w:sz w:val="24"/>
        </w:rPr>
        <w:t>应</w:t>
      </w:r>
      <w:r>
        <w:rPr>
          <w:rFonts w:asciiTheme="minorEastAsia" w:hAnsiTheme="minorEastAsia" w:eastAsiaTheme="minorEastAsia"/>
          <w:sz w:val="24"/>
        </w:rPr>
        <w:t>结合线网</w:t>
      </w:r>
      <w:r>
        <w:rPr>
          <w:rFonts w:hint="eastAsia" w:asciiTheme="minorEastAsia" w:hAnsiTheme="minorEastAsia" w:eastAsiaTheme="minorEastAsia"/>
          <w:sz w:val="24"/>
        </w:rPr>
        <w:t>规划</w:t>
      </w:r>
      <w:r>
        <w:rPr>
          <w:rFonts w:asciiTheme="minorEastAsia" w:hAnsiTheme="minorEastAsia" w:eastAsiaTheme="minorEastAsia"/>
          <w:sz w:val="24"/>
        </w:rPr>
        <w:t>与既有</w:t>
      </w:r>
      <w:r>
        <w:rPr>
          <w:rFonts w:hint="eastAsia" w:asciiTheme="minorEastAsia" w:hAnsiTheme="minorEastAsia" w:eastAsiaTheme="minorEastAsia"/>
          <w:sz w:val="24"/>
        </w:rPr>
        <w:t>车辆基地</w:t>
      </w:r>
      <w:r>
        <w:rPr>
          <w:rFonts w:asciiTheme="minorEastAsia" w:hAnsiTheme="minorEastAsia" w:eastAsiaTheme="minorEastAsia"/>
          <w:sz w:val="24"/>
        </w:rPr>
        <w:t>分布具体确定，避免功能过</w:t>
      </w:r>
      <w:r>
        <w:rPr>
          <w:rFonts w:hint="eastAsia" w:asciiTheme="minorEastAsia" w:hAnsiTheme="minorEastAsia" w:eastAsiaTheme="minorEastAsia"/>
          <w:sz w:val="24"/>
        </w:rPr>
        <w:t>剩</w:t>
      </w:r>
      <w:r>
        <w:rPr>
          <w:rFonts w:asciiTheme="minorEastAsia" w:hAnsiTheme="minorEastAsia" w:eastAsiaTheme="minorEastAsia"/>
          <w:sz w:val="24"/>
        </w:rPr>
        <w:t>或者不足。</w:t>
      </w:r>
      <w:r>
        <w:rPr>
          <w:rFonts w:hint="eastAsia" w:asciiTheme="minorEastAsia" w:hAnsiTheme="minorEastAsia" w:eastAsiaTheme="minorEastAsia"/>
          <w:sz w:val="24"/>
        </w:rPr>
        <w:t>车辆基地</w:t>
      </w:r>
      <w:r>
        <w:rPr>
          <w:rFonts w:asciiTheme="minorEastAsia" w:hAnsiTheme="minorEastAsia" w:eastAsiaTheme="minorEastAsia"/>
          <w:sz w:val="24"/>
        </w:rPr>
        <w:t>占地面积</w:t>
      </w:r>
      <w:r>
        <w:rPr>
          <w:rFonts w:asciiTheme="minorEastAsia" w:hAnsiTheme="minorEastAsia" w:eastAsiaTheme="minorEastAsia"/>
          <w:bCs/>
          <w:sz w:val="24"/>
        </w:rPr>
        <w:t>较大</w:t>
      </w:r>
      <w:r>
        <w:rPr>
          <w:rFonts w:asciiTheme="minorEastAsia" w:hAnsiTheme="minorEastAsia" w:eastAsiaTheme="minorEastAsia"/>
          <w:sz w:val="24"/>
        </w:rPr>
        <w:t>，在线网规划时应对车辆基地用地进行控制。</w:t>
      </w:r>
    </w:p>
    <w:p>
      <w:pPr>
        <w:pStyle w:val="3"/>
        <w:keepNext w:val="0"/>
        <w:keepLines w:val="0"/>
        <w:numPr>
          <w:ilvl w:val="1"/>
          <w:numId w:val="0"/>
        </w:numPr>
        <w:spacing w:before="120" w:beforeLines="50" w:after="120" w:afterLines="50" w:line="312" w:lineRule="auto"/>
        <w:jc w:val="center"/>
        <w:rPr>
          <w:rFonts w:ascii="黑体" w:hAnsi="黑体"/>
          <w:sz w:val="24"/>
          <w:szCs w:val="24"/>
        </w:rPr>
      </w:pPr>
      <w:bookmarkStart w:id="1462" w:name="_Toc495396959"/>
      <w:bookmarkStart w:id="1463" w:name="_Toc513036745"/>
      <w:bookmarkStart w:id="1464" w:name="_Toc500168689"/>
      <w:bookmarkStart w:id="1465" w:name="_Toc513036512"/>
      <w:bookmarkStart w:id="1466" w:name="_Toc103777340"/>
      <w:bookmarkStart w:id="1467" w:name="_Toc500168371"/>
      <w:bookmarkStart w:id="1468" w:name="_Toc109052663"/>
      <w:bookmarkStart w:id="1469" w:name="_Toc115364645"/>
      <w:bookmarkStart w:id="1470" w:name="_Toc149041534"/>
      <w:bookmarkStart w:id="1471" w:name="_Toc164864690"/>
      <w:bookmarkStart w:id="1472" w:name="_Toc106641776"/>
      <w:bookmarkStart w:id="1473" w:name="_Toc106975363"/>
      <w:bookmarkStart w:id="1474" w:name="_Toc105689403"/>
      <w:r>
        <w:rPr>
          <w:rFonts w:hint="eastAsia" w:ascii="黑体" w:hAnsi="黑体"/>
          <w:sz w:val="24"/>
          <w:szCs w:val="24"/>
        </w:rPr>
        <w:t xml:space="preserve">16.2  </w:t>
      </w:r>
      <w:bookmarkEnd w:id="1461"/>
      <w:bookmarkEnd w:id="1462"/>
      <w:bookmarkEnd w:id="1463"/>
      <w:bookmarkEnd w:id="1464"/>
      <w:bookmarkEnd w:id="1465"/>
      <w:bookmarkEnd w:id="1466"/>
      <w:bookmarkEnd w:id="1467"/>
      <w:r>
        <w:rPr>
          <w:rFonts w:hint="eastAsia" w:ascii="黑体" w:hAnsi="黑体"/>
          <w:sz w:val="24"/>
          <w:szCs w:val="24"/>
        </w:rPr>
        <w:t>车辆基地的规模</w:t>
      </w:r>
      <w:bookmarkEnd w:id="1468"/>
      <w:bookmarkEnd w:id="1469"/>
      <w:bookmarkEnd w:id="1470"/>
      <w:bookmarkEnd w:id="1471"/>
      <w:bookmarkEnd w:id="1472"/>
      <w:bookmarkEnd w:id="1473"/>
      <w:bookmarkEnd w:id="1474"/>
    </w:p>
    <w:p>
      <w:pPr>
        <w:spacing w:line="312" w:lineRule="auto"/>
        <w:outlineLvl w:val="2"/>
        <w:rPr>
          <w:rFonts w:asciiTheme="minorEastAsia" w:hAnsiTheme="minorEastAsia" w:eastAsiaTheme="minorEastAsia"/>
          <w:sz w:val="24"/>
        </w:rPr>
      </w:pPr>
      <w:r>
        <w:rPr>
          <w:rFonts w:hint="eastAsia" w:asciiTheme="minorEastAsia" w:hAnsiTheme="minorEastAsia" w:eastAsiaTheme="minorEastAsia"/>
          <w:b/>
          <w:sz w:val="24"/>
        </w:rPr>
        <w:t>16.2.</w:t>
      </w:r>
      <w:r>
        <w:rPr>
          <w:rFonts w:asciiTheme="minorEastAsia" w:hAnsiTheme="minorEastAsia" w:eastAsiaTheme="minorEastAsia"/>
          <w:b/>
          <w:sz w:val="24"/>
        </w:rPr>
        <w:t>1</w:t>
      </w:r>
      <w:r>
        <w:rPr>
          <w:rFonts w:hint="eastAsia" w:asciiTheme="minorEastAsia" w:hAnsiTheme="minorEastAsia" w:eastAsiaTheme="minorEastAsia"/>
          <w:b/>
          <w:sz w:val="24"/>
        </w:rPr>
        <w:t xml:space="preserve">  </w:t>
      </w:r>
      <w:r>
        <w:rPr>
          <w:rFonts w:hint="eastAsia" w:asciiTheme="minorEastAsia" w:hAnsiTheme="minorEastAsia" w:eastAsiaTheme="minorEastAsia"/>
          <w:sz w:val="24"/>
        </w:rPr>
        <w:t>不同</w:t>
      </w:r>
      <w:r>
        <w:rPr>
          <w:rFonts w:asciiTheme="minorEastAsia" w:hAnsiTheme="minorEastAsia" w:eastAsiaTheme="minorEastAsia"/>
          <w:sz w:val="24"/>
        </w:rPr>
        <w:t>车辆厂商</w:t>
      </w:r>
      <w:r>
        <w:rPr>
          <w:rFonts w:hint="eastAsia" w:asciiTheme="minorEastAsia" w:hAnsiTheme="minorEastAsia" w:eastAsiaTheme="minorEastAsia"/>
          <w:sz w:val="24"/>
        </w:rPr>
        <w:t>以及</w:t>
      </w:r>
      <w:r>
        <w:rPr>
          <w:rFonts w:asciiTheme="minorEastAsia" w:hAnsiTheme="minorEastAsia" w:eastAsiaTheme="minorEastAsia"/>
          <w:sz w:val="24"/>
        </w:rPr>
        <w:t>运营单位</w:t>
      </w:r>
      <w:r>
        <w:rPr>
          <w:rFonts w:hint="eastAsia" w:asciiTheme="minorEastAsia" w:hAnsiTheme="minorEastAsia" w:eastAsiaTheme="minorEastAsia"/>
          <w:sz w:val="24"/>
        </w:rPr>
        <w:t>的</w:t>
      </w:r>
      <w:r>
        <w:rPr>
          <w:rFonts w:asciiTheme="minorEastAsia" w:hAnsiTheme="minorEastAsia" w:eastAsiaTheme="minorEastAsia"/>
          <w:sz w:val="24"/>
        </w:rPr>
        <w:t>车辆</w:t>
      </w:r>
      <w:r>
        <w:rPr>
          <w:rFonts w:hint="eastAsia" w:asciiTheme="minorEastAsia" w:hAnsiTheme="minorEastAsia" w:eastAsiaTheme="minorEastAsia"/>
          <w:sz w:val="24"/>
        </w:rPr>
        <w:t>检修</w:t>
      </w:r>
      <w:r>
        <w:rPr>
          <w:rFonts w:asciiTheme="minorEastAsia" w:hAnsiTheme="minorEastAsia" w:eastAsiaTheme="minorEastAsia"/>
          <w:sz w:val="24"/>
        </w:rPr>
        <w:t>周期</w:t>
      </w:r>
      <w:r>
        <w:rPr>
          <w:rFonts w:hint="eastAsia" w:asciiTheme="minorEastAsia" w:hAnsiTheme="minorEastAsia" w:eastAsiaTheme="minorEastAsia"/>
          <w:sz w:val="24"/>
        </w:rPr>
        <w:t>有</w:t>
      </w:r>
      <w:r>
        <w:rPr>
          <w:rFonts w:asciiTheme="minorEastAsia" w:hAnsiTheme="minorEastAsia" w:eastAsiaTheme="minorEastAsia"/>
          <w:sz w:val="24"/>
        </w:rPr>
        <w:t>所不同，本周期是</w:t>
      </w:r>
      <w:r>
        <w:rPr>
          <w:rFonts w:hint="eastAsia" w:asciiTheme="minorEastAsia" w:hAnsiTheme="minorEastAsia" w:eastAsiaTheme="minorEastAsia"/>
          <w:bCs/>
          <w:kern w:val="10"/>
          <w:sz w:val="24"/>
        </w:rPr>
        <w:t>结合</w:t>
      </w:r>
      <w:r>
        <w:rPr>
          <w:rFonts w:asciiTheme="minorEastAsia" w:hAnsiTheme="minorEastAsia" w:eastAsiaTheme="minorEastAsia"/>
          <w:bCs/>
          <w:kern w:val="10"/>
          <w:sz w:val="24"/>
        </w:rPr>
        <w:t>车辆厂提供的修程，</w:t>
      </w:r>
      <w:r>
        <w:rPr>
          <w:rFonts w:hint="eastAsia" w:asciiTheme="minorEastAsia" w:hAnsiTheme="minorEastAsia" w:eastAsiaTheme="minorEastAsia"/>
          <w:bCs/>
          <w:kern w:val="10"/>
          <w:sz w:val="24"/>
        </w:rPr>
        <w:t>了解国内有轨</w:t>
      </w:r>
      <w:r>
        <w:rPr>
          <w:rFonts w:asciiTheme="minorEastAsia" w:hAnsiTheme="minorEastAsia" w:eastAsiaTheme="minorEastAsia"/>
          <w:bCs/>
          <w:kern w:val="10"/>
          <w:sz w:val="24"/>
        </w:rPr>
        <w:t>电车</w:t>
      </w:r>
      <w:r>
        <w:rPr>
          <w:rFonts w:asciiTheme="minorEastAsia" w:hAnsiTheme="minorEastAsia" w:eastAsiaTheme="minorEastAsia"/>
          <w:sz w:val="24"/>
        </w:rPr>
        <w:t>的</w:t>
      </w:r>
      <w:r>
        <w:rPr>
          <w:rFonts w:hint="eastAsia" w:asciiTheme="minorEastAsia" w:hAnsiTheme="minorEastAsia" w:eastAsiaTheme="minorEastAsia"/>
          <w:sz w:val="24"/>
        </w:rPr>
        <w:t>实际</w:t>
      </w:r>
      <w:r>
        <w:rPr>
          <w:rFonts w:asciiTheme="minorEastAsia" w:hAnsiTheme="minorEastAsia" w:eastAsiaTheme="minorEastAsia"/>
          <w:sz w:val="24"/>
        </w:rPr>
        <w:t>运用</w:t>
      </w:r>
      <w:r>
        <w:rPr>
          <w:rFonts w:hint="eastAsia" w:asciiTheme="minorEastAsia" w:hAnsiTheme="minorEastAsia" w:eastAsiaTheme="minorEastAsia"/>
          <w:sz w:val="24"/>
        </w:rPr>
        <w:t>、</w:t>
      </w:r>
      <w:r>
        <w:rPr>
          <w:rFonts w:asciiTheme="minorEastAsia" w:hAnsiTheme="minorEastAsia" w:eastAsiaTheme="minorEastAsia"/>
          <w:bCs/>
          <w:sz w:val="24"/>
        </w:rPr>
        <w:t>检修</w:t>
      </w:r>
      <w:r>
        <w:rPr>
          <w:rFonts w:asciiTheme="minorEastAsia" w:hAnsiTheme="minorEastAsia" w:eastAsiaTheme="minorEastAsia"/>
          <w:sz w:val="24"/>
        </w:rPr>
        <w:t>经验</w:t>
      </w:r>
      <w:r>
        <w:rPr>
          <w:rFonts w:hint="eastAsia" w:asciiTheme="minorEastAsia" w:hAnsiTheme="minorEastAsia" w:eastAsiaTheme="minorEastAsia"/>
          <w:sz w:val="24"/>
        </w:rPr>
        <w:t>，参考</w:t>
      </w:r>
      <w:r>
        <w:rPr>
          <w:rFonts w:hint="eastAsia" w:asciiTheme="minorEastAsia" w:hAnsiTheme="minorEastAsia" w:eastAsiaTheme="minorEastAsia"/>
          <w:bCs/>
          <w:kern w:val="10"/>
          <w:sz w:val="24"/>
        </w:rPr>
        <w:t>《地铁设计规范》GB50157和《城市轨道交通工程项目建设标准》建标104等相关规定,</w:t>
      </w:r>
      <w:r>
        <w:rPr>
          <w:rFonts w:hint="eastAsia" w:asciiTheme="minorEastAsia" w:hAnsiTheme="minorEastAsia" w:eastAsiaTheme="minorEastAsia"/>
          <w:sz w:val="24"/>
        </w:rPr>
        <w:t>得出本工程</w:t>
      </w:r>
      <w:r>
        <w:rPr>
          <w:rFonts w:asciiTheme="minorEastAsia" w:hAnsiTheme="minorEastAsia" w:eastAsiaTheme="minorEastAsia"/>
          <w:sz w:val="24"/>
        </w:rPr>
        <w:t>车辆检修指标</w:t>
      </w:r>
      <w:r>
        <w:rPr>
          <w:rFonts w:hint="eastAsia" w:asciiTheme="minorEastAsia" w:hAnsiTheme="minorEastAsia" w:eastAsiaTheme="minorEastAsia"/>
          <w:sz w:val="24"/>
        </w:rPr>
        <w:t>。</w:t>
      </w:r>
    </w:p>
    <w:p>
      <w:pPr>
        <w:widowControl/>
        <w:spacing w:line="312"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车辆检修</w:t>
      </w:r>
      <w:r>
        <w:rPr>
          <w:rFonts w:asciiTheme="minorEastAsia" w:hAnsiTheme="minorEastAsia" w:eastAsiaTheme="minorEastAsia"/>
          <w:sz w:val="24"/>
        </w:rPr>
        <w:t>周期</w:t>
      </w:r>
      <w:r>
        <w:rPr>
          <w:rFonts w:hint="eastAsia" w:asciiTheme="minorEastAsia" w:hAnsiTheme="minorEastAsia" w:eastAsiaTheme="minorEastAsia"/>
          <w:sz w:val="24"/>
        </w:rPr>
        <w:t>仅</w:t>
      </w:r>
      <w:r>
        <w:rPr>
          <w:rFonts w:asciiTheme="minorEastAsia" w:hAnsiTheme="minorEastAsia" w:eastAsiaTheme="minorEastAsia"/>
          <w:sz w:val="24"/>
        </w:rPr>
        <w:t>用于确定</w:t>
      </w:r>
      <w:r>
        <w:rPr>
          <w:rFonts w:hint="eastAsia" w:asciiTheme="minorEastAsia" w:hAnsiTheme="minorEastAsia" w:eastAsiaTheme="minorEastAsia"/>
          <w:sz w:val="24"/>
        </w:rPr>
        <w:t>车辆段</w:t>
      </w:r>
      <w:r>
        <w:rPr>
          <w:rFonts w:asciiTheme="minorEastAsia" w:hAnsiTheme="minorEastAsia" w:eastAsiaTheme="minorEastAsia"/>
          <w:sz w:val="24"/>
        </w:rPr>
        <w:t>规模的依据。运营</w:t>
      </w:r>
      <w:r>
        <w:rPr>
          <w:rFonts w:hint="eastAsia" w:asciiTheme="minorEastAsia" w:hAnsiTheme="minorEastAsia" w:eastAsiaTheme="minorEastAsia"/>
          <w:sz w:val="24"/>
        </w:rPr>
        <w:t>单位在</w:t>
      </w:r>
      <w:r>
        <w:rPr>
          <w:rFonts w:asciiTheme="minorEastAsia" w:hAnsiTheme="minorEastAsia" w:eastAsiaTheme="minorEastAsia"/>
          <w:sz w:val="24"/>
        </w:rPr>
        <w:t>接收工程后根据</w:t>
      </w:r>
      <w:r>
        <w:rPr>
          <w:rFonts w:hint="eastAsia" w:asciiTheme="minorEastAsia" w:hAnsiTheme="minorEastAsia" w:eastAsiaTheme="minorEastAsia"/>
          <w:sz w:val="24"/>
        </w:rPr>
        <w:t>运营</w:t>
      </w:r>
      <w:r>
        <w:rPr>
          <w:rFonts w:asciiTheme="minorEastAsia" w:hAnsiTheme="minorEastAsia" w:eastAsiaTheme="minorEastAsia"/>
          <w:sz w:val="24"/>
        </w:rPr>
        <w:t>的实际情况</w:t>
      </w:r>
      <w:r>
        <w:rPr>
          <w:rFonts w:hint="eastAsia" w:asciiTheme="minorEastAsia" w:hAnsiTheme="minorEastAsia" w:eastAsiaTheme="minorEastAsia"/>
          <w:sz w:val="24"/>
        </w:rPr>
        <w:t>作</w:t>
      </w:r>
      <w:r>
        <w:rPr>
          <w:rFonts w:asciiTheme="minorEastAsia" w:hAnsiTheme="minorEastAsia" w:eastAsiaTheme="minorEastAsia"/>
          <w:sz w:val="24"/>
        </w:rPr>
        <w:t>适当的调查，不断完善。</w:t>
      </w:r>
    </w:p>
    <w:p>
      <w:pPr>
        <w:spacing w:line="312" w:lineRule="auto"/>
        <w:outlineLvl w:val="2"/>
        <w:rPr>
          <w:rFonts w:asciiTheme="minorEastAsia" w:hAnsiTheme="minorEastAsia" w:eastAsiaTheme="minorEastAsia"/>
          <w:sz w:val="24"/>
        </w:rPr>
      </w:pPr>
      <w:r>
        <w:rPr>
          <w:rFonts w:hint="eastAsia" w:asciiTheme="minorEastAsia" w:hAnsiTheme="minorEastAsia" w:eastAsiaTheme="minorEastAsia"/>
          <w:b/>
          <w:sz w:val="24"/>
        </w:rPr>
        <w:t>16.2.</w:t>
      </w:r>
      <w:r>
        <w:rPr>
          <w:rFonts w:asciiTheme="minorEastAsia" w:hAnsiTheme="minorEastAsia" w:eastAsiaTheme="minorEastAsia"/>
          <w:b/>
          <w:sz w:val="24"/>
        </w:rPr>
        <w:t>2</w:t>
      </w:r>
      <w:r>
        <w:rPr>
          <w:rFonts w:hint="eastAsia" w:asciiTheme="minorEastAsia" w:hAnsiTheme="minorEastAsia" w:eastAsiaTheme="minorEastAsia"/>
          <w:sz w:val="24"/>
        </w:rPr>
        <w:t xml:space="preserve">  车辆段、停车场的规模，应满足工程线路的功能和能力要求。确定段（场）规模应综合考虑有轨电车线网及本线的具体情况，通过全面的功能分析，确定段（场）功能定位并在功能定位的基础上，根据设计基础资料进行各项工作量的计算从而确定规模。</w:t>
      </w:r>
    </w:p>
    <w:p>
      <w:pPr>
        <w:widowControl/>
        <w:spacing w:line="312"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设计的主要基础资料包括线路走向、行车焦炉、车辆技术参数、列车对数和模块数、管辖范围内配属车列数、车辆检修周期和检修时间等。</w:t>
      </w:r>
    </w:p>
    <w:p>
      <w:pPr>
        <w:spacing w:line="312" w:lineRule="auto"/>
        <w:outlineLvl w:val="2"/>
        <w:rPr>
          <w:rFonts w:asciiTheme="minorEastAsia" w:hAnsiTheme="minorEastAsia" w:eastAsiaTheme="minorEastAsia"/>
          <w:sz w:val="24"/>
        </w:rPr>
      </w:pPr>
      <w:r>
        <w:rPr>
          <w:rFonts w:hint="eastAsia" w:asciiTheme="minorEastAsia" w:hAnsiTheme="minorEastAsia" w:eastAsiaTheme="minorEastAsia"/>
          <w:b/>
          <w:sz w:val="24"/>
        </w:rPr>
        <w:t>16.2.</w:t>
      </w:r>
      <w:r>
        <w:rPr>
          <w:rFonts w:asciiTheme="minorEastAsia" w:hAnsiTheme="minorEastAsia" w:eastAsiaTheme="minorEastAsia"/>
          <w:b/>
          <w:sz w:val="24"/>
        </w:rPr>
        <w:t>3</w:t>
      </w:r>
      <w:r>
        <w:rPr>
          <w:rFonts w:hint="eastAsia" w:asciiTheme="minorEastAsia" w:hAnsiTheme="minorEastAsia" w:eastAsiaTheme="minorEastAsia"/>
          <w:sz w:val="24"/>
        </w:rPr>
        <w:t xml:space="preserve">  车辆段（场）各车库有关部位最小尺寸综合考虑了车辆维修、整备作业等空间，参考《地铁设计规范》GB50157表27.3.</w:t>
      </w:r>
      <w:r>
        <w:rPr>
          <w:rFonts w:hint="eastAsia" w:asciiTheme="minorEastAsia" w:hAnsiTheme="minorEastAsia" w:eastAsiaTheme="minorEastAsia"/>
          <w:bCs/>
          <w:sz w:val="24"/>
        </w:rPr>
        <w:t>14</w:t>
      </w:r>
      <w:r>
        <w:rPr>
          <w:rFonts w:hint="eastAsia" w:asciiTheme="minorEastAsia" w:hAnsiTheme="minorEastAsia" w:eastAsiaTheme="minorEastAsia"/>
          <w:sz w:val="24"/>
        </w:rPr>
        <w:t>对具体数值进行规定。如由于车辆构造或有轨电车维修作业方式有较大变化时，可根据实际需要作适当调整。</w:t>
      </w:r>
    </w:p>
    <w:p>
      <w:pPr>
        <w:widowControl/>
        <w:spacing w:line="312"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有轨电车车辆基地占地面积较大，在市区选址较为困难，合理的车辆基地用地对有轨电车建设起着重要的作用；同时，合理控制车辆基地用地规模也是贯彻节约、集约用地的重要措施。经调研，目前有轨电车厂家车辆模块数及车辆长度差别较大，车辆模块数从2模块到 7 模块不等，车辆长度 24m～47m，普遍采用32m～37m。</w:t>
      </w:r>
    </w:p>
    <w:p>
      <w:pPr>
        <w:widowControl/>
        <w:spacing w:line="312"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经调研，由于功能定位、场段布置形式、轨道道岔形式、建筑单体等多方面影响，车辆基地用地指标差异较大，面积指标主要集中在1500㎡～2300㎡之间。</w:t>
      </w:r>
    </w:p>
    <w:p>
      <w:pPr>
        <w:widowControl/>
        <w:spacing w:line="312" w:lineRule="auto"/>
        <w:ind w:firstLine="480" w:firstLineChars="200"/>
        <w:jc w:val="left"/>
        <w:rPr>
          <w:rFonts w:asciiTheme="minorEastAsia" w:hAnsiTheme="minorEastAsia" w:eastAsiaTheme="minorEastAsia"/>
          <w:sz w:val="24"/>
        </w:rPr>
      </w:pPr>
    </w:p>
    <w:p>
      <w:pPr>
        <w:widowControl/>
        <w:spacing w:line="312" w:lineRule="auto"/>
        <w:ind w:firstLine="480" w:firstLineChars="200"/>
        <w:jc w:val="left"/>
        <w:rPr>
          <w:rFonts w:asciiTheme="minorEastAsia" w:hAnsiTheme="minorEastAsia" w:eastAsiaTheme="minorEastAsia"/>
          <w:sz w:val="24"/>
        </w:rPr>
      </w:pPr>
    </w:p>
    <w:p>
      <w:pPr>
        <w:widowControl/>
        <w:spacing w:line="312" w:lineRule="auto"/>
        <w:ind w:firstLine="480" w:firstLineChars="200"/>
        <w:jc w:val="left"/>
        <w:rPr>
          <w:rFonts w:asciiTheme="minorEastAsia" w:hAnsiTheme="minorEastAsia" w:eastAsiaTheme="minorEastAsia"/>
          <w:sz w:val="24"/>
        </w:rPr>
      </w:pPr>
    </w:p>
    <w:p>
      <w:pPr>
        <w:widowControl/>
        <w:spacing w:line="312" w:lineRule="auto"/>
        <w:ind w:firstLine="480" w:firstLineChars="200"/>
        <w:jc w:val="left"/>
        <w:rPr>
          <w:rFonts w:asciiTheme="minorEastAsia" w:hAnsiTheme="minorEastAsia" w:eastAsiaTheme="minorEastAsia"/>
          <w:sz w:val="24"/>
        </w:rPr>
      </w:pPr>
    </w:p>
    <w:p>
      <w:pPr>
        <w:widowControl/>
        <w:spacing w:line="312" w:lineRule="auto"/>
        <w:ind w:firstLine="480" w:firstLineChars="200"/>
        <w:jc w:val="left"/>
        <w:rPr>
          <w:rFonts w:asciiTheme="minorEastAsia" w:hAnsiTheme="minorEastAsia" w:eastAsiaTheme="minorEastAsia"/>
          <w:sz w:val="24"/>
        </w:rPr>
      </w:pPr>
    </w:p>
    <w:p>
      <w:pPr>
        <w:widowControl/>
        <w:spacing w:line="360" w:lineRule="auto"/>
        <w:ind w:firstLine="480" w:firstLineChars="200"/>
        <w:jc w:val="left"/>
        <w:rPr>
          <w:rFonts w:asciiTheme="minorEastAsia" w:hAnsiTheme="minorEastAsia" w:eastAsiaTheme="minorEastAsia"/>
          <w:sz w:val="24"/>
        </w:rPr>
      </w:pPr>
    </w:p>
    <w:p>
      <w:pPr>
        <w:spacing w:line="312" w:lineRule="auto"/>
        <w:jc w:val="center"/>
        <w:rPr>
          <w:rFonts w:asciiTheme="minorEastAsia" w:hAnsiTheme="minorEastAsia" w:eastAsiaTheme="minorEastAsia"/>
          <w:b/>
          <w:szCs w:val="21"/>
        </w:rPr>
      </w:pPr>
      <w:r>
        <w:rPr>
          <w:rFonts w:hint="eastAsia" w:asciiTheme="minorEastAsia" w:hAnsiTheme="minorEastAsia" w:eastAsiaTheme="minorEastAsia"/>
          <w:b/>
          <w:szCs w:val="21"/>
        </w:rPr>
        <w:t>表16-1  国内部分城市车辆段及停车场相关指标表</w:t>
      </w:r>
    </w:p>
    <w:p>
      <w:pPr>
        <w:spacing w:line="312" w:lineRule="auto"/>
        <w:rPr>
          <w:rFonts w:asciiTheme="minorEastAsia" w:hAnsiTheme="minorEastAsia" w:eastAsiaTheme="minorEastAsia"/>
          <w:sz w:val="24"/>
        </w:rPr>
      </w:pPr>
      <w:r>
        <w:rPr>
          <w:rFonts w:asciiTheme="minorEastAsia" w:hAnsiTheme="minorEastAsia" w:eastAsiaTheme="minorEastAsia"/>
          <w:sz w:val="24"/>
        </w:rPr>
        <w:drawing>
          <wp:inline distT="0" distB="0" distL="0" distR="0">
            <wp:extent cx="6119495" cy="1913255"/>
            <wp:effectExtent l="19050" t="0" r="0" b="0"/>
            <wp:docPr id="39" name="图片 39" descr="C:\Users\001486~1.DOM\AppData\Local\Temp\ksohtml29420\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C:\Users\001486~1.DOM\AppData\Local\Temp\ksohtml29420\wps4.jpg"/>
                    <pic:cNvPicPr>
                      <a:picLocks noChangeAspect="1" noChangeArrowheads="1"/>
                    </pic:cNvPicPr>
                  </pic:nvPicPr>
                  <pic:blipFill>
                    <a:blip r:embed="rId22"/>
                    <a:srcRect/>
                    <a:stretch>
                      <a:fillRect/>
                    </a:stretch>
                  </pic:blipFill>
                  <pic:spPr>
                    <a:xfrm>
                      <a:off x="0" y="0"/>
                      <a:ext cx="6120000" cy="1913522"/>
                    </a:xfrm>
                    <a:prstGeom prst="rect">
                      <a:avLst/>
                    </a:prstGeom>
                    <a:noFill/>
                    <a:ln w="9525">
                      <a:noFill/>
                      <a:miter lim="800000"/>
                      <a:headEnd/>
                      <a:tailEnd/>
                    </a:ln>
                  </pic:spPr>
                </pic:pic>
              </a:graphicData>
            </a:graphic>
          </wp:inline>
        </w:drawing>
      </w:r>
    </w:p>
    <w:p>
      <w:pPr>
        <w:pStyle w:val="3"/>
        <w:keepNext w:val="0"/>
        <w:keepLines w:val="0"/>
        <w:numPr>
          <w:ilvl w:val="1"/>
          <w:numId w:val="0"/>
        </w:numPr>
        <w:spacing w:before="120" w:beforeLines="50" w:after="120" w:afterLines="50" w:line="312" w:lineRule="auto"/>
        <w:jc w:val="center"/>
        <w:rPr>
          <w:rFonts w:ascii="黑体" w:hAnsi="黑体"/>
          <w:sz w:val="24"/>
          <w:szCs w:val="24"/>
        </w:rPr>
      </w:pPr>
      <w:bookmarkStart w:id="1475" w:name="_Toc164864691"/>
      <w:bookmarkStart w:id="1476" w:name="_Toc149041535"/>
      <w:bookmarkStart w:id="1477" w:name="_Toc495396960"/>
      <w:bookmarkStart w:id="1478" w:name="_Toc494557673"/>
      <w:r>
        <w:rPr>
          <w:rFonts w:hint="eastAsia" w:ascii="黑体" w:hAnsi="黑体"/>
          <w:sz w:val="24"/>
          <w:szCs w:val="24"/>
        </w:rPr>
        <w:t>16.</w:t>
      </w:r>
      <w:r>
        <w:rPr>
          <w:rFonts w:ascii="黑体" w:hAnsi="黑体"/>
          <w:sz w:val="24"/>
          <w:szCs w:val="24"/>
        </w:rPr>
        <w:t>3车辆</w:t>
      </w:r>
      <w:r>
        <w:rPr>
          <w:rFonts w:hint="eastAsia" w:ascii="黑体" w:hAnsi="黑体"/>
          <w:sz w:val="24"/>
          <w:szCs w:val="24"/>
        </w:rPr>
        <w:t>出入线</w:t>
      </w:r>
      <w:bookmarkEnd w:id="1475"/>
      <w:bookmarkEnd w:id="1476"/>
    </w:p>
    <w:p>
      <w:pPr>
        <w:spacing w:line="312" w:lineRule="auto"/>
        <w:outlineLvl w:val="2"/>
        <w:rPr>
          <w:rFonts w:asciiTheme="minorEastAsia" w:hAnsiTheme="minorEastAsia" w:eastAsiaTheme="minorEastAsia"/>
          <w:sz w:val="24"/>
        </w:rPr>
      </w:pPr>
      <w:r>
        <w:rPr>
          <w:rFonts w:hint="eastAsia" w:asciiTheme="minorEastAsia" w:hAnsiTheme="minorEastAsia" w:eastAsiaTheme="minorEastAsia"/>
          <w:b/>
          <w:sz w:val="24"/>
        </w:rPr>
        <w:t>16.</w:t>
      </w:r>
      <w:r>
        <w:rPr>
          <w:rFonts w:asciiTheme="minorEastAsia" w:hAnsiTheme="minorEastAsia" w:eastAsiaTheme="minorEastAsia"/>
          <w:b/>
          <w:sz w:val="24"/>
        </w:rPr>
        <w:t>3</w:t>
      </w:r>
      <w:r>
        <w:rPr>
          <w:rFonts w:hint="eastAsia" w:asciiTheme="minorEastAsia" w:hAnsiTheme="minorEastAsia" w:eastAsiaTheme="minorEastAsia"/>
          <w:b/>
          <w:sz w:val="24"/>
        </w:rPr>
        <w:t>.</w:t>
      </w:r>
      <w:r>
        <w:rPr>
          <w:rFonts w:asciiTheme="minorEastAsia" w:hAnsiTheme="minorEastAsia" w:eastAsiaTheme="minorEastAsia"/>
          <w:b/>
          <w:sz w:val="24"/>
        </w:rPr>
        <w:t>1</w:t>
      </w:r>
      <w:r>
        <w:rPr>
          <w:rFonts w:hint="eastAsia" w:asciiTheme="minorEastAsia" w:hAnsiTheme="minorEastAsia" w:eastAsiaTheme="minorEastAsia"/>
          <w:b/>
          <w:sz w:val="24"/>
        </w:rPr>
        <w:t xml:space="preserve">  </w:t>
      </w:r>
      <w:r>
        <w:rPr>
          <w:rFonts w:hint="eastAsia" w:asciiTheme="minorEastAsia" w:hAnsiTheme="minorEastAsia" w:eastAsiaTheme="minorEastAsia"/>
          <w:sz w:val="24"/>
        </w:rPr>
        <w:t>有轨电车</w:t>
      </w:r>
      <w:r>
        <w:rPr>
          <w:rFonts w:asciiTheme="minorEastAsia" w:hAnsiTheme="minorEastAsia" w:eastAsiaTheme="minorEastAsia"/>
          <w:sz w:val="24"/>
        </w:rPr>
        <w:t>出入线</w:t>
      </w:r>
      <w:r>
        <w:rPr>
          <w:rFonts w:hint="eastAsia" w:asciiTheme="minorEastAsia" w:hAnsiTheme="minorEastAsia" w:eastAsiaTheme="minorEastAsia"/>
          <w:sz w:val="24"/>
        </w:rPr>
        <w:t>存在</w:t>
      </w:r>
      <w:r>
        <w:rPr>
          <w:rFonts w:asciiTheme="minorEastAsia" w:hAnsiTheme="minorEastAsia" w:eastAsiaTheme="minorEastAsia"/>
          <w:sz w:val="24"/>
        </w:rPr>
        <w:t>于正线交叉</w:t>
      </w:r>
      <w:r>
        <w:rPr>
          <w:rFonts w:hint="eastAsia" w:asciiTheme="minorEastAsia" w:hAnsiTheme="minorEastAsia" w:eastAsiaTheme="minorEastAsia"/>
          <w:sz w:val="24"/>
        </w:rPr>
        <w:t>以及</w:t>
      </w:r>
      <w:r>
        <w:rPr>
          <w:rFonts w:asciiTheme="minorEastAsia" w:hAnsiTheme="minorEastAsia" w:eastAsiaTheme="minorEastAsia"/>
          <w:sz w:val="24"/>
        </w:rPr>
        <w:t>出入线与道路交叉的情况。</w:t>
      </w:r>
      <w:r>
        <w:rPr>
          <w:rFonts w:hint="eastAsia" w:asciiTheme="minorEastAsia" w:hAnsiTheme="minorEastAsia" w:eastAsiaTheme="minorEastAsia"/>
          <w:sz w:val="24"/>
        </w:rPr>
        <w:t>与正线</w:t>
      </w:r>
      <w:r>
        <w:rPr>
          <w:rFonts w:asciiTheme="minorEastAsia" w:hAnsiTheme="minorEastAsia" w:eastAsiaTheme="minorEastAsia"/>
          <w:sz w:val="24"/>
        </w:rPr>
        <w:t>相交时，应满足正线设计运能要求。如</w:t>
      </w:r>
      <w:r>
        <w:rPr>
          <w:rFonts w:hint="eastAsia" w:asciiTheme="minorEastAsia" w:hAnsiTheme="minorEastAsia" w:eastAsiaTheme="minorEastAsia"/>
          <w:sz w:val="24"/>
        </w:rPr>
        <w:t>与</w:t>
      </w:r>
      <w:r>
        <w:rPr>
          <w:rFonts w:asciiTheme="minorEastAsia" w:hAnsiTheme="minorEastAsia" w:eastAsiaTheme="minorEastAsia"/>
          <w:sz w:val="24"/>
        </w:rPr>
        <w:t>主干路相交</w:t>
      </w:r>
      <w:r>
        <w:rPr>
          <w:rFonts w:hint="eastAsia" w:asciiTheme="minorEastAsia" w:hAnsiTheme="minorEastAsia" w:eastAsiaTheme="minorEastAsia"/>
          <w:sz w:val="24"/>
        </w:rPr>
        <w:t>时</w:t>
      </w:r>
      <w:r>
        <w:rPr>
          <w:rFonts w:asciiTheme="minorEastAsia" w:hAnsiTheme="minorEastAsia" w:eastAsiaTheme="minorEastAsia"/>
          <w:sz w:val="24"/>
        </w:rPr>
        <w:t>，应根据交叉口交通流量、服务水平等因素论证确定交叉方式。</w:t>
      </w:r>
      <w:bookmarkEnd w:id="1477"/>
      <w:bookmarkEnd w:id="1478"/>
    </w:p>
    <w:p>
      <w:pPr>
        <w:pStyle w:val="3"/>
        <w:keepNext w:val="0"/>
        <w:keepLines w:val="0"/>
        <w:numPr>
          <w:ilvl w:val="1"/>
          <w:numId w:val="0"/>
        </w:numPr>
        <w:spacing w:before="120" w:beforeLines="50" w:after="120" w:afterLines="50" w:line="312" w:lineRule="auto"/>
        <w:jc w:val="center"/>
        <w:rPr>
          <w:rFonts w:ascii="黑体" w:hAnsi="黑体"/>
          <w:sz w:val="24"/>
          <w:szCs w:val="24"/>
        </w:rPr>
      </w:pPr>
      <w:bookmarkStart w:id="1479" w:name="_Toc495396961"/>
      <w:bookmarkStart w:id="1480" w:name="_Toc106975364"/>
      <w:bookmarkStart w:id="1481" w:name="_Toc149041536"/>
      <w:bookmarkStart w:id="1482" w:name="_Toc500168690"/>
      <w:bookmarkStart w:id="1483" w:name="_Toc513036746"/>
      <w:bookmarkStart w:id="1484" w:name="_Toc103777341"/>
      <w:bookmarkStart w:id="1485" w:name="_Toc105689404"/>
      <w:bookmarkStart w:id="1486" w:name="_Toc106641777"/>
      <w:bookmarkStart w:id="1487" w:name="_Toc115364646"/>
      <w:bookmarkStart w:id="1488" w:name="_Toc500168372"/>
      <w:bookmarkStart w:id="1489" w:name="_Toc513036513"/>
      <w:bookmarkStart w:id="1490" w:name="_Toc109052664"/>
      <w:bookmarkStart w:id="1491" w:name="_Toc164864692"/>
      <w:r>
        <w:rPr>
          <w:rFonts w:hint="eastAsia" w:ascii="黑体" w:hAnsi="黑体"/>
          <w:sz w:val="24"/>
          <w:szCs w:val="24"/>
        </w:rPr>
        <w:t xml:space="preserve">16.4  </w:t>
      </w:r>
      <w:r>
        <w:rPr>
          <w:rFonts w:ascii="黑体" w:hAnsi="黑体"/>
          <w:sz w:val="24"/>
          <w:szCs w:val="24"/>
        </w:rPr>
        <w:t>车辆运用整备设施</w:t>
      </w:r>
      <w:bookmarkEnd w:id="1479"/>
      <w:bookmarkEnd w:id="1480"/>
      <w:bookmarkEnd w:id="1481"/>
      <w:bookmarkEnd w:id="1482"/>
      <w:bookmarkEnd w:id="1483"/>
      <w:bookmarkEnd w:id="1484"/>
      <w:bookmarkEnd w:id="1485"/>
      <w:bookmarkEnd w:id="1486"/>
      <w:bookmarkEnd w:id="1487"/>
      <w:bookmarkEnd w:id="1488"/>
      <w:bookmarkEnd w:id="1489"/>
      <w:bookmarkEnd w:id="1490"/>
      <w:bookmarkEnd w:id="1491"/>
    </w:p>
    <w:p>
      <w:pPr>
        <w:spacing w:line="312" w:lineRule="auto"/>
        <w:outlineLvl w:val="2"/>
        <w:rPr>
          <w:rFonts w:asciiTheme="minorEastAsia" w:hAnsiTheme="minorEastAsia" w:eastAsiaTheme="minorEastAsia"/>
          <w:sz w:val="24"/>
        </w:rPr>
      </w:pPr>
      <w:r>
        <w:rPr>
          <w:rFonts w:hint="eastAsia" w:asciiTheme="minorEastAsia" w:hAnsiTheme="minorEastAsia" w:eastAsiaTheme="minorEastAsia"/>
          <w:b/>
          <w:sz w:val="24"/>
        </w:rPr>
        <w:t>16.4.1</w:t>
      </w:r>
      <w:r>
        <w:rPr>
          <w:rFonts w:hint="eastAsia" w:asciiTheme="minorEastAsia" w:hAnsiTheme="minorEastAsia" w:eastAsiaTheme="minorEastAsia"/>
          <w:sz w:val="24"/>
        </w:rPr>
        <w:t xml:space="preserve">  车辆段运营管理通常设运用、检修和设备三车间。车辆运用整备设施包括设施包括停车/列检库（棚）、均衡修库和列车清洗设备及相应的线路，属运用车间管理。列车清洗设备包括洗车机和人工清洗工具，不包括吹扫设备。</w:t>
      </w:r>
    </w:p>
    <w:p>
      <w:pPr>
        <w:spacing w:line="312" w:lineRule="auto"/>
        <w:outlineLvl w:val="2"/>
        <w:rPr>
          <w:rFonts w:asciiTheme="minorEastAsia" w:hAnsiTheme="minorEastAsia" w:eastAsiaTheme="minorEastAsia"/>
          <w:sz w:val="24"/>
        </w:rPr>
      </w:pPr>
      <w:r>
        <w:rPr>
          <w:rFonts w:hint="eastAsia" w:asciiTheme="minorEastAsia" w:hAnsiTheme="minorEastAsia" w:eastAsiaTheme="minorEastAsia"/>
          <w:b/>
          <w:sz w:val="24"/>
        </w:rPr>
        <w:t>16.4.</w:t>
      </w:r>
      <w:r>
        <w:rPr>
          <w:rFonts w:asciiTheme="minorEastAsia" w:hAnsiTheme="minorEastAsia" w:eastAsiaTheme="minorEastAsia"/>
          <w:b/>
          <w:sz w:val="24"/>
        </w:rPr>
        <w:t>2</w:t>
      </w:r>
      <w:r>
        <w:rPr>
          <w:rFonts w:hint="eastAsia" w:asciiTheme="minorEastAsia" w:hAnsiTheme="minorEastAsia" w:eastAsiaTheme="minorEastAsia"/>
          <w:b/>
          <w:sz w:val="24"/>
        </w:rPr>
        <w:t xml:space="preserve">  </w:t>
      </w:r>
      <w:r>
        <w:rPr>
          <w:rFonts w:hint="eastAsia" w:asciiTheme="minorEastAsia" w:hAnsiTheme="minorEastAsia" w:eastAsiaTheme="minorEastAsia"/>
          <w:sz w:val="24"/>
        </w:rPr>
        <w:t>列车运用</w:t>
      </w:r>
      <w:r>
        <w:rPr>
          <w:rFonts w:asciiTheme="minorEastAsia" w:hAnsiTheme="minorEastAsia" w:eastAsiaTheme="minorEastAsia"/>
          <w:sz w:val="24"/>
        </w:rPr>
        <w:t>库、检修库</w:t>
      </w:r>
      <w:r>
        <w:rPr>
          <w:rFonts w:hint="eastAsia" w:asciiTheme="minorEastAsia" w:hAnsiTheme="minorEastAsia" w:eastAsiaTheme="minorEastAsia"/>
          <w:sz w:val="24"/>
        </w:rPr>
        <w:t>为</w:t>
      </w:r>
      <w:r>
        <w:rPr>
          <w:rFonts w:asciiTheme="minorEastAsia" w:hAnsiTheme="minorEastAsia" w:eastAsiaTheme="minorEastAsia"/>
          <w:sz w:val="24"/>
        </w:rPr>
        <w:t>车辆基地的主要</w:t>
      </w:r>
      <w:r>
        <w:rPr>
          <w:rFonts w:hint="eastAsia" w:asciiTheme="minorEastAsia" w:hAnsiTheme="minorEastAsia" w:eastAsiaTheme="minorEastAsia"/>
          <w:sz w:val="24"/>
        </w:rPr>
        <w:t>组成</w:t>
      </w:r>
      <w:r>
        <w:rPr>
          <w:rFonts w:asciiTheme="minorEastAsia" w:hAnsiTheme="minorEastAsia" w:eastAsiaTheme="minorEastAsia"/>
          <w:sz w:val="24"/>
        </w:rPr>
        <w:t>部分。</w:t>
      </w:r>
    </w:p>
    <w:p>
      <w:pPr>
        <w:spacing w:line="312" w:lineRule="auto"/>
        <w:outlineLvl w:val="2"/>
        <w:rPr>
          <w:rFonts w:asciiTheme="minorEastAsia" w:hAnsiTheme="minorEastAsia" w:eastAsiaTheme="minorEastAsia"/>
          <w:sz w:val="24"/>
        </w:rPr>
      </w:pPr>
      <w:r>
        <w:rPr>
          <w:rFonts w:hint="eastAsia" w:asciiTheme="minorEastAsia" w:hAnsiTheme="minorEastAsia" w:eastAsiaTheme="minorEastAsia"/>
          <w:b/>
          <w:sz w:val="24"/>
        </w:rPr>
        <w:t xml:space="preserve">16.4.4  </w:t>
      </w:r>
      <w:r>
        <w:rPr>
          <w:rFonts w:hint="eastAsia" w:asciiTheme="minorEastAsia" w:hAnsiTheme="minorEastAsia" w:eastAsiaTheme="minorEastAsia"/>
          <w:sz w:val="24"/>
        </w:rPr>
        <w:t>车辆段、停车场的停车能力是衡量设计规模的重要指标，停车能力设计应能满足本线车辆段（场）所有列车的停放要求。考虑均衡修具有停车功能，因此停车列检库设计的总列位数应按本段（场）配属列车数扣除再修车列数和均衡修列位数确定；在修车列数包括大修、架修、二级检修的在修车数，临修不计入在修车数。</w:t>
      </w:r>
    </w:p>
    <w:p>
      <w:pPr>
        <w:spacing w:line="312" w:lineRule="auto"/>
        <w:outlineLvl w:val="2"/>
        <w:rPr>
          <w:rFonts w:asciiTheme="minorEastAsia" w:hAnsiTheme="minorEastAsia" w:eastAsiaTheme="minorEastAsia"/>
          <w:sz w:val="24"/>
        </w:rPr>
      </w:pPr>
      <w:r>
        <w:rPr>
          <w:rFonts w:hint="eastAsia" w:asciiTheme="minorEastAsia" w:hAnsiTheme="minorEastAsia" w:eastAsiaTheme="minorEastAsia"/>
          <w:b/>
          <w:sz w:val="24"/>
        </w:rPr>
        <w:t>16.4.</w:t>
      </w:r>
      <w:r>
        <w:rPr>
          <w:rFonts w:asciiTheme="minorEastAsia" w:hAnsiTheme="minorEastAsia" w:eastAsiaTheme="minorEastAsia"/>
          <w:b/>
          <w:sz w:val="24"/>
        </w:rPr>
        <w:t>5</w:t>
      </w:r>
      <w:r>
        <w:rPr>
          <w:rFonts w:hint="eastAsia" w:asciiTheme="minorEastAsia" w:hAnsiTheme="minorEastAsia" w:eastAsiaTheme="minorEastAsia"/>
          <w:b/>
          <w:sz w:val="24"/>
        </w:rPr>
        <w:t xml:space="preserve">  </w:t>
      </w:r>
      <w:r>
        <w:rPr>
          <w:rFonts w:hint="eastAsia" w:asciiTheme="minorEastAsia" w:hAnsiTheme="minorEastAsia" w:eastAsiaTheme="minorEastAsia"/>
          <w:sz w:val="24"/>
        </w:rPr>
        <w:t>有轨</w:t>
      </w:r>
      <w:r>
        <w:rPr>
          <w:rFonts w:asciiTheme="minorEastAsia" w:hAnsiTheme="minorEastAsia" w:eastAsiaTheme="minorEastAsia"/>
          <w:sz w:val="24"/>
        </w:rPr>
        <w:t>电车</w:t>
      </w:r>
      <w:r>
        <w:rPr>
          <w:rFonts w:hint="eastAsia" w:asciiTheme="minorEastAsia" w:hAnsiTheme="minorEastAsia" w:eastAsiaTheme="minorEastAsia"/>
          <w:sz w:val="24"/>
        </w:rPr>
        <w:t>车辆长</w:t>
      </w:r>
      <w:r>
        <w:rPr>
          <w:rFonts w:asciiTheme="minorEastAsia" w:hAnsiTheme="minorEastAsia" w:eastAsiaTheme="minorEastAsia"/>
          <w:sz w:val="24"/>
        </w:rPr>
        <w:t>较短，</w:t>
      </w:r>
      <w:r>
        <w:rPr>
          <w:rFonts w:hint="eastAsia" w:asciiTheme="minorEastAsia" w:hAnsiTheme="minorEastAsia" w:eastAsiaTheme="minorEastAsia"/>
          <w:sz w:val="24"/>
        </w:rPr>
        <w:t>列位</w:t>
      </w:r>
      <w:r>
        <w:rPr>
          <w:rFonts w:asciiTheme="minorEastAsia" w:hAnsiTheme="minorEastAsia" w:eastAsiaTheme="minorEastAsia"/>
          <w:sz w:val="24"/>
        </w:rPr>
        <w:t>停放较多列车较为经济。</w:t>
      </w:r>
      <w:r>
        <w:rPr>
          <w:rFonts w:hint="eastAsia" w:asciiTheme="minorEastAsia" w:hAnsiTheme="minorEastAsia" w:eastAsiaTheme="minorEastAsia"/>
          <w:sz w:val="24"/>
        </w:rPr>
        <w:t>但考虑</w:t>
      </w:r>
      <w:r>
        <w:rPr>
          <w:rFonts w:asciiTheme="minorEastAsia" w:hAnsiTheme="minorEastAsia" w:eastAsiaTheme="minorEastAsia"/>
          <w:sz w:val="24"/>
        </w:rPr>
        <w:t>车辆出库顺畅、快捷，运用灵活，规定每线列位数。</w:t>
      </w:r>
    </w:p>
    <w:p>
      <w:pPr>
        <w:spacing w:line="312" w:lineRule="auto"/>
        <w:outlineLvl w:val="2"/>
        <w:rPr>
          <w:rFonts w:asciiTheme="minorEastAsia" w:hAnsiTheme="minorEastAsia" w:eastAsiaTheme="minorEastAsia"/>
          <w:sz w:val="24"/>
        </w:rPr>
      </w:pPr>
      <w:r>
        <w:rPr>
          <w:rFonts w:hint="eastAsia" w:asciiTheme="minorEastAsia" w:hAnsiTheme="minorEastAsia" w:eastAsiaTheme="minorEastAsia"/>
          <w:b/>
          <w:sz w:val="24"/>
        </w:rPr>
        <w:t>16.4.</w:t>
      </w:r>
      <w:r>
        <w:rPr>
          <w:rFonts w:asciiTheme="minorEastAsia" w:hAnsiTheme="minorEastAsia" w:eastAsiaTheme="minorEastAsia"/>
          <w:b/>
          <w:sz w:val="24"/>
        </w:rPr>
        <w:t>7</w:t>
      </w:r>
      <w:r>
        <w:rPr>
          <w:rFonts w:hint="eastAsia" w:asciiTheme="minorEastAsia" w:hAnsiTheme="minorEastAsia" w:eastAsiaTheme="minorEastAsia"/>
          <w:b/>
          <w:sz w:val="24"/>
        </w:rPr>
        <w:t xml:space="preserve">  </w:t>
      </w:r>
      <w:r>
        <w:rPr>
          <w:rFonts w:hint="eastAsia" w:asciiTheme="minorEastAsia" w:hAnsiTheme="minorEastAsia" w:eastAsiaTheme="minorEastAsia"/>
          <w:sz w:val="24"/>
        </w:rPr>
        <w:t>牵出</w:t>
      </w:r>
      <w:r>
        <w:rPr>
          <w:rFonts w:asciiTheme="minorEastAsia" w:hAnsiTheme="minorEastAsia" w:eastAsiaTheme="minorEastAsia"/>
          <w:sz w:val="24"/>
        </w:rPr>
        <w:t>线有效长不应小于车辆总长+公铁两用车长度</w:t>
      </w:r>
      <w:r>
        <w:rPr>
          <w:rFonts w:hint="eastAsia" w:asciiTheme="minorEastAsia" w:hAnsiTheme="minorEastAsia" w:eastAsiaTheme="minorEastAsia"/>
          <w:sz w:val="24"/>
        </w:rPr>
        <w:t>+安全距离</w:t>
      </w:r>
      <w:r>
        <w:rPr>
          <w:rFonts w:asciiTheme="minorEastAsia" w:hAnsiTheme="minorEastAsia" w:eastAsiaTheme="minorEastAsia"/>
          <w:sz w:val="24"/>
        </w:rPr>
        <w:t>。</w:t>
      </w:r>
    </w:p>
    <w:p>
      <w:pPr>
        <w:pStyle w:val="3"/>
        <w:keepNext w:val="0"/>
        <w:keepLines w:val="0"/>
        <w:numPr>
          <w:ilvl w:val="1"/>
          <w:numId w:val="0"/>
        </w:numPr>
        <w:spacing w:before="120" w:beforeLines="50" w:after="120" w:afterLines="50" w:line="312" w:lineRule="auto"/>
        <w:jc w:val="center"/>
        <w:rPr>
          <w:rFonts w:ascii="黑体" w:hAnsi="黑体"/>
          <w:sz w:val="24"/>
          <w:szCs w:val="24"/>
        </w:rPr>
      </w:pPr>
      <w:bookmarkStart w:id="1492" w:name="_Toc500168691"/>
      <w:bookmarkStart w:id="1493" w:name="_Toc109052665"/>
      <w:bookmarkStart w:id="1494" w:name="_Toc106975365"/>
      <w:bookmarkStart w:id="1495" w:name="_Toc500168373"/>
      <w:bookmarkStart w:id="1496" w:name="_Toc495396962"/>
      <w:bookmarkStart w:id="1497" w:name="_Toc513036514"/>
      <w:bookmarkStart w:id="1498" w:name="_Toc103777342"/>
      <w:bookmarkStart w:id="1499" w:name="_Toc105689405"/>
      <w:bookmarkStart w:id="1500" w:name="_Toc106641778"/>
      <w:bookmarkStart w:id="1501" w:name="_Toc513036747"/>
      <w:bookmarkStart w:id="1502" w:name="_Toc164864693"/>
      <w:bookmarkStart w:id="1503" w:name="_Toc149041537"/>
      <w:bookmarkStart w:id="1504" w:name="_Toc115364647"/>
      <w:r>
        <w:rPr>
          <w:rFonts w:hint="eastAsia" w:ascii="黑体" w:hAnsi="黑体"/>
          <w:sz w:val="24"/>
          <w:szCs w:val="24"/>
        </w:rPr>
        <w:t xml:space="preserve">16.5  </w:t>
      </w:r>
      <w:r>
        <w:rPr>
          <w:rFonts w:ascii="黑体" w:hAnsi="黑体"/>
          <w:sz w:val="24"/>
          <w:szCs w:val="24"/>
        </w:rPr>
        <w:t>车辆检修设施</w:t>
      </w:r>
      <w:bookmarkEnd w:id="1492"/>
      <w:bookmarkEnd w:id="1493"/>
      <w:bookmarkEnd w:id="1494"/>
      <w:bookmarkEnd w:id="1495"/>
      <w:bookmarkEnd w:id="1496"/>
      <w:bookmarkEnd w:id="1497"/>
      <w:bookmarkEnd w:id="1498"/>
      <w:bookmarkEnd w:id="1499"/>
      <w:bookmarkEnd w:id="1500"/>
      <w:bookmarkEnd w:id="1501"/>
      <w:bookmarkEnd w:id="1502"/>
      <w:bookmarkEnd w:id="1503"/>
      <w:bookmarkEnd w:id="1504"/>
    </w:p>
    <w:p>
      <w:pPr>
        <w:spacing w:line="312" w:lineRule="auto"/>
        <w:outlineLvl w:val="2"/>
        <w:rPr>
          <w:rFonts w:asciiTheme="minorEastAsia" w:hAnsiTheme="minorEastAsia" w:eastAsiaTheme="minorEastAsia"/>
          <w:sz w:val="24"/>
        </w:rPr>
      </w:pPr>
      <w:r>
        <w:rPr>
          <w:rFonts w:asciiTheme="minorEastAsia" w:hAnsiTheme="minorEastAsia" w:eastAsiaTheme="minorEastAsia"/>
          <w:b/>
          <w:sz w:val="24"/>
        </w:rPr>
        <w:t>1</w:t>
      </w:r>
      <w:r>
        <w:rPr>
          <w:rFonts w:hint="eastAsia" w:asciiTheme="minorEastAsia" w:hAnsiTheme="minorEastAsia" w:eastAsiaTheme="minorEastAsia"/>
          <w:b/>
          <w:sz w:val="24"/>
        </w:rPr>
        <w:t>6</w:t>
      </w:r>
      <w:r>
        <w:rPr>
          <w:rFonts w:asciiTheme="minorEastAsia" w:hAnsiTheme="minorEastAsia" w:eastAsiaTheme="minorEastAsia"/>
          <w:b/>
          <w:sz w:val="24"/>
        </w:rPr>
        <w:t>.</w:t>
      </w:r>
      <w:r>
        <w:rPr>
          <w:rFonts w:hint="eastAsia" w:asciiTheme="minorEastAsia" w:hAnsiTheme="minorEastAsia" w:eastAsiaTheme="minorEastAsia"/>
          <w:b/>
          <w:sz w:val="24"/>
        </w:rPr>
        <w:t>5</w:t>
      </w:r>
      <w:r>
        <w:rPr>
          <w:rFonts w:asciiTheme="minorEastAsia" w:hAnsiTheme="minorEastAsia" w:eastAsiaTheme="minorEastAsia"/>
          <w:b/>
          <w:sz w:val="24"/>
        </w:rPr>
        <w:t>.</w:t>
      </w:r>
      <w:r>
        <w:rPr>
          <w:rFonts w:hint="eastAsia" w:asciiTheme="minorEastAsia" w:hAnsiTheme="minorEastAsia" w:eastAsiaTheme="minorEastAsia"/>
          <w:b/>
          <w:sz w:val="24"/>
        </w:rPr>
        <w:t xml:space="preserve">6  </w:t>
      </w:r>
      <w:r>
        <w:rPr>
          <w:rFonts w:hint="eastAsia" w:asciiTheme="minorEastAsia" w:hAnsiTheme="minorEastAsia" w:eastAsiaTheme="minorEastAsia"/>
          <w:sz w:val="24"/>
        </w:rPr>
        <w:t>试车线</w:t>
      </w:r>
      <w:r>
        <w:rPr>
          <w:rFonts w:asciiTheme="minorEastAsia" w:hAnsiTheme="minorEastAsia" w:eastAsiaTheme="minorEastAsia"/>
          <w:sz w:val="24"/>
        </w:rPr>
        <w:t>为车辆</w:t>
      </w:r>
      <w:r>
        <w:rPr>
          <w:rFonts w:hint="eastAsia" w:asciiTheme="minorEastAsia" w:hAnsiTheme="minorEastAsia" w:eastAsiaTheme="minorEastAsia"/>
          <w:sz w:val="24"/>
        </w:rPr>
        <w:t>二级</w:t>
      </w:r>
      <w:r>
        <w:rPr>
          <w:rFonts w:asciiTheme="minorEastAsia" w:hAnsiTheme="minorEastAsia" w:eastAsiaTheme="minorEastAsia"/>
          <w:sz w:val="24"/>
        </w:rPr>
        <w:t>修、架修、大修等定期检修和重大临修后的列车或者新购列车验收时进行全面动态性能检测而设，试车线的长度主要与列车的性能，包括运行速度、制动性能和参数及</w:t>
      </w:r>
      <w:r>
        <w:rPr>
          <w:rFonts w:hint="eastAsia" w:asciiTheme="minorEastAsia" w:hAnsiTheme="minorEastAsia" w:eastAsiaTheme="minorEastAsia"/>
          <w:sz w:val="24"/>
        </w:rPr>
        <w:t>试车</w:t>
      </w:r>
      <w:r>
        <w:rPr>
          <w:rFonts w:asciiTheme="minorEastAsia" w:hAnsiTheme="minorEastAsia" w:eastAsiaTheme="minorEastAsia"/>
          <w:sz w:val="24"/>
        </w:rPr>
        <w:t>综合作业要求有关</w:t>
      </w:r>
      <w:r>
        <w:rPr>
          <w:rFonts w:hint="eastAsia" w:asciiTheme="minorEastAsia" w:hAnsiTheme="minorEastAsia" w:eastAsiaTheme="minorEastAsia"/>
          <w:sz w:val="24"/>
        </w:rPr>
        <w:t>，</w:t>
      </w:r>
      <w:r>
        <w:rPr>
          <w:rFonts w:asciiTheme="minorEastAsia" w:hAnsiTheme="minorEastAsia" w:eastAsiaTheme="minorEastAsia"/>
          <w:sz w:val="24"/>
        </w:rPr>
        <w:t>各种参数应</w:t>
      </w:r>
      <w:r>
        <w:rPr>
          <w:rFonts w:asciiTheme="minorEastAsia" w:hAnsiTheme="minorEastAsia" w:eastAsiaTheme="minorEastAsia"/>
          <w:bCs/>
          <w:sz w:val="24"/>
        </w:rPr>
        <w:t>根据</w:t>
      </w:r>
      <w:r>
        <w:rPr>
          <w:rFonts w:asciiTheme="minorEastAsia" w:hAnsiTheme="minorEastAsia" w:eastAsiaTheme="minorEastAsia"/>
          <w:sz w:val="24"/>
        </w:rPr>
        <w:t>车辆技术条件为依据。</w:t>
      </w:r>
    </w:p>
    <w:p>
      <w:pPr>
        <w:pStyle w:val="3"/>
        <w:keepNext w:val="0"/>
        <w:keepLines w:val="0"/>
        <w:numPr>
          <w:ilvl w:val="1"/>
          <w:numId w:val="0"/>
        </w:numPr>
        <w:spacing w:before="120" w:beforeLines="50" w:after="120" w:afterLines="50" w:line="312" w:lineRule="auto"/>
        <w:jc w:val="center"/>
        <w:rPr>
          <w:rFonts w:ascii="黑体" w:hAnsi="黑体"/>
          <w:sz w:val="24"/>
          <w:szCs w:val="24"/>
        </w:rPr>
      </w:pPr>
      <w:bookmarkStart w:id="1505" w:name="_Toc109052666"/>
      <w:bookmarkStart w:id="1506" w:name="_Toc115364648"/>
      <w:bookmarkStart w:id="1507" w:name="_Toc513036515"/>
      <w:bookmarkStart w:id="1508" w:name="_Toc106641779"/>
      <w:bookmarkStart w:id="1509" w:name="_Toc500168374"/>
      <w:bookmarkStart w:id="1510" w:name="_Toc103777343"/>
      <w:bookmarkStart w:id="1511" w:name="_Toc105689406"/>
      <w:bookmarkStart w:id="1512" w:name="_Toc106975366"/>
      <w:bookmarkStart w:id="1513" w:name="_Toc500168692"/>
      <w:bookmarkStart w:id="1514" w:name="_Toc513036748"/>
      <w:bookmarkStart w:id="1515" w:name="_Toc495396963"/>
      <w:bookmarkStart w:id="1516" w:name="_Toc149041538"/>
      <w:bookmarkStart w:id="1517" w:name="_Toc164864694"/>
      <w:r>
        <w:rPr>
          <w:rFonts w:hint="eastAsia" w:ascii="黑体" w:hAnsi="黑体"/>
          <w:sz w:val="24"/>
          <w:szCs w:val="24"/>
        </w:rPr>
        <w:t xml:space="preserve">16.6  </w:t>
      </w:r>
      <w:r>
        <w:rPr>
          <w:rFonts w:ascii="黑体" w:hAnsi="黑体"/>
          <w:sz w:val="24"/>
          <w:szCs w:val="24"/>
        </w:rPr>
        <w:t>培训中心</w:t>
      </w:r>
      <w:bookmarkEnd w:id="1505"/>
      <w:bookmarkEnd w:id="1506"/>
      <w:bookmarkEnd w:id="1507"/>
      <w:bookmarkEnd w:id="1508"/>
      <w:bookmarkEnd w:id="1509"/>
      <w:bookmarkEnd w:id="1510"/>
      <w:bookmarkEnd w:id="1511"/>
      <w:bookmarkEnd w:id="1512"/>
      <w:bookmarkEnd w:id="1513"/>
      <w:bookmarkEnd w:id="1514"/>
      <w:bookmarkEnd w:id="1515"/>
      <w:bookmarkEnd w:id="1516"/>
      <w:bookmarkEnd w:id="1517"/>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本条</w:t>
      </w:r>
      <w:r>
        <w:rPr>
          <w:rFonts w:asciiTheme="minorEastAsia" w:hAnsiTheme="minorEastAsia" w:eastAsiaTheme="minorEastAsia"/>
          <w:sz w:val="24"/>
        </w:rPr>
        <w:t>主要强调集中管理，避免重复建设。</w:t>
      </w:r>
    </w:p>
    <w:p>
      <w:pPr>
        <w:spacing w:line="312" w:lineRule="auto"/>
        <w:ind w:firstLine="480" w:firstLineChars="200"/>
        <w:rPr>
          <w:rFonts w:asciiTheme="minorEastAsia" w:hAnsiTheme="minorEastAsia" w:eastAsiaTheme="minorEastAsia"/>
          <w:sz w:val="24"/>
        </w:rPr>
      </w:pPr>
    </w:p>
    <w:p>
      <w:pPr>
        <w:spacing w:line="312" w:lineRule="auto"/>
        <w:ind w:firstLine="480" w:firstLineChars="200"/>
        <w:rPr>
          <w:rFonts w:asciiTheme="minorEastAsia" w:hAnsiTheme="minorEastAsia" w:eastAsiaTheme="minorEastAsia"/>
          <w:sz w:val="24"/>
        </w:rPr>
      </w:pPr>
    </w:p>
    <w:p>
      <w:pPr>
        <w:pStyle w:val="3"/>
        <w:keepNext w:val="0"/>
        <w:keepLines w:val="0"/>
        <w:numPr>
          <w:ilvl w:val="1"/>
          <w:numId w:val="0"/>
        </w:numPr>
        <w:spacing w:before="120" w:beforeLines="50" w:after="120" w:afterLines="50" w:line="312" w:lineRule="auto"/>
        <w:jc w:val="center"/>
        <w:rPr>
          <w:rFonts w:ascii="黑体" w:hAnsi="黑体"/>
          <w:sz w:val="24"/>
          <w:szCs w:val="24"/>
        </w:rPr>
      </w:pPr>
      <w:bookmarkStart w:id="1518" w:name="_Toc500168693"/>
      <w:bookmarkStart w:id="1519" w:name="_Toc149041539"/>
      <w:bookmarkStart w:id="1520" w:name="_Toc109052667"/>
      <w:bookmarkStart w:id="1521" w:name="_Toc106975367"/>
      <w:bookmarkStart w:id="1522" w:name="_Toc105689407"/>
      <w:bookmarkStart w:id="1523" w:name="_Toc513036749"/>
      <w:bookmarkStart w:id="1524" w:name="_Toc495396964"/>
      <w:bookmarkStart w:id="1525" w:name="_Toc115364649"/>
      <w:bookmarkStart w:id="1526" w:name="_Toc106641780"/>
      <w:bookmarkStart w:id="1527" w:name="_Toc513036516"/>
      <w:bookmarkStart w:id="1528" w:name="_Toc500168375"/>
      <w:bookmarkStart w:id="1529" w:name="_Toc103777344"/>
      <w:bookmarkStart w:id="1530" w:name="_Toc164864695"/>
      <w:r>
        <w:rPr>
          <w:rFonts w:hint="eastAsia" w:ascii="黑体" w:hAnsi="黑体"/>
          <w:sz w:val="24"/>
          <w:szCs w:val="24"/>
        </w:rPr>
        <w:t xml:space="preserve">16.7  </w:t>
      </w:r>
      <w:r>
        <w:rPr>
          <w:rFonts w:ascii="黑体" w:hAnsi="黑体"/>
          <w:sz w:val="24"/>
          <w:szCs w:val="24"/>
        </w:rPr>
        <w:t>救援设施</w:t>
      </w:r>
      <w:bookmarkEnd w:id="1518"/>
      <w:bookmarkEnd w:id="1519"/>
      <w:bookmarkEnd w:id="1520"/>
      <w:bookmarkEnd w:id="1521"/>
      <w:bookmarkEnd w:id="1522"/>
      <w:bookmarkEnd w:id="1523"/>
      <w:bookmarkEnd w:id="1524"/>
      <w:bookmarkEnd w:id="1525"/>
      <w:bookmarkEnd w:id="1526"/>
      <w:bookmarkEnd w:id="1527"/>
      <w:bookmarkEnd w:id="1528"/>
      <w:bookmarkEnd w:id="1529"/>
      <w:bookmarkEnd w:id="1530"/>
    </w:p>
    <w:p>
      <w:pPr>
        <w:spacing w:line="312"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设置</w:t>
      </w:r>
      <w:r>
        <w:rPr>
          <w:rFonts w:asciiTheme="minorEastAsia" w:hAnsiTheme="minorEastAsia" w:eastAsiaTheme="minorEastAsia"/>
          <w:sz w:val="24"/>
        </w:rPr>
        <w:t>救援办公室为了便于全线集中管理，确保及时、准确处理</w:t>
      </w:r>
      <w:r>
        <w:rPr>
          <w:rFonts w:hint="eastAsia" w:asciiTheme="minorEastAsia" w:hAnsiTheme="minorEastAsia" w:eastAsiaTheme="minorEastAsia"/>
          <w:sz w:val="24"/>
        </w:rPr>
        <w:t>事故</w:t>
      </w:r>
      <w:r>
        <w:rPr>
          <w:rFonts w:asciiTheme="minorEastAsia" w:hAnsiTheme="minorEastAsia" w:eastAsiaTheme="minorEastAsia"/>
          <w:sz w:val="24"/>
        </w:rPr>
        <w:t>。</w:t>
      </w:r>
    </w:p>
    <w:p>
      <w:pPr>
        <w:pStyle w:val="3"/>
        <w:keepNext w:val="0"/>
        <w:keepLines w:val="0"/>
        <w:numPr>
          <w:ilvl w:val="1"/>
          <w:numId w:val="0"/>
        </w:numPr>
        <w:spacing w:before="120" w:beforeLines="50" w:after="120" w:afterLines="50" w:line="312" w:lineRule="auto"/>
        <w:jc w:val="center"/>
        <w:rPr>
          <w:rFonts w:ascii="黑体" w:hAnsi="黑体"/>
          <w:sz w:val="24"/>
          <w:szCs w:val="24"/>
        </w:rPr>
      </w:pPr>
      <w:bookmarkStart w:id="1531" w:name="_Toc109052668"/>
      <w:bookmarkStart w:id="1532" w:name="_Toc500168694"/>
      <w:bookmarkStart w:id="1533" w:name="_Toc149041540"/>
      <w:bookmarkStart w:id="1534" w:name="_Toc105689408"/>
      <w:bookmarkStart w:id="1535" w:name="_Toc106975368"/>
      <w:bookmarkStart w:id="1536" w:name="_Toc513036750"/>
      <w:bookmarkStart w:id="1537" w:name="_Toc513036517"/>
      <w:bookmarkStart w:id="1538" w:name="_Toc495396965"/>
      <w:bookmarkStart w:id="1539" w:name="_Toc500168376"/>
      <w:bookmarkStart w:id="1540" w:name="_Toc164864696"/>
      <w:bookmarkStart w:id="1541" w:name="_Toc115364650"/>
      <w:bookmarkStart w:id="1542" w:name="_Toc103777345"/>
      <w:bookmarkStart w:id="1543" w:name="_Toc106641781"/>
      <w:r>
        <w:rPr>
          <w:rFonts w:hint="eastAsia" w:ascii="黑体" w:hAnsi="黑体"/>
          <w:sz w:val="24"/>
          <w:szCs w:val="24"/>
        </w:rPr>
        <w:t xml:space="preserve">16.9  </w:t>
      </w:r>
      <w:r>
        <w:rPr>
          <w:rFonts w:ascii="黑体" w:hAnsi="黑体"/>
          <w:sz w:val="24"/>
          <w:szCs w:val="24"/>
        </w:rPr>
        <w:t>其他设计</w:t>
      </w:r>
      <w:bookmarkEnd w:id="1531"/>
      <w:bookmarkEnd w:id="1532"/>
      <w:bookmarkEnd w:id="1533"/>
      <w:bookmarkEnd w:id="1534"/>
      <w:bookmarkEnd w:id="1535"/>
      <w:bookmarkEnd w:id="1536"/>
      <w:bookmarkEnd w:id="1537"/>
      <w:bookmarkEnd w:id="1538"/>
      <w:bookmarkEnd w:id="1539"/>
      <w:bookmarkEnd w:id="1540"/>
      <w:bookmarkEnd w:id="1541"/>
      <w:bookmarkEnd w:id="1542"/>
      <w:bookmarkEnd w:id="1543"/>
    </w:p>
    <w:p>
      <w:pPr>
        <w:spacing w:line="312" w:lineRule="auto"/>
        <w:outlineLvl w:val="2"/>
        <w:rPr>
          <w:rFonts w:asciiTheme="minorEastAsia" w:hAnsiTheme="minorEastAsia" w:eastAsiaTheme="minorEastAsia"/>
          <w:sz w:val="24"/>
        </w:rPr>
      </w:pPr>
      <w:r>
        <w:rPr>
          <w:rFonts w:hint="eastAsia" w:asciiTheme="minorEastAsia" w:hAnsiTheme="minorEastAsia" w:eastAsiaTheme="minorEastAsia"/>
          <w:b/>
          <w:sz w:val="24"/>
        </w:rPr>
        <w:t>16.9.</w:t>
      </w:r>
      <w:r>
        <w:rPr>
          <w:rFonts w:asciiTheme="minorEastAsia" w:hAnsiTheme="minorEastAsia" w:eastAsiaTheme="minorEastAsia"/>
          <w:b/>
          <w:sz w:val="24"/>
        </w:rPr>
        <w:t>2</w:t>
      </w:r>
      <w:r>
        <w:rPr>
          <w:rFonts w:hint="eastAsia" w:asciiTheme="minorEastAsia" w:hAnsiTheme="minorEastAsia" w:eastAsiaTheme="minorEastAsia"/>
          <w:b/>
          <w:sz w:val="24"/>
        </w:rPr>
        <w:t xml:space="preserve">  </w:t>
      </w:r>
      <w:r>
        <w:rPr>
          <w:rFonts w:hint="eastAsia" w:asciiTheme="minorEastAsia" w:hAnsiTheme="minorEastAsia" w:eastAsiaTheme="minorEastAsia"/>
          <w:sz w:val="24"/>
        </w:rPr>
        <w:t>车辆基地</w:t>
      </w:r>
      <w:r>
        <w:rPr>
          <w:rFonts w:asciiTheme="minorEastAsia" w:hAnsiTheme="minorEastAsia" w:eastAsiaTheme="minorEastAsia"/>
          <w:sz w:val="24"/>
        </w:rPr>
        <w:t>场坪高程应综合</w:t>
      </w:r>
      <w:r>
        <w:rPr>
          <w:rFonts w:hint="eastAsia" w:asciiTheme="minorEastAsia" w:hAnsiTheme="minorEastAsia" w:eastAsiaTheme="minorEastAsia"/>
          <w:sz w:val="24"/>
        </w:rPr>
        <w:t>考虑</w:t>
      </w:r>
      <w:r>
        <w:rPr>
          <w:rFonts w:asciiTheme="minorEastAsia" w:hAnsiTheme="minorEastAsia" w:eastAsiaTheme="minorEastAsia"/>
          <w:sz w:val="24"/>
        </w:rPr>
        <w:t>百年一遇洪水位、基地附近最高地面积水水位、内涝水位和周边既有道路、规划道路高程以及土方平衡等因素确定。</w:t>
      </w:r>
    </w:p>
    <w:p>
      <w:pPr>
        <w:ind w:firstLine="420" w:firstLineChars="200"/>
        <w:rPr>
          <w:rFonts w:ascii="宋体" w:hAnsi="宋体"/>
          <w:szCs w:val="21"/>
        </w:rPr>
      </w:pPr>
    </w:p>
    <w:p>
      <w:pPr>
        <w:spacing w:before="240" w:beforeLines="100" w:after="240" w:afterLines="100" w:line="360" w:lineRule="auto"/>
        <w:jc w:val="center"/>
        <w:outlineLvl w:val="0"/>
        <w:rPr>
          <w:rFonts w:ascii="宋体" w:hAnsi="宋体"/>
          <w:b/>
          <w:sz w:val="28"/>
          <w:szCs w:val="28"/>
        </w:rPr>
      </w:pPr>
      <w:bookmarkStart w:id="1544" w:name="_Toc486343264"/>
      <w:r>
        <w:rPr>
          <w:rFonts w:ascii="宋体" w:hAnsi="宋体"/>
          <w:b/>
          <w:szCs w:val="21"/>
        </w:rPr>
        <w:br w:type="page"/>
      </w:r>
      <w:bookmarkEnd w:id="1544"/>
      <w:bookmarkStart w:id="1545" w:name="_Toc106641782"/>
      <w:bookmarkStart w:id="1546" w:name="_Toc115364651"/>
      <w:bookmarkStart w:id="1547" w:name="_Toc500168377"/>
      <w:bookmarkStart w:id="1548" w:name="_Toc513036751"/>
      <w:bookmarkStart w:id="1549" w:name="_Toc513036518"/>
      <w:bookmarkStart w:id="1550" w:name="_Toc495396966"/>
      <w:bookmarkStart w:id="1551" w:name="_Toc500168695"/>
      <w:bookmarkStart w:id="1552" w:name="_Toc103777346"/>
      <w:bookmarkStart w:id="1553" w:name="_Toc105689409"/>
      <w:bookmarkStart w:id="1554" w:name="_Toc164864697"/>
      <w:bookmarkStart w:id="1555" w:name="_Toc149041541"/>
      <w:bookmarkStart w:id="1556" w:name="_Toc492642771"/>
      <w:bookmarkStart w:id="1557" w:name="_Toc109052669"/>
      <w:bookmarkStart w:id="1558" w:name="_Toc106975369"/>
      <w:bookmarkStart w:id="1559" w:name="_Toc481508371"/>
      <w:bookmarkStart w:id="1560" w:name="_Toc485384272"/>
      <w:bookmarkStart w:id="1561" w:name="_Toc481505270"/>
      <w:r>
        <w:rPr>
          <w:rFonts w:hint="eastAsia" w:ascii="宋体" w:hAnsi="宋体"/>
          <w:b/>
          <w:sz w:val="28"/>
          <w:szCs w:val="28"/>
        </w:rPr>
        <w:t>17  景观设计</w:t>
      </w:r>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p>
    <w:p>
      <w:pPr>
        <w:pStyle w:val="3"/>
        <w:keepNext w:val="0"/>
        <w:keepLines w:val="0"/>
        <w:numPr>
          <w:ilvl w:val="1"/>
          <w:numId w:val="0"/>
        </w:numPr>
        <w:spacing w:before="120" w:beforeLines="50" w:after="120" w:afterLines="50" w:line="312" w:lineRule="auto"/>
        <w:jc w:val="center"/>
        <w:rPr>
          <w:rFonts w:ascii="黑体" w:hAnsi="黑体"/>
          <w:sz w:val="24"/>
          <w:szCs w:val="24"/>
        </w:rPr>
      </w:pPr>
      <w:bookmarkStart w:id="1562" w:name="_Toc106975370"/>
      <w:bookmarkStart w:id="1563" w:name="_Toc513036519"/>
      <w:bookmarkStart w:id="1564" w:name="_Toc109052670"/>
      <w:bookmarkStart w:id="1565" w:name="_Toc106641783"/>
      <w:bookmarkStart w:id="1566" w:name="_Toc105689410"/>
      <w:bookmarkStart w:id="1567" w:name="_Toc115364652"/>
      <w:bookmarkStart w:id="1568" w:name="_Toc513036752"/>
      <w:bookmarkStart w:id="1569" w:name="_Toc103777347"/>
      <w:bookmarkStart w:id="1570" w:name="_Toc149041542"/>
      <w:bookmarkStart w:id="1571" w:name="_Toc164864698"/>
      <w:r>
        <w:rPr>
          <w:rFonts w:hint="eastAsia" w:ascii="黑体" w:hAnsi="黑体"/>
          <w:sz w:val="24"/>
          <w:szCs w:val="24"/>
        </w:rPr>
        <w:t>17.1  一般规定</w:t>
      </w:r>
      <w:bookmarkEnd w:id="1562"/>
      <w:bookmarkEnd w:id="1563"/>
      <w:bookmarkEnd w:id="1564"/>
      <w:bookmarkEnd w:id="1565"/>
      <w:bookmarkEnd w:id="1566"/>
      <w:bookmarkEnd w:id="1567"/>
      <w:bookmarkEnd w:id="1568"/>
      <w:bookmarkEnd w:id="1569"/>
      <w:bookmarkEnd w:id="1570"/>
      <w:bookmarkEnd w:id="1571"/>
    </w:p>
    <w:p>
      <w:pPr>
        <w:spacing w:line="312" w:lineRule="auto"/>
        <w:outlineLvl w:val="2"/>
        <w:rPr>
          <w:rFonts w:ascii="宋体" w:hAnsi="宋体"/>
          <w:sz w:val="24"/>
        </w:rPr>
      </w:pPr>
      <w:bookmarkStart w:id="1572" w:name="_Toc106641784"/>
      <w:bookmarkStart w:id="1573" w:name="_Toc105689411"/>
      <w:bookmarkStart w:id="1574" w:name="_Toc109052671"/>
      <w:bookmarkStart w:id="1575" w:name="_Toc115364653"/>
      <w:bookmarkStart w:id="1576" w:name="_Toc106975371"/>
      <w:r>
        <w:rPr>
          <w:rFonts w:hint="eastAsia" w:ascii="宋体" w:hAnsi="宋体"/>
          <w:b/>
          <w:sz w:val="24"/>
        </w:rPr>
        <w:t xml:space="preserve">17.1.1  </w:t>
      </w:r>
      <w:r>
        <w:rPr>
          <w:rFonts w:hint="eastAsia" w:ascii="宋体" w:hAnsi="宋体"/>
          <w:sz w:val="24"/>
        </w:rPr>
        <w:t>环境景观设计应</w:t>
      </w:r>
      <w:r>
        <w:rPr>
          <w:rFonts w:hint="eastAsia" w:ascii="宋体" w:hAnsi="宋体" w:cs="HTJ-PK74820000846-Identity-H"/>
          <w:kern w:val="0"/>
          <w:sz w:val="24"/>
        </w:rPr>
        <w:t>遵循安全、适应、经济、美观的设计原则</w:t>
      </w:r>
      <w:r>
        <w:rPr>
          <w:rFonts w:hint="eastAsia" w:ascii="宋体" w:hAnsi="宋体"/>
          <w:sz w:val="24"/>
        </w:rPr>
        <w:t>，体现“以人为本”，达到人与自然的和谐统一，与城市景观形成有机整体，减少对生态环境的影响。</w:t>
      </w:r>
    </w:p>
    <w:p>
      <w:pPr>
        <w:spacing w:line="312" w:lineRule="auto"/>
        <w:outlineLvl w:val="2"/>
        <w:rPr>
          <w:rFonts w:ascii="宋体" w:hAnsi="宋体" w:cs="HTJ-PK74820000846-Identity-H"/>
          <w:kern w:val="0"/>
          <w:sz w:val="24"/>
        </w:rPr>
      </w:pPr>
      <w:r>
        <w:rPr>
          <w:rFonts w:hint="eastAsia" w:ascii="宋体" w:hAnsi="宋体"/>
          <w:b/>
          <w:sz w:val="24"/>
        </w:rPr>
        <w:t>1</w:t>
      </w:r>
      <w:r>
        <w:rPr>
          <w:rFonts w:ascii="宋体" w:hAnsi="宋体"/>
          <w:b/>
          <w:sz w:val="24"/>
        </w:rPr>
        <w:t>7</w:t>
      </w:r>
      <w:r>
        <w:rPr>
          <w:rFonts w:hint="eastAsia" w:ascii="宋体" w:hAnsi="宋体"/>
          <w:b/>
          <w:sz w:val="24"/>
        </w:rPr>
        <w:t>.1.2</w:t>
      </w:r>
      <w:r>
        <w:rPr>
          <w:rFonts w:hint="eastAsia" w:ascii="宋体" w:hAnsi="宋体"/>
          <w:sz w:val="24"/>
        </w:rPr>
        <w:t xml:space="preserve">  有轨电车应统筹设置环境</w:t>
      </w:r>
      <w:r>
        <w:rPr>
          <w:rFonts w:hint="eastAsia" w:ascii="宋体" w:hAnsi="宋体" w:cs="HTJ-PK74820000846-Identity-H"/>
          <w:kern w:val="0"/>
          <w:sz w:val="24"/>
        </w:rPr>
        <w:t>景观，各类设施应协调一致，达到视觉效果连续。环境景观工程是有轨电车工程的重要组成部分，在实施时，需与主体工程结合，应一并统筹建设。</w:t>
      </w:r>
    </w:p>
    <w:p>
      <w:pPr>
        <w:spacing w:line="312" w:lineRule="auto"/>
        <w:outlineLvl w:val="2"/>
        <w:rPr>
          <w:rFonts w:ascii="宋体" w:hAnsi="宋体" w:cs="HTJ-PK74820000846-Identity-H"/>
          <w:kern w:val="0"/>
          <w:sz w:val="24"/>
        </w:rPr>
      </w:pPr>
      <w:r>
        <w:rPr>
          <w:rFonts w:hint="eastAsia" w:ascii="宋体" w:hAnsi="宋体" w:cs="HTJ-PK74820000846-Identity-H"/>
          <w:b/>
          <w:kern w:val="0"/>
          <w:sz w:val="24"/>
        </w:rPr>
        <w:t>1</w:t>
      </w:r>
      <w:r>
        <w:rPr>
          <w:rFonts w:ascii="宋体" w:hAnsi="宋体" w:cs="HTJ-PK74820000846-Identity-H"/>
          <w:b/>
          <w:kern w:val="0"/>
          <w:sz w:val="24"/>
        </w:rPr>
        <w:t>7</w:t>
      </w:r>
      <w:r>
        <w:rPr>
          <w:rFonts w:hint="eastAsia" w:ascii="宋体" w:hAnsi="宋体" w:cs="HTJ-PK74820000846-Identity-H"/>
          <w:b/>
          <w:kern w:val="0"/>
          <w:sz w:val="24"/>
        </w:rPr>
        <w:t>.1.</w:t>
      </w:r>
      <w:r>
        <w:rPr>
          <w:rFonts w:ascii="宋体" w:hAnsi="宋体" w:cs="HTJ-PK74820000846-Identity-H"/>
          <w:b/>
          <w:kern w:val="0"/>
          <w:sz w:val="24"/>
        </w:rPr>
        <w:t>3</w:t>
      </w:r>
      <w:r>
        <w:rPr>
          <w:rFonts w:hint="eastAsia" w:ascii="宋体" w:hAnsi="宋体" w:cs="HTJ-PK74820000846-Identity-H"/>
          <w:b/>
          <w:kern w:val="0"/>
          <w:sz w:val="24"/>
        </w:rPr>
        <w:t xml:space="preserve">  </w:t>
      </w:r>
      <w:r>
        <w:rPr>
          <w:rFonts w:hint="eastAsia" w:ascii="宋体" w:hAnsi="宋体" w:cs="HTJ-PK74820000846-Identity-H"/>
          <w:kern w:val="0"/>
          <w:sz w:val="24"/>
        </w:rPr>
        <w:t>环境景观设计需有效保证行人及行车安全。</w:t>
      </w:r>
    </w:p>
    <w:p>
      <w:pPr>
        <w:spacing w:line="312" w:lineRule="auto"/>
        <w:outlineLvl w:val="2"/>
        <w:rPr>
          <w:rFonts w:ascii="宋体" w:hAnsi="宋体"/>
          <w:b/>
          <w:sz w:val="24"/>
        </w:rPr>
      </w:pPr>
      <w:r>
        <w:rPr>
          <w:rFonts w:hint="eastAsia" w:ascii="宋体" w:hAnsi="宋体"/>
          <w:b/>
          <w:sz w:val="24"/>
        </w:rPr>
        <w:t>1</w:t>
      </w:r>
      <w:r>
        <w:rPr>
          <w:rFonts w:ascii="宋体" w:hAnsi="宋体"/>
          <w:b/>
          <w:sz w:val="24"/>
        </w:rPr>
        <w:t>7</w:t>
      </w:r>
      <w:r>
        <w:rPr>
          <w:rFonts w:hint="eastAsia" w:ascii="宋体" w:hAnsi="宋体"/>
          <w:b/>
          <w:sz w:val="24"/>
        </w:rPr>
        <w:t>.1.</w:t>
      </w:r>
      <w:r>
        <w:rPr>
          <w:rFonts w:ascii="宋体" w:hAnsi="宋体"/>
          <w:b/>
          <w:sz w:val="24"/>
        </w:rPr>
        <w:t>4</w:t>
      </w:r>
      <w:r>
        <w:rPr>
          <w:rFonts w:hint="eastAsia" w:ascii="宋体" w:hAnsi="宋体"/>
          <w:b/>
          <w:sz w:val="24"/>
        </w:rPr>
        <w:t xml:space="preserve">  </w:t>
      </w:r>
      <w:r>
        <w:rPr>
          <w:rFonts w:hint="eastAsia" w:ascii="宋体" w:hAnsi="宋体"/>
          <w:sz w:val="24"/>
        </w:rPr>
        <w:t>选用的绿化植物品种需适应当地环境条件、生长稳定、观赏价值高和环境效益好的植物种类。</w:t>
      </w:r>
    </w:p>
    <w:p>
      <w:pPr>
        <w:pStyle w:val="3"/>
        <w:keepNext w:val="0"/>
        <w:keepLines w:val="0"/>
        <w:numPr>
          <w:ilvl w:val="1"/>
          <w:numId w:val="0"/>
        </w:numPr>
        <w:spacing w:before="120" w:beforeLines="50" w:after="120" w:afterLines="50" w:line="312" w:lineRule="auto"/>
        <w:jc w:val="center"/>
        <w:rPr>
          <w:rFonts w:ascii="黑体" w:hAnsi="黑体"/>
          <w:sz w:val="24"/>
          <w:szCs w:val="24"/>
        </w:rPr>
      </w:pPr>
      <w:bookmarkStart w:id="1577" w:name="_Toc164864699"/>
      <w:bookmarkStart w:id="1578" w:name="_Toc149041543"/>
      <w:r>
        <w:rPr>
          <w:rFonts w:hint="eastAsia" w:ascii="黑体" w:hAnsi="黑体"/>
          <w:sz w:val="24"/>
          <w:szCs w:val="24"/>
        </w:rPr>
        <w:t>17.2  基本要求</w:t>
      </w:r>
      <w:bookmarkEnd w:id="1572"/>
      <w:bookmarkEnd w:id="1573"/>
      <w:bookmarkEnd w:id="1574"/>
      <w:bookmarkEnd w:id="1575"/>
      <w:bookmarkEnd w:id="1576"/>
      <w:bookmarkEnd w:id="1577"/>
      <w:bookmarkEnd w:id="1578"/>
    </w:p>
    <w:p>
      <w:pPr>
        <w:spacing w:line="312" w:lineRule="auto"/>
        <w:outlineLvl w:val="2"/>
        <w:rPr>
          <w:rFonts w:ascii="宋体" w:hAnsi="宋体"/>
          <w:bCs/>
          <w:sz w:val="24"/>
        </w:rPr>
      </w:pPr>
      <w:r>
        <w:rPr>
          <w:rFonts w:hint="eastAsia" w:ascii="宋体" w:hAnsi="宋体"/>
          <w:b/>
          <w:bCs/>
          <w:sz w:val="24"/>
        </w:rPr>
        <w:t xml:space="preserve">17.2.1  </w:t>
      </w:r>
      <w:r>
        <w:rPr>
          <w:rFonts w:hint="eastAsia" w:ascii="宋体" w:hAnsi="宋体"/>
          <w:sz w:val="24"/>
        </w:rPr>
        <w:t>环境景</w:t>
      </w:r>
      <w:r>
        <w:rPr>
          <w:rFonts w:hint="eastAsia" w:ascii="宋体" w:hAnsi="宋体"/>
          <w:bCs/>
          <w:sz w:val="24"/>
        </w:rPr>
        <w:t>观设计须充分了解使用者最根本需求，注重行车安全及乘客的视觉效果；在绿化植物配置上应相互配合并应协调空间层次、树形组合、色彩搭配和季相变化的关系。</w:t>
      </w:r>
    </w:p>
    <w:p>
      <w:pPr>
        <w:spacing w:line="312" w:lineRule="auto"/>
        <w:outlineLvl w:val="2"/>
        <w:rPr>
          <w:rFonts w:ascii="宋体" w:hAnsi="宋体"/>
          <w:sz w:val="24"/>
        </w:rPr>
      </w:pPr>
      <w:r>
        <w:rPr>
          <w:rFonts w:hint="eastAsia" w:ascii="宋体" w:hAnsi="宋体"/>
          <w:b/>
          <w:bCs/>
          <w:sz w:val="24"/>
        </w:rPr>
        <w:t>1</w:t>
      </w:r>
      <w:r>
        <w:rPr>
          <w:rFonts w:ascii="宋体" w:hAnsi="宋体"/>
          <w:b/>
          <w:bCs/>
          <w:sz w:val="24"/>
        </w:rPr>
        <w:t>7</w:t>
      </w:r>
      <w:r>
        <w:rPr>
          <w:rFonts w:hint="eastAsia" w:ascii="宋体" w:hAnsi="宋体"/>
          <w:b/>
          <w:bCs/>
          <w:sz w:val="24"/>
        </w:rPr>
        <w:t xml:space="preserve">.2.2  </w:t>
      </w:r>
      <w:r>
        <w:rPr>
          <w:rFonts w:hint="eastAsia" w:ascii="宋体" w:hAnsi="宋体"/>
          <w:bCs/>
          <w:sz w:val="24"/>
        </w:rPr>
        <w:t>环境景观</w:t>
      </w:r>
      <w:r>
        <w:rPr>
          <w:rFonts w:hint="eastAsia" w:ascii="宋体" w:hAnsi="宋体"/>
          <w:sz w:val="24"/>
        </w:rPr>
        <w:t>在进行道路交通的线形、沿线构造的造型设计时，应避免隔断生态环境空间或视觉景观空间的错误做法，沿途景点及绿化植物要有统一性和连续性，避免相互独立，缺乏整体协调性。同时，还要与当地风土人情、历史文化相协调，展现出当地的文化内涵与韵味。</w:t>
      </w:r>
    </w:p>
    <w:p>
      <w:pPr>
        <w:spacing w:line="312" w:lineRule="auto"/>
        <w:outlineLvl w:val="2"/>
        <w:rPr>
          <w:rFonts w:ascii="宋体" w:hAnsi="宋体"/>
          <w:sz w:val="24"/>
        </w:rPr>
      </w:pPr>
      <w:r>
        <w:rPr>
          <w:rFonts w:hint="eastAsia" w:ascii="宋体" w:hAnsi="宋体"/>
          <w:b/>
          <w:sz w:val="24"/>
        </w:rPr>
        <w:t>1</w:t>
      </w:r>
      <w:r>
        <w:rPr>
          <w:rFonts w:ascii="宋体" w:hAnsi="宋体"/>
          <w:b/>
          <w:sz w:val="24"/>
        </w:rPr>
        <w:t>7</w:t>
      </w:r>
      <w:r>
        <w:rPr>
          <w:rFonts w:hint="eastAsia" w:ascii="宋体" w:hAnsi="宋体"/>
          <w:b/>
          <w:sz w:val="24"/>
        </w:rPr>
        <w:t>.2.3</w:t>
      </w:r>
      <w:r>
        <w:rPr>
          <w:rFonts w:hint="eastAsia" w:ascii="宋体" w:hAnsi="宋体"/>
          <w:sz w:val="24"/>
        </w:rPr>
        <w:t xml:space="preserve">  全线绿化应注意内部各组成之间的协调，使其有机地融合在一起，又要注意与地形、外部环境的协调。绿化植物种类的选择应采用适应栽植地段条件的乡土适生品种，铺装场地内的树木及其成年期的根系伸展范围应采用透气铺装。沿线乔灌木与各种建筑物、构筑物及各类城市地下管线的距离应符合现行国家标准的相关规定。</w:t>
      </w:r>
    </w:p>
    <w:p>
      <w:pPr>
        <w:spacing w:line="312" w:lineRule="auto"/>
        <w:rPr>
          <w:rFonts w:ascii="宋体" w:hAnsi="宋体"/>
          <w:sz w:val="24"/>
        </w:rPr>
      </w:pPr>
      <w:r>
        <w:rPr>
          <w:rFonts w:hint="eastAsia" w:ascii="宋体" w:hAnsi="宋体"/>
          <w:b/>
          <w:sz w:val="24"/>
        </w:rPr>
        <w:t>1</w:t>
      </w:r>
      <w:r>
        <w:rPr>
          <w:rFonts w:ascii="宋体" w:hAnsi="宋体"/>
          <w:b/>
          <w:sz w:val="24"/>
        </w:rPr>
        <w:t>7</w:t>
      </w:r>
      <w:r>
        <w:rPr>
          <w:rFonts w:hint="eastAsia" w:ascii="宋体" w:hAnsi="宋体"/>
          <w:b/>
          <w:sz w:val="24"/>
        </w:rPr>
        <w:t>.2.</w:t>
      </w:r>
      <w:r>
        <w:rPr>
          <w:rFonts w:ascii="宋体" w:hAnsi="宋体"/>
          <w:b/>
          <w:sz w:val="24"/>
        </w:rPr>
        <w:t>4</w:t>
      </w:r>
      <w:r>
        <w:rPr>
          <w:rFonts w:hint="eastAsia" w:ascii="宋体" w:hAnsi="宋体"/>
          <w:b/>
          <w:sz w:val="24"/>
        </w:rPr>
        <w:t xml:space="preserve">  </w:t>
      </w:r>
      <w:r>
        <w:rPr>
          <w:rFonts w:hint="eastAsia" w:ascii="宋体" w:hAnsi="宋体"/>
          <w:sz w:val="24"/>
        </w:rPr>
        <w:t>本条规定了有轨电车工程沿线绿化种植的要求。宜对全线区间进行绿化种植，根据地域要求选择相关绿化植物或硬质铺地材料。选用的绿化植物需便于养护，根据季节变化合理配置。</w:t>
      </w:r>
    </w:p>
    <w:p>
      <w:pPr>
        <w:spacing w:line="312" w:lineRule="auto"/>
        <w:outlineLvl w:val="2"/>
        <w:rPr>
          <w:rFonts w:ascii="宋体" w:hAnsi="宋体"/>
          <w:sz w:val="24"/>
        </w:rPr>
      </w:pPr>
      <w:r>
        <w:rPr>
          <w:rFonts w:hint="eastAsia" w:ascii="宋体" w:hAnsi="宋体"/>
          <w:b/>
          <w:sz w:val="24"/>
        </w:rPr>
        <w:t>1</w:t>
      </w:r>
      <w:r>
        <w:rPr>
          <w:rFonts w:ascii="宋体" w:hAnsi="宋体"/>
          <w:b/>
          <w:sz w:val="24"/>
        </w:rPr>
        <w:t>7</w:t>
      </w:r>
      <w:r>
        <w:rPr>
          <w:rFonts w:hint="eastAsia" w:ascii="宋体" w:hAnsi="宋体"/>
          <w:b/>
          <w:sz w:val="24"/>
        </w:rPr>
        <w:t>.2.</w:t>
      </w:r>
      <w:r>
        <w:rPr>
          <w:rFonts w:ascii="宋体" w:hAnsi="宋体"/>
          <w:b/>
          <w:sz w:val="24"/>
        </w:rPr>
        <w:t xml:space="preserve">5 </w:t>
      </w:r>
      <w:r>
        <w:rPr>
          <w:rFonts w:hint="eastAsia" w:ascii="宋体" w:hAnsi="宋体"/>
          <w:b/>
          <w:sz w:val="24"/>
        </w:rPr>
        <w:t xml:space="preserve">  </w:t>
      </w:r>
      <w:r>
        <w:rPr>
          <w:rFonts w:hint="eastAsia" w:ascii="宋体" w:hAnsi="宋体"/>
          <w:sz w:val="24"/>
        </w:rPr>
        <w:t>绿化设计需充分考虑场地排水，保证绿化景观效果。</w:t>
      </w:r>
    </w:p>
    <w:p>
      <w:pPr>
        <w:spacing w:line="312" w:lineRule="auto"/>
        <w:rPr>
          <w:rFonts w:asciiTheme="minorEastAsia" w:hAnsiTheme="minorEastAsia" w:eastAsiaTheme="minorEastAsia"/>
          <w:sz w:val="24"/>
        </w:rPr>
      </w:pPr>
    </w:p>
    <w:p>
      <w:pPr>
        <w:spacing w:before="240" w:beforeLines="100" w:after="240" w:afterLines="100" w:line="360" w:lineRule="auto"/>
        <w:jc w:val="center"/>
        <w:outlineLvl w:val="0"/>
        <w:rPr>
          <w:rFonts w:ascii="宋体" w:hAnsi="宋体"/>
          <w:b/>
          <w:sz w:val="28"/>
          <w:szCs w:val="28"/>
        </w:rPr>
      </w:pPr>
      <w:r>
        <w:rPr>
          <w:rFonts w:asciiTheme="minorEastAsia" w:hAnsiTheme="minorEastAsia" w:eastAsiaTheme="minorEastAsia"/>
          <w:szCs w:val="21"/>
        </w:rPr>
        <w:br w:type="page"/>
      </w:r>
      <w:bookmarkEnd w:id="1165"/>
      <w:bookmarkEnd w:id="1559"/>
      <w:bookmarkEnd w:id="1560"/>
      <w:bookmarkEnd w:id="1561"/>
      <w:bookmarkStart w:id="1579" w:name="_Toc105689412"/>
      <w:bookmarkStart w:id="1580" w:name="_Toc164864700"/>
      <w:bookmarkStart w:id="1581" w:name="_Toc106975372"/>
      <w:bookmarkStart w:id="1582" w:name="_Toc149041544"/>
      <w:bookmarkStart w:id="1583" w:name="_Toc115364654"/>
      <w:bookmarkStart w:id="1584" w:name="_Toc103777349"/>
      <w:bookmarkStart w:id="1585" w:name="_Toc106641785"/>
      <w:bookmarkStart w:id="1586" w:name="_Toc109052672"/>
      <w:r>
        <w:rPr>
          <w:rFonts w:hint="eastAsia" w:ascii="宋体" w:hAnsi="宋体"/>
          <w:b/>
          <w:sz w:val="28"/>
          <w:szCs w:val="28"/>
        </w:rPr>
        <w:t>18  调度中心</w:t>
      </w:r>
      <w:bookmarkEnd w:id="1579"/>
      <w:bookmarkEnd w:id="1580"/>
      <w:bookmarkEnd w:id="1581"/>
      <w:bookmarkEnd w:id="1582"/>
      <w:bookmarkEnd w:id="1583"/>
      <w:bookmarkEnd w:id="1584"/>
      <w:bookmarkEnd w:id="1585"/>
      <w:bookmarkEnd w:id="1586"/>
    </w:p>
    <w:p>
      <w:pPr>
        <w:pStyle w:val="3"/>
        <w:keepNext w:val="0"/>
        <w:keepLines w:val="0"/>
        <w:numPr>
          <w:ilvl w:val="1"/>
          <w:numId w:val="0"/>
        </w:numPr>
        <w:spacing w:before="120" w:beforeLines="50" w:after="120" w:afterLines="50" w:line="312" w:lineRule="auto"/>
        <w:ind w:left="0" w:firstLine="0"/>
        <w:jc w:val="center"/>
        <w:rPr>
          <w:rFonts w:ascii="黑体" w:hAnsi="黑体"/>
          <w:sz w:val="24"/>
          <w:szCs w:val="24"/>
        </w:rPr>
      </w:pPr>
      <w:bookmarkStart w:id="1587" w:name="_Toc105689413"/>
      <w:bookmarkStart w:id="1588" w:name="_Toc106641786"/>
      <w:bookmarkStart w:id="1589" w:name="_Toc106975373"/>
      <w:bookmarkStart w:id="1590" w:name="_Toc109052673"/>
      <w:bookmarkStart w:id="1591" w:name="_Toc103777350"/>
      <w:bookmarkStart w:id="1592" w:name="_Toc149041545"/>
      <w:bookmarkStart w:id="1593" w:name="_Toc164864701"/>
      <w:bookmarkStart w:id="1594" w:name="_Toc115364655"/>
      <w:r>
        <w:rPr>
          <w:rFonts w:ascii="黑体" w:hAnsi="黑体"/>
          <w:sz w:val="24"/>
          <w:szCs w:val="24"/>
        </w:rPr>
        <w:t>1</w:t>
      </w:r>
      <w:r>
        <w:rPr>
          <w:rFonts w:hint="eastAsia" w:ascii="黑体" w:hAnsi="黑体"/>
          <w:sz w:val="24"/>
          <w:szCs w:val="24"/>
        </w:rPr>
        <w:t>8.1  一般规定</w:t>
      </w:r>
      <w:bookmarkEnd w:id="1587"/>
      <w:bookmarkEnd w:id="1588"/>
      <w:bookmarkEnd w:id="1589"/>
      <w:bookmarkEnd w:id="1590"/>
      <w:bookmarkEnd w:id="1591"/>
      <w:bookmarkEnd w:id="1592"/>
      <w:bookmarkEnd w:id="1593"/>
      <w:bookmarkEnd w:id="1594"/>
    </w:p>
    <w:p>
      <w:pPr>
        <w:spacing w:line="312" w:lineRule="auto"/>
        <w:ind w:firstLine="482"/>
        <w:outlineLvl w:val="2"/>
        <w:rPr>
          <w:rFonts w:ascii="宋体" w:hAnsi="宋体"/>
          <w:sz w:val="24"/>
        </w:rPr>
      </w:pPr>
      <w:r>
        <w:rPr>
          <w:rFonts w:ascii="宋体" w:hAnsi="宋体"/>
          <w:b/>
          <w:sz w:val="24"/>
        </w:rPr>
        <w:t>1</w:t>
      </w:r>
      <w:r>
        <w:rPr>
          <w:rFonts w:hint="eastAsia" w:ascii="宋体" w:hAnsi="宋体"/>
          <w:b/>
          <w:sz w:val="24"/>
        </w:rPr>
        <w:t xml:space="preserve">8.1.1  </w:t>
      </w:r>
      <w:r>
        <w:rPr>
          <w:rFonts w:hint="eastAsia" w:ascii="宋体" w:hAnsi="宋体"/>
          <w:sz w:val="24"/>
        </w:rPr>
        <w:t>调度中心的位置宜选择在交通方便、靠近有轨电车线路和车站、车辆段的地带。</w:t>
      </w:r>
    </w:p>
    <w:p>
      <w:pPr>
        <w:spacing w:line="312" w:lineRule="auto"/>
        <w:ind w:firstLine="482"/>
        <w:outlineLvl w:val="2"/>
        <w:rPr>
          <w:rFonts w:ascii="宋体" w:hAnsi="宋体"/>
          <w:sz w:val="24"/>
        </w:rPr>
      </w:pPr>
      <w:r>
        <w:rPr>
          <w:rFonts w:ascii="宋体" w:hAnsi="宋体"/>
          <w:b/>
          <w:sz w:val="24"/>
        </w:rPr>
        <w:t>1</w:t>
      </w:r>
      <w:r>
        <w:rPr>
          <w:rFonts w:hint="eastAsia" w:ascii="宋体" w:hAnsi="宋体"/>
          <w:b/>
          <w:sz w:val="24"/>
        </w:rPr>
        <w:t xml:space="preserve">8.1.2  </w:t>
      </w:r>
      <w:r>
        <w:rPr>
          <w:rFonts w:hint="eastAsia" w:ascii="宋体" w:hAnsi="宋体"/>
          <w:sz w:val="24"/>
        </w:rPr>
        <w:t>当调度中心的控制室的规模是按多条线路设计，在功能区的划分上，宜按调度岗位划分功能区。</w:t>
      </w:r>
    </w:p>
    <w:p>
      <w:pPr>
        <w:spacing w:before="240" w:beforeLines="100" w:after="240" w:afterLines="100"/>
        <w:outlineLvl w:val="0"/>
        <w:rPr>
          <w:rFonts w:ascii="宋体" w:hAnsi="宋体"/>
          <w:szCs w:val="21"/>
        </w:rPr>
      </w:pPr>
    </w:p>
    <w:sectPr>
      <w:pgSz w:w="11906" w:h="16838"/>
      <w:pgMar w:top="1418" w:right="1134" w:bottom="1134" w:left="1134" w:header="851" w:footer="992" w:gutter="0"/>
      <w:cols w:space="425" w:num="1"/>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陈霞" w:date="2022-07-04T16:53:00Z" w:initials="">
    <w:p w14:paraId="35FC18E4">
      <w:pPr>
        <w:pStyle w:val="4"/>
        <w:keepNext w:val="0"/>
        <w:keepLines w:val="0"/>
        <w:numPr>
          <w:ilvl w:val="2"/>
          <w:numId w:val="0"/>
        </w:numPr>
        <w:spacing w:before="0" w:after="0" w:line="312" w:lineRule="auto"/>
        <w:jc w:val="left"/>
      </w:pPr>
      <w:r>
        <w:rPr>
          <w:rFonts w:hint="eastAsia" w:asciiTheme="minorEastAsia" w:hAnsiTheme="minorEastAsia" w:eastAsiaTheme="minorEastAsia"/>
          <w:b w:val="0"/>
          <w:sz w:val="24"/>
          <w:szCs w:val="24"/>
        </w:rPr>
        <w:t>删除了原来的13.3.12 变电所宜设置基于GOOSE通信的数字通信电流保护功能。</w:t>
      </w:r>
    </w:p>
  </w:comment>
  <w:comment w:id="1" w:author="刘晓庆" w:date="2022-07-26T17:33:00Z" w:initials="刘晓庆">
    <w:p w14:paraId="3C9449C9">
      <w:pPr>
        <w:pStyle w:val="14"/>
      </w:pPr>
      <w:r>
        <w:t>标黄是角标，排版需注意。</w:t>
      </w:r>
    </w:p>
  </w:comment>
  <w:comment w:id="2" w:author="刘晓庆" w:date="2022-06-24T10:39:00Z" w:initials="刘晓庆">
    <w:p w14:paraId="54AF4B51">
      <w:pPr>
        <w:pStyle w:val="14"/>
      </w:pPr>
      <w:r>
        <w:rPr>
          <w:rFonts w:hint="eastAsia"/>
        </w:rPr>
        <w:t>分车辆基地、正线</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5FC18E4" w15:done="0"/>
  <w15:commentEx w15:paraId="3C9449C9" w15:done="0"/>
  <w15:commentEx w15:paraId="54AF4B5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Cambria Math">
    <w:panose1 w:val="02040503050406030204"/>
    <w:charset w:val="00"/>
    <w:family w:val="roman"/>
    <w:pitch w:val="default"/>
    <w:sig w:usb0="E00006FF" w:usb1="420024FF" w:usb2="02000000" w:usb3="00000000" w:csb0="2000019F" w:csb1="00000000"/>
  </w:font>
  <w:font w:name="HTJ-PK74820000846-Identity-H">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outside" w:y="1"/>
      <w:rPr>
        <w:rStyle w:val="33"/>
      </w:rPr>
    </w:pPr>
    <w:r>
      <w:rPr>
        <w:rStyle w:val="33"/>
      </w:rPr>
      <w:fldChar w:fldCharType="begin"/>
    </w:r>
    <w:r>
      <w:rPr>
        <w:rStyle w:val="33"/>
      </w:rPr>
      <w:instrText xml:space="preserve">PAGE  </w:instrText>
    </w:r>
    <w:r>
      <w:rPr>
        <w:rStyle w:val="33"/>
      </w:rPr>
      <w:fldChar w:fldCharType="separate"/>
    </w:r>
    <w:r>
      <w:rPr>
        <w:rStyle w:val="33"/>
      </w:rPr>
      <w:t>II</w:t>
    </w:r>
    <w:r>
      <w:rPr>
        <w:rStyle w:val="33"/>
      </w:rPr>
      <w:fldChar w:fldCharType="end"/>
    </w:r>
  </w:p>
  <w:p>
    <w:pPr>
      <w:pStyle w:val="2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pPr>
    <w:r>
      <w:fldChar w:fldCharType="begin"/>
    </w:r>
    <w:r>
      <w:instrText xml:space="preserve"> PAGE   \* MERGEFORMAT </w:instrText>
    </w:r>
    <w:r>
      <w:fldChar w:fldCharType="separate"/>
    </w:r>
    <w:r>
      <w:rPr>
        <w:lang w:val="zh-CN"/>
      </w:rPr>
      <w:t>61</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fldChar w:fldCharType="begin"/>
    </w:r>
    <w:r>
      <w:instrText xml:space="preserve"> PAGE   \* MERGEFORMAT </w:instrText>
    </w:r>
    <w:r>
      <w:fldChar w:fldCharType="separate"/>
    </w:r>
    <w:r>
      <w:rPr>
        <w:lang w:val="zh-CN"/>
      </w:rPr>
      <w:t>62</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rPr>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rPr>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46D06"/>
    <w:multiLevelType w:val="multilevel"/>
    <w:tmpl w:val="03A46D06"/>
    <w:lvl w:ilvl="0" w:tentative="0">
      <w:start w:val="1"/>
      <w:numFmt w:val="decimal"/>
      <w:lvlText w:val="%1）"/>
      <w:lvlJc w:val="left"/>
      <w:pPr>
        <w:ind w:left="1140" w:hanging="420"/>
      </w:pPr>
      <w:rPr>
        <w:rFonts w:hint="eastAsia"/>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
    <w:nsid w:val="0C956717"/>
    <w:multiLevelType w:val="multilevel"/>
    <w:tmpl w:val="0C956717"/>
    <w:lvl w:ilvl="0" w:tentative="0">
      <w:start w:val="1"/>
      <w:numFmt w:val="decimal"/>
      <w:lvlText w:val="%1）"/>
      <w:lvlJc w:val="left"/>
      <w:pPr>
        <w:ind w:left="1140" w:hanging="420"/>
      </w:pPr>
      <w:rPr>
        <w:rFonts w:hint="eastAsia"/>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
    <w:nsid w:val="12EE6846"/>
    <w:multiLevelType w:val="multilevel"/>
    <w:tmpl w:val="12EE6846"/>
    <w:lvl w:ilvl="0" w:tentative="0">
      <w:start w:val="16"/>
      <w:numFmt w:val="decimal"/>
      <w:pStyle w:val="44"/>
      <w:lvlText w:val="%1   "/>
      <w:lvlJc w:val="left"/>
      <w:pPr>
        <w:tabs>
          <w:tab w:val="left" w:pos="0"/>
        </w:tabs>
        <w:ind w:left="0" w:firstLine="0"/>
      </w:pPr>
      <w:rPr>
        <w:rFonts w:hint="eastAsia" w:ascii="宋体" w:hAnsi="宋体" w:eastAsia="宋体"/>
        <w:sz w:val="32"/>
        <w:szCs w:val="32"/>
      </w:rPr>
    </w:lvl>
    <w:lvl w:ilvl="1" w:tentative="0">
      <w:start w:val="1"/>
      <w:numFmt w:val="decimal"/>
      <w:isLgl/>
      <w:lvlText w:val="%1.%2  "/>
      <w:lvlJc w:val="left"/>
      <w:pPr>
        <w:tabs>
          <w:tab w:val="left" w:pos="0"/>
        </w:tabs>
        <w:ind w:left="0" w:firstLine="0"/>
      </w:pPr>
      <w:rPr>
        <w:rFonts w:hint="eastAsia" w:ascii="宋体" w:hAnsi="宋体" w:eastAsia="宋体"/>
      </w:rPr>
    </w:lvl>
    <w:lvl w:ilvl="2" w:tentative="0">
      <w:start w:val="1"/>
      <w:numFmt w:val="decimal"/>
      <w:isLgl/>
      <w:lvlText w:val="%1.%2.%3  "/>
      <w:lvlJc w:val="left"/>
      <w:pPr>
        <w:tabs>
          <w:tab w:val="left" w:pos="525"/>
        </w:tabs>
        <w:ind w:left="630" w:firstLine="0"/>
      </w:pPr>
      <w:rPr>
        <w:rFonts w:hint="eastAsia" w:ascii="宋体" w:hAnsi="宋体" w:eastAsia="宋体"/>
        <w:sz w:val="28"/>
        <w:szCs w:val="28"/>
      </w:rPr>
    </w:lvl>
    <w:lvl w:ilvl="3" w:tentative="0">
      <w:start w:val="1"/>
      <w:numFmt w:val="decimal"/>
      <w:suff w:val="space"/>
      <w:lvlText w:val="%1.%2.%3.%4  "/>
      <w:lvlJc w:val="left"/>
      <w:pPr>
        <w:ind w:left="0" w:firstLine="0"/>
      </w:pPr>
      <w:rPr>
        <w:rFonts w:hint="eastAsia"/>
      </w:rPr>
    </w:lvl>
    <w:lvl w:ilvl="4" w:tentative="0">
      <w:start w:val="1"/>
      <w:numFmt w:val="decimal"/>
      <w:lvlText w:val="%1.%2.%3.%4.%5"/>
      <w:lvlJc w:val="left"/>
      <w:pPr>
        <w:tabs>
          <w:tab w:val="left" w:pos="2546"/>
        </w:tabs>
        <w:ind w:left="2546" w:hanging="850"/>
      </w:pPr>
      <w:rPr>
        <w:rFonts w:hint="eastAsia"/>
      </w:rPr>
    </w:lvl>
    <w:lvl w:ilvl="5" w:tentative="0">
      <w:start w:val="1"/>
      <w:numFmt w:val="decimal"/>
      <w:lvlText w:val="%1.%2.%3.%4.%5.%6"/>
      <w:lvlJc w:val="left"/>
      <w:pPr>
        <w:tabs>
          <w:tab w:val="left" w:pos="3255"/>
        </w:tabs>
        <w:ind w:left="3255" w:hanging="1134"/>
      </w:pPr>
      <w:rPr>
        <w:rFonts w:hint="eastAsia"/>
      </w:rPr>
    </w:lvl>
    <w:lvl w:ilvl="6" w:tentative="0">
      <w:start w:val="1"/>
      <w:numFmt w:val="decimal"/>
      <w:lvlText w:val="%1.%2.%3.%4.%5.%6.%7"/>
      <w:lvlJc w:val="left"/>
      <w:pPr>
        <w:tabs>
          <w:tab w:val="left" w:pos="3822"/>
        </w:tabs>
        <w:ind w:left="3822" w:hanging="1276"/>
      </w:pPr>
      <w:rPr>
        <w:rFonts w:hint="eastAsia"/>
      </w:rPr>
    </w:lvl>
    <w:lvl w:ilvl="7" w:tentative="0">
      <w:start w:val="1"/>
      <w:numFmt w:val="decimal"/>
      <w:lvlText w:val="%1.%2.%3.%4.%5.%6.%7.%8"/>
      <w:lvlJc w:val="left"/>
      <w:pPr>
        <w:tabs>
          <w:tab w:val="left" w:pos="4389"/>
        </w:tabs>
        <w:ind w:left="4389" w:hanging="1418"/>
      </w:pPr>
      <w:rPr>
        <w:rFonts w:hint="eastAsia"/>
      </w:rPr>
    </w:lvl>
    <w:lvl w:ilvl="8" w:tentative="0">
      <w:start w:val="1"/>
      <w:numFmt w:val="decimal"/>
      <w:lvlText w:val="%1.%2.%3.%4.%5.%6.%7.%8.%9"/>
      <w:lvlJc w:val="left"/>
      <w:pPr>
        <w:tabs>
          <w:tab w:val="left" w:pos="5097"/>
        </w:tabs>
        <w:ind w:left="5097" w:hanging="1700"/>
      </w:pPr>
      <w:rPr>
        <w:rFonts w:hint="eastAsia"/>
      </w:rPr>
    </w:lvl>
  </w:abstractNum>
  <w:abstractNum w:abstractNumId="3">
    <w:nsid w:val="19243192"/>
    <w:multiLevelType w:val="multilevel"/>
    <w:tmpl w:val="19243192"/>
    <w:lvl w:ilvl="0" w:tentative="0">
      <w:start w:val="1"/>
      <w:numFmt w:val="decimal"/>
      <w:lvlText w:val="%1"/>
      <w:lvlJc w:val="left"/>
      <w:pPr>
        <w:tabs>
          <w:tab w:val="left" w:pos="720"/>
        </w:tabs>
        <w:ind w:left="720" w:hanging="720"/>
      </w:pPr>
      <w:rPr>
        <w:rFonts w:hint="default" w:ascii="黑体" w:eastAsia="黑体"/>
      </w:rPr>
    </w:lvl>
    <w:lvl w:ilvl="1" w:tentative="0">
      <w:start w:val="1"/>
      <w:numFmt w:val="decimal"/>
      <w:pStyle w:val="79"/>
      <w:lvlText w:val="%1.%2"/>
      <w:lvlJc w:val="left"/>
      <w:pPr>
        <w:tabs>
          <w:tab w:val="left" w:pos="737"/>
        </w:tabs>
        <w:ind w:left="737" w:hanging="737"/>
      </w:pPr>
      <w:rPr>
        <w:rFonts w:hint="eastAsia" w:ascii="黑体" w:eastAsia="黑体"/>
      </w:rPr>
    </w:lvl>
    <w:lvl w:ilvl="2" w:tentative="0">
      <w:start w:val="1"/>
      <w:numFmt w:val="decimal"/>
      <w:lvlText w:val="%1.3.%3"/>
      <w:lvlJc w:val="left"/>
      <w:pPr>
        <w:tabs>
          <w:tab w:val="left" w:pos="720"/>
        </w:tabs>
        <w:ind w:left="680" w:hanging="680"/>
      </w:pPr>
      <w:rPr>
        <w:rFonts w:hint="default" w:ascii="宋体" w:hAnsi="宋体" w:eastAsia="宋体"/>
      </w:rPr>
    </w:lvl>
    <w:lvl w:ilvl="3" w:tentative="0">
      <w:start w:val="1"/>
      <w:numFmt w:val="decimal"/>
      <w:lvlText w:val="%1.%2.%3.%4"/>
      <w:lvlJc w:val="left"/>
      <w:pPr>
        <w:tabs>
          <w:tab w:val="left" w:pos="720"/>
        </w:tabs>
        <w:ind w:left="720" w:hanging="720"/>
      </w:pPr>
      <w:rPr>
        <w:rFonts w:hint="default" w:ascii="黑体" w:eastAsia="黑体"/>
      </w:rPr>
    </w:lvl>
    <w:lvl w:ilvl="4" w:tentative="0">
      <w:start w:val="1"/>
      <w:numFmt w:val="decimal"/>
      <w:lvlText w:val="%1.%2.%3.%4.%5"/>
      <w:lvlJc w:val="left"/>
      <w:pPr>
        <w:tabs>
          <w:tab w:val="left" w:pos="720"/>
        </w:tabs>
        <w:ind w:left="720" w:hanging="720"/>
      </w:pPr>
      <w:rPr>
        <w:rFonts w:hint="default" w:ascii="黑体" w:eastAsia="黑体"/>
      </w:rPr>
    </w:lvl>
    <w:lvl w:ilvl="5" w:tentative="0">
      <w:start w:val="1"/>
      <w:numFmt w:val="decimal"/>
      <w:lvlText w:val="%1.%2.%3.%4.%5.%6"/>
      <w:lvlJc w:val="left"/>
      <w:pPr>
        <w:tabs>
          <w:tab w:val="left" w:pos="720"/>
        </w:tabs>
        <w:ind w:left="720" w:hanging="720"/>
      </w:pPr>
      <w:rPr>
        <w:rFonts w:hint="default" w:ascii="黑体" w:eastAsia="黑体"/>
      </w:rPr>
    </w:lvl>
    <w:lvl w:ilvl="6" w:tentative="0">
      <w:start w:val="1"/>
      <w:numFmt w:val="decimal"/>
      <w:lvlText w:val="%1.%2.%3.%4.%5.%6.%7"/>
      <w:lvlJc w:val="left"/>
      <w:pPr>
        <w:tabs>
          <w:tab w:val="left" w:pos="720"/>
        </w:tabs>
        <w:ind w:left="720" w:hanging="720"/>
      </w:pPr>
      <w:rPr>
        <w:rFonts w:hint="default" w:ascii="黑体" w:eastAsia="黑体"/>
      </w:rPr>
    </w:lvl>
    <w:lvl w:ilvl="7" w:tentative="0">
      <w:start w:val="1"/>
      <w:numFmt w:val="decimal"/>
      <w:lvlText w:val="%1.%2.%3.%4.%5.%6.%7.%8"/>
      <w:lvlJc w:val="left"/>
      <w:pPr>
        <w:tabs>
          <w:tab w:val="left" w:pos="720"/>
        </w:tabs>
        <w:ind w:left="720" w:hanging="720"/>
      </w:pPr>
      <w:rPr>
        <w:rFonts w:hint="default" w:ascii="黑体" w:eastAsia="黑体"/>
      </w:rPr>
    </w:lvl>
    <w:lvl w:ilvl="8" w:tentative="0">
      <w:start w:val="1"/>
      <w:numFmt w:val="decimal"/>
      <w:lvlText w:val="%1.%2.%3.%4.%5.%6.%7.%8.%9"/>
      <w:lvlJc w:val="left"/>
      <w:pPr>
        <w:tabs>
          <w:tab w:val="left" w:pos="720"/>
        </w:tabs>
        <w:ind w:left="720" w:hanging="720"/>
      </w:pPr>
      <w:rPr>
        <w:rFonts w:hint="default" w:ascii="黑体" w:eastAsia="黑体"/>
      </w:rPr>
    </w:lvl>
  </w:abstractNum>
  <w:abstractNum w:abstractNumId="4">
    <w:nsid w:val="19812440"/>
    <w:multiLevelType w:val="multilevel"/>
    <w:tmpl w:val="19812440"/>
    <w:lvl w:ilvl="0" w:tentative="0">
      <w:start w:val="1"/>
      <w:numFmt w:val="decimal"/>
      <w:lvlText w:val="3.1.%1"/>
      <w:lvlJc w:val="left"/>
      <w:pPr>
        <w:ind w:left="846" w:hanging="420"/>
      </w:pPr>
      <w:rPr>
        <w:rFonts w:hint="eastAsia" w:ascii="宋体" w:hAnsi="宋体" w:eastAsia="宋体"/>
        <w:b/>
      </w:rPr>
    </w:lvl>
    <w:lvl w:ilvl="1" w:tentative="0">
      <w:start w:val="1"/>
      <w:numFmt w:val="lowerLetter"/>
      <w:lvlText w:val="%2)"/>
      <w:lvlJc w:val="left"/>
      <w:pPr>
        <w:ind w:left="556" w:hanging="420"/>
      </w:pPr>
      <w:rPr>
        <w:rFonts w:hint="eastAsia"/>
      </w:rPr>
    </w:lvl>
    <w:lvl w:ilvl="2" w:tentative="0">
      <w:start w:val="1"/>
      <w:numFmt w:val="lowerRoman"/>
      <w:lvlText w:val="%3."/>
      <w:lvlJc w:val="right"/>
      <w:pPr>
        <w:ind w:left="976" w:hanging="420"/>
      </w:pPr>
      <w:rPr>
        <w:rFonts w:hint="eastAsia"/>
      </w:rPr>
    </w:lvl>
    <w:lvl w:ilvl="3" w:tentative="0">
      <w:start w:val="1"/>
      <w:numFmt w:val="decimal"/>
      <w:lvlText w:val="%4."/>
      <w:lvlJc w:val="left"/>
      <w:pPr>
        <w:ind w:left="1396" w:hanging="420"/>
      </w:pPr>
      <w:rPr>
        <w:rFonts w:hint="eastAsia"/>
      </w:rPr>
    </w:lvl>
    <w:lvl w:ilvl="4" w:tentative="0">
      <w:start w:val="1"/>
      <w:numFmt w:val="lowerLetter"/>
      <w:lvlText w:val="%5)"/>
      <w:lvlJc w:val="left"/>
      <w:pPr>
        <w:ind w:left="1816" w:hanging="420"/>
      </w:pPr>
      <w:rPr>
        <w:rFonts w:hint="eastAsia"/>
      </w:rPr>
    </w:lvl>
    <w:lvl w:ilvl="5" w:tentative="0">
      <w:start w:val="1"/>
      <w:numFmt w:val="lowerRoman"/>
      <w:lvlText w:val="%6."/>
      <w:lvlJc w:val="right"/>
      <w:pPr>
        <w:ind w:left="2236" w:hanging="420"/>
      </w:pPr>
      <w:rPr>
        <w:rFonts w:hint="eastAsia"/>
      </w:rPr>
    </w:lvl>
    <w:lvl w:ilvl="6" w:tentative="0">
      <w:start w:val="1"/>
      <w:numFmt w:val="decimal"/>
      <w:lvlText w:val="%7."/>
      <w:lvlJc w:val="left"/>
      <w:pPr>
        <w:ind w:left="2656" w:hanging="420"/>
      </w:pPr>
      <w:rPr>
        <w:rFonts w:hint="eastAsia"/>
      </w:rPr>
    </w:lvl>
    <w:lvl w:ilvl="7" w:tentative="0">
      <w:start w:val="1"/>
      <w:numFmt w:val="lowerLetter"/>
      <w:lvlText w:val="%8)"/>
      <w:lvlJc w:val="left"/>
      <w:pPr>
        <w:ind w:left="3076" w:hanging="420"/>
      </w:pPr>
      <w:rPr>
        <w:rFonts w:hint="eastAsia"/>
      </w:rPr>
    </w:lvl>
    <w:lvl w:ilvl="8" w:tentative="0">
      <w:start w:val="1"/>
      <w:numFmt w:val="lowerRoman"/>
      <w:lvlText w:val="%9."/>
      <w:lvlJc w:val="right"/>
      <w:pPr>
        <w:ind w:left="3496" w:hanging="420"/>
      </w:pPr>
      <w:rPr>
        <w:rFonts w:hint="eastAsia"/>
      </w:rPr>
    </w:lvl>
  </w:abstractNum>
  <w:abstractNum w:abstractNumId="5">
    <w:nsid w:val="1B8338DA"/>
    <w:multiLevelType w:val="multilevel"/>
    <w:tmpl w:val="1B8338DA"/>
    <w:lvl w:ilvl="0" w:tentative="0">
      <w:start w:val="1"/>
      <w:numFmt w:val="chineseCountingThousand"/>
      <w:lvlText w:val="第%1章  "/>
      <w:lvlJc w:val="left"/>
      <w:pPr>
        <w:tabs>
          <w:tab w:val="left" w:pos="425"/>
        </w:tabs>
        <w:ind w:left="425" w:hanging="425"/>
      </w:pPr>
      <w:rPr>
        <w:rFonts w:hint="eastAsia"/>
      </w:rPr>
    </w:lvl>
    <w:lvl w:ilvl="1" w:tentative="0">
      <w:start w:val="1"/>
      <w:numFmt w:val="decimal"/>
      <w:isLgl/>
      <w:lvlText w:val="%1.%2  "/>
      <w:lvlJc w:val="left"/>
      <w:pPr>
        <w:tabs>
          <w:tab w:val="left" w:pos="992"/>
        </w:tabs>
        <w:ind w:left="737" w:hanging="737"/>
      </w:pPr>
      <w:rPr>
        <w:rFonts w:hint="eastAsia" w:eastAsia="黑体"/>
        <w:b/>
        <w:i w:val="0"/>
        <w:sz w:val="28"/>
        <w:szCs w:val="28"/>
      </w:rPr>
    </w:lvl>
    <w:lvl w:ilvl="2" w:tentative="0">
      <w:start w:val="1"/>
      <w:numFmt w:val="decimal"/>
      <w:isLgl/>
      <w:lvlText w:val="%2.%1.%3  "/>
      <w:lvlJc w:val="left"/>
      <w:pPr>
        <w:tabs>
          <w:tab w:val="left" w:pos="0"/>
        </w:tabs>
        <w:ind w:left="2666" w:hanging="2666"/>
      </w:pPr>
      <w:rPr>
        <w:rFonts w:hint="eastAsia" w:eastAsia="宋体"/>
        <w:b/>
        <w:i w:val="0"/>
        <w:sz w:val="24"/>
        <w:szCs w:val="24"/>
      </w:rPr>
    </w:lvl>
    <w:lvl w:ilvl="3" w:tentative="0">
      <w:start w:val="1"/>
      <w:numFmt w:val="decimal"/>
      <w:pStyle w:val="75"/>
      <w:isLgl/>
      <w:lvlText w:val="%1.%2.%3.%4  "/>
      <w:lvlJc w:val="left"/>
      <w:pPr>
        <w:tabs>
          <w:tab w:val="left" w:pos="2356"/>
        </w:tabs>
        <w:ind w:left="0" w:firstLine="0"/>
      </w:pPr>
      <w:rPr>
        <w:rFonts w:hint="eastAsia" w:eastAsia="宋体"/>
        <w:b w:val="0"/>
        <w:i w:val="0"/>
        <w:sz w:val="24"/>
        <w:szCs w:val="24"/>
      </w:rPr>
    </w:lvl>
    <w:lvl w:ilvl="4" w:tentative="0">
      <w:start w:val="1"/>
      <w:numFmt w:val="decimal"/>
      <w:lvlText w:val="%5）"/>
      <w:lvlJc w:val="left"/>
      <w:pPr>
        <w:tabs>
          <w:tab w:val="left" w:pos="0"/>
        </w:tabs>
        <w:ind w:left="0" w:firstLine="482"/>
      </w:pPr>
      <w:rPr>
        <w:rFonts w:hint="eastAsia" w:eastAsia="宋体"/>
        <w:b w:val="0"/>
        <w:i w:val="0"/>
        <w:sz w:val="24"/>
        <w:szCs w:val="24"/>
      </w:rPr>
    </w:lvl>
    <w:lvl w:ilvl="5" w:tentative="0">
      <w:start w:val="1"/>
      <w:numFmt w:val="decimal"/>
      <w:lvlText w:val="（%6）"/>
      <w:lvlJc w:val="left"/>
      <w:pPr>
        <w:tabs>
          <w:tab w:val="left" w:pos="3926"/>
        </w:tabs>
        <w:ind w:left="964" w:hanging="397"/>
      </w:pPr>
      <w:rPr>
        <w:rFonts w:hint="eastAsia" w:eastAsia="宋体"/>
        <w:b w:val="0"/>
        <w:i w:val="0"/>
        <w:sz w:val="24"/>
        <w:szCs w:val="24"/>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6">
    <w:nsid w:val="2F7264D1"/>
    <w:multiLevelType w:val="multilevel"/>
    <w:tmpl w:val="2F7264D1"/>
    <w:lvl w:ilvl="0" w:tentative="0">
      <w:start w:val="1"/>
      <w:numFmt w:val="decimal"/>
      <w:pStyle w:val="2"/>
      <w:lvlText w:val="%1  "/>
      <w:lvlJc w:val="left"/>
      <w:pPr>
        <w:ind w:left="420" w:hanging="420"/>
      </w:pPr>
      <w:rPr>
        <w:rFonts w:hint="eastAsia" w:eastAsia="宋体" w:asciiTheme="minorEastAsia" w:hAnsiTheme="minorEastAsia"/>
      </w:rPr>
    </w:lvl>
    <w:lvl w:ilvl="1" w:tentative="0">
      <w:start w:val="1"/>
      <w:numFmt w:val="decimal"/>
      <w:pStyle w:val="3"/>
      <w:lvlText w:val="%1.%2  "/>
      <w:lvlJc w:val="left"/>
      <w:pPr>
        <w:ind w:left="840" w:hanging="420"/>
      </w:pPr>
      <w:rPr>
        <w:rFonts w:hint="eastAsia"/>
      </w:rPr>
    </w:lvl>
    <w:lvl w:ilvl="2" w:tentative="0">
      <w:start w:val="1"/>
      <w:numFmt w:val="decimal"/>
      <w:pStyle w:val="45"/>
      <w:lvlText w:val="%1.%2.%3  "/>
      <w:lvlJc w:val="left"/>
      <w:pPr>
        <w:ind w:left="-851" w:firstLine="1701"/>
      </w:pPr>
      <w:rPr>
        <w:rFonts w:hint="eastAsia" w:eastAsia="宋体" w:asciiTheme="minorEastAsia" w:hAnsiTheme="minorEastAsia"/>
        <w:b/>
        <w:sz w:val="24"/>
        <w:szCs w:val="24"/>
      </w:rPr>
    </w:lvl>
    <w:lvl w:ilvl="3" w:tentative="0">
      <w:start w:val="1"/>
      <w:numFmt w:val="decimal"/>
      <w:lvlText w:val="%1.%2.%3.%4  "/>
      <w:lvlJc w:val="left"/>
      <w:pPr>
        <w:ind w:left="1680" w:hanging="420"/>
      </w:pPr>
      <w:rPr>
        <w:rFonts w:hint="eastAsia"/>
        <w:b/>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475F4B22"/>
    <w:multiLevelType w:val="multilevel"/>
    <w:tmpl w:val="475F4B22"/>
    <w:lvl w:ilvl="0" w:tentative="0">
      <w:start w:val="1"/>
      <w:numFmt w:val="decimalEnclosedCircle"/>
      <w:lvlText w:val="%1"/>
      <w:lvlJc w:val="left"/>
      <w:pPr>
        <w:tabs>
          <w:tab w:val="left" w:pos="420"/>
        </w:tabs>
        <w:ind w:left="420" w:firstLine="0"/>
      </w:pPr>
      <w:rPr>
        <w:rFonts w:hint="eastAsia" w:ascii="宋体" w:hAnsi="宋体" w:eastAsia="宋体" w:cs="Times New Roman"/>
        <w:b w:val="0"/>
        <w:i w:val="0"/>
        <w:color w:val="auto"/>
        <w:sz w:val="24"/>
      </w:rPr>
    </w:lvl>
    <w:lvl w:ilvl="1" w:tentative="0">
      <w:start w:val="5"/>
      <w:numFmt w:val="decimal"/>
      <w:lvlText w:val="%2)"/>
      <w:lvlJc w:val="left"/>
      <w:pPr>
        <w:tabs>
          <w:tab w:val="left" w:pos="131"/>
        </w:tabs>
        <w:ind w:left="131" w:firstLine="0"/>
      </w:pPr>
      <w:rPr>
        <w:rFonts w:hint="eastAsia"/>
        <w:b w:val="0"/>
        <w:i w:val="0"/>
        <w:color w:val="auto"/>
        <w:sz w:val="24"/>
      </w:rPr>
    </w:lvl>
    <w:lvl w:ilvl="2" w:tentative="0">
      <w:start w:val="1"/>
      <w:numFmt w:val="decimal"/>
      <w:pStyle w:val="84"/>
      <w:lvlText w:val="（%3）"/>
      <w:lvlJc w:val="left"/>
      <w:pPr>
        <w:tabs>
          <w:tab w:val="left" w:pos="1271"/>
        </w:tabs>
        <w:ind w:left="1271" w:hanging="720"/>
      </w:pPr>
      <w:rPr>
        <w:rFonts w:hint="default"/>
      </w:rPr>
    </w:lvl>
    <w:lvl w:ilvl="3" w:tentative="0">
      <w:start w:val="1"/>
      <w:numFmt w:val="decimal"/>
      <w:lvlText w:val="%4."/>
      <w:lvlJc w:val="left"/>
      <w:pPr>
        <w:tabs>
          <w:tab w:val="left" w:pos="1391"/>
        </w:tabs>
        <w:ind w:left="1391" w:hanging="420"/>
      </w:pPr>
    </w:lvl>
    <w:lvl w:ilvl="4" w:tentative="0">
      <w:start w:val="1"/>
      <w:numFmt w:val="lowerLetter"/>
      <w:lvlText w:val="%5)"/>
      <w:lvlJc w:val="left"/>
      <w:pPr>
        <w:tabs>
          <w:tab w:val="left" w:pos="1811"/>
        </w:tabs>
        <w:ind w:left="1811" w:hanging="420"/>
      </w:pPr>
    </w:lvl>
    <w:lvl w:ilvl="5" w:tentative="0">
      <w:start w:val="1"/>
      <w:numFmt w:val="lowerRoman"/>
      <w:lvlText w:val="%6."/>
      <w:lvlJc w:val="right"/>
      <w:pPr>
        <w:tabs>
          <w:tab w:val="left" w:pos="2231"/>
        </w:tabs>
        <w:ind w:left="2231" w:hanging="420"/>
      </w:pPr>
    </w:lvl>
    <w:lvl w:ilvl="6" w:tentative="0">
      <w:start w:val="1"/>
      <w:numFmt w:val="decimal"/>
      <w:lvlText w:val="%7."/>
      <w:lvlJc w:val="left"/>
      <w:pPr>
        <w:tabs>
          <w:tab w:val="left" w:pos="2651"/>
        </w:tabs>
        <w:ind w:left="2651" w:hanging="420"/>
      </w:pPr>
    </w:lvl>
    <w:lvl w:ilvl="7" w:tentative="0">
      <w:start w:val="1"/>
      <w:numFmt w:val="lowerLetter"/>
      <w:lvlText w:val="%8)"/>
      <w:lvlJc w:val="left"/>
      <w:pPr>
        <w:tabs>
          <w:tab w:val="left" w:pos="3071"/>
        </w:tabs>
        <w:ind w:left="3071" w:hanging="420"/>
      </w:pPr>
    </w:lvl>
    <w:lvl w:ilvl="8" w:tentative="0">
      <w:start w:val="1"/>
      <w:numFmt w:val="lowerRoman"/>
      <w:lvlText w:val="%9."/>
      <w:lvlJc w:val="right"/>
      <w:pPr>
        <w:tabs>
          <w:tab w:val="left" w:pos="3491"/>
        </w:tabs>
        <w:ind w:left="3491" w:hanging="420"/>
      </w:pPr>
    </w:lvl>
  </w:abstractNum>
  <w:abstractNum w:abstractNumId="8">
    <w:nsid w:val="486058C1"/>
    <w:multiLevelType w:val="multilevel"/>
    <w:tmpl w:val="486058C1"/>
    <w:lvl w:ilvl="0" w:tentative="0">
      <w:start w:val="1"/>
      <w:numFmt w:val="decimal"/>
      <w:pStyle w:val="87"/>
      <w:lvlText w:val="%1."/>
      <w:lvlJc w:val="left"/>
      <w:pPr>
        <w:tabs>
          <w:tab w:val="left" w:pos="907"/>
        </w:tabs>
        <w:ind w:left="0" w:firstLine="547"/>
      </w:pPr>
      <w:rPr>
        <w:rFonts w:hint="eastAsia" w:ascii="宋体" w:hAnsi="宋体" w:eastAsia="宋体"/>
        <w:b w:val="0"/>
        <w:sz w:val="24"/>
        <w:szCs w:val="24"/>
      </w:rPr>
    </w:lvl>
    <w:lvl w:ilvl="1" w:tentative="0">
      <w:start w:val="1"/>
      <w:numFmt w:val="lowerLetter"/>
      <w:lvlText w:val="%2)"/>
      <w:lvlJc w:val="left"/>
      <w:pPr>
        <w:tabs>
          <w:tab w:val="left" w:pos="1387"/>
        </w:tabs>
        <w:ind w:left="1387" w:hanging="420"/>
      </w:pPr>
    </w:lvl>
    <w:lvl w:ilvl="2" w:tentative="0">
      <w:start w:val="1"/>
      <w:numFmt w:val="decimal"/>
      <w:lvlText w:val="%3）"/>
      <w:lvlJc w:val="left"/>
      <w:pPr>
        <w:tabs>
          <w:tab w:val="left" w:pos="1747"/>
        </w:tabs>
        <w:ind w:left="1747" w:hanging="360"/>
      </w:pPr>
      <w:rPr>
        <w:rFonts w:hint="default"/>
      </w:rPr>
    </w:lvl>
    <w:lvl w:ilvl="3" w:tentative="0">
      <w:start w:val="1"/>
      <w:numFmt w:val="decimal"/>
      <w:lvlText w:val="%4."/>
      <w:lvlJc w:val="left"/>
      <w:pPr>
        <w:tabs>
          <w:tab w:val="left" w:pos="2227"/>
        </w:tabs>
        <w:ind w:left="2227" w:hanging="420"/>
      </w:pPr>
    </w:lvl>
    <w:lvl w:ilvl="4" w:tentative="0">
      <w:start w:val="1"/>
      <w:numFmt w:val="lowerLetter"/>
      <w:lvlText w:val="%5)"/>
      <w:lvlJc w:val="left"/>
      <w:pPr>
        <w:tabs>
          <w:tab w:val="left" w:pos="2647"/>
        </w:tabs>
        <w:ind w:left="2647" w:hanging="420"/>
      </w:pPr>
    </w:lvl>
    <w:lvl w:ilvl="5" w:tentative="0">
      <w:start w:val="1"/>
      <w:numFmt w:val="lowerRoman"/>
      <w:lvlText w:val="%6."/>
      <w:lvlJc w:val="right"/>
      <w:pPr>
        <w:tabs>
          <w:tab w:val="left" w:pos="3067"/>
        </w:tabs>
        <w:ind w:left="3067" w:hanging="420"/>
      </w:pPr>
    </w:lvl>
    <w:lvl w:ilvl="6" w:tentative="0">
      <w:start w:val="1"/>
      <w:numFmt w:val="decimal"/>
      <w:lvlText w:val="%7."/>
      <w:lvlJc w:val="left"/>
      <w:pPr>
        <w:tabs>
          <w:tab w:val="left" w:pos="3487"/>
        </w:tabs>
        <w:ind w:left="3487" w:hanging="420"/>
      </w:pPr>
    </w:lvl>
    <w:lvl w:ilvl="7" w:tentative="0">
      <w:start w:val="1"/>
      <w:numFmt w:val="lowerLetter"/>
      <w:lvlText w:val="%8)"/>
      <w:lvlJc w:val="left"/>
      <w:pPr>
        <w:tabs>
          <w:tab w:val="left" w:pos="3907"/>
        </w:tabs>
        <w:ind w:left="3907" w:hanging="420"/>
      </w:pPr>
    </w:lvl>
    <w:lvl w:ilvl="8" w:tentative="0">
      <w:start w:val="1"/>
      <w:numFmt w:val="lowerRoman"/>
      <w:lvlText w:val="%9."/>
      <w:lvlJc w:val="right"/>
      <w:pPr>
        <w:tabs>
          <w:tab w:val="left" w:pos="4327"/>
        </w:tabs>
        <w:ind w:left="4327" w:hanging="420"/>
      </w:pPr>
    </w:lvl>
  </w:abstractNum>
  <w:abstractNum w:abstractNumId="9">
    <w:nsid w:val="5C6E2130"/>
    <w:multiLevelType w:val="multilevel"/>
    <w:tmpl w:val="5C6E2130"/>
    <w:lvl w:ilvl="0" w:tentative="0">
      <w:start w:val="1"/>
      <w:numFmt w:val="decimal"/>
      <w:lvlText w:val="3.2.%1"/>
      <w:lvlJc w:val="left"/>
      <w:pPr>
        <w:ind w:left="846" w:hanging="420"/>
      </w:pPr>
      <w:rPr>
        <w:rFonts w:hint="eastAsia" w:ascii="宋体" w:hAnsi="宋体" w:eastAsia="宋体"/>
        <w:b/>
      </w:rPr>
    </w:lvl>
    <w:lvl w:ilvl="1" w:tentative="0">
      <w:start w:val="1"/>
      <w:numFmt w:val="lowerLetter"/>
      <w:lvlText w:val="%2)"/>
      <w:lvlJc w:val="left"/>
      <w:pPr>
        <w:ind w:left="556" w:hanging="420"/>
      </w:pPr>
      <w:rPr>
        <w:rFonts w:hint="eastAsia"/>
      </w:rPr>
    </w:lvl>
    <w:lvl w:ilvl="2" w:tentative="0">
      <w:start w:val="1"/>
      <w:numFmt w:val="lowerRoman"/>
      <w:lvlText w:val="%3."/>
      <w:lvlJc w:val="right"/>
      <w:pPr>
        <w:ind w:left="976" w:hanging="420"/>
      </w:pPr>
      <w:rPr>
        <w:rFonts w:hint="eastAsia"/>
      </w:rPr>
    </w:lvl>
    <w:lvl w:ilvl="3" w:tentative="0">
      <w:start w:val="1"/>
      <w:numFmt w:val="decimal"/>
      <w:lvlText w:val="%4."/>
      <w:lvlJc w:val="left"/>
      <w:pPr>
        <w:ind w:left="1396" w:hanging="420"/>
      </w:pPr>
      <w:rPr>
        <w:rFonts w:hint="eastAsia"/>
      </w:rPr>
    </w:lvl>
    <w:lvl w:ilvl="4" w:tentative="0">
      <w:start w:val="1"/>
      <w:numFmt w:val="lowerLetter"/>
      <w:lvlText w:val="%5)"/>
      <w:lvlJc w:val="left"/>
      <w:pPr>
        <w:ind w:left="1816" w:hanging="420"/>
      </w:pPr>
      <w:rPr>
        <w:rFonts w:hint="eastAsia"/>
      </w:rPr>
    </w:lvl>
    <w:lvl w:ilvl="5" w:tentative="0">
      <w:start w:val="1"/>
      <w:numFmt w:val="lowerRoman"/>
      <w:lvlText w:val="%6."/>
      <w:lvlJc w:val="right"/>
      <w:pPr>
        <w:ind w:left="2236" w:hanging="420"/>
      </w:pPr>
      <w:rPr>
        <w:rFonts w:hint="eastAsia"/>
      </w:rPr>
    </w:lvl>
    <w:lvl w:ilvl="6" w:tentative="0">
      <w:start w:val="1"/>
      <w:numFmt w:val="decimal"/>
      <w:lvlText w:val="%7."/>
      <w:lvlJc w:val="left"/>
      <w:pPr>
        <w:ind w:left="2656" w:hanging="420"/>
      </w:pPr>
      <w:rPr>
        <w:rFonts w:hint="eastAsia"/>
      </w:rPr>
    </w:lvl>
    <w:lvl w:ilvl="7" w:tentative="0">
      <w:start w:val="1"/>
      <w:numFmt w:val="lowerLetter"/>
      <w:lvlText w:val="%8)"/>
      <w:lvlJc w:val="left"/>
      <w:pPr>
        <w:ind w:left="3076" w:hanging="420"/>
      </w:pPr>
      <w:rPr>
        <w:rFonts w:hint="eastAsia"/>
      </w:rPr>
    </w:lvl>
    <w:lvl w:ilvl="8" w:tentative="0">
      <w:start w:val="1"/>
      <w:numFmt w:val="lowerRoman"/>
      <w:lvlText w:val="%9."/>
      <w:lvlJc w:val="right"/>
      <w:pPr>
        <w:ind w:left="3496" w:hanging="420"/>
      </w:pPr>
      <w:rPr>
        <w:rFonts w:hint="eastAsia"/>
      </w:rPr>
    </w:lvl>
  </w:abstractNum>
  <w:abstractNum w:abstractNumId="10">
    <w:nsid w:val="62577313"/>
    <w:multiLevelType w:val="multilevel"/>
    <w:tmpl w:val="62577313"/>
    <w:lvl w:ilvl="0" w:tentative="0">
      <w:start w:val="1"/>
      <w:numFmt w:val="decimal"/>
      <w:lvlText w:val="%1）"/>
      <w:lvlJc w:val="left"/>
      <w:pPr>
        <w:ind w:left="1140" w:hanging="420"/>
      </w:pPr>
      <w:rPr>
        <w:rFonts w:hint="eastAsia"/>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1">
    <w:nsid w:val="62F05842"/>
    <w:multiLevelType w:val="multilevel"/>
    <w:tmpl w:val="62F05842"/>
    <w:lvl w:ilvl="0" w:tentative="0">
      <w:start w:val="1"/>
      <w:numFmt w:val="decimal"/>
      <w:lvlText w:val="4.0.%1"/>
      <w:lvlJc w:val="left"/>
      <w:pPr>
        <w:ind w:left="1130" w:hanging="420"/>
      </w:pPr>
      <w:rPr>
        <w:rFonts w:hint="eastAsia" w:ascii="宋体" w:hAnsi="宋体" w:eastAsia="宋体"/>
        <w:b/>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2">
    <w:nsid w:val="6AE34278"/>
    <w:multiLevelType w:val="multilevel"/>
    <w:tmpl w:val="6AE34278"/>
    <w:lvl w:ilvl="0" w:tentative="0">
      <w:start w:val="1"/>
      <w:numFmt w:val="decimal"/>
      <w:lvlText w:val="%1）"/>
      <w:lvlJc w:val="left"/>
      <w:pPr>
        <w:ind w:left="1140" w:hanging="420"/>
      </w:pPr>
      <w:rPr>
        <w:rFonts w:hint="eastAsia"/>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3">
    <w:nsid w:val="7B541C0A"/>
    <w:multiLevelType w:val="multilevel"/>
    <w:tmpl w:val="7B541C0A"/>
    <w:lvl w:ilvl="0" w:tentative="0">
      <w:start w:val="1"/>
      <w:numFmt w:val="decimal"/>
      <w:lvlText w:val="1.0.%1"/>
      <w:lvlJc w:val="left"/>
      <w:pPr>
        <w:ind w:left="1270" w:hanging="420"/>
      </w:pPr>
      <w:rPr>
        <w:rFonts w:hint="eastAsia" w:ascii="宋体" w:hAnsi="宋体" w:eastAsia="宋体"/>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2"/>
  </w:num>
  <w:num w:numId="3">
    <w:abstractNumId w:val="5"/>
  </w:num>
  <w:num w:numId="4">
    <w:abstractNumId w:val="3"/>
  </w:num>
  <w:num w:numId="5">
    <w:abstractNumId w:val="7"/>
  </w:num>
  <w:num w:numId="6">
    <w:abstractNumId w:val="8"/>
  </w:num>
  <w:num w:numId="7">
    <w:abstractNumId w:val="13"/>
  </w:num>
  <w:num w:numId="8">
    <w:abstractNumId w:val="4"/>
  </w:num>
  <w:num w:numId="9">
    <w:abstractNumId w:val="9"/>
  </w:num>
  <w:num w:numId="10">
    <w:abstractNumId w:val="11"/>
  </w:num>
  <w:num w:numId="11">
    <w:abstractNumId w:val="0"/>
  </w:num>
  <w:num w:numId="12">
    <w:abstractNumId w:val="1"/>
  </w:num>
  <w:num w:numId="13">
    <w:abstractNumId w:val="10"/>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霞">
    <w15:presenceInfo w15:providerId="None" w15:userId="陈霞"/>
  </w15:person>
  <w15:person w15:author="刘晓庆">
    <w15:presenceInfo w15:providerId="AD" w15:userId="S-1-5-21-1460471282-1275882178-1232828436-319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5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NhZDU5Nzc0MWRjZjgzYTk5MjI0N2JhZjg4OWRhMWIifQ=="/>
  </w:docVars>
  <w:rsids>
    <w:rsidRoot w:val="00B969A5"/>
    <w:rsid w:val="00001917"/>
    <w:rsid w:val="0000382F"/>
    <w:rsid w:val="000057E5"/>
    <w:rsid w:val="00005FD2"/>
    <w:rsid w:val="000069E0"/>
    <w:rsid w:val="00007CBA"/>
    <w:rsid w:val="00010F14"/>
    <w:rsid w:val="000129DF"/>
    <w:rsid w:val="00014076"/>
    <w:rsid w:val="00014A4D"/>
    <w:rsid w:val="00014F72"/>
    <w:rsid w:val="00015BE9"/>
    <w:rsid w:val="00017C18"/>
    <w:rsid w:val="00022DC6"/>
    <w:rsid w:val="00024FB5"/>
    <w:rsid w:val="000267B5"/>
    <w:rsid w:val="00027678"/>
    <w:rsid w:val="000326E9"/>
    <w:rsid w:val="000327F1"/>
    <w:rsid w:val="00035780"/>
    <w:rsid w:val="000363F8"/>
    <w:rsid w:val="00036A52"/>
    <w:rsid w:val="00042A01"/>
    <w:rsid w:val="000431F6"/>
    <w:rsid w:val="0004351E"/>
    <w:rsid w:val="00043652"/>
    <w:rsid w:val="00045629"/>
    <w:rsid w:val="00045E5E"/>
    <w:rsid w:val="00046CF0"/>
    <w:rsid w:val="000478B8"/>
    <w:rsid w:val="00053C4F"/>
    <w:rsid w:val="00053EA3"/>
    <w:rsid w:val="00062202"/>
    <w:rsid w:val="00062B5B"/>
    <w:rsid w:val="0006613A"/>
    <w:rsid w:val="00067F55"/>
    <w:rsid w:val="0007080E"/>
    <w:rsid w:val="000709D0"/>
    <w:rsid w:val="00070EFF"/>
    <w:rsid w:val="00075E78"/>
    <w:rsid w:val="00077772"/>
    <w:rsid w:val="00083688"/>
    <w:rsid w:val="00085170"/>
    <w:rsid w:val="00085B45"/>
    <w:rsid w:val="000902C0"/>
    <w:rsid w:val="00090F08"/>
    <w:rsid w:val="00094105"/>
    <w:rsid w:val="000948A9"/>
    <w:rsid w:val="00095DDD"/>
    <w:rsid w:val="0009668C"/>
    <w:rsid w:val="000A091B"/>
    <w:rsid w:val="000A0FBB"/>
    <w:rsid w:val="000A2500"/>
    <w:rsid w:val="000A5695"/>
    <w:rsid w:val="000A6DC8"/>
    <w:rsid w:val="000B5A93"/>
    <w:rsid w:val="000B66B2"/>
    <w:rsid w:val="000B683C"/>
    <w:rsid w:val="000C1F25"/>
    <w:rsid w:val="000C24D1"/>
    <w:rsid w:val="000C2E3C"/>
    <w:rsid w:val="000C36DA"/>
    <w:rsid w:val="000C5B18"/>
    <w:rsid w:val="000D3B72"/>
    <w:rsid w:val="000D4285"/>
    <w:rsid w:val="000D5610"/>
    <w:rsid w:val="000D5862"/>
    <w:rsid w:val="000D7C5C"/>
    <w:rsid w:val="000E03CE"/>
    <w:rsid w:val="000E0647"/>
    <w:rsid w:val="000E093A"/>
    <w:rsid w:val="000E2282"/>
    <w:rsid w:val="000E7722"/>
    <w:rsid w:val="000E7CE8"/>
    <w:rsid w:val="000F1489"/>
    <w:rsid w:val="000F29C8"/>
    <w:rsid w:val="000F2BBD"/>
    <w:rsid w:val="000F4296"/>
    <w:rsid w:val="000F48D9"/>
    <w:rsid w:val="001007F5"/>
    <w:rsid w:val="00100899"/>
    <w:rsid w:val="001039D5"/>
    <w:rsid w:val="00107015"/>
    <w:rsid w:val="001105EC"/>
    <w:rsid w:val="001105F3"/>
    <w:rsid w:val="0011471A"/>
    <w:rsid w:val="0011525E"/>
    <w:rsid w:val="00115857"/>
    <w:rsid w:val="00117CC8"/>
    <w:rsid w:val="00123DF2"/>
    <w:rsid w:val="0012443C"/>
    <w:rsid w:val="001261DB"/>
    <w:rsid w:val="00130E60"/>
    <w:rsid w:val="00131D9C"/>
    <w:rsid w:val="00132278"/>
    <w:rsid w:val="00133152"/>
    <w:rsid w:val="0013367E"/>
    <w:rsid w:val="00134F0B"/>
    <w:rsid w:val="0013549B"/>
    <w:rsid w:val="00135919"/>
    <w:rsid w:val="00140BD6"/>
    <w:rsid w:val="00145039"/>
    <w:rsid w:val="00147994"/>
    <w:rsid w:val="0015158A"/>
    <w:rsid w:val="00153CB0"/>
    <w:rsid w:val="00154A11"/>
    <w:rsid w:val="00154E4C"/>
    <w:rsid w:val="00162E8D"/>
    <w:rsid w:val="00173168"/>
    <w:rsid w:val="00174D4D"/>
    <w:rsid w:val="00177303"/>
    <w:rsid w:val="0019050A"/>
    <w:rsid w:val="001943AF"/>
    <w:rsid w:val="0019614B"/>
    <w:rsid w:val="001975C9"/>
    <w:rsid w:val="001A1D30"/>
    <w:rsid w:val="001A7A6A"/>
    <w:rsid w:val="001B285E"/>
    <w:rsid w:val="001B44DC"/>
    <w:rsid w:val="001B4742"/>
    <w:rsid w:val="001B49E5"/>
    <w:rsid w:val="001B542A"/>
    <w:rsid w:val="001B632E"/>
    <w:rsid w:val="001B6788"/>
    <w:rsid w:val="001C02A7"/>
    <w:rsid w:val="001C3235"/>
    <w:rsid w:val="001C394E"/>
    <w:rsid w:val="001C426B"/>
    <w:rsid w:val="001C53D9"/>
    <w:rsid w:val="001C57BE"/>
    <w:rsid w:val="001C595A"/>
    <w:rsid w:val="001C6904"/>
    <w:rsid w:val="001C6917"/>
    <w:rsid w:val="001C6BEB"/>
    <w:rsid w:val="001D0762"/>
    <w:rsid w:val="001E14AF"/>
    <w:rsid w:val="001E44FE"/>
    <w:rsid w:val="001E7FCC"/>
    <w:rsid w:val="001F04C0"/>
    <w:rsid w:val="001F2179"/>
    <w:rsid w:val="001F26B8"/>
    <w:rsid w:val="001F272D"/>
    <w:rsid w:val="001F3954"/>
    <w:rsid w:val="001F42F9"/>
    <w:rsid w:val="0020023F"/>
    <w:rsid w:val="002038CF"/>
    <w:rsid w:val="00203B2D"/>
    <w:rsid w:val="00204B7A"/>
    <w:rsid w:val="00206331"/>
    <w:rsid w:val="0020776A"/>
    <w:rsid w:val="00207F0B"/>
    <w:rsid w:val="00207FCB"/>
    <w:rsid w:val="0021174F"/>
    <w:rsid w:val="0021241D"/>
    <w:rsid w:val="00215BE6"/>
    <w:rsid w:val="00216006"/>
    <w:rsid w:val="0021692B"/>
    <w:rsid w:val="002178ED"/>
    <w:rsid w:val="00217DA4"/>
    <w:rsid w:val="0022442D"/>
    <w:rsid w:val="002244B7"/>
    <w:rsid w:val="00226358"/>
    <w:rsid w:val="00226EA9"/>
    <w:rsid w:val="00227086"/>
    <w:rsid w:val="002275F8"/>
    <w:rsid w:val="0023029D"/>
    <w:rsid w:val="00231D64"/>
    <w:rsid w:val="00237C56"/>
    <w:rsid w:val="00241E5F"/>
    <w:rsid w:val="00243A28"/>
    <w:rsid w:val="00243A96"/>
    <w:rsid w:val="00244196"/>
    <w:rsid w:val="002460C2"/>
    <w:rsid w:val="00246E9F"/>
    <w:rsid w:val="00254C6F"/>
    <w:rsid w:val="00257242"/>
    <w:rsid w:val="00263DE1"/>
    <w:rsid w:val="00264C29"/>
    <w:rsid w:val="00270EB6"/>
    <w:rsid w:val="00273490"/>
    <w:rsid w:val="002760C6"/>
    <w:rsid w:val="00284BE6"/>
    <w:rsid w:val="002868EE"/>
    <w:rsid w:val="002925C7"/>
    <w:rsid w:val="00292869"/>
    <w:rsid w:val="00292A85"/>
    <w:rsid w:val="002950E9"/>
    <w:rsid w:val="00296A95"/>
    <w:rsid w:val="00297008"/>
    <w:rsid w:val="00297CA2"/>
    <w:rsid w:val="00297CC8"/>
    <w:rsid w:val="002A0C18"/>
    <w:rsid w:val="002A17CF"/>
    <w:rsid w:val="002A646A"/>
    <w:rsid w:val="002A68E9"/>
    <w:rsid w:val="002A78CC"/>
    <w:rsid w:val="002B0300"/>
    <w:rsid w:val="002B083E"/>
    <w:rsid w:val="002B1F60"/>
    <w:rsid w:val="002B503F"/>
    <w:rsid w:val="002B7351"/>
    <w:rsid w:val="002C0C14"/>
    <w:rsid w:val="002C38A7"/>
    <w:rsid w:val="002C610F"/>
    <w:rsid w:val="002C73E4"/>
    <w:rsid w:val="002D25DD"/>
    <w:rsid w:val="002D7089"/>
    <w:rsid w:val="002E062E"/>
    <w:rsid w:val="002E1AAD"/>
    <w:rsid w:val="002E4CD0"/>
    <w:rsid w:val="002E50B6"/>
    <w:rsid w:val="002E60C9"/>
    <w:rsid w:val="002E6F90"/>
    <w:rsid w:val="002E79FC"/>
    <w:rsid w:val="002E7C59"/>
    <w:rsid w:val="002F19B8"/>
    <w:rsid w:val="002F235A"/>
    <w:rsid w:val="002F25AF"/>
    <w:rsid w:val="002F39AC"/>
    <w:rsid w:val="002F4653"/>
    <w:rsid w:val="002F5478"/>
    <w:rsid w:val="002F5A34"/>
    <w:rsid w:val="002F6BFF"/>
    <w:rsid w:val="0030287C"/>
    <w:rsid w:val="00305FE3"/>
    <w:rsid w:val="003060F1"/>
    <w:rsid w:val="003107C0"/>
    <w:rsid w:val="00311662"/>
    <w:rsid w:val="00322D3F"/>
    <w:rsid w:val="00326879"/>
    <w:rsid w:val="00326AA7"/>
    <w:rsid w:val="003303E3"/>
    <w:rsid w:val="00332C6C"/>
    <w:rsid w:val="003334E4"/>
    <w:rsid w:val="00333F9E"/>
    <w:rsid w:val="00334DDE"/>
    <w:rsid w:val="0033591E"/>
    <w:rsid w:val="00336153"/>
    <w:rsid w:val="00336FEC"/>
    <w:rsid w:val="00351751"/>
    <w:rsid w:val="00354435"/>
    <w:rsid w:val="00354FCC"/>
    <w:rsid w:val="00356060"/>
    <w:rsid w:val="0035792A"/>
    <w:rsid w:val="00357C05"/>
    <w:rsid w:val="003605EB"/>
    <w:rsid w:val="00362949"/>
    <w:rsid w:val="00362B68"/>
    <w:rsid w:val="00364926"/>
    <w:rsid w:val="00370263"/>
    <w:rsid w:val="00371733"/>
    <w:rsid w:val="0037298D"/>
    <w:rsid w:val="00376833"/>
    <w:rsid w:val="003774FE"/>
    <w:rsid w:val="00377FAE"/>
    <w:rsid w:val="00382DB7"/>
    <w:rsid w:val="00383C80"/>
    <w:rsid w:val="00385019"/>
    <w:rsid w:val="0038612A"/>
    <w:rsid w:val="00386255"/>
    <w:rsid w:val="003919D0"/>
    <w:rsid w:val="0039624E"/>
    <w:rsid w:val="003A0460"/>
    <w:rsid w:val="003A121A"/>
    <w:rsid w:val="003A3DA9"/>
    <w:rsid w:val="003A4B32"/>
    <w:rsid w:val="003A6E13"/>
    <w:rsid w:val="003B26DA"/>
    <w:rsid w:val="003B2B84"/>
    <w:rsid w:val="003B35BF"/>
    <w:rsid w:val="003B3A9B"/>
    <w:rsid w:val="003B531A"/>
    <w:rsid w:val="003C02EF"/>
    <w:rsid w:val="003C0EFD"/>
    <w:rsid w:val="003C256B"/>
    <w:rsid w:val="003C25EC"/>
    <w:rsid w:val="003C49CB"/>
    <w:rsid w:val="003D1BE9"/>
    <w:rsid w:val="003D1E9B"/>
    <w:rsid w:val="003D2479"/>
    <w:rsid w:val="003D3736"/>
    <w:rsid w:val="003D4DE2"/>
    <w:rsid w:val="003D56E2"/>
    <w:rsid w:val="003D5D42"/>
    <w:rsid w:val="003E04C8"/>
    <w:rsid w:val="003E32BE"/>
    <w:rsid w:val="003E3BC9"/>
    <w:rsid w:val="003F067C"/>
    <w:rsid w:val="003F09EA"/>
    <w:rsid w:val="003F6FB0"/>
    <w:rsid w:val="003F79E1"/>
    <w:rsid w:val="003F7B30"/>
    <w:rsid w:val="00401CB4"/>
    <w:rsid w:val="00402E49"/>
    <w:rsid w:val="004039CF"/>
    <w:rsid w:val="004132F9"/>
    <w:rsid w:val="004143F3"/>
    <w:rsid w:val="0041551D"/>
    <w:rsid w:val="00416204"/>
    <w:rsid w:val="004171D3"/>
    <w:rsid w:val="004179F4"/>
    <w:rsid w:val="00417D30"/>
    <w:rsid w:val="0042286F"/>
    <w:rsid w:val="00422C99"/>
    <w:rsid w:val="00425EC6"/>
    <w:rsid w:val="00427A55"/>
    <w:rsid w:val="00435504"/>
    <w:rsid w:val="00435AAC"/>
    <w:rsid w:val="00436C3D"/>
    <w:rsid w:val="0043748A"/>
    <w:rsid w:val="0044046E"/>
    <w:rsid w:val="00445235"/>
    <w:rsid w:val="004522EB"/>
    <w:rsid w:val="00453DF1"/>
    <w:rsid w:val="004558A4"/>
    <w:rsid w:val="00456796"/>
    <w:rsid w:val="00456A80"/>
    <w:rsid w:val="00460238"/>
    <w:rsid w:val="004602B1"/>
    <w:rsid w:val="00460406"/>
    <w:rsid w:val="00462833"/>
    <w:rsid w:val="00465B4D"/>
    <w:rsid w:val="00467D61"/>
    <w:rsid w:val="00470490"/>
    <w:rsid w:val="004720E9"/>
    <w:rsid w:val="00472444"/>
    <w:rsid w:val="004726EB"/>
    <w:rsid w:val="00473436"/>
    <w:rsid w:val="00476FDB"/>
    <w:rsid w:val="00477A04"/>
    <w:rsid w:val="0048148C"/>
    <w:rsid w:val="00481826"/>
    <w:rsid w:val="00483F9A"/>
    <w:rsid w:val="00484041"/>
    <w:rsid w:val="004850B7"/>
    <w:rsid w:val="00487A01"/>
    <w:rsid w:val="00491D69"/>
    <w:rsid w:val="00491E9F"/>
    <w:rsid w:val="00496337"/>
    <w:rsid w:val="004A2896"/>
    <w:rsid w:val="004A303B"/>
    <w:rsid w:val="004A610F"/>
    <w:rsid w:val="004A6642"/>
    <w:rsid w:val="004B0B25"/>
    <w:rsid w:val="004B0DC3"/>
    <w:rsid w:val="004B0F9A"/>
    <w:rsid w:val="004B2166"/>
    <w:rsid w:val="004B4831"/>
    <w:rsid w:val="004B5D36"/>
    <w:rsid w:val="004C082E"/>
    <w:rsid w:val="004C2B7F"/>
    <w:rsid w:val="004C2C33"/>
    <w:rsid w:val="004D065A"/>
    <w:rsid w:val="004D1AB8"/>
    <w:rsid w:val="004D5FC7"/>
    <w:rsid w:val="004D62F2"/>
    <w:rsid w:val="004E03BE"/>
    <w:rsid w:val="004E4964"/>
    <w:rsid w:val="004E5002"/>
    <w:rsid w:val="004E6D87"/>
    <w:rsid w:val="004E71AD"/>
    <w:rsid w:val="004E7FCA"/>
    <w:rsid w:val="004F1897"/>
    <w:rsid w:val="004F5CCB"/>
    <w:rsid w:val="004F700B"/>
    <w:rsid w:val="004F731C"/>
    <w:rsid w:val="00501A5A"/>
    <w:rsid w:val="005035CF"/>
    <w:rsid w:val="00506432"/>
    <w:rsid w:val="00511354"/>
    <w:rsid w:val="00517E6C"/>
    <w:rsid w:val="00520BF0"/>
    <w:rsid w:val="005228B1"/>
    <w:rsid w:val="005240CE"/>
    <w:rsid w:val="00526389"/>
    <w:rsid w:val="00530C74"/>
    <w:rsid w:val="00533093"/>
    <w:rsid w:val="00533345"/>
    <w:rsid w:val="00534C19"/>
    <w:rsid w:val="0054269D"/>
    <w:rsid w:val="00544D01"/>
    <w:rsid w:val="005460BA"/>
    <w:rsid w:val="005468E7"/>
    <w:rsid w:val="00547003"/>
    <w:rsid w:val="005508B1"/>
    <w:rsid w:val="00551031"/>
    <w:rsid w:val="00552C7D"/>
    <w:rsid w:val="005532C2"/>
    <w:rsid w:val="005558B9"/>
    <w:rsid w:val="005564CA"/>
    <w:rsid w:val="00560D33"/>
    <w:rsid w:val="00562470"/>
    <w:rsid w:val="00566988"/>
    <w:rsid w:val="005709B0"/>
    <w:rsid w:val="00571664"/>
    <w:rsid w:val="00571803"/>
    <w:rsid w:val="00572AB4"/>
    <w:rsid w:val="005751E5"/>
    <w:rsid w:val="00576C05"/>
    <w:rsid w:val="005826E3"/>
    <w:rsid w:val="0058284F"/>
    <w:rsid w:val="00591C69"/>
    <w:rsid w:val="005A7E92"/>
    <w:rsid w:val="005B0641"/>
    <w:rsid w:val="005B18F9"/>
    <w:rsid w:val="005B3D38"/>
    <w:rsid w:val="005B58B2"/>
    <w:rsid w:val="005B62C0"/>
    <w:rsid w:val="005B67E4"/>
    <w:rsid w:val="005B7101"/>
    <w:rsid w:val="005B7811"/>
    <w:rsid w:val="005C036C"/>
    <w:rsid w:val="005C0F42"/>
    <w:rsid w:val="005C1165"/>
    <w:rsid w:val="005C3488"/>
    <w:rsid w:val="005C3A60"/>
    <w:rsid w:val="005C6F20"/>
    <w:rsid w:val="005C7C09"/>
    <w:rsid w:val="005D51D2"/>
    <w:rsid w:val="005D66AF"/>
    <w:rsid w:val="005E1D09"/>
    <w:rsid w:val="005E6A13"/>
    <w:rsid w:val="005F36CE"/>
    <w:rsid w:val="005F3B08"/>
    <w:rsid w:val="005F3D20"/>
    <w:rsid w:val="005F5E99"/>
    <w:rsid w:val="005F68AC"/>
    <w:rsid w:val="005F78B0"/>
    <w:rsid w:val="00600BC9"/>
    <w:rsid w:val="0060159B"/>
    <w:rsid w:val="00602FCC"/>
    <w:rsid w:val="0060409E"/>
    <w:rsid w:val="00605AA7"/>
    <w:rsid w:val="0060778C"/>
    <w:rsid w:val="006122E1"/>
    <w:rsid w:val="006130A3"/>
    <w:rsid w:val="00623245"/>
    <w:rsid w:val="006239FB"/>
    <w:rsid w:val="00625DBD"/>
    <w:rsid w:val="00631965"/>
    <w:rsid w:val="00634C55"/>
    <w:rsid w:val="006352DC"/>
    <w:rsid w:val="00636725"/>
    <w:rsid w:val="00646F49"/>
    <w:rsid w:val="0065136C"/>
    <w:rsid w:val="006513B0"/>
    <w:rsid w:val="00654442"/>
    <w:rsid w:val="00655329"/>
    <w:rsid w:val="00660B6C"/>
    <w:rsid w:val="0066290A"/>
    <w:rsid w:val="006642F2"/>
    <w:rsid w:val="0066795A"/>
    <w:rsid w:val="006707FD"/>
    <w:rsid w:val="00670964"/>
    <w:rsid w:val="00670ADF"/>
    <w:rsid w:val="00671C4F"/>
    <w:rsid w:val="00674163"/>
    <w:rsid w:val="00674297"/>
    <w:rsid w:val="006845D4"/>
    <w:rsid w:val="00685168"/>
    <w:rsid w:val="00690DEB"/>
    <w:rsid w:val="00693413"/>
    <w:rsid w:val="00694A27"/>
    <w:rsid w:val="00694DFD"/>
    <w:rsid w:val="006953D1"/>
    <w:rsid w:val="00696C7D"/>
    <w:rsid w:val="006A08DB"/>
    <w:rsid w:val="006A26D0"/>
    <w:rsid w:val="006A29D2"/>
    <w:rsid w:val="006A3748"/>
    <w:rsid w:val="006A53B6"/>
    <w:rsid w:val="006A6279"/>
    <w:rsid w:val="006B053A"/>
    <w:rsid w:val="006B2D18"/>
    <w:rsid w:val="006B7DDD"/>
    <w:rsid w:val="006C0EBB"/>
    <w:rsid w:val="006C0EEF"/>
    <w:rsid w:val="006C126B"/>
    <w:rsid w:val="006C3BFF"/>
    <w:rsid w:val="006C6E62"/>
    <w:rsid w:val="006C76FB"/>
    <w:rsid w:val="006D00AE"/>
    <w:rsid w:val="006D0267"/>
    <w:rsid w:val="006D2727"/>
    <w:rsid w:val="006D40EA"/>
    <w:rsid w:val="006D772E"/>
    <w:rsid w:val="006E4189"/>
    <w:rsid w:val="006E56EE"/>
    <w:rsid w:val="006E6533"/>
    <w:rsid w:val="006E68B6"/>
    <w:rsid w:val="006F07D4"/>
    <w:rsid w:val="006F1B33"/>
    <w:rsid w:val="006F23C1"/>
    <w:rsid w:val="006F5814"/>
    <w:rsid w:val="006F66E4"/>
    <w:rsid w:val="006F7B4F"/>
    <w:rsid w:val="00700045"/>
    <w:rsid w:val="00700145"/>
    <w:rsid w:val="00700458"/>
    <w:rsid w:val="0070102A"/>
    <w:rsid w:val="007034C7"/>
    <w:rsid w:val="00704421"/>
    <w:rsid w:val="00710B35"/>
    <w:rsid w:val="0071110A"/>
    <w:rsid w:val="007124D3"/>
    <w:rsid w:val="00713010"/>
    <w:rsid w:val="007137E2"/>
    <w:rsid w:val="00713E4A"/>
    <w:rsid w:val="00714BD2"/>
    <w:rsid w:val="00717732"/>
    <w:rsid w:val="00725C03"/>
    <w:rsid w:val="007300BF"/>
    <w:rsid w:val="007322D0"/>
    <w:rsid w:val="00744728"/>
    <w:rsid w:val="00745A0C"/>
    <w:rsid w:val="00745EF1"/>
    <w:rsid w:val="007505D5"/>
    <w:rsid w:val="007510FB"/>
    <w:rsid w:val="00751574"/>
    <w:rsid w:val="00755930"/>
    <w:rsid w:val="007604C6"/>
    <w:rsid w:val="00760F7C"/>
    <w:rsid w:val="007621D3"/>
    <w:rsid w:val="007626A3"/>
    <w:rsid w:val="0076429A"/>
    <w:rsid w:val="00764BD4"/>
    <w:rsid w:val="00766A0B"/>
    <w:rsid w:val="00766E8F"/>
    <w:rsid w:val="00776720"/>
    <w:rsid w:val="00776944"/>
    <w:rsid w:val="00776C68"/>
    <w:rsid w:val="00777A26"/>
    <w:rsid w:val="0078020D"/>
    <w:rsid w:val="00783895"/>
    <w:rsid w:val="00785218"/>
    <w:rsid w:val="00793FEE"/>
    <w:rsid w:val="007949E5"/>
    <w:rsid w:val="00796A3B"/>
    <w:rsid w:val="007A1E39"/>
    <w:rsid w:val="007A210B"/>
    <w:rsid w:val="007A49A3"/>
    <w:rsid w:val="007A56EA"/>
    <w:rsid w:val="007A7DBC"/>
    <w:rsid w:val="007B3B80"/>
    <w:rsid w:val="007B3C2A"/>
    <w:rsid w:val="007B739C"/>
    <w:rsid w:val="007B745D"/>
    <w:rsid w:val="007C1A36"/>
    <w:rsid w:val="007C5F5F"/>
    <w:rsid w:val="007D3AFC"/>
    <w:rsid w:val="007E3E96"/>
    <w:rsid w:val="007E48CF"/>
    <w:rsid w:val="007E5787"/>
    <w:rsid w:val="007F0E23"/>
    <w:rsid w:val="007F134F"/>
    <w:rsid w:val="007F7062"/>
    <w:rsid w:val="007F7F71"/>
    <w:rsid w:val="00801EB1"/>
    <w:rsid w:val="00804A05"/>
    <w:rsid w:val="0080554A"/>
    <w:rsid w:val="00811138"/>
    <w:rsid w:val="00812EA9"/>
    <w:rsid w:val="008137C5"/>
    <w:rsid w:val="00814B3F"/>
    <w:rsid w:val="00820BA8"/>
    <w:rsid w:val="00820D4B"/>
    <w:rsid w:val="0082170B"/>
    <w:rsid w:val="00821794"/>
    <w:rsid w:val="008218D2"/>
    <w:rsid w:val="00821F7E"/>
    <w:rsid w:val="008228D2"/>
    <w:rsid w:val="00824FC0"/>
    <w:rsid w:val="00826EC8"/>
    <w:rsid w:val="0082735A"/>
    <w:rsid w:val="00827C3B"/>
    <w:rsid w:val="00831CB2"/>
    <w:rsid w:val="00833552"/>
    <w:rsid w:val="008442A2"/>
    <w:rsid w:val="008535C8"/>
    <w:rsid w:val="0085752E"/>
    <w:rsid w:val="0086078F"/>
    <w:rsid w:val="00863AAB"/>
    <w:rsid w:val="00864719"/>
    <w:rsid w:val="0086471D"/>
    <w:rsid w:val="0087594B"/>
    <w:rsid w:val="00881487"/>
    <w:rsid w:val="00883919"/>
    <w:rsid w:val="00884DE9"/>
    <w:rsid w:val="0088508D"/>
    <w:rsid w:val="0088752A"/>
    <w:rsid w:val="00887604"/>
    <w:rsid w:val="00887F80"/>
    <w:rsid w:val="008906B6"/>
    <w:rsid w:val="00890F9E"/>
    <w:rsid w:val="008917B0"/>
    <w:rsid w:val="008956D0"/>
    <w:rsid w:val="00895AD8"/>
    <w:rsid w:val="00895E14"/>
    <w:rsid w:val="00895FC7"/>
    <w:rsid w:val="008977E5"/>
    <w:rsid w:val="008A0489"/>
    <w:rsid w:val="008A17CE"/>
    <w:rsid w:val="008A2703"/>
    <w:rsid w:val="008A399F"/>
    <w:rsid w:val="008A3B76"/>
    <w:rsid w:val="008A4A64"/>
    <w:rsid w:val="008A76FC"/>
    <w:rsid w:val="008B3DE2"/>
    <w:rsid w:val="008B441D"/>
    <w:rsid w:val="008B51F5"/>
    <w:rsid w:val="008B59DF"/>
    <w:rsid w:val="008C4A69"/>
    <w:rsid w:val="008C60F9"/>
    <w:rsid w:val="008C62F7"/>
    <w:rsid w:val="008D1371"/>
    <w:rsid w:val="008D4CF6"/>
    <w:rsid w:val="008D5DA2"/>
    <w:rsid w:val="008E1065"/>
    <w:rsid w:val="008E1473"/>
    <w:rsid w:val="008E416F"/>
    <w:rsid w:val="008E71BE"/>
    <w:rsid w:val="008F01BB"/>
    <w:rsid w:val="008F1579"/>
    <w:rsid w:val="008F19DC"/>
    <w:rsid w:val="008F6087"/>
    <w:rsid w:val="008F7377"/>
    <w:rsid w:val="00901DD7"/>
    <w:rsid w:val="00903054"/>
    <w:rsid w:val="00904742"/>
    <w:rsid w:val="00911B7F"/>
    <w:rsid w:val="00913376"/>
    <w:rsid w:val="0091459F"/>
    <w:rsid w:val="0091694F"/>
    <w:rsid w:val="00924E61"/>
    <w:rsid w:val="00926056"/>
    <w:rsid w:val="00930A80"/>
    <w:rsid w:val="0093172D"/>
    <w:rsid w:val="0093297D"/>
    <w:rsid w:val="009356DC"/>
    <w:rsid w:val="00935E4F"/>
    <w:rsid w:val="00944351"/>
    <w:rsid w:val="00947605"/>
    <w:rsid w:val="00947697"/>
    <w:rsid w:val="0095409F"/>
    <w:rsid w:val="0095562D"/>
    <w:rsid w:val="00960383"/>
    <w:rsid w:val="009631C4"/>
    <w:rsid w:val="009675C3"/>
    <w:rsid w:val="00971CD8"/>
    <w:rsid w:val="00971F74"/>
    <w:rsid w:val="0097299A"/>
    <w:rsid w:val="00973441"/>
    <w:rsid w:val="00973E2A"/>
    <w:rsid w:val="0097507A"/>
    <w:rsid w:val="009754F2"/>
    <w:rsid w:val="0097774A"/>
    <w:rsid w:val="0098104E"/>
    <w:rsid w:val="00983054"/>
    <w:rsid w:val="00987493"/>
    <w:rsid w:val="00991631"/>
    <w:rsid w:val="00991EF9"/>
    <w:rsid w:val="00994E56"/>
    <w:rsid w:val="00995717"/>
    <w:rsid w:val="00995C09"/>
    <w:rsid w:val="00997B88"/>
    <w:rsid w:val="009A154C"/>
    <w:rsid w:val="009A27B2"/>
    <w:rsid w:val="009A2A72"/>
    <w:rsid w:val="009A5450"/>
    <w:rsid w:val="009A55E2"/>
    <w:rsid w:val="009A620B"/>
    <w:rsid w:val="009B0984"/>
    <w:rsid w:val="009B1037"/>
    <w:rsid w:val="009B1310"/>
    <w:rsid w:val="009B57D3"/>
    <w:rsid w:val="009B5DBA"/>
    <w:rsid w:val="009B610B"/>
    <w:rsid w:val="009B71B1"/>
    <w:rsid w:val="009B7926"/>
    <w:rsid w:val="009C0685"/>
    <w:rsid w:val="009C0A69"/>
    <w:rsid w:val="009C4920"/>
    <w:rsid w:val="009C52D6"/>
    <w:rsid w:val="009C7205"/>
    <w:rsid w:val="009C7D24"/>
    <w:rsid w:val="009D08B9"/>
    <w:rsid w:val="009D0B88"/>
    <w:rsid w:val="009D11AB"/>
    <w:rsid w:val="009D3642"/>
    <w:rsid w:val="009D4E00"/>
    <w:rsid w:val="009D4FBC"/>
    <w:rsid w:val="009D50A8"/>
    <w:rsid w:val="009D5CE7"/>
    <w:rsid w:val="009D6D18"/>
    <w:rsid w:val="009E0DBE"/>
    <w:rsid w:val="009E1AE5"/>
    <w:rsid w:val="009E20D3"/>
    <w:rsid w:val="009E2F11"/>
    <w:rsid w:val="009E7269"/>
    <w:rsid w:val="009F0CC4"/>
    <w:rsid w:val="009F0F34"/>
    <w:rsid w:val="009F42DD"/>
    <w:rsid w:val="009F6A6F"/>
    <w:rsid w:val="00A01A02"/>
    <w:rsid w:val="00A0377E"/>
    <w:rsid w:val="00A04B79"/>
    <w:rsid w:val="00A050BC"/>
    <w:rsid w:val="00A0608B"/>
    <w:rsid w:val="00A07571"/>
    <w:rsid w:val="00A12338"/>
    <w:rsid w:val="00A137F0"/>
    <w:rsid w:val="00A14E9F"/>
    <w:rsid w:val="00A2126A"/>
    <w:rsid w:val="00A2200C"/>
    <w:rsid w:val="00A24AE7"/>
    <w:rsid w:val="00A24DA2"/>
    <w:rsid w:val="00A26A65"/>
    <w:rsid w:val="00A26D77"/>
    <w:rsid w:val="00A309B4"/>
    <w:rsid w:val="00A33028"/>
    <w:rsid w:val="00A353F4"/>
    <w:rsid w:val="00A36558"/>
    <w:rsid w:val="00A40200"/>
    <w:rsid w:val="00A4195E"/>
    <w:rsid w:val="00A41CBF"/>
    <w:rsid w:val="00A464D2"/>
    <w:rsid w:val="00A5044E"/>
    <w:rsid w:val="00A53869"/>
    <w:rsid w:val="00A56CD3"/>
    <w:rsid w:val="00A56EFD"/>
    <w:rsid w:val="00A57526"/>
    <w:rsid w:val="00A613D5"/>
    <w:rsid w:val="00A6255B"/>
    <w:rsid w:val="00A629E4"/>
    <w:rsid w:val="00A63E38"/>
    <w:rsid w:val="00A64039"/>
    <w:rsid w:val="00A64294"/>
    <w:rsid w:val="00A65672"/>
    <w:rsid w:val="00A664CD"/>
    <w:rsid w:val="00A6692B"/>
    <w:rsid w:val="00A70E90"/>
    <w:rsid w:val="00A70FDA"/>
    <w:rsid w:val="00A71AA0"/>
    <w:rsid w:val="00A72C63"/>
    <w:rsid w:val="00A72FBA"/>
    <w:rsid w:val="00A75E25"/>
    <w:rsid w:val="00A764B3"/>
    <w:rsid w:val="00A769A2"/>
    <w:rsid w:val="00A77EC4"/>
    <w:rsid w:val="00A80398"/>
    <w:rsid w:val="00A84877"/>
    <w:rsid w:val="00A853F3"/>
    <w:rsid w:val="00A91FCB"/>
    <w:rsid w:val="00A92108"/>
    <w:rsid w:val="00A963AE"/>
    <w:rsid w:val="00A964BE"/>
    <w:rsid w:val="00AA2561"/>
    <w:rsid w:val="00AA2A2E"/>
    <w:rsid w:val="00AA5C66"/>
    <w:rsid w:val="00AA64FA"/>
    <w:rsid w:val="00AA7228"/>
    <w:rsid w:val="00AB16E9"/>
    <w:rsid w:val="00AB1DDC"/>
    <w:rsid w:val="00AB3E87"/>
    <w:rsid w:val="00AB5BA5"/>
    <w:rsid w:val="00AB61BB"/>
    <w:rsid w:val="00AC2528"/>
    <w:rsid w:val="00AD2F05"/>
    <w:rsid w:val="00AD62FF"/>
    <w:rsid w:val="00AD680D"/>
    <w:rsid w:val="00AE3F7E"/>
    <w:rsid w:val="00AE3FDC"/>
    <w:rsid w:val="00AE400B"/>
    <w:rsid w:val="00AE437E"/>
    <w:rsid w:val="00AE4C31"/>
    <w:rsid w:val="00AE7543"/>
    <w:rsid w:val="00AF0B04"/>
    <w:rsid w:val="00AF1CAB"/>
    <w:rsid w:val="00AF5BDD"/>
    <w:rsid w:val="00AF607C"/>
    <w:rsid w:val="00AF7568"/>
    <w:rsid w:val="00AF7868"/>
    <w:rsid w:val="00AF78A3"/>
    <w:rsid w:val="00B00127"/>
    <w:rsid w:val="00B0163F"/>
    <w:rsid w:val="00B02456"/>
    <w:rsid w:val="00B030D3"/>
    <w:rsid w:val="00B1045A"/>
    <w:rsid w:val="00B1507D"/>
    <w:rsid w:val="00B15B73"/>
    <w:rsid w:val="00B17E9A"/>
    <w:rsid w:val="00B20104"/>
    <w:rsid w:val="00B30307"/>
    <w:rsid w:val="00B33AE5"/>
    <w:rsid w:val="00B351A9"/>
    <w:rsid w:val="00B35C6F"/>
    <w:rsid w:val="00B40541"/>
    <w:rsid w:val="00B41A79"/>
    <w:rsid w:val="00B4223E"/>
    <w:rsid w:val="00B42453"/>
    <w:rsid w:val="00B4260A"/>
    <w:rsid w:val="00B432CD"/>
    <w:rsid w:val="00B45FA6"/>
    <w:rsid w:val="00B52149"/>
    <w:rsid w:val="00B53288"/>
    <w:rsid w:val="00B548C1"/>
    <w:rsid w:val="00B563B0"/>
    <w:rsid w:val="00B57F91"/>
    <w:rsid w:val="00B6352A"/>
    <w:rsid w:val="00B6381A"/>
    <w:rsid w:val="00B65088"/>
    <w:rsid w:val="00B65904"/>
    <w:rsid w:val="00B661B5"/>
    <w:rsid w:val="00B66748"/>
    <w:rsid w:val="00B748B0"/>
    <w:rsid w:val="00B748E8"/>
    <w:rsid w:val="00B77498"/>
    <w:rsid w:val="00B80F61"/>
    <w:rsid w:val="00B8117E"/>
    <w:rsid w:val="00B82BD6"/>
    <w:rsid w:val="00B8509F"/>
    <w:rsid w:val="00B86180"/>
    <w:rsid w:val="00B86BF5"/>
    <w:rsid w:val="00B908FE"/>
    <w:rsid w:val="00B926C3"/>
    <w:rsid w:val="00B94CDA"/>
    <w:rsid w:val="00B969A5"/>
    <w:rsid w:val="00BA1259"/>
    <w:rsid w:val="00BA2E45"/>
    <w:rsid w:val="00BA37E7"/>
    <w:rsid w:val="00BA4026"/>
    <w:rsid w:val="00BA41FB"/>
    <w:rsid w:val="00BA55E1"/>
    <w:rsid w:val="00BA58DF"/>
    <w:rsid w:val="00BA784B"/>
    <w:rsid w:val="00BB0BC1"/>
    <w:rsid w:val="00BB235C"/>
    <w:rsid w:val="00BB4642"/>
    <w:rsid w:val="00BB5EF8"/>
    <w:rsid w:val="00BB6842"/>
    <w:rsid w:val="00BB69D5"/>
    <w:rsid w:val="00BC1FE6"/>
    <w:rsid w:val="00BC27AE"/>
    <w:rsid w:val="00BD2B5A"/>
    <w:rsid w:val="00BD5A88"/>
    <w:rsid w:val="00BE1879"/>
    <w:rsid w:val="00BE26C1"/>
    <w:rsid w:val="00BE56BF"/>
    <w:rsid w:val="00BE5C4B"/>
    <w:rsid w:val="00BE5EEE"/>
    <w:rsid w:val="00BE6696"/>
    <w:rsid w:val="00BF284F"/>
    <w:rsid w:val="00BF2ED9"/>
    <w:rsid w:val="00BF420C"/>
    <w:rsid w:val="00BF5560"/>
    <w:rsid w:val="00BF5A40"/>
    <w:rsid w:val="00C00940"/>
    <w:rsid w:val="00C0608D"/>
    <w:rsid w:val="00C07019"/>
    <w:rsid w:val="00C143B0"/>
    <w:rsid w:val="00C15687"/>
    <w:rsid w:val="00C15969"/>
    <w:rsid w:val="00C24864"/>
    <w:rsid w:val="00C264DB"/>
    <w:rsid w:val="00C27E1B"/>
    <w:rsid w:val="00C31723"/>
    <w:rsid w:val="00C3219F"/>
    <w:rsid w:val="00C40D19"/>
    <w:rsid w:val="00C42BDB"/>
    <w:rsid w:val="00C466B1"/>
    <w:rsid w:val="00C50424"/>
    <w:rsid w:val="00C504DB"/>
    <w:rsid w:val="00C52AB2"/>
    <w:rsid w:val="00C54C97"/>
    <w:rsid w:val="00C55F9E"/>
    <w:rsid w:val="00C562D5"/>
    <w:rsid w:val="00C57BA4"/>
    <w:rsid w:val="00C646FC"/>
    <w:rsid w:val="00C64CAF"/>
    <w:rsid w:val="00C7358D"/>
    <w:rsid w:val="00C74F90"/>
    <w:rsid w:val="00C77AC4"/>
    <w:rsid w:val="00C813C2"/>
    <w:rsid w:val="00C81F54"/>
    <w:rsid w:val="00C917CA"/>
    <w:rsid w:val="00C91A9D"/>
    <w:rsid w:val="00C9394B"/>
    <w:rsid w:val="00C93D30"/>
    <w:rsid w:val="00C946C0"/>
    <w:rsid w:val="00CA02C3"/>
    <w:rsid w:val="00CA3881"/>
    <w:rsid w:val="00CA5C80"/>
    <w:rsid w:val="00CA61CF"/>
    <w:rsid w:val="00CC0994"/>
    <w:rsid w:val="00CC598E"/>
    <w:rsid w:val="00CC6042"/>
    <w:rsid w:val="00CC77FF"/>
    <w:rsid w:val="00CD287A"/>
    <w:rsid w:val="00CD7000"/>
    <w:rsid w:val="00CE31E7"/>
    <w:rsid w:val="00CE3B1D"/>
    <w:rsid w:val="00CE4E10"/>
    <w:rsid w:val="00CF0458"/>
    <w:rsid w:val="00CF0CEA"/>
    <w:rsid w:val="00CF104B"/>
    <w:rsid w:val="00CF40EF"/>
    <w:rsid w:val="00CF5B96"/>
    <w:rsid w:val="00CF7B57"/>
    <w:rsid w:val="00D017C7"/>
    <w:rsid w:val="00D0338D"/>
    <w:rsid w:val="00D034BE"/>
    <w:rsid w:val="00D03EFE"/>
    <w:rsid w:val="00D07EB9"/>
    <w:rsid w:val="00D106B7"/>
    <w:rsid w:val="00D140EA"/>
    <w:rsid w:val="00D20111"/>
    <w:rsid w:val="00D23D36"/>
    <w:rsid w:val="00D24190"/>
    <w:rsid w:val="00D2612B"/>
    <w:rsid w:val="00D2613B"/>
    <w:rsid w:val="00D26744"/>
    <w:rsid w:val="00D26A82"/>
    <w:rsid w:val="00D2751B"/>
    <w:rsid w:val="00D27B15"/>
    <w:rsid w:val="00D31C89"/>
    <w:rsid w:val="00D351AE"/>
    <w:rsid w:val="00D40457"/>
    <w:rsid w:val="00D4224E"/>
    <w:rsid w:val="00D4402E"/>
    <w:rsid w:val="00D45E8A"/>
    <w:rsid w:val="00D47AB9"/>
    <w:rsid w:val="00D47BE8"/>
    <w:rsid w:val="00D508AE"/>
    <w:rsid w:val="00D54DAD"/>
    <w:rsid w:val="00D57541"/>
    <w:rsid w:val="00D57E6B"/>
    <w:rsid w:val="00D603BE"/>
    <w:rsid w:val="00D60FC5"/>
    <w:rsid w:val="00D611EB"/>
    <w:rsid w:val="00D668ED"/>
    <w:rsid w:val="00D67FB6"/>
    <w:rsid w:val="00D807F6"/>
    <w:rsid w:val="00D83CAF"/>
    <w:rsid w:val="00D84410"/>
    <w:rsid w:val="00D8449D"/>
    <w:rsid w:val="00D90A75"/>
    <w:rsid w:val="00D92776"/>
    <w:rsid w:val="00D969DD"/>
    <w:rsid w:val="00DA3DE0"/>
    <w:rsid w:val="00DA5C05"/>
    <w:rsid w:val="00DB057E"/>
    <w:rsid w:val="00DB11DE"/>
    <w:rsid w:val="00DB13AA"/>
    <w:rsid w:val="00DB45DD"/>
    <w:rsid w:val="00DB6104"/>
    <w:rsid w:val="00DB644D"/>
    <w:rsid w:val="00DC1CDB"/>
    <w:rsid w:val="00DC286F"/>
    <w:rsid w:val="00DC2BF8"/>
    <w:rsid w:val="00DC348D"/>
    <w:rsid w:val="00DC3B5D"/>
    <w:rsid w:val="00DC41D4"/>
    <w:rsid w:val="00DC575C"/>
    <w:rsid w:val="00DC5FD1"/>
    <w:rsid w:val="00DC7010"/>
    <w:rsid w:val="00DD116C"/>
    <w:rsid w:val="00DD158D"/>
    <w:rsid w:val="00DD3630"/>
    <w:rsid w:val="00DD417A"/>
    <w:rsid w:val="00DE12ED"/>
    <w:rsid w:val="00DE18CD"/>
    <w:rsid w:val="00DE2291"/>
    <w:rsid w:val="00DE40B4"/>
    <w:rsid w:val="00DE4526"/>
    <w:rsid w:val="00DE77B6"/>
    <w:rsid w:val="00DF330E"/>
    <w:rsid w:val="00DF475F"/>
    <w:rsid w:val="00DF692F"/>
    <w:rsid w:val="00E00277"/>
    <w:rsid w:val="00E03636"/>
    <w:rsid w:val="00E07087"/>
    <w:rsid w:val="00E07A09"/>
    <w:rsid w:val="00E12334"/>
    <w:rsid w:val="00E12475"/>
    <w:rsid w:val="00E14AAB"/>
    <w:rsid w:val="00E16681"/>
    <w:rsid w:val="00E16769"/>
    <w:rsid w:val="00E17646"/>
    <w:rsid w:val="00E20FC1"/>
    <w:rsid w:val="00E227B0"/>
    <w:rsid w:val="00E238D3"/>
    <w:rsid w:val="00E247CB"/>
    <w:rsid w:val="00E30710"/>
    <w:rsid w:val="00E31174"/>
    <w:rsid w:val="00E32F8D"/>
    <w:rsid w:val="00E33E99"/>
    <w:rsid w:val="00E33EDC"/>
    <w:rsid w:val="00E3606C"/>
    <w:rsid w:val="00E37BC9"/>
    <w:rsid w:val="00E37CDB"/>
    <w:rsid w:val="00E41DA0"/>
    <w:rsid w:val="00E4515B"/>
    <w:rsid w:val="00E45FD1"/>
    <w:rsid w:val="00E4759F"/>
    <w:rsid w:val="00E475D2"/>
    <w:rsid w:val="00E50612"/>
    <w:rsid w:val="00E57475"/>
    <w:rsid w:val="00E57682"/>
    <w:rsid w:val="00E61DDC"/>
    <w:rsid w:val="00E628E2"/>
    <w:rsid w:val="00E64717"/>
    <w:rsid w:val="00E707AD"/>
    <w:rsid w:val="00E708C5"/>
    <w:rsid w:val="00E72C6F"/>
    <w:rsid w:val="00E73E9A"/>
    <w:rsid w:val="00E76152"/>
    <w:rsid w:val="00E77870"/>
    <w:rsid w:val="00E803E8"/>
    <w:rsid w:val="00E81722"/>
    <w:rsid w:val="00E81A56"/>
    <w:rsid w:val="00E83A67"/>
    <w:rsid w:val="00E879FF"/>
    <w:rsid w:val="00E91095"/>
    <w:rsid w:val="00E94698"/>
    <w:rsid w:val="00E9648E"/>
    <w:rsid w:val="00EA20CF"/>
    <w:rsid w:val="00EA2290"/>
    <w:rsid w:val="00EA4883"/>
    <w:rsid w:val="00EA6030"/>
    <w:rsid w:val="00EA6C06"/>
    <w:rsid w:val="00EA7294"/>
    <w:rsid w:val="00EB0097"/>
    <w:rsid w:val="00EB19FE"/>
    <w:rsid w:val="00EB3E1E"/>
    <w:rsid w:val="00EB55A4"/>
    <w:rsid w:val="00EB67BC"/>
    <w:rsid w:val="00EC6C8B"/>
    <w:rsid w:val="00ED12E9"/>
    <w:rsid w:val="00ED3695"/>
    <w:rsid w:val="00ED74A9"/>
    <w:rsid w:val="00EE0F80"/>
    <w:rsid w:val="00EE2D82"/>
    <w:rsid w:val="00EF11FC"/>
    <w:rsid w:val="00EF23BA"/>
    <w:rsid w:val="00EF285D"/>
    <w:rsid w:val="00EF35D4"/>
    <w:rsid w:val="00EF52C2"/>
    <w:rsid w:val="00EF6AAB"/>
    <w:rsid w:val="00EF7E00"/>
    <w:rsid w:val="00F0496C"/>
    <w:rsid w:val="00F10897"/>
    <w:rsid w:val="00F11AA6"/>
    <w:rsid w:val="00F15B04"/>
    <w:rsid w:val="00F16978"/>
    <w:rsid w:val="00F16B17"/>
    <w:rsid w:val="00F235E2"/>
    <w:rsid w:val="00F24BD8"/>
    <w:rsid w:val="00F31456"/>
    <w:rsid w:val="00F334CB"/>
    <w:rsid w:val="00F33A7E"/>
    <w:rsid w:val="00F35734"/>
    <w:rsid w:val="00F3651F"/>
    <w:rsid w:val="00F40ABA"/>
    <w:rsid w:val="00F4392C"/>
    <w:rsid w:val="00F43F6A"/>
    <w:rsid w:val="00F4497E"/>
    <w:rsid w:val="00F44D70"/>
    <w:rsid w:val="00F454A2"/>
    <w:rsid w:val="00F475B3"/>
    <w:rsid w:val="00F55D44"/>
    <w:rsid w:val="00F56094"/>
    <w:rsid w:val="00F62C75"/>
    <w:rsid w:val="00F63211"/>
    <w:rsid w:val="00F712B1"/>
    <w:rsid w:val="00F73AE5"/>
    <w:rsid w:val="00F7406E"/>
    <w:rsid w:val="00F762DE"/>
    <w:rsid w:val="00F76633"/>
    <w:rsid w:val="00F82D88"/>
    <w:rsid w:val="00F83051"/>
    <w:rsid w:val="00F8410A"/>
    <w:rsid w:val="00F8762E"/>
    <w:rsid w:val="00F91127"/>
    <w:rsid w:val="00F91D1A"/>
    <w:rsid w:val="00F9401C"/>
    <w:rsid w:val="00FA04B9"/>
    <w:rsid w:val="00FA6005"/>
    <w:rsid w:val="00FA6B32"/>
    <w:rsid w:val="00FB01F7"/>
    <w:rsid w:val="00FB28B5"/>
    <w:rsid w:val="00FB5C58"/>
    <w:rsid w:val="00FB6A3A"/>
    <w:rsid w:val="00FC4411"/>
    <w:rsid w:val="00FC4D7D"/>
    <w:rsid w:val="00FD0DC5"/>
    <w:rsid w:val="00FD1F5A"/>
    <w:rsid w:val="00FD229B"/>
    <w:rsid w:val="00FE053C"/>
    <w:rsid w:val="00FE0842"/>
    <w:rsid w:val="00FE0D34"/>
    <w:rsid w:val="00FE2E8D"/>
    <w:rsid w:val="00FE2FD0"/>
    <w:rsid w:val="00FF0085"/>
    <w:rsid w:val="00FF0435"/>
    <w:rsid w:val="00FF2BAD"/>
    <w:rsid w:val="00FF2F6C"/>
    <w:rsid w:val="00FF4F7B"/>
    <w:rsid w:val="00FF6B0A"/>
    <w:rsid w:val="00FF6EC0"/>
    <w:rsid w:val="00FF7B2B"/>
    <w:rsid w:val="0F1A028E"/>
    <w:rsid w:val="13CB08AD"/>
    <w:rsid w:val="1C074E18"/>
    <w:rsid w:val="47D26850"/>
    <w:rsid w:val="4B4111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AutoShape 14"/>
      </o:rules>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qFormat="1" w:uiPriority="39" w:semiHidden="0" w:name="toc 4"/>
    <w:lsdException w:uiPriority="39" w:semiHidden="0" w:name="toc 5"/>
    <w:lsdException w:uiPriority="39" w:semiHidden="0" w:name="toc 6"/>
    <w:lsdException w:qFormat="1" w:uiPriority="39" w:semiHidden="0" w:name="toc 7"/>
    <w:lsdException w:qFormat="1" w:uiPriority="39" w:semiHidden="0" w:name="toc 8"/>
    <w:lsdException w:uiPriority="39" w:semiHidden="0"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5"/>
    <w:qFormat/>
    <w:uiPriority w:val="0"/>
    <w:pPr>
      <w:keepNext/>
      <w:keepLines/>
      <w:numPr>
        <w:ilvl w:val="0"/>
        <w:numId w:val="1"/>
      </w:numPr>
      <w:spacing w:before="340" w:after="330" w:line="578" w:lineRule="auto"/>
      <w:outlineLvl w:val="0"/>
    </w:pPr>
    <w:rPr>
      <w:rFonts w:ascii="Calibri" w:hAnsi="Calibri"/>
      <w:b/>
      <w:bCs/>
      <w:kern w:val="44"/>
      <w:sz w:val="44"/>
      <w:szCs w:val="44"/>
    </w:rPr>
  </w:style>
  <w:style w:type="paragraph" w:styleId="3">
    <w:name w:val="heading 2"/>
    <w:basedOn w:val="1"/>
    <w:next w:val="1"/>
    <w:link w:val="42"/>
    <w:qFormat/>
    <w:uiPriority w:val="0"/>
    <w:pPr>
      <w:keepNext/>
      <w:keepLines/>
      <w:numPr>
        <w:ilvl w:val="1"/>
        <w:numId w:val="1"/>
      </w:numPr>
      <w:spacing w:line="416" w:lineRule="auto"/>
      <w:outlineLvl w:val="1"/>
    </w:pPr>
    <w:rPr>
      <w:rFonts w:ascii="Arial" w:hAnsi="Arial" w:eastAsia="黑体"/>
      <w:b/>
      <w:bCs/>
      <w:sz w:val="32"/>
      <w:szCs w:val="32"/>
    </w:rPr>
  </w:style>
  <w:style w:type="paragraph" w:styleId="4">
    <w:name w:val="heading 3"/>
    <w:basedOn w:val="1"/>
    <w:next w:val="1"/>
    <w:link w:val="66"/>
    <w:unhideWhenUsed/>
    <w:qFormat/>
    <w:uiPriority w:val="9"/>
    <w:pPr>
      <w:keepNext/>
      <w:keepLines/>
      <w:spacing w:before="260" w:after="260" w:line="416" w:lineRule="auto"/>
      <w:outlineLvl w:val="2"/>
    </w:pPr>
    <w:rPr>
      <w:rFonts w:ascii="Calibri" w:hAnsi="Calibri"/>
      <w:b/>
      <w:bCs/>
      <w:sz w:val="32"/>
      <w:szCs w:val="32"/>
    </w:rPr>
  </w:style>
  <w:style w:type="paragraph" w:styleId="5">
    <w:name w:val="heading 4"/>
    <w:basedOn w:val="1"/>
    <w:next w:val="1"/>
    <w:link w:val="67"/>
    <w:unhideWhenUsed/>
    <w:qFormat/>
    <w:uiPriority w:val="0"/>
    <w:pPr>
      <w:keepNext/>
      <w:keepLines/>
      <w:spacing w:before="280" w:after="290" w:line="376" w:lineRule="auto"/>
      <w:outlineLvl w:val="3"/>
    </w:pPr>
    <w:rPr>
      <w:rFonts w:ascii="Calibri Light" w:hAnsi="Calibri Light"/>
      <w:b/>
      <w:bCs/>
      <w:sz w:val="28"/>
      <w:szCs w:val="28"/>
    </w:rPr>
  </w:style>
  <w:style w:type="paragraph" w:styleId="6">
    <w:name w:val="heading 5"/>
    <w:basedOn w:val="1"/>
    <w:next w:val="1"/>
    <w:link w:val="68"/>
    <w:unhideWhenUsed/>
    <w:qFormat/>
    <w:uiPriority w:val="9"/>
    <w:pPr>
      <w:keepNext/>
      <w:keepLines/>
      <w:spacing w:before="280" w:after="290" w:line="376" w:lineRule="auto"/>
      <w:ind w:left="1008" w:hanging="1008"/>
      <w:outlineLvl w:val="4"/>
    </w:pPr>
    <w:rPr>
      <w:rFonts w:ascii="Calibri" w:hAnsi="Calibri"/>
      <w:b/>
      <w:bCs/>
      <w:sz w:val="28"/>
      <w:szCs w:val="28"/>
    </w:rPr>
  </w:style>
  <w:style w:type="paragraph" w:styleId="7">
    <w:name w:val="heading 6"/>
    <w:basedOn w:val="1"/>
    <w:next w:val="1"/>
    <w:link w:val="69"/>
    <w:unhideWhenUsed/>
    <w:qFormat/>
    <w:uiPriority w:val="9"/>
    <w:pPr>
      <w:keepNext/>
      <w:keepLines/>
      <w:spacing w:before="240" w:after="64" w:line="320" w:lineRule="auto"/>
      <w:ind w:left="1152" w:hanging="1152"/>
      <w:outlineLvl w:val="5"/>
    </w:pPr>
    <w:rPr>
      <w:rFonts w:ascii="Calibri Light" w:hAnsi="Calibri Light"/>
      <w:b/>
      <w:bCs/>
      <w:sz w:val="24"/>
    </w:rPr>
  </w:style>
  <w:style w:type="paragraph" w:styleId="8">
    <w:name w:val="heading 7"/>
    <w:basedOn w:val="1"/>
    <w:next w:val="1"/>
    <w:link w:val="70"/>
    <w:unhideWhenUsed/>
    <w:qFormat/>
    <w:uiPriority w:val="9"/>
    <w:pPr>
      <w:keepNext/>
      <w:keepLines/>
      <w:spacing w:before="240" w:after="64" w:line="320" w:lineRule="auto"/>
      <w:ind w:left="1296" w:hanging="1296"/>
      <w:outlineLvl w:val="6"/>
    </w:pPr>
    <w:rPr>
      <w:rFonts w:ascii="Calibri" w:hAnsi="Calibri"/>
      <w:b/>
      <w:bCs/>
      <w:sz w:val="24"/>
    </w:rPr>
  </w:style>
  <w:style w:type="paragraph" w:styleId="9">
    <w:name w:val="heading 8"/>
    <w:basedOn w:val="1"/>
    <w:next w:val="1"/>
    <w:link w:val="71"/>
    <w:unhideWhenUsed/>
    <w:qFormat/>
    <w:uiPriority w:val="9"/>
    <w:pPr>
      <w:keepNext/>
      <w:keepLines/>
      <w:spacing w:before="240" w:after="64" w:line="320" w:lineRule="auto"/>
      <w:ind w:left="1440" w:hanging="1440"/>
      <w:outlineLvl w:val="7"/>
    </w:pPr>
    <w:rPr>
      <w:rFonts w:ascii="Calibri Light" w:hAnsi="Calibri Light"/>
      <w:sz w:val="24"/>
    </w:rPr>
  </w:style>
  <w:style w:type="paragraph" w:styleId="10">
    <w:name w:val="heading 9"/>
    <w:basedOn w:val="1"/>
    <w:next w:val="1"/>
    <w:link w:val="72"/>
    <w:unhideWhenUsed/>
    <w:qFormat/>
    <w:uiPriority w:val="9"/>
    <w:pPr>
      <w:keepNext/>
      <w:keepLines/>
      <w:spacing w:before="240" w:after="64" w:line="320" w:lineRule="auto"/>
      <w:ind w:left="1584" w:hanging="1584"/>
      <w:outlineLvl w:val="8"/>
    </w:pPr>
    <w:rPr>
      <w:rFonts w:ascii="Calibri Light" w:hAnsi="Calibri Light"/>
      <w:szCs w:val="21"/>
    </w:r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050"/>
      <w:jc w:val="left"/>
    </w:pPr>
    <w:rPr>
      <w:rFonts w:ascii="Calibri" w:hAnsi="Calibri"/>
      <w:sz w:val="20"/>
      <w:szCs w:val="20"/>
    </w:rPr>
  </w:style>
  <w:style w:type="paragraph" w:styleId="12">
    <w:name w:val="Normal Indent"/>
    <w:basedOn w:val="1"/>
    <w:link w:val="76"/>
    <w:unhideWhenUsed/>
    <w:qFormat/>
    <w:uiPriority w:val="0"/>
    <w:pPr>
      <w:spacing w:beforeLines="100" w:afterLines="50" w:line="500" w:lineRule="exact"/>
      <w:ind w:firstLine="420" w:firstLineChars="200"/>
    </w:pPr>
    <w:rPr>
      <w:szCs w:val="20"/>
    </w:rPr>
  </w:style>
  <w:style w:type="paragraph" w:styleId="13">
    <w:name w:val="Document Map"/>
    <w:basedOn w:val="1"/>
    <w:link w:val="73"/>
    <w:semiHidden/>
    <w:unhideWhenUsed/>
    <w:qFormat/>
    <w:uiPriority w:val="99"/>
    <w:rPr>
      <w:rFonts w:ascii="宋体"/>
      <w:sz w:val="18"/>
      <w:szCs w:val="18"/>
    </w:rPr>
  </w:style>
  <w:style w:type="paragraph" w:styleId="14">
    <w:name w:val="annotation text"/>
    <w:basedOn w:val="1"/>
    <w:link w:val="94"/>
    <w:semiHidden/>
    <w:unhideWhenUsed/>
    <w:qFormat/>
    <w:uiPriority w:val="99"/>
    <w:pPr>
      <w:jc w:val="left"/>
    </w:pPr>
  </w:style>
  <w:style w:type="paragraph" w:styleId="15">
    <w:name w:val="Body Text Indent"/>
    <w:basedOn w:val="1"/>
    <w:link w:val="43"/>
    <w:uiPriority w:val="0"/>
    <w:pPr>
      <w:keepNext/>
      <w:adjustRightInd w:val="0"/>
      <w:snapToGrid w:val="0"/>
      <w:spacing w:line="360" w:lineRule="auto"/>
      <w:ind w:left="794"/>
      <w:textAlignment w:val="baseline"/>
    </w:pPr>
    <w:rPr>
      <w:rFonts w:ascii="宋体"/>
      <w:szCs w:val="20"/>
    </w:rPr>
  </w:style>
  <w:style w:type="paragraph" w:styleId="16">
    <w:name w:val="toc 5"/>
    <w:basedOn w:val="1"/>
    <w:next w:val="1"/>
    <w:unhideWhenUsed/>
    <w:uiPriority w:val="39"/>
    <w:pPr>
      <w:ind w:left="630"/>
      <w:jc w:val="left"/>
    </w:pPr>
    <w:rPr>
      <w:rFonts w:ascii="Calibri" w:hAnsi="Calibri"/>
      <w:sz w:val="20"/>
      <w:szCs w:val="20"/>
    </w:rPr>
  </w:style>
  <w:style w:type="paragraph" w:styleId="17">
    <w:name w:val="toc 3"/>
    <w:basedOn w:val="1"/>
    <w:next w:val="1"/>
    <w:unhideWhenUsed/>
    <w:uiPriority w:val="39"/>
    <w:pPr>
      <w:ind w:left="210"/>
      <w:jc w:val="left"/>
    </w:pPr>
    <w:rPr>
      <w:rFonts w:ascii="Calibri" w:hAnsi="Calibri"/>
      <w:sz w:val="20"/>
      <w:szCs w:val="20"/>
    </w:rPr>
  </w:style>
  <w:style w:type="paragraph" w:styleId="18">
    <w:name w:val="Plain Text"/>
    <w:basedOn w:val="1"/>
    <w:link w:val="77"/>
    <w:uiPriority w:val="0"/>
    <w:rPr>
      <w:rFonts w:ascii="宋体" w:hAnsi="Courier New" w:cs="Courier New"/>
      <w:szCs w:val="21"/>
    </w:rPr>
  </w:style>
  <w:style w:type="paragraph" w:styleId="19">
    <w:name w:val="toc 8"/>
    <w:basedOn w:val="1"/>
    <w:next w:val="1"/>
    <w:unhideWhenUsed/>
    <w:qFormat/>
    <w:uiPriority w:val="39"/>
    <w:pPr>
      <w:ind w:left="1260"/>
      <w:jc w:val="left"/>
    </w:pPr>
    <w:rPr>
      <w:rFonts w:ascii="Calibri" w:hAnsi="Calibri"/>
      <w:sz w:val="20"/>
      <w:szCs w:val="20"/>
    </w:rPr>
  </w:style>
  <w:style w:type="paragraph" w:styleId="20">
    <w:name w:val="Date"/>
    <w:basedOn w:val="1"/>
    <w:next w:val="1"/>
    <w:link w:val="88"/>
    <w:semiHidden/>
    <w:unhideWhenUsed/>
    <w:qFormat/>
    <w:uiPriority w:val="99"/>
    <w:pPr>
      <w:ind w:left="100" w:leftChars="2500"/>
    </w:pPr>
    <w:rPr>
      <w:kern w:val="0"/>
      <w:sz w:val="20"/>
    </w:rPr>
  </w:style>
  <w:style w:type="paragraph" w:styleId="21">
    <w:name w:val="Balloon Text"/>
    <w:basedOn w:val="1"/>
    <w:link w:val="74"/>
    <w:semiHidden/>
    <w:unhideWhenUsed/>
    <w:qFormat/>
    <w:uiPriority w:val="99"/>
    <w:rPr>
      <w:sz w:val="18"/>
      <w:szCs w:val="18"/>
    </w:rPr>
  </w:style>
  <w:style w:type="paragraph" w:styleId="22">
    <w:name w:val="footer"/>
    <w:basedOn w:val="1"/>
    <w:link w:val="41"/>
    <w:unhideWhenUsed/>
    <w:qFormat/>
    <w:uiPriority w:val="99"/>
    <w:pPr>
      <w:tabs>
        <w:tab w:val="center" w:pos="4153"/>
        <w:tab w:val="right" w:pos="8306"/>
      </w:tabs>
      <w:snapToGrid w:val="0"/>
      <w:jc w:val="left"/>
    </w:pPr>
    <w:rPr>
      <w:sz w:val="18"/>
      <w:szCs w:val="18"/>
    </w:rPr>
  </w:style>
  <w:style w:type="paragraph" w:styleId="23">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unhideWhenUsed/>
    <w:qFormat/>
    <w:uiPriority w:val="39"/>
    <w:pPr>
      <w:tabs>
        <w:tab w:val="left" w:pos="426"/>
        <w:tab w:val="right" w:leader="dot" w:pos="9628"/>
      </w:tabs>
      <w:spacing w:line="312" w:lineRule="auto"/>
      <w:jc w:val="left"/>
    </w:pPr>
    <w:rPr>
      <w:rFonts w:eastAsiaTheme="minorEastAsia"/>
      <w:bCs/>
      <w:sz w:val="24"/>
    </w:rPr>
  </w:style>
  <w:style w:type="paragraph" w:styleId="25">
    <w:name w:val="toc 4"/>
    <w:basedOn w:val="1"/>
    <w:next w:val="1"/>
    <w:unhideWhenUsed/>
    <w:qFormat/>
    <w:uiPriority w:val="39"/>
    <w:pPr>
      <w:ind w:left="420"/>
      <w:jc w:val="left"/>
    </w:pPr>
    <w:rPr>
      <w:rFonts w:ascii="Calibri" w:hAnsi="Calibri"/>
      <w:sz w:val="20"/>
      <w:szCs w:val="20"/>
    </w:rPr>
  </w:style>
  <w:style w:type="paragraph" w:styleId="26">
    <w:name w:val="toc 6"/>
    <w:basedOn w:val="1"/>
    <w:next w:val="1"/>
    <w:unhideWhenUsed/>
    <w:uiPriority w:val="39"/>
    <w:pPr>
      <w:ind w:left="840"/>
      <w:jc w:val="left"/>
    </w:pPr>
    <w:rPr>
      <w:rFonts w:ascii="Calibri" w:hAnsi="Calibri"/>
      <w:sz w:val="20"/>
      <w:szCs w:val="20"/>
    </w:rPr>
  </w:style>
  <w:style w:type="paragraph" w:styleId="27">
    <w:name w:val="toc 2"/>
    <w:basedOn w:val="1"/>
    <w:next w:val="1"/>
    <w:unhideWhenUsed/>
    <w:qFormat/>
    <w:uiPriority w:val="39"/>
    <w:pPr>
      <w:tabs>
        <w:tab w:val="left" w:pos="993"/>
        <w:tab w:val="right" w:leader="dot" w:pos="9628"/>
      </w:tabs>
      <w:spacing w:line="312" w:lineRule="auto"/>
      <w:ind w:firstLine="241" w:firstLineChars="100"/>
      <w:jc w:val="left"/>
    </w:pPr>
    <w:rPr>
      <w:rFonts w:ascii="宋体" w:hAnsi="宋体"/>
      <w:b/>
      <w:bCs/>
      <w:color w:val="000000" w:themeColor="text1"/>
      <w:sz w:val="24"/>
    </w:rPr>
  </w:style>
  <w:style w:type="paragraph" w:styleId="28">
    <w:name w:val="toc 9"/>
    <w:basedOn w:val="1"/>
    <w:next w:val="1"/>
    <w:unhideWhenUsed/>
    <w:uiPriority w:val="39"/>
    <w:pPr>
      <w:ind w:left="1470"/>
      <w:jc w:val="left"/>
    </w:pPr>
    <w:rPr>
      <w:rFonts w:ascii="Calibri" w:hAnsi="Calibri"/>
      <w:sz w:val="20"/>
      <w:szCs w:val="20"/>
    </w:rPr>
  </w:style>
  <w:style w:type="paragraph" w:styleId="29">
    <w:name w:val="Normal (Web)"/>
    <w:basedOn w:val="1"/>
    <w:unhideWhenUsed/>
    <w:qFormat/>
    <w:uiPriority w:val="99"/>
    <w:rPr>
      <w:sz w:val="24"/>
    </w:rPr>
  </w:style>
  <w:style w:type="table" w:styleId="31">
    <w:name w:val="Table Grid"/>
    <w:basedOn w:val="30"/>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uiPriority w:val="0"/>
    <w:rPr>
      <w:rFonts w:ascii="Times New Roman" w:hAnsi="Times New Roman" w:eastAsia="宋体"/>
      <w:sz w:val="18"/>
      <w:lang w:val="en-US" w:eastAsia="en-US" w:bidi="ar-SA"/>
    </w:rPr>
  </w:style>
  <w:style w:type="character" w:styleId="34">
    <w:name w:val="FollowedHyperlink"/>
    <w:basedOn w:val="32"/>
    <w:semiHidden/>
    <w:unhideWhenUsed/>
    <w:uiPriority w:val="99"/>
    <w:rPr>
      <w:color w:val="800080" w:themeColor="followedHyperlink"/>
      <w:u w:val="single"/>
    </w:rPr>
  </w:style>
  <w:style w:type="character" w:styleId="35">
    <w:name w:val="Hyperlink"/>
    <w:unhideWhenUsed/>
    <w:qFormat/>
    <w:uiPriority w:val="99"/>
    <w:rPr>
      <w:color w:val="0000FF"/>
      <w:u w:val="single"/>
    </w:rPr>
  </w:style>
  <w:style w:type="character" w:styleId="36">
    <w:name w:val="annotation reference"/>
    <w:basedOn w:val="32"/>
    <w:semiHidden/>
    <w:unhideWhenUsed/>
    <w:uiPriority w:val="99"/>
    <w:rPr>
      <w:sz w:val="21"/>
      <w:szCs w:val="21"/>
    </w:rPr>
  </w:style>
  <w:style w:type="character" w:customStyle="1" w:styleId="37">
    <w:name w:val="正文X.X.X. Char Char"/>
    <w:link w:val="38"/>
    <w:qFormat/>
    <w:uiPriority w:val="0"/>
    <w:rPr>
      <w:rFonts w:ascii="宋体" w:hAnsi="宋体"/>
      <w:sz w:val="24"/>
      <w:szCs w:val="24"/>
    </w:rPr>
  </w:style>
  <w:style w:type="paragraph" w:customStyle="1" w:styleId="38">
    <w:name w:val="正文X.X.X."/>
    <w:basedOn w:val="1"/>
    <w:link w:val="37"/>
    <w:qFormat/>
    <w:uiPriority w:val="0"/>
    <w:pPr>
      <w:spacing w:line="360" w:lineRule="auto"/>
      <w:ind w:left="1418" w:hanging="567"/>
    </w:pPr>
    <w:rPr>
      <w:rFonts w:ascii="宋体" w:hAnsi="宋体"/>
      <w:kern w:val="0"/>
      <w:sz w:val="24"/>
    </w:rPr>
  </w:style>
  <w:style w:type="paragraph" w:customStyle="1" w:styleId="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0">
    <w:name w:val="页眉 字符"/>
    <w:link w:val="23"/>
    <w:qFormat/>
    <w:uiPriority w:val="99"/>
    <w:rPr>
      <w:rFonts w:ascii="Times New Roman" w:hAnsi="Times New Roman" w:eastAsia="宋体" w:cs="Times New Roman"/>
      <w:sz w:val="18"/>
      <w:szCs w:val="18"/>
    </w:rPr>
  </w:style>
  <w:style w:type="character" w:customStyle="1" w:styleId="41">
    <w:name w:val="页脚 字符"/>
    <w:link w:val="22"/>
    <w:qFormat/>
    <w:uiPriority w:val="99"/>
    <w:rPr>
      <w:rFonts w:ascii="Times New Roman" w:hAnsi="Times New Roman" w:eastAsia="宋体" w:cs="Times New Roman"/>
      <w:sz w:val="18"/>
      <w:szCs w:val="18"/>
    </w:rPr>
  </w:style>
  <w:style w:type="character" w:customStyle="1" w:styleId="42">
    <w:name w:val="标题 2 字符"/>
    <w:link w:val="3"/>
    <w:qFormat/>
    <w:uiPriority w:val="0"/>
    <w:rPr>
      <w:rFonts w:ascii="Arial" w:hAnsi="Arial" w:eastAsia="黑体"/>
      <w:b/>
      <w:bCs/>
      <w:kern w:val="2"/>
      <w:sz w:val="32"/>
      <w:szCs w:val="32"/>
    </w:rPr>
  </w:style>
  <w:style w:type="character" w:customStyle="1" w:styleId="43">
    <w:name w:val="正文文本缩进 字符"/>
    <w:link w:val="15"/>
    <w:qFormat/>
    <w:uiPriority w:val="0"/>
    <w:rPr>
      <w:rFonts w:ascii="宋体" w:hAnsi="Times New Roman" w:eastAsia="宋体" w:cs="Times New Roman"/>
      <w:szCs w:val="20"/>
    </w:rPr>
  </w:style>
  <w:style w:type="paragraph" w:customStyle="1" w:styleId="44">
    <w:name w:val="标题 11"/>
    <w:basedOn w:val="1"/>
    <w:qFormat/>
    <w:uiPriority w:val="0"/>
    <w:pPr>
      <w:numPr>
        <w:ilvl w:val="0"/>
        <w:numId w:val="2"/>
      </w:numPr>
      <w:tabs>
        <w:tab w:val="left" w:pos="1080"/>
        <w:tab w:val="clear" w:pos="0"/>
      </w:tabs>
      <w:ind w:left="1080" w:hanging="1080"/>
    </w:pPr>
    <w:rPr>
      <w:rFonts w:ascii="Calibri" w:hAnsi="Calibri"/>
      <w:szCs w:val="22"/>
    </w:rPr>
  </w:style>
  <w:style w:type="paragraph" w:customStyle="1" w:styleId="45">
    <w:name w:val="标题 31"/>
    <w:basedOn w:val="1"/>
    <w:qFormat/>
    <w:uiPriority w:val="0"/>
    <w:pPr>
      <w:numPr>
        <w:ilvl w:val="2"/>
        <w:numId w:val="1"/>
      </w:numPr>
      <w:ind w:left="0"/>
    </w:pPr>
    <w:rPr>
      <w:rFonts w:ascii="Calibri" w:hAnsi="Calibri"/>
      <w:szCs w:val="22"/>
    </w:rPr>
  </w:style>
  <w:style w:type="paragraph" w:customStyle="1" w:styleId="46">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47">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4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49">
    <w:name w:val="标准书眉一"/>
    <w:qFormat/>
    <w:uiPriority w:val="0"/>
    <w:pPr>
      <w:jc w:val="both"/>
    </w:pPr>
    <w:rPr>
      <w:rFonts w:ascii="Times New Roman" w:hAnsi="Times New Roman" w:eastAsia="宋体" w:cs="Times New Roman"/>
      <w:lang w:val="en-US" w:eastAsia="zh-CN" w:bidi="ar-SA"/>
    </w:rPr>
  </w:style>
  <w:style w:type="paragraph" w:customStyle="1" w:styleId="50">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51">
    <w:name w:val="发布"/>
    <w:qFormat/>
    <w:uiPriority w:val="0"/>
    <w:rPr>
      <w:rFonts w:ascii="黑体" w:hAnsi="Verdana" w:eastAsia="黑体"/>
      <w:spacing w:val="22"/>
      <w:w w:val="100"/>
      <w:position w:val="3"/>
      <w:sz w:val="28"/>
      <w:lang w:val="en-US" w:eastAsia="en-US" w:bidi="ar-SA"/>
    </w:rPr>
  </w:style>
  <w:style w:type="paragraph" w:customStyle="1" w:styleId="52">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5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5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5">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56">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57">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58">
    <w:name w:val="封面正文"/>
    <w:qFormat/>
    <w:uiPriority w:val="0"/>
    <w:pPr>
      <w:jc w:val="both"/>
    </w:pPr>
    <w:rPr>
      <w:rFonts w:ascii="Times New Roman" w:hAnsi="Times New Roman" w:eastAsia="宋体" w:cs="Times New Roman"/>
      <w:lang w:val="en-US" w:eastAsia="zh-CN" w:bidi="ar-SA"/>
    </w:rPr>
  </w:style>
  <w:style w:type="paragraph" w:customStyle="1" w:styleId="59">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60">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szCs w:val="20"/>
    </w:rPr>
  </w:style>
  <w:style w:type="paragraph" w:customStyle="1" w:styleId="61">
    <w:name w:val="实施日期"/>
    <w:basedOn w:val="52"/>
    <w:qFormat/>
    <w:uiPriority w:val="0"/>
    <w:pPr>
      <w:framePr w:hSpace="0" w:wrap="around" w:xAlign="right"/>
      <w:ind w:left="2100" w:hanging="420"/>
      <w:jc w:val="right"/>
    </w:pPr>
  </w:style>
  <w:style w:type="paragraph" w:customStyle="1" w:styleId="62">
    <w:name w:val="图表脚注"/>
    <w:next w:val="39"/>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63">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styleId="64">
    <w:name w:val="List Paragraph"/>
    <w:basedOn w:val="1"/>
    <w:qFormat/>
    <w:uiPriority w:val="34"/>
    <w:pPr>
      <w:ind w:firstLine="420" w:firstLineChars="200"/>
    </w:pPr>
    <w:rPr>
      <w:rFonts w:ascii="Calibri" w:hAnsi="Calibri"/>
      <w:szCs w:val="22"/>
    </w:rPr>
  </w:style>
  <w:style w:type="character" w:customStyle="1" w:styleId="65">
    <w:name w:val="标题 1 字符"/>
    <w:link w:val="2"/>
    <w:qFormat/>
    <w:uiPriority w:val="0"/>
    <w:rPr>
      <w:b/>
      <w:bCs/>
      <w:kern w:val="44"/>
      <w:sz w:val="44"/>
      <w:szCs w:val="44"/>
    </w:rPr>
  </w:style>
  <w:style w:type="character" w:customStyle="1" w:styleId="66">
    <w:name w:val="标题 3 字符"/>
    <w:link w:val="4"/>
    <w:qFormat/>
    <w:uiPriority w:val="9"/>
    <w:rPr>
      <w:b/>
      <w:bCs/>
      <w:kern w:val="2"/>
      <w:sz w:val="32"/>
      <w:szCs w:val="32"/>
    </w:rPr>
  </w:style>
  <w:style w:type="character" w:customStyle="1" w:styleId="67">
    <w:name w:val="标题 4 字符"/>
    <w:link w:val="5"/>
    <w:qFormat/>
    <w:uiPriority w:val="0"/>
    <w:rPr>
      <w:rFonts w:ascii="Calibri Light" w:hAnsi="Calibri Light"/>
      <w:b/>
      <w:bCs/>
      <w:kern w:val="2"/>
      <w:sz w:val="28"/>
      <w:szCs w:val="28"/>
    </w:rPr>
  </w:style>
  <w:style w:type="character" w:customStyle="1" w:styleId="68">
    <w:name w:val="标题 5 字符"/>
    <w:link w:val="6"/>
    <w:semiHidden/>
    <w:qFormat/>
    <w:uiPriority w:val="9"/>
    <w:rPr>
      <w:b/>
      <w:bCs/>
      <w:sz w:val="28"/>
      <w:szCs w:val="28"/>
    </w:rPr>
  </w:style>
  <w:style w:type="character" w:customStyle="1" w:styleId="69">
    <w:name w:val="标题 6 字符"/>
    <w:link w:val="7"/>
    <w:semiHidden/>
    <w:qFormat/>
    <w:uiPriority w:val="9"/>
    <w:rPr>
      <w:rFonts w:ascii="Calibri Light" w:hAnsi="Calibri Light" w:eastAsia="宋体" w:cs="Times New Roman"/>
      <w:b/>
      <w:bCs/>
      <w:sz w:val="24"/>
      <w:szCs w:val="24"/>
    </w:rPr>
  </w:style>
  <w:style w:type="character" w:customStyle="1" w:styleId="70">
    <w:name w:val="标题 7 字符"/>
    <w:link w:val="8"/>
    <w:semiHidden/>
    <w:qFormat/>
    <w:uiPriority w:val="9"/>
    <w:rPr>
      <w:b/>
      <w:bCs/>
      <w:sz w:val="24"/>
      <w:szCs w:val="24"/>
    </w:rPr>
  </w:style>
  <w:style w:type="character" w:customStyle="1" w:styleId="71">
    <w:name w:val="标题 8 字符"/>
    <w:link w:val="9"/>
    <w:semiHidden/>
    <w:qFormat/>
    <w:uiPriority w:val="9"/>
    <w:rPr>
      <w:rFonts w:ascii="Calibri Light" w:hAnsi="Calibri Light" w:eastAsia="宋体" w:cs="Times New Roman"/>
      <w:sz w:val="24"/>
      <w:szCs w:val="24"/>
    </w:rPr>
  </w:style>
  <w:style w:type="character" w:customStyle="1" w:styleId="72">
    <w:name w:val="标题 9 字符"/>
    <w:link w:val="10"/>
    <w:semiHidden/>
    <w:qFormat/>
    <w:uiPriority w:val="9"/>
    <w:rPr>
      <w:rFonts w:ascii="Calibri Light" w:hAnsi="Calibri Light" w:eastAsia="宋体" w:cs="Times New Roman"/>
      <w:szCs w:val="21"/>
    </w:rPr>
  </w:style>
  <w:style w:type="character" w:customStyle="1" w:styleId="73">
    <w:name w:val="文档结构图 字符"/>
    <w:link w:val="13"/>
    <w:semiHidden/>
    <w:qFormat/>
    <w:uiPriority w:val="99"/>
    <w:rPr>
      <w:rFonts w:ascii="宋体" w:hAnsi="Times New Roman" w:eastAsia="宋体" w:cs="Times New Roman"/>
      <w:sz w:val="18"/>
      <w:szCs w:val="18"/>
    </w:rPr>
  </w:style>
  <w:style w:type="character" w:customStyle="1" w:styleId="74">
    <w:name w:val="批注框文本 字符"/>
    <w:link w:val="21"/>
    <w:semiHidden/>
    <w:qFormat/>
    <w:uiPriority w:val="99"/>
    <w:rPr>
      <w:rFonts w:ascii="Times New Roman" w:hAnsi="Times New Roman" w:eastAsia="宋体" w:cs="Times New Roman"/>
      <w:sz w:val="18"/>
      <w:szCs w:val="18"/>
    </w:rPr>
  </w:style>
  <w:style w:type="paragraph" w:customStyle="1" w:styleId="75">
    <w:name w:val="标题 41"/>
    <w:basedOn w:val="1"/>
    <w:qFormat/>
    <w:uiPriority w:val="0"/>
    <w:pPr>
      <w:numPr>
        <w:ilvl w:val="3"/>
        <w:numId w:val="3"/>
      </w:numPr>
      <w:spacing w:beforeLines="100" w:afterLines="50" w:line="500" w:lineRule="exact"/>
    </w:pPr>
    <w:rPr>
      <w:szCs w:val="20"/>
    </w:rPr>
  </w:style>
  <w:style w:type="character" w:customStyle="1" w:styleId="76">
    <w:name w:val="正文缩进 字符"/>
    <w:link w:val="12"/>
    <w:qFormat/>
    <w:uiPriority w:val="0"/>
    <w:rPr>
      <w:rFonts w:ascii="Times New Roman" w:hAnsi="Times New Roman" w:eastAsia="宋体" w:cs="Times New Roman"/>
      <w:szCs w:val="20"/>
    </w:rPr>
  </w:style>
  <w:style w:type="character" w:customStyle="1" w:styleId="77">
    <w:name w:val="纯文本 字符"/>
    <w:link w:val="18"/>
    <w:qFormat/>
    <w:uiPriority w:val="0"/>
    <w:rPr>
      <w:rFonts w:ascii="宋体" w:hAnsi="Courier New" w:cs="Courier New"/>
      <w:szCs w:val="21"/>
    </w:rPr>
  </w:style>
  <w:style w:type="character" w:customStyle="1" w:styleId="78">
    <w:name w:val="纯文本 Char1"/>
    <w:semiHidden/>
    <w:qFormat/>
    <w:uiPriority w:val="99"/>
    <w:rPr>
      <w:rFonts w:ascii="宋体" w:hAnsi="Courier New" w:eastAsia="宋体" w:cs="Courier New"/>
      <w:szCs w:val="21"/>
    </w:rPr>
  </w:style>
  <w:style w:type="paragraph" w:customStyle="1" w:styleId="79">
    <w:name w:val="样式1"/>
    <w:basedOn w:val="3"/>
    <w:qFormat/>
    <w:uiPriority w:val="0"/>
    <w:pPr>
      <w:keepNext w:val="0"/>
      <w:keepLines w:val="0"/>
      <w:numPr>
        <w:numId w:val="4"/>
      </w:numPr>
      <w:tabs>
        <w:tab w:val="left" w:pos="737"/>
      </w:tabs>
      <w:spacing w:line="420" w:lineRule="exact"/>
      <w:outlineLvl w:val="9"/>
    </w:pPr>
    <w:rPr>
      <w:rFonts w:ascii="宋体" w:hAnsi="Times New Roman"/>
      <w:bCs w:val="0"/>
      <w:sz w:val="30"/>
      <w:szCs w:val="20"/>
    </w:rPr>
  </w:style>
  <w:style w:type="paragraph" w:customStyle="1" w:styleId="80">
    <w:name w:val="样式 首行缩进:  2 字符"/>
    <w:basedOn w:val="1"/>
    <w:link w:val="81"/>
    <w:qFormat/>
    <w:uiPriority w:val="0"/>
    <w:pPr>
      <w:spacing w:line="480" w:lineRule="exact"/>
      <w:ind w:firstLine="480" w:firstLineChars="200"/>
    </w:pPr>
    <w:rPr>
      <w:rFonts w:cs="宋体"/>
      <w:sz w:val="24"/>
      <w:szCs w:val="20"/>
    </w:rPr>
  </w:style>
  <w:style w:type="character" w:customStyle="1" w:styleId="81">
    <w:name w:val="样式 首行缩进:  2 字符 Char1"/>
    <w:link w:val="80"/>
    <w:qFormat/>
    <w:uiPriority w:val="0"/>
    <w:rPr>
      <w:rFonts w:ascii="Times New Roman" w:hAnsi="Times New Roman" w:eastAsia="宋体" w:cs="宋体"/>
      <w:sz w:val="24"/>
      <w:szCs w:val="20"/>
    </w:rPr>
  </w:style>
  <w:style w:type="paragraph" w:customStyle="1" w:styleId="82">
    <w:name w:val="章标题"/>
    <w:basedOn w:val="83"/>
    <w:next w:val="83"/>
    <w:qFormat/>
    <w:uiPriority w:val="0"/>
    <w:rPr>
      <w:rFonts w:cs="Times New Roman"/>
      <w:color w:val="auto"/>
    </w:rPr>
  </w:style>
  <w:style w:type="paragraph" w:customStyle="1" w:styleId="8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4">
    <w:name w:val="样式 G_3级 + 段前: 0.5 行1"/>
    <w:basedOn w:val="1"/>
    <w:qFormat/>
    <w:uiPriority w:val="0"/>
    <w:pPr>
      <w:widowControl/>
      <w:numPr>
        <w:ilvl w:val="2"/>
        <w:numId w:val="5"/>
      </w:numPr>
      <w:autoSpaceDE w:val="0"/>
      <w:autoSpaceDN w:val="0"/>
      <w:adjustRightInd w:val="0"/>
      <w:snapToGrid w:val="0"/>
      <w:spacing w:beforeLines="50" w:line="360" w:lineRule="auto"/>
      <w:jc w:val="left"/>
      <w:textAlignment w:val="baseline"/>
    </w:pPr>
    <w:rPr>
      <w:rFonts w:ascii="黑体" w:hAnsi="宋体" w:eastAsia="黑体" w:cs="宋体"/>
      <w:b/>
      <w:bCs/>
      <w:snapToGrid w:val="0"/>
      <w:spacing w:val="10"/>
      <w:sz w:val="24"/>
      <w:szCs w:val="20"/>
      <w:lang w:val="en-GB"/>
    </w:rPr>
  </w:style>
  <w:style w:type="character" w:customStyle="1" w:styleId="85">
    <w:name w:val="款下正文 Char"/>
    <w:link w:val="86"/>
    <w:qFormat/>
    <w:uiPriority w:val="0"/>
    <w:rPr>
      <w:sz w:val="24"/>
      <w:szCs w:val="28"/>
    </w:rPr>
  </w:style>
  <w:style w:type="paragraph" w:customStyle="1" w:styleId="86">
    <w:name w:val="款下正文"/>
    <w:basedOn w:val="1"/>
    <w:link w:val="85"/>
    <w:qFormat/>
    <w:uiPriority w:val="0"/>
    <w:pPr>
      <w:spacing w:beforeLines="50" w:afterLines="50" w:line="480" w:lineRule="exact"/>
      <w:ind w:firstLine="480" w:firstLineChars="200"/>
    </w:pPr>
    <w:rPr>
      <w:rFonts w:ascii="Calibri" w:hAnsi="Calibri"/>
      <w:kern w:val="0"/>
      <w:sz w:val="24"/>
      <w:szCs w:val="28"/>
    </w:rPr>
  </w:style>
  <w:style w:type="paragraph" w:customStyle="1" w:styleId="87">
    <w:name w:val="编号1."/>
    <w:basedOn w:val="1"/>
    <w:qFormat/>
    <w:uiPriority w:val="0"/>
    <w:pPr>
      <w:numPr>
        <w:ilvl w:val="0"/>
        <w:numId w:val="6"/>
      </w:numPr>
      <w:tabs>
        <w:tab w:val="left" w:pos="547"/>
        <w:tab w:val="left" w:pos="1080"/>
      </w:tabs>
      <w:spacing w:line="480" w:lineRule="atLeast"/>
    </w:pPr>
    <w:rPr>
      <w:sz w:val="28"/>
      <w:szCs w:val="20"/>
    </w:rPr>
  </w:style>
  <w:style w:type="character" w:customStyle="1" w:styleId="88">
    <w:name w:val="日期 字符"/>
    <w:link w:val="20"/>
    <w:semiHidden/>
    <w:qFormat/>
    <w:uiPriority w:val="99"/>
    <w:rPr>
      <w:rFonts w:ascii="Times New Roman" w:hAnsi="Times New Roman"/>
      <w:szCs w:val="24"/>
    </w:rPr>
  </w:style>
  <w:style w:type="paragraph" w:customStyle="1" w:styleId="89">
    <w:name w:val="彩色列表 - 强调文字颜色 11"/>
    <w:basedOn w:val="1"/>
    <w:qFormat/>
    <w:uiPriority w:val="0"/>
    <w:pPr>
      <w:ind w:firstLine="420" w:firstLineChars="200"/>
    </w:pPr>
    <w:rPr>
      <w:rFonts w:ascii="Calibri" w:hAnsi="Calibri"/>
      <w:szCs w:val="22"/>
    </w:rPr>
  </w:style>
  <w:style w:type="paragraph" w:customStyle="1" w:styleId="90">
    <w:name w:val="列出段落1"/>
    <w:basedOn w:val="1"/>
    <w:qFormat/>
    <w:uiPriority w:val="34"/>
    <w:pPr>
      <w:spacing w:line="440" w:lineRule="exact"/>
      <w:ind w:firstLine="420" w:firstLineChars="200"/>
    </w:pPr>
    <w:rPr>
      <w:szCs w:val="20"/>
    </w:rPr>
  </w:style>
  <w:style w:type="paragraph" w:customStyle="1" w:styleId="91">
    <w:name w:val="列出段落2"/>
    <w:basedOn w:val="1"/>
    <w:uiPriority w:val="0"/>
    <w:pPr>
      <w:ind w:firstLine="420" w:firstLineChars="200"/>
    </w:pPr>
    <w:rPr>
      <w:rFonts w:ascii="Calibri" w:hAnsi="Calibri"/>
      <w:szCs w:val="21"/>
    </w:rPr>
  </w:style>
  <w:style w:type="paragraph" w:customStyle="1" w:styleId="92">
    <w:name w:val="列出段落3"/>
    <w:basedOn w:val="1"/>
    <w:qFormat/>
    <w:uiPriority w:val="0"/>
    <w:pPr>
      <w:ind w:firstLine="420" w:firstLineChars="200"/>
    </w:pPr>
    <w:rPr>
      <w:rFonts w:ascii="Calibri" w:hAnsi="Calibri"/>
      <w:szCs w:val="21"/>
    </w:rPr>
  </w:style>
  <w:style w:type="paragraph" w:customStyle="1" w:styleId="93">
    <w:name w:val="正文1"/>
    <w:uiPriority w:val="0"/>
    <w:pPr>
      <w:jc w:val="both"/>
    </w:pPr>
    <w:rPr>
      <w:rFonts w:ascii="Times New Roman" w:hAnsi="Times New Roman" w:eastAsia="宋体" w:cs="Times New Roman"/>
      <w:kern w:val="2"/>
      <w:sz w:val="21"/>
      <w:szCs w:val="21"/>
      <w:lang w:val="en-US" w:eastAsia="zh-CN" w:bidi="ar-SA"/>
    </w:rPr>
  </w:style>
  <w:style w:type="character" w:customStyle="1" w:styleId="94">
    <w:name w:val="批注文字 字符"/>
    <w:basedOn w:val="32"/>
    <w:link w:val="14"/>
    <w:semiHidden/>
    <w:uiPriority w:val="99"/>
    <w:rPr>
      <w:rFonts w:ascii="Times New Roman" w:hAnsi="Times New Roman"/>
      <w:kern w:val="2"/>
      <w:sz w:val="21"/>
      <w:szCs w:val="24"/>
    </w:rPr>
  </w:style>
  <w:style w:type="paragraph" w:customStyle="1" w:styleId="95">
    <w:name w:val="列表段落1"/>
    <w:basedOn w:val="1"/>
    <w:uiPriority w:val="0"/>
    <w:pPr>
      <w:ind w:firstLine="420" w:firstLineChars="200"/>
    </w:pPr>
    <w:rPr>
      <w:rFonts w:ascii="Calibri" w:hAnsi="Calibri"/>
      <w:szCs w:val="21"/>
    </w:rPr>
  </w:style>
  <w:style w:type="paragraph" w:customStyle="1" w:styleId="96">
    <w:name w:val="列出段落4"/>
    <w:basedOn w:val="1"/>
    <w:uiPriority w:val="0"/>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7" Type="http://schemas.microsoft.com/office/2011/relationships/people" Target="people.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8.jpeg"/><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jpeg"/><Relationship Id="rId18" Type="http://schemas.openxmlformats.org/officeDocument/2006/relationships/image" Target="media/image4.png"/><Relationship Id="rId17" Type="http://schemas.openxmlformats.org/officeDocument/2006/relationships/image" Target="media/image3.wmf"/><Relationship Id="rId16" Type="http://schemas.openxmlformats.org/officeDocument/2006/relationships/oleObject" Target="embeddings/oleObject2.bin"/><Relationship Id="rId15" Type="http://schemas.openxmlformats.org/officeDocument/2006/relationships/image" Target="media/image2.wmf"/><Relationship Id="rId14" Type="http://schemas.openxmlformats.org/officeDocument/2006/relationships/oleObject" Target="embeddings/oleObject1.bin"/><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9"/>
    <customShpInfo spid="_x0000_s2058"/>
    <customShpInfo spid="_x0000_s2057"/>
    <customShpInfo spid="_x0000_s2056"/>
    <customShpInfo spid="_x0000_s2055"/>
    <customShpInfo spid="_x0000_s2054"/>
    <customShpInfo spid="_x0000_s2053"/>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34DD58-7662-4554-A30A-85B128F5950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102</Pages>
  <Words>59963</Words>
  <Characters>67595</Characters>
  <Lines>593</Lines>
  <Paragraphs>167</Paragraphs>
  <TotalTime>125</TotalTime>
  <ScaleCrop>false</ScaleCrop>
  <LinksUpToDate>false</LinksUpToDate>
  <CharactersWithSpaces>69326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2024-05-14T08:58:00Z</dcterms:created>
  <dc:creator>姬霖</dc:creator>
  <cp:lastModifiedBy>陌</cp:lastModifiedBy>
  <cp:lastPrinted>2024-05-14T09:22:00Z</cp:lastPrinted>
  <dcterms:modified xsi:type="dcterms:W3CDTF">2024-06-13T09:22:11Z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79DCDB116FC5453A989C5685F15C4AB0_12</vt:lpwstr>
  </property>
</Properties>
</file>