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龙华区民治街道岳盟工业区城市更新项目02地块1栋二单元超限高层建筑工程抗震设防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21日，广东省超限高层建筑工程抗震设防审查专家委员会专家组成专家组，龙华区民治街道岳盟工业区城市更新项目02地块1栋二单元超限高层建筑工程抗震设防审查会。专家听取了建设单位深圳市馨乔实业有限公司、设计单位深圳市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龙华区民治街道。02地块本次送审资料与修改前相比较，结构抗震设计参数、设防类别及结构体系未变。变更设计将02地块1栋二单元（原楼栋号为02-1B栋）层数从35层增为37层，建筑主屋面高度从109.35米增为123.0米，标准层剪力墙布置调整，结构底部楼层转换柱基本未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本项目于2020年3月25日通过超限审查，基于以上原因进行本次设计变更后的审查。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变更后本项目02地块1栋二单元地上建筑面积约为4.08万平方米，地下4层，地上37层，建筑主屋面高度123.0米，采用灌注桩基础，部分框支剪力墙结构体系，存在扭转不规则、楼板不连续、构件间断、扭转刚度弱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进行了常规的规范反应谱分析，采用YJK进行小震弹性时程分析和中震弹性验算,并采用SAUSAGE进行了罕遇地震作用下性能验算。计算结果表明，结构的各项控制性指标满足现行规范要求，所采取的抗震加强措施有效，可满足结构在预定抗震性能目标下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1.优化转换层结构布置；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2.框支框架实体单元有限元分析应置入整体结构模型进行；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3.完善北侧连廊结构设计；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4.完善周边框架结构设计，竖向构件应满足框架柱要求；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 w:bidi="ar-SA"/>
        </w:rPr>
        <w:t>5.</w:t>
      </w:r>
      <w:r>
        <w:rPr>
          <w:rFonts w:hint="eastAsia" w:ascii="仿宋_GB2312" w:hAnsi="仿宋_GB2312" w:eastAsia="仿宋_GB2312" w:cs="仿宋_GB2312"/>
          <w:sz w:val="32"/>
          <w:szCs w:val="32"/>
          <w:u w:val="none"/>
          <w:lang w:val="en-US" w:eastAsia="zh-CN" w:bidi="ar-SA"/>
        </w:rPr>
        <w:t>完善装配式构件对主体结构抗震安全性的影响分析，考虑施工顺序的影响。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D6FC138"/>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4F7FEB4C"/>
    <w:rsid w:val="5DE77A6E"/>
    <w:rsid w:val="5F8E834A"/>
    <w:rsid w:val="66BE625A"/>
    <w:rsid w:val="6BCCA682"/>
    <w:rsid w:val="6DB72D17"/>
    <w:rsid w:val="6DFF276E"/>
    <w:rsid w:val="6EEFFF8E"/>
    <w:rsid w:val="6FF7383F"/>
    <w:rsid w:val="6FF7E8F5"/>
    <w:rsid w:val="6FFA3F4E"/>
    <w:rsid w:val="6FFA96B1"/>
    <w:rsid w:val="73EE20DE"/>
    <w:rsid w:val="73FA3E51"/>
    <w:rsid w:val="75EFAE42"/>
    <w:rsid w:val="75FD35F6"/>
    <w:rsid w:val="76DF83A8"/>
    <w:rsid w:val="76F396D2"/>
    <w:rsid w:val="7ABFAF1E"/>
    <w:rsid w:val="7BFC7FC6"/>
    <w:rsid w:val="7DDF34D5"/>
    <w:rsid w:val="7DF517F3"/>
    <w:rsid w:val="7E9F06D0"/>
    <w:rsid w:val="7F0F8FBF"/>
    <w:rsid w:val="7F3B4310"/>
    <w:rsid w:val="7F97C086"/>
    <w:rsid w:val="7F9DF294"/>
    <w:rsid w:val="7FCF0876"/>
    <w:rsid w:val="7FF1E93D"/>
    <w:rsid w:val="8BBD532A"/>
    <w:rsid w:val="9FF3C824"/>
    <w:rsid w:val="B67F942A"/>
    <w:rsid w:val="B91F2355"/>
    <w:rsid w:val="BA7B23C6"/>
    <w:rsid w:val="BABFC50D"/>
    <w:rsid w:val="BBFA7A7A"/>
    <w:rsid w:val="BD6F9472"/>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B2F1C0B"/>
    <w:rsid w:val="EF9F4FBD"/>
    <w:rsid w:val="EFEBFFF0"/>
    <w:rsid w:val="F15B044E"/>
    <w:rsid w:val="F164F54B"/>
    <w:rsid w:val="F3EBB9FA"/>
    <w:rsid w:val="F4FD8717"/>
    <w:rsid w:val="F57F8E35"/>
    <w:rsid w:val="F5D7B7CD"/>
    <w:rsid w:val="F7FA9A76"/>
    <w:rsid w:val="F99FF697"/>
    <w:rsid w:val="F9EB5FCA"/>
    <w:rsid w:val="FAF183FF"/>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2023-03-27T08:57:00Z</dcterms:created>
  <dc:creator> 曾姿</dc:creator>
  <cp:lastModifiedBy>szj</cp:lastModifiedBy>
  <cp:lastPrinted>2023-07-06T18:31:00Z</cp:lastPrinted>
  <dcterms:modified xsi:type="dcterms:W3CDTF">2023-12-14T15:55:18Z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