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广州市黄埔区联和街华沙社区华侨社旧村改造复建安置工程_1#超限高层建筑工程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w:t>
      </w:r>
      <w:r>
        <w:rPr>
          <w:rFonts w:hint="default" w:ascii="仿宋_GB2312" w:hAnsi="仿宋_GB2312" w:eastAsia="仿宋_GB2312" w:cs="仿宋_GB2312"/>
          <w:sz w:val="32"/>
          <w:szCs w:val="32"/>
          <w:u w:val="none"/>
          <w:lang w:eastAsia="zh-CN" w:bidi="ar-SA"/>
        </w:rPr>
        <w:t>9</w:t>
      </w:r>
      <w:r>
        <w:rPr>
          <w:rFonts w:hint="eastAsia" w:ascii="仿宋_GB2312" w:hAnsi="仿宋_GB2312" w:eastAsia="仿宋_GB2312" w:cs="仿宋_GB2312"/>
          <w:sz w:val="32"/>
          <w:szCs w:val="32"/>
          <w:u w:val="none"/>
          <w:lang w:val="en-US" w:eastAsia="zh-CN" w:bidi="ar-SA"/>
        </w:rPr>
        <w:t>月2</w:t>
      </w:r>
      <w:r>
        <w:rPr>
          <w:rFonts w:hint="default" w:ascii="仿宋_GB2312" w:hAnsi="仿宋_GB2312" w:eastAsia="仿宋_GB2312" w:cs="仿宋_GB2312"/>
          <w:sz w:val="32"/>
          <w:szCs w:val="32"/>
          <w:u w:val="none"/>
          <w:lang w:eastAsia="zh-CN" w:bidi="ar-SA"/>
        </w:rPr>
        <w:t>8</w:t>
      </w:r>
      <w:r>
        <w:rPr>
          <w:rFonts w:hint="eastAsia" w:ascii="仿宋_GB2312" w:hAnsi="仿宋_GB2312" w:eastAsia="仿宋_GB2312" w:cs="仿宋_GB2312"/>
          <w:sz w:val="32"/>
          <w:szCs w:val="32"/>
          <w:u w:val="none"/>
          <w:lang w:val="en-US" w:eastAsia="zh-CN" w:bidi="ar-SA"/>
        </w:rPr>
        <w:t>日，广东省超限高层建筑工程抗震设防审查专家委员会专家组成专家组，广州市黄埔区联和街华沙社区华侨社旧村改造复建安置工程_1#超限高层建筑工程抗震设防审查会。专家听取了建设单位广州市黄埔区联和街华沙社区华侨经济合作社、设计单位广州瀚华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黄埔区华沙社区广汕公路北侧，乌涌东侧。本次超限审查部分为1#商住楼，地下2层车库,地上5层商业裙楼,6层以上为1A#和1B#两栋住宅塔楼,其中6层为结构转换层，总层数分别为21层和25层，总建筑高度分别为74.10米和86.10米。地上建筑面积约为4.19万平方米，其中商业建筑面积约1.3万平方米，地下建筑面积约为3.2万平方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采用高强预应力管桩及旋挖灌注桩基础，为部分框支剪力墙结构体系，多塔结构，存在扭转不规则及偏心布置、刚度突变及尺寸突变、构件间断、楼板不连续、高位转换等不规则项。属于A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设计单位采用YJK和ETABS两个程序对结构按《高层建筑混凝土结构技术规程》（JGJ3-2010）进行了小震反应谱分析，补充了YJK小震弹性时程分析,进行了中震等效弹性分析，并采用PERFORM 3D进行了大震动力弹塑性时程分析。计算结果表明，结构的各项控制性指标基本满足现行规范要求，所采取的抗震加强措施有效，可保证结构的抗震安全性。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八层以下剪力墙、楼板不连续部位的弱连接楼盖、多塔收进处和转换层相关范围楼盖、框支结构为关键构件，收进处上一层竖向结构按薄弱层加强；支承转换框架的剪力墙暗柱按框支柱构造；1B#栋框支框架按特一级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2.补充高位转换结构有限元应力分析，并采用大震等效弹性复核；复核转换梁的抗扭承载力，并提高相关楼板厚度和配筋；复核支承转换梁的一字剪力墙平面外承载力；补充单塔和多塔包络设计。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3.平面周边的剪力墙和拉梁按框架构造加强，并提高受拉剪力墙的配筋，提高裙房周边结构的抗扭转能力。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4.屋顶构架应提高抗风和抗震能力。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default" w:ascii="仿宋_GB2312" w:hAnsi="仿宋_GB2312" w:eastAsia="仿宋_GB2312" w:cs="仿宋_GB2312"/>
          <w:sz w:val="32"/>
          <w:szCs w:val="32"/>
          <w:u w:val="none"/>
          <w:lang w:eastAsia="zh-CN" w:bidi="ar-SA"/>
        </w:rPr>
        <w:t>5.</w:t>
      </w:r>
      <w:r>
        <w:rPr>
          <w:rFonts w:hint="eastAsia" w:ascii="仿宋_GB2312" w:hAnsi="仿宋_GB2312" w:eastAsia="仿宋_GB2312" w:cs="仿宋_GB2312"/>
          <w:sz w:val="32"/>
          <w:szCs w:val="32"/>
          <w:u w:val="none"/>
          <w:lang w:val="en-US" w:eastAsia="zh-CN" w:bidi="ar-SA"/>
        </w:rPr>
        <w:t>宜加强落地剪力墙；局部剪力墙轴压比超限值时应进一步分析并采取措施。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6FF061E"/>
    <w:rsid w:val="17A9211E"/>
    <w:rsid w:val="191FE171"/>
    <w:rsid w:val="1D7F262E"/>
    <w:rsid w:val="2F2A5FBE"/>
    <w:rsid w:val="2FBB3BD4"/>
    <w:rsid w:val="33EF853C"/>
    <w:rsid w:val="38C34F50"/>
    <w:rsid w:val="3AE7D535"/>
    <w:rsid w:val="3EC590CD"/>
    <w:rsid w:val="3F761FA8"/>
    <w:rsid w:val="3FB7C2C7"/>
    <w:rsid w:val="463FECBD"/>
    <w:rsid w:val="4DF9B7CF"/>
    <w:rsid w:val="4F37F77D"/>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FF3C824"/>
    <w:rsid w:val="B67F942A"/>
    <w:rsid w:val="B76E9C44"/>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2023-03-26T16:57:00Z</dcterms:created>
  <dc:creator> 曾姿</dc:creator>
  <cp:lastModifiedBy>szj</cp:lastModifiedBy>
  <cp:lastPrinted>2023-07-06T02:31:00Z</cp:lastPrinted>
  <dcterms:modified xsi:type="dcterms:W3CDTF">2023-12-14T16:28:01Z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