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8907" w14:textId="04AEFE16" w:rsidR="00391325" w:rsidRPr="008E66C9" w:rsidRDefault="008E66C9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E66C9">
        <w:rPr>
          <w:rFonts w:asciiTheme="majorEastAsia" w:eastAsiaTheme="majorEastAsia" w:hAnsiTheme="majorEastAsia" w:hint="eastAsia"/>
          <w:b/>
          <w:sz w:val="36"/>
          <w:szCs w:val="36"/>
        </w:rPr>
        <w:t>安托山上盖保障性住房</w:t>
      </w:r>
      <w:r w:rsidR="00850377" w:rsidRPr="008E66C9">
        <w:rPr>
          <w:rFonts w:asciiTheme="majorEastAsia" w:eastAsiaTheme="majorEastAsia" w:hAnsiTheme="majorEastAsia" w:hint="eastAsia"/>
          <w:b/>
          <w:sz w:val="36"/>
          <w:szCs w:val="36"/>
        </w:rPr>
        <w:t>项目</w:t>
      </w:r>
      <w:r w:rsidRPr="008E66C9">
        <w:rPr>
          <w:rFonts w:asciiTheme="majorEastAsia" w:eastAsiaTheme="majorEastAsia" w:hAnsiTheme="majorEastAsia" w:hint="eastAsia"/>
          <w:b/>
          <w:sz w:val="36"/>
          <w:szCs w:val="36"/>
        </w:rPr>
        <w:t>（新业花园）</w:t>
      </w:r>
      <w:r w:rsidR="00850377">
        <w:rPr>
          <w:rFonts w:asciiTheme="majorEastAsia" w:eastAsiaTheme="majorEastAsia" w:hAnsiTheme="majorEastAsia" w:hint="eastAsia"/>
          <w:b/>
          <w:sz w:val="36"/>
          <w:szCs w:val="36"/>
        </w:rPr>
        <w:t>(</w:t>
      </w:r>
      <w:r w:rsidRPr="008E66C9">
        <w:rPr>
          <w:rFonts w:asciiTheme="majorEastAsia" w:eastAsiaTheme="majorEastAsia" w:hAnsiTheme="majorEastAsia" w:hint="eastAsia"/>
          <w:b/>
          <w:sz w:val="36"/>
          <w:szCs w:val="36"/>
        </w:rPr>
        <w:t>暂定名</w:t>
      </w:r>
      <w:r w:rsidR="00850377">
        <w:rPr>
          <w:rFonts w:asciiTheme="majorEastAsia" w:eastAsiaTheme="majorEastAsia" w:hAnsiTheme="majorEastAsia" w:hint="eastAsia"/>
          <w:b/>
          <w:sz w:val="36"/>
          <w:szCs w:val="36"/>
        </w:rPr>
        <w:t>)</w:t>
      </w:r>
    </w:p>
    <w:p w14:paraId="0864920F" w14:textId="77777777" w:rsidR="00391325" w:rsidRPr="008E66C9" w:rsidRDefault="005C1129">
      <w:pPr>
        <w:spacing w:line="560" w:lineRule="exact"/>
        <w:jc w:val="center"/>
        <w:rPr>
          <w:rFonts w:asciiTheme="majorEastAsia" w:eastAsiaTheme="majorEastAsia" w:hAnsiTheme="majorEastAsia"/>
          <w:b/>
          <w:spacing w:val="-20"/>
          <w:sz w:val="36"/>
          <w:szCs w:val="36"/>
        </w:rPr>
      </w:pPr>
      <w:r w:rsidRPr="008E66C9">
        <w:rPr>
          <w:rFonts w:asciiTheme="majorEastAsia" w:eastAsiaTheme="majorEastAsia" w:hAnsiTheme="majorEastAsia" w:hint="eastAsia"/>
          <w:b/>
          <w:spacing w:val="-20"/>
          <w:sz w:val="36"/>
          <w:szCs w:val="36"/>
        </w:rPr>
        <w:t>超限高层建筑工程抗震设防专家组审查意见</w:t>
      </w:r>
    </w:p>
    <w:p w14:paraId="15440BFD" w14:textId="77777777" w:rsidR="00391325" w:rsidRDefault="00391325">
      <w:pPr>
        <w:ind w:firstLineChars="200" w:firstLine="880"/>
        <w:jc w:val="left"/>
        <w:rPr>
          <w:rFonts w:ascii="仿宋" w:eastAsia="仿宋" w:hAnsi="仿宋"/>
          <w:sz w:val="44"/>
          <w:szCs w:val="44"/>
        </w:rPr>
      </w:pPr>
    </w:p>
    <w:p w14:paraId="6E8CA7C6" w14:textId="4547BB01" w:rsidR="00391325" w:rsidRDefault="005C1129">
      <w:pPr>
        <w:spacing w:line="560" w:lineRule="exact"/>
        <w:ind w:firstLineChars="200" w:firstLine="600"/>
        <w:rPr>
          <w:rFonts w:ascii="仿宋" w:eastAsia="仿宋" w:hAnsi="仿宋" w:cs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</w:t>
      </w:r>
      <w:r w:rsidR="008E66C9" w:rsidRPr="008E66C9">
        <w:rPr>
          <w:rFonts w:ascii="仿宋" w:eastAsia="仿宋" w:hAnsi="仿宋" w:cs="仿宋"/>
          <w:sz w:val="30"/>
          <w:szCs w:val="30"/>
        </w:rPr>
        <w:t>23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8E66C9" w:rsidRPr="008E66C9"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8E66C9" w:rsidRPr="008E66C9">
        <w:rPr>
          <w:rFonts w:ascii="仿宋" w:eastAsia="仿宋" w:hAnsi="仿宋" w:cs="仿宋" w:hint="eastAsia"/>
          <w:sz w:val="30"/>
          <w:szCs w:val="30"/>
        </w:rPr>
        <w:t>2</w:t>
      </w:r>
      <w:r w:rsidR="0029799C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日，广东省超限高层建筑工程抗震设防审查专家委员会办公室在</w:t>
      </w:r>
      <w:r w:rsidR="008E66C9" w:rsidRPr="008E66C9">
        <w:rPr>
          <w:rFonts w:ascii="仿宋" w:eastAsia="仿宋" w:hAnsi="仿宋" w:cs="仿宋" w:hint="eastAsia"/>
          <w:sz w:val="30"/>
          <w:szCs w:val="30"/>
        </w:rPr>
        <w:t>深圳市福田区景</w:t>
      </w:r>
      <w:proofErr w:type="gramStart"/>
      <w:r w:rsidR="008E66C9" w:rsidRPr="008E66C9">
        <w:rPr>
          <w:rFonts w:ascii="仿宋" w:eastAsia="仿宋" w:hAnsi="仿宋" w:cs="仿宋" w:hint="eastAsia"/>
          <w:sz w:val="30"/>
          <w:szCs w:val="30"/>
        </w:rPr>
        <w:t>田北七街</w:t>
      </w:r>
      <w:proofErr w:type="gramEnd"/>
      <w:r w:rsidR="008E66C9" w:rsidRPr="008E66C9">
        <w:rPr>
          <w:rFonts w:ascii="仿宋" w:eastAsia="仿宋" w:hAnsi="仿宋" w:cs="仿宋" w:hint="eastAsia"/>
          <w:sz w:val="30"/>
          <w:szCs w:val="30"/>
        </w:rPr>
        <w:t>华</w:t>
      </w:r>
      <w:proofErr w:type="gramStart"/>
      <w:r w:rsidR="008E66C9" w:rsidRPr="008E66C9">
        <w:rPr>
          <w:rFonts w:ascii="仿宋" w:eastAsia="仿宋" w:hAnsi="仿宋" w:cs="仿宋" w:hint="eastAsia"/>
          <w:sz w:val="30"/>
          <w:szCs w:val="30"/>
        </w:rPr>
        <w:t>盛领寓</w:t>
      </w:r>
      <w:proofErr w:type="gramEnd"/>
      <w:r w:rsidR="008E66C9" w:rsidRPr="008E66C9">
        <w:rPr>
          <w:rFonts w:ascii="仿宋" w:eastAsia="仿宋" w:hAnsi="仿宋" w:cs="仿宋" w:hint="eastAsia"/>
          <w:sz w:val="30"/>
          <w:szCs w:val="30"/>
        </w:rPr>
        <w:t>3楼第三会议室</w:t>
      </w:r>
      <w:r>
        <w:rPr>
          <w:rFonts w:ascii="仿宋" w:eastAsia="仿宋" w:hAnsi="仿宋" w:cs="仿宋" w:hint="eastAsia"/>
          <w:sz w:val="30"/>
          <w:szCs w:val="30"/>
        </w:rPr>
        <w:t>主持召开了“</w:t>
      </w:r>
      <w:r w:rsidR="008E66C9">
        <w:rPr>
          <w:rFonts w:ascii="仿宋" w:eastAsia="仿宋" w:hAnsi="仿宋" w:cs="仿宋" w:hint="eastAsia"/>
          <w:sz w:val="30"/>
          <w:szCs w:val="30"/>
        </w:rPr>
        <w:t>安托山上盖保障性住房</w:t>
      </w:r>
      <w:r w:rsidR="00850377">
        <w:rPr>
          <w:rFonts w:ascii="仿宋" w:eastAsia="仿宋" w:hAnsi="仿宋" w:cs="仿宋" w:hint="eastAsia"/>
          <w:sz w:val="30"/>
          <w:szCs w:val="30"/>
        </w:rPr>
        <w:t>项目</w:t>
      </w:r>
      <w:r w:rsidR="008E66C9">
        <w:rPr>
          <w:rFonts w:ascii="仿宋" w:eastAsia="仿宋" w:hAnsi="仿宋" w:cs="仿宋" w:hint="eastAsia"/>
          <w:sz w:val="30"/>
          <w:szCs w:val="30"/>
        </w:rPr>
        <w:t>（新业花园）（暂定名）</w:t>
      </w:r>
      <w:r>
        <w:rPr>
          <w:rFonts w:ascii="仿宋" w:eastAsia="仿宋" w:hAnsi="仿宋" w:cs="仿宋" w:hint="eastAsia"/>
          <w:sz w:val="30"/>
          <w:szCs w:val="30"/>
        </w:rPr>
        <w:t>”超限高层建筑工程抗震设防专项审查会议，</w:t>
      </w:r>
      <w:r w:rsidR="008E66C9" w:rsidRPr="008E66C9">
        <w:rPr>
          <w:rFonts w:ascii="仿宋" w:eastAsia="仿宋" w:hAnsi="仿宋" w:cs="仿宋" w:hint="eastAsia"/>
          <w:sz w:val="30"/>
          <w:szCs w:val="30"/>
        </w:rPr>
        <w:t>魏琏</w:t>
      </w:r>
      <w:r>
        <w:rPr>
          <w:rFonts w:ascii="仿宋" w:eastAsia="仿宋" w:hAnsi="仿宋" w:cs="仿宋" w:hint="eastAsia"/>
          <w:sz w:val="30"/>
          <w:szCs w:val="30"/>
        </w:rPr>
        <w:t>教授任专家组组长。与会专家听取了建设单位</w:t>
      </w:r>
      <w:r w:rsidR="008E66C9" w:rsidRPr="008E66C9">
        <w:rPr>
          <w:rFonts w:ascii="仿宋" w:eastAsia="仿宋" w:hAnsi="仿宋" w:cs="仿宋" w:hint="eastAsia"/>
          <w:sz w:val="30"/>
          <w:szCs w:val="30"/>
        </w:rPr>
        <w:t>深圳市南山安居建设开发有限公司</w:t>
      </w:r>
      <w:r>
        <w:rPr>
          <w:rFonts w:ascii="仿宋" w:eastAsia="仿宋" w:hAnsi="仿宋" w:cs="仿宋" w:hint="eastAsia"/>
          <w:sz w:val="30"/>
          <w:szCs w:val="30"/>
        </w:rPr>
        <w:t>、设计单位</w:t>
      </w:r>
      <w:r w:rsidR="008E66C9" w:rsidRPr="008E66C9">
        <w:rPr>
          <w:rFonts w:ascii="仿宋" w:eastAsia="仿宋" w:hAnsi="仿宋" w:cs="仿宋" w:hint="eastAsia"/>
          <w:sz w:val="30"/>
          <w:szCs w:val="30"/>
        </w:rPr>
        <w:t>深圳市华阳国际工程设计股份有限公司</w:t>
      </w:r>
      <w:r>
        <w:rPr>
          <w:rFonts w:ascii="仿宋" w:eastAsia="仿宋" w:hAnsi="仿宋" w:cs="仿宋" w:hint="eastAsia"/>
          <w:sz w:val="30"/>
          <w:szCs w:val="30"/>
        </w:rPr>
        <w:t>关于该工程抗震设防设计的情况汇报，审阅了送审资料。经讨论，提出如下审查意见。</w:t>
      </w:r>
    </w:p>
    <w:p w14:paraId="250D3FFB" w14:textId="77777777" w:rsidR="00391325" w:rsidRDefault="005C1129">
      <w:pPr>
        <w:spacing w:line="60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一、基本情况</w:t>
      </w:r>
    </w:p>
    <w:p w14:paraId="085C4D24" w14:textId="35F570CD" w:rsidR="00391325" w:rsidRPr="00850377" w:rsidRDefault="005C1129">
      <w:pPr>
        <w:widowControl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项目位于</w:t>
      </w:r>
      <w:r w:rsidR="00850377">
        <w:rPr>
          <w:rFonts w:ascii="仿宋" w:eastAsia="仿宋" w:hAnsi="仿宋" w:cs="仿宋" w:hint="eastAsia"/>
          <w:sz w:val="30"/>
          <w:szCs w:val="30"/>
        </w:rPr>
        <w:t>深圳市南山区，</w:t>
      </w:r>
      <w:r w:rsidR="00850377" w:rsidRPr="00850377">
        <w:rPr>
          <w:rFonts w:ascii="仿宋" w:eastAsia="仿宋" w:hAnsi="仿宋" w:cs="仿宋" w:hint="eastAsia"/>
          <w:sz w:val="30"/>
          <w:szCs w:val="30"/>
        </w:rPr>
        <w:t>西临新友路，东临建协路，南邻友邻北路，北邻</w:t>
      </w:r>
      <w:proofErr w:type="gramStart"/>
      <w:r w:rsidR="00850377" w:rsidRPr="00850377">
        <w:rPr>
          <w:rFonts w:ascii="仿宋" w:eastAsia="仿宋" w:hAnsi="仿宋" w:cs="仿宋" w:hint="eastAsia"/>
          <w:sz w:val="30"/>
          <w:szCs w:val="30"/>
        </w:rPr>
        <w:t>新业路合围</w:t>
      </w:r>
      <w:proofErr w:type="gramEnd"/>
      <w:r w:rsidR="00850377" w:rsidRPr="00850377">
        <w:rPr>
          <w:rFonts w:ascii="仿宋" w:eastAsia="仿宋" w:hAnsi="仿宋" w:cs="仿宋" w:hint="eastAsia"/>
          <w:sz w:val="30"/>
          <w:szCs w:val="30"/>
        </w:rPr>
        <w:t>处。</w:t>
      </w:r>
      <w:r w:rsidR="00850377">
        <w:rPr>
          <w:rFonts w:ascii="仿宋" w:eastAsia="仿宋" w:hAnsi="仿宋" w:cs="仿宋" w:hint="eastAsia"/>
          <w:sz w:val="30"/>
          <w:szCs w:val="30"/>
        </w:rPr>
        <w:t>建筑功能为消防站用房、住宅等，地上建筑面积约为2</w:t>
      </w:r>
      <w:r w:rsidR="00850377">
        <w:rPr>
          <w:rFonts w:ascii="仿宋" w:eastAsia="仿宋" w:hAnsi="仿宋" w:cs="仿宋"/>
          <w:sz w:val="30"/>
          <w:szCs w:val="30"/>
        </w:rPr>
        <w:t>.23</w:t>
      </w:r>
      <w:r w:rsidR="00850377">
        <w:rPr>
          <w:rFonts w:ascii="仿宋" w:eastAsia="仿宋" w:hAnsi="仿宋" w:cs="仿宋" w:hint="eastAsia"/>
          <w:sz w:val="30"/>
          <w:szCs w:val="30"/>
        </w:rPr>
        <w:t>万平方米，地下建筑面积约为1</w:t>
      </w:r>
      <w:r w:rsidR="00850377">
        <w:rPr>
          <w:rFonts w:ascii="仿宋" w:eastAsia="仿宋" w:hAnsi="仿宋" w:cs="仿宋"/>
          <w:sz w:val="30"/>
          <w:szCs w:val="30"/>
        </w:rPr>
        <w:t>.065</w:t>
      </w:r>
      <w:r w:rsidR="00850377">
        <w:rPr>
          <w:rFonts w:ascii="仿宋" w:eastAsia="仿宋" w:hAnsi="仿宋" w:cs="仿宋" w:hint="eastAsia"/>
          <w:sz w:val="30"/>
          <w:szCs w:val="30"/>
        </w:rPr>
        <w:t>万平方米</w:t>
      </w:r>
      <w:r w:rsidRPr="00850377">
        <w:rPr>
          <w:rFonts w:ascii="仿宋" w:eastAsia="仿宋" w:hAnsi="仿宋" w:cs="仿宋" w:hint="eastAsia"/>
          <w:sz w:val="30"/>
          <w:szCs w:val="30"/>
        </w:rPr>
        <w:t>，地下</w:t>
      </w:r>
      <w:r w:rsidR="00850377" w:rsidRPr="00850377">
        <w:rPr>
          <w:rFonts w:ascii="仿宋" w:eastAsia="仿宋" w:hAnsi="仿宋" w:cs="仿宋"/>
          <w:sz w:val="30"/>
          <w:szCs w:val="30"/>
        </w:rPr>
        <w:t>3</w:t>
      </w:r>
      <w:r w:rsidRPr="00850377">
        <w:rPr>
          <w:rFonts w:ascii="仿宋" w:eastAsia="仿宋" w:hAnsi="仿宋" w:cs="仿宋" w:hint="eastAsia"/>
          <w:sz w:val="30"/>
          <w:szCs w:val="30"/>
        </w:rPr>
        <w:t>层，裙房</w:t>
      </w:r>
      <w:r w:rsidR="00850377" w:rsidRPr="00850377">
        <w:rPr>
          <w:rFonts w:ascii="仿宋" w:eastAsia="仿宋" w:hAnsi="仿宋" w:cs="仿宋"/>
          <w:sz w:val="30"/>
          <w:szCs w:val="30"/>
        </w:rPr>
        <w:t>5</w:t>
      </w:r>
      <w:r w:rsidRPr="00850377">
        <w:rPr>
          <w:rFonts w:ascii="仿宋" w:eastAsia="仿宋" w:hAnsi="仿宋" w:cs="仿宋" w:hint="eastAsia"/>
          <w:sz w:val="30"/>
          <w:szCs w:val="30"/>
        </w:rPr>
        <w:t>层，地上</w:t>
      </w:r>
      <w:r w:rsidR="00850377" w:rsidRPr="00850377">
        <w:rPr>
          <w:rFonts w:ascii="仿宋" w:eastAsia="仿宋" w:hAnsi="仿宋" w:cs="仿宋"/>
          <w:sz w:val="30"/>
          <w:szCs w:val="30"/>
        </w:rPr>
        <w:t>30</w:t>
      </w:r>
      <w:r w:rsidRPr="00850377">
        <w:rPr>
          <w:rFonts w:ascii="仿宋" w:eastAsia="仿宋" w:hAnsi="仿宋" w:cs="仿宋" w:hint="eastAsia"/>
          <w:sz w:val="30"/>
          <w:szCs w:val="30"/>
        </w:rPr>
        <w:t>层，结构主屋面高度</w:t>
      </w:r>
      <w:r w:rsidRPr="00850377">
        <w:rPr>
          <w:rFonts w:ascii="仿宋" w:eastAsia="仿宋" w:hAnsi="仿宋" w:cs="仿宋"/>
          <w:sz w:val="30"/>
          <w:szCs w:val="30"/>
        </w:rPr>
        <w:t>97.</w:t>
      </w:r>
      <w:r w:rsidR="00850377" w:rsidRPr="00850377">
        <w:rPr>
          <w:rFonts w:ascii="仿宋" w:eastAsia="仿宋" w:hAnsi="仿宋" w:cs="仿宋"/>
          <w:sz w:val="30"/>
          <w:szCs w:val="30"/>
        </w:rPr>
        <w:t>350</w:t>
      </w:r>
      <w:r w:rsidRPr="00850377">
        <w:rPr>
          <w:rFonts w:ascii="仿宋" w:eastAsia="仿宋" w:hAnsi="仿宋" w:cs="仿宋" w:hint="eastAsia"/>
          <w:sz w:val="30"/>
          <w:szCs w:val="30"/>
        </w:rPr>
        <w:t>米。抗震设防烈度</w:t>
      </w:r>
      <w:r w:rsidR="00850377" w:rsidRPr="00850377">
        <w:rPr>
          <w:rFonts w:ascii="仿宋" w:eastAsia="仿宋" w:hAnsi="仿宋" w:cs="仿宋"/>
          <w:sz w:val="30"/>
          <w:szCs w:val="30"/>
        </w:rPr>
        <w:t>7</w:t>
      </w:r>
      <w:r w:rsidRPr="00850377">
        <w:rPr>
          <w:rFonts w:ascii="仿宋" w:eastAsia="仿宋" w:hAnsi="仿宋" w:cs="仿宋" w:hint="eastAsia"/>
          <w:sz w:val="30"/>
          <w:szCs w:val="30"/>
        </w:rPr>
        <w:t>度(0.</w:t>
      </w:r>
      <w:r w:rsidR="00850377" w:rsidRPr="00850377">
        <w:rPr>
          <w:rFonts w:ascii="仿宋" w:eastAsia="仿宋" w:hAnsi="仿宋" w:cs="仿宋"/>
          <w:sz w:val="30"/>
          <w:szCs w:val="30"/>
        </w:rPr>
        <w:t>1</w:t>
      </w:r>
      <w:r w:rsidRPr="00850377">
        <w:rPr>
          <w:rFonts w:ascii="仿宋" w:eastAsia="仿宋" w:hAnsi="仿宋" w:cs="仿宋" w:hint="eastAsia"/>
          <w:sz w:val="30"/>
          <w:szCs w:val="30"/>
        </w:rPr>
        <w:t>g)，Ⅱ类场地，抗震设防类别为丙类，抗震性</w:t>
      </w:r>
      <w:proofErr w:type="gramStart"/>
      <w:r w:rsidRPr="00850377">
        <w:rPr>
          <w:rFonts w:ascii="仿宋" w:eastAsia="仿宋" w:hAnsi="仿宋" w:cs="仿宋" w:hint="eastAsia"/>
          <w:sz w:val="30"/>
          <w:szCs w:val="30"/>
        </w:rPr>
        <w:t>能目标</w:t>
      </w:r>
      <w:proofErr w:type="gramEnd"/>
      <w:r w:rsidRPr="00850377">
        <w:rPr>
          <w:rFonts w:ascii="仿宋" w:eastAsia="仿宋" w:hAnsi="仿宋" w:cs="仿宋" w:hint="eastAsia"/>
          <w:sz w:val="30"/>
          <w:szCs w:val="30"/>
        </w:rPr>
        <w:t>为</w:t>
      </w:r>
      <w:r w:rsidR="00850377" w:rsidRPr="00850377">
        <w:rPr>
          <w:rFonts w:ascii="仿宋" w:eastAsia="仿宋" w:hAnsi="仿宋" w:cs="仿宋" w:hint="eastAsia"/>
          <w:sz w:val="30"/>
          <w:szCs w:val="30"/>
        </w:rPr>
        <w:t>C</w:t>
      </w:r>
      <w:r w:rsidRPr="00850377">
        <w:rPr>
          <w:rFonts w:ascii="仿宋" w:eastAsia="仿宋" w:hAnsi="仿宋" w:cs="仿宋" w:hint="eastAsia"/>
          <w:sz w:val="30"/>
          <w:szCs w:val="30"/>
        </w:rPr>
        <w:t>级</w:t>
      </w:r>
      <w:r w:rsidR="00850377">
        <w:rPr>
          <w:rFonts w:ascii="仿宋" w:eastAsia="仿宋" w:hAnsi="仿宋" w:cs="仿宋" w:hint="eastAsia"/>
          <w:sz w:val="30"/>
          <w:szCs w:val="30"/>
        </w:rPr>
        <w:t>(裙房消防站为乙类</w:t>
      </w:r>
      <w:r w:rsidR="00850377">
        <w:rPr>
          <w:rFonts w:ascii="仿宋" w:eastAsia="仿宋" w:hAnsi="仿宋" w:cs="仿宋"/>
          <w:sz w:val="30"/>
          <w:szCs w:val="30"/>
        </w:rPr>
        <w:t>)</w:t>
      </w:r>
      <w:r w:rsidRPr="00850377">
        <w:rPr>
          <w:rFonts w:ascii="仿宋" w:eastAsia="仿宋" w:hAnsi="仿宋" w:cs="仿宋" w:hint="eastAsia"/>
          <w:sz w:val="30"/>
          <w:szCs w:val="30"/>
        </w:rPr>
        <w:t>。</w:t>
      </w:r>
    </w:p>
    <w:p w14:paraId="58080018" w14:textId="1E900F55" w:rsidR="00391325" w:rsidRPr="00850377" w:rsidRDefault="005C1129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50377">
        <w:rPr>
          <w:rFonts w:ascii="仿宋" w:eastAsia="仿宋" w:hAnsi="仿宋" w:cs="仿宋" w:hint="eastAsia"/>
          <w:sz w:val="30"/>
          <w:szCs w:val="30"/>
        </w:rPr>
        <w:t>项目采用</w:t>
      </w:r>
      <w:proofErr w:type="gramStart"/>
      <w:r w:rsidR="00850377" w:rsidRPr="00850377">
        <w:rPr>
          <w:rFonts w:ascii="仿宋" w:eastAsia="仿宋" w:hAnsi="仿宋" w:cs="仿宋" w:hint="eastAsia"/>
          <w:sz w:val="30"/>
          <w:szCs w:val="30"/>
        </w:rPr>
        <w:t>旋</w:t>
      </w:r>
      <w:proofErr w:type="gramEnd"/>
      <w:r w:rsidR="00850377" w:rsidRPr="00850377">
        <w:rPr>
          <w:rFonts w:ascii="仿宋" w:eastAsia="仿宋" w:hAnsi="仿宋" w:cs="仿宋" w:hint="eastAsia"/>
          <w:sz w:val="30"/>
          <w:szCs w:val="30"/>
        </w:rPr>
        <w:t>挖成孔灌注</w:t>
      </w:r>
      <w:r w:rsidRPr="00850377">
        <w:rPr>
          <w:rFonts w:ascii="仿宋" w:eastAsia="仿宋" w:hAnsi="仿宋" w:cs="仿宋" w:hint="eastAsia"/>
          <w:sz w:val="30"/>
          <w:szCs w:val="30"/>
        </w:rPr>
        <w:t>桩基础，为部分框支剪力墙结构，存在扭转不规则、凹凸不规则</w:t>
      </w:r>
      <w:r w:rsidR="00850377" w:rsidRPr="00850377">
        <w:rPr>
          <w:rFonts w:ascii="仿宋" w:eastAsia="仿宋" w:hAnsi="仿宋" w:cs="仿宋" w:hint="eastAsia"/>
          <w:sz w:val="30"/>
          <w:szCs w:val="30"/>
        </w:rPr>
        <w:t>（组合平面）</w:t>
      </w:r>
      <w:r w:rsidRPr="00850377">
        <w:rPr>
          <w:rFonts w:ascii="仿宋" w:eastAsia="仿宋" w:hAnsi="仿宋" w:cs="仿宋" w:hint="eastAsia"/>
          <w:sz w:val="30"/>
          <w:szCs w:val="30"/>
        </w:rPr>
        <w:t>、</w:t>
      </w:r>
      <w:r w:rsidR="00850377" w:rsidRPr="00850377">
        <w:rPr>
          <w:rFonts w:ascii="仿宋" w:eastAsia="仿宋" w:hAnsi="仿宋" w:cs="仿宋" w:hint="eastAsia"/>
          <w:sz w:val="30"/>
          <w:szCs w:val="30"/>
        </w:rPr>
        <w:t>构件间断</w:t>
      </w:r>
      <w:r w:rsidRPr="00850377">
        <w:rPr>
          <w:rFonts w:ascii="仿宋" w:eastAsia="仿宋" w:hAnsi="仿宋" w:cs="仿宋" w:hint="eastAsia"/>
          <w:sz w:val="30"/>
          <w:szCs w:val="30"/>
        </w:rPr>
        <w:t>、局部不规则（</w:t>
      </w:r>
      <w:proofErr w:type="gramStart"/>
      <w:r w:rsidRPr="00850377">
        <w:rPr>
          <w:rFonts w:ascii="仿宋" w:eastAsia="仿宋" w:hAnsi="仿宋" w:cs="仿宋" w:hint="eastAsia"/>
          <w:sz w:val="30"/>
          <w:szCs w:val="30"/>
        </w:rPr>
        <w:t>穿层柱</w:t>
      </w:r>
      <w:proofErr w:type="gramEnd"/>
      <w:r w:rsidRPr="00850377">
        <w:rPr>
          <w:rFonts w:ascii="仿宋" w:eastAsia="仿宋" w:hAnsi="仿宋" w:cs="仿宋" w:hint="eastAsia"/>
          <w:sz w:val="30"/>
          <w:szCs w:val="30"/>
        </w:rPr>
        <w:t>）等不规则项，结构同时存在高位转换的情况，属于</w:t>
      </w:r>
      <w:r w:rsidR="00850377" w:rsidRPr="00850377">
        <w:rPr>
          <w:rFonts w:ascii="仿宋" w:eastAsia="仿宋" w:hAnsi="仿宋" w:cs="仿宋" w:hint="eastAsia"/>
          <w:sz w:val="30"/>
          <w:szCs w:val="30"/>
        </w:rPr>
        <w:t>A</w:t>
      </w:r>
      <w:r w:rsidRPr="00850377">
        <w:rPr>
          <w:rFonts w:ascii="仿宋" w:eastAsia="仿宋" w:hAnsi="仿宋" w:cs="仿宋" w:hint="eastAsia"/>
          <w:sz w:val="30"/>
          <w:szCs w:val="30"/>
        </w:rPr>
        <w:t>级高度的超限高层建筑。</w:t>
      </w:r>
    </w:p>
    <w:p w14:paraId="45F88464" w14:textId="533BA515" w:rsidR="00391325" w:rsidRPr="00850377" w:rsidRDefault="005C1129">
      <w:pPr>
        <w:autoSpaceDE w:val="0"/>
        <w:autoSpaceDN w:val="0"/>
        <w:adjustRightIn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50377">
        <w:rPr>
          <w:rFonts w:ascii="仿宋" w:eastAsia="仿宋" w:hAnsi="仿宋" w:hint="eastAsia"/>
          <w:sz w:val="30"/>
          <w:szCs w:val="30"/>
        </w:rPr>
        <w:t>针对上述超限高层建筑，设计单位采用YJK、ETABS等程序进行小震作用下的结构分析；采用</w:t>
      </w:r>
      <w:r w:rsidR="00850377" w:rsidRPr="00850377">
        <w:rPr>
          <w:rFonts w:ascii="仿宋" w:eastAsia="仿宋" w:hAnsi="仿宋" w:hint="eastAsia"/>
          <w:sz w:val="30"/>
          <w:szCs w:val="30"/>
        </w:rPr>
        <w:t>YJK、ETABS</w:t>
      </w:r>
      <w:r w:rsidRPr="00850377">
        <w:rPr>
          <w:rFonts w:ascii="仿宋" w:eastAsia="仿宋" w:hAnsi="仿宋" w:hint="eastAsia"/>
          <w:sz w:val="30"/>
          <w:szCs w:val="30"/>
        </w:rPr>
        <w:t>程序进行中震作用下的结构分析；采用SAUSAGE程序进行大震作用下结构动力弹塑性</w:t>
      </w:r>
      <w:r w:rsidRPr="00850377">
        <w:rPr>
          <w:rFonts w:ascii="仿宋" w:eastAsia="仿宋" w:hAnsi="仿宋" w:hint="eastAsia"/>
          <w:sz w:val="30"/>
          <w:szCs w:val="30"/>
        </w:rPr>
        <w:lastRenderedPageBreak/>
        <w:t>分析。计算结果表明，结构的各项控制性指标基本满足现行规范要求，所采取的抗震加强措施有效，可满足结构在预定性能目标下的抗震要求。</w:t>
      </w:r>
    </w:p>
    <w:p w14:paraId="69FBCAD7" w14:textId="77777777" w:rsidR="00391325" w:rsidRDefault="005C1129">
      <w:pPr>
        <w:spacing w:line="60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二、存在问题和改进意见</w:t>
      </w:r>
    </w:p>
    <w:p w14:paraId="7BA18420" w14:textId="111E7163" w:rsidR="00391325" w:rsidRDefault="005C1129">
      <w:pPr>
        <w:numPr>
          <w:ilvl w:val="0"/>
          <w:numId w:val="1"/>
        </w:numPr>
        <w:spacing w:line="60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</w:t>
      </w:r>
      <w:r w:rsidR="00597F24">
        <w:rPr>
          <w:rFonts w:ascii="仿宋" w:eastAsia="仿宋" w:hAnsi="仿宋" w:hint="eastAsia"/>
          <w:b/>
          <w:sz w:val="30"/>
          <w:szCs w:val="30"/>
        </w:rPr>
        <w:t>针对平面形体复杂，</w:t>
      </w:r>
      <w:r w:rsidR="00ED1691">
        <w:rPr>
          <w:rFonts w:ascii="仿宋" w:eastAsia="仿宋" w:hAnsi="仿宋" w:hint="eastAsia"/>
          <w:b/>
          <w:sz w:val="30"/>
          <w:szCs w:val="30"/>
        </w:rPr>
        <w:t>建议适当加大</w:t>
      </w:r>
      <w:r w:rsidR="00597F24">
        <w:rPr>
          <w:rFonts w:ascii="仿宋" w:eastAsia="仿宋" w:hAnsi="仿宋" w:hint="eastAsia"/>
          <w:b/>
          <w:sz w:val="30"/>
          <w:szCs w:val="30"/>
        </w:rPr>
        <w:t>风荷载体型系数</w:t>
      </w:r>
      <w:r>
        <w:rPr>
          <w:rFonts w:ascii="仿宋" w:eastAsia="仿宋" w:hAnsi="仿宋" w:hint="eastAsia"/>
          <w:b/>
          <w:sz w:val="30"/>
          <w:szCs w:val="30"/>
        </w:rPr>
        <w:t xml:space="preserve"> ；</w:t>
      </w:r>
    </w:p>
    <w:p w14:paraId="66D364C5" w14:textId="3BCCB3F6" w:rsidR="00ED1691" w:rsidRPr="00E07BE0" w:rsidRDefault="00ED1691" w:rsidP="00E07BE0">
      <w:pPr>
        <w:numPr>
          <w:ilvl w:val="0"/>
          <w:numId w:val="1"/>
        </w:numPr>
        <w:spacing w:line="60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完善转换结构的设计</w:t>
      </w:r>
      <w:r w:rsidR="00BD623A">
        <w:rPr>
          <w:rFonts w:ascii="仿宋" w:eastAsia="仿宋" w:hAnsi="仿宋" w:hint="eastAsia"/>
          <w:b/>
          <w:sz w:val="30"/>
          <w:szCs w:val="30"/>
        </w:rPr>
        <w:t>；</w:t>
      </w:r>
    </w:p>
    <w:p w14:paraId="5C9ABD78" w14:textId="73618707" w:rsidR="00E07BE0" w:rsidRPr="004A4004" w:rsidRDefault="00ED1691" w:rsidP="004A4004">
      <w:pPr>
        <w:numPr>
          <w:ilvl w:val="0"/>
          <w:numId w:val="1"/>
        </w:numPr>
        <w:spacing w:line="600" w:lineRule="exact"/>
        <w:jc w:val="left"/>
        <w:rPr>
          <w:rFonts w:ascii="仿宋" w:eastAsia="仿宋" w:hAnsi="仿宋"/>
          <w:b/>
          <w:sz w:val="30"/>
          <w:szCs w:val="30"/>
        </w:rPr>
      </w:pPr>
      <w:r w:rsidRPr="00E07BE0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E07BE0">
        <w:rPr>
          <w:rFonts w:ascii="仿宋" w:eastAsia="仿宋" w:hAnsi="仿宋"/>
          <w:b/>
          <w:sz w:val="30"/>
          <w:szCs w:val="30"/>
        </w:rPr>
        <w:t xml:space="preserve">  </w:t>
      </w:r>
      <w:r w:rsidRPr="00E07BE0">
        <w:rPr>
          <w:rFonts w:ascii="仿宋" w:eastAsia="仿宋" w:hAnsi="仿宋" w:hint="eastAsia"/>
          <w:b/>
          <w:sz w:val="30"/>
          <w:szCs w:val="30"/>
        </w:rPr>
        <w:t>结构偏刚，自重偏大，</w:t>
      </w:r>
      <w:r w:rsidR="00E07BE0" w:rsidRPr="00E07BE0">
        <w:rPr>
          <w:rFonts w:ascii="仿宋" w:eastAsia="仿宋" w:hAnsi="仿宋" w:hint="eastAsia"/>
          <w:b/>
          <w:sz w:val="30"/>
          <w:szCs w:val="30"/>
        </w:rPr>
        <w:t>宜进行</w:t>
      </w:r>
      <w:r w:rsidRPr="00E07BE0">
        <w:rPr>
          <w:rFonts w:ascii="仿宋" w:eastAsia="仿宋" w:hAnsi="仿宋" w:hint="eastAsia"/>
          <w:b/>
          <w:sz w:val="30"/>
          <w:szCs w:val="30"/>
        </w:rPr>
        <w:t>优化</w:t>
      </w:r>
      <w:r w:rsidR="00E07BE0" w:rsidRPr="00E07BE0">
        <w:rPr>
          <w:rFonts w:ascii="仿宋" w:eastAsia="仿宋" w:hAnsi="仿宋" w:hint="eastAsia"/>
          <w:b/>
          <w:sz w:val="30"/>
          <w:szCs w:val="30"/>
        </w:rPr>
        <w:t>；</w:t>
      </w:r>
    </w:p>
    <w:p w14:paraId="13C8FAF2" w14:textId="46E6331F" w:rsidR="00391325" w:rsidRDefault="00E07BE0" w:rsidP="00E07BE0">
      <w:pPr>
        <w:numPr>
          <w:ilvl w:val="0"/>
          <w:numId w:val="1"/>
        </w:numPr>
        <w:spacing w:line="60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进一步分析28层及以上大悬臂板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边梁</w:t>
      </w:r>
      <w:r w:rsidR="004A4004">
        <w:rPr>
          <w:rFonts w:ascii="仿宋" w:eastAsia="仿宋" w:hAnsi="仿宋" w:hint="eastAsia"/>
          <w:b/>
          <w:sz w:val="30"/>
          <w:szCs w:val="30"/>
        </w:rPr>
        <w:t>及其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根部构件的受力，采取</w:t>
      </w:r>
      <w:r w:rsidR="004A4004">
        <w:rPr>
          <w:rFonts w:ascii="仿宋" w:eastAsia="仿宋" w:hAnsi="仿宋" w:hint="eastAsia"/>
          <w:b/>
          <w:sz w:val="30"/>
          <w:szCs w:val="30"/>
        </w:rPr>
        <w:t>相应</w:t>
      </w:r>
      <w:r>
        <w:rPr>
          <w:rFonts w:ascii="仿宋" w:eastAsia="仿宋" w:hAnsi="仿宋" w:hint="eastAsia"/>
          <w:b/>
          <w:sz w:val="30"/>
          <w:szCs w:val="30"/>
        </w:rPr>
        <w:t>加强措施</w:t>
      </w:r>
      <w:r w:rsidR="004A4004">
        <w:rPr>
          <w:rFonts w:ascii="仿宋" w:eastAsia="仿宋" w:hAnsi="仿宋" w:hint="eastAsia"/>
          <w:b/>
          <w:sz w:val="30"/>
          <w:szCs w:val="30"/>
        </w:rPr>
        <w:t>；</w:t>
      </w:r>
    </w:p>
    <w:p w14:paraId="1271A153" w14:textId="7AE5E99A" w:rsidR="004A4004" w:rsidRPr="004A4004" w:rsidRDefault="00BD623A" w:rsidP="004A4004">
      <w:pPr>
        <w:numPr>
          <w:ilvl w:val="0"/>
          <w:numId w:val="1"/>
        </w:numPr>
        <w:spacing w:line="600" w:lineRule="exact"/>
        <w:jc w:val="left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</w:t>
      </w:r>
      <w:r w:rsidR="004A4004" w:rsidRPr="00E07BE0">
        <w:rPr>
          <w:rFonts w:ascii="仿宋" w:eastAsia="仿宋" w:hAnsi="仿宋" w:hint="eastAsia"/>
          <w:b/>
          <w:sz w:val="30"/>
          <w:szCs w:val="30"/>
        </w:rPr>
        <w:t>补充装配式构件对结构抗震安全性的分析和论证</w:t>
      </w:r>
      <w:r w:rsidR="004A4004">
        <w:rPr>
          <w:rFonts w:ascii="仿宋" w:eastAsia="仿宋" w:hAnsi="仿宋" w:hint="eastAsia"/>
          <w:b/>
          <w:sz w:val="30"/>
          <w:szCs w:val="30"/>
        </w:rPr>
        <w:t>。</w:t>
      </w:r>
    </w:p>
    <w:p w14:paraId="204FC0A0" w14:textId="77777777" w:rsidR="00391325" w:rsidRDefault="00391325">
      <w:pPr>
        <w:spacing w:line="600" w:lineRule="exact"/>
        <w:jc w:val="left"/>
        <w:rPr>
          <w:rFonts w:ascii="仿宋" w:eastAsia="仿宋" w:hAnsi="仿宋"/>
          <w:b/>
          <w:sz w:val="30"/>
          <w:szCs w:val="30"/>
        </w:rPr>
      </w:pPr>
    </w:p>
    <w:p w14:paraId="2E9D8222" w14:textId="3B8FC71A" w:rsidR="00391325" w:rsidRDefault="005C1129">
      <w:pPr>
        <w:spacing w:line="60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三、审查结论： </w:t>
      </w:r>
      <w:r w:rsidR="00256F7A">
        <w:rPr>
          <w:rFonts w:ascii="仿宋" w:eastAsia="仿宋" w:hAnsi="仿宋" w:hint="eastAsia"/>
          <w:b/>
          <w:sz w:val="30"/>
          <w:szCs w:val="30"/>
        </w:rPr>
        <w:t>通过</w:t>
      </w:r>
      <w:r>
        <w:rPr>
          <w:rFonts w:ascii="仿宋" w:eastAsia="仿宋" w:hAnsi="仿宋" w:hint="eastAsia"/>
          <w:b/>
          <w:sz w:val="30"/>
          <w:szCs w:val="30"/>
        </w:rPr>
        <w:t xml:space="preserve"> 。</w:t>
      </w:r>
    </w:p>
    <w:p w14:paraId="6B961B2E" w14:textId="77777777" w:rsidR="00391325" w:rsidRDefault="00391325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14:paraId="789DA2D4" w14:textId="2FE9124C" w:rsidR="00391325" w:rsidRDefault="005C1129">
      <w:pPr>
        <w:spacing w:line="600" w:lineRule="exac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专家组组长：</w:t>
      </w:r>
      <w:r w:rsidR="00256F7A" w:rsidRPr="00256F7A">
        <w:rPr>
          <w:rFonts w:ascii="仿宋" w:eastAsia="仿宋" w:hAnsi="仿宋" w:hint="eastAsia"/>
          <w:bCs/>
          <w:sz w:val="30"/>
          <w:szCs w:val="30"/>
        </w:rPr>
        <w:t>魏</w:t>
      </w:r>
      <w:r w:rsidR="00256F7A">
        <w:rPr>
          <w:rFonts w:ascii="仿宋" w:eastAsia="仿宋" w:hAnsi="仿宋" w:hint="eastAsia"/>
          <w:bCs/>
          <w:sz w:val="30"/>
          <w:szCs w:val="30"/>
        </w:rPr>
        <w:t xml:space="preserve"> </w:t>
      </w:r>
      <w:proofErr w:type="gramStart"/>
      <w:r w:rsidR="00256F7A" w:rsidRPr="00256F7A">
        <w:rPr>
          <w:rFonts w:ascii="仿宋" w:eastAsia="仿宋" w:hAnsi="仿宋" w:hint="eastAsia"/>
          <w:bCs/>
          <w:sz w:val="30"/>
          <w:szCs w:val="30"/>
        </w:rPr>
        <w:t>琏</w:t>
      </w:r>
      <w:proofErr w:type="gramEnd"/>
    </w:p>
    <w:p w14:paraId="527C873D" w14:textId="77777777" w:rsidR="00391325" w:rsidRDefault="00391325">
      <w:pPr>
        <w:spacing w:line="6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14:paraId="0E5D227A" w14:textId="4852A250" w:rsidR="00391325" w:rsidRDefault="005C1129">
      <w:pPr>
        <w:spacing w:line="600" w:lineRule="exac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专家组成员：</w:t>
      </w:r>
      <w:r w:rsidR="00256F7A">
        <w:rPr>
          <w:rFonts w:ascii="仿宋" w:eastAsia="仿宋" w:hAnsi="仿宋" w:hint="eastAsia"/>
          <w:bCs/>
          <w:sz w:val="30"/>
          <w:szCs w:val="30"/>
        </w:rPr>
        <w:t xml:space="preserve">舒宣武 </w:t>
      </w:r>
      <w:r w:rsidR="00256F7A">
        <w:rPr>
          <w:rFonts w:ascii="仿宋" w:eastAsia="仿宋" w:hAnsi="仿宋"/>
          <w:bCs/>
          <w:sz w:val="30"/>
          <w:szCs w:val="30"/>
        </w:rPr>
        <w:t xml:space="preserve">   </w:t>
      </w:r>
      <w:r w:rsidR="00256F7A">
        <w:rPr>
          <w:rFonts w:ascii="仿宋" w:eastAsia="仿宋" w:hAnsi="仿宋" w:hint="eastAsia"/>
          <w:bCs/>
          <w:sz w:val="30"/>
          <w:szCs w:val="30"/>
        </w:rPr>
        <w:t xml:space="preserve">王启文 </w:t>
      </w:r>
      <w:r w:rsidR="00256F7A">
        <w:rPr>
          <w:rFonts w:ascii="仿宋" w:eastAsia="仿宋" w:hAnsi="仿宋"/>
          <w:bCs/>
          <w:sz w:val="30"/>
          <w:szCs w:val="30"/>
        </w:rPr>
        <w:t xml:space="preserve">   </w:t>
      </w:r>
      <w:r w:rsidR="00256F7A">
        <w:rPr>
          <w:rFonts w:ascii="仿宋" w:eastAsia="仿宋" w:hAnsi="仿宋" w:hint="eastAsia"/>
          <w:bCs/>
          <w:sz w:val="30"/>
          <w:szCs w:val="30"/>
        </w:rPr>
        <w:t xml:space="preserve">陈福熙 </w:t>
      </w:r>
      <w:r w:rsidR="00256F7A">
        <w:rPr>
          <w:rFonts w:ascii="仿宋" w:eastAsia="仿宋" w:hAnsi="仿宋"/>
          <w:bCs/>
          <w:sz w:val="30"/>
          <w:szCs w:val="30"/>
        </w:rPr>
        <w:t xml:space="preserve">    </w:t>
      </w:r>
      <w:r w:rsidR="00256F7A" w:rsidRPr="00256F7A">
        <w:rPr>
          <w:rFonts w:ascii="仿宋" w:eastAsia="仿宋" w:hAnsi="仿宋" w:hint="eastAsia"/>
          <w:bCs/>
          <w:sz w:val="30"/>
          <w:szCs w:val="30"/>
        </w:rPr>
        <w:t>练贤荣</w:t>
      </w:r>
    </w:p>
    <w:p w14:paraId="26006AB4" w14:textId="4DD5C42C" w:rsidR="00391325" w:rsidRDefault="00391325">
      <w:pPr>
        <w:spacing w:line="600" w:lineRule="exact"/>
        <w:rPr>
          <w:rFonts w:ascii="仿宋" w:eastAsia="仿宋" w:hAnsi="仿宋"/>
          <w:b/>
          <w:sz w:val="30"/>
          <w:szCs w:val="30"/>
        </w:rPr>
      </w:pPr>
    </w:p>
    <w:p w14:paraId="1CD3AE11" w14:textId="77777777" w:rsidR="00256F7A" w:rsidRDefault="00256F7A">
      <w:pPr>
        <w:spacing w:line="600" w:lineRule="exact"/>
        <w:rPr>
          <w:rFonts w:ascii="仿宋" w:eastAsia="仿宋" w:hAnsi="仿宋"/>
          <w:b/>
          <w:sz w:val="30"/>
          <w:szCs w:val="30"/>
        </w:rPr>
      </w:pPr>
    </w:p>
    <w:p w14:paraId="1960ED8B" w14:textId="731D0683" w:rsidR="00391325" w:rsidRPr="00256F7A" w:rsidRDefault="005C1129" w:rsidP="00256F7A">
      <w:pPr>
        <w:spacing w:line="600" w:lineRule="exact"/>
        <w:ind w:firstLineChars="250" w:firstLine="750"/>
        <w:jc w:val="right"/>
        <w:rPr>
          <w:rFonts w:ascii="仿宋" w:eastAsia="仿宋" w:hAnsi="仿宋"/>
          <w:bCs/>
          <w:sz w:val="30"/>
          <w:szCs w:val="30"/>
        </w:rPr>
      </w:pPr>
      <w:r w:rsidRPr="0029799C">
        <w:rPr>
          <w:rFonts w:ascii="仿宋" w:eastAsia="仿宋" w:hAnsi="仿宋" w:hint="eastAsia"/>
          <w:bCs/>
          <w:sz w:val="30"/>
          <w:szCs w:val="30"/>
        </w:rPr>
        <w:t>20</w:t>
      </w:r>
      <w:r w:rsidR="0029799C" w:rsidRPr="0029799C">
        <w:rPr>
          <w:rFonts w:ascii="仿宋" w:eastAsia="仿宋" w:hAnsi="仿宋"/>
          <w:bCs/>
          <w:sz w:val="30"/>
          <w:szCs w:val="30"/>
        </w:rPr>
        <w:t>23</w:t>
      </w:r>
      <w:r w:rsidRPr="0029799C">
        <w:rPr>
          <w:rFonts w:ascii="仿宋" w:eastAsia="仿宋" w:hAnsi="仿宋" w:hint="eastAsia"/>
          <w:bCs/>
          <w:sz w:val="30"/>
          <w:szCs w:val="30"/>
        </w:rPr>
        <w:t>年</w:t>
      </w:r>
      <w:r w:rsidR="0029799C" w:rsidRPr="0029799C">
        <w:rPr>
          <w:rFonts w:ascii="仿宋" w:eastAsia="仿宋" w:hAnsi="仿宋"/>
          <w:bCs/>
          <w:sz w:val="30"/>
          <w:szCs w:val="30"/>
        </w:rPr>
        <w:t>8</w:t>
      </w:r>
      <w:r w:rsidRPr="0029799C">
        <w:rPr>
          <w:rFonts w:ascii="仿宋" w:eastAsia="仿宋" w:hAnsi="仿宋" w:hint="eastAsia"/>
          <w:bCs/>
          <w:sz w:val="30"/>
          <w:szCs w:val="30"/>
        </w:rPr>
        <w:t>月</w:t>
      </w:r>
      <w:r w:rsidR="0029799C" w:rsidRPr="0029799C">
        <w:rPr>
          <w:rFonts w:ascii="仿宋" w:eastAsia="仿宋" w:hAnsi="仿宋"/>
          <w:bCs/>
          <w:sz w:val="30"/>
          <w:szCs w:val="30"/>
        </w:rPr>
        <w:t>25</w:t>
      </w:r>
      <w:r w:rsidRPr="0029799C">
        <w:rPr>
          <w:rFonts w:ascii="仿宋" w:eastAsia="仿宋" w:hAnsi="仿宋" w:hint="eastAsia"/>
          <w:bCs/>
          <w:sz w:val="30"/>
          <w:szCs w:val="30"/>
        </w:rPr>
        <w:t>日</w:t>
      </w:r>
    </w:p>
    <w:sectPr w:rsidR="00391325" w:rsidRPr="00256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4C75" w14:textId="77777777" w:rsidR="009C356C" w:rsidRDefault="009C356C" w:rsidP="008E66C9">
      <w:r>
        <w:separator/>
      </w:r>
    </w:p>
  </w:endnote>
  <w:endnote w:type="continuationSeparator" w:id="0">
    <w:p w14:paraId="3CE3C50E" w14:textId="77777777" w:rsidR="009C356C" w:rsidRDefault="009C356C" w:rsidP="008E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C824" w14:textId="77777777" w:rsidR="009C356C" w:rsidRDefault="009C356C" w:rsidP="008E66C9">
      <w:r>
        <w:separator/>
      </w:r>
    </w:p>
  </w:footnote>
  <w:footnote w:type="continuationSeparator" w:id="0">
    <w:p w14:paraId="41AD9D40" w14:textId="77777777" w:rsidR="009C356C" w:rsidRDefault="009C356C" w:rsidP="008E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3D8D91"/>
    <w:multiLevelType w:val="singleLevel"/>
    <w:tmpl w:val="E23D8D91"/>
    <w:lvl w:ilvl="0">
      <w:start w:val="1"/>
      <w:numFmt w:val="decimal"/>
      <w:lvlText w:val="%1."/>
      <w:lvlJc w:val="left"/>
      <w:pPr>
        <w:ind w:left="425" w:hanging="425"/>
      </w:pPr>
      <w:rPr>
        <w:rFonts w:ascii="仿宋" w:eastAsia="仿宋" w:hAnsi="仿宋" w:cs="仿宋" w:hint="default"/>
        <w:b w:val="0"/>
        <w:bCs w:val="0"/>
        <w:sz w:val="30"/>
        <w:szCs w:val="30"/>
      </w:rPr>
    </w:lvl>
  </w:abstractNum>
  <w:num w:numId="1" w16cid:durableId="30232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kYTExYjM0N2ZiM2RkZjFkYTFlMTA5Y2Y2NzZjNTEifQ=="/>
  </w:docVars>
  <w:rsids>
    <w:rsidRoot w:val="001E5EE1"/>
    <w:rsid w:val="00027A3F"/>
    <w:rsid w:val="000F7CE3"/>
    <w:rsid w:val="0018277F"/>
    <w:rsid w:val="001B7E39"/>
    <w:rsid w:val="001D006C"/>
    <w:rsid w:val="001D453D"/>
    <w:rsid w:val="001E5EE1"/>
    <w:rsid w:val="00211342"/>
    <w:rsid w:val="00236375"/>
    <w:rsid w:val="00256F7A"/>
    <w:rsid w:val="00270DB2"/>
    <w:rsid w:val="00292F81"/>
    <w:rsid w:val="0029329C"/>
    <w:rsid w:val="0029799C"/>
    <w:rsid w:val="002A3FBD"/>
    <w:rsid w:val="002D78A7"/>
    <w:rsid w:val="00320614"/>
    <w:rsid w:val="00335CF4"/>
    <w:rsid w:val="00372C32"/>
    <w:rsid w:val="00391325"/>
    <w:rsid w:val="003E445D"/>
    <w:rsid w:val="00416038"/>
    <w:rsid w:val="004260E5"/>
    <w:rsid w:val="004739C6"/>
    <w:rsid w:val="004A4004"/>
    <w:rsid w:val="004A543F"/>
    <w:rsid w:val="004B1AD7"/>
    <w:rsid w:val="00597F24"/>
    <w:rsid w:val="005B0A01"/>
    <w:rsid w:val="005C1129"/>
    <w:rsid w:val="005F7E11"/>
    <w:rsid w:val="006020FC"/>
    <w:rsid w:val="006D0CF8"/>
    <w:rsid w:val="006D1F98"/>
    <w:rsid w:val="00706AAF"/>
    <w:rsid w:val="0072260A"/>
    <w:rsid w:val="00781A98"/>
    <w:rsid w:val="00784053"/>
    <w:rsid w:val="007D4045"/>
    <w:rsid w:val="008043B5"/>
    <w:rsid w:val="008315AB"/>
    <w:rsid w:val="008452F0"/>
    <w:rsid w:val="00850377"/>
    <w:rsid w:val="00876E2B"/>
    <w:rsid w:val="00880737"/>
    <w:rsid w:val="0088450E"/>
    <w:rsid w:val="00894B35"/>
    <w:rsid w:val="008E48F5"/>
    <w:rsid w:val="008E66C9"/>
    <w:rsid w:val="00926EC4"/>
    <w:rsid w:val="00972446"/>
    <w:rsid w:val="009A3F5A"/>
    <w:rsid w:val="009A7175"/>
    <w:rsid w:val="009B7DAC"/>
    <w:rsid w:val="009C356C"/>
    <w:rsid w:val="009F64C4"/>
    <w:rsid w:val="00A300E3"/>
    <w:rsid w:val="00A67075"/>
    <w:rsid w:val="00A93F2A"/>
    <w:rsid w:val="00A972C9"/>
    <w:rsid w:val="00AF6CBD"/>
    <w:rsid w:val="00B0296B"/>
    <w:rsid w:val="00B1022F"/>
    <w:rsid w:val="00B47BD7"/>
    <w:rsid w:val="00B86656"/>
    <w:rsid w:val="00B927FA"/>
    <w:rsid w:val="00BC052B"/>
    <w:rsid w:val="00BD2875"/>
    <w:rsid w:val="00BD623A"/>
    <w:rsid w:val="00C263AF"/>
    <w:rsid w:val="00C40A28"/>
    <w:rsid w:val="00C5157B"/>
    <w:rsid w:val="00C61CF2"/>
    <w:rsid w:val="00C62DD6"/>
    <w:rsid w:val="00CD1F13"/>
    <w:rsid w:val="00D0311F"/>
    <w:rsid w:val="00D40051"/>
    <w:rsid w:val="00D5119B"/>
    <w:rsid w:val="00DE3013"/>
    <w:rsid w:val="00E07BE0"/>
    <w:rsid w:val="00E463B8"/>
    <w:rsid w:val="00E85131"/>
    <w:rsid w:val="00E860E1"/>
    <w:rsid w:val="00E952C3"/>
    <w:rsid w:val="00ED1691"/>
    <w:rsid w:val="00F40C73"/>
    <w:rsid w:val="00F5564F"/>
    <w:rsid w:val="00F60631"/>
    <w:rsid w:val="00F81EFE"/>
    <w:rsid w:val="00F92191"/>
    <w:rsid w:val="00FB5A28"/>
    <w:rsid w:val="00FC229B"/>
    <w:rsid w:val="01437C9C"/>
    <w:rsid w:val="02CE6244"/>
    <w:rsid w:val="02ED7EC0"/>
    <w:rsid w:val="03596E6C"/>
    <w:rsid w:val="03F80913"/>
    <w:rsid w:val="04374EF5"/>
    <w:rsid w:val="04A90B4F"/>
    <w:rsid w:val="04DF7CDC"/>
    <w:rsid w:val="060A20AF"/>
    <w:rsid w:val="063D6CE4"/>
    <w:rsid w:val="064F49ED"/>
    <w:rsid w:val="08050FAE"/>
    <w:rsid w:val="08575CE4"/>
    <w:rsid w:val="08AE00F1"/>
    <w:rsid w:val="0932487E"/>
    <w:rsid w:val="094D16B8"/>
    <w:rsid w:val="0ADC5E64"/>
    <w:rsid w:val="0BF52FA0"/>
    <w:rsid w:val="0DC24706"/>
    <w:rsid w:val="10430481"/>
    <w:rsid w:val="10454745"/>
    <w:rsid w:val="13960100"/>
    <w:rsid w:val="13963C5C"/>
    <w:rsid w:val="155913E5"/>
    <w:rsid w:val="156801F5"/>
    <w:rsid w:val="16467BBB"/>
    <w:rsid w:val="16797F90"/>
    <w:rsid w:val="174F484D"/>
    <w:rsid w:val="17F52422"/>
    <w:rsid w:val="18CB43A7"/>
    <w:rsid w:val="18D07033"/>
    <w:rsid w:val="1A1E49AB"/>
    <w:rsid w:val="1B0911B7"/>
    <w:rsid w:val="1BFB4FA4"/>
    <w:rsid w:val="1C2A5889"/>
    <w:rsid w:val="1C4E71BE"/>
    <w:rsid w:val="1DC064A5"/>
    <w:rsid w:val="1E7554E1"/>
    <w:rsid w:val="1E89425F"/>
    <w:rsid w:val="1F355A1B"/>
    <w:rsid w:val="20B155BC"/>
    <w:rsid w:val="21425423"/>
    <w:rsid w:val="218F7423"/>
    <w:rsid w:val="2228286B"/>
    <w:rsid w:val="22874550"/>
    <w:rsid w:val="22C97254"/>
    <w:rsid w:val="24AA57B9"/>
    <w:rsid w:val="24D67819"/>
    <w:rsid w:val="25607E4B"/>
    <w:rsid w:val="25E82A3D"/>
    <w:rsid w:val="26175410"/>
    <w:rsid w:val="27653C19"/>
    <w:rsid w:val="283408E2"/>
    <w:rsid w:val="28B5472C"/>
    <w:rsid w:val="292E6A47"/>
    <w:rsid w:val="29353BDE"/>
    <w:rsid w:val="2A1738F0"/>
    <w:rsid w:val="2BAD55C5"/>
    <w:rsid w:val="2D3E73E6"/>
    <w:rsid w:val="2D940DB4"/>
    <w:rsid w:val="2DC82842"/>
    <w:rsid w:val="2F245151"/>
    <w:rsid w:val="2F3740ED"/>
    <w:rsid w:val="2F4B5913"/>
    <w:rsid w:val="2F7610B9"/>
    <w:rsid w:val="2FDA6E7D"/>
    <w:rsid w:val="30197C57"/>
    <w:rsid w:val="30E402A4"/>
    <w:rsid w:val="30F2476F"/>
    <w:rsid w:val="311E011A"/>
    <w:rsid w:val="33EC4E2E"/>
    <w:rsid w:val="33FB7DDF"/>
    <w:rsid w:val="34772EC2"/>
    <w:rsid w:val="34A22009"/>
    <w:rsid w:val="35A26B4B"/>
    <w:rsid w:val="35A76722"/>
    <w:rsid w:val="363B7065"/>
    <w:rsid w:val="367A6ADB"/>
    <w:rsid w:val="3885411B"/>
    <w:rsid w:val="3905525C"/>
    <w:rsid w:val="3B44206B"/>
    <w:rsid w:val="3CD53C36"/>
    <w:rsid w:val="3D5B7E57"/>
    <w:rsid w:val="3D8A3F82"/>
    <w:rsid w:val="3E921340"/>
    <w:rsid w:val="3EA80B63"/>
    <w:rsid w:val="3F600790"/>
    <w:rsid w:val="3FC90D91"/>
    <w:rsid w:val="406E4093"/>
    <w:rsid w:val="4246491B"/>
    <w:rsid w:val="42664FBD"/>
    <w:rsid w:val="4385775C"/>
    <w:rsid w:val="4396542E"/>
    <w:rsid w:val="44022AC4"/>
    <w:rsid w:val="441D78FE"/>
    <w:rsid w:val="44753296"/>
    <w:rsid w:val="45D14967"/>
    <w:rsid w:val="46731A57"/>
    <w:rsid w:val="46B362F7"/>
    <w:rsid w:val="46D70BC2"/>
    <w:rsid w:val="4A71507A"/>
    <w:rsid w:val="4ACF7478"/>
    <w:rsid w:val="4C6A56AA"/>
    <w:rsid w:val="4EF43951"/>
    <w:rsid w:val="50454464"/>
    <w:rsid w:val="525E7A5F"/>
    <w:rsid w:val="55A439DB"/>
    <w:rsid w:val="57297DEA"/>
    <w:rsid w:val="58931AE5"/>
    <w:rsid w:val="58F06F37"/>
    <w:rsid w:val="59786F4A"/>
    <w:rsid w:val="5B44508B"/>
    <w:rsid w:val="5B4876F8"/>
    <w:rsid w:val="5B6E240F"/>
    <w:rsid w:val="5D827484"/>
    <w:rsid w:val="5DA30A1C"/>
    <w:rsid w:val="5DA9621C"/>
    <w:rsid w:val="5DCF0EEA"/>
    <w:rsid w:val="5F5E0464"/>
    <w:rsid w:val="5FA56CCD"/>
    <w:rsid w:val="60172FFB"/>
    <w:rsid w:val="602776E2"/>
    <w:rsid w:val="60E92BEA"/>
    <w:rsid w:val="60ED40AE"/>
    <w:rsid w:val="61300818"/>
    <w:rsid w:val="61A55D4C"/>
    <w:rsid w:val="62035F2D"/>
    <w:rsid w:val="62595B4D"/>
    <w:rsid w:val="62604767"/>
    <w:rsid w:val="62EA2C49"/>
    <w:rsid w:val="642230A6"/>
    <w:rsid w:val="65165F77"/>
    <w:rsid w:val="6558033E"/>
    <w:rsid w:val="65CE70EA"/>
    <w:rsid w:val="65F42FE1"/>
    <w:rsid w:val="663A2580"/>
    <w:rsid w:val="67544B35"/>
    <w:rsid w:val="67627252"/>
    <w:rsid w:val="68692862"/>
    <w:rsid w:val="68AD274F"/>
    <w:rsid w:val="68CA1553"/>
    <w:rsid w:val="6A3F5B91"/>
    <w:rsid w:val="6BAA7419"/>
    <w:rsid w:val="6BFA214F"/>
    <w:rsid w:val="6C3D203B"/>
    <w:rsid w:val="6C691082"/>
    <w:rsid w:val="6C982E67"/>
    <w:rsid w:val="6CDA60C5"/>
    <w:rsid w:val="6DD31279"/>
    <w:rsid w:val="6E7361E8"/>
    <w:rsid w:val="6ED81866"/>
    <w:rsid w:val="6F086931"/>
    <w:rsid w:val="6F810491"/>
    <w:rsid w:val="6FCF56A0"/>
    <w:rsid w:val="705F6A24"/>
    <w:rsid w:val="709D32F1"/>
    <w:rsid w:val="7160306C"/>
    <w:rsid w:val="717121F6"/>
    <w:rsid w:val="71AD1A11"/>
    <w:rsid w:val="71C64881"/>
    <w:rsid w:val="71CC633B"/>
    <w:rsid w:val="72B567BE"/>
    <w:rsid w:val="757E5B9F"/>
    <w:rsid w:val="75EA4FE2"/>
    <w:rsid w:val="766D3B19"/>
    <w:rsid w:val="768F0D80"/>
    <w:rsid w:val="776963DA"/>
    <w:rsid w:val="77A810F0"/>
    <w:rsid w:val="783E33C3"/>
    <w:rsid w:val="791F2E8D"/>
    <w:rsid w:val="7A4078C7"/>
    <w:rsid w:val="7A603AC5"/>
    <w:rsid w:val="7CC35A30"/>
    <w:rsid w:val="7F78540D"/>
    <w:rsid w:val="7F840255"/>
    <w:rsid w:val="7FB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DB359"/>
  <w15:docId w15:val="{CD04D88B-9D39-4C39-BE77-C3C4E61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Administrator</cp:lastModifiedBy>
  <cp:revision>2</cp:revision>
  <dcterms:created xsi:type="dcterms:W3CDTF">2023-08-25T09:30:00Z</dcterms:created>
  <dcterms:modified xsi:type="dcterms:W3CDTF">2023-08-25T09:30:00Z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CAFF68B8252B4A299E64D8ADBFEFA3A5</vt:lpwstr>
  </property>
</Properties>
</file>