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pacing w:val="-17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  <w:t>广东省历史文化保护传承工作先进集体名单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（39个）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广州市海珠区农业农村局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城市规划设计有限公司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广州新仕诚企业发展股份有限公司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广州市美术有限公司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珠海市自然资源局城市设计科（历史文化名城保护管理办公室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佛山市住房和城乡建设局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佛山市文化广电旅游体育局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广东省水文局佛山水文分局三水区水文中心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佛山市顺德区住房城乡建设和水利局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韶关市住房和城乡建设管理局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南雄市住房和城乡建设局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河源市住房和城乡建设局村镇建设科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梅州市住房和城乡建设局村镇建设科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梅州市梅江区文化广电旅游体育局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梅州市城市规划设计院有限公司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惠州市文化广电旅游体育局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惠州市住房和城乡建设局城市设计科（历史文化名城保护管理办公室）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惠州市惠城区历史文化名城保护利用中心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东莞市文化广电旅游体育局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东莞市莞城街道办事处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中山市文化广电旅游局（中山市文物局）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中山市历史文化名城保护中心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开平市赤坎镇人民政府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江门市新会区住房和城乡建设局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高州市住房和城乡建设局城乡建设股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肇庆市住房和城乡建设局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肇庆名城与旅游发展研究会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清远市住房和城乡建设局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连南瑶族自治县瑶族博物馆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潮州市文化广电旅游体育局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潮州市建筑设计院有限公司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龙湖古寨旅游发展有限公司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揭阳古城建设投资发展有限公司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广东省自然资源厅国土空间规划处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广东省住房和城乡建设厅建筑节能处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广东省文化和旅游厅文物保护与考古处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广东省林业科学研究院林业有害生物生态防控研究团队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广东省城乡规划设计研究院有限责任公司历史文化保护研究中心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华南理工大学建筑历史文化研究中心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AFC376F"/>
    <w:rsid w:val="7A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2023-10-17T08:32:00Z</dcterms:created>
  <dc:creator>陌</dc:creator>
  <cp:lastModifiedBy>陌</cp:lastModifiedBy>
  <dcterms:modified xsi:type="dcterms:W3CDTF">2023-10-17T08:33:18Z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180F085AB177487D989831A244FCD57D_11</vt:lpwstr>
  </property>
</Properties>
</file>