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腾创未来项目-1栋、2栋（变更）超限高层</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建筑工程抗震设防专家组审查意见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bookmarkStart w:id="0" w:name="_GoBack"/>
      <w:r>
        <w:rPr>
          <w:rFonts w:hint="eastAsia" w:ascii="仿宋_GB2312" w:hAnsi="仿宋_GB2312" w:eastAsia="仿宋_GB2312" w:cs="仿宋_GB2312"/>
          <w:sz w:val="32"/>
          <w:szCs w:val="32"/>
          <w:u w:val="none"/>
          <w:lang w:val="en-US" w:eastAsia="zh-CN" w:bidi="ar-SA"/>
        </w:rPr>
        <w:t>2023年7月17日，广东省超限高层建筑工程抗震设防审查专家委员会专家组成专家组，召开腾创未来项目-1栋、2栋（变更）超限高层建筑工程抗震设防审查会。专家听取了建设单位腾创未来（深圳）有限公司、设计单位华东建筑设计研究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一、变更情况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项目位于深圳市南山区后海中心区。1栋、2栋本次送审资料与修改前相比较，结构体系未变、层数未变，结构抗震设计参数及设防类别未变，均与原设计一致。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变更设计将1栋塔楼结构主屋面高度从71.7米增为74.15米，调整剪力墙和个别框架柱布置，首层、二层取消4个原有转换柱，十二、十四层局部楼板取消挑空。变更设计将2栋塔楼结构主屋面高度从75.05米减为74.55米，调整剪力墙和部分框架柱布置，左侧取消1颗框架柱，北侧斜柱数量由4颗调整为6颗，东侧1颗柱在3层转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本项目于2020年3月11日通过超限审查，于2021年6月29日通过超限复审，基于以上原因进行本次设计变更后的审查。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1栋塔楼地上建筑面积约为3.002万平方米，整个地块地下建筑面积约为9.6195万平方米，变更后1栋塔楼地下4层，地上15层，结构主屋面高度74.15米，采用桩基础，钢筋混凝土框架-剪力墙结构体系，存在扭转不规则、凹凸不规则、楼板不连续、局部不规则（穿层柱、斜柱）、抗扭刚度弱等不规则项，属于A级高度的特别不规则超限高层建筑;本项目2栋塔楼地上建筑面积约为3.032万平方米，变更后2栋塔楼地下4层，地上16层，结构主屋面高度74.55米，采用桩基础，钢筋混凝土框架-剪力墙结构体系，存在扭转不规则、偏心布置、抗扭刚度弱、尺寸突变、局部不规则（斜柱及个别转换）等不规则项，属于A级高度的特别不规则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进行了常规的规范反应谱、小震弹性时程分析，补充了YJK中大震等效弹性验算,并采用SAUSAGE进行了罕遇地震动力弹塑性时程分析；此外，还进行了斜柱分析、楼板应力分析、舒适度等多个专项分析。计算结果表明，结构的各项控制性指标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1.补充分析塔楼剪力墙下桩偏心布置的影响；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2.进一步分析框架梁支承于剪力墙面外（含连梁）时的受力，并采取适当的加强措施；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3.进一步明确斜柱的传力体系，分析其不利影响，并采取加强措施；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4.建议适当优化剪力墙及平面布置，使框架承担的倾覆力矩比例小于50%。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bookmarkEnd w:id="0"/>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FEFC293"/>
    <w:rsid w:val="2F2A5FBE"/>
    <w:rsid w:val="2FBB3BD4"/>
    <w:rsid w:val="33EF853C"/>
    <w:rsid w:val="38C34F50"/>
    <w:rsid w:val="3AE7D535"/>
    <w:rsid w:val="3EC590CD"/>
    <w:rsid w:val="3F761FA8"/>
    <w:rsid w:val="3FB7C2C7"/>
    <w:rsid w:val="463FECBD"/>
    <w:rsid w:val="595D9B25"/>
    <w:rsid w:val="5DE77A6E"/>
    <w:rsid w:val="5F8E834A"/>
    <w:rsid w:val="6BDDC309"/>
    <w:rsid w:val="6DFF276E"/>
    <w:rsid w:val="6EEFFF8E"/>
    <w:rsid w:val="6FF7E8F5"/>
    <w:rsid w:val="6FFA3F4E"/>
    <w:rsid w:val="6FFA96B1"/>
    <w:rsid w:val="73EE20DE"/>
    <w:rsid w:val="75FD35F6"/>
    <w:rsid w:val="76DF83A8"/>
    <w:rsid w:val="76F396D2"/>
    <w:rsid w:val="77FB0174"/>
    <w:rsid w:val="7ABFAF1E"/>
    <w:rsid w:val="7DDF34D5"/>
    <w:rsid w:val="7F3B4310"/>
    <w:rsid w:val="7F97C086"/>
    <w:rsid w:val="7FCF0876"/>
    <w:rsid w:val="9FF3C824"/>
    <w:rsid w:val="B67F942A"/>
    <w:rsid w:val="BABFC50D"/>
    <w:rsid w:val="BBFA7A7A"/>
    <w:rsid w:val="BDBFCC0E"/>
    <w:rsid w:val="BFBB949A"/>
    <w:rsid w:val="BFBF8522"/>
    <w:rsid w:val="BFDDE30F"/>
    <w:rsid w:val="D23EA765"/>
    <w:rsid w:val="DEBFDC31"/>
    <w:rsid w:val="DFD3631D"/>
    <w:rsid w:val="DFDE4FCD"/>
    <w:rsid w:val="E67F9228"/>
    <w:rsid w:val="E6FFC521"/>
    <w:rsid w:val="E7EFB505"/>
    <w:rsid w:val="EF9F4FBD"/>
    <w:rsid w:val="EFEBFFF0"/>
    <w:rsid w:val="F164F54B"/>
    <w:rsid w:val="F3EBB9FA"/>
    <w:rsid w:val="F57F8E35"/>
    <w:rsid w:val="F7FA9A76"/>
    <w:rsid w:val="FAF183FF"/>
    <w:rsid w:val="FBFB25BA"/>
    <w:rsid w:val="FD779D00"/>
    <w:rsid w:val="FDF75DE7"/>
    <w:rsid w:val="FEF35607"/>
    <w:rsid w:val="FF7F0A51"/>
    <w:rsid w:val="FF7F7FAD"/>
    <w:rsid w:val="FFF588D7"/>
    <w:rsid w:val="FFF77029"/>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1039</Words>
  <Characters>1111</Characters>
  <Lines>0</Lines>
  <Paragraphs>0</Paragraphs>
  <TotalTime>1031</TotalTime>
  <ScaleCrop>false</ScaleCrop>
  <LinksUpToDate>false</LinksUpToDate>
  <CharactersWithSpaces>1111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2023-03-21T00:57:00Z</dcterms:created>
  <dc:creator> 曾姿</dc:creator>
  <cp:lastModifiedBy>szj</cp:lastModifiedBy>
  <cp:lastPrinted>2023-07-27T16:45:17Z</cp:lastPrinted>
  <dcterms:modified xsi:type="dcterms:W3CDTF">2023-07-27T16:45:30Z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