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华润置地中心22号服务型公寓、商业楼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7月19日，广东省超限高层建筑工程抗震设防审查专家委员会专家组成专家组，召开华润置地中心22号服务型公寓、商业楼超限高层建筑工程抗震设防审查会。专家听取了建设单位华润置地（东莞）有限公司、设计单位华润置地（东莞）有限公司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项目位于东莞市南城街道。本次超限审查部分为22号服务型公寓、商业楼。本次送审资料与修改前相比较，结构体系未变，结构抗震设计参数及设防类别均与原设计一致。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变更设计将塔楼结构高度由249.2米调整为249.05米，调整剪力墙和框架柱布置，3层转换梁取消，4-7层的变截面剪力墙取消。本项目于2022年10月8日通过超限审查，基于以上原因进行本次设计变更后的审查。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22号服务型公寓、商业楼地上建筑面积约为7.8万平方米，地下建筑面积约为1万平方米，结构高度为249.05米，其上塔冠高度为12米，共64层。地下室深度16.6米，共3层。抗震烈度为6度（0.05g），Ⅱ类场地。7层及以下抗震设防类别为乙类，8层及以上抗震设防类别为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塔楼采用灌注桩基础，采用部分框支剪力墙结构，存在偏心布置、凹凸不规则、楼板不连续、构件间断、局部不规则等不规则项，属于超B级高度的超限高层建筑。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和MIDAS两个程序对结构按《高层建筑混凝土结构技术规程》（JGJ3-2010）进行了小震反应谱分析，补充了YJK小震弹性时程分析,采用YJK进行了中、大震等效弹性分析，并采用SAUSAGE进行了罕遇地震动力弹塑性时程分析。计算结果表明，结构的各项控制性指标基本满足现行规范要求，所采取的抗震加强措施有效，可实现结构的抗震性能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1.提高标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准层平面周边短框架梁、角部悬臂梁、小柱、支承周边框架梁的剪力墙连梁的抗震性能，大震抗剪不屈服；加强筒体D轴水平剪力墙及角部框架柱、转换层和地下室顶板抗震性能。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补充斜方向风和地震下竖向构件受拉分析，以及考虑弱连接处楼板损伤刚度的局部弹性板分析，补充支承边框架梁的剪力墙在地震作用下损伤和平面外承载力分析，并作大震等效弹性复核其抗剪承载力；复核型钢转换梁弯、剪、扭承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3.加强楼梯与边剪力墙的拉结，复核角部双悬臂楼盖结构的裂缝宽度及竖向振动舒适度，弱连接与凹位转角处的楼板应双层双向配筋；复核薄墙和小柱稳定性及钢筋锚固构造要求。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4.进一步加强屋面构架抗风和抗震能力。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5.结合本工程现有计算结果，风荷载作用下，在满足风振舒适度前提下，层间位移角可较规范限值放松10%。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6.鉴于本项目平面不规则，高宽比大，应采用全现浇楼板。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7.未尽事宜仍按2022年10月8日意见执行。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E7715E1"/>
    <w:rsid w:val="00A81EC2"/>
    <w:rsid w:val="0E7715E1"/>
    <w:rsid w:val="17A9211E"/>
    <w:rsid w:val="191FE171"/>
    <w:rsid w:val="2F2A5FBE"/>
    <w:rsid w:val="2FBB3BD4"/>
    <w:rsid w:val="33EF853C"/>
    <w:rsid w:val="38C34F50"/>
    <w:rsid w:val="3AE7D535"/>
    <w:rsid w:val="3EC590CD"/>
    <w:rsid w:val="3F761FA8"/>
    <w:rsid w:val="3FB7C2C7"/>
    <w:rsid w:val="463FECBD"/>
    <w:rsid w:val="5DE77A6E"/>
    <w:rsid w:val="5F8E834A"/>
    <w:rsid w:val="6BCCA682"/>
    <w:rsid w:val="6DFF276E"/>
    <w:rsid w:val="6EEFFF8E"/>
    <w:rsid w:val="6FF7E8F5"/>
    <w:rsid w:val="6FFA3F4E"/>
    <w:rsid w:val="6FFA96B1"/>
    <w:rsid w:val="73EE20DE"/>
    <w:rsid w:val="75FD35F6"/>
    <w:rsid w:val="76DF83A8"/>
    <w:rsid w:val="76F396D2"/>
    <w:rsid w:val="7ABFAF1E"/>
    <w:rsid w:val="7DDF34D5"/>
    <w:rsid w:val="7F3B4310"/>
    <w:rsid w:val="7F97C086"/>
    <w:rsid w:val="7FCF0876"/>
    <w:rsid w:val="9FF3C824"/>
    <w:rsid w:val="B67F942A"/>
    <w:rsid w:val="B91F2355"/>
    <w:rsid w:val="BABFC50D"/>
    <w:rsid w:val="BBEE44D6"/>
    <w:rsid w:val="BBFA7A7A"/>
    <w:rsid w:val="BDBFCC0E"/>
    <w:rsid w:val="BFBB949A"/>
    <w:rsid w:val="BFBF8522"/>
    <w:rsid w:val="BFDDE30F"/>
    <w:rsid w:val="BFFFEC45"/>
    <w:rsid w:val="D23EA765"/>
    <w:rsid w:val="DEBFDC31"/>
    <w:rsid w:val="DFD3631D"/>
    <w:rsid w:val="DFDE4FCD"/>
    <w:rsid w:val="DFFD3F3A"/>
    <w:rsid w:val="E67F9228"/>
    <w:rsid w:val="E6FFC521"/>
    <w:rsid w:val="E7EFB505"/>
    <w:rsid w:val="E7FB0B20"/>
    <w:rsid w:val="EF9F4FBD"/>
    <w:rsid w:val="EFEBFFF0"/>
    <w:rsid w:val="F164F54B"/>
    <w:rsid w:val="F3EBB9FA"/>
    <w:rsid w:val="F57F8E35"/>
    <w:rsid w:val="F5D7B7CD"/>
    <w:rsid w:val="F7FA9A76"/>
    <w:rsid w:val="F99FF697"/>
    <w:rsid w:val="F9EB5FCA"/>
    <w:rsid w:val="FAF183FF"/>
    <w:rsid w:val="FD779D00"/>
    <w:rsid w:val="FDF75DE7"/>
    <w:rsid w:val="FED6E59A"/>
    <w:rsid w:val="FEF35607"/>
    <w:rsid w:val="FF7F0A51"/>
    <w:rsid w:val="FF7F7FAD"/>
    <w:rsid w:val="FFF588D7"/>
    <w:rsid w:val="FFF77029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1182</Characters>
  <Lines>0</Lines>
  <Paragraphs>0</Paragraphs>
  <TotalTime>1036</TotalTime>
  <ScaleCrop>false</ScaleCrop>
  <LinksUpToDate>false</LinksUpToDate>
  <CharactersWithSpaces>1182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2023-03-22T08:57:00Z</dcterms:created>
  <dc:creator> 曾姿</dc:creator>
  <cp:lastModifiedBy>陌</cp:lastModifiedBy>
  <cp:lastPrinted>2023-07-21T02:20:00Z</cp:lastPrinted>
  <dcterms:modified xsi:type="dcterms:W3CDTF">2023-07-25T09:21:44Z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29D1DD45F07240BBB8FE553FB775F6F8_12</vt:lpwstr>
  </property>
</Properties>
</file>