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小标宋" w:hAnsi="小标宋" w:eastAsia="小标宋" w:cs="小标宋"/>
          <w:color w:val="auto"/>
          <w:sz w:val="44"/>
          <w:szCs w:val="44"/>
          <w:lang w:val="en-US" w:eastAsia="zh-CN"/>
        </w:rPr>
      </w:pPr>
      <w:r>
        <w:rPr>
          <w:rFonts w:hint="eastAsia" w:ascii="小标宋" w:hAnsi="小标宋" w:eastAsia="小标宋" w:cs="小标宋"/>
          <w:color w:val="auto"/>
          <w:sz w:val="44"/>
          <w:szCs w:val="44"/>
          <w:lang w:val="en-US" w:eastAsia="zh-CN"/>
        </w:rPr>
        <w:t>东莞市博物馆新馆建设工程超限高层建筑工程抗震设防专家组审查意见</w:t>
      </w: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小标宋" w:hAnsi="小标宋" w:eastAsia="小标宋" w:cs="小标宋"/>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2023年7月13日，广东省超限高层建筑工程抗震设防审查专家委员会专家组成专家组，召开东莞市博物馆新馆建设工程超限高层建筑工程抗震设防审查会。专家听取了建设单位东莞市博物馆、设计单位华南理工大学建筑设计研究院有限公司关于该工程抗震设防设计情况介绍，详尽审阅送审资料，经认真研讨后提出审查意见如下：</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jc w:val="both"/>
        <w:textAlignment w:val="auto"/>
        <w:outlineLvl w:val="9"/>
        <w:rPr>
          <w:rFonts w:hint="eastAsia" w:ascii="方正黑体_GBK" w:hAnsi="方正黑体_GBK" w:eastAsia="方正黑体_GBK" w:cs="方正黑体_GBK"/>
          <w:sz w:val="32"/>
          <w:szCs w:val="32"/>
          <w:u w:val="none"/>
          <w:lang w:val="en-US" w:eastAsia="zh-CN" w:bidi="ar-SA"/>
        </w:rPr>
      </w:pPr>
      <w:r>
        <w:rPr>
          <w:rFonts w:hint="eastAsia" w:ascii="黑体" w:hAnsi="黑体" w:eastAsia="黑体" w:cs="黑体"/>
          <w:sz w:val="32"/>
          <w:szCs w:val="32"/>
          <w:lang w:val="en-US" w:eastAsia="zh-CN"/>
        </w:rPr>
        <w:t>一、基本情况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该项目位于东莞市南城街道行政文化中心南广场东侧，场地东侧为石竹路，西侧为东榕路及城市中心水体景观，南侧为东莞市老年大学，北侧为东莞市文化广电旅游体育局。地上建筑面积2.92万平方米，地下建筑面积1.07万平方米，设1层地下室，地上4层，顶盖为坡屋面，建筑屋顶最高点高度36.0米。抗震设防烈度6度（0.05g），Ⅱ类场地，抗震设防类别为乙类，抗震性能目标为C级。</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本工程采用螺杆钻孔灌注桩基础（兼抗拔桩），结构体系为框架结构，属A级高度的高层建筑。存在扭转不规则、偏心布置、凹凸不规则、楼板不连续、尺寸突变（外挑大于4m）、局部不规则（穿层柱）等不规则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设计单位采用YJK和ETABS两个程序对结构按</w:t>
      </w:r>
      <w:bookmarkStart w:id="0" w:name="_GoBack"/>
      <w:bookmarkEnd w:id="0"/>
      <w:r>
        <w:rPr>
          <w:rFonts w:hint="eastAsia" w:ascii="仿宋_GB2312" w:hAnsi="仿宋_GB2312" w:eastAsia="仿宋_GB2312" w:cs="仿宋_GB2312"/>
          <w:sz w:val="32"/>
          <w:szCs w:val="32"/>
          <w:u w:val="none"/>
          <w:lang w:val="en-US" w:eastAsia="zh-CN" w:bidi="ar-SA"/>
        </w:rPr>
        <w:t>广东省《高层建筑混凝土结构技术规程》（DBJ/T15-92-2021）进行了中震反应谱分析，补充了YJK中震弹性时程分析和楼板应力分析，并采用了PERFORM-3D进行了罕遇地震作用下的弹塑性动力分析。计算结果表明，结构的各项控制性指标满足现行规范要求，所采取的抗震加强措施有效，可保证结构的抗震安全性。</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黑体" w:hAnsi="黑体" w:eastAsia="黑体" w:cs="黑体"/>
          <w:sz w:val="32"/>
          <w:szCs w:val="32"/>
          <w:lang w:val="en-US" w:eastAsia="zh-CN"/>
        </w:rPr>
        <w:t>二、存在问题和改进意见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1.应考虑受拉弦杆、腹杆刚度折减，同时应考虑重力下侧移的二阶效应。</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2.与悬挑桁架受拉弦杆相连楼板的拉应力应予以控制，并采取相应的加强措施（包括设置后浇带及加强配筋）。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3.弱连接楼盖的性能目标应适当提高，补充专项分析。</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4.补充超长结构施工过程的温度、收缩分析，应适当增加后浇带。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5.补充整体结构三向地震作用分析。</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6.本项目建筑平面布置复杂，无标准层，结构不规则项多，主体结构不适合采用装配式。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黑体" w:hAnsi="黑体" w:eastAsia="黑体" w:cs="黑体"/>
          <w:sz w:val="32"/>
          <w:szCs w:val="32"/>
          <w:lang w:val="en-US" w:eastAsia="zh-CN"/>
        </w:rPr>
        <w:t>三、审查结论：通过</w:t>
      </w:r>
    </w:p>
    <w:sectPr>
      <w:pgSz w:w="11906" w:h="16838"/>
      <w:pgMar w:top="1644" w:right="1474" w:bottom="1417" w:left="1587" w:header="851" w:footer="1587"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F"/>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小标宋">
    <w:altName w:val="方正小标宋_GBK"/>
    <w:panose1 w:val="03000509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xYWM3Y2JlN2Q3ZjA1NTAxMGIzYzU0ZWY0MDUyODMifQ=="/>
  </w:docVars>
  <w:rsids>
    <w:rsidRoot w:val="0E7715E1"/>
    <w:rsid w:val="0E7715E1"/>
    <w:rsid w:val="17A9211E"/>
    <w:rsid w:val="191FE171"/>
    <w:rsid w:val="2F2A5FBE"/>
    <w:rsid w:val="2FBB3BD4"/>
    <w:rsid w:val="33EF853C"/>
    <w:rsid w:val="38C34F50"/>
    <w:rsid w:val="3AE7D535"/>
    <w:rsid w:val="3EC590CD"/>
    <w:rsid w:val="3F761FA8"/>
    <w:rsid w:val="3FB7C2C7"/>
    <w:rsid w:val="463FECBD"/>
    <w:rsid w:val="5DE77A6E"/>
    <w:rsid w:val="5F8E834A"/>
    <w:rsid w:val="6BCCA682"/>
    <w:rsid w:val="6DFF276E"/>
    <w:rsid w:val="6EEFFF8E"/>
    <w:rsid w:val="6FF7E8F5"/>
    <w:rsid w:val="6FFA3F4E"/>
    <w:rsid w:val="6FFA96B1"/>
    <w:rsid w:val="73EE20DE"/>
    <w:rsid w:val="75FD35F6"/>
    <w:rsid w:val="76DF83A8"/>
    <w:rsid w:val="76F396D2"/>
    <w:rsid w:val="7ABFAF1E"/>
    <w:rsid w:val="7DDF34D5"/>
    <w:rsid w:val="7F3B4310"/>
    <w:rsid w:val="7F97C086"/>
    <w:rsid w:val="7FCF0876"/>
    <w:rsid w:val="9FF3C824"/>
    <w:rsid w:val="B67F942A"/>
    <w:rsid w:val="B91F2355"/>
    <w:rsid w:val="BABFC50D"/>
    <w:rsid w:val="BBFA7A7A"/>
    <w:rsid w:val="BDBFCC0E"/>
    <w:rsid w:val="BFBB949A"/>
    <w:rsid w:val="BFBF8522"/>
    <w:rsid w:val="BFDDE30F"/>
    <w:rsid w:val="BFFFEC45"/>
    <w:rsid w:val="D23EA765"/>
    <w:rsid w:val="DEBFDC31"/>
    <w:rsid w:val="DFD3631D"/>
    <w:rsid w:val="DFDE4FCD"/>
    <w:rsid w:val="DFFD3F3A"/>
    <w:rsid w:val="E67F9228"/>
    <w:rsid w:val="E6FFC521"/>
    <w:rsid w:val="E7EFB505"/>
    <w:rsid w:val="EF9F4FBD"/>
    <w:rsid w:val="EFEBFFF0"/>
    <w:rsid w:val="F164F54B"/>
    <w:rsid w:val="F3EBB9FA"/>
    <w:rsid w:val="F57F8E35"/>
    <w:rsid w:val="F5D7B7CD"/>
    <w:rsid w:val="F7FA9A76"/>
    <w:rsid w:val="F99FF697"/>
    <w:rsid w:val="F9EB5FCA"/>
    <w:rsid w:val="FAF183FF"/>
    <w:rsid w:val="FD779D00"/>
    <w:rsid w:val="FDF75DE7"/>
    <w:rsid w:val="FEF35607"/>
    <w:rsid w:val="FF7F0A51"/>
    <w:rsid w:val="FF7F7FAD"/>
    <w:rsid w:val="FFF588D7"/>
    <w:rsid w:val="FFF77029"/>
    <w:rsid w:val="FFFD04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923</Words>
  <Characters>1002</Characters>
  <Lines>0</Lines>
  <Paragraphs>0</Paragraphs>
  <TotalTime>1034</TotalTime>
  <ScaleCrop>false</ScaleCrop>
  <LinksUpToDate>false</LinksUpToDate>
  <CharactersWithSpaces>1006</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2023-03-21T08:57:00Z</dcterms:created>
  <dc:creator> 曾姿</dc:creator>
  <cp:lastModifiedBy>szj</cp:lastModifiedBy>
  <cp:lastPrinted>2023-06-30T18:31:00Z</cp:lastPrinted>
  <dcterms:modified xsi:type="dcterms:W3CDTF">2023-07-20T14:32:14Z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29D1DD45F07240BBB8FE553FB775F6F8_12</vt:lpwstr>
  </property>
</Properties>
</file>