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龙湖青云阙轩（暂定名）（G01117-0080宗地）1栋1单元、1栋2单元超限高层建筑工程抗震设防专家组审查意见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6月9日，广东省超限高层建筑工程抗震设防审查专家委员会专家组成专家组，召开龙湖青云阙轩（暂定名）（G01117-0080宗地）1栋1单元、1栋2单元超限高层建筑工程抗震设防审查会。专家听取了建设单位深圳市盛湖置地有限公司、设计单位洲宇设计集团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深圳市龙岗区龙岗街道协力路与清悦路交汇处西南侧，建筑功能为住宅、幼儿园等，地上总建筑面积约为5.6万平方米，地下建筑面积约为1.5万平方米，地下2层，架空层1层，裙房1层，1栋1单元地上42层，结构主屋面高度125.55米；1栋2单元地上42层，结构主屋面高度125.55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项目1栋1单元、1栋2单元采用钻孔灌注桩基础，为剪力墙结构，存在扭转不规则、凹凸不规则、尺寸突变（多塔）、楼板不连续等不规则项，属于B级高度的超限高层建筑。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ETABS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w:t>
      </w:r>
      <w:bookmarkStart w:id="0" w:name="_GoBack"/>
      <w:bookmarkEnd w:id="0"/>
      <w:r>
        <w:rPr>
          <w:rFonts w:hint="eastAsia" w:ascii="仿宋_GB2312" w:hAnsi="仿宋_GB2312" w:eastAsia="仿宋_GB2312" w:cs="仿宋_GB2312"/>
          <w:sz w:val="32"/>
          <w:szCs w:val="32"/>
          <w:u w:val="none"/>
          <w:lang w:val="en-US" w:eastAsia="zh-CN" w:bidi="ar-SA"/>
        </w:rPr>
        <w:t>细腰薄弱处楼盖应按关键构件设计；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2.补充斜方向为主轴的风荷载和地震作用计算；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3.应加强各单肢部分与核心筒剪力墙连系；进一步分析弱连接楼盖处的受力，并采取相应的加强措施；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4.体型收进部位楼盖及相关竖向构件应予以加强；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5.补充大底盘混凝土的温差收缩效应计算分析，采取相应的加强措施；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6.分析裙楼错层部位竖向构件的受力，并采取相应的加强措施；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7.塔楼标准层采用部分装配式预制构件（预制外墙、预制叠合楼板、凸窗、轻质隔墙板等）,其对主体结构抗震安全性影响及与主体结构连接节点构造等应进行专项论证。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BB3BD4"/>
    <w:rsid w:val="33EF853C"/>
    <w:rsid w:val="38C34F50"/>
    <w:rsid w:val="3AE7D535"/>
    <w:rsid w:val="3EC590CD"/>
    <w:rsid w:val="3F761FA8"/>
    <w:rsid w:val="3FB7C2C7"/>
    <w:rsid w:val="463FECBD"/>
    <w:rsid w:val="5DE77A6E"/>
    <w:rsid w:val="5F8E834A"/>
    <w:rsid w:val="6DFF276E"/>
    <w:rsid w:val="6EEFFF8E"/>
    <w:rsid w:val="6FF7E8F5"/>
    <w:rsid w:val="6FFA3F4E"/>
    <w:rsid w:val="6FFA96B1"/>
    <w:rsid w:val="73EE20DE"/>
    <w:rsid w:val="75FD35F6"/>
    <w:rsid w:val="76DF83A8"/>
    <w:rsid w:val="76F396D2"/>
    <w:rsid w:val="7ABFAF1E"/>
    <w:rsid w:val="7DDF34D5"/>
    <w:rsid w:val="7F3B4310"/>
    <w:rsid w:val="7F97C086"/>
    <w:rsid w:val="7FCF0876"/>
    <w:rsid w:val="9FF3C824"/>
    <w:rsid w:val="B67F942A"/>
    <w:rsid w:val="BABFC50D"/>
    <w:rsid w:val="BBFA7A7A"/>
    <w:rsid w:val="BDBFCC0E"/>
    <w:rsid w:val="BFBF8522"/>
    <w:rsid w:val="BFDDE30F"/>
    <w:rsid w:val="D23EA765"/>
    <w:rsid w:val="DEBFDC31"/>
    <w:rsid w:val="DFD3631D"/>
    <w:rsid w:val="DFDE4FCD"/>
    <w:rsid w:val="E67F9228"/>
    <w:rsid w:val="E6FFC521"/>
    <w:rsid w:val="E7EFB505"/>
    <w:rsid w:val="F164F54B"/>
    <w:rsid w:val="F3EBB9FA"/>
    <w:rsid w:val="F57F8E35"/>
    <w:rsid w:val="F7FA9A76"/>
    <w:rsid w:val="FAF183FF"/>
    <w:rsid w:val="FD779D00"/>
    <w:rsid w:val="FDF75DE7"/>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952</Words>
  <Characters>1031</Characters>
  <Lines>0</Lines>
  <Paragraphs>0</Paragraphs>
  <TotalTime>1021</TotalTime>
  <ScaleCrop>false</ScaleCrop>
  <LinksUpToDate>false</LinksUpToDate>
  <CharactersWithSpaces>1032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2023-03-17T16:57:00Z</dcterms:created>
  <dc:creator> 曾姿</dc:creator>
  <cp:lastModifiedBy>szj</cp:lastModifiedBy>
  <cp:lastPrinted>2023-05-19T02:32:00Z</cp:lastPrinted>
  <dcterms:modified xsi:type="dcterms:W3CDTF">2023-06-12T17:47:08Z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