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天河区广州国际金融城东区AT091431地块新建项目超限高层建筑工程抗震设防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27日，广东省超限高层建筑工程抗震设防审查专家委员会专家组成专家组，召开天河区广州国际金融城东区AT091431地块新建项目超限高层建筑工程抗震设防审查会。专家听取了建设单位广州世音联软件科技有限公司、设计单位广州市设计院集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州市天河区黄埔大道东与车陂新涌口西路交汇处西南侧。本工程功能为商业、办公，其中地上裙房8层，裙房屋面结构高度37.350m；塔楼27层，塔楼主屋面结构高度124.850m，塔楼与裙房不设结构缝。地上建筑面积约9.7万平方米，地下建筑面积约2.56万平方米。抗震设防烈度7度(0.1g)，Ⅱ类场地，裙房楼层为乙类抗震设防，裙房上部塔楼楼层为丙类抗震设防，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塔楼采用钢管混凝土框架柱-钢筋混凝土核心筒结构体系(裙房采用钢筋混凝土柱)，塔楼范围采用旋挖灌注桩基础，裙房及纯地下室范围大部分采用天然基础。塔楼存在扭转不规则、楼板不连续、尺寸突变和局部不规则等不规则项，属于A级高度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设计单位采用YJK和ETABS两个程序对结构按《高层建筑混凝土结构技术规程》（JGJ3-2010）进行了小震反应谱分析，补充了YJK小震弹性时程分析、中震等效弹性计算分析,并采用PERFORM 3D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1.补充钢构件的抗震性能水准，补充大震作用下关键构件抗震性能水准验算。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2.底部加强区范围可按规范取首层～三层；体型收进区域相关竖向构件的抗震等级可取一级。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3.补充复核八层裙房大悬臂结构相关构件及塔楼斜柱相关构件承载力，并应采取相应措施确保斜拉杆及斜柱产生的拉力能可靠传递。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4.补充完善斜柱相关节点分析计算</w:t>
      </w:r>
      <w:bookmarkStart w:id="0" w:name="_GoBack"/>
      <w:bookmarkEnd w:id="0"/>
      <w:r>
        <w:rPr>
          <w:rFonts w:hint="eastAsia" w:ascii="仿宋_GB2312" w:hAnsi="仿宋_GB2312" w:eastAsia="仿宋_GB2312" w:cs="仿宋_GB2312"/>
          <w:sz w:val="32"/>
          <w:szCs w:val="32"/>
          <w:u w:val="none"/>
          <w:lang w:val="en-US" w:eastAsia="zh-CN" w:bidi="ar-SA"/>
        </w:rPr>
        <w:t>及细部构造设计，确保节点可靠传力。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5.补充完善裙房大悬臂结构施工模拟分析。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6.部分楼层在竖向荷载作用下楼板拉应力达4.0N/mm2，建议在楼板面内加设斜拉杆或增设预应力钢筋。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7.首层室内外高差较大，应有措施保证水平力可靠传递。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E7715E1"/>
    <w:rsid w:val="17A9211E"/>
    <w:rsid w:val="191FE171"/>
    <w:rsid w:val="21CA3F8F"/>
    <w:rsid w:val="33EF853C"/>
    <w:rsid w:val="38C34F50"/>
    <w:rsid w:val="3AE7D535"/>
    <w:rsid w:val="3EC590CD"/>
    <w:rsid w:val="3F761FA8"/>
    <w:rsid w:val="463FECBD"/>
    <w:rsid w:val="6DFF276E"/>
    <w:rsid w:val="6FFA3F4E"/>
    <w:rsid w:val="75FD35F6"/>
    <w:rsid w:val="76DF83A8"/>
    <w:rsid w:val="7ABFAF1E"/>
    <w:rsid w:val="7F3735A7"/>
    <w:rsid w:val="7F3B4310"/>
    <w:rsid w:val="7F97C086"/>
    <w:rsid w:val="B67F942A"/>
    <w:rsid w:val="BABFC50D"/>
    <w:rsid w:val="BBFA7A7A"/>
    <w:rsid w:val="BDBFCC0E"/>
    <w:rsid w:val="BFBF8522"/>
    <w:rsid w:val="BFDDE30F"/>
    <w:rsid w:val="D23EA765"/>
    <w:rsid w:val="DFD3631D"/>
    <w:rsid w:val="DFDE4FCD"/>
    <w:rsid w:val="E6FFC521"/>
    <w:rsid w:val="E7EFB505"/>
    <w:rsid w:val="F164F54B"/>
    <w:rsid w:val="F57F8E35"/>
    <w:rsid w:val="F67F4388"/>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955</Words>
  <Characters>1034</Characters>
  <Lines>0</Lines>
  <Paragraphs>0</Paragraphs>
  <TotalTime>1010</TotalTime>
  <ScaleCrop>false</ScaleCrop>
  <LinksUpToDate>false</LinksUpToDate>
  <CharactersWithSpaces>1035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2023-03-13T08:57:00Z</dcterms:created>
  <dc:creator> 曾姿</dc:creator>
  <cp:lastModifiedBy>szj</cp:lastModifiedBy>
  <cp:lastPrinted>2023-05-11T15:21:07Z</cp:lastPrinted>
  <dcterms:modified xsi:type="dcterms:W3CDTF">2023-05-11T15:21:12Z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