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国际演艺中心建设工程超限高层建筑工程抗震设防专家组审查意见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bookmarkStart w:id="0" w:name="_GoBack"/>
      <w:r>
        <w:rPr>
          <w:rFonts w:hint="eastAsia" w:ascii="仿宋_GB2312" w:hAnsi="仿宋_GB2312" w:eastAsia="仿宋_GB2312" w:cs="仿宋_GB2312"/>
          <w:sz w:val="32"/>
          <w:szCs w:val="32"/>
          <w:u w:val="none"/>
          <w:lang w:val="en-US" w:eastAsia="zh-CN" w:bidi="ar-SA"/>
        </w:rPr>
        <w:t>2023年3月31日，广东省超限高层建筑工程抗震设防审查专家委员会专家组成专家组，召开国际演艺中心建设工程超限高层建筑工程抗震设防专项审查会。专家听取了建设单位深圳市建筑工务署工程设计管理中心、设计单位北京市建筑设计研究院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东省深圳市福田区香蜜湖片区中区，深南大道北侧。本次超限审查总建筑面积约7.3万平方米。超限审查为梦剧场隔振区和地上非隔振区。项目设置三层地下室（局部五层）。其中，梦剧场隔振区采用剪力墙结构，结构高度50.8米，存在扭转不规则、凹凸不规则、构件间断、局部不规则等不规则项，属于A级高度的超限高层建筑；地上非隔振区采用框架-剪力墙结构，钢结构框架结构，空间网格结构，结构高度31.5米，存在屋盖形式复杂，多重组合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抗震设防烈度7度(0.10g)，Ⅱ类场地，抗震设防类别乙类，抗震性能目标C级。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针对上述超限高层建筑，设计单位采用YJKS4.2，MIDAS Gen 2021，SAP2000V23.3.0等程序进行小震作用下的结构分析；采用YJKS4.2程序进行中震作用下的结构分析；采用Paco-SAP V2.0程序进行大震作用下结构动力弹塑性分析。计算结果表明，结构的各项控制性指标基本满足现行规范要求，所采取的抗震加强措施有效，可满足结构在预定性能目标下的抗震要求。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本项目采用部分装配式预制构件（预制隔墙、钢筋桁架楼承板、ALC内隔墙条板等）,其对主体结构抗震安全性影响及与主体结构连接节点构造等应进行专项论证。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1.根据结构的特点，完善性能目标；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2.应考虑施工过程中的不利因素，进一步复核地下室北区结构的受力状况及安全性；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3.考虑振源参数的不确定性，隔振措施应考虑地铁运行振动超标时的预案；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4.完善壳体支承构件的布置，补充完善节点设计。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bookmarkEnd w:id="0"/>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3BB35CE"/>
    <w:rsid w:val="5FBBF039"/>
    <w:rsid w:val="6F31594E"/>
    <w:rsid w:val="6F5FCB4B"/>
    <w:rsid w:val="6F7E7C50"/>
    <w:rsid w:val="6FF75223"/>
    <w:rsid w:val="73AD9665"/>
    <w:rsid w:val="76D77BF1"/>
    <w:rsid w:val="76F1AF60"/>
    <w:rsid w:val="7B7DA62D"/>
    <w:rsid w:val="7BDD2781"/>
    <w:rsid w:val="7CFFAAFE"/>
    <w:rsid w:val="7F7F09FE"/>
    <w:rsid w:val="7F9F5CF1"/>
    <w:rsid w:val="A77BE352"/>
    <w:rsid w:val="BEFFEFC0"/>
    <w:rsid w:val="D15BE299"/>
    <w:rsid w:val="D7B7C8B0"/>
    <w:rsid w:val="DBEF0BE8"/>
    <w:rsid w:val="DD6B3ECB"/>
    <w:rsid w:val="E5F346C4"/>
    <w:rsid w:val="F1F7E76A"/>
    <w:rsid w:val="FAD32107"/>
    <w:rsid w:val="FAFF5B6B"/>
    <w:rsid w:val="FEBF0C58"/>
    <w:rsid w:val="FEF7E6BB"/>
    <w:rsid w:val="FFBF7466"/>
    <w:rsid w:val="FFBFACC6"/>
    <w:rsid w:val="FFDA6413"/>
    <w:rsid w:val="FFFAC66B"/>
    <w:rsid w:val="FFFD9914"/>
    <w:rsid w:val="FFFF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2023-03-14T10:23:00Z</dcterms:created>
  <dc:creator> 曾姿</dc:creator>
  <cp:lastModifiedBy>szj</cp:lastModifiedBy>
  <dcterms:modified xsi:type="dcterms:W3CDTF">2023-04-10T17:02:34Z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