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小标宋" w:hAnsi="小标宋" w:eastAsia="小标宋" w:cs="小标宋"/>
          <w:color w:val="auto"/>
          <w:sz w:val="44"/>
          <w:szCs w:val="44"/>
          <w:lang w:val="en-US" w:eastAsia="zh-CN"/>
        </w:rPr>
      </w:pPr>
      <w:r>
        <w:rPr>
          <w:rFonts w:hint="eastAsia" w:ascii="小标宋" w:hAnsi="小标宋" w:eastAsia="小标宋" w:cs="小标宋"/>
          <w:color w:val="auto"/>
          <w:sz w:val="44"/>
          <w:szCs w:val="44"/>
          <w:lang w:val="en-US" w:eastAsia="zh-CN"/>
        </w:rPr>
        <w:t>福田区沙头街道金地工业区城市更新单元二期02地块超限高层建筑工程抗震设防专家组审查意见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小标宋" w:hAnsi="小标宋" w:eastAsia="小标宋" w:cs="小标宋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2023年2月25日，广东省超限高层建筑工程抗震设防审查专家委员会专家组成专家组，召开福田区沙头街道金地工业区城市更新单元二期02地块超限高层建筑工程抗震设防专项审查会。专家听取了设计单位广州容柏生建筑结构设计事务所（普通合伙）关于该工程抗震设防设计的情况介绍，认真审阅送审资料，经讨论提出审查意见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本项目位于广东省深圳市福田区，毗邻深圳湾红树林保护区。项目由2栋住宅塔楼、1栋办公塔楼及底部8层商业裙房组成，主要建筑功能塔楼为住宅和办公，裙房为商业。其中T2塔楼51层，主屋面高244.80m；T5/T6 塔楼59层，主屋面高度211.75m；裙房8层，建筑高度49.20m。地下室6层（局部5层）。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抗震设防烈度7度（0.lg）第一组，场地类别Ⅱ类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，抗震设防类别裙房为乙类，塔楼为丙类，抗震性能目标为C级。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本项目T2、T5、T6塔楼采用桩基础，裙房采用抗拔锚杆+筏板+柱墩的形式。裙房采用框架-剪力墙结构体系，存在扭转不规则、凹凸不规则、局部不规则等不规则项；T2塔楼采用钢筋混凝土框架-核心筒结构体系，存在扭转不规则、尺寸突变、局部不规则等不规则项；T5、T6 塔楼采用部分框支剪力墙结构体系，存在扭转不规则、凹凸不规则、尺寸突变、高位转换、局部不规则等不规则项。裙房和塔楼形成大底盘多塔结构，T2、T5、T6塔楼均为超B级高度的超限高层建筑。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设计单位采用了YJK和MIDAS等软件进行了小震和中震作用下的结构分析，采用SAUSAGE软件进行了罕遇地震作用下动力弹塑性时程分析。计算结果表明，结构的各项控制性指标满足相关规范的要求，并采取了一些有效的抗震加强措施，可满足抗震设防安全性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本工程结构高度超过150米且超B级高度，预制楼板影响结构安全，应采用现浇楼盖。其它装配式方案（预制凸窗、预制内隔墙板等）对主体结构安全的影响及其连接构造应进行专项论证。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二、存在问题和改进意见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1.按照多塔模型为基准设计，单塔补充计算复核；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2.调整裙房大悬挑部位梁板结构布置，复核裙房大跨度、大悬挑梁的挠度、舒适度、裂缝，补充相关多道梁与柱相交的节点大样及构造设计；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3.完善T2塔楼叠合柱的梁柱节点构造大样；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4.T2塔楼顶部框架梁搭在核心筒角部时，应复核剪力墙的承载力，并保证梁纵向钢筋在剪力墙内的可靠锚固；出屋面部分钢梁与核心筒应采用铰接；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5.分析T5\T6转换层上两层及其它标准层剪力墙中型钢设置的合理性；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6.加强T5\T6塔楼核心筒剪力墙的完整性；建议平面右肢适当增加剪力墙；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7.进一步分析T5\T6弱连接楼盖拉、弯、剪的受力，并采取加强措施。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三、审查结论：通过。</w:t>
      </w:r>
    </w:p>
    <w:sectPr>
      <w:pgSz w:w="11906" w:h="16838"/>
      <w:pgMar w:top="1644" w:right="1474" w:bottom="1417" w:left="1587" w:header="851" w:footer="158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xNjY1YWU0Y2M4ZDU0NmZmMGY0ZDRhZTU4ZmUyNmEifQ=="/>
  </w:docVars>
  <w:rsids>
    <w:rsidRoot w:val="7F7F09FE"/>
    <w:rsid w:val="2DEFD48D"/>
    <w:rsid w:val="3F761FA8"/>
    <w:rsid w:val="3FF79387"/>
    <w:rsid w:val="5FBBF039"/>
    <w:rsid w:val="6E047B9B"/>
    <w:rsid w:val="6F5FCB4B"/>
    <w:rsid w:val="6FF75223"/>
    <w:rsid w:val="76D77BF1"/>
    <w:rsid w:val="78FD97D1"/>
    <w:rsid w:val="7B7DA62D"/>
    <w:rsid w:val="7F7F09FE"/>
    <w:rsid w:val="7FFF1687"/>
    <w:rsid w:val="A77BE352"/>
    <w:rsid w:val="CEEFB197"/>
    <w:rsid w:val="D15BE299"/>
    <w:rsid w:val="D7B7C8B0"/>
    <w:rsid w:val="E3297556"/>
    <w:rsid w:val="F1F7E76A"/>
    <w:rsid w:val="F34BF4E3"/>
    <w:rsid w:val="FEFD6B82"/>
    <w:rsid w:val="FF365F88"/>
    <w:rsid w:val="FFDA6413"/>
    <w:rsid w:val="FFEF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1053</Words>
  <Characters>1132</Characters>
  <Lines>0</Lines>
  <Paragraphs>0</Paragraphs>
  <TotalTime>8</TotalTime>
  <ScaleCrop>false</ScaleCrop>
  <LinksUpToDate>false</LinksUpToDate>
  <CharactersWithSpaces>1134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2023-03-13T10:23:00Z</dcterms:created>
  <dc:creator> 曾姿</dc:creator>
  <cp:lastModifiedBy>陌</cp:lastModifiedBy>
  <dcterms:modified xsi:type="dcterms:W3CDTF">2023-04-07T08:40:19Z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1042CC024CED430F900FCC47CC1B8BAD_12</vt:lpwstr>
  </property>
</Properties>
</file>