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珈誉未来花园16栋一～四单元、17栋超限高层建筑工程抗震设防专家组审查意见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3月10日，广东省超限高层建筑工程抗震设防审查专家委员会专家组成专家组，召开珈誉未来花园16栋一～四单元、17栋超限高层建筑工程抗震设防专项审查会。专家听取了设计单位筑博设计股份有限公司关于该工程抗震设防设计的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位于深圳市宝安区沙井街道，凤塘大道南侧，宝安大道东侧。项目地上建筑面积约15.79万平方米，地下室建筑面积约6.67万平方米。本次超限审查范围为16栋一、二、三、四单元及17栋。其中16栋一单元47层，结构高度144.450m；16栋二、三单元均为32层，结构高度分别为100.430m、99.230m；16栋四单元21层，结构高度99.600m；17栋29层，结构高度133.850m。抗震设防烈度7度(0.1g)第一组，场地类别Ⅱ类，抗震设防类别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塔楼采用天然基础及旋挖钻孔灌注桩基础。16栋一、二、三单元为部分框支剪力墙结构，其余塔楼为框架-剪力墙结构；结构存在扭转不规则、楼板不连续、尺寸突变、抗扭刚度弱、构件间断、局部不规则等不规则项；其中16栋三、四单元为A级高度高层建筑，16栋二单元、17栋为B级高度高层建筑，16栋一单元为超B级高度超限高层建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Etabs两个程序按规范反应谱对结构进行了分析，采用YJK进行了小震弹性时程分析，补充了YJK中震弹性分析，并采用SAUSAGE进行了罕遇地震作用弹塑性性能验算。计算结果表明，结构的各项控制性指标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本项目各栋塔楼标准层采用部分装配式预制构件（叠合楼板、预制外墙挂板、预制凸窗、预制栏板、预制内墙板）,对主体结构安全的影响及其连接构造应进行专项论证。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w:t>
      </w:r>
      <w:bookmarkStart w:id="0" w:name="_GoBack"/>
      <w:bookmarkEnd w:id="0"/>
      <w:r>
        <w:rPr>
          <w:rFonts w:hint="eastAsia" w:ascii="仿宋_GB2312" w:hAnsi="仿宋_GB2312" w:eastAsia="仿宋_GB2312" w:cs="仿宋_GB2312"/>
          <w:sz w:val="32"/>
          <w:szCs w:val="32"/>
          <w:u w:val="none"/>
          <w:lang w:val="en-US" w:eastAsia="zh-CN" w:bidi="ar-SA"/>
        </w:rPr>
        <w:t>完善构件性能目标的设置，补充支承框架梁的连梁性能目标。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2.支承转换梁的剪力墙，应采用合理的计算模型，按框支柱进行分析与设计；转换层结构应考虑竖向地震作用及上部墙体偏置的影响，并采取相应加强措施。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3.完善平面凹口处弱连接楼盖的计算分析，并确保其满足相应的性能目标。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4.16栋四单元：完善12-21层部分楼层缺失对结构影响的分析，根据分析结果采取相应的加强措施。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5.17栋：1）宜补充建筑平面两端凹槽对结构不利影响的分析，并根据分析结果采取适当加强措施；2)对部分楼盖缺失的楼层，宜采用弹性板模型进行相关计算分析，确保计算结果与实际受力的一致性；3)进一步探讨采用型钢混凝土柱的必要性，如果确需设置，应补充相关节点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F09FE"/>
    <w:rsid w:val="2DEFD48D"/>
    <w:rsid w:val="3F761FA8"/>
    <w:rsid w:val="3FF79387"/>
    <w:rsid w:val="5FBBF039"/>
    <w:rsid w:val="6F31594E"/>
    <w:rsid w:val="6F5FCB4B"/>
    <w:rsid w:val="6F7E7C50"/>
    <w:rsid w:val="6FF75223"/>
    <w:rsid w:val="76D77BF1"/>
    <w:rsid w:val="76F1AF60"/>
    <w:rsid w:val="7B7DA62D"/>
    <w:rsid w:val="7F7F09FE"/>
    <w:rsid w:val="7F9F5CF1"/>
    <w:rsid w:val="A77BE352"/>
    <w:rsid w:val="BEFFEFC0"/>
    <w:rsid w:val="D15BE299"/>
    <w:rsid w:val="D7B7C8B0"/>
    <w:rsid w:val="DBEF0BE8"/>
    <w:rsid w:val="DD6B3ECB"/>
    <w:rsid w:val="DFFE3B2E"/>
    <w:rsid w:val="F1F7E76A"/>
    <w:rsid w:val="FAD32107"/>
    <w:rsid w:val="FAFF5B6B"/>
    <w:rsid w:val="FEBF0C58"/>
    <w:rsid w:val="FEF7E6BB"/>
    <w:rsid w:val="FFBFACC6"/>
    <w:rsid w:val="FFDA6413"/>
    <w:rsid w:val="FFFAC66B"/>
    <w:rsid w:val="FFFD9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2023-03-13T10:23:00Z</dcterms:created>
  <dc:creator> 曾姿</dc:creator>
  <cp:lastModifiedBy>szj</cp:lastModifiedBy>
  <dcterms:modified xsi:type="dcterms:W3CDTF">2023-03-30T09:11:36Z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