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罗湖东门街道湖贝统筹片区城市更新单元A2地块超限高层建筑工程抗震设防专家组审查意见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10月31日，广东省超限高层建筑工程抗震设防审查专家委员会专家组成专家组，召开罗湖区城建集团“工改保”项目超限高层建筑工程抗震设防专项审查会。专家听取了设计单位深圳市华阳国际工程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该项目位于广东省深圳市罗湖区湖贝更新片区，由A1、A2 两个地块组成，两个地块分别由3栋超高层塔楼、3层地上商业裙房及4层地下室组成，其中A2地块：2栋A座为公寓，结构高度为</w:t>
      </w:r>
      <w:bookmarkStart w:id="0" w:name="_GoBack"/>
      <w:bookmarkEnd w:id="0"/>
      <w:r>
        <w:rPr>
          <w:rFonts w:hint="eastAsia" w:ascii="仿宋_GB2312" w:hAnsi="仿宋_GB2312" w:eastAsia="仿宋_GB2312" w:cs="仿宋_GB2312"/>
          <w:sz w:val="32"/>
          <w:szCs w:val="32"/>
          <w:u w:val="none"/>
          <w:lang w:val="en-US" w:eastAsia="zh-CN" w:bidi="ar-SA"/>
        </w:rPr>
        <w:t>215.800m（63 层），2 栋 B 座为住宅，结构高度 236.165m（75 层），2 栋 C座为住宅，结构高度234.600m（74 层）；Ⅱ类场地，塔楼抗震设防类别丙类，裙房抗震设防类别乙类，抗震性能目标 C 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塔楼采用灌注桩基础或筏板基础，裙房及纯地下室部分采用筏板基础，所有塔楼均采取现部分框支剪力墙结构，存在扭转不规则、凹凸不规则、组合平面、尺寸突变、构件间断、局部不规则等一般不规则项，属于超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ETABS 两个程序对结构按《高层建筑混凝土结构技术规程》（JGJ3-2010）进行了反应谱法多遇地震作用计算分析对比，补充了YJK多遇地震的弹性动力时程分析,采用YJK进行了设防烈度地震下结构等效弹性验算，并采用 SAUSAGE 软件进行结构大震作用下的动力弹塑性时程分析。计算结果表明，结构的各项控制性指标满足现行规范规定要求，所采取的抗震加强措施有效，可满足结构的抗震设防安全性要求。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的装配式方案（预制非承重外墙板等）对主体结构的安全性影响及连接构造应进行专项论证。本项目房屋建筑高度超过150m，且为超B级高度的超限高层建筑，采用预制叠合板影响结构抗震安全，应采用现浇楼盖。</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1.进一步复核转换梁及上部剪力墙的抗剪承载力；复核转换梁上满布剪力墙时内置型钢的必要性；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2.合理选取 2 栋 C 座弱连接楼盖的验算剖面，完善弱连接楼盖的计算分析，应采取针对性的加强措施；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3.转换层楼板板厚应不小于 200mm，配筋双层双向通长配置，单向单层配筋率不小于 0.3%；</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4.进一步复核裙房连桥在温度和地震作用下的受力情况，对连桥及相应的支撑构件采取加强措施；并补充防坠落措施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5FCB4B"/>
    <w:rsid w:val="6FF75223"/>
    <w:rsid w:val="76D77BF1"/>
    <w:rsid w:val="7B7DA62D"/>
    <w:rsid w:val="7F7F09FE"/>
    <w:rsid w:val="7F9F5CF1"/>
    <w:rsid w:val="A77BE352"/>
    <w:rsid w:val="D15BE299"/>
    <w:rsid w:val="D7B7C8B0"/>
    <w:rsid w:val="DBEF0BE8"/>
    <w:rsid w:val="F1F7E76A"/>
    <w:rsid w:val="FAFF5B6B"/>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2023-03-11T10:23:00Z</dcterms:created>
  <dc:creator> 曾姿</dc:creator>
  <cp:lastModifiedBy> 曾姿</cp:lastModifiedBy>
  <dcterms:modified xsi:type="dcterms:W3CDTF">2023-03-14T11:04:12Z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