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Ansi="宋体"/>
          <w:b/>
          <w:sz w:val="30"/>
          <w:szCs w:val="30"/>
        </w:rPr>
      </w:pPr>
      <w:r>
        <w:drawing>
          <wp:anchor distT="0" distB="0" distL="114300" distR="114300" simplePos="0" relativeHeight="251662336" behindDoc="0" locked="0" layoutInCell="1" allowOverlap="1">
            <wp:simplePos x="0" y="0"/>
            <wp:positionH relativeFrom="page">
              <wp:posOffset>4764405</wp:posOffset>
            </wp:positionH>
            <wp:positionV relativeFrom="page">
              <wp:posOffset>877570</wp:posOffset>
            </wp:positionV>
            <wp:extent cx="1720215" cy="800100"/>
            <wp:effectExtent l="0" t="0" r="13335" b="0"/>
            <wp:wrapNone/>
            <wp:docPr id="4" name="图片 22"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descr="说明: GD"/>
                    <pic:cNvPicPr>
                      <a:picLocks noChangeAspect="1"/>
                    </pic:cNvPicPr>
                  </pic:nvPicPr>
                  <pic:blipFill>
                    <a:blip r:embed="rId37"/>
                    <a:stretch>
                      <a:fillRect/>
                    </a:stretch>
                  </pic:blipFill>
                  <pic:spPr>
                    <a:xfrm>
                      <a:off x="0" y="0"/>
                      <a:ext cx="1720215" cy="800100"/>
                    </a:xfrm>
                    <a:prstGeom prst="rect">
                      <a:avLst/>
                    </a:prstGeom>
                    <a:noFill/>
                    <a:ln>
                      <a:noFill/>
                    </a:ln>
                  </pic:spPr>
                </pic:pic>
              </a:graphicData>
            </a:graphic>
          </wp:anchor>
        </w:drawing>
      </w:r>
    </w:p>
    <w:p>
      <w:pPr>
        <w:spacing w:line="360" w:lineRule="auto"/>
        <w:rPr>
          <w:rFonts w:eastAsia="黑体" w:cs="Times New Roman"/>
          <w:spacing w:val="4"/>
          <w:sz w:val="32"/>
          <w:szCs w:val="32"/>
        </w:rPr>
      </w:pPr>
      <w:r>
        <w:rPr>
          <w:rFonts w:eastAsia="黑体" w:cs="Times New Roman"/>
          <w:spacing w:val="4"/>
          <w:sz w:val="32"/>
          <w:szCs w:val="32"/>
        </w:rPr>
        <w:t xml:space="preserve">   </w:t>
      </w:r>
      <w:r>
        <w:rPr>
          <w:rFonts w:hint="eastAsia" w:eastAsia="黑体" w:cs="Times New Roman"/>
          <w:spacing w:val="4"/>
          <w:sz w:val="32"/>
          <w:szCs w:val="32"/>
          <w:lang w:val="en-US" w:eastAsia="zh-CN"/>
        </w:rPr>
        <w:t xml:space="preserve">         </w:t>
      </w:r>
      <w:r>
        <w:rPr>
          <w:rFonts w:eastAsia="黑体" w:cs="Times New Roman"/>
          <w:spacing w:val="28"/>
          <w:sz w:val="48"/>
          <w:szCs w:val="48"/>
        </w:rPr>
        <w:t>广东省标准</w:t>
      </w:r>
      <w:r>
        <w:rPr>
          <w:rFonts w:eastAsia="黑体" w:cs="Times New Roman"/>
          <w:spacing w:val="4"/>
          <w:sz w:val="32"/>
          <w:szCs w:val="32"/>
        </w:rPr>
        <w:t xml:space="preserve">            </w:t>
      </w:r>
      <w:r>
        <w:rPr>
          <w:rFonts w:eastAsia="宋体" w:cs="Times New Roman"/>
          <w:color w:val="000000"/>
          <w:spacing w:val="4"/>
          <w:sz w:val="52"/>
          <w:szCs w:val="22"/>
        </w:rPr>
        <w:t xml:space="preserve">   </w:t>
      </w:r>
    </w:p>
    <w:p>
      <w:pPr>
        <w:spacing w:line="360" w:lineRule="auto"/>
        <w:rPr>
          <w:rFonts w:eastAsia="宋体" w:cs="Times New Roman"/>
          <w:spacing w:val="4"/>
          <w:sz w:val="28"/>
          <w:szCs w:val="22"/>
        </w:rPr>
      </w:pPr>
      <w:r>
        <w:rPr>
          <w:rFonts w:eastAsia="宋体" w:cs="Times New Roman"/>
          <w:spacing w:val="4"/>
          <w:sz w:val="28"/>
          <w:szCs w:val="22"/>
        </w:rPr>
        <w:t xml:space="preserve">                          </w:t>
      </w:r>
      <w:bookmarkStart w:id="0" w:name="_Toc337542810"/>
      <w:r>
        <w:rPr>
          <w:rFonts w:eastAsia="宋体" w:cs="Times New Roman"/>
          <w:spacing w:val="4"/>
          <w:sz w:val="28"/>
          <w:szCs w:val="22"/>
        </w:rPr>
        <w:t xml:space="preserve">                      </w:t>
      </w:r>
    </w:p>
    <w:p>
      <w:pPr>
        <w:spacing w:line="400" w:lineRule="exact"/>
        <w:rPr>
          <w:rFonts w:hint="default" w:eastAsia="宋体" w:cs="Times New Roman"/>
          <w:spacing w:val="17"/>
          <w:sz w:val="30"/>
          <w:szCs w:val="30"/>
          <w:lang w:val="en-US" w:eastAsia="zh-CN"/>
        </w:rPr>
      </w:pPr>
      <w:r>
        <w:rPr>
          <w:rFonts w:eastAsia="宋体" w:cs="Times New Roman"/>
          <w:spacing w:val="4"/>
          <w:sz w:val="28"/>
          <w:szCs w:val="22"/>
        </w:rPr>
        <w:t xml:space="preserve">                            </w:t>
      </w:r>
      <w:r>
        <w:rPr>
          <w:rFonts w:hint="eastAsia" w:eastAsia="宋体" w:cs="Times New Roman"/>
          <w:spacing w:val="4"/>
          <w:sz w:val="28"/>
          <w:szCs w:val="22"/>
          <w:lang w:val="en-US" w:eastAsia="zh-CN"/>
        </w:rPr>
        <w:t xml:space="preserve">   </w:t>
      </w:r>
      <w:r>
        <w:rPr>
          <w:rFonts w:eastAsia="宋体" w:cs="Times New Roman"/>
          <w:spacing w:val="4"/>
          <w:sz w:val="28"/>
          <w:szCs w:val="22"/>
        </w:rPr>
        <w:t xml:space="preserve">         </w:t>
      </w:r>
      <w:r>
        <w:rPr>
          <w:rFonts w:hint="eastAsia" w:eastAsia="宋体" w:cs="Times New Roman"/>
          <w:spacing w:val="4"/>
          <w:sz w:val="28"/>
          <w:szCs w:val="22"/>
          <w:lang w:val="en-US" w:eastAsia="zh-CN"/>
        </w:rPr>
        <w:t xml:space="preserve"> </w:t>
      </w:r>
      <w:r>
        <w:rPr>
          <w:rFonts w:eastAsia="宋体" w:cs="Times New Roman"/>
          <w:spacing w:val="23"/>
          <w:sz w:val="30"/>
          <w:szCs w:val="30"/>
        </w:rPr>
        <w:t>DBJ</w:t>
      </w:r>
      <w:r>
        <w:rPr>
          <w:rFonts w:hint="eastAsia" w:eastAsia="宋体" w:cs="Times New Roman"/>
          <w:spacing w:val="23"/>
          <w:sz w:val="30"/>
          <w:szCs w:val="30"/>
          <w:lang w:val="en-US" w:eastAsia="zh-CN"/>
        </w:rPr>
        <w:t>/T</w:t>
      </w:r>
      <w:r>
        <w:rPr>
          <w:rFonts w:eastAsia="宋体" w:cs="Times New Roman"/>
          <w:spacing w:val="23"/>
          <w:sz w:val="30"/>
          <w:szCs w:val="30"/>
        </w:rPr>
        <w:t xml:space="preserve"> </w:t>
      </w:r>
      <w:r>
        <w:rPr>
          <w:rFonts w:hint="eastAsia" w:eastAsia="宋体" w:cs="Times New Roman"/>
          <w:spacing w:val="23"/>
          <w:sz w:val="30"/>
          <w:szCs w:val="30"/>
          <w:lang w:val="en-US" w:eastAsia="zh-CN"/>
        </w:rPr>
        <w:t>**</w:t>
      </w:r>
      <w:r>
        <w:rPr>
          <w:rFonts w:eastAsia="宋体" w:cs="Times New Roman"/>
          <w:spacing w:val="23"/>
          <w:sz w:val="30"/>
          <w:szCs w:val="30"/>
        </w:rPr>
        <w:t>-</w:t>
      </w:r>
      <w:r>
        <w:rPr>
          <w:rFonts w:hint="eastAsia" w:eastAsia="宋体" w:cs="Times New Roman"/>
          <w:spacing w:val="23"/>
          <w:sz w:val="30"/>
          <w:szCs w:val="30"/>
          <w:lang w:val="en-US" w:eastAsia="zh-CN"/>
        </w:rPr>
        <w:t>***</w:t>
      </w:r>
      <w:r>
        <w:rPr>
          <w:rFonts w:eastAsia="宋体" w:cs="Times New Roman"/>
          <w:spacing w:val="23"/>
          <w:sz w:val="30"/>
          <w:szCs w:val="30"/>
        </w:rPr>
        <w:t>-</w:t>
      </w:r>
      <w:bookmarkEnd w:id="0"/>
      <w:r>
        <w:rPr>
          <w:rFonts w:eastAsia="宋体" w:cs="Times New Roman"/>
          <w:spacing w:val="0"/>
          <w:sz w:val="30"/>
          <w:szCs w:val="30"/>
        </w:rPr>
        <w:t>20</w:t>
      </w:r>
      <w:r>
        <w:rPr>
          <w:rFonts w:hint="eastAsia" w:eastAsia="宋体" w:cs="Times New Roman"/>
          <w:spacing w:val="4"/>
          <w:sz w:val="30"/>
          <w:szCs w:val="30"/>
          <w:lang w:val="en-US" w:eastAsia="zh-CN"/>
        </w:rPr>
        <w:t>**</w:t>
      </w:r>
    </w:p>
    <w:p>
      <w:pPr>
        <w:spacing w:line="400" w:lineRule="exact"/>
        <w:rPr>
          <w:rFonts w:hint="default" w:eastAsia="黑体" w:cs="Times New Roman"/>
          <w:spacing w:val="4"/>
          <w:sz w:val="28"/>
          <w:szCs w:val="28"/>
          <w:lang w:val="en-US" w:eastAsia="zh-CN"/>
        </w:rPr>
      </w:pPr>
      <w:r>
        <w:rPr>
          <w:rFonts w:eastAsia="宋体" w:cs="Times New Roman"/>
          <w:spacing w:val="4"/>
          <w:sz w:val="28"/>
          <w:szCs w:val="28"/>
        </w:rPr>
        <w:t xml:space="preserve">                              </w:t>
      </w:r>
      <w:r>
        <w:rPr>
          <w:rFonts w:hint="eastAsia" w:eastAsia="宋体" w:cs="Times New Roman"/>
          <w:spacing w:val="4"/>
          <w:sz w:val="28"/>
          <w:szCs w:val="28"/>
          <w:lang w:val="en-US" w:eastAsia="zh-CN"/>
        </w:rPr>
        <w:t xml:space="preserve">   </w:t>
      </w:r>
      <w:r>
        <w:rPr>
          <w:rFonts w:eastAsia="宋体" w:cs="Times New Roman"/>
          <w:spacing w:val="4"/>
          <w:sz w:val="28"/>
          <w:szCs w:val="28"/>
        </w:rPr>
        <w:t xml:space="preserve">      </w:t>
      </w:r>
      <w:r>
        <w:rPr>
          <w:rFonts w:hint="eastAsia" w:eastAsia="宋体" w:cs="Times New Roman"/>
          <w:spacing w:val="4"/>
          <w:sz w:val="28"/>
          <w:szCs w:val="28"/>
        </w:rPr>
        <w:t xml:space="preserve">  </w:t>
      </w:r>
      <w:r>
        <w:rPr>
          <w:rFonts w:hint="eastAsia" w:eastAsia="宋体" w:cs="Times New Roman"/>
          <w:spacing w:val="4"/>
          <w:sz w:val="28"/>
          <w:szCs w:val="28"/>
          <w:lang w:val="en-US" w:eastAsia="zh-CN"/>
        </w:rPr>
        <w:t xml:space="preserve"> </w:t>
      </w:r>
      <w:r>
        <w:rPr>
          <w:rFonts w:eastAsia="黑体" w:cs="Times New Roman"/>
          <w:spacing w:val="4"/>
          <w:sz w:val="28"/>
          <w:szCs w:val="28"/>
        </w:rPr>
        <w:t xml:space="preserve">备案号 J </w:t>
      </w:r>
      <w:r>
        <w:rPr>
          <w:rFonts w:hint="eastAsia" w:eastAsia="黑体" w:cs="Times New Roman"/>
          <w:spacing w:val="4"/>
          <w:sz w:val="28"/>
          <w:szCs w:val="28"/>
          <w:lang w:val="en-US" w:eastAsia="zh-CN"/>
        </w:rPr>
        <w:t>*****</w:t>
      </w:r>
      <w:r>
        <w:rPr>
          <w:rFonts w:eastAsia="黑体" w:cs="Times New Roman"/>
          <w:spacing w:val="4"/>
          <w:sz w:val="28"/>
          <w:szCs w:val="28"/>
        </w:rPr>
        <w:t>-20</w:t>
      </w:r>
      <w:r>
        <w:rPr>
          <w:rFonts w:hint="eastAsia" w:eastAsia="黑体" w:cs="Times New Roman"/>
          <w:spacing w:val="4"/>
          <w:sz w:val="28"/>
          <w:szCs w:val="28"/>
          <w:lang w:val="en-US" w:eastAsia="zh-CN"/>
        </w:rPr>
        <w:t>**</w:t>
      </w:r>
    </w:p>
    <w:p>
      <w:pPr>
        <w:spacing w:line="360" w:lineRule="auto"/>
        <w:jc w:val="center"/>
        <w:rPr>
          <w:rFonts w:eastAsia="宋体" w:cs="Times New Roman"/>
          <w:b/>
          <w:spacing w:val="4"/>
          <w:sz w:val="48"/>
          <w:szCs w:val="48"/>
        </w:rPr>
      </w:pPr>
      <w:r>
        <w:rPr>
          <w:rFonts w:eastAsia="宋体" w:cs="Times New Roman"/>
          <w:spacing w:val="4"/>
          <w:sz w:val="28"/>
          <w:szCs w:val="22"/>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124460</wp:posOffset>
                </wp:positionV>
                <wp:extent cx="5705475" cy="10160"/>
                <wp:effectExtent l="0" t="4445" r="9525" b="1397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flip:y;margin-left:0.55pt;margin-top:9.8pt;height:0.8pt;width:449.25pt;z-index:251660288;mso-width-relative:page;mso-height-relative:page;" filled="f" stroked="t" coordsize="21600,21600" o:gfxdata="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dPO7dMAAAAHAQAADwAAAAAAAAABACAAAAAiAAAAZHJzL2Rvd25yZXYueG1s&#10;UEsBAhQAFAAAAAgAh07iQM2NhGD9AQAA0wMAAA4AAAAAAAAAAQAgAAAAIgEAAGRycy9lMm9Eb2Mu&#10;eG1sUEsFBgAAAAAGAAYAWQEAAJEFAAAAAA==&#10;">
                <v:fill on="f" focussize="0,0"/>
                <v:stroke color="#000000" joinstyle="round"/>
                <v:imagedata o:title=""/>
                <o:lock v:ext="edit" aspectratio="f"/>
              </v:line>
            </w:pict>
          </mc:Fallback>
        </mc:AlternateContent>
      </w:r>
    </w:p>
    <w:p>
      <w:pPr>
        <w:spacing w:line="360" w:lineRule="auto"/>
        <w:jc w:val="center"/>
        <w:outlineLvl w:val="0"/>
        <w:rPr>
          <w:rFonts w:eastAsia="宋体" w:cs="Times New Roman"/>
          <w:b/>
          <w:spacing w:val="4"/>
          <w:sz w:val="48"/>
          <w:szCs w:val="48"/>
        </w:rPr>
      </w:pPr>
      <w:bookmarkStart w:id="1" w:name="_Toc375640674"/>
    </w:p>
    <w:p>
      <w:pPr>
        <w:pStyle w:val="2"/>
      </w:pPr>
    </w:p>
    <w:bookmarkEnd w:id="1"/>
    <w:p>
      <w:pPr>
        <w:spacing w:line="360" w:lineRule="auto"/>
        <w:jc w:val="center"/>
        <w:rPr>
          <w:rFonts w:eastAsia="黑体"/>
          <w:sz w:val="44"/>
          <w:szCs w:val="44"/>
        </w:rPr>
      </w:pPr>
      <w:bookmarkStart w:id="2" w:name="_Hlk3553404"/>
      <w:r>
        <w:rPr>
          <w:rFonts w:eastAsia="黑体"/>
          <w:sz w:val="44"/>
          <w:szCs w:val="44"/>
        </w:rPr>
        <w:t>海洋环境混凝土结构耐久性技术规程</w:t>
      </w:r>
      <w:bookmarkEnd w:id="2"/>
    </w:p>
    <w:p>
      <w:pPr>
        <w:spacing w:line="360" w:lineRule="auto"/>
        <w:jc w:val="center"/>
        <w:rPr>
          <w:rFonts w:eastAsia="宋体" w:cs="Times New Roman"/>
          <w:b/>
          <w:color w:val="000000"/>
          <w:spacing w:val="4"/>
          <w:sz w:val="30"/>
          <w:szCs w:val="30"/>
        </w:rPr>
      </w:pPr>
      <w:r>
        <w:rPr>
          <w:rFonts w:eastAsia="宋体" w:cs="Times New Roman"/>
          <w:b/>
          <w:color w:val="000000"/>
          <w:spacing w:val="4"/>
          <w:sz w:val="30"/>
          <w:szCs w:val="30"/>
        </w:rPr>
        <w:t xml:space="preserve">Technical Specifications for Durability of Concrete Structure in Marine Environment </w:t>
      </w:r>
    </w:p>
    <w:p>
      <w:pPr>
        <w:spacing w:line="360" w:lineRule="auto"/>
        <w:jc w:val="center"/>
        <w:rPr>
          <w:rFonts w:eastAsia="宋体" w:cs="Times New Roman"/>
          <w:b w:val="0"/>
          <w:bCs/>
          <w:color w:val="000000"/>
          <w:spacing w:val="4"/>
          <w:sz w:val="30"/>
          <w:szCs w:val="30"/>
        </w:rPr>
      </w:pPr>
      <w:r>
        <w:rPr>
          <w:rFonts w:eastAsia="宋体" w:cs="Times New Roman"/>
          <w:b w:val="0"/>
          <w:bCs/>
          <w:color w:val="000000"/>
          <w:spacing w:val="4"/>
          <w:sz w:val="30"/>
          <w:szCs w:val="30"/>
        </w:rPr>
        <w:t>（</w:t>
      </w:r>
      <w:r>
        <w:rPr>
          <w:rFonts w:hint="eastAsia" w:eastAsia="宋体" w:cs="Times New Roman"/>
          <w:b w:val="0"/>
          <w:bCs/>
          <w:color w:val="000000"/>
          <w:spacing w:val="4"/>
          <w:sz w:val="30"/>
          <w:szCs w:val="30"/>
        </w:rPr>
        <w:t>征求</w:t>
      </w:r>
      <w:r>
        <w:rPr>
          <w:rFonts w:eastAsia="宋体" w:cs="Times New Roman"/>
          <w:b w:val="0"/>
          <w:bCs/>
          <w:color w:val="000000"/>
          <w:spacing w:val="4"/>
          <w:sz w:val="30"/>
          <w:szCs w:val="30"/>
        </w:rPr>
        <w:t>意见稿）</w:t>
      </w:r>
    </w:p>
    <w:p>
      <w:pPr>
        <w:spacing w:line="360" w:lineRule="auto"/>
        <w:rPr>
          <w:rFonts w:eastAsia="宋体" w:cs="Times New Roman"/>
          <w:spacing w:val="4"/>
          <w:sz w:val="21"/>
          <w:szCs w:val="21"/>
        </w:rPr>
      </w:pPr>
    </w:p>
    <w:p>
      <w:pPr>
        <w:spacing w:line="360" w:lineRule="auto"/>
        <w:rPr>
          <w:rFonts w:eastAsia="宋体" w:cs="Times New Roman"/>
          <w:spacing w:val="4"/>
          <w:sz w:val="21"/>
          <w:szCs w:val="21"/>
        </w:rPr>
      </w:pPr>
    </w:p>
    <w:p>
      <w:pPr>
        <w:spacing w:line="360" w:lineRule="auto"/>
        <w:rPr>
          <w:rFonts w:eastAsia="宋体" w:cs="Times New Roman"/>
          <w:spacing w:val="4"/>
          <w:sz w:val="21"/>
          <w:szCs w:val="21"/>
        </w:rPr>
      </w:pPr>
    </w:p>
    <w:p>
      <w:pPr>
        <w:spacing w:line="360" w:lineRule="auto"/>
        <w:rPr>
          <w:rFonts w:eastAsia="宋体" w:cs="Times New Roman"/>
          <w:spacing w:val="4"/>
          <w:sz w:val="21"/>
          <w:szCs w:val="21"/>
        </w:rPr>
      </w:pPr>
    </w:p>
    <w:p>
      <w:pPr>
        <w:spacing w:line="360" w:lineRule="auto"/>
        <w:rPr>
          <w:rFonts w:eastAsia="宋体" w:cs="Times New Roman"/>
          <w:spacing w:val="4"/>
          <w:sz w:val="21"/>
          <w:szCs w:val="21"/>
        </w:rPr>
      </w:pPr>
    </w:p>
    <w:p>
      <w:pPr>
        <w:pStyle w:val="2"/>
        <w:rPr>
          <w:rFonts w:eastAsia="宋体" w:cs="Times New Roman"/>
          <w:spacing w:val="4"/>
          <w:sz w:val="21"/>
          <w:szCs w:val="21"/>
        </w:rPr>
      </w:pPr>
    </w:p>
    <w:p>
      <w:pPr>
        <w:pStyle w:val="2"/>
        <w:rPr>
          <w:rFonts w:eastAsia="宋体" w:cs="Times New Roman"/>
          <w:spacing w:val="4"/>
          <w:sz w:val="21"/>
          <w:szCs w:val="21"/>
        </w:rPr>
      </w:pPr>
    </w:p>
    <w:p>
      <w:pPr>
        <w:pStyle w:val="2"/>
        <w:rPr>
          <w:rFonts w:eastAsia="宋体"/>
        </w:rPr>
      </w:pPr>
    </w:p>
    <w:p>
      <w:pPr>
        <w:spacing w:line="360" w:lineRule="auto"/>
        <w:rPr>
          <w:rFonts w:eastAsia="宋体" w:cs="Times New Roman"/>
          <w:spacing w:val="4"/>
          <w:sz w:val="21"/>
          <w:szCs w:val="21"/>
        </w:rPr>
      </w:pPr>
    </w:p>
    <w:p>
      <w:pPr>
        <w:spacing w:line="360" w:lineRule="auto"/>
        <w:rPr>
          <w:rFonts w:eastAsia="宋体" w:cs="Times New Roman"/>
          <w:spacing w:val="4"/>
          <w:sz w:val="21"/>
          <w:szCs w:val="21"/>
        </w:rPr>
      </w:pPr>
    </w:p>
    <w:p>
      <w:pPr>
        <w:spacing w:line="360" w:lineRule="auto"/>
        <w:rPr>
          <w:rFonts w:eastAsia="宋体" w:cs="Times New Roman"/>
          <w:spacing w:val="4"/>
          <w:sz w:val="21"/>
          <w:szCs w:val="21"/>
        </w:rPr>
      </w:pPr>
    </w:p>
    <w:p>
      <w:pPr>
        <w:spacing w:line="360" w:lineRule="auto"/>
        <w:rPr>
          <w:rFonts w:eastAsia="宋体" w:cs="Times New Roman"/>
          <w:spacing w:val="4"/>
          <w:sz w:val="21"/>
          <w:szCs w:val="21"/>
        </w:rPr>
      </w:pPr>
    </w:p>
    <w:p>
      <w:pPr>
        <w:spacing w:line="360" w:lineRule="auto"/>
        <w:rPr>
          <w:rFonts w:eastAsia="黑体" w:cs="Times New Roman"/>
          <w:spacing w:val="4"/>
          <w:sz w:val="28"/>
          <w:szCs w:val="28"/>
        </w:rPr>
      </w:pPr>
      <w:r>
        <w:rPr>
          <w:rFonts w:eastAsia="宋体" w:cs="Times New Roman"/>
          <w:b/>
          <w:bCs/>
          <w:spacing w:val="4"/>
          <w:sz w:val="32"/>
          <w:szCs w:val="22"/>
        </w:rPr>
        <w:t xml:space="preserve"> </w:t>
      </w:r>
      <w:r>
        <w:rPr>
          <w:rFonts w:hint="eastAsia" w:eastAsia="宋体" w:cs="Times New Roman"/>
          <w:b/>
          <w:bCs/>
          <w:spacing w:val="4"/>
          <w:sz w:val="32"/>
          <w:szCs w:val="22"/>
        </w:rPr>
        <w:t xml:space="preserve"> </w:t>
      </w:r>
      <w:r>
        <w:rPr>
          <w:rFonts w:hint="eastAsia" w:eastAsia="宋体" w:cs="Times New Roman"/>
          <w:b/>
          <w:bCs/>
          <w:spacing w:val="4"/>
          <w:sz w:val="32"/>
          <w:szCs w:val="22"/>
          <w:lang w:val="en-US" w:eastAsia="zh-CN"/>
        </w:rPr>
        <w:t xml:space="preserve"> </w:t>
      </w:r>
      <w:r>
        <w:rPr>
          <w:rFonts w:eastAsia="宋体" w:cs="Times New Roman"/>
          <w:b/>
          <w:bCs/>
          <w:spacing w:val="4"/>
          <w:sz w:val="32"/>
          <w:szCs w:val="22"/>
        </w:rPr>
        <w:t xml:space="preserve"> </w:t>
      </w:r>
      <w:r>
        <w:rPr>
          <w:rFonts w:eastAsia="黑体" w:cs="Times New Roman"/>
          <w:spacing w:val="4"/>
          <w:sz w:val="28"/>
          <w:szCs w:val="28"/>
        </w:rPr>
        <w:t>20</w:t>
      </w:r>
      <w:r>
        <w:rPr>
          <w:rFonts w:hint="eastAsia" w:eastAsia="黑体" w:cs="Times New Roman"/>
          <w:spacing w:val="4"/>
          <w:sz w:val="28"/>
          <w:szCs w:val="28"/>
          <w:lang w:val="en-US" w:eastAsia="zh-CN"/>
        </w:rPr>
        <w:t>22</w:t>
      </w:r>
      <w:r>
        <w:rPr>
          <w:rFonts w:eastAsia="黑体" w:cs="Times New Roman"/>
          <w:spacing w:val="4"/>
          <w:sz w:val="28"/>
          <w:szCs w:val="28"/>
        </w:rPr>
        <w:t>-</w:t>
      </w:r>
      <w:r>
        <w:rPr>
          <w:rFonts w:hint="eastAsia" w:eastAsia="黑体" w:cs="Times New Roman"/>
          <w:spacing w:val="4"/>
          <w:sz w:val="28"/>
          <w:szCs w:val="28"/>
          <w:lang w:val="en-US" w:eastAsia="zh-CN"/>
        </w:rPr>
        <w:t>**</w:t>
      </w:r>
      <w:r>
        <w:rPr>
          <w:rFonts w:eastAsia="黑体" w:cs="Times New Roman"/>
          <w:spacing w:val="4"/>
          <w:sz w:val="28"/>
          <w:szCs w:val="28"/>
        </w:rPr>
        <w:t>-</w:t>
      </w:r>
      <w:r>
        <w:rPr>
          <w:rFonts w:hint="eastAsia" w:eastAsia="黑体" w:cs="Times New Roman"/>
          <w:spacing w:val="4"/>
          <w:sz w:val="28"/>
          <w:szCs w:val="28"/>
          <w:lang w:val="en-US" w:eastAsia="zh-CN"/>
        </w:rPr>
        <w:t>**</w:t>
      </w:r>
      <w:r>
        <w:rPr>
          <w:rFonts w:eastAsia="黑体" w:cs="Times New Roman"/>
          <w:spacing w:val="4"/>
          <w:sz w:val="28"/>
          <w:szCs w:val="28"/>
        </w:rPr>
        <w:t xml:space="preserve"> 发布               </w:t>
      </w:r>
      <w:r>
        <w:rPr>
          <w:rFonts w:hint="eastAsia" w:eastAsia="黑体" w:cs="Times New Roman"/>
          <w:spacing w:val="4"/>
          <w:sz w:val="28"/>
          <w:szCs w:val="28"/>
          <w:lang w:val="en-US" w:eastAsia="zh-CN"/>
        </w:rPr>
        <w:t xml:space="preserve">   </w:t>
      </w:r>
      <w:r>
        <w:rPr>
          <w:rFonts w:eastAsia="黑体" w:cs="Times New Roman"/>
          <w:spacing w:val="4"/>
          <w:sz w:val="28"/>
          <w:szCs w:val="28"/>
        </w:rPr>
        <w:t xml:space="preserve">    202</w:t>
      </w:r>
      <w:r>
        <w:rPr>
          <w:rFonts w:hint="eastAsia" w:eastAsia="黑体" w:cs="Times New Roman"/>
          <w:spacing w:val="4"/>
          <w:sz w:val="28"/>
          <w:szCs w:val="28"/>
          <w:lang w:val="en-US" w:eastAsia="zh-CN"/>
        </w:rPr>
        <w:t>2</w:t>
      </w:r>
      <w:r>
        <w:rPr>
          <w:rFonts w:eastAsia="黑体" w:cs="Times New Roman"/>
          <w:spacing w:val="4"/>
          <w:sz w:val="28"/>
          <w:szCs w:val="28"/>
        </w:rPr>
        <w:t>-</w:t>
      </w:r>
      <w:r>
        <w:rPr>
          <w:rFonts w:hint="eastAsia" w:eastAsia="黑体" w:cs="Times New Roman"/>
          <w:spacing w:val="4"/>
          <w:sz w:val="28"/>
          <w:szCs w:val="28"/>
          <w:lang w:val="en-US" w:eastAsia="zh-CN"/>
        </w:rPr>
        <w:t>**</w:t>
      </w:r>
      <w:r>
        <w:rPr>
          <w:rFonts w:eastAsia="黑体" w:cs="Times New Roman"/>
          <w:spacing w:val="4"/>
          <w:sz w:val="28"/>
          <w:szCs w:val="28"/>
        </w:rPr>
        <w:t>-</w:t>
      </w:r>
      <w:r>
        <w:rPr>
          <w:rFonts w:hint="eastAsia" w:eastAsia="黑体" w:cs="Times New Roman"/>
          <w:spacing w:val="4"/>
          <w:sz w:val="28"/>
          <w:szCs w:val="28"/>
          <w:lang w:val="en-US" w:eastAsia="zh-CN"/>
        </w:rPr>
        <w:t>**</w:t>
      </w:r>
      <w:r>
        <w:rPr>
          <w:rFonts w:eastAsia="黑体" w:cs="Times New Roman"/>
          <w:spacing w:val="4"/>
          <w:sz w:val="28"/>
          <w:szCs w:val="28"/>
        </w:rPr>
        <w:t xml:space="preserve">  实施</w:t>
      </w:r>
    </w:p>
    <w:p>
      <w:pPr>
        <w:tabs>
          <w:tab w:val="left" w:pos="7669"/>
        </w:tabs>
        <w:spacing w:line="360" w:lineRule="auto"/>
        <w:rPr>
          <w:rFonts w:eastAsia="黑体" w:cs="Times New Roman"/>
          <w:b/>
          <w:spacing w:val="4"/>
          <w:sz w:val="28"/>
          <w:szCs w:val="28"/>
        </w:rPr>
      </w:pPr>
      <w:r>
        <w:rPr>
          <w:rFonts w:eastAsia="宋体" w:cs="Times New Roman"/>
          <w:spacing w:val="4"/>
          <w:sz w:val="28"/>
          <w:szCs w:val="2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0pt;margin-top:4.4pt;height:2.1pt;width:441pt;z-index:251661312;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NKKr7SAAAABQEAAA8AAAAAAAAAAQAgAAAAIgAAAGRycy9kb3ducmV2LnhtbFBLAQIUABQA&#10;AAAIAIdO4kBXU4wJ9gEAAMkDAAAOAAAAAAAAAAEAIAAAACEBAABkcnMvZTJvRG9jLnhtbFBLBQYA&#10;AAAABgAGAFkBAACJBQAAAAA=&#10;">
                <v:fill on="f" focussize="0,0"/>
                <v:stroke color="#000000" joinstyle="round"/>
                <v:imagedata o:title=""/>
                <o:lock v:ext="edit" aspectratio="f"/>
              </v:line>
            </w:pict>
          </mc:Fallback>
        </mc:AlternateContent>
      </w:r>
      <w:r>
        <w:rPr>
          <w:rFonts w:eastAsia="黑体" w:cs="Times New Roman"/>
          <w:b/>
          <w:spacing w:val="4"/>
          <w:sz w:val="28"/>
          <w:szCs w:val="28"/>
        </w:rPr>
        <w:tab/>
      </w:r>
    </w:p>
    <w:p>
      <w:pPr>
        <w:spacing w:line="360" w:lineRule="auto"/>
        <w:jc w:val="center"/>
        <w:rPr>
          <w:rFonts w:eastAsia="黑体" w:cs="Times New Roman"/>
          <w:spacing w:val="20"/>
          <w:sz w:val="32"/>
          <w:szCs w:val="32"/>
        </w:rPr>
      </w:pPr>
      <w:r>
        <w:rPr>
          <w:rFonts w:eastAsia="黑体" w:cs="Times New Roman"/>
          <w:spacing w:val="4"/>
          <w:sz w:val="32"/>
          <w:szCs w:val="32"/>
        </w:rPr>
        <w:t>广东省住房和城乡建设厅</w:t>
      </w:r>
      <w:r>
        <w:rPr>
          <w:rFonts w:eastAsia="黑体" w:cs="Times New Roman"/>
          <w:spacing w:val="20"/>
          <w:sz w:val="28"/>
          <w:szCs w:val="28"/>
        </w:rPr>
        <w:t xml:space="preserve">  </w:t>
      </w:r>
      <w:r>
        <w:rPr>
          <w:rFonts w:eastAsia="黑体" w:cs="Times New Roman"/>
          <w:spacing w:val="20"/>
          <w:sz w:val="32"/>
          <w:szCs w:val="32"/>
        </w:rPr>
        <w:t>发布</w:t>
      </w:r>
    </w:p>
    <w:p>
      <w:pPr>
        <w:spacing w:line="360" w:lineRule="auto"/>
        <w:rPr>
          <w:b/>
          <w:bCs/>
          <w:sz w:val="44"/>
          <w:szCs w:val="44"/>
        </w:rPr>
        <w:sectPr>
          <w:pgSz w:w="11906" w:h="16838"/>
          <w:pgMar w:top="1134" w:right="1134" w:bottom="1134" w:left="1418" w:header="851" w:footer="992" w:gutter="0"/>
          <w:pgNumType w:fmt="decimal"/>
          <w:cols w:space="720" w:num="1"/>
          <w:docGrid w:type="lines" w:linePitch="312" w:charSpace="0"/>
        </w:sectPr>
      </w:pPr>
    </w:p>
    <w:p>
      <w:pPr>
        <w:pStyle w:val="2"/>
      </w:pPr>
    </w:p>
    <w:p>
      <w:pPr>
        <w:spacing w:line="360" w:lineRule="auto"/>
        <w:jc w:val="both"/>
        <w:rPr>
          <w:b/>
          <w:bCs/>
          <w:sz w:val="44"/>
          <w:szCs w:val="44"/>
        </w:rPr>
      </w:pPr>
    </w:p>
    <w:p>
      <w:pPr>
        <w:spacing w:line="360" w:lineRule="auto"/>
        <w:jc w:val="center"/>
        <w:rPr>
          <w:rFonts w:hint="eastAsia" w:eastAsia="黑体" w:cs="Times New Roman"/>
          <w:bCs/>
          <w:spacing w:val="4"/>
          <w:sz w:val="36"/>
          <w:szCs w:val="36"/>
        </w:rPr>
      </w:pPr>
      <w:r>
        <w:rPr>
          <w:rFonts w:hint="eastAsia" w:eastAsia="黑体" w:cs="Times New Roman"/>
          <w:bCs/>
          <w:spacing w:val="4"/>
          <w:sz w:val="36"/>
          <w:szCs w:val="36"/>
        </w:rPr>
        <w:t>广东省标准</w:t>
      </w:r>
    </w:p>
    <w:p>
      <w:pPr>
        <w:jc w:val="center"/>
        <w:rPr>
          <w:b/>
          <w:szCs w:val="21"/>
        </w:rPr>
      </w:pPr>
    </w:p>
    <w:p>
      <w:pPr>
        <w:rPr>
          <w:b/>
          <w:szCs w:val="21"/>
        </w:rPr>
      </w:pPr>
    </w:p>
    <w:p>
      <w:pPr>
        <w:snapToGrid w:val="0"/>
        <w:spacing w:line="360" w:lineRule="auto"/>
        <w:jc w:val="center"/>
        <w:rPr>
          <w:rFonts w:eastAsia="黑体"/>
          <w:sz w:val="44"/>
          <w:szCs w:val="44"/>
        </w:rPr>
      </w:pPr>
      <w:r>
        <w:rPr>
          <w:rFonts w:eastAsia="黑体"/>
          <w:sz w:val="44"/>
          <w:szCs w:val="44"/>
        </w:rPr>
        <w:t>海洋环境混凝土结构耐久性技术规程</w:t>
      </w:r>
    </w:p>
    <w:p>
      <w:pPr>
        <w:snapToGrid w:val="0"/>
        <w:spacing w:line="360" w:lineRule="auto"/>
        <w:jc w:val="center"/>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 xml:space="preserve">Technical Specifications for Durability of Concrete Structure in Marine Environment </w:t>
      </w:r>
    </w:p>
    <w:p>
      <w:pPr>
        <w:spacing w:line="360" w:lineRule="auto"/>
        <w:jc w:val="center"/>
        <w:rPr>
          <w:rFonts w:hint="default" w:ascii="宋体" w:hAnsi="宋体" w:eastAsia="宋体" w:cs="宋体"/>
          <w:bCs/>
          <w:spacing w:val="4"/>
          <w:sz w:val="32"/>
          <w:szCs w:val="32"/>
          <w:lang w:val="en-US" w:eastAsia="zh-CN"/>
        </w:rPr>
      </w:pPr>
      <w:r>
        <w:rPr>
          <w:rFonts w:hint="eastAsia" w:ascii="宋体" w:hAnsi="宋体" w:eastAsia="宋体" w:cs="宋体"/>
          <w:bCs/>
          <w:spacing w:val="4"/>
          <w:sz w:val="32"/>
          <w:szCs w:val="32"/>
        </w:rPr>
        <w:t>DBJ</w:t>
      </w:r>
      <w:r>
        <w:rPr>
          <w:rFonts w:hint="eastAsia" w:ascii="宋体" w:hAnsi="宋体" w:eastAsia="宋体" w:cs="宋体"/>
          <w:bCs/>
          <w:spacing w:val="4"/>
          <w:sz w:val="32"/>
          <w:szCs w:val="32"/>
          <w:lang w:val="en-US" w:eastAsia="zh-CN"/>
        </w:rPr>
        <w:t>/T</w:t>
      </w:r>
      <w:r>
        <w:rPr>
          <w:rFonts w:hint="eastAsia" w:ascii="宋体" w:hAnsi="宋体" w:eastAsia="宋体" w:cs="宋体"/>
          <w:bCs/>
          <w:spacing w:val="4"/>
          <w:sz w:val="32"/>
          <w:szCs w:val="32"/>
        </w:rPr>
        <w:t xml:space="preserve"> </w:t>
      </w:r>
      <w:r>
        <w:rPr>
          <w:rFonts w:hint="eastAsia" w:ascii="宋体" w:hAnsi="宋体" w:eastAsia="宋体" w:cs="宋体"/>
          <w:bCs/>
          <w:spacing w:val="4"/>
          <w:sz w:val="32"/>
          <w:szCs w:val="32"/>
          <w:lang w:val="en-US" w:eastAsia="zh-CN"/>
        </w:rPr>
        <w:t>**</w:t>
      </w:r>
      <w:r>
        <w:rPr>
          <w:rFonts w:hint="eastAsia" w:ascii="宋体" w:hAnsi="宋体" w:eastAsia="宋体" w:cs="宋体"/>
          <w:bCs/>
          <w:spacing w:val="4"/>
          <w:sz w:val="32"/>
          <w:szCs w:val="32"/>
        </w:rPr>
        <w:t>-</w:t>
      </w:r>
      <w:r>
        <w:rPr>
          <w:rFonts w:hint="eastAsia" w:ascii="宋体" w:hAnsi="宋体" w:eastAsia="宋体" w:cs="宋体"/>
          <w:bCs/>
          <w:spacing w:val="4"/>
          <w:sz w:val="32"/>
          <w:szCs w:val="32"/>
          <w:lang w:val="en-US" w:eastAsia="zh-CN"/>
        </w:rPr>
        <w:t>**</w:t>
      </w:r>
      <w:r>
        <w:rPr>
          <w:rFonts w:hint="eastAsia" w:ascii="宋体" w:hAnsi="宋体" w:eastAsia="宋体" w:cs="宋体"/>
          <w:bCs/>
          <w:spacing w:val="4"/>
          <w:sz w:val="32"/>
          <w:szCs w:val="32"/>
        </w:rPr>
        <w:t>-</w:t>
      </w:r>
      <w:r>
        <w:rPr>
          <w:rFonts w:hint="eastAsia" w:ascii="宋体" w:hAnsi="宋体" w:eastAsia="宋体" w:cs="宋体"/>
          <w:bCs/>
          <w:spacing w:val="4"/>
          <w:sz w:val="32"/>
          <w:szCs w:val="32"/>
          <w:lang w:val="en-US" w:eastAsia="zh-CN"/>
        </w:rPr>
        <w:t>***</w:t>
      </w:r>
    </w:p>
    <w:p>
      <w:pPr>
        <w:rPr>
          <w:szCs w:val="21"/>
        </w:rPr>
      </w:pPr>
    </w:p>
    <w:p>
      <w:pPr>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ind w:firstLine="2240" w:firstLineChars="800"/>
        <w:rPr>
          <w:rFonts w:hint="default" w:eastAsia="宋体"/>
          <w:sz w:val="28"/>
          <w:szCs w:val="28"/>
          <w:lang w:val="en-US" w:eastAsia="zh-CN"/>
        </w:rPr>
      </w:pPr>
      <w:r>
        <w:rPr>
          <w:rFonts w:hint="eastAsia" w:hAnsi="宋体"/>
          <w:sz w:val="28"/>
          <w:szCs w:val="28"/>
        </w:rPr>
        <w:t>住房和城乡建设部</w:t>
      </w:r>
      <w:r>
        <w:rPr>
          <w:rFonts w:hAnsi="宋体"/>
          <w:sz w:val="28"/>
          <w:szCs w:val="28"/>
        </w:rPr>
        <w:t>备案号：</w:t>
      </w:r>
      <w:r>
        <w:rPr>
          <w:rFonts w:hint="eastAsia" w:hAnsi="宋体"/>
          <w:sz w:val="28"/>
          <w:szCs w:val="28"/>
        </w:rPr>
        <w:t>J</w:t>
      </w:r>
      <w:r>
        <w:rPr>
          <w:rFonts w:hint="eastAsia" w:hAnsi="宋体"/>
          <w:sz w:val="28"/>
          <w:szCs w:val="28"/>
          <w:lang w:val="en-US" w:eastAsia="zh-CN"/>
        </w:rPr>
        <w:t xml:space="preserve"> ****</w:t>
      </w:r>
      <w:r>
        <w:rPr>
          <w:rFonts w:hint="eastAsia" w:hAnsi="宋体"/>
          <w:sz w:val="28"/>
          <w:szCs w:val="28"/>
        </w:rPr>
        <w:t>-</w:t>
      </w:r>
      <w:r>
        <w:rPr>
          <w:rFonts w:hint="eastAsia" w:hAnsi="宋体"/>
          <w:sz w:val="28"/>
          <w:szCs w:val="28"/>
          <w:lang w:val="en-US" w:eastAsia="zh-CN"/>
        </w:rPr>
        <w:t>***</w:t>
      </w:r>
    </w:p>
    <w:p>
      <w:pPr>
        <w:ind w:firstLine="2240" w:firstLineChars="800"/>
        <w:rPr>
          <w:sz w:val="28"/>
          <w:szCs w:val="28"/>
        </w:rPr>
      </w:pPr>
      <w:r>
        <w:rPr>
          <w:rFonts w:hAnsi="宋体"/>
          <w:sz w:val="28"/>
          <w:szCs w:val="28"/>
        </w:rPr>
        <w:t>批准部门：广东省住房和城乡建设厅</w:t>
      </w:r>
    </w:p>
    <w:p>
      <w:pPr>
        <w:ind w:firstLine="2240" w:firstLineChars="800"/>
        <w:rPr>
          <w:sz w:val="28"/>
          <w:szCs w:val="28"/>
        </w:rPr>
      </w:pPr>
      <w:r>
        <w:rPr>
          <w:rFonts w:hAnsi="宋体"/>
          <w:sz w:val="28"/>
          <w:szCs w:val="28"/>
        </w:rPr>
        <w:t>实施日期：</w:t>
      </w:r>
      <w:r>
        <w:rPr>
          <w:sz w:val="28"/>
          <w:szCs w:val="28"/>
        </w:rPr>
        <w:t>20</w:t>
      </w:r>
      <w:r>
        <w:rPr>
          <w:rFonts w:hint="eastAsia"/>
          <w:sz w:val="28"/>
          <w:szCs w:val="28"/>
          <w:lang w:val="en-US" w:eastAsia="zh-CN"/>
        </w:rPr>
        <w:t>22</w:t>
      </w:r>
      <w:r>
        <w:rPr>
          <w:rFonts w:hAnsi="宋体"/>
          <w:sz w:val="28"/>
          <w:szCs w:val="28"/>
        </w:rPr>
        <w:t>年</w:t>
      </w:r>
      <w:r>
        <w:rPr>
          <w:rFonts w:hint="eastAsia"/>
          <w:sz w:val="28"/>
          <w:szCs w:val="28"/>
          <w:lang w:val="en-US" w:eastAsia="zh-CN"/>
        </w:rPr>
        <w:t>**</w:t>
      </w:r>
      <w:r>
        <w:rPr>
          <w:rFonts w:hAnsi="宋体"/>
          <w:sz w:val="28"/>
          <w:szCs w:val="28"/>
        </w:rPr>
        <w:t>月</w:t>
      </w:r>
      <w:r>
        <w:rPr>
          <w:rFonts w:hint="eastAsia" w:hAnsi="宋体"/>
          <w:sz w:val="28"/>
          <w:szCs w:val="28"/>
          <w:lang w:val="en-US" w:eastAsia="zh-CN"/>
        </w:rPr>
        <w:t>**</w:t>
      </w:r>
      <w:r>
        <w:rPr>
          <w:rFonts w:hAnsi="宋体"/>
          <w:sz w:val="28"/>
          <w:szCs w:val="28"/>
        </w:rPr>
        <w:t>日</w:t>
      </w:r>
    </w:p>
    <w:p>
      <w:pPr>
        <w:rPr>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rFonts w:hint="eastAsia"/>
          <w:b/>
          <w:szCs w:val="21"/>
        </w:rPr>
      </w:pPr>
    </w:p>
    <w:p>
      <w:pPr>
        <w:rPr>
          <w:b/>
          <w:szCs w:val="21"/>
        </w:rPr>
      </w:pPr>
    </w:p>
    <w:p>
      <w:pPr>
        <w:rPr>
          <w:b/>
          <w:szCs w:val="21"/>
        </w:rPr>
      </w:pPr>
    </w:p>
    <w:p>
      <w:pPr>
        <w:rPr>
          <w:b/>
          <w:szCs w:val="21"/>
        </w:rPr>
      </w:pPr>
    </w:p>
    <w:p>
      <w:pPr>
        <w:rPr>
          <w:b/>
          <w:szCs w:val="21"/>
        </w:rPr>
      </w:pPr>
    </w:p>
    <w:p>
      <w:pPr>
        <w:spacing w:line="360" w:lineRule="auto"/>
        <w:jc w:val="center"/>
        <w:rPr>
          <w:bCs/>
          <w:sz w:val="28"/>
          <w:szCs w:val="28"/>
        </w:rPr>
        <w:sectPr>
          <w:footerReference r:id="rId3" w:type="default"/>
          <w:pgSz w:w="11906" w:h="16838"/>
          <w:pgMar w:top="1134" w:right="1134" w:bottom="1134" w:left="1418" w:header="851" w:footer="992" w:gutter="0"/>
          <w:pgNumType w:fmt="decimal" w:start="1"/>
          <w:cols w:space="720" w:num="1"/>
          <w:docGrid w:type="lines" w:linePitch="312" w:charSpace="0"/>
        </w:sectPr>
      </w:pPr>
    </w:p>
    <w:p>
      <w:pPr>
        <w:pStyle w:val="140"/>
        <w:jc w:val="center"/>
        <w:rPr>
          <w:b/>
          <w:sz w:val="44"/>
          <w:szCs w:val="44"/>
        </w:rPr>
      </w:pPr>
      <w:r>
        <w:rPr>
          <w:b/>
          <w:sz w:val="44"/>
          <w:szCs w:val="44"/>
        </w:rPr>
        <w:t>前  言</w:t>
      </w:r>
    </w:p>
    <w:p>
      <w:pPr>
        <w:adjustRightInd w:val="0"/>
        <w:snapToGrid w:val="0"/>
        <w:spacing w:line="336" w:lineRule="auto"/>
        <w:ind w:firstLine="560" w:firstLineChars="200"/>
        <w:rPr>
          <w:sz w:val="28"/>
          <w:szCs w:val="28"/>
        </w:rPr>
      </w:pPr>
      <w:r>
        <w:rPr>
          <w:sz w:val="28"/>
          <w:szCs w:val="28"/>
        </w:rPr>
        <w:t>根据《广东省住房和城乡建设厅关于发布做好2018年广东省工程建设标准制修订工作的通知》（粤建科函〔2018〕2954号）的要求，规程编制组经广泛调查研究，认真总结实践经验和研究成果，参考国内外相关标准，并在广泛征求意见的基础上制订了本规程。</w:t>
      </w:r>
    </w:p>
    <w:p>
      <w:pPr>
        <w:adjustRightInd w:val="0"/>
        <w:snapToGrid w:val="0"/>
        <w:spacing w:line="336" w:lineRule="auto"/>
        <w:ind w:firstLine="560" w:firstLineChars="200"/>
        <w:rPr>
          <w:sz w:val="28"/>
          <w:szCs w:val="28"/>
        </w:rPr>
      </w:pPr>
      <w:r>
        <w:rPr>
          <w:sz w:val="28"/>
          <w:szCs w:val="28"/>
        </w:rPr>
        <w:t>本规程</w:t>
      </w:r>
      <w:r>
        <w:rPr>
          <w:rFonts w:hint="eastAsia"/>
          <w:sz w:val="28"/>
          <w:szCs w:val="28"/>
        </w:rPr>
        <w:t>共分6章，</w:t>
      </w:r>
      <w:r>
        <w:rPr>
          <w:sz w:val="28"/>
          <w:szCs w:val="28"/>
        </w:rPr>
        <w:t>主要内容</w:t>
      </w:r>
      <w:r>
        <w:rPr>
          <w:rFonts w:hint="eastAsia"/>
          <w:sz w:val="28"/>
          <w:szCs w:val="28"/>
        </w:rPr>
        <w:t>为</w:t>
      </w:r>
      <w:r>
        <w:rPr>
          <w:sz w:val="28"/>
          <w:szCs w:val="28"/>
        </w:rPr>
        <w:t>：1.总则；2.术语和符号；3.</w:t>
      </w:r>
      <w:r>
        <w:rPr>
          <w:rFonts w:hint="eastAsia"/>
          <w:sz w:val="28"/>
          <w:szCs w:val="28"/>
        </w:rPr>
        <w:t>基本规定</w:t>
      </w:r>
      <w:r>
        <w:rPr>
          <w:sz w:val="28"/>
          <w:szCs w:val="28"/>
        </w:rPr>
        <w:t>；4.耐久性设计；5.施工质量控制；6.检验与验收。</w:t>
      </w:r>
    </w:p>
    <w:p>
      <w:pPr>
        <w:adjustRightInd w:val="0"/>
        <w:snapToGrid w:val="0"/>
        <w:spacing w:line="336" w:lineRule="auto"/>
        <w:ind w:firstLine="560" w:firstLineChars="200"/>
        <w:rPr>
          <w:sz w:val="28"/>
          <w:szCs w:val="28"/>
        </w:rPr>
      </w:pPr>
      <w:r>
        <w:rPr>
          <w:sz w:val="28"/>
          <w:szCs w:val="28"/>
        </w:rPr>
        <w:t>本规程由广东省住房和城乡建设厅负责管理，由中交四航工程研究院有限公司负责具体技术内容的解释。</w:t>
      </w:r>
    </w:p>
    <w:p>
      <w:pPr>
        <w:adjustRightInd w:val="0"/>
        <w:snapToGrid w:val="0"/>
        <w:spacing w:line="336" w:lineRule="auto"/>
        <w:ind w:firstLine="560" w:firstLineChars="200"/>
        <w:rPr>
          <w:sz w:val="28"/>
          <w:szCs w:val="28"/>
        </w:rPr>
      </w:pPr>
      <w:r>
        <w:rPr>
          <w:rFonts w:hint="eastAsia"/>
          <w:sz w:val="28"/>
          <w:szCs w:val="28"/>
        </w:rPr>
        <w:t>本规程在实施的过程中，请各个单位注意总结经验，如有意见和建议反馈给</w:t>
      </w:r>
      <w:r>
        <w:rPr>
          <w:sz w:val="28"/>
          <w:szCs w:val="28"/>
        </w:rPr>
        <w:t>中交四航工程研究院有限公司（地址：广州市前进路157号，邮政编码：510230）</w:t>
      </w:r>
      <w:r>
        <w:rPr>
          <w:rFonts w:hint="eastAsia"/>
          <w:sz w:val="28"/>
          <w:szCs w:val="28"/>
        </w:rPr>
        <w:t>，以供今后修订时参考</w:t>
      </w:r>
      <w:r>
        <w:rPr>
          <w:sz w:val="28"/>
          <w:szCs w:val="28"/>
        </w:rPr>
        <w:t xml:space="preserve">。  </w:t>
      </w:r>
    </w:p>
    <w:p>
      <w:pPr>
        <w:adjustRightInd w:val="0"/>
        <w:snapToGrid w:val="0"/>
        <w:spacing w:line="336" w:lineRule="auto"/>
        <w:ind w:firstLine="560" w:firstLineChars="200"/>
        <w:rPr>
          <w:rFonts w:eastAsia="黑体"/>
          <w:sz w:val="28"/>
          <w:szCs w:val="28"/>
        </w:rPr>
      </w:pPr>
    </w:p>
    <w:p>
      <w:pPr>
        <w:adjustRightInd w:val="0"/>
        <w:snapToGrid w:val="0"/>
        <w:spacing w:line="336" w:lineRule="auto"/>
        <w:ind w:firstLine="560" w:firstLineChars="200"/>
        <w:rPr>
          <w:sz w:val="28"/>
          <w:szCs w:val="28"/>
        </w:rPr>
      </w:pPr>
      <w:r>
        <w:rPr>
          <w:sz w:val="28"/>
          <w:szCs w:val="28"/>
        </w:rPr>
        <w:t>本规程主编单位：中交四航工程研究院有限公司</w:t>
      </w:r>
    </w:p>
    <w:p>
      <w:pPr>
        <w:adjustRightInd w:val="0"/>
        <w:snapToGrid w:val="0"/>
        <w:spacing w:line="336" w:lineRule="auto"/>
        <w:ind w:firstLine="560" w:firstLineChars="200"/>
        <w:rPr>
          <w:sz w:val="28"/>
          <w:szCs w:val="28"/>
        </w:rPr>
      </w:pPr>
      <w:r>
        <w:rPr>
          <w:sz w:val="28"/>
          <w:szCs w:val="28"/>
        </w:rPr>
        <w:t xml:space="preserve">本规程参编单位：广东省建筑科学研究院集团股份有限公司 </w:t>
      </w:r>
    </w:p>
    <w:p>
      <w:pPr>
        <w:adjustRightInd w:val="0"/>
        <w:snapToGrid w:val="0"/>
        <w:spacing w:line="336" w:lineRule="auto"/>
        <w:ind w:firstLine="2800" w:firstLineChars="1000"/>
        <w:rPr>
          <w:sz w:val="28"/>
          <w:szCs w:val="28"/>
        </w:rPr>
      </w:pPr>
      <w:r>
        <w:rPr>
          <w:sz w:val="28"/>
          <w:szCs w:val="28"/>
        </w:rPr>
        <w:t>深圳佳亨科技有限公司</w:t>
      </w:r>
    </w:p>
    <w:p>
      <w:pPr>
        <w:adjustRightInd w:val="0"/>
        <w:snapToGrid w:val="0"/>
        <w:spacing w:line="336" w:lineRule="auto"/>
        <w:ind w:firstLine="2800" w:firstLineChars="1000"/>
        <w:rPr>
          <w:sz w:val="28"/>
          <w:szCs w:val="28"/>
        </w:rPr>
      </w:pPr>
      <w:r>
        <w:rPr>
          <w:rFonts w:hint="eastAsia"/>
          <w:sz w:val="28"/>
          <w:szCs w:val="28"/>
        </w:rPr>
        <w:t>港珠澳大桥管理局</w:t>
      </w:r>
    </w:p>
    <w:p>
      <w:pPr>
        <w:adjustRightInd w:val="0"/>
        <w:snapToGrid w:val="0"/>
        <w:spacing w:line="336" w:lineRule="auto"/>
        <w:ind w:firstLine="2800" w:firstLineChars="1000"/>
        <w:rPr>
          <w:sz w:val="28"/>
          <w:szCs w:val="28"/>
        </w:rPr>
      </w:pPr>
      <w:r>
        <w:rPr>
          <w:rFonts w:hint="eastAsia"/>
          <w:sz w:val="28"/>
          <w:szCs w:val="28"/>
        </w:rPr>
        <w:t>广东省公路建设有限公司</w:t>
      </w:r>
    </w:p>
    <w:p>
      <w:pPr>
        <w:adjustRightInd w:val="0"/>
        <w:snapToGrid w:val="0"/>
        <w:spacing w:line="336" w:lineRule="auto"/>
        <w:ind w:firstLine="2800" w:firstLineChars="1000"/>
        <w:rPr>
          <w:sz w:val="28"/>
          <w:szCs w:val="28"/>
        </w:rPr>
      </w:pPr>
      <w:r>
        <w:rPr>
          <w:rFonts w:hint="eastAsia"/>
          <w:sz w:val="28"/>
          <w:szCs w:val="28"/>
        </w:rPr>
        <w:t>深中通道管理中心</w:t>
      </w:r>
    </w:p>
    <w:p>
      <w:pPr>
        <w:adjustRightInd w:val="0"/>
        <w:snapToGrid w:val="0"/>
        <w:spacing w:line="336" w:lineRule="auto"/>
        <w:ind w:firstLine="560" w:firstLineChars="200"/>
        <w:rPr>
          <w:sz w:val="28"/>
          <w:szCs w:val="28"/>
        </w:rPr>
      </w:pPr>
      <w:r>
        <w:rPr>
          <w:sz w:val="28"/>
          <w:szCs w:val="28"/>
        </w:rPr>
        <w:t>本规程主要起草人员：王胜年 熊建波</w:t>
      </w:r>
      <w:r>
        <w:rPr>
          <w:rFonts w:hint="eastAsia"/>
          <w:sz w:val="28"/>
          <w:szCs w:val="28"/>
        </w:rPr>
        <w:t xml:space="preserve"> </w:t>
      </w:r>
      <w:r>
        <w:rPr>
          <w:sz w:val="28"/>
          <w:szCs w:val="28"/>
        </w:rPr>
        <w:t>黎鹏平</w:t>
      </w:r>
      <w:r>
        <w:rPr>
          <w:rFonts w:hint="eastAsia"/>
          <w:sz w:val="28"/>
          <w:szCs w:val="28"/>
        </w:rPr>
        <w:t xml:space="preserve"> </w:t>
      </w:r>
      <w:r>
        <w:rPr>
          <w:sz w:val="28"/>
          <w:szCs w:val="28"/>
        </w:rPr>
        <w:t>杨海成</w:t>
      </w:r>
    </w:p>
    <w:p>
      <w:pPr>
        <w:adjustRightInd w:val="0"/>
        <w:snapToGrid w:val="0"/>
        <w:spacing w:line="336" w:lineRule="auto"/>
        <w:ind w:firstLine="560" w:firstLineChars="200"/>
        <w:rPr>
          <w:sz w:val="28"/>
          <w:szCs w:val="28"/>
        </w:rPr>
      </w:pPr>
      <w:r>
        <w:rPr>
          <w:sz w:val="28"/>
          <w:szCs w:val="28"/>
        </w:rPr>
        <w:t xml:space="preserve">                    李建新 范志宏</w:t>
      </w:r>
      <w:r>
        <w:rPr>
          <w:rFonts w:hint="eastAsia"/>
          <w:sz w:val="28"/>
          <w:szCs w:val="28"/>
        </w:rPr>
        <w:t xml:space="preserve"> </w:t>
      </w:r>
      <w:r>
        <w:rPr>
          <w:sz w:val="28"/>
          <w:szCs w:val="28"/>
        </w:rPr>
        <w:t>邓春林</w:t>
      </w:r>
      <w:r>
        <w:rPr>
          <w:rFonts w:hint="eastAsia"/>
          <w:sz w:val="28"/>
          <w:szCs w:val="28"/>
        </w:rPr>
        <w:t xml:space="preserve"> </w:t>
      </w:r>
      <w:r>
        <w:rPr>
          <w:sz w:val="28"/>
          <w:szCs w:val="28"/>
        </w:rPr>
        <w:t xml:space="preserve">黄君哲 </w:t>
      </w:r>
    </w:p>
    <w:p>
      <w:pPr>
        <w:adjustRightInd w:val="0"/>
        <w:snapToGrid w:val="0"/>
        <w:spacing w:line="336" w:lineRule="auto"/>
        <w:ind w:firstLine="3360" w:firstLineChars="1200"/>
        <w:rPr>
          <w:sz w:val="28"/>
          <w:szCs w:val="28"/>
        </w:rPr>
      </w:pPr>
      <w:r>
        <w:rPr>
          <w:rFonts w:hint="eastAsia"/>
          <w:sz w:val="28"/>
          <w:szCs w:val="28"/>
        </w:rPr>
        <w:t>唐光星</w:t>
      </w:r>
      <w:r>
        <w:rPr>
          <w:sz w:val="28"/>
          <w:szCs w:val="28"/>
        </w:rPr>
        <w:t xml:space="preserve"> 于  方 </w:t>
      </w:r>
      <w:r>
        <w:rPr>
          <w:rFonts w:hint="eastAsia"/>
          <w:sz w:val="28"/>
          <w:szCs w:val="28"/>
        </w:rPr>
        <w:t>苏权科</w:t>
      </w:r>
      <w:r>
        <w:rPr>
          <w:sz w:val="28"/>
          <w:szCs w:val="28"/>
        </w:rPr>
        <w:t xml:space="preserve"> 方  翔 </w:t>
      </w:r>
    </w:p>
    <w:p>
      <w:pPr>
        <w:adjustRightInd w:val="0"/>
        <w:snapToGrid w:val="0"/>
        <w:spacing w:line="336" w:lineRule="auto"/>
        <w:ind w:firstLine="3080" w:firstLineChars="1100"/>
        <w:rPr>
          <w:sz w:val="28"/>
          <w:szCs w:val="28"/>
        </w:rPr>
      </w:pPr>
      <w:r>
        <w:rPr>
          <w:sz w:val="28"/>
          <w:szCs w:val="28"/>
        </w:rPr>
        <w:t xml:space="preserve">  王新祥 杨晓明 周婷婷</w:t>
      </w:r>
      <w:r>
        <w:rPr>
          <w:rFonts w:hint="eastAsia"/>
          <w:sz w:val="28"/>
          <w:szCs w:val="28"/>
        </w:rPr>
        <w:t xml:space="preserve"> 孙建志</w:t>
      </w:r>
    </w:p>
    <w:p>
      <w:pPr>
        <w:adjustRightInd w:val="0"/>
        <w:snapToGrid w:val="0"/>
        <w:spacing w:line="336" w:lineRule="auto"/>
        <w:ind w:firstLine="3360" w:firstLineChars="1200"/>
        <w:rPr>
          <w:sz w:val="28"/>
          <w:szCs w:val="28"/>
        </w:rPr>
      </w:pPr>
      <w:r>
        <w:rPr>
          <w:sz w:val="28"/>
          <w:szCs w:val="28"/>
        </w:rPr>
        <w:t>陈伟乐</w:t>
      </w:r>
      <w:r>
        <w:rPr>
          <w:rFonts w:hint="eastAsia"/>
          <w:sz w:val="28"/>
          <w:szCs w:val="28"/>
        </w:rPr>
        <w:t xml:space="preserve"> </w:t>
      </w:r>
      <w:r>
        <w:rPr>
          <w:sz w:val="28"/>
          <w:szCs w:val="28"/>
        </w:rPr>
        <w:t>宋神友</w:t>
      </w:r>
      <w:r>
        <w:rPr>
          <w:rFonts w:hint="eastAsia"/>
          <w:sz w:val="28"/>
          <w:szCs w:val="28"/>
        </w:rPr>
        <w:t xml:space="preserve"> </w:t>
      </w:r>
      <w:r>
        <w:rPr>
          <w:sz w:val="28"/>
          <w:szCs w:val="28"/>
        </w:rPr>
        <w:t>金文良</w:t>
      </w:r>
      <w:r>
        <w:rPr>
          <w:rFonts w:hint="eastAsia"/>
          <w:sz w:val="28"/>
          <w:szCs w:val="28"/>
        </w:rPr>
        <w:t xml:space="preserve"> 岑文杰</w:t>
      </w:r>
    </w:p>
    <w:p>
      <w:pPr>
        <w:adjustRightInd w:val="0"/>
        <w:snapToGrid w:val="0"/>
        <w:spacing w:line="336" w:lineRule="auto"/>
        <w:ind w:firstLine="3360" w:firstLineChars="1200"/>
        <w:rPr>
          <w:sz w:val="28"/>
          <w:szCs w:val="28"/>
        </w:rPr>
      </w:pPr>
      <w:r>
        <w:rPr>
          <w:rFonts w:hint="eastAsia"/>
          <w:sz w:val="28"/>
          <w:szCs w:val="28"/>
        </w:rPr>
        <w:t>吴清发</w:t>
      </w:r>
    </w:p>
    <w:p>
      <w:pPr>
        <w:adjustRightInd w:val="0"/>
        <w:snapToGrid w:val="0"/>
        <w:spacing w:line="336" w:lineRule="auto"/>
        <w:ind w:firstLine="560" w:firstLineChars="200"/>
        <w:rPr>
          <w:sz w:val="28"/>
          <w:szCs w:val="28"/>
        </w:rPr>
      </w:pPr>
      <w:r>
        <w:rPr>
          <w:sz w:val="28"/>
          <w:szCs w:val="28"/>
        </w:rPr>
        <w:t xml:space="preserve">本规程主要审查人员： </w:t>
      </w:r>
    </w:p>
    <w:p>
      <w:pPr>
        <w:adjustRightInd w:val="0"/>
        <w:snapToGrid w:val="0"/>
        <w:spacing w:line="336" w:lineRule="auto"/>
        <w:ind w:firstLine="560" w:firstLineChars="200"/>
        <w:rPr>
          <w:sz w:val="28"/>
          <w:szCs w:val="28"/>
        </w:rPr>
        <w:sectPr>
          <w:headerReference r:id="rId4" w:type="default"/>
          <w:footerReference r:id="rId5" w:type="default"/>
          <w:pgSz w:w="11907" w:h="16840"/>
          <w:pgMar w:top="1701" w:right="1418" w:bottom="567" w:left="1418" w:header="0" w:footer="284" w:gutter="284"/>
          <w:pgNumType w:start="1"/>
          <w:cols w:space="720" w:num="1"/>
          <w:docGrid w:linePitch="312" w:charSpace="0"/>
        </w:sectPr>
      </w:pPr>
    </w:p>
    <w:p>
      <w:pPr>
        <w:jc w:val="center"/>
        <w:rPr>
          <w:szCs w:val="28"/>
        </w:rPr>
      </w:pPr>
      <w:bookmarkStart w:id="3" w:name="_Toc422782525"/>
      <w:bookmarkStart w:id="4" w:name="_Toc422781479"/>
      <w:bookmarkStart w:id="5" w:name="_Toc422562980"/>
      <w:bookmarkStart w:id="6" w:name="_Toc422782457"/>
      <w:r>
        <w:rPr>
          <w:sz w:val="32"/>
          <w:szCs w:val="28"/>
        </w:rPr>
        <w:t>目 次</w:t>
      </w:r>
      <w:bookmarkEnd w:id="3"/>
      <w:bookmarkEnd w:id="4"/>
      <w:bookmarkEnd w:id="5"/>
      <w:bookmarkEnd w:id="6"/>
    </w:p>
    <w:p>
      <w:pPr>
        <w:pStyle w:val="154"/>
        <w:tabs>
          <w:tab w:val="right" w:leader="dot" w:pos="8787"/>
          <w:tab w:val="clear" w:pos="9923"/>
        </w:tabs>
        <w:rPr>
          <w:rFonts w:ascii="Times New Roman" w:hAnsi="Times New Roman" w:eastAsia="等线"/>
          <w:b w:val="0"/>
          <w:bCs w:val="0"/>
          <w:caps w:val="0"/>
          <w:sz w:val="21"/>
          <w:szCs w:val="22"/>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rPr>
          <w:b w:val="0"/>
          <w:bCs w:val="0"/>
        </w:rPr>
        <w:fldChar w:fldCharType="begin"/>
      </w:r>
      <w:r>
        <w:rPr>
          <w:b w:val="0"/>
          <w:bCs w:val="0"/>
        </w:rPr>
        <w:instrText xml:space="preserve"> HYPERLINK \l "_Toc51080810" </w:instrText>
      </w:r>
      <w:r>
        <w:rPr>
          <w:b w:val="0"/>
          <w:bCs w:val="0"/>
        </w:rPr>
        <w:fldChar w:fldCharType="separate"/>
      </w:r>
      <w:r>
        <w:rPr>
          <w:rStyle w:val="112"/>
          <w:rFonts w:ascii="Times New Roman" w:hAnsi="Times New Roman"/>
          <w:b w:val="0"/>
          <w:bCs w:val="0"/>
        </w:rPr>
        <w:t>1  总  则</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_Toc51080810 \h </w:instrText>
      </w:r>
      <w:r>
        <w:rPr>
          <w:rFonts w:ascii="Times New Roman" w:hAnsi="Times New Roman"/>
          <w:b w:val="0"/>
          <w:bCs w:val="0"/>
        </w:rPr>
        <w:fldChar w:fldCharType="separate"/>
      </w:r>
      <w:r>
        <w:rPr>
          <w:rFonts w:ascii="Times New Roman" w:hAnsi="Times New Roman"/>
          <w:b w:val="0"/>
          <w:bCs w:val="0"/>
        </w:rPr>
        <w:t>1</w:t>
      </w:r>
      <w:r>
        <w:rPr>
          <w:rFonts w:ascii="Times New Roman" w:hAnsi="Times New Roman"/>
          <w:b w:val="0"/>
          <w:bCs w:val="0"/>
        </w:rPr>
        <w:fldChar w:fldCharType="end"/>
      </w:r>
      <w:r>
        <w:rPr>
          <w:rFonts w:ascii="Times New Roman" w:hAnsi="Times New Roman"/>
          <w:b w:val="0"/>
          <w:bCs w:val="0"/>
        </w:rPr>
        <w:fldChar w:fldCharType="end"/>
      </w:r>
    </w:p>
    <w:p>
      <w:pPr>
        <w:pStyle w:val="154"/>
        <w:tabs>
          <w:tab w:val="right" w:leader="dot" w:pos="8787"/>
          <w:tab w:val="clear" w:pos="9923"/>
        </w:tabs>
        <w:rPr>
          <w:rFonts w:ascii="Times New Roman" w:hAnsi="Times New Roman" w:eastAsia="等线"/>
          <w:b w:val="0"/>
          <w:bCs w:val="0"/>
          <w:caps w:val="0"/>
          <w:sz w:val="21"/>
          <w:szCs w:val="22"/>
        </w:rPr>
      </w:pPr>
      <w:r>
        <w:rPr>
          <w:b w:val="0"/>
          <w:bCs w:val="0"/>
        </w:rPr>
        <w:fldChar w:fldCharType="begin"/>
      </w:r>
      <w:r>
        <w:rPr>
          <w:b w:val="0"/>
          <w:bCs w:val="0"/>
        </w:rPr>
        <w:instrText xml:space="preserve"> HYPERLINK \l "_Toc51080811" </w:instrText>
      </w:r>
      <w:r>
        <w:rPr>
          <w:b w:val="0"/>
          <w:bCs w:val="0"/>
        </w:rPr>
        <w:fldChar w:fldCharType="separate"/>
      </w:r>
      <w:r>
        <w:rPr>
          <w:rStyle w:val="112"/>
          <w:rFonts w:ascii="Times New Roman" w:hAnsi="Times New Roman"/>
          <w:b w:val="0"/>
          <w:bCs w:val="0"/>
        </w:rPr>
        <w:t>2  术语和符号</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_Toc51080811 \h </w:instrText>
      </w:r>
      <w:r>
        <w:rPr>
          <w:rFonts w:ascii="Times New Roman" w:hAnsi="Times New Roman"/>
          <w:b w:val="0"/>
          <w:bCs w:val="0"/>
        </w:rPr>
        <w:fldChar w:fldCharType="separate"/>
      </w:r>
      <w:r>
        <w:rPr>
          <w:rFonts w:ascii="Times New Roman" w:hAnsi="Times New Roman"/>
          <w:b w:val="0"/>
          <w:bCs w:val="0"/>
        </w:rPr>
        <w:t>2</w:t>
      </w:r>
      <w:r>
        <w:rPr>
          <w:rFonts w:ascii="Times New Roman" w:hAnsi="Times New Roman"/>
          <w:b w:val="0"/>
          <w:bCs w:val="0"/>
        </w:rPr>
        <w:fldChar w:fldCharType="end"/>
      </w:r>
      <w:r>
        <w:rPr>
          <w:rFonts w:ascii="Times New Roman" w:hAnsi="Times New Roman"/>
          <w:b w:val="0"/>
          <w:bCs w:val="0"/>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"_Toc51080812" </w:instrText>
      </w:r>
      <w:r>
        <w:rPr>
          <w:b w:val="0"/>
          <w:bCs w:val="0"/>
        </w:rPr>
        <w:fldChar w:fldCharType="separate"/>
      </w:r>
      <w:r>
        <w:rPr>
          <w:rStyle w:val="112"/>
          <w:rFonts w:ascii="Times New Roman" w:hAnsi="Times New Roman"/>
          <w:b w:val="0"/>
          <w:bCs w:val="0"/>
          <w:sz w:val="24"/>
          <w:szCs w:val="24"/>
        </w:rPr>
        <w:t>2.1 术语</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_Toc51080812 \h </w:instrText>
      </w:r>
      <w:r>
        <w:rPr>
          <w:rFonts w:ascii="Times New Roman" w:hAnsi="Times New Roman"/>
          <w:b w:val="0"/>
          <w:bCs w:val="0"/>
          <w:sz w:val="24"/>
          <w:szCs w:val="24"/>
        </w:rPr>
        <w:fldChar w:fldCharType="separate"/>
      </w:r>
      <w:r>
        <w:rPr>
          <w:rFonts w:ascii="Times New Roman" w:hAnsi="Times New Roman"/>
          <w:b w:val="0"/>
          <w:bCs w:val="0"/>
          <w:sz w:val="24"/>
          <w:szCs w:val="24"/>
        </w:rPr>
        <w:t>2</w:t>
      </w:r>
      <w:r>
        <w:rPr>
          <w:rFonts w:ascii="Times New Roman" w:hAnsi="Times New Roman"/>
          <w:b w:val="0"/>
          <w:bCs w:val="0"/>
          <w:sz w:val="24"/>
          <w:szCs w:val="24"/>
        </w:rPr>
        <w:fldChar w:fldCharType="end"/>
      </w:r>
      <w:r>
        <w:rPr>
          <w:rFonts w:ascii="Times New Roman" w:hAnsi="Times New Roman"/>
          <w:b w:val="0"/>
          <w:bCs w:val="0"/>
          <w:sz w:val="24"/>
          <w:szCs w:val="24"/>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"_Toc51080813" </w:instrText>
      </w:r>
      <w:r>
        <w:rPr>
          <w:b w:val="0"/>
          <w:bCs w:val="0"/>
        </w:rPr>
        <w:fldChar w:fldCharType="separate"/>
      </w:r>
      <w:r>
        <w:rPr>
          <w:rStyle w:val="112"/>
          <w:rFonts w:ascii="Times New Roman" w:hAnsi="Times New Roman"/>
          <w:b w:val="0"/>
          <w:bCs w:val="0"/>
          <w:sz w:val="24"/>
          <w:szCs w:val="24"/>
        </w:rPr>
        <w:t>2.2 符号</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_Toc51080813 \h </w:instrText>
      </w:r>
      <w:r>
        <w:rPr>
          <w:rFonts w:ascii="Times New Roman" w:hAnsi="Times New Roman"/>
          <w:b w:val="0"/>
          <w:bCs w:val="0"/>
          <w:sz w:val="24"/>
          <w:szCs w:val="24"/>
        </w:rPr>
        <w:fldChar w:fldCharType="separate"/>
      </w:r>
      <w:r>
        <w:rPr>
          <w:rFonts w:ascii="Times New Roman" w:hAnsi="Times New Roman"/>
          <w:b w:val="0"/>
          <w:bCs w:val="0"/>
          <w:sz w:val="24"/>
          <w:szCs w:val="24"/>
        </w:rPr>
        <w:t>2</w:t>
      </w:r>
      <w:r>
        <w:rPr>
          <w:rFonts w:ascii="Times New Roman" w:hAnsi="Times New Roman"/>
          <w:b w:val="0"/>
          <w:bCs w:val="0"/>
          <w:sz w:val="24"/>
          <w:szCs w:val="24"/>
        </w:rPr>
        <w:fldChar w:fldCharType="end"/>
      </w:r>
      <w:r>
        <w:rPr>
          <w:rFonts w:ascii="Times New Roman" w:hAnsi="Times New Roman"/>
          <w:b w:val="0"/>
          <w:bCs w:val="0"/>
          <w:sz w:val="24"/>
          <w:szCs w:val="24"/>
        </w:rPr>
        <w:fldChar w:fldCharType="end"/>
      </w:r>
    </w:p>
    <w:p>
      <w:pPr>
        <w:pStyle w:val="154"/>
        <w:tabs>
          <w:tab w:val="right" w:leader="dot" w:pos="8787"/>
          <w:tab w:val="clear" w:pos="9923"/>
        </w:tabs>
        <w:rPr>
          <w:rFonts w:ascii="Times New Roman" w:hAnsi="Times New Roman" w:eastAsia="等线"/>
          <w:b w:val="0"/>
          <w:bCs w:val="0"/>
          <w:caps w:val="0"/>
          <w:sz w:val="21"/>
          <w:szCs w:val="22"/>
        </w:rPr>
      </w:pPr>
      <w:r>
        <w:rPr>
          <w:b w:val="0"/>
          <w:bCs w:val="0"/>
        </w:rPr>
        <w:fldChar w:fldCharType="begin"/>
      </w:r>
      <w:r>
        <w:rPr>
          <w:b w:val="0"/>
          <w:bCs w:val="0"/>
        </w:rPr>
        <w:instrText xml:space="preserve"> HYPERLINK \l "_Toc51080814" </w:instrText>
      </w:r>
      <w:r>
        <w:rPr>
          <w:b w:val="0"/>
          <w:bCs w:val="0"/>
        </w:rPr>
        <w:fldChar w:fldCharType="separate"/>
      </w:r>
      <w:r>
        <w:rPr>
          <w:rStyle w:val="112"/>
          <w:rFonts w:ascii="Times New Roman" w:hAnsi="Times New Roman"/>
          <w:b w:val="0"/>
          <w:bCs w:val="0"/>
        </w:rPr>
        <w:t>3  基本规定</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_Toc51080814 \h </w:instrText>
      </w:r>
      <w:r>
        <w:rPr>
          <w:rFonts w:ascii="Times New Roman" w:hAnsi="Times New Roman"/>
          <w:b w:val="0"/>
          <w:bCs w:val="0"/>
        </w:rPr>
        <w:fldChar w:fldCharType="separate"/>
      </w:r>
      <w:r>
        <w:rPr>
          <w:rFonts w:ascii="Times New Roman" w:hAnsi="Times New Roman"/>
          <w:b w:val="0"/>
          <w:bCs w:val="0"/>
        </w:rPr>
        <w:t>5</w:t>
      </w:r>
      <w:r>
        <w:rPr>
          <w:rFonts w:ascii="Times New Roman" w:hAnsi="Times New Roman"/>
          <w:b w:val="0"/>
          <w:bCs w:val="0"/>
        </w:rPr>
        <w:fldChar w:fldCharType="end"/>
      </w:r>
      <w:r>
        <w:rPr>
          <w:rFonts w:ascii="Times New Roman" w:hAnsi="Times New Roman"/>
          <w:b w:val="0"/>
          <w:bCs w:val="0"/>
        </w:rPr>
        <w:fldChar w:fldCharType="end"/>
      </w:r>
    </w:p>
    <w:p>
      <w:pPr>
        <w:pStyle w:val="154"/>
        <w:tabs>
          <w:tab w:val="right" w:leader="dot" w:pos="8787"/>
          <w:tab w:val="clear" w:pos="9923"/>
        </w:tabs>
        <w:rPr>
          <w:rFonts w:ascii="Times New Roman" w:hAnsi="Times New Roman" w:eastAsia="等线"/>
          <w:b w:val="0"/>
          <w:bCs w:val="0"/>
          <w:caps w:val="0"/>
          <w:sz w:val="21"/>
          <w:szCs w:val="22"/>
        </w:rPr>
      </w:pPr>
      <w:r>
        <w:rPr>
          <w:b w:val="0"/>
          <w:bCs w:val="0"/>
        </w:rPr>
        <w:fldChar w:fldCharType="begin"/>
      </w:r>
      <w:r>
        <w:rPr>
          <w:b w:val="0"/>
          <w:bCs w:val="0"/>
        </w:rPr>
        <w:instrText xml:space="preserve"> HYPERLINK \l "_Toc51080815" </w:instrText>
      </w:r>
      <w:r>
        <w:rPr>
          <w:b w:val="0"/>
          <w:bCs w:val="0"/>
        </w:rPr>
        <w:fldChar w:fldCharType="separate"/>
      </w:r>
      <w:r>
        <w:rPr>
          <w:rStyle w:val="112"/>
          <w:rFonts w:ascii="Times New Roman" w:hAnsi="Times New Roman"/>
          <w:b w:val="0"/>
          <w:bCs w:val="0"/>
        </w:rPr>
        <w:t>4  耐久性设计</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_Toc51080815 \h </w:instrText>
      </w:r>
      <w:r>
        <w:rPr>
          <w:rFonts w:ascii="Times New Roman" w:hAnsi="Times New Roman"/>
          <w:b w:val="0"/>
          <w:bCs w:val="0"/>
        </w:rPr>
        <w:fldChar w:fldCharType="separate"/>
      </w:r>
      <w:r>
        <w:rPr>
          <w:rFonts w:ascii="Times New Roman" w:hAnsi="Times New Roman"/>
          <w:b w:val="0"/>
          <w:bCs w:val="0"/>
        </w:rPr>
        <w:t>7</w:t>
      </w:r>
      <w:r>
        <w:rPr>
          <w:rFonts w:ascii="Times New Roman" w:hAnsi="Times New Roman"/>
          <w:b w:val="0"/>
          <w:bCs w:val="0"/>
        </w:rPr>
        <w:fldChar w:fldCharType="end"/>
      </w:r>
      <w:r>
        <w:rPr>
          <w:rFonts w:ascii="Times New Roman" w:hAnsi="Times New Roman"/>
          <w:b w:val="0"/>
          <w:bCs w:val="0"/>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"_Toc51080816" </w:instrText>
      </w:r>
      <w:r>
        <w:rPr>
          <w:b w:val="0"/>
          <w:bCs w:val="0"/>
        </w:rPr>
        <w:fldChar w:fldCharType="separate"/>
      </w:r>
      <w:r>
        <w:rPr>
          <w:rStyle w:val="112"/>
          <w:rFonts w:ascii="Times New Roman" w:hAnsi="Times New Roman"/>
          <w:b w:val="0"/>
          <w:bCs w:val="0"/>
          <w:sz w:val="24"/>
          <w:szCs w:val="24"/>
        </w:rPr>
        <w:t>4.1 一般规定</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_Toc51080816 \h </w:instrText>
      </w:r>
      <w:r>
        <w:rPr>
          <w:rFonts w:ascii="Times New Roman" w:hAnsi="Times New Roman"/>
          <w:b w:val="0"/>
          <w:bCs w:val="0"/>
          <w:sz w:val="24"/>
          <w:szCs w:val="24"/>
        </w:rPr>
        <w:fldChar w:fldCharType="separate"/>
      </w:r>
      <w:r>
        <w:rPr>
          <w:rFonts w:ascii="Times New Roman" w:hAnsi="Times New Roman"/>
          <w:b w:val="0"/>
          <w:bCs w:val="0"/>
          <w:sz w:val="24"/>
          <w:szCs w:val="24"/>
        </w:rPr>
        <w:t>7</w:t>
      </w:r>
      <w:r>
        <w:rPr>
          <w:rFonts w:ascii="Times New Roman" w:hAnsi="Times New Roman"/>
          <w:b w:val="0"/>
          <w:bCs w:val="0"/>
          <w:sz w:val="24"/>
          <w:szCs w:val="24"/>
        </w:rPr>
        <w:fldChar w:fldCharType="end"/>
      </w:r>
      <w:r>
        <w:rPr>
          <w:rFonts w:ascii="Times New Roman" w:hAnsi="Times New Roman"/>
          <w:b w:val="0"/>
          <w:bCs w:val="0"/>
          <w:sz w:val="24"/>
          <w:szCs w:val="24"/>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"_Toc51080817" </w:instrText>
      </w:r>
      <w:r>
        <w:rPr>
          <w:b w:val="0"/>
          <w:bCs w:val="0"/>
        </w:rPr>
        <w:fldChar w:fldCharType="separate"/>
      </w:r>
      <w:r>
        <w:rPr>
          <w:rStyle w:val="112"/>
          <w:rFonts w:ascii="Times New Roman" w:hAnsi="Times New Roman"/>
          <w:b w:val="0"/>
          <w:bCs w:val="0"/>
          <w:sz w:val="24"/>
          <w:szCs w:val="24"/>
        </w:rPr>
        <w:t>4.2结构与构造</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_Toc51080817 \h </w:instrText>
      </w:r>
      <w:r>
        <w:rPr>
          <w:rFonts w:ascii="Times New Roman" w:hAnsi="Times New Roman"/>
          <w:b w:val="0"/>
          <w:bCs w:val="0"/>
          <w:sz w:val="24"/>
          <w:szCs w:val="24"/>
        </w:rPr>
        <w:fldChar w:fldCharType="separate"/>
      </w:r>
      <w:r>
        <w:rPr>
          <w:rFonts w:ascii="Times New Roman" w:hAnsi="Times New Roman"/>
          <w:b w:val="0"/>
          <w:bCs w:val="0"/>
          <w:sz w:val="24"/>
          <w:szCs w:val="24"/>
        </w:rPr>
        <w:t>8</w:t>
      </w:r>
      <w:r>
        <w:rPr>
          <w:rFonts w:ascii="Times New Roman" w:hAnsi="Times New Roman"/>
          <w:b w:val="0"/>
          <w:bCs w:val="0"/>
          <w:sz w:val="24"/>
          <w:szCs w:val="24"/>
        </w:rPr>
        <w:fldChar w:fldCharType="end"/>
      </w:r>
      <w:r>
        <w:rPr>
          <w:rFonts w:ascii="Times New Roman" w:hAnsi="Times New Roman"/>
          <w:b w:val="0"/>
          <w:bCs w:val="0"/>
          <w:sz w:val="24"/>
          <w:szCs w:val="24"/>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"_Toc51080818" </w:instrText>
      </w:r>
      <w:r>
        <w:rPr>
          <w:b w:val="0"/>
          <w:bCs w:val="0"/>
        </w:rPr>
        <w:fldChar w:fldCharType="separate"/>
      </w:r>
      <w:r>
        <w:rPr>
          <w:rStyle w:val="112"/>
          <w:rFonts w:ascii="Times New Roman" w:hAnsi="Times New Roman"/>
          <w:b w:val="0"/>
          <w:bCs w:val="0"/>
          <w:sz w:val="24"/>
          <w:szCs w:val="24"/>
        </w:rPr>
        <w:t>4.3混凝土</w:t>
      </w:r>
      <w:r>
        <w:rPr>
          <w:rStyle w:val="112"/>
          <w:rFonts w:hint="eastAsia" w:ascii="Times New Roman" w:hAnsi="Times New Roman"/>
          <w:b w:val="0"/>
          <w:bCs w:val="0"/>
          <w:sz w:val="24"/>
          <w:szCs w:val="24"/>
        </w:rPr>
        <w:t>材料与性能</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_Toc51080818 \h </w:instrText>
      </w:r>
      <w:r>
        <w:rPr>
          <w:rFonts w:ascii="Times New Roman" w:hAnsi="Times New Roman"/>
          <w:b w:val="0"/>
          <w:bCs w:val="0"/>
          <w:sz w:val="24"/>
          <w:szCs w:val="24"/>
        </w:rPr>
        <w:fldChar w:fldCharType="separate"/>
      </w:r>
      <w:r>
        <w:rPr>
          <w:rFonts w:ascii="Times New Roman" w:hAnsi="Times New Roman"/>
          <w:b w:val="0"/>
          <w:bCs w:val="0"/>
          <w:sz w:val="24"/>
          <w:szCs w:val="24"/>
        </w:rPr>
        <w:t>10</w:t>
      </w:r>
      <w:r>
        <w:rPr>
          <w:rFonts w:ascii="Times New Roman" w:hAnsi="Times New Roman"/>
          <w:b w:val="0"/>
          <w:bCs w:val="0"/>
          <w:sz w:val="24"/>
          <w:szCs w:val="24"/>
        </w:rPr>
        <w:fldChar w:fldCharType="end"/>
      </w:r>
      <w:r>
        <w:rPr>
          <w:rFonts w:ascii="Times New Roman" w:hAnsi="Times New Roman"/>
          <w:b w:val="0"/>
          <w:bCs w:val="0"/>
          <w:sz w:val="24"/>
          <w:szCs w:val="24"/>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"_Toc51080819" </w:instrText>
      </w:r>
      <w:r>
        <w:rPr>
          <w:b w:val="0"/>
          <w:bCs w:val="0"/>
        </w:rPr>
        <w:fldChar w:fldCharType="separate"/>
      </w:r>
      <w:r>
        <w:rPr>
          <w:rStyle w:val="112"/>
          <w:rFonts w:ascii="Times New Roman" w:hAnsi="Times New Roman"/>
          <w:b w:val="0"/>
          <w:bCs w:val="0"/>
          <w:sz w:val="24"/>
          <w:szCs w:val="24"/>
        </w:rPr>
        <w:t>4.4</w:t>
      </w:r>
      <w:r>
        <w:rPr>
          <w:rStyle w:val="112"/>
          <w:rFonts w:hint="eastAsia" w:ascii="Times New Roman" w:hAnsi="Times New Roman"/>
          <w:b w:val="0"/>
          <w:bCs w:val="0"/>
          <w:sz w:val="24"/>
          <w:szCs w:val="24"/>
        </w:rPr>
        <w:t>附加防腐蚀措施设计</w:t>
      </w:r>
      <w:r>
        <w:rPr>
          <w:rFonts w:ascii="Times New Roman" w:hAnsi="Times New Roman"/>
          <w:b w:val="0"/>
          <w:bCs w:val="0"/>
          <w:sz w:val="24"/>
          <w:szCs w:val="24"/>
        </w:rPr>
        <w:tab/>
      </w:r>
      <w:r>
        <w:rPr>
          <w:rFonts w:hint="eastAsia" w:ascii="Times New Roman" w:hAnsi="Times New Roman"/>
          <w:b w:val="0"/>
          <w:bCs w:val="0"/>
          <w:sz w:val="24"/>
          <w:szCs w:val="24"/>
        </w:rPr>
        <w:t>1</w:t>
      </w:r>
      <w:r>
        <w:rPr>
          <w:rFonts w:ascii="Times New Roman" w:hAnsi="Times New Roman"/>
          <w:b w:val="0"/>
          <w:bCs w:val="0"/>
          <w:sz w:val="24"/>
          <w:szCs w:val="24"/>
        </w:rPr>
        <w:t>3</w:t>
      </w:r>
      <w:r>
        <w:rPr>
          <w:rFonts w:ascii="Times New Roman" w:hAnsi="Times New Roman"/>
          <w:b w:val="0"/>
          <w:bCs w:val="0"/>
          <w:sz w:val="24"/>
          <w:szCs w:val="24"/>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"_Toc51080821" </w:instrText>
      </w:r>
      <w:r>
        <w:rPr>
          <w:b w:val="0"/>
          <w:bCs w:val="0"/>
        </w:rPr>
        <w:fldChar w:fldCharType="separate"/>
      </w:r>
      <w:r>
        <w:rPr>
          <w:rStyle w:val="112"/>
          <w:rFonts w:ascii="Times New Roman" w:hAnsi="Times New Roman"/>
          <w:b w:val="0"/>
          <w:bCs w:val="0"/>
          <w:sz w:val="24"/>
          <w:szCs w:val="24"/>
        </w:rPr>
        <w:t>4.5 耐久性维护设计</w:t>
      </w:r>
      <w:r>
        <w:rPr>
          <w:rFonts w:ascii="Times New Roman" w:hAnsi="Times New Roman"/>
          <w:b w:val="0"/>
          <w:bCs w:val="0"/>
          <w:sz w:val="24"/>
          <w:szCs w:val="24"/>
        </w:rPr>
        <w:tab/>
      </w:r>
      <w:r>
        <w:rPr>
          <w:rFonts w:ascii="Times New Roman" w:hAnsi="Times New Roman"/>
          <w:b w:val="0"/>
          <w:bCs w:val="0"/>
          <w:sz w:val="24"/>
          <w:szCs w:val="24"/>
        </w:rPr>
        <w:t>17</w:t>
      </w:r>
      <w:r>
        <w:rPr>
          <w:rFonts w:ascii="Times New Roman" w:hAnsi="Times New Roman"/>
          <w:b w:val="0"/>
          <w:bCs w:val="0"/>
          <w:sz w:val="24"/>
          <w:szCs w:val="24"/>
        </w:rPr>
        <w:fldChar w:fldCharType="end"/>
      </w:r>
    </w:p>
    <w:p>
      <w:pPr>
        <w:pStyle w:val="154"/>
        <w:tabs>
          <w:tab w:val="right" w:leader="dot" w:pos="8787"/>
          <w:tab w:val="clear" w:pos="9923"/>
        </w:tabs>
        <w:rPr>
          <w:rFonts w:ascii="Times New Roman" w:hAnsi="Times New Roman" w:eastAsia="等线"/>
          <w:b w:val="0"/>
          <w:bCs w:val="0"/>
          <w:caps w:val="0"/>
          <w:sz w:val="21"/>
          <w:szCs w:val="22"/>
        </w:rPr>
      </w:pPr>
      <w:bookmarkStart w:id="7" w:name="_Hlk51140654"/>
      <w:r>
        <w:rPr>
          <w:rFonts w:ascii="Times New Roman" w:hAnsi="Times New Roman"/>
          <w:b w:val="0"/>
          <w:bCs w:val="0"/>
        </w:rPr>
        <w:fldChar w:fldCharType="begin"/>
      </w:r>
      <w:r>
        <w:rPr>
          <w:rStyle w:val="112"/>
          <w:rFonts w:ascii="Times New Roman" w:hAnsi="Times New Roman"/>
          <w:b w:val="0"/>
          <w:bCs w:val="0"/>
        </w:rPr>
        <w:instrText xml:space="preserve"> </w:instrText>
      </w:r>
      <w:r>
        <w:rPr>
          <w:rFonts w:ascii="Times New Roman" w:hAnsi="Times New Roman"/>
          <w:b w:val="0"/>
          <w:bCs w:val="0"/>
        </w:rPr>
        <w:instrText xml:space="preserve">HYPERLINK \l "_Toc51080822"</w:instrText>
      </w:r>
      <w:r>
        <w:rPr>
          <w:rStyle w:val="112"/>
          <w:rFonts w:ascii="Times New Roman" w:hAnsi="Times New Roman"/>
          <w:b w:val="0"/>
          <w:bCs w:val="0"/>
        </w:rPr>
        <w:instrText xml:space="preserve"> </w:instrText>
      </w:r>
      <w:r>
        <w:rPr>
          <w:rFonts w:ascii="Times New Roman" w:hAnsi="Times New Roman"/>
          <w:b w:val="0"/>
          <w:bCs w:val="0"/>
        </w:rPr>
        <w:fldChar w:fldCharType="separate"/>
      </w:r>
      <w:r>
        <w:rPr>
          <w:rStyle w:val="112"/>
          <w:rFonts w:ascii="Times New Roman" w:hAnsi="Times New Roman"/>
          <w:b w:val="0"/>
          <w:bCs w:val="0"/>
        </w:rPr>
        <w:t>5  施工质量控制</w:t>
      </w:r>
      <w:r>
        <w:rPr>
          <w:rFonts w:ascii="Times New Roman" w:hAnsi="Times New Roman"/>
          <w:b w:val="0"/>
          <w:bCs w:val="0"/>
        </w:rPr>
        <w:tab/>
      </w:r>
      <w:r>
        <w:rPr>
          <w:rFonts w:ascii="Times New Roman" w:hAnsi="Times New Roman"/>
          <w:b w:val="0"/>
          <w:bCs w:val="0"/>
        </w:rPr>
        <w:t>19</w:t>
      </w:r>
      <w:r>
        <w:rPr>
          <w:rFonts w:ascii="Times New Roman" w:hAnsi="Times New Roman"/>
          <w:b w:val="0"/>
          <w:bCs w:val="0"/>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"_Toc51080823" </w:instrText>
      </w:r>
      <w:r>
        <w:rPr>
          <w:b w:val="0"/>
          <w:bCs w:val="0"/>
        </w:rPr>
        <w:fldChar w:fldCharType="separate"/>
      </w:r>
      <w:r>
        <w:rPr>
          <w:rStyle w:val="112"/>
          <w:rFonts w:ascii="Times New Roman" w:hAnsi="Times New Roman"/>
          <w:b w:val="0"/>
          <w:bCs w:val="0"/>
          <w:sz w:val="24"/>
          <w:szCs w:val="24"/>
        </w:rPr>
        <w:t xml:space="preserve">5.1  </w:t>
      </w:r>
      <w:r>
        <w:rPr>
          <w:rStyle w:val="112"/>
          <w:rFonts w:hint="eastAsia" w:ascii="Times New Roman" w:hAnsi="Times New Roman"/>
          <w:b w:val="0"/>
          <w:bCs w:val="0"/>
          <w:sz w:val="24"/>
          <w:szCs w:val="24"/>
        </w:rPr>
        <w:t>原材料</w:t>
      </w:r>
      <w:r>
        <w:rPr>
          <w:rFonts w:ascii="Times New Roman" w:hAnsi="Times New Roman"/>
          <w:b w:val="0"/>
          <w:bCs w:val="0"/>
          <w:sz w:val="24"/>
          <w:szCs w:val="24"/>
        </w:rPr>
        <w:tab/>
      </w:r>
      <w:r>
        <w:rPr>
          <w:rFonts w:ascii="Times New Roman" w:hAnsi="Times New Roman"/>
          <w:b w:val="0"/>
          <w:bCs w:val="0"/>
          <w:sz w:val="24"/>
          <w:szCs w:val="24"/>
        </w:rPr>
        <w:t>19</w:t>
      </w:r>
      <w:r>
        <w:rPr>
          <w:rFonts w:ascii="Times New Roman" w:hAnsi="Times New Roman"/>
          <w:b w:val="0"/>
          <w:bCs w:val="0"/>
          <w:sz w:val="24"/>
          <w:szCs w:val="24"/>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"_Toc51080824" </w:instrText>
      </w:r>
      <w:r>
        <w:rPr>
          <w:b w:val="0"/>
          <w:bCs w:val="0"/>
        </w:rPr>
        <w:fldChar w:fldCharType="separate"/>
      </w:r>
      <w:r>
        <w:rPr>
          <w:rStyle w:val="112"/>
          <w:rFonts w:ascii="Times New Roman" w:hAnsi="Times New Roman"/>
          <w:b w:val="0"/>
          <w:bCs w:val="0"/>
          <w:sz w:val="24"/>
          <w:szCs w:val="24"/>
        </w:rPr>
        <w:t>5.2  混凝土</w:t>
      </w:r>
      <w:r>
        <w:rPr>
          <w:rStyle w:val="112"/>
          <w:rFonts w:hint="eastAsia" w:ascii="Times New Roman" w:hAnsi="Times New Roman"/>
          <w:b w:val="0"/>
          <w:bCs w:val="0"/>
          <w:sz w:val="24"/>
          <w:szCs w:val="24"/>
        </w:rPr>
        <w:t>配合比</w:t>
      </w:r>
      <w:r>
        <w:rPr>
          <w:rFonts w:ascii="Times New Roman" w:hAnsi="Times New Roman"/>
          <w:b w:val="0"/>
          <w:bCs w:val="0"/>
          <w:sz w:val="24"/>
          <w:szCs w:val="24"/>
        </w:rPr>
        <w:tab/>
      </w:r>
      <w:r>
        <w:rPr>
          <w:rFonts w:ascii="Times New Roman" w:hAnsi="Times New Roman"/>
          <w:b w:val="0"/>
          <w:bCs w:val="0"/>
          <w:sz w:val="24"/>
          <w:szCs w:val="24"/>
        </w:rPr>
        <w:t>24</w:t>
      </w:r>
      <w:r>
        <w:rPr>
          <w:rFonts w:ascii="Times New Roman" w:hAnsi="Times New Roman"/>
          <w:b w:val="0"/>
          <w:bCs w:val="0"/>
          <w:sz w:val="24"/>
          <w:szCs w:val="24"/>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"_Toc51080825" </w:instrText>
      </w:r>
      <w:r>
        <w:rPr>
          <w:b w:val="0"/>
          <w:bCs w:val="0"/>
        </w:rPr>
        <w:fldChar w:fldCharType="separate"/>
      </w:r>
      <w:r>
        <w:rPr>
          <w:rStyle w:val="112"/>
          <w:rFonts w:ascii="Times New Roman" w:hAnsi="Times New Roman"/>
          <w:b w:val="0"/>
          <w:bCs w:val="0"/>
          <w:sz w:val="24"/>
          <w:szCs w:val="24"/>
        </w:rPr>
        <w:t>5.3  混凝土施工</w:t>
      </w:r>
      <w:r>
        <w:rPr>
          <w:rFonts w:ascii="Times New Roman" w:hAnsi="Times New Roman"/>
          <w:b w:val="0"/>
          <w:bCs w:val="0"/>
          <w:sz w:val="24"/>
          <w:szCs w:val="24"/>
        </w:rPr>
        <w:tab/>
      </w:r>
      <w:r>
        <w:rPr>
          <w:rFonts w:hint="eastAsia" w:ascii="Times New Roman" w:hAnsi="Times New Roman"/>
          <w:b w:val="0"/>
          <w:bCs w:val="0"/>
          <w:sz w:val="24"/>
          <w:szCs w:val="24"/>
        </w:rPr>
        <w:t>2</w:t>
      </w:r>
      <w:r>
        <w:rPr>
          <w:rFonts w:hint="eastAsia" w:ascii="Times New Roman" w:hAnsi="Times New Roman"/>
          <w:b w:val="0"/>
          <w:bCs w:val="0"/>
          <w:sz w:val="24"/>
          <w:szCs w:val="24"/>
        </w:rPr>
        <w:fldChar w:fldCharType="end"/>
      </w:r>
      <w:r>
        <w:rPr>
          <w:rFonts w:ascii="Times New Roman" w:hAnsi="Times New Roman"/>
          <w:b w:val="0"/>
          <w:bCs w:val="0"/>
          <w:sz w:val="24"/>
          <w:szCs w:val="24"/>
        </w:rPr>
        <w:t>8</w:t>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"_Toc51080826" </w:instrText>
      </w:r>
      <w:r>
        <w:rPr>
          <w:b w:val="0"/>
          <w:bCs w:val="0"/>
        </w:rPr>
        <w:fldChar w:fldCharType="separate"/>
      </w:r>
      <w:r>
        <w:rPr>
          <w:rStyle w:val="112"/>
          <w:rFonts w:ascii="Times New Roman" w:hAnsi="Times New Roman"/>
          <w:b w:val="0"/>
          <w:bCs w:val="0"/>
          <w:sz w:val="24"/>
          <w:szCs w:val="24"/>
        </w:rPr>
        <w:t>5.4  附加防腐蚀措施</w:t>
      </w:r>
      <w:r>
        <w:rPr>
          <w:rFonts w:ascii="Times New Roman" w:hAnsi="Times New Roman"/>
          <w:b w:val="0"/>
          <w:bCs w:val="0"/>
          <w:sz w:val="24"/>
          <w:szCs w:val="24"/>
        </w:rPr>
        <w:tab/>
      </w:r>
      <w:r>
        <w:rPr>
          <w:rFonts w:ascii="Times New Roman" w:hAnsi="Times New Roman"/>
          <w:b w:val="0"/>
          <w:bCs w:val="0"/>
          <w:sz w:val="24"/>
          <w:szCs w:val="24"/>
        </w:rPr>
        <w:t>32</w:t>
      </w:r>
      <w:r>
        <w:rPr>
          <w:rFonts w:ascii="Times New Roman" w:hAnsi="Times New Roman"/>
          <w:b w:val="0"/>
          <w:bCs w:val="0"/>
          <w:sz w:val="24"/>
          <w:szCs w:val="24"/>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"_Toc51080827" </w:instrText>
      </w:r>
      <w:r>
        <w:rPr>
          <w:b w:val="0"/>
          <w:bCs w:val="0"/>
        </w:rPr>
        <w:fldChar w:fldCharType="separate"/>
      </w:r>
      <w:r>
        <w:rPr>
          <w:rStyle w:val="112"/>
          <w:rFonts w:ascii="Times New Roman" w:hAnsi="Times New Roman"/>
          <w:b w:val="0"/>
          <w:bCs w:val="0"/>
          <w:sz w:val="24"/>
          <w:szCs w:val="24"/>
        </w:rPr>
        <w:t>5.5  混凝土结构耐久性监测系统</w:t>
      </w:r>
      <w:r>
        <w:rPr>
          <w:rFonts w:ascii="Times New Roman" w:hAnsi="Times New Roman"/>
          <w:b w:val="0"/>
          <w:bCs w:val="0"/>
          <w:sz w:val="24"/>
          <w:szCs w:val="24"/>
        </w:rPr>
        <w:tab/>
      </w:r>
      <w:r>
        <w:rPr>
          <w:rFonts w:ascii="Times New Roman" w:hAnsi="Times New Roman"/>
          <w:b w:val="0"/>
          <w:bCs w:val="0"/>
          <w:sz w:val="24"/>
          <w:szCs w:val="24"/>
        </w:rPr>
        <w:t>37</w:t>
      </w:r>
      <w:r>
        <w:rPr>
          <w:rFonts w:ascii="Times New Roman" w:hAnsi="Times New Roman"/>
          <w:b w:val="0"/>
          <w:bCs w:val="0"/>
          <w:sz w:val="24"/>
          <w:szCs w:val="24"/>
        </w:rPr>
        <w:fldChar w:fldCharType="end"/>
      </w:r>
    </w:p>
    <w:bookmarkEnd w:id="7"/>
    <w:p>
      <w:pPr>
        <w:pStyle w:val="154"/>
        <w:tabs>
          <w:tab w:val="right" w:leader="dot" w:pos="8787"/>
          <w:tab w:val="clear" w:pos="9923"/>
        </w:tabs>
        <w:rPr>
          <w:rFonts w:ascii="Times New Roman" w:hAnsi="Times New Roman" w:eastAsia="等线"/>
          <w:b w:val="0"/>
          <w:bCs w:val="0"/>
          <w:caps w:val="0"/>
          <w:sz w:val="21"/>
          <w:szCs w:val="22"/>
        </w:rPr>
      </w:pPr>
      <w:r>
        <w:rPr>
          <w:rFonts w:ascii="Times New Roman" w:hAnsi="Times New Roman"/>
          <w:b w:val="0"/>
          <w:bCs w:val="0"/>
        </w:rPr>
        <w:fldChar w:fldCharType="begin"/>
      </w:r>
      <w:r>
        <w:rPr>
          <w:rStyle w:val="112"/>
          <w:rFonts w:ascii="Times New Roman" w:hAnsi="Times New Roman"/>
          <w:b w:val="0"/>
          <w:bCs w:val="0"/>
        </w:rPr>
        <w:instrText xml:space="preserve"> </w:instrText>
      </w:r>
      <w:r>
        <w:rPr>
          <w:rFonts w:ascii="Times New Roman" w:hAnsi="Times New Roman"/>
          <w:b w:val="0"/>
          <w:bCs w:val="0"/>
        </w:rPr>
        <w:instrText xml:space="preserve">HYPERLINK \l "_Toc51080828"</w:instrText>
      </w:r>
      <w:r>
        <w:rPr>
          <w:rStyle w:val="112"/>
          <w:rFonts w:ascii="Times New Roman" w:hAnsi="Times New Roman"/>
          <w:b w:val="0"/>
          <w:bCs w:val="0"/>
        </w:rPr>
        <w:instrText xml:space="preserve"> </w:instrText>
      </w:r>
      <w:r>
        <w:rPr>
          <w:rFonts w:ascii="Times New Roman" w:hAnsi="Times New Roman"/>
          <w:b w:val="0"/>
          <w:bCs w:val="0"/>
        </w:rPr>
        <w:fldChar w:fldCharType="separate"/>
      </w:r>
      <w:r>
        <w:rPr>
          <w:rStyle w:val="112"/>
          <w:rFonts w:ascii="Times New Roman" w:hAnsi="Times New Roman"/>
          <w:b w:val="0"/>
          <w:bCs w:val="0"/>
        </w:rPr>
        <w:t>6  检验与验收</w:t>
      </w:r>
      <w:r>
        <w:rPr>
          <w:rFonts w:ascii="Times New Roman" w:hAnsi="Times New Roman"/>
          <w:b w:val="0"/>
          <w:bCs w:val="0"/>
        </w:rPr>
        <w:tab/>
      </w:r>
      <w:r>
        <w:rPr>
          <w:rFonts w:ascii="Times New Roman" w:hAnsi="Times New Roman"/>
          <w:b w:val="0"/>
          <w:bCs w:val="0"/>
        </w:rPr>
        <w:t>39</w:t>
      </w:r>
      <w:r>
        <w:rPr>
          <w:rFonts w:ascii="Times New Roman" w:hAnsi="Times New Roman"/>
          <w:b w:val="0"/>
          <w:bCs w:val="0"/>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"_Toc51080829" </w:instrText>
      </w:r>
      <w:r>
        <w:rPr>
          <w:b w:val="0"/>
          <w:bCs w:val="0"/>
        </w:rPr>
        <w:fldChar w:fldCharType="separate"/>
      </w:r>
      <w:r>
        <w:rPr>
          <w:rStyle w:val="112"/>
          <w:rFonts w:ascii="Times New Roman" w:hAnsi="Times New Roman"/>
          <w:b w:val="0"/>
          <w:bCs w:val="0"/>
          <w:sz w:val="24"/>
          <w:szCs w:val="24"/>
        </w:rPr>
        <w:t>6.1  原材料检验与验收</w:t>
      </w:r>
      <w:r>
        <w:rPr>
          <w:rFonts w:ascii="Times New Roman" w:hAnsi="Times New Roman"/>
          <w:b w:val="0"/>
          <w:bCs w:val="0"/>
          <w:sz w:val="24"/>
          <w:szCs w:val="24"/>
        </w:rPr>
        <w:tab/>
      </w:r>
      <w:r>
        <w:rPr>
          <w:rFonts w:ascii="Times New Roman" w:hAnsi="Times New Roman"/>
          <w:b w:val="0"/>
          <w:bCs w:val="0"/>
          <w:sz w:val="24"/>
          <w:szCs w:val="24"/>
        </w:rPr>
        <w:t>39</w:t>
      </w:r>
      <w:r>
        <w:rPr>
          <w:rFonts w:ascii="Times New Roman" w:hAnsi="Times New Roman"/>
          <w:b w:val="0"/>
          <w:bCs w:val="0"/>
          <w:sz w:val="24"/>
          <w:szCs w:val="24"/>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"_Toc51080830" </w:instrText>
      </w:r>
      <w:r>
        <w:rPr>
          <w:b w:val="0"/>
          <w:bCs w:val="0"/>
        </w:rPr>
        <w:fldChar w:fldCharType="separate"/>
      </w:r>
      <w:r>
        <w:rPr>
          <w:rStyle w:val="112"/>
          <w:rFonts w:ascii="Times New Roman" w:hAnsi="Times New Roman"/>
          <w:b w:val="0"/>
          <w:bCs w:val="0"/>
          <w:sz w:val="24"/>
          <w:szCs w:val="24"/>
        </w:rPr>
        <w:t>6.2  混凝土拌合物检验</w:t>
      </w:r>
      <w:r>
        <w:rPr>
          <w:rFonts w:ascii="Times New Roman" w:hAnsi="Times New Roman"/>
          <w:b w:val="0"/>
          <w:bCs w:val="0"/>
          <w:sz w:val="24"/>
          <w:szCs w:val="24"/>
        </w:rPr>
        <w:tab/>
      </w:r>
      <w:r>
        <w:rPr>
          <w:rFonts w:ascii="Times New Roman" w:hAnsi="Times New Roman"/>
          <w:b w:val="0"/>
          <w:bCs w:val="0"/>
          <w:sz w:val="24"/>
          <w:szCs w:val="24"/>
        </w:rPr>
        <w:fldChar w:fldCharType="end"/>
      </w:r>
      <w:r>
        <w:rPr>
          <w:rFonts w:ascii="Times New Roman" w:hAnsi="Times New Roman"/>
          <w:b w:val="0"/>
          <w:bCs w:val="0"/>
          <w:sz w:val="24"/>
          <w:szCs w:val="24"/>
        </w:rPr>
        <w:t>42</w:t>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"_Toc51080831" </w:instrText>
      </w:r>
      <w:r>
        <w:rPr>
          <w:b w:val="0"/>
          <w:bCs w:val="0"/>
        </w:rPr>
        <w:fldChar w:fldCharType="separate"/>
      </w:r>
      <w:r>
        <w:rPr>
          <w:rStyle w:val="112"/>
          <w:rFonts w:ascii="Times New Roman" w:hAnsi="Times New Roman"/>
          <w:b w:val="0"/>
          <w:bCs w:val="0"/>
          <w:sz w:val="24"/>
          <w:szCs w:val="24"/>
        </w:rPr>
        <w:t>6.3  硬化混凝土检验与验收</w:t>
      </w:r>
      <w:r>
        <w:rPr>
          <w:rFonts w:ascii="Times New Roman" w:hAnsi="Times New Roman"/>
          <w:b w:val="0"/>
          <w:bCs w:val="0"/>
          <w:sz w:val="24"/>
          <w:szCs w:val="24"/>
        </w:rPr>
        <w:tab/>
      </w:r>
      <w:r>
        <w:rPr>
          <w:rFonts w:ascii="Times New Roman" w:hAnsi="Times New Roman"/>
          <w:b w:val="0"/>
          <w:bCs w:val="0"/>
          <w:sz w:val="24"/>
          <w:szCs w:val="24"/>
        </w:rPr>
        <w:t>43</w:t>
      </w:r>
      <w:r>
        <w:rPr>
          <w:rFonts w:ascii="Times New Roman" w:hAnsi="Times New Roman"/>
          <w:b w:val="0"/>
          <w:bCs w:val="0"/>
          <w:sz w:val="24"/>
          <w:szCs w:val="24"/>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"_Toc51080832" </w:instrText>
      </w:r>
      <w:r>
        <w:rPr>
          <w:b w:val="0"/>
          <w:bCs w:val="0"/>
        </w:rPr>
        <w:fldChar w:fldCharType="separate"/>
      </w:r>
      <w:r>
        <w:rPr>
          <w:rStyle w:val="112"/>
          <w:rFonts w:ascii="Times New Roman" w:hAnsi="Times New Roman"/>
          <w:b w:val="0"/>
          <w:bCs w:val="0"/>
          <w:sz w:val="24"/>
          <w:szCs w:val="24"/>
        </w:rPr>
        <w:t>6.4  附加防腐蚀措施检验与验收</w:t>
      </w:r>
      <w:r>
        <w:rPr>
          <w:rFonts w:ascii="Times New Roman" w:hAnsi="Times New Roman"/>
          <w:b w:val="0"/>
          <w:bCs w:val="0"/>
          <w:sz w:val="24"/>
          <w:szCs w:val="24"/>
        </w:rPr>
        <w:tab/>
      </w:r>
      <w:r>
        <w:rPr>
          <w:rFonts w:ascii="Times New Roman" w:hAnsi="Times New Roman"/>
          <w:b w:val="0"/>
          <w:bCs w:val="0"/>
          <w:sz w:val="24"/>
          <w:szCs w:val="24"/>
        </w:rPr>
        <w:t>45</w:t>
      </w:r>
      <w:r>
        <w:rPr>
          <w:rFonts w:ascii="Times New Roman" w:hAnsi="Times New Roman"/>
          <w:b w:val="0"/>
          <w:bCs w:val="0"/>
          <w:sz w:val="24"/>
          <w:szCs w:val="24"/>
        </w:rPr>
        <w:fldChar w:fldCharType="end"/>
      </w:r>
    </w:p>
    <w:p>
      <w:pPr>
        <w:pStyle w:val="164"/>
        <w:tabs>
          <w:tab w:val="right" w:leader="dot" w:pos="8787"/>
          <w:tab w:val="clear" w:pos="9923"/>
        </w:tabs>
        <w:rPr>
          <w:rFonts w:ascii="Times New Roman" w:hAnsi="Times New Roman" w:eastAsia="等线"/>
          <w:b w:val="0"/>
          <w:bCs w:val="0"/>
          <w:smallCaps w:val="0"/>
          <w:sz w:val="24"/>
          <w:szCs w:val="24"/>
        </w:rPr>
      </w:pPr>
      <w:r>
        <w:rPr>
          <w:b w:val="0"/>
          <w:bCs w:val="0"/>
        </w:rPr>
        <w:fldChar w:fldCharType="begin"/>
      </w:r>
      <w:r>
        <w:rPr>
          <w:b w:val="0"/>
          <w:bCs w:val="0"/>
        </w:rPr>
        <w:instrText xml:space="preserve"> HYPERLINK \l "_Toc51080833" </w:instrText>
      </w:r>
      <w:r>
        <w:rPr>
          <w:b w:val="0"/>
          <w:bCs w:val="0"/>
        </w:rPr>
        <w:fldChar w:fldCharType="separate"/>
      </w:r>
      <w:r>
        <w:rPr>
          <w:rStyle w:val="112"/>
          <w:rFonts w:ascii="Times New Roman" w:hAnsi="Times New Roman"/>
          <w:b w:val="0"/>
          <w:bCs w:val="0"/>
          <w:sz w:val="24"/>
          <w:szCs w:val="24"/>
        </w:rPr>
        <w:t>6.5  混凝土结构耐久性监测系统检验与验收</w:t>
      </w:r>
      <w:r>
        <w:rPr>
          <w:rFonts w:ascii="Times New Roman" w:hAnsi="Times New Roman"/>
          <w:b w:val="0"/>
          <w:bCs w:val="0"/>
          <w:sz w:val="24"/>
          <w:szCs w:val="24"/>
        </w:rPr>
        <w:tab/>
      </w:r>
      <w:r>
        <w:rPr>
          <w:rFonts w:ascii="Times New Roman" w:hAnsi="Times New Roman"/>
          <w:b w:val="0"/>
          <w:bCs w:val="0"/>
          <w:sz w:val="24"/>
          <w:szCs w:val="24"/>
        </w:rPr>
        <w:t>48</w:t>
      </w:r>
      <w:r>
        <w:rPr>
          <w:rFonts w:ascii="Times New Roman" w:hAnsi="Times New Roman"/>
          <w:b w:val="0"/>
          <w:bCs w:val="0"/>
          <w:sz w:val="24"/>
          <w:szCs w:val="24"/>
        </w:rPr>
        <w:fldChar w:fldCharType="end"/>
      </w:r>
    </w:p>
    <w:p>
      <w:pPr>
        <w:pStyle w:val="154"/>
        <w:tabs>
          <w:tab w:val="right" w:leader="dot" w:pos="8787"/>
          <w:tab w:val="clear" w:pos="9923"/>
        </w:tabs>
        <w:rPr>
          <w:rFonts w:ascii="Times New Roman" w:hAnsi="Times New Roman" w:eastAsia="等线"/>
          <w:b w:val="0"/>
          <w:bCs w:val="0"/>
          <w:caps w:val="0"/>
          <w:sz w:val="21"/>
          <w:szCs w:val="22"/>
        </w:rPr>
      </w:pPr>
      <w:r>
        <w:rPr>
          <w:b w:val="0"/>
          <w:bCs w:val="0"/>
        </w:rPr>
        <w:fldChar w:fldCharType="begin"/>
      </w:r>
      <w:r>
        <w:rPr>
          <w:b w:val="0"/>
          <w:bCs w:val="0"/>
        </w:rPr>
        <w:instrText xml:space="preserve"> HYPERLINK \l "_Toc51080834" </w:instrText>
      </w:r>
      <w:r>
        <w:rPr>
          <w:b w:val="0"/>
          <w:bCs w:val="0"/>
        </w:rPr>
        <w:fldChar w:fldCharType="separate"/>
      </w:r>
      <w:r>
        <w:rPr>
          <w:rStyle w:val="112"/>
          <w:rFonts w:ascii="Times New Roman" w:hAnsi="Times New Roman" w:eastAsia="黑体"/>
          <w:b w:val="0"/>
          <w:bCs w:val="0"/>
        </w:rPr>
        <w:t>附录A 海水环境混凝土结构设计使用年限校核</w:t>
      </w:r>
      <w:r>
        <w:rPr>
          <w:rFonts w:ascii="Times New Roman" w:hAnsi="Times New Roman"/>
          <w:b w:val="0"/>
          <w:bCs w:val="0"/>
        </w:rPr>
        <w:tab/>
      </w:r>
      <w:r>
        <w:rPr>
          <w:rFonts w:ascii="Times New Roman" w:hAnsi="Times New Roman"/>
          <w:b w:val="0"/>
          <w:bCs w:val="0"/>
        </w:rPr>
        <w:t>49</w:t>
      </w:r>
      <w:r>
        <w:rPr>
          <w:rFonts w:ascii="Times New Roman" w:hAnsi="Times New Roman"/>
          <w:b w:val="0"/>
          <w:bCs w:val="0"/>
        </w:rPr>
        <w:fldChar w:fldCharType="end"/>
      </w:r>
    </w:p>
    <w:p>
      <w:pPr>
        <w:pStyle w:val="154"/>
        <w:tabs>
          <w:tab w:val="right" w:leader="dot" w:pos="8787"/>
          <w:tab w:val="clear" w:pos="9923"/>
        </w:tabs>
        <w:rPr>
          <w:rFonts w:ascii="Times New Roman" w:hAnsi="Times New Roman" w:eastAsia="等线"/>
          <w:b w:val="0"/>
          <w:bCs w:val="0"/>
          <w:caps w:val="0"/>
          <w:sz w:val="21"/>
          <w:szCs w:val="22"/>
        </w:rPr>
      </w:pPr>
      <w:r>
        <w:rPr>
          <w:b w:val="0"/>
          <w:bCs w:val="0"/>
        </w:rPr>
        <w:fldChar w:fldCharType="begin"/>
      </w:r>
      <w:r>
        <w:rPr>
          <w:b w:val="0"/>
          <w:bCs w:val="0"/>
        </w:rPr>
        <w:instrText xml:space="preserve"> HYPERLINK \l "_Toc51080838" </w:instrText>
      </w:r>
      <w:r>
        <w:rPr>
          <w:b w:val="0"/>
          <w:bCs w:val="0"/>
        </w:rPr>
        <w:fldChar w:fldCharType="separate"/>
      </w:r>
      <w:r>
        <w:rPr>
          <w:rStyle w:val="112"/>
          <w:rFonts w:ascii="Times New Roman" w:hAnsi="Times New Roman"/>
          <w:b w:val="0"/>
          <w:bCs w:val="0"/>
        </w:rPr>
        <w:t>本规程用词说明</w:t>
      </w:r>
      <w:r>
        <w:rPr>
          <w:rFonts w:ascii="Times New Roman" w:hAnsi="Times New Roman"/>
          <w:b w:val="0"/>
          <w:bCs w:val="0"/>
        </w:rPr>
        <w:tab/>
      </w:r>
      <w:r>
        <w:rPr>
          <w:rFonts w:ascii="Times New Roman" w:hAnsi="Times New Roman"/>
          <w:b w:val="0"/>
          <w:bCs w:val="0"/>
        </w:rPr>
        <w:t>53</w:t>
      </w:r>
      <w:r>
        <w:rPr>
          <w:rFonts w:ascii="Times New Roman" w:hAnsi="Times New Roman"/>
          <w:b w:val="0"/>
          <w:bCs w:val="0"/>
        </w:rPr>
        <w:fldChar w:fldCharType="end"/>
      </w:r>
    </w:p>
    <w:p>
      <w:pPr>
        <w:pStyle w:val="154"/>
        <w:tabs>
          <w:tab w:val="right" w:leader="dot" w:pos="8787"/>
          <w:tab w:val="clear" w:pos="9923"/>
        </w:tabs>
        <w:rPr>
          <w:rFonts w:ascii="Times New Roman" w:hAnsi="Times New Roman" w:eastAsia="等线"/>
          <w:b w:val="0"/>
          <w:bCs w:val="0"/>
          <w:caps w:val="0"/>
          <w:sz w:val="21"/>
          <w:szCs w:val="22"/>
        </w:rPr>
      </w:pPr>
      <w:r>
        <w:rPr>
          <w:b w:val="0"/>
          <w:bCs w:val="0"/>
        </w:rPr>
        <w:fldChar w:fldCharType="begin"/>
      </w:r>
      <w:r>
        <w:rPr>
          <w:b w:val="0"/>
          <w:bCs w:val="0"/>
        </w:rPr>
        <w:instrText xml:space="preserve"> HYPERLINK \l "_Toc51080839" </w:instrText>
      </w:r>
      <w:r>
        <w:rPr>
          <w:b w:val="0"/>
          <w:bCs w:val="0"/>
        </w:rPr>
        <w:fldChar w:fldCharType="separate"/>
      </w:r>
      <w:r>
        <w:rPr>
          <w:rStyle w:val="112"/>
          <w:rFonts w:ascii="Times New Roman" w:hAnsi="Times New Roman"/>
          <w:b w:val="0"/>
          <w:bCs w:val="0"/>
        </w:rPr>
        <w:t>引用标准名录</w:t>
      </w:r>
      <w:r>
        <w:rPr>
          <w:rFonts w:ascii="Times New Roman" w:hAnsi="Times New Roman"/>
          <w:b w:val="0"/>
          <w:bCs w:val="0"/>
        </w:rPr>
        <w:tab/>
      </w:r>
      <w:r>
        <w:rPr>
          <w:rFonts w:ascii="Times New Roman" w:hAnsi="Times New Roman"/>
          <w:b w:val="0"/>
          <w:bCs w:val="0"/>
        </w:rPr>
        <w:t>54</w:t>
      </w:r>
      <w:r>
        <w:rPr>
          <w:rFonts w:ascii="Times New Roman" w:hAnsi="Times New Roman"/>
          <w:b w:val="0"/>
          <w:bCs w:val="0"/>
        </w:rPr>
        <w:fldChar w:fldCharType="end"/>
      </w:r>
    </w:p>
    <w:p>
      <w:pPr>
        <w:pStyle w:val="154"/>
        <w:tabs>
          <w:tab w:val="right" w:leader="dot" w:pos="8787"/>
          <w:tab w:val="clear" w:pos="9923"/>
        </w:tabs>
        <w:rPr>
          <w:rStyle w:val="112"/>
          <w:rFonts w:ascii="Times New Roman" w:hAnsi="Times New Roman"/>
          <w:b w:val="0"/>
          <w:bCs w:val="0"/>
        </w:rPr>
      </w:pPr>
      <w:r>
        <w:rPr>
          <w:rStyle w:val="112"/>
          <w:rFonts w:hint="eastAsia" w:ascii="Times New Roman" w:hAnsi="Times New Roman"/>
          <w:b w:val="0"/>
          <w:bCs w:val="0"/>
          <w:color w:val="auto"/>
          <w:u w:val="none"/>
        </w:rPr>
        <w:t>附：</w:t>
      </w:r>
      <w:r>
        <w:rPr>
          <w:b w:val="0"/>
          <w:bCs w:val="0"/>
        </w:rPr>
        <w:fldChar w:fldCharType="begin"/>
      </w:r>
      <w:r>
        <w:rPr>
          <w:b w:val="0"/>
          <w:bCs w:val="0"/>
        </w:rPr>
        <w:instrText xml:space="preserve"> HYPERLINK \l "_Toc51080840" </w:instrText>
      </w:r>
      <w:r>
        <w:rPr>
          <w:b w:val="0"/>
          <w:bCs w:val="0"/>
        </w:rPr>
        <w:fldChar w:fldCharType="separate"/>
      </w:r>
      <w:r>
        <w:rPr>
          <w:rStyle w:val="112"/>
          <w:rFonts w:ascii="Times New Roman" w:hAnsi="Times New Roman"/>
          <w:b w:val="0"/>
          <w:bCs w:val="0"/>
        </w:rPr>
        <w:t>条 文 说 明</w:t>
      </w:r>
      <w:r>
        <w:rPr>
          <w:rFonts w:ascii="Times New Roman" w:hAnsi="Times New Roman"/>
          <w:b w:val="0"/>
          <w:bCs w:val="0"/>
        </w:rPr>
        <w:tab/>
      </w:r>
      <w:r>
        <w:rPr>
          <w:rFonts w:ascii="Times New Roman" w:hAnsi="Times New Roman"/>
          <w:b w:val="0"/>
          <w:bCs w:val="0"/>
        </w:rPr>
        <w:t>55</w:t>
      </w:r>
      <w:r>
        <w:rPr>
          <w:rFonts w:ascii="Times New Roman" w:hAnsi="Times New Roman"/>
          <w:b w:val="0"/>
          <w:bCs w:val="0"/>
        </w:rPr>
        <w:fldChar w:fldCharType="end"/>
      </w:r>
    </w:p>
    <w:p>
      <w:pPr>
        <w:rPr>
          <w:b w:val="0"/>
          <w:bCs w:val="0"/>
        </w:rPr>
      </w:pPr>
    </w:p>
    <w:p>
      <w:pPr>
        <w:rPr>
          <w:b w:val="0"/>
          <w:bCs w:val="0"/>
        </w:rPr>
        <w:sectPr>
          <w:headerReference r:id="rId6" w:type="default"/>
          <w:headerReference r:id="rId7" w:type="even"/>
          <w:pgSz w:w="11907" w:h="16840"/>
          <w:pgMar w:top="1701" w:right="1418" w:bottom="567" w:left="1418" w:header="0" w:footer="284" w:gutter="284"/>
          <w:cols w:space="720" w:num="1"/>
          <w:docGrid w:linePitch="312" w:charSpace="0"/>
        </w:sectPr>
      </w:pPr>
    </w:p>
    <w:p>
      <w:pPr>
        <w:keepNext/>
        <w:keepLines/>
        <w:widowControl/>
        <w:spacing w:line="276" w:lineRule="auto"/>
        <w:jc w:val="center"/>
        <w:rPr>
          <w:b w:val="0"/>
          <w:bCs w:val="0"/>
          <w:sz w:val="32"/>
          <w:szCs w:val="32"/>
          <w:lang w:val="zh-CN"/>
        </w:rPr>
      </w:pPr>
      <w:r>
        <w:rPr>
          <w:b w:val="0"/>
          <w:bCs w:val="0"/>
          <w:sz w:val="32"/>
          <w:szCs w:val="32"/>
          <w:lang w:val="zh-CN"/>
        </w:rPr>
        <w:t>Contents</w:t>
      </w:r>
    </w:p>
    <w:p>
      <w:pPr>
        <w:keepNext/>
        <w:keepLines/>
        <w:widowControl/>
        <w:spacing w:line="276" w:lineRule="auto"/>
        <w:jc w:val="center"/>
        <w:rPr>
          <w:b w:val="0"/>
          <w:bCs w:val="0"/>
          <w:sz w:val="28"/>
          <w:szCs w:val="28"/>
          <w:lang w:val="zh-CN"/>
        </w:rPr>
      </w:pPr>
    </w:p>
    <w:p>
      <w:pPr>
        <w:keepNext/>
        <w:keepLines/>
        <w:widowControl/>
        <w:spacing w:line="276" w:lineRule="auto"/>
        <w:jc w:val="center"/>
        <w:rPr>
          <w:b w:val="0"/>
          <w:bCs w:val="0"/>
          <w:sz w:val="28"/>
          <w:szCs w:val="28"/>
          <w:lang w:val="zh-CN"/>
        </w:rPr>
      </w:pPr>
    </w:p>
    <w:p>
      <w:pPr>
        <w:tabs>
          <w:tab w:val="right" w:leader="dot" w:pos="8647"/>
        </w:tabs>
        <w:spacing w:line="360" w:lineRule="auto"/>
        <w:ind w:right="140"/>
        <w:rPr>
          <w:b w:val="0"/>
          <w:bCs w:val="0"/>
          <w:sz w:val="28"/>
          <w:szCs w:val="28"/>
        </w:rPr>
      </w:pPr>
      <w:r>
        <w:rPr>
          <w:b w:val="0"/>
          <w:bCs w:val="0"/>
        </w:rPr>
        <w:fldChar w:fldCharType="begin"/>
      </w:r>
      <w:r>
        <w:rPr>
          <w:b w:val="0"/>
          <w:bCs w:val="0"/>
        </w:rPr>
        <w:instrText xml:space="preserve"> HYPERLINK \l "_Toc25699649" </w:instrText>
      </w:r>
      <w:r>
        <w:rPr>
          <w:b w:val="0"/>
          <w:bCs w:val="0"/>
        </w:rPr>
        <w:fldChar w:fldCharType="separate"/>
      </w:r>
      <w:r>
        <w:rPr>
          <w:rStyle w:val="112"/>
          <w:b w:val="0"/>
          <w:bCs w:val="0"/>
          <w:color w:val="auto"/>
          <w:sz w:val="28"/>
          <w:szCs w:val="28"/>
        </w:rPr>
        <w:t>1  General Provisions</w:t>
      </w:r>
      <w:r>
        <w:rPr>
          <w:b w:val="0"/>
          <w:bCs w:val="0"/>
          <w:sz w:val="28"/>
          <w:szCs w:val="28"/>
        </w:rPr>
        <w:tab/>
      </w:r>
      <w:r>
        <w:rPr>
          <w:b w:val="0"/>
          <w:bCs w:val="0"/>
          <w:sz w:val="28"/>
          <w:szCs w:val="28"/>
        </w:rPr>
        <w:t>1</w:t>
      </w:r>
      <w:r>
        <w:rPr>
          <w:b w:val="0"/>
          <w:bCs w:val="0"/>
          <w:sz w:val="28"/>
          <w:szCs w:val="28"/>
        </w:rPr>
        <w:fldChar w:fldCharType="end"/>
      </w:r>
    </w:p>
    <w:p>
      <w:pPr>
        <w:tabs>
          <w:tab w:val="right" w:leader="dot" w:pos="8647"/>
        </w:tabs>
        <w:spacing w:line="360" w:lineRule="auto"/>
        <w:ind w:right="140"/>
        <w:rPr>
          <w:b w:val="0"/>
          <w:bCs w:val="0"/>
          <w:sz w:val="28"/>
          <w:szCs w:val="28"/>
        </w:rPr>
      </w:pPr>
      <w:r>
        <w:rPr>
          <w:b w:val="0"/>
          <w:bCs w:val="0"/>
        </w:rPr>
        <w:fldChar w:fldCharType="begin"/>
      </w:r>
      <w:r>
        <w:rPr>
          <w:b w:val="0"/>
          <w:bCs w:val="0"/>
        </w:rPr>
        <w:instrText xml:space="preserve"> HYPERLINK \l "_Toc25699650" </w:instrText>
      </w:r>
      <w:r>
        <w:rPr>
          <w:b w:val="0"/>
          <w:bCs w:val="0"/>
        </w:rPr>
        <w:fldChar w:fldCharType="separate"/>
      </w:r>
      <w:r>
        <w:rPr>
          <w:rStyle w:val="112"/>
          <w:b w:val="0"/>
          <w:bCs w:val="0"/>
          <w:color w:val="auto"/>
          <w:sz w:val="28"/>
          <w:szCs w:val="28"/>
        </w:rPr>
        <w:t>2  Terms and Symbols</w:t>
      </w:r>
      <w:r>
        <w:rPr>
          <w:b w:val="0"/>
          <w:bCs w:val="0"/>
          <w:sz w:val="28"/>
          <w:szCs w:val="28"/>
        </w:rPr>
        <w:tab/>
      </w:r>
      <w:r>
        <w:rPr>
          <w:b w:val="0"/>
          <w:bCs w:val="0"/>
          <w:sz w:val="28"/>
          <w:szCs w:val="28"/>
        </w:rPr>
        <w:t>2</w:t>
      </w:r>
      <w:r>
        <w:rPr>
          <w:b w:val="0"/>
          <w:bCs w:val="0"/>
          <w:sz w:val="28"/>
          <w:szCs w:val="28"/>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"_Toc25699651" </w:instrText>
      </w:r>
      <w:r>
        <w:rPr>
          <w:b w:val="0"/>
          <w:bCs w:val="0"/>
        </w:rPr>
        <w:fldChar w:fldCharType="separate"/>
      </w:r>
      <w:r>
        <w:rPr>
          <w:rStyle w:val="112"/>
          <w:b w:val="0"/>
          <w:bCs w:val="0"/>
          <w:color w:val="auto"/>
          <w:sz w:val="24"/>
        </w:rPr>
        <w:t>2.1  Terms</w:t>
      </w:r>
      <w:r>
        <w:rPr>
          <w:b w:val="0"/>
          <w:bCs w:val="0"/>
          <w:sz w:val="24"/>
        </w:rPr>
        <w:tab/>
      </w:r>
      <w:r>
        <w:rPr>
          <w:b w:val="0"/>
          <w:bCs w:val="0"/>
          <w:sz w:val="24"/>
        </w:rPr>
        <w:t>2</w:t>
      </w:r>
      <w:r>
        <w:rPr>
          <w:b w:val="0"/>
          <w:bCs w:val="0"/>
          <w:sz w:val="24"/>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"_Toc25699652" </w:instrText>
      </w:r>
      <w:r>
        <w:rPr>
          <w:b w:val="0"/>
          <w:bCs w:val="0"/>
        </w:rPr>
        <w:fldChar w:fldCharType="separate"/>
      </w:r>
      <w:r>
        <w:rPr>
          <w:rStyle w:val="112"/>
          <w:b w:val="0"/>
          <w:bCs w:val="0"/>
          <w:color w:val="auto"/>
          <w:sz w:val="24"/>
        </w:rPr>
        <w:t>2.2  Symbols</w:t>
      </w:r>
      <w:r>
        <w:rPr>
          <w:b w:val="0"/>
          <w:bCs w:val="0"/>
          <w:sz w:val="24"/>
        </w:rPr>
        <w:tab/>
      </w:r>
      <w:r>
        <w:rPr>
          <w:b w:val="0"/>
          <w:bCs w:val="0"/>
          <w:sz w:val="24"/>
        </w:rPr>
        <w:t>2</w:t>
      </w:r>
      <w:r>
        <w:rPr>
          <w:b w:val="0"/>
          <w:bCs w:val="0"/>
          <w:sz w:val="24"/>
        </w:rPr>
        <w:fldChar w:fldCharType="end"/>
      </w:r>
    </w:p>
    <w:p>
      <w:pPr>
        <w:tabs>
          <w:tab w:val="right" w:leader="dot" w:pos="8647"/>
        </w:tabs>
        <w:spacing w:line="360" w:lineRule="auto"/>
        <w:ind w:right="140"/>
        <w:rPr>
          <w:b w:val="0"/>
          <w:bCs w:val="0"/>
          <w:sz w:val="28"/>
          <w:szCs w:val="28"/>
        </w:rPr>
      </w:pPr>
      <w:r>
        <w:rPr>
          <w:b w:val="0"/>
          <w:bCs w:val="0"/>
        </w:rPr>
        <w:fldChar w:fldCharType="begin"/>
      </w:r>
      <w:r>
        <w:rPr>
          <w:b w:val="0"/>
          <w:bCs w:val="0"/>
        </w:rPr>
        <w:instrText xml:space="preserve"> HYPERLINK \l "_Toc25699653" </w:instrText>
      </w:r>
      <w:r>
        <w:rPr>
          <w:b w:val="0"/>
          <w:bCs w:val="0"/>
        </w:rPr>
        <w:fldChar w:fldCharType="separate"/>
      </w:r>
      <w:r>
        <w:rPr>
          <w:rStyle w:val="112"/>
          <w:b w:val="0"/>
          <w:bCs w:val="0"/>
          <w:color w:val="auto"/>
          <w:sz w:val="28"/>
          <w:szCs w:val="28"/>
        </w:rPr>
        <w:t>3  G</w:t>
      </w:r>
      <w:r>
        <w:rPr>
          <w:rStyle w:val="112"/>
          <w:rFonts w:hint="eastAsia"/>
          <w:b w:val="0"/>
          <w:bCs w:val="0"/>
          <w:color w:val="auto"/>
          <w:sz w:val="28"/>
          <w:szCs w:val="28"/>
        </w:rPr>
        <w:t>en</w:t>
      </w:r>
      <w:r>
        <w:rPr>
          <w:rStyle w:val="112"/>
          <w:b w:val="0"/>
          <w:bCs w:val="0"/>
          <w:color w:val="auto"/>
          <w:sz w:val="28"/>
          <w:szCs w:val="28"/>
        </w:rPr>
        <w:t>eral Requirements</w:t>
      </w:r>
      <w:r>
        <w:rPr>
          <w:b w:val="0"/>
          <w:bCs w:val="0"/>
          <w:sz w:val="28"/>
          <w:szCs w:val="28"/>
        </w:rPr>
        <w:tab/>
      </w:r>
      <w:r>
        <w:rPr>
          <w:b w:val="0"/>
          <w:bCs w:val="0"/>
          <w:sz w:val="28"/>
          <w:szCs w:val="28"/>
        </w:rPr>
        <w:t>5</w:t>
      </w:r>
      <w:r>
        <w:rPr>
          <w:b w:val="0"/>
          <w:bCs w:val="0"/>
          <w:sz w:val="28"/>
          <w:szCs w:val="28"/>
        </w:rPr>
        <w:fldChar w:fldCharType="end"/>
      </w:r>
    </w:p>
    <w:p>
      <w:pPr>
        <w:tabs>
          <w:tab w:val="right" w:leader="dot" w:pos="8647"/>
        </w:tabs>
        <w:spacing w:line="360" w:lineRule="auto"/>
        <w:ind w:right="140"/>
        <w:rPr>
          <w:b w:val="0"/>
          <w:bCs w:val="0"/>
          <w:sz w:val="28"/>
          <w:szCs w:val="28"/>
        </w:rPr>
      </w:pPr>
      <w:r>
        <w:rPr>
          <w:b w:val="0"/>
          <w:bCs w:val="0"/>
        </w:rPr>
        <w:fldChar w:fldCharType="begin"/>
      </w:r>
      <w:r>
        <w:rPr>
          <w:b w:val="0"/>
          <w:bCs w:val="0"/>
        </w:rPr>
        <w:instrText xml:space="preserve"> HYPERLINK \l "_Toc25699654" </w:instrText>
      </w:r>
      <w:r>
        <w:rPr>
          <w:b w:val="0"/>
          <w:bCs w:val="0"/>
        </w:rPr>
        <w:fldChar w:fldCharType="separate"/>
      </w:r>
      <w:r>
        <w:rPr>
          <w:rStyle w:val="112"/>
          <w:b w:val="0"/>
          <w:bCs w:val="0"/>
          <w:color w:val="auto"/>
          <w:sz w:val="28"/>
          <w:szCs w:val="28"/>
        </w:rPr>
        <w:t>4  Durability Design</w:t>
      </w:r>
      <w:r>
        <w:rPr>
          <w:b w:val="0"/>
          <w:bCs w:val="0"/>
          <w:sz w:val="28"/>
          <w:szCs w:val="28"/>
        </w:rPr>
        <w:tab/>
      </w:r>
      <w:r>
        <w:rPr>
          <w:b w:val="0"/>
          <w:bCs w:val="0"/>
          <w:sz w:val="28"/>
          <w:szCs w:val="28"/>
        </w:rPr>
        <w:t>7</w:t>
      </w:r>
      <w:r>
        <w:rPr>
          <w:b w:val="0"/>
          <w:bCs w:val="0"/>
          <w:sz w:val="28"/>
          <w:szCs w:val="28"/>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"_Toc25699655" </w:instrText>
      </w:r>
      <w:r>
        <w:rPr>
          <w:b w:val="0"/>
          <w:bCs w:val="0"/>
        </w:rPr>
        <w:fldChar w:fldCharType="separate"/>
      </w:r>
      <w:r>
        <w:rPr>
          <w:rStyle w:val="112"/>
          <w:b w:val="0"/>
          <w:bCs w:val="0"/>
          <w:color w:val="auto"/>
          <w:sz w:val="24"/>
        </w:rPr>
        <w:t>4.1  General Requirements</w:t>
      </w:r>
      <w:r>
        <w:rPr>
          <w:b w:val="0"/>
          <w:bCs w:val="0"/>
          <w:sz w:val="24"/>
        </w:rPr>
        <w:tab/>
      </w:r>
      <w:r>
        <w:rPr>
          <w:b w:val="0"/>
          <w:bCs w:val="0"/>
          <w:sz w:val="24"/>
        </w:rPr>
        <w:t>7</w:t>
      </w:r>
      <w:r>
        <w:rPr>
          <w:b w:val="0"/>
          <w:bCs w:val="0"/>
          <w:sz w:val="24"/>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"_Toc25699656" </w:instrText>
      </w:r>
      <w:r>
        <w:rPr>
          <w:b w:val="0"/>
          <w:bCs w:val="0"/>
        </w:rPr>
        <w:fldChar w:fldCharType="separate"/>
      </w:r>
      <w:r>
        <w:rPr>
          <w:rStyle w:val="112"/>
          <w:b w:val="0"/>
          <w:bCs w:val="0"/>
          <w:color w:val="auto"/>
          <w:sz w:val="24"/>
        </w:rPr>
        <w:t>4.2  Structure and Detailing</w:t>
      </w:r>
      <w:r>
        <w:rPr>
          <w:b w:val="0"/>
          <w:bCs w:val="0"/>
          <w:sz w:val="24"/>
        </w:rPr>
        <w:tab/>
      </w:r>
      <w:r>
        <w:rPr>
          <w:b w:val="0"/>
          <w:bCs w:val="0"/>
          <w:sz w:val="24"/>
        </w:rPr>
        <w:t>8</w:t>
      </w:r>
      <w:r>
        <w:rPr>
          <w:b w:val="0"/>
          <w:bCs w:val="0"/>
          <w:sz w:val="24"/>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"_Toc25699657" </w:instrText>
      </w:r>
      <w:r>
        <w:rPr>
          <w:b w:val="0"/>
          <w:bCs w:val="0"/>
        </w:rPr>
        <w:fldChar w:fldCharType="separate"/>
      </w:r>
      <w:r>
        <w:rPr>
          <w:rStyle w:val="112"/>
          <w:b w:val="0"/>
          <w:bCs w:val="0"/>
          <w:color w:val="auto"/>
          <w:sz w:val="24"/>
        </w:rPr>
        <w:t>4.3  Concrete Raw Materials and Properties</w:t>
      </w:r>
      <w:r>
        <w:rPr>
          <w:b w:val="0"/>
          <w:bCs w:val="0"/>
          <w:sz w:val="24"/>
        </w:rPr>
        <w:tab/>
      </w:r>
      <w:r>
        <w:rPr>
          <w:b w:val="0"/>
          <w:bCs w:val="0"/>
          <w:sz w:val="24"/>
        </w:rPr>
        <w:t>10</w:t>
      </w:r>
      <w:r>
        <w:rPr>
          <w:b w:val="0"/>
          <w:bCs w:val="0"/>
          <w:sz w:val="24"/>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"_Toc25699658" </w:instrText>
      </w:r>
      <w:r>
        <w:rPr>
          <w:b w:val="0"/>
          <w:bCs w:val="0"/>
        </w:rPr>
        <w:fldChar w:fldCharType="separate"/>
      </w:r>
      <w:r>
        <w:rPr>
          <w:rStyle w:val="112"/>
          <w:b w:val="0"/>
          <w:bCs w:val="0"/>
          <w:color w:val="auto"/>
          <w:sz w:val="24"/>
        </w:rPr>
        <w:t>4.4  Design of Additional Protective Measures</w:t>
      </w:r>
      <w:r>
        <w:rPr>
          <w:b w:val="0"/>
          <w:bCs w:val="0"/>
          <w:sz w:val="24"/>
        </w:rPr>
        <w:tab/>
      </w:r>
      <w:r>
        <w:rPr>
          <w:b w:val="0"/>
          <w:bCs w:val="0"/>
          <w:sz w:val="24"/>
        </w:rPr>
        <w:t>13</w:t>
      </w:r>
      <w:r>
        <w:rPr>
          <w:b w:val="0"/>
          <w:bCs w:val="0"/>
          <w:sz w:val="24"/>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"_Toc25699657" </w:instrText>
      </w:r>
      <w:r>
        <w:rPr>
          <w:b w:val="0"/>
          <w:bCs w:val="0"/>
        </w:rPr>
        <w:fldChar w:fldCharType="separate"/>
      </w:r>
      <w:r>
        <w:rPr>
          <w:rStyle w:val="112"/>
          <w:b w:val="0"/>
          <w:bCs w:val="0"/>
          <w:color w:val="auto"/>
          <w:sz w:val="24"/>
        </w:rPr>
        <w:t xml:space="preserve">4.5  Design of Durability Maintenance </w:t>
      </w:r>
      <w:r>
        <w:rPr>
          <w:b w:val="0"/>
          <w:bCs w:val="0"/>
          <w:sz w:val="24"/>
        </w:rPr>
        <w:tab/>
      </w:r>
      <w:r>
        <w:rPr>
          <w:b w:val="0"/>
          <w:bCs w:val="0"/>
          <w:sz w:val="24"/>
        </w:rPr>
        <w:t>17</w:t>
      </w:r>
      <w:r>
        <w:rPr>
          <w:b w:val="0"/>
          <w:bCs w:val="0"/>
          <w:sz w:val="24"/>
        </w:rPr>
        <w:fldChar w:fldCharType="end"/>
      </w:r>
    </w:p>
    <w:p>
      <w:pPr>
        <w:tabs>
          <w:tab w:val="right" w:leader="dot" w:pos="8647"/>
        </w:tabs>
        <w:spacing w:line="360" w:lineRule="auto"/>
        <w:ind w:right="140"/>
        <w:rPr>
          <w:b w:val="0"/>
          <w:bCs w:val="0"/>
          <w:sz w:val="28"/>
          <w:szCs w:val="28"/>
        </w:rPr>
      </w:pPr>
      <w:r>
        <w:rPr>
          <w:b w:val="0"/>
          <w:bCs w:val="0"/>
        </w:rPr>
        <w:fldChar w:fldCharType="begin"/>
      </w:r>
      <w:r>
        <w:rPr>
          <w:b w:val="0"/>
          <w:bCs w:val="0"/>
        </w:rPr>
        <w:instrText xml:space="preserve"> HYPERLINK \l "_Toc25699659" </w:instrText>
      </w:r>
      <w:r>
        <w:rPr>
          <w:b w:val="0"/>
          <w:bCs w:val="0"/>
        </w:rPr>
        <w:fldChar w:fldCharType="separate"/>
      </w:r>
      <w:r>
        <w:rPr>
          <w:rStyle w:val="112"/>
          <w:b w:val="0"/>
          <w:bCs w:val="0"/>
          <w:color w:val="auto"/>
          <w:sz w:val="28"/>
          <w:szCs w:val="28"/>
        </w:rPr>
        <w:t>5  Quality Control of Construction</w:t>
      </w:r>
      <w:r>
        <w:rPr>
          <w:b w:val="0"/>
          <w:bCs w:val="0"/>
          <w:sz w:val="28"/>
          <w:szCs w:val="28"/>
        </w:rPr>
        <w:tab/>
      </w:r>
      <w:r>
        <w:rPr>
          <w:b w:val="0"/>
          <w:bCs w:val="0"/>
          <w:sz w:val="28"/>
          <w:szCs w:val="28"/>
        </w:rPr>
        <w:t>19</w:t>
      </w:r>
      <w:r>
        <w:rPr>
          <w:b w:val="0"/>
          <w:bCs w:val="0"/>
          <w:sz w:val="28"/>
          <w:szCs w:val="28"/>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"_Toc25699660" </w:instrText>
      </w:r>
      <w:r>
        <w:rPr>
          <w:b w:val="0"/>
          <w:bCs w:val="0"/>
        </w:rPr>
        <w:fldChar w:fldCharType="separate"/>
      </w:r>
      <w:r>
        <w:rPr>
          <w:rStyle w:val="112"/>
          <w:b w:val="0"/>
          <w:bCs w:val="0"/>
          <w:color w:val="auto"/>
          <w:sz w:val="24"/>
        </w:rPr>
        <w:t>5.1  Raw Materials</w:t>
      </w:r>
      <w:r>
        <w:rPr>
          <w:b w:val="0"/>
          <w:bCs w:val="0"/>
          <w:sz w:val="24"/>
        </w:rPr>
        <w:tab/>
      </w:r>
      <w:r>
        <w:rPr>
          <w:b w:val="0"/>
          <w:bCs w:val="0"/>
          <w:sz w:val="24"/>
        </w:rPr>
        <w:t>19</w:t>
      </w:r>
      <w:r>
        <w:rPr>
          <w:b w:val="0"/>
          <w:bCs w:val="0"/>
          <w:sz w:val="24"/>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"_Toc25699661" </w:instrText>
      </w:r>
      <w:r>
        <w:rPr>
          <w:b w:val="0"/>
          <w:bCs w:val="0"/>
        </w:rPr>
        <w:fldChar w:fldCharType="separate"/>
      </w:r>
      <w:r>
        <w:rPr>
          <w:rStyle w:val="112"/>
          <w:b w:val="0"/>
          <w:bCs w:val="0"/>
          <w:color w:val="auto"/>
          <w:sz w:val="24"/>
        </w:rPr>
        <w:t xml:space="preserve">5.2  Concrete </w:t>
      </w:r>
      <w:r>
        <w:rPr>
          <w:rStyle w:val="112"/>
          <w:rFonts w:hint="eastAsia"/>
          <w:b w:val="0"/>
          <w:bCs w:val="0"/>
          <w:color w:val="auto"/>
          <w:sz w:val="24"/>
        </w:rPr>
        <w:t>Mix</w:t>
      </w:r>
      <w:r>
        <w:rPr>
          <w:rStyle w:val="112"/>
          <w:b w:val="0"/>
          <w:bCs w:val="0"/>
          <w:color w:val="auto"/>
          <w:sz w:val="24"/>
        </w:rPr>
        <w:t xml:space="preserve"> </w:t>
      </w:r>
      <w:r>
        <w:rPr>
          <w:rStyle w:val="112"/>
          <w:rFonts w:hint="eastAsia"/>
          <w:b w:val="0"/>
          <w:bCs w:val="0"/>
          <w:color w:val="auto"/>
          <w:sz w:val="24"/>
        </w:rPr>
        <w:t>Proportion</w:t>
      </w:r>
      <w:r>
        <w:rPr>
          <w:b w:val="0"/>
          <w:bCs w:val="0"/>
          <w:sz w:val="24"/>
        </w:rPr>
        <w:tab/>
      </w:r>
      <w:r>
        <w:rPr>
          <w:rFonts w:hint="eastAsia"/>
          <w:b w:val="0"/>
          <w:bCs w:val="0"/>
          <w:sz w:val="24"/>
        </w:rPr>
        <w:t>2</w:t>
      </w:r>
      <w:r>
        <w:rPr>
          <w:b w:val="0"/>
          <w:bCs w:val="0"/>
          <w:sz w:val="24"/>
        </w:rPr>
        <w:t>4</w:t>
      </w:r>
      <w:r>
        <w:rPr>
          <w:b w:val="0"/>
          <w:bCs w:val="0"/>
          <w:sz w:val="24"/>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"_Toc25699661" </w:instrText>
      </w:r>
      <w:r>
        <w:rPr>
          <w:b w:val="0"/>
          <w:bCs w:val="0"/>
        </w:rPr>
        <w:fldChar w:fldCharType="separate"/>
      </w:r>
      <w:r>
        <w:rPr>
          <w:rStyle w:val="112"/>
          <w:b w:val="0"/>
          <w:bCs w:val="0"/>
          <w:color w:val="auto"/>
          <w:sz w:val="24"/>
        </w:rPr>
        <w:t>5.3  Concrete C</w:t>
      </w:r>
      <w:r>
        <w:rPr>
          <w:rStyle w:val="112"/>
          <w:rFonts w:hint="eastAsia"/>
          <w:b w:val="0"/>
          <w:bCs w:val="0"/>
          <w:color w:val="auto"/>
          <w:sz w:val="24"/>
        </w:rPr>
        <w:t>on</w:t>
      </w:r>
      <w:r>
        <w:rPr>
          <w:rStyle w:val="112"/>
          <w:b w:val="0"/>
          <w:bCs w:val="0"/>
          <w:color w:val="auto"/>
          <w:sz w:val="24"/>
        </w:rPr>
        <w:t>struction</w:t>
      </w:r>
      <w:r>
        <w:rPr>
          <w:b w:val="0"/>
          <w:bCs w:val="0"/>
          <w:sz w:val="24"/>
        </w:rPr>
        <w:tab/>
      </w:r>
      <w:r>
        <w:rPr>
          <w:b w:val="0"/>
          <w:bCs w:val="0"/>
          <w:sz w:val="24"/>
        </w:rPr>
        <w:t>28</w:t>
      </w:r>
      <w:r>
        <w:rPr>
          <w:b w:val="0"/>
          <w:bCs w:val="0"/>
          <w:sz w:val="24"/>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"_Toc25699662" </w:instrText>
      </w:r>
      <w:r>
        <w:rPr>
          <w:b w:val="0"/>
          <w:bCs w:val="0"/>
        </w:rPr>
        <w:fldChar w:fldCharType="separate"/>
      </w:r>
      <w:r>
        <w:rPr>
          <w:rStyle w:val="112"/>
          <w:b w:val="0"/>
          <w:bCs w:val="0"/>
          <w:color w:val="auto"/>
          <w:sz w:val="24"/>
        </w:rPr>
        <w:t>5.4  Additional Protective Measures</w:t>
      </w:r>
      <w:r>
        <w:rPr>
          <w:b w:val="0"/>
          <w:bCs w:val="0"/>
          <w:sz w:val="24"/>
        </w:rPr>
        <w:tab/>
      </w:r>
      <w:r>
        <w:rPr>
          <w:b w:val="0"/>
          <w:bCs w:val="0"/>
          <w:sz w:val="24"/>
        </w:rPr>
        <w:t>32</w:t>
      </w:r>
      <w:r>
        <w:rPr>
          <w:b w:val="0"/>
          <w:bCs w:val="0"/>
          <w:sz w:val="24"/>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"_Toc25699663" </w:instrText>
      </w:r>
      <w:r>
        <w:rPr>
          <w:b w:val="0"/>
          <w:bCs w:val="0"/>
        </w:rPr>
        <w:fldChar w:fldCharType="separate"/>
      </w:r>
      <w:r>
        <w:rPr>
          <w:rStyle w:val="112"/>
          <w:b w:val="0"/>
          <w:bCs w:val="0"/>
          <w:color w:val="auto"/>
          <w:sz w:val="24"/>
        </w:rPr>
        <w:t>5.5  Durability Monitoring System of Concrete Structure</w:t>
      </w:r>
      <w:r>
        <w:rPr>
          <w:b w:val="0"/>
          <w:bCs w:val="0"/>
          <w:sz w:val="24"/>
        </w:rPr>
        <w:tab/>
      </w:r>
      <w:r>
        <w:rPr>
          <w:rFonts w:hint="eastAsia"/>
          <w:b w:val="0"/>
          <w:bCs w:val="0"/>
          <w:sz w:val="24"/>
        </w:rPr>
        <w:t>3</w:t>
      </w:r>
      <w:r>
        <w:rPr>
          <w:b w:val="0"/>
          <w:bCs w:val="0"/>
          <w:sz w:val="24"/>
        </w:rPr>
        <w:t>7</w:t>
      </w:r>
      <w:r>
        <w:rPr>
          <w:b w:val="0"/>
          <w:bCs w:val="0"/>
          <w:sz w:val="24"/>
        </w:rPr>
        <w:fldChar w:fldCharType="end"/>
      </w:r>
    </w:p>
    <w:p>
      <w:pPr>
        <w:tabs>
          <w:tab w:val="right" w:leader="dot" w:pos="8647"/>
        </w:tabs>
        <w:spacing w:line="360" w:lineRule="auto"/>
        <w:ind w:right="140"/>
        <w:rPr>
          <w:b w:val="0"/>
          <w:bCs w:val="0"/>
          <w:sz w:val="28"/>
          <w:szCs w:val="28"/>
        </w:rPr>
      </w:pPr>
      <w:r>
        <w:rPr>
          <w:b w:val="0"/>
          <w:bCs w:val="0"/>
        </w:rPr>
        <w:fldChar w:fldCharType="begin"/>
      </w:r>
      <w:r>
        <w:rPr>
          <w:b w:val="0"/>
          <w:bCs w:val="0"/>
        </w:rPr>
        <w:instrText xml:space="preserve"> HYPERLINK \l "_Toc25699664" </w:instrText>
      </w:r>
      <w:r>
        <w:rPr>
          <w:b w:val="0"/>
          <w:bCs w:val="0"/>
        </w:rPr>
        <w:fldChar w:fldCharType="separate"/>
      </w:r>
      <w:r>
        <w:rPr>
          <w:rStyle w:val="112"/>
          <w:b w:val="0"/>
          <w:bCs w:val="0"/>
          <w:color w:val="auto"/>
          <w:sz w:val="28"/>
          <w:szCs w:val="28"/>
        </w:rPr>
        <w:t>6  Inspection and Acceptance</w:t>
      </w:r>
      <w:r>
        <w:rPr>
          <w:b w:val="0"/>
          <w:bCs w:val="0"/>
          <w:sz w:val="28"/>
          <w:szCs w:val="28"/>
        </w:rPr>
        <w:tab/>
      </w:r>
      <w:r>
        <w:rPr>
          <w:rFonts w:hint="eastAsia"/>
          <w:b w:val="0"/>
          <w:bCs w:val="0"/>
          <w:sz w:val="28"/>
          <w:szCs w:val="28"/>
        </w:rPr>
        <w:t>3</w:t>
      </w:r>
      <w:r>
        <w:rPr>
          <w:b w:val="0"/>
          <w:bCs w:val="0"/>
          <w:sz w:val="28"/>
          <w:szCs w:val="28"/>
        </w:rPr>
        <w:t>9</w:t>
      </w:r>
      <w:r>
        <w:rPr>
          <w:b w:val="0"/>
          <w:bCs w:val="0"/>
          <w:sz w:val="28"/>
          <w:szCs w:val="28"/>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"_Toc25699665" </w:instrText>
      </w:r>
      <w:r>
        <w:rPr>
          <w:b w:val="0"/>
          <w:bCs w:val="0"/>
        </w:rPr>
        <w:fldChar w:fldCharType="separate"/>
      </w:r>
      <w:r>
        <w:rPr>
          <w:rStyle w:val="112"/>
          <w:b w:val="0"/>
          <w:bCs w:val="0"/>
          <w:color w:val="auto"/>
          <w:sz w:val="24"/>
        </w:rPr>
        <w:t>6.1  Inspection and Acceptance of Raw Materials</w:t>
      </w:r>
      <w:r>
        <w:rPr>
          <w:b w:val="0"/>
          <w:bCs w:val="0"/>
          <w:sz w:val="24"/>
        </w:rPr>
        <w:tab/>
      </w:r>
      <w:r>
        <w:rPr>
          <w:rFonts w:hint="eastAsia"/>
          <w:b w:val="0"/>
          <w:bCs w:val="0"/>
          <w:sz w:val="24"/>
        </w:rPr>
        <w:t>3</w:t>
      </w:r>
      <w:r>
        <w:rPr>
          <w:b w:val="0"/>
          <w:bCs w:val="0"/>
          <w:sz w:val="24"/>
        </w:rPr>
        <w:t>9</w:t>
      </w:r>
      <w:r>
        <w:rPr>
          <w:b w:val="0"/>
          <w:bCs w:val="0"/>
          <w:sz w:val="24"/>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"_Toc25699665" </w:instrText>
      </w:r>
      <w:r>
        <w:rPr>
          <w:b w:val="0"/>
          <w:bCs w:val="0"/>
        </w:rPr>
        <w:fldChar w:fldCharType="separate"/>
      </w:r>
      <w:r>
        <w:rPr>
          <w:rStyle w:val="112"/>
          <w:b w:val="0"/>
          <w:bCs w:val="0"/>
          <w:color w:val="auto"/>
          <w:sz w:val="24"/>
        </w:rPr>
        <w:t>6.2  Inspection of Concrete Mixtrue</w:t>
      </w:r>
      <w:r>
        <w:rPr>
          <w:b w:val="0"/>
          <w:bCs w:val="0"/>
          <w:sz w:val="24"/>
        </w:rPr>
        <w:tab/>
      </w:r>
      <w:r>
        <w:rPr>
          <w:b w:val="0"/>
          <w:bCs w:val="0"/>
          <w:sz w:val="24"/>
        </w:rPr>
        <w:t>42</w:t>
      </w:r>
      <w:r>
        <w:rPr>
          <w:b w:val="0"/>
          <w:bCs w:val="0"/>
          <w:sz w:val="24"/>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"_Toc25699666" </w:instrText>
      </w:r>
      <w:r>
        <w:rPr>
          <w:b w:val="0"/>
          <w:bCs w:val="0"/>
        </w:rPr>
        <w:fldChar w:fldCharType="separate"/>
      </w:r>
      <w:r>
        <w:rPr>
          <w:rStyle w:val="112"/>
          <w:b w:val="0"/>
          <w:bCs w:val="0"/>
          <w:color w:val="auto"/>
          <w:sz w:val="24"/>
        </w:rPr>
        <w:t>6.3  Inspection and Acceptance of Concrete Structure</w:t>
      </w:r>
      <w:r>
        <w:rPr>
          <w:b w:val="0"/>
          <w:bCs w:val="0"/>
          <w:sz w:val="24"/>
        </w:rPr>
        <w:tab/>
      </w:r>
      <w:r>
        <w:rPr>
          <w:b w:val="0"/>
          <w:bCs w:val="0"/>
          <w:sz w:val="24"/>
        </w:rPr>
        <w:t>43</w:t>
      </w:r>
      <w:r>
        <w:rPr>
          <w:b w:val="0"/>
          <w:bCs w:val="0"/>
          <w:sz w:val="24"/>
        </w:rPr>
        <w:fldChar w:fldCharType="end"/>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"_Toc25699667" </w:instrText>
      </w:r>
      <w:r>
        <w:rPr>
          <w:b w:val="0"/>
          <w:bCs w:val="0"/>
        </w:rPr>
        <w:fldChar w:fldCharType="separate"/>
      </w:r>
      <w:r>
        <w:rPr>
          <w:rStyle w:val="112"/>
          <w:b w:val="0"/>
          <w:bCs w:val="0"/>
          <w:color w:val="auto"/>
          <w:sz w:val="24"/>
        </w:rPr>
        <w:t>6.4  Inspection and Acceptance of Additional Protective Measures</w:t>
      </w:r>
      <w:r>
        <w:rPr>
          <w:b w:val="0"/>
          <w:bCs w:val="0"/>
          <w:sz w:val="24"/>
        </w:rPr>
        <w:tab/>
      </w:r>
      <w:r>
        <w:rPr>
          <w:b w:val="0"/>
          <w:bCs w:val="0"/>
          <w:sz w:val="24"/>
        </w:rPr>
        <w:fldChar w:fldCharType="end"/>
      </w:r>
      <w:r>
        <w:rPr>
          <w:b w:val="0"/>
          <w:bCs w:val="0"/>
          <w:sz w:val="24"/>
        </w:rPr>
        <w:t>45</w:t>
      </w:r>
    </w:p>
    <w:p>
      <w:pPr>
        <w:tabs>
          <w:tab w:val="right" w:leader="dot" w:pos="8647"/>
        </w:tabs>
        <w:spacing w:line="360" w:lineRule="auto"/>
        <w:ind w:right="140" w:firstLine="210" w:firstLineChars="100"/>
        <w:rPr>
          <w:b w:val="0"/>
          <w:bCs w:val="0"/>
          <w:sz w:val="24"/>
        </w:rPr>
      </w:pPr>
      <w:r>
        <w:rPr>
          <w:b w:val="0"/>
          <w:bCs w:val="0"/>
        </w:rPr>
        <w:fldChar w:fldCharType="begin"/>
      </w:r>
      <w:r>
        <w:rPr>
          <w:b w:val="0"/>
          <w:bCs w:val="0"/>
        </w:rPr>
        <w:instrText xml:space="preserve"> HYPERLINK \l "_Toc25699667" </w:instrText>
      </w:r>
      <w:r>
        <w:rPr>
          <w:b w:val="0"/>
          <w:bCs w:val="0"/>
        </w:rPr>
        <w:fldChar w:fldCharType="separate"/>
      </w:r>
      <w:r>
        <w:rPr>
          <w:rStyle w:val="112"/>
          <w:b w:val="0"/>
          <w:bCs w:val="0"/>
          <w:color w:val="auto"/>
          <w:sz w:val="24"/>
        </w:rPr>
        <w:t>6.5  Inspection and Acceptance of Durability Monitoring System</w:t>
      </w:r>
      <w:r>
        <w:rPr>
          <w:b w:val="0"/>
          <w:bCs w:val="0"/>
          <w:sz w:val="24"/>
        </w:rPr>
        <w:tab/>
      </w:r>
      <w:r>
        <w:rPr>
          <w:b w:val="0"/>
          <w:bCs w:val="0"/>
          <w:sz w:val="24"/>
        </w:rPr>
        <w:t>48</w:t>
      </w:r>
      <w:r>
        <w:rPr>
          <w:b w:val="0"/>
          <w:bCs w:val="0"/>
          <w:sz w:val="24"/>
        </w:rPr>
        <w:fldChar w:fldCharType="end"/>
      </w:r>
    </w:p>
    <w:p>
      <w:pPr>
        <w:tabs>
          <w:tab w:val="right" w:leader="dot" w:pos="8647"/>
        </w:tabs>
        <w:spacing w:line="360" w:lineRule="auto"/>
        <w:ind w:left="1155" w:right="140" w:hanging="1155" w:hangingChars="550"/>
        <w:rPr>
          <w:b w:val="0"/>
          <w:bCs w:val="0"/>
          <w:sz w:val="28"/>
          <w:szCs w:val="28"/>
        </w:rPr>
      </w:pPr>
      <w:r>
        <w:rPr>
          <w:b w:val="0"/>
          <w:bCs w:val="0"/>
        </w:rPr>
        <w:fldChar w:fldCharType="begin"/>
      </w:r>
      <w:r>
        <w:rPr>
          <w:b w:val="0"/>
          <w:bCs w:val="0"/>
        </w:rPr>
        <w:instrText xml:space="preserve"> HYPERLINK \l "_Toc25699668" </w:instrText>
      </w:r>
      <w:r>
        <w:rPr>
          <w:b w:val="0"/>
          <w:bCs w:val="0"/>
        </w:rPr>
        <w:fldChar w:fldCharType="separate"/>
      </w:r>
      <w:r>
        <w:rPr>
          <w:rStyle w:val="112"/>
          <w:rFonts w:hint="eastAsia" w:eastAsia="黑体"/>
          <w:b w:val="0"/>
          <w:bCs w:val="0"/>
          <w:color w:val="auto"/>
          <w:sz w:val="28"/>
          <w:szCs w:val="28"/>
        </w:rPr>
        <w:t>A</w:t>
      </w:r>
      <w:r>
        <w:rPr>
          <w:rStyle w:val="112"/>
          <w:rFonts w:eastAsia="黑体"/>
          <w:b w:val="0"/>
          <w:bCs w:val="0"/>
          <w:color w:val="auto"/>
          <w:sz w:val="28"/>
          <w:szCs w:val="28"/>
        </w:rPr>
        <w:t>ppendix A  Check of Design Service Life of ConcreteStructure in Marine Environment</w:t>
      </w:r>
      <w:r>
        <w:rPr>
          <w:b w:val="0"/>
          <w:bCs w:val="0"/>
          <w:sz w:val="28"/>
          <w:szCs w:val="28"/>
        </w:rPr>
        <w:tab/>
      </w:r>
      <w:r>
        <w:rPr>
          <w:rFonts w:hint="eastAsia"/>
          <w:b w:val="0"/>
          <w:bCs w:val="0"/>
          <w:sz w:val="28"/>
          <w:szCs w:val="28"/>
        </w:rPr>
        <w:t>4</w:t>
      </w:r>
      <w:r>
        <w:rPr>
          <w:b w:val="0"/>
          <w:bCs w:val="0"/>
          <w:sz w:val="28"/>
          <w:szCs w:val="28"/>
        </w:rPr>
        <w:t>9</w:t>
      </w:r>
      <w:r>
        <w:rPr>
          <w:b w:val="0"/>
          <w:bCs w:val="0"/>
          <w:sz w:val="28"/>
          <w:szCs w:val="28"/>
        </w:rPr>
        <w:fldChar w:fldCharType="end"/>
      </w:r>
    </w:p>
    <w:p>
      <w:pPr>
        <w:tabs>
          <w:tab w:val="right" w:leader="dot" w:pos="8647"/>
        </w:tabs>
        <w:spacing w:line="360" w:lineRule="auto"/>
        <w:ind w:right="140"/>
        <w:rPr>
          <w:b w:val="0"/>
          <w:bCs w:val="0"/>
          <w:sz w:val="28"/>
          <w:szCs w:val="28"/>
        </w:rPr>
      </w:pPr>
      <w:r>
        <w:rPr>
          <w:b w:val="0"/>
          <w:bCs w:val="0"/>
        </w:rPr>
        <w:fldChar w:fldCharType="begin"/>
      </w:r>
      <w:r>
        <w:rPr>
          <w:b w:val="0"/>
          <w:bCs w:val="0"/>
        </w:rPr>
        <w:instrText xml:space="preserve"> HYPERLINK \l "_Toc25699671" </w:instrText>
      </w:r>
      <w:r>
        <w:rPr>
          <w:b w:val="0"/>
          <w:bCs w:val="0"/>
        </w:rPr>
        <w:fldChar w:fldCharType="separate"/>
      </w:r>
      <w:r>
        <w:rPr>
          <w:rStyle w:val="112"/>
          <w:b w:val="0"/>
          <w:bCs w:val="0"/>
          <w:color w:val="auto"/>
          <w:sz w:val="28"/>
          <w:szCs w:val="28"/>
        </w:rPr>
        <w:t>Explanation of Wording in This Standard</w:t>
      </w:r>
      <w:r>
        <w:rPr>
          <w:b w:val="0"/>
          <w:bCs w:val="0"/>
          <w:sz w:val="28"/>
          <w:szCs w:val="28"/>
        </w:rPr>
        <w:tab/>
      </w:r>
      <w:r>
        <w:rPr>
          <w:b w:val="0"/>
          <w:bCs w:val="0"/>
          <w:sz w:val="28"/>
          <w:szCs w:val="28"/>
        </w:rPr>
        <w:t>53</w:t>
      </w:r>
      <w:r>
        <w:rPr>
          <w:b w:val="0"/>
          <w:bCs w:val="0"/>
          <w:sz w:val="28"/>
          <w:szCs w:val="28"/>
        </w:rPr>
        <w:fldChar w:fldCharType="end"/>
      </w:r>
    </w:p>
    <w:p>
      <w:pPr>
        <w:tabs>
          <w:tab w:val="right" w:leader="dot" w:pos="8647"/>
        </w:tabs>
        <w:spacing w:line="360" w:lineRule="auto"/>
        <w:ind w:right="140"/>
        <w:rPr>
          <w:b w:val="0"/>
          <w:bCs w:val="0"/>
          <w:sz w:val="28"/>
          <w:szCs w:val="28"/>
        </w:rPr>
      </w:pPr>
      <w:r>
        <w:rPr>
          <w:b w:val="0"/>
          <w:bCs w:val="0"/>
        </w:rPr>
        <w:fldChar w:fldCharType="begin"/>
      </w:r>
      <w:r>
        <w:rPr>
          <w:b w:val="0"/>
          <w:bCs w:val="0"/>
        </w:rPr>
        <w:instrText xml:space="preserve"> HYPERLINK \l "_Toc25699672" </w:instrText>
      </w:r>
      <w:r>
        <w:rPr>
          <w:b w:val="0"/>
          <w:bCs w:val="0"/>
        </w:rPr>
        <w:fldChar w:fldCharType="separate"/>
      </w:r>
      <w:r>
        <w:rPr>
          <w:rStyle w:val="112"/>
          <w:b w:val="0"/>
          <w:bCs w:val="0"/>
          <w:color w:val="auto"/>
          <w:sz w:val="28"/>
          <w:szCs w:val="28"/>
        </w:rPr>
        <w:t>List of Quoted Standards</w:t>
      </w:r>
      <w:r>
        <w:rPr>
          <w:b w:val="0"/>
          <w:bCs w:val="0"/>
          <w:sz w:val="28"/>
          <w:szCs w:val="28"/>
        </w:rPr>
        <w:tab/>
      </w:r>
      <w:r>
        <w:rPr>
          <w:b w:val="0"/>
          <w:bCs w:val="0"/>
          <w:sz w:val="28"/>
          <w:szCs w:val="28"/>
        </w:rPr>
        <w:t>54</w:t>
      </w:r>
      <w:r>
        <w:rPr>
          <w:b w:val="0"/>
          <w:bCs w:val="0"/>
          <w:sz w:val="28"/>
          <w:szCs w:val="28"/>
        </w:rPr>
        <w:fldChar w:fldCharType="end"/>
      </w:r>
    </w:p>
    <w:p>
      <w:pPr>
        <w:tabs>
          <w:tab w:val="right" w:leader="dot" w:pos="8647"/>
        </w:tabs>
        <w:spacing w:line="360" w:lineRule="auto"/>
        <w:ind w:right="140"/>
        <w:rPr>
          <w:b w:val="0"/>
          <w:bCs w:val="0"/>
          <w:sz w:val="24"/>
          <w:lang w:val="zh-CN"/>
        </w:rPr>
      </w:pPr>
      <w:r>
        <w:rPr>
          <w:b w:val="0"/>
          <w:bCs w:val="0"/>
        </w:rPr>
        <w:fldChar w:fldCharType="begin"/>
      </w:r>
      <w:r>
        <w:rPr>
          <w:b w:val="0"/>
          <w:bCs w:val="0"/>
        </w:rPr>
        <w:instrText xml:space="preserve"> HYPERLINK \l "_Toc25699673" </w:instrText>
      </w:r>
      <w:r>
        <w:rPr>
          <w:b w:val="0"/>
          <w:bCs w:val="0"/>
        </w:rPr>
        <w:fldChar w:fldCharType="separate"/>
      </w:r>
      <w:r>
        <w:rPr>
          <w:rStyle w:val="112"/>
          <w:b w:val="0"/>
          <w:bCs w:val="0"/>
          <w:color w:val="auto"/>
          <w:sz w:val="28"/>
          <w:szCs w:val="28"/>
        </w:rPr>
        <w:t>Addition: Explanation of Provisions</w:t>
      </w:r>
      <w:r>
        <w:rPr>
          <w:b w:val="0"/>
          <w:bCs w:val="0"/>
          <w:sz w:val="28"/>
          <w:szCs w:val="28"/>
        </w:rPr>
        <w:tab/>
      </w:r>
      <w:r>
        <w:rPr>
          <w:b w:val="0"/>
          <w:bCs w:val="0"/>
          <w:sz w:val="28"/>
          <w:szCs w:val="28"/>
        </w:rPr>
        <w:t>55</w:t>
      </w:r>
      <w:r>
        <w:rPr>
          <w:b w:val="0"/>
          <w:bCs w:val="0"/>
          <w:sz w:val="28"/>
          <w:szCs w:val="28"/>
        </w:rPr>
        <w:fldChar w:fldCharType="end"/>
      </w:r>
    </w:p>
    <w:p>
      <w:pPr>
        <w:keepNext/>
        <w:keepLines/>
        <w:widowControl/>
        <w:spacing w:line="360" w:lineRule="auto"/>
        <w:jc w:val="center"/>
        <w:rPr>
          <w:kern w:val="0"/>
          <w:sz w:val="24"/>
        </w:rPr>
      </w:pPr>
    </w:p>
    <w:p>
      <w:pPr>
        <w:tabs>
          <w:tab w:val="right" w:leader="dot" w:pos="8647"/>
        </w:tabs>
        <w:spacing w:line="360" w:lineRule="auto"/>
        <w:ind w:right="140"/>
        <w:rPr>
          <w:caps/>
          <w:sz w:val="24"/>
        </w:rPr>
      </w:pPr>
    </w:p>
    <w:p/>
    <w:p>
      <w:pPr>
        <w:tabs>
          <w:tab w:val="right" w:leader="dot" w:pos="8787"/>
        </w:tabs>
        <w:spacing w:line="400" w:lineRule="exact"/>
        <w:rPr>
          <w:b/>
          <w:bCs/>
          <w:caps/>
          <w:sz w:val="24"/>
        </w:rPr>
        <w:sectPr>
          <w:pgSz w:w="11907" w:h="16840"/>
          <w:pgMar w:top="1701" w:right="1418" w:bottom="567" w:left="1418" w:header="0" w:footer="284" w:gutter="284"/>
          <w:cols w:space="720" w:num="1"/>
          <w:docGrid w:linePitch="312" w:charSpace="0"/>
        </w:sectPr>
      </w:pPr>
      <w:r>
        <w:rPr>
          <w:b/>
          <w:bCs/>
          <w:caps/>
          <w:sz w:val="24"/>
        </w:rPr>
        <w:fldChar w:fldCharType="end"/>
      </w:r>
    </w:p>
    <w:p>
      <w:pPr>
        <w:pStyle w:val="3"/>
        <w:keepLines w:val="0"/>
        <w:adjustRightInd w:val="0"/>
        <w:snapToGrid w:val="0"/>
        <w:spacing w:before="240" w:beforeLines="100" w:after="240" w:afterLines="100" w:line="288" w:lineRule="auto"/>
        <w:rPr>
          <w:szCs w:val="28"/>
        </w:rPr>
      </w:pPr>
      <w:bookmarkStart w:id="8" w:name="_Toc16422263"/>
      <w:bookmarkStart w:id="9" w:name="_Toc44430585"/>
      <w:bookmarkStart w:id="10" w:name="_Toc49762997"/>
      <w:bookmarkStart w:id="11" w:name="_Toc14104262"/>
      <w:bookmarkStart w:id="12" w:name="_Toc25699686"/>
      <w:bookmarkStart w:id="13" w:name="_Toc49695647"/>
      <w:bookmarkStart w:id="14" w:name="_Toc51080810"/>
      <w:bookmarkStart w:id="15" w:name="_Toc444850207"/>
      <w:bookmarkStart w:id="16" w:name="_Toc422782526"/>
      <w:bookmarkStart w:id="17" w:name="_Toc422781480"/>
      <w:bookmarkStart w:id="18" w:name="_Toc440983240"/>
      <w:bookmarkStart w:id="19" w:name="_Toc422782458"/>
      <w:bookmarkStart w:id="20" w:name="_Toc6757138"/>
      <w:bookmarkStart w:id="21" w:name="_Toc3553357"/>
      <w:bookmarkStart w:id="22" w:name="_Toc377031255"/>
      <w:bookmarkStart w:id="23" w:name="_Toc375924791"/>
      <w:bookmarkStart w:id="24" w:name="_Toc377113768"/>
      <w:bookmarkStart w:id="25" w:name="_Toc388516605"/>
      <w:bookmarkStart w:id="26" w:name="_Toc377114798"/>
      <w:r>
        <w:rPr>
          <w:szCs w:val="28"/>
        </w:rPr>
        <w:t>1  总  则</w:t>
      </w:r>
      <w:bookmarkEnd w:id="8"/>
      <w:bookmarkEnd w:id="9"/>
      <w:bookmarkEnd w:id="10"/>
      <w:bookmarkEnd w:id="11"/>
      <w:bookmarkEnd w:id="12"/>
      <w:bookmarkEnd w:id="13"/>
      <w:bookmarkEnd w:id="14"/>
    </w:p>
    <w:p>
      <w:pPr>
        <w:spacing w:line="360" w:lineRule="auto"/>
        <w:rPr>
          <w:b/>
          <w:sz w:val="24"/>
        </w:rPr>
      </w:pPr>
      <w:r>
        <w:rPr>
          <w:b/>
          <w:sz w:val="24"/>
        </w:rPr>
        <w:t xml:space="preserve">1.0.1 </w:t>
      </w:r>
      <w:r>
        <w:rPr>
          <w:bCs/>
          <w:sz w:val="24"/>
        </w:rPr>
        <w:t xml:space="preserve"> 为规范</w:t>
      </w:r>
      <w:r>
        <w:rPr>
          <w:rFonts w:hint="eastAsia"/>
          <w:bCs/>
          <w:sz w:val="24"/>
        </w:rPr>
        <w:t>广东</w:t>
      </w:r>
      <w:r>
        <w:rPr>
          <w:bCs/>
          <w:sz w:val="24"/>
        </w:rPr>
        <w:t>省海洋环境混凝土结构耐久性设计和施工，保证工程质量，做到</w:t>
      </w:r>
      <w:r>
        <w:rPr>
          <w:rFonts w:hint="eastAsia"/>
          <w:bCs/>
          <w:sz w:val="24"/>
        </w:rPr>
        <w:t>技术先进、安全可靠</w:t>
      </w:r>
      <w:r>
        <w:rPr>
          <w:bCs/>
          <w:sz w:val="24"/>
        </w:rPr>
        <w:t>、</w:t>
      </w:r>
      <w:r>
        <w:rPr>
          <w:rFonts w:hint="eastAsia"/>
          <w:bCs/>
          <w:sz w:val="24"/>
        </w:rPr>
        <w:t>耐久适用、</w:t>
      </w:r>
      <w:r>
        <w:rPr>
          <w:bCs/>
          <w:sz w:val="24"/>
        </w:rPr>
        <w:t>经济合理，制定本规程。</w:t>
      </w:r>
    </w:p>
    <w:p>
      <w:pPr>
        <w:spacing w:line="360" w:lineRule="auto"/>
        <w:rPr>
          <w:bCs/>
          <w:sz w:val="24"/>
        </w:rPr>
      </w:pPr>
      <w:r>
        <w:rPr>
          <w:b/>
          <w:sz w:val="24"/>
        </w:rPr>
        <w:t xml:space="preserve">1.0.2  </w:t>
      </w:r>
      <w:r>
        <w:rPr>
          <w:bCs/>
          <w:sz w:val="24"/>
        </w:rPr>
        <w:t>本规程适用于</w:t>
      </w:r>
      <w:r>
        <w:rPr>
          <w:rFonts w:hint="eastAsia"/>
          <w:bCs/>
          <w:sz w:val="24"/>
        </w:rPr>
        <w:t>海洋环境下</w:t>
      </w:r>
      <w:r>
        <w:rPr>
          <w:bCs/>
          <w:sz w:val="24"/>
        </w:rPr>
        <w:t>新建混凝土结构耐久性设计、施工质量</w:t>
      </w:r>
      <w:r>
        <w:rPr>
          <w:rFonts w:hint="eastAsia"/>
          <w:bCs/>
          <w:sz w:val="24"/>
        </w:rPr>
        <w:t>控制、</w:t>
      </w:r>
      <w:r>
        <w:rPr>
          <w:bCs/>
          <w:sz w:val="24"/>
        </w:rPr>
        <w:t>检验</w:t>
      </w:r>
      <w:r>
        <w:rPr>
          <w:rFonts w:hint="eastAsia"/>
          <w:bCs/>
          <w:sz w:val="24"/>
        </w:rPr>
        <w:t>与验收</w:t>
      </w:r>
      <w:r>
        <w:rPr>
          <w:bCs/>
          <w:sz w:val="24"/>
        </w:rPr>
        <w:t>。</w:t>
      </w:r>
    </w:p>
    <w:p>
      <w:pPr>
        <w:spacing w:line="360" w:lineRule="auto"/>
        <w:rPr>
          <w:sz w:val="24"/>
        </w:rPr>
        <w:sectPr>
          <w:headerReference r:id="rId10" w:type="first"/>
          <w:footerReference r:id="rId12" w:type="first"/>
          <w:headerReference r:id="rId8" w:type="default"/>
          <w:headerReference r:id="rId9" w:type="even"/>
          <w:footerReference r:id="rId11" w:type="even"/>
          <w:pgSz w:w="11907" w:h="16840"/>
          <w:pgMar w:top="1701" w:right="1418" w:bottom="567" w:left="1418" w:header="0" w:footer="284" w:gutter="284"/>
          <w:pgNumType w:start="1"/>
          <w:cols w:space="720" w:num="1"/>
          <w:titlePg/>
          <w:docGrid w:linePitch="312" w:charSpace="0"/>
        </w:sectPr>
      </w:pPr>
      <w:r>
        <w:rPr>
          <w:b/>
          <w:sz w:val="24"/>
        </w:rPr>
        <w:t xml:space="preserve">1.0.3 </w:t>
      </w:r>
      <w:r>
        <w:rPr>
          <w:bCs/>
          <w:sz w:val="24"/>
        </w:rPr>
        <w:t xml:space="preserve"> 海洋环境混凝土结构耐久性设计和施工除应符合本规程外，尚应符合国家</w:t>
      </w:r>
      <w:r>
        <w:rPr>
          <w:rFonts w:hint="eastAsia"/>
          <w:bCs/>
          <w:sz w:val="24"/>
        </w:rPr>
        <w:t>现行有关标准</w:t>
      </w:r>
      <w:r>
        <w:rPr>
          <w:bCs/>
          <w:sz w:val="24"/>
        </w:rPr>
        <w:t>的规定。</w:t>
      </w:r>
    </w:p>
    <w:p>
      <w:pPr>
        <w:pStyle w:val="3"/>
        <w:keepLines w:val="0"/>
        <w:adjustRightInd w:val="0"/>
        <w:snapToGrid w:val="0"/>
        <w:spacing w:before="240" w:beforeLines="100" w:after="240" w:afterLines="100" w:line="288" w:lineRule="auto"/>
        <w:rPr>
          <w:szCs w:val="28"/>
        </w:rPr>
      </w:pPr>
      <w:bookmarkStart w:id="27" w:name="_Toc51080811"/>
      <w:bookmarkStart w:id="28" w:name="_Toc49695648"/>
      <w:bookmarkStart w:id="29" w:name="_Toc14104263"/>
      <w:bookmarkStart w:id="30" w:name="_Toc25699687"/>
      <w:bookmarkStart w:id="31" w:name="_Toc49762998"/>
      <w:bookmarkStart w:id="32" w:name="_Toc16422264"/>
      <w:bookmarkStart w:id="33" w:name="_Toc44430586"/>
      <w:r>
        <w:rPr>
          <w:szCs w:val="28"/>
        </w:rPr>
        <w:t>2  术语和符号</w:t>
      </w:r>
      <w:bookmarkEnd w:id="27"/>
      <w:bookmarkEnd w:id="28"/>
      <w:bookmarkEnd w:id="29"/>
      <w:bookmarkEnd w:id="30"/>
      <w:bookmarkEnd w:id="31"/>
      <w:bookmarkEnd w:id="32"/>
      <w:bookmarkEnd w:id="33"/>
    </w:p>
    <w:p>
      <w:pPr>
        <w:pStyle w:val="4"/>
        <w:spacing w:beforeLines="100" w:after="240" w:afterLines="100" w:line="360" w:lineRule="auto"/>
        <w:rPr>
          <w:b w:val="0"/>
          <w:sz w:val="24"/>
          <w:szCs w:val="24"/>
        </w:rPr>
      </w:pPr>
      <w:bookmarkStart w:id="34" w:name="_Toc25699688"/>
      <w:bookmarkStart w:id="35" w:name="_Toc44430587"/>
      <w:bookmarkStart w:id="36" w:name="_Toc16422265"/>
      <w:bookmarkStart w:id="37" w:name="_Toc14104264"/>
      <w:bookmarkStart w:id="38" w:name="_Toc49695649"/>
      <w:bookmarkStart w:id="39" w:name="_Toc49762999"/>
      <w:bookmarkStart w:id="40" w:name="_Toc51080812"/>
      <w:r>
        <w:rPr>
          <w:b w:val="0"/>
          <w:sz w:val="24"/>
          <w:szCs w:val="24"/>
        </w:rPr>
        <w:t>2.1 术语</w:t>
      </w:r>
      <w:bookmarkEnd w:id="34"/>
      <w:bookmarkEnd w:id="35"/>
      <w:bookmarkEnd w:id="36"/>
      <w:bookmarkEnd w:id="37"/>
      <w:bookmarkEnd w:id="38"/>
      <w:bookmarkEnd w:id="39"/>
      <w:bookmarkEnd w:id="40"/>
    </w:p>
    <w:p>
      <w:pPr>
        <w:spacing w:line="360" w:lineRule="auto"/>
        <w:rPr>
          <w:sz w:val="24"/>
        </w:rPr>
      </w:pPr>
      <w:r>
        <w:rPr>
          <w:b/>
          <w:sz w:val="24"/>
        </w:rPr>
        <w:t>2.1.</w:t>
      </w:r>
      <w:r>
        <w:rPr>
          <w:rFonts w:hint="eastAsia"/>
          <w:b/>
          <w:sz w:val="24"/>
        </w:rPr>
        <w:t>1</w:t>
      </w:r>
      <w:r>
        <w:rPr>
          <w:sz w:val="24"/>
        </w:rPr>
        <w:t xml:space="preserve">  </w:t>
      </w:r>
      <w:r>
        <w:rPr>
          <w:rFonts w:hint="eastAsia"/>
          <w:sz w:val="24"/>
        </w:rPr>
        <w:t>海洋</w:t>
      </w:r>
      <w:r>
        <w:rPr>
          <w:sz w:val="24"/>
        </w:rPr>
        <w:t>环境  marine environment</w:t>
      </w:r>
    </w:p>
    <w:p>
      <w:pPr>
        <w:spacing w:line="360" w:lineRule="auto"/>
        <w:ind w:firstLine="480" w:firstLineChars="200"/>
        <w:rPr>
          <w:sz w:val="24"/>
        </w:rPr>
      </w:pPr>
      <w:r>
        <w:rPr>
          <w:sz w:val="24"/>
        </w:rPr>
        <w:t>受海水</w:t>
      </w:r>
      <w:r>
        <w:rPr>
          <w:rFonts w:hint="eastAsia"/>
          <w:sz w:val="24"/>
        </w:rPr>
        <w:t>、海洋盐雾或滨海氯盐</w:t>
      </w:r>
      <w:r>
        <w:rPr>
          <w:sz w:val="24"/>
        </w:rPr>
        <w:t>影响的建筑物所处</w:t>
      </w:r>
      <w:r>
        <w:rPr>
          <w:rFonts w:hint="eastAsia"/>
          <w:sz w:val="24"/>
        </w:rPr>
        <w:t>的</w:t>
      </w:r>
      <w:r>
        <w:rPr>
          <w:sz w:val="24"/>
        </w:rPr>
        <w:t>环境</w:t>
      </w:r>
      <w:r>
        <w:rPr>
          <w:rFonts w:hint="eastAsia"/>
          <w:sz w:val="24"/>
        </w:rPr>
        <w:t>总称</w:t>
      </w:r>
      <w:r>
        <w:rPr>
          <w:sz w:val="24"/>
        </w:rPr>
        <w:t>，包括</w:t>
      </w:r>
      <w:r>
        <w:rPr>
          <w:rFonts w:hint="eastAsia"/>
          <w:sz w:val="24"/>
        </w:rPr>
        <w:t>海水环境、</w:t>
      </w:r>
      <w:r>
        <w:rPr>
          <w:sz w:val="24"/>
        </w:rPr>
        <w:t>受海水影响的</w:t>
      </w:r>
      <w:r>
        <w:rPr>
          <w:rFonts w:hint="eastAsia"/>
          <w:sz w:val="24"/>
        </w:rPr>
        <w:t>江</w:t>
      </w:r>
      <w:r>
        <w:rPr>
          <w:sz w:val="24"/>
        </w:rPr>
        <w:t>河</w:t>
      </w:r>
      <w:r>
        <w:rPr>
          <w:rFonts w:hint="eastAsia"/>
          <w:sz w:val="24"/>
        </w:rPr>
        <w:t>入海</w:t>
      </w:r>
      <w:r>
        <w:rPr>
          <w:sz w:val="24"/>
        </w:rPr>
        <w:t>口环境</w:t>
      </w:r>
      <w:r>
        <w:rPr>
          <w:rFonts w:hint="eastAsia"/>
          <w:sz w:val="24"/>
        </w:rPr>
        <w:t>及滨海地区受氯盐影响的地下水、土及大气环境</w:t>
      </w:r>
      <w:r>
        <w:rPr>
          <w:sz w:val="24"/>
        </w:rPr>
        <w:t>。</w:t>
      </w:r>
    </w:p>
    <w:p>
      <w:pPr>
        <w:spacing w:line="360" w:lineRule="auto"/>
        <w:rPr>
          <w:sz w:val="24"/>
        </w:rPr>
      </w:pPr>
      <w:r>
        <w:rPr>
          <w:b/>
          <w:sz w:val="24"/>
        </w:rPr>
        <w:t>2.1.2</w:t>
      </w:r>
      <w:r>
        <w:rPr>
          <w:sz w:val="24"/>
        </w:rPr>
        <w:t xml:space="preserve">  </w:t>
      </w:r>
      <w:r>
        <w:rPr>
          <w:rFonts w:hint="eastAsia"/>
          <w:sz w:val="24"/>
        </w:rPr>
        <w:t>江河</w:t>
      </w:r>
      <w:r>
        <w:rPr>
          <w:sz w:val="24"/>
        </w:rPr>
        <w:t>入海口</w:t>
      </w:r>
      <w:r>
        <w:rPr>
          <w:rFonts w:hint="eastAsia"/>
          <w:sz w:val="24"/>
        </w:rPr>
        <w:t xml:space="preserve">环境 </w:t>
      </w:r>
      <w:r>
        <w:rPr>
          <w:sz w:val="24"/>
        </w:rPr>
        <w:t>tidal estuary environment</w:t>
      </w:r>
    </w:p>
    <w:p>
      <w:pPr>
        <w:spacing w:line="360" w:lineRule="auto"/>
        <w:ind w:firstLine="480" w:firstLineChars="200"/>
        <w:rPr>
          <w:sz w:val="24"/>
        </w:rPr>
      </w:pPr>
      <w:r>
        <w:rPr>
          <w:sz w:val="24"/>
        </w:rPr>
        <w:t>指河流入海受到潮汐影响的河段</w:t>
      </w:r>
      <w:r>
        <w:rPr>
          <w:rFonts w:hint="eastAsia"/>
          <w:sz w:val="24"/>
        </w:rPr>
        <w:t>环境，</w:t>
      </w:r>
      <w:r>
        <w:rPr>
          <w:sz w:val="24"/>
        </w:rPr>
        <w:t>是</w:t>
      </w:r>
      <w:r>
        <w:fldChar w:fldCharType="begin"/>
      </w:r>
      <w:r>
        <w:instrText xml:space="preserve"> HYPERLINK "https://baike.baidu.com/item/%E6%B7%A1%E6%B0%B4/11439" \t "_blank" </w:instrText>
      </w:r>
      <w:r>
        <w:fldChar w:fldCharType="separate"/>
      </w:r>
      <w:r>
        <w:rPr>
          <w:sz w:val="24"/>
        </w:rPr>
        <w:t>淡水</w:t>
      </w:r>
      <w:r>
        <w:rPr>
          <w:sz w:val="24"/>
        </w:rPr>
        <w:fldChar w:fldCharType="end"/>
      </w:r>
      <w:r>
        <w:rPr>
          <w:sz w:val="24"/>
        </w:rPr>
        <w:t>和</w:t>
      </w:r>
      <w:r>
        <w:fldChar w:fldCharType="begin"/>
      </w:r>
      <w:r>
        <w:instrText xml:space="preserve"> HYPERLINK "https://baike.baidu.com/item/%E6%B5%B7%E6%B0%B4/1954145" \t "_blank" </w:instrText>
      </w:r>
      <w:r>
        <w:fldChar w:fldCharType="separate"/>
      </w:r>
      <w:r>
        <w:rPr>
          <w:sz w:val="24"/>
        </w:rPr>
        <w:t>海水</w:t>
      </w:r>
      <w:r>
        <w:rPr>
          <w:sz w:val="24"/>
        </w:rPr>
        <w:fldChar w:fldCharType="end"/>
      </w:r>
      <w:r>
        <w:rPr>
          <w:sz w:val="24"/>
        </w:rPr>
        <w:t>交融的地方</w:t>
      </w:r>
      <w:r>
        <w:rPr>
          <w:rFonts w:hint="eastAsia"/>
          <w:sz w:val="24"/>
        </w:rPr>
        <w:t>，</w:t>
      </w:r>
      <w:r>
        <w:rPr>
          <w:sz w:val="24"/>
        </w:rPr>
        <w:t>其水位和含盐度都因</w:t>
      </w:r>
      <w:r>
        <w:fldChar w:fldCharType="begin"/>
      </w:r>
      <w:r>
        <w:instrText xml:space="preserve"> HYPERLINK "https://baike.baidu.com/item/%E6%BD%AE%E6%B1%90/82338" \t "_blank" </w:instrText>
      </w:r>
      <w:r>
        <w:fldChar w:fldCharType="separate"/>
      </w:r>
      <w:r>
        <w:rPr>
          <w:sz w:val="24"/>
        </w:rPr>
        <w:t>潮汐</w:t>
      </w:r>
      <w:r>
        <w:rPr>
          <w:sz w:val="24"/>
        </w:rPr>
        <w:fldChar w:fldCharType="end"/>
      </w:r>
      <w:r>
        <w:rPr>
          <w:sz w:val="24"/>
        </w:rPr>
        <w:t>涨落和径流大小而变化。</w:t>
      </w:r>
    </w:p>
    <w:p>
      <w:pPr>
        <w:spacing w:line="360" w:lineRule="auto"/>
        <w:rPr>
          <w:sz w:val="24"/>
        </w:rPr>
      </w:pPr>
      <w:r>
        <w:rPr>
          <w:b/>
          <w:sz w:val="24"/>
        </w:rPr>
        <w:t xml:space="preserve">2.1.3  </w:t>
      </w:r>
      <w:r>
        <w:rPr>
          <w:sz w:val="24"/>
        </w:rPr>
        <w:t xml:space="preserve">结构耐久性 </w:t>
      </w:r>
      <w:r>
        <w:rPr>
          <w:rFonts w:hint="eastAsia"/>
          <w:sz w:val="24"/>
        </w:rPr>
        <w:t xml:space="preserve"> </w:t>
      </w:r>
      <w:r>
        <w:rPr>
          <w:sz w:val="24"/>
        </w:rPr>
        <w:t xml:space="preserve">structure durability </w:t>
      </w:r>
    </w:p>
    <w:p>
      <w:pPr>
        <w:spacing w:line="360" w:lineRule="auto"/>
        <w:ind w:firstLine="480" w:firstLineChars="200"/>
        <w:rPr>
          <w:sz w:val="24"/>
        </w:rPr>
      </w:pPr>
      <w:r>
        <w:rPr>
          <w:sz w:val="24"/>
        </w:rPr>
        <w:t>在设计规定的环境作用和</w:t>
      </w:r>
      <w:r>
        <w:rPr>
          <w:rFonts w:hint="eastAsia"/>
          <w:sz w:val="24"/>
        </w:rPr>
        <w:t>正常</w:t>
      </w:r>
      <w:r>
        <w:rPr>
          <w:sz w:val="24"/>
        </w:rPr>
        <w:t>维</w:t>
      </w:r>
      <w:r>
        <w:rPr>
          <w:rFonts w:hint="eastAsia"/>
          <w:sz w:val="24"/>
        </w:rPr>
        <w:t>护</w:t>
      </w:r>
      <w:r>
        <w:rPr>
          <w:sz w:val="24"/>
        </w:rPr>
        <w:t>、使用条件下，结构及构件在设计使用年限内保持其适用性和安全性的能力。</w:t>
      </w:r>
    </w:p>
    <w:p>
      <w:pPr>
        <w:spacing w:line="360" w:lineRule="auto"/>
        <w:rPr>
          <w:sz w:val="24"/>
        </w:rPr>
      </w:pPr>
      <w:r>
        <w:rPr>
          <w:b/>
          <w:sz w:val="24"/>
        </w:rPr>
        <w:t xml:space="preserve">2.1.4  </w:t>
      </w:r>
      <w:r>
        <w:rPr>
          <w:sz w:val="24"/>
        </w:rPr>
        <w:t xml:space="preserve">设计使用年限 </w:t>
      </w:r>
      <w:r>
        <w:rPr>
          <w:rFonts w:hint="eastAsia"/>
          <w:sz w:val="24"/>
        </w:rPr>
        <w:t xml:space="preserve"> </w:t>
      </w:r>
      <w:r>
        <w:rPr>
          <w:sz w:val="24"/>
        </w:rPr>
        <w:t>design working life</w:t>
      </w:r>
    </w:p>
    <w:p>
      <w:pPr>
        <w:spacing w:line="360" w:lineRule="auto"/>
        <w:ind w:firstLine="480" w:firstLineChars="200"/>
        <w:rPr>
          <w:sz w:val="24"/>
        </w:rPr>
      </w:pPr>
      <w:r>
        <w:rPr>
          <w:sz w:val="24"/>
        </w:rPr>
        <w:t>设计规定的结构或结构构件不需进行大修即可按预定目的使用的年限。</w:t>
      </w:r>
    </w:p>
    <w:p>
      <w:pPr>
        <w:spacing w:line="360" w:lineRule="auto"/>
        <w:rPr>
          <w:sz w:val="24"/>
        </w:rPr>
      </w:pPr>
      <w:r>
        <w:rPr>
          <w:b/>
          <w:sz w:val="24"/>
        </w:rPr>
        <w:t xml:space="preserve">2.1.5  </w:t>
      </w:r>
      <w:r>
        <w:rPr>
          <w:sz w:val="24"/>
        </w:rPr>
        <w:t>氯离子扩散系数</w:t>
      </w:r>
      <w:r>
        <w:rPr>
          <w:rFonts w:hint="eastAsia"/>
          <w:sz w:val="24"/>
        </w:rPr>
        <w:t xml:space="preserve"> </w:t>
      </w:r>
      <w:r>
        <w:rPr>
          <w:sz w:val="24"/>
        </w:rPr>
        <w:t xml:space="preserve"> chloride diffusion coefficient</w:t>
      </w:r>
    </w:p>
    <w:p>
      <w:pPr>
        <w:spacing w:line="360" w:lineRule="auto"/>
        <w:ind w:firstLine="480" w:firstLineChars="200"/>
        <w:rPr>
          <w:sz w:val="24"/>
        </w:rPr>
      </w:pPr>
      <w:r>
        <w:rPr>
          <w:sz w:val="24"/>
        </w:rPr>
        <w:t>表示氯离子在混凝土中从高浓度区向低浓度区传输速率的参数。</w:t>
      </w:r>
    </w:p>
    <w:p>
      <w:pPr>
        <w:spacing w:line="360" w:lineRule="auto"/>
        <w:rPr>
          <w:sz w:val="24"/>
        </w:rPr>
      </w:pPr>
      <w:r>
        <w:rPr>
          <w:b/>
          <w:sz w:val="24"/>
        </w:rPr>
        <w:t xml:space="preserve">2.1.6  </w:t>
      </w:r>
      <w:r>
        <w:rPr>
          <w:rFonts w:hint="eastAsia"/>
          <w:sz w:val="24"/>
        </w:rPr>
        <w:t>钢筋的</w:t>
      </w:r>
      <w:r>
        <w:rPr>
          <w:sz w:val="24"/>
        </w:rPr>
        <w:t xml:space="preserve">混凝土保护层厚度 </w:t>
      </w:r>
      <w:r>
        <w:rPr>
          <w:rFonts w:hint="eastAsia"/>
          <w:sz w:val="24"/>
        </w:rPr>
        <w:t xml:space="preserve"> </w:t>
      </w:r>
      <w:r>
        <w:rPr>
          <w:sz w:val="24"/>
        </w:rPr>
        <w:t>thickness of concrete cover</w:t>
      </w:r>
    </w:p>
    <w:p>
      <w:pPr>
        <w:spacing w:line="360" w:lineRule="auto"/>
        <w:ind w:firstLine="480" w:firstLineChars="200"/>
        <w:rPr>
          <w:sz w:val="24"/>
        </w:rPr>
      </w:pPr>
      <w:r>
        <w:rPr>
          <w:rFonts w:hint="eastAsia"/>
          <w:sz w:val="24"/>
        </w:rPr>
        <w:t>指受力钢筋表面与混凝土表面之间</w:t>
      </w:r>
      <w:r>
        <w:rPr>
          <w:sz w:val="24"/>
        </w:rPr>
        <w:t>的最小距离</w:t>
      </w:r>
      <w:r>
        <w:rPr>
          <w:rFonts w:hint="eastAsia"/>
          <w:sz w:val="24"/>
        </w:rPr>
        <w:t>；对后张法预应力筋，为套管或孔道外边缘到混凝土表面的距离。</w:t>
      </w:r>
    </w:p>
    <w:p>
      <w:pPr>
        <w:spacing w:line="360" w:lineRule="auto"/>
        <w:rPr>
          <w:sz w:val="24"/>
        </w:rPr>
      </w:pPr>
      <w:r>
        <w:rPr>
          <w:b/>
          <w:sz w:val="24"/>
        </w:rPr>
        <w:t xml:space="preserve">2.1.7  </w:t>
      </w:r>
      <w:r>
        <w:rPr>
          <w:sz w:val="24"/>
        </w:rPr>
        <w:t>附加防腐蚀措施</w:t>
      </w:r>
      <w:r>
        <w:rPr>
          <w:rFonts w:hint="eastAsia"/>
          <w:sz w:val="24"/>
        </w:rPr>
        <w:t xml:space="preserve"> </w:t>
      </w:r>
      <w:r>
        <w:rPr>
          <w:sz w:val="24"/>
        </w:rPr>
        <w:t xml:space="preserve"> additional protective measures</w:t>
      </w:r>
    </w:p>
    <w:p>
      <w:pPr>
        <w:spacing w:line="360" w:lineRule="auto"/>
        <w:ind w:firstLine="480" w:firstLineChars="200"/>
        <w:rPr>
          <w:sz w:val="24"/>
        </w:rPr>
      </w:pPr>
      <w:r>
        <w:rPr>
          <w:sz w:val="24"/>
        </w:rPr>
        <w:t>提高混凝土结构耐久性所采用的涂层、硅烷浸渍、阴极保护、阻锈剂、环氧涂层钢筋等措施的统称。</w:t>
      </w:r>
    </w:p>
    <w:p>
      <w:pPr>
        <w:spacing w:line="360" w:lineRule="auto"/>
        <w:rPr>
          <w:sz w:val="24"/>
        </w:rPr>
      </w:pPr>
      <w:r>
        <w:rPr>
          <w:b/>
          <w:sz w:val="24"/>
        </w:rPr>
        <w:t xml:space="preserve">2.1.8  </w:t>
      </w:r>
      <w:r>
        <w:rPr>
          <w:rFonts w:hint="eastAsia"/>
          <w:sz w:val="24"/>
        </w:rPr>
        <w:t xml:space="preserve">设计保护年限 </w:t>
      </w:r>
      <w:r>
        <w:rPr>
          <w:sz w:val="24"/>
        </w:rPr>
        <w:t xml:space="preserve"> d</w:t>
      </w:r>
      <w:r>
        <w:rPr>
          <w:rFonts w:hint="eastAsia"/>
          <w:sz w:val="24"/>
        </w:rPr>
        <w:t>esign</w:t>
      </w:r>
      <w:r>
        <w:rPr>
          <w:sz w:val="24"/>
        </w:rPr>
        <w:t xml:space="preserve"> protecti</w:t>
      </w:r>
      <w:r>
        <w:rPr>
          <w:rFonts w:hint="eastAsia"/>
          <w:sz w:val="24"/>
        </w:rPr>
        <w:t>on</w:t>
      </w:r>
      <w:r>
        <w:rPr>
          <w:sz w:val="24"/>
        </w:rPr>
        <w:t xml:space="preserve"> </w:t>
      </w:r>
      <w:r>
        <w:rPr>
          <w:rFonts w:hint="eastAsia"/>
          <w:sz w:val="24"/>
        </w:rPr>
        <w:t>life</w:t>
      </w:r>
    </w:p>
    <w:p>
      <w:pPr>
        <w:spacing w:line="360" w:lineRule="auto"/>
        <w:ind w:firstLine="480" w:firstLineChars="200"/>
        <w:rPr>
          <w:sz w:val="24"/>
        </w:rPr>
      </w:pPr>
      <w:r>
        <w:rPr>
          <w:rFonts w:hint="eastAsia"/>
          <w:sz w:val="24"/>
        </w:rPr>
        <w:t>混凝土结构采取的附加防腐蚀措施按设计目的使用不需进行大修的使用年限。</w:t>
      </w:r>
    </w:p>
    <w:p>
      <w:pPr>
        <w:spacing w:line="360" w:lineRule="auto"/>
        <w:rPr>
          <w:sz w:val="24"/>
        </w:rPr>
      </w:pPr>
      <w:r>
        <w:rPr>
          <w:b/>
          <w:sz w:val="24"/>
        </w:rPr>
        <w:t xml:space="preserve">2.1.9  </w:t>
      </w:r>
      <w:r>
        <w:rPr>
          <w:rFonts w:hint="eastAsia"/>
          <w:sz w:val="24"/>
        </w:rPr>
        <w:t xml:space="preserve">大体积混凝土 </w:t>
      </w:r>
      <w:r>
        <w:rPr>
          <w:sz w:val="24"/>
        </w:rPr>
        <w:t xml:space="preserve"> mass concrete</w:t>
      </w:r>
    </w:p>
    <w:p>
      <w:pPr>
        <w:spacing w:line="360" w:lineRule="auto"/>
        <w:ind w:firstLine="480"/>
        <w:rPr>
          <w:sz w:val="24"/>
        </w:rPr>
      </w:pPr>
      <w:r>
        <w:rPr>
          <w:rFonts w:hint="eastAsia"/>
          <w:sz w:val="24"/>
        </w:rPr>
        <w:t>混凝土结构物实体最小尺寸不小于1</w:t>
      </w:r>
      <w:r>
        <w:rPr>
          <w:sz w:val="24"/>
        </w:rPr>
        <w:t>m</w:t>
      </w:r>
      <w:r>
        <w:rPr>
          <w:rFonts w:hint="eastAsia"/>
          <w:sz w:val="24"/>
        </w:rPr>
        <w:t>的大体量混凝土，或预计会因混凝土中胶凝材料水化热引起的温度变化和收缩而导致有害裂缝产生的混凝土。</w:t>
      </w:r>
    </w:p>
    <w:p>
      <w:pPr>
        <w:pStyle w:val="4"/>
        <w:spacing w:beforeLines="100" w:after="240" w:afterLines="100" w:line="360" w:lineRule="auto"/>
        <w:rPr>
          <w:b w:val="0"/>
          <w:sz w:val="24"/>
          <w:szCs w:val="24"/>
        </w:rPr>
      </w:pPr>
      <w:bookmarkStart w:id="41" w:name="_Toc49763000"/>
      <w:bookmarkStart w:id="42" w:name="_Toc25699689"/>
      <w:bookmarkStart w:id="43" w:name="_Toc49695650"/>
      <w:bookmarkStart w:id="44" w:name="_Toc44430588"/>
      <w:bookmarkStart w:id="45" w:name="_Toc16422266"/>
      <w:bookmarkStart w:id="46" w:name="_Toc51080813"/>
      <w:bookmarkStart w:id="47" w:name="_Toc14104265"/>
      <w:bookmarkStart w:id="48" w:name="_Hlk44173121"/>
      <w:r>
        <w:rPr>
          <w:b w:val="0"/>
          <w:sz w:val="24"/>
          <w:szCs w:val="24"/>
        </w:rPr>
        <w:t>2.2 符号</w:t>
      </w:r>
      <w:bookmarkEnd w:id="41"/>
      <w:bookmarkEnd w:id="42"/>
      <w:bookmarkEnd w:id="43"/>
      <w:bookmarkEnd w:id="44"/>
      <w:bookmarkEnd w:id="45"/>
      <w:bookmarkEnd w:id="46"/>
      <w:bookmarkEnd w:id="47"/>
    </w:p>
    <w:p>
      <w:pPr>
        <w:spacing w:line="360" w:lineRule="auto"/>
        <w:ind w:firstLine="424" w:firstLineChars="177"/>
        <w:rPr>
          <w:sz w:val="24"/>
        </w:rPr>
      </w:pPr>
      <w:r>
        <w:rPr>
          <w:sz w:val="24"/>
        </w:rPr>
        <w:t>I——总</w:t>
      </w:r>
      <w:r>
        <w:rPr>
          <w:rFonts w:hint="eastAsia"/>
          <w:sz w:val="24"/>
        </w:rPr>
        <w:t>保护</w:t>
      </w:r>
      <w:r>
        <w:rPr>
          <w:sz w:val="24"/>
        </w:rPr>
        <w:t>电流（A）；</w:t>
      </w:r>
    </w:p>
    <w:p>
      <w:pPr>
        <w:spacing w:line="360" w:lineRule="auto"/>
        <w:ind w:firstLine="424" w:firstLineChars="177"/>
        <w:rPr>
          <w:sz w:val="24"/>
        </w:rPr>
      </w:pPr>
      <w:r>
        <w:rPr>
          <w:sz w:val="24"/>
        </w:rPr>
        <w:t>I</w:t>
      </w:r>
      <w:r>
        <w:rPr>
          <w:sz w:val="24"/>
          <w:vertAlign w:val="subscript"/>
        </w:rPr>
        <w:t>n</w:t>
      </w:r>
      <w:r>
        <w:rPr>
          <w:sz w:val="24"/>
        </w:rPr>
        <w:t>——</w:t>
      </w:r>
      <w:r>
        <w:rPr>
          <w:rFonts w:hint="eastAsia"/>
          <w:sz w:val="24"/>
        </w:rPr>
        <w:t>每个</w:t>
      </w:r>
      <w:r>
        <w:rPr>
          <w:sz w:val="24"/>
        </w:rPr>
        <w:t>保护单元的保护电流（A）；</w:t>
      </w:r>
    </w:p>
    <w:p>
      <w:pPr>
        <w:spacing w:line="360" w:lineRule="auto"/>
        <w:ind w:firstLine="424" w:firstLineChars="177"/>
        <w:rPr>
          <w:sz w:val="24"/>
        </w:rPr>
      </w:pPr>
      <w:r>
        <w:rPr>
          <w:sz w:val="24"/>
        </w:rPr>
        <w:t>I</w:t>
      </w:r>
      <w:r>
        <w:rPr>
          <w:sz w:val="24"/>
          <w:vertAlign w:val="subscript"/>
        </w:rPr>
        <w:t xml:space="preserve">f </w:t>
      </w:r>
      <w:r>
        <w:rPr>
          <w:sz w:val="24"/>
        </w:rPr>
        <w:t>——其他附加保护电流（A）；</w:t>
      </w:r>
    </w:p>
    <w:p>
      <w:pPr>
        <w:spacing w:line="360" w:lineRule="auto"/>
        <w:ind w:firstLine="424" w:firstLineChars="177"/>
        <w:rPr>
          <w:sz w:val="24"/>
        </w:rPr>
      </w:pPr>
      <w:r>
        <w:rPr>
          <w:sz w:val="24"/>
        </w:rPr>
        <w:t>i</w:t>
      </w:r>
      <w:r>
        <w:rPr>
          <w:sz w:val="24"/>
          <w:vertAlign w:val="subscript"/>
        </w:rPr>
        <w:t xml:space="preserve">n </w:t>
      </w:r>
      <w:r>
        <w:rPr>
          <w:sz w:val="24"/>
        </w:rPr>
        <w:t>——各阴极保护单元的初期保护电流密度（A/m</w:t>
      </w:r>
      <w:r>
        <w:rPr>
          <w:sz w:val="24"/>
          <w:vertAlign w:val="superscript"/>
        </w:rPr>
        <w:t>2</w:t>
      </w:r>
      <w:r>
        <w:rPr>
          <w:sz w:val="24"/>
        </w:rPr>
        <w:t>）；</w:t>
      </w:r>
    </w:p>
    <w:p>
      <w:pPr>
        <w:spacing w:line="360" w:lineRule="auto"/>
        <w:ind w:firstLine="424" w:firstLineChars="177"/>
        <w:rPr>
          <w:sz w:val="24"/>
        </w:rPr>
      </w:pPr>
      <w:r>
        <w:rPr>
          <w:sz w:val="24"/>
        </w:rPr>
        <w:t>s</w:t>
      </w:r>
      <w:r>
        <w:rPr>
          <w:sz w:val="24"/>
          <w:vertAlign w:val="subscript"/>
        </w:rPr>
        <w:t xml:space="preserve">n </w:t>
      </w:r>
      <w:r>
        <w:rPr>
          <w:sz w:val="24"/>
        </w:rPr>
        <w:t>——各阴极保护单元内表层钢筋面积（m</w:t>
      </w:r>
      <w:r>
        <w:rPr>
          <w:sz w:val="24"/>
          <w:vertAlign w:val="superscript"/>
        </w:rPr>
        <w:t>2</w:t>
      </w:r>
      <w:r>
        <w:rPr>
          <w:sz w:val="24"/>
        </w:rPr>
        <w:t>）</w:t>
      </w:r>
    </w:p>
    <w:p>
      <w:pPr>
        <w:spacing w:line="360" w:lineRule="auto"/>
        <w:ind w:firstLine="424" w:firstLineChars="177"/>
        <w:rPr>
          <w:sz w:val="24"/>
        </w:rPr>
      </w:pPr>
      <w:r>
        <w:rPr>
          <w:sz w:val="24"/>
        </w:rPr>
        <w:t>k ——安全系数，取1.2~</w:t>
      </w:r>
      <w:r>
        <w:rPr>
          <w:rFonts w:hint="eastAsia"/>
          <w:sz w:val="24"/>
        </w:rPr>
        <w:t>1.5</w:t>
      </w:r>
      <w:r>
        <w:rPr>
          <w:sz w:val="24"/>
        </w:rPr>
        <w:t>。</w:t>
      </w:r>
    </w:p>
    <w:p>
      <w:pPr>
        <w:spacing w:line="360" w:lineRule="auto"/>
        <w:ind w:firstLine="424" w:firstLineChars="177"/>
        <w:rPr>
          <w:sz w:val="24"/>
        </w:rPr>
      </w:pPr>
      <w:r>
        <w:rPr>
          <w:position w:val="-12"/>
          <w:sz w:val="24"/>
        </w:rPr>
        <w:object>
          <v:shape id="_x0000_i1025" o:spt="75" type="#_x0000_t75" style="height:18.75pt;width:10.5pt;" o:ole="t" filled="f" o:preferrelative="t" stroked="f" coordsize="21600,21600">
            <v:path/>
            <v:fill on="f" focussize="0,0"/>
            <v:stroke on="f" joinstyle="miter"/>
            <v:imagedata r:id="rId39" o:title=""/>
            <o:lock v:ext="edit" aspectratio="t"/>
            <w10:wrap type="none"/>
            <w10:anchorlock/>
          </v:shape>
          <o:OLEObject Type="Embed" ProgID="Equation.3" ShapeID="_x0000_i1025" DrawAspect="Content" ObjectID="_1468075725" r:id="rId38">
            <o:LockedField>false</o:LockedField>
          </o:OLEObject>
        </w:object>
      </w:r>
      <w:r>
        <w:rPr>
          <w:sz w:val="24"/>
        </w:rPr>
        <w:t>——钢筋开始腐蚀阶段混凝土结构使用年限（年）；</w:t>
      </w:r>
    </w:p>
    <w:p>
      <w:pPr>
        <w:spacing w:line="360" w:lineRule="auto"/>
        <w:ind w:firstLine="424" w:firstLineChars="177"/>
        <w:rPr>
          <w:sz w:val="24"/>
        </w:rPr>
      </w:pPr>
      <w:r>
        <w:rPr>
          <w:i/>
          <w:sz w:val="24"/>
        </w:rPr>
        <w:t>t</w:t>
      </w:r>
      <w:r>
        <w:rPr>
          <w:i/>
          <w:sz w:val="24"/>
          <w:vertAlign w:val="subscript"/>
        </w:rPr>
        <w:t>c</w:t>
      </w:r>
      <w:r>
        <w:rPr>
          <w:sz w:val="24"/>
        </w:rPr>
        <w:t xml:space="preserve"> ——混凝土保护层锈胀开裂阶段所经历的时间（年）；</w:t>
      </w:r>
    </w:p>
    <w:p>
      <w:pPr>
        <w:spacing w:line="360" w:lineRule="auto"/>
        <w:ind w:firstLine="424" w:firstLineChars="177"/>
        <w:rPr>
          <w:sz w:val="24"/>
        </w:rPr>
      </w:pPr>
      <w:r>
        <w:rPr>
          <w:position w:val="-6"/>
          <w:sz w:val="24"/>
        </w:rPr>
        <w:object>
          <v:shape id="_x0000_i1026" o:spt="75" type="#_x0000_t75" style="height:15.75pt;width:14.25pt;" o:ole="t" filled="f" o:preferrelative="t" stroked="f" coordsize="21600,21600">
            <v:path/>
            <v:fill on="f" focussize="0,0"/>
            <v:stroke on="f" joinstyle="miter"/>
            <v:imagedata r:id="rId41" o:title=""/>
            <o:lock v:ext="edit" aspectratio="t"/>
            <w10:wrap type="none"/>
            <w10:anchorlock/>
          </v:shape>
          <o:OLEObject Type="Embed" ProgID="Equation.3" ShapeID="_x0000_i1026" DrawAspect="Content" ObjectID="_1468075726" r:id="rId40">
            <o:LockedField>false</o:LockedField>
          </o:OLEObject>
        </w:object>
      </w:r>
      <w:r>
        <w:rPr>
          <w:sz w:val="24"/>
        </w:rPr>
        <w:t>——混凝土保护层厚度计算值（mm）；</w:t>
      </w:r>
    </w:p>
    <w:p>
      <w:pPr>
        <w:spacing w:line="360" w:lineRule="auto"/>
        <w:ind w:firstLine="424" w:firstLineChars="177"/>
        <w:rPr>
          <w:sz w:val="24"/>
        </w:rPr>
      </w:pPr>
      <w:r>
        <w:rPr>
          <w:position w:val="-12"/>
          <w:sz w:val="24"/>
        </w:rPr>
        <w:object>
          <v:shape id="_x0000_i1027" o:spt="75" type="#_x0000_t75" style="height:18.75pt;width:30.75pt;" o:ole="t" filled="f" o:preferrelative="t" stroked="f" coordsize="21600,21600">
            <v:path/>
            <v:fill on="f" focussize="0,0"/>
            <v:stroke on="f" joinstyle="miter"/>
            <v:imagedata r:id="rId43" o:title=""/>
            <o:lock v:ext="edit" aspectratio="t"/>
            <w10:wrap type="none"/>
            <w10:anchorlock/>
          </v:shape>
          <o:OLEObject Type="Embed" ProgID="Equation.3" ShapeID="_x0000_i1027" DrawAspect="Content" ObjectID="_1468075727" r:id="rId42">
            <o:LockedField>false</o:LockedField>
          </o:OLEObject>
        </w:object>
      </w:r>
      <w:r>
        <w:rPr>
          <w:sz w:val="24"/>
        </w:rPr>
        <w:t>——时间函数的混凝土氯离子扩散系数（10</w:t>
      </w:r>
      <w:r>
        <w:rPr>
          <w:sz w:val="24"/>
          <w:vertAlign w:val="superscript"/>
        </w:rPr>
        <w:t>-12</w:t>
      </w:r>
      <w:r>
        <w:rPr>
          <w:sz w:val="24"/>
        </w:rPr>
        <w:t>m</w:t>
      </w:r>
      <w:r>
        <w:rPr>
          <w:sz w:val="24"/>
          <w:vertAlign w:val="superscript"/>
        </w:rPr>
        <w:t>2</w:t>
      </w:r>
      <w:r>
        <w:rPr>
          <w:sz w:val="24"/>
        </w:rPr>
        <w:t>/s）；</w:t>
      </w:r>
    </w:p>
    <w:p>
      <w:pPr>
        <w:spacing w:line="360" w:lineRule="auto"/>
        <w:ind w:firstLine="424" w:firstLineChars="177"/>
        <w:rPr>
          <w:sz w:val="24"/>
        </w:rPr>
      </w:pPr>
      <w:r>
        <w:rPr>
          <w:position w:val="-12"/>
          <w:sz w:val="24"/>
        </w:rPr>
        <w:object>
          <v:shape id="_x0000_i1028" o:spt="75" type="#_x0000_t75" style="height:19.5pt;width:15pt;" o:ole="t" filled="f" o:preferrelative="t" stroked="f" coordsize="21600,21600">
            <v:path/>
            <v:fill on="f" focussize="0,0"/>
            <v:stroke on="f" joinstyle="miter"/>
            <v:imagedata r:id="rId45" o:title=""/>
            <o:lock v:ext="edit" aspectratio="t"/>
            <w10:wrap type="none"/>
            <w10:anchorlock/>
          </v:shape>
          <o:OLEObject Type="Embed" ProgID="Equation.3" ShapeID="_x0000_i1028" DrawAspect="Content" ObjectID="_1468075728" r:id="rId44">
            <o:LockedField>false</o:LockedField>
          </o:OLEObject>
        </w:object>
      </w:r>
      <w:r>
        <w:rPr>
          <w:sz w:val="24"/>
        </w:rPr>
        <w:t>——混凝土临界氯离子浓度计算值（%）；</w:t>
      </w:r>
    </w:p>
    <w:p>
      <w:pPr>
        <w:spacing w:line="360" w:lineRule="auto"/>
        <w:ind w:firstLine="424" w:firstLineChars="177"/>
        <w:rPr>
          <w:sz w:val="24"/>
        </w:rPr>
      </w:pPr>
      <w:r>
        <w:rPr>
          <w:position w:val="-12"/>
          <w:sz w:val="24"/>
        </w:rPr>
        <w:object>
          <v:shape id="_x0000_i1029" o:spt="75" type="#_x0000_t75" style="height:19.5pt;width:14.25pt;" o:ole="t" filled="f" o:preferrelative="t" stroked="f" coordsize="21600,21600">
            <v:path/>
            <v:fill on="f" focussize="0,0"/>
            <v:stroke on="f" joinstyle="miter"/>
            <v:imagedata r:id="rId47" o:title=""/>
            <o:lock v:ext="edit" aspectratio="t"/>
            <w10:wrap type="none"/>
            <w10:anchorlock/>
          </v:shape>
          <o:OLEObject Type="Embed" ProgID="Equation.3" ShapeID="_x0000_i1029" DrawAspect="Content" ObjectID="_1468075729" r:id="rId46">
            <o:LockedField>false</o:LockedField>
          </o:OLEObject>
        </w:object>
      </w:r>
      <w:r>
        <w:rPr>
          <w:sz w:val="24"/>
        </w:rPr>
        <w:t>——混凝土初始氯离子浓度计算值（%）；</w:t>
      </w:r>
    </w:p>
    <w:p>
      <w:pPr>
        <w:spacing w:line="360" w:lineRule="auto"/>
        <w:ind w:firstLine="424" w:firstLineChars="177"/>
        <w:rPr>
          <w:sz w:val="24"/>
        </w:rPr>
      </w:pPr>
      <w:r>
        <w:rPr>
          <w:position w:val="-12"/>
          <w:sz w:val="24"/>
        </w:rPr>
        <w:object>
          <v:shape id="_x0000_i1030" o:spt="75" type="#_x0000_t75" style="height:19.5pt;width:14.25pt;" o:ole="t" filled="f" o:preferrelative="t" stroked="f" coordsize="21600,21600">
            <v:path/>
            <v:fill on="f" focussize="0,0"/>
            <v:stroke on="f" joinstyle="miter"/>
            <v:imagedata r:id="rId49" o:title=""/>
            <o:lock v:ext="edit" aspectratio="t"/>
            <w10:wrap type="none"/>
            <w10:anchorlock/>
          </v:shape>
          <o:OLEObject Type="Embed" ProgID="Equation.3" ShapeID="_x0000_i1030" DrawAspect="Content" ObjectID="_1468075730" r:id="rId48">
            <o:LockedField>false</o:LockedField>
          </o:OLEObject>
        </w:object>
      </w:r>
      <w:r>
        <w:rPr>
          <w:sz w:val="24"/>
        </w:rPr>
        <w:t>——混凝土表面氯离子浓度计算值（%）；</w:t>
      </w:r>
    </w:p>
    <w:p>
      <w:pPr>
        <w:spacing w:line="360" w:lineRule="auto"/>
        <w:ind w:firstLine="424" w:firstLineChars="177"/>
        <w:rPr>
          <w:sz w:val="24"/>
        </w:rPr>
      </w:pPr>
      <w:r>
        <w:rPr>
          <w:position w:val="-14"/>
          <w:sz w:val="24"/>
        </w:rPr>
        <w:object>
          <v:shape id="_x0000_i1031" o:spt="75" type="#_x0000_t75" style="height:27pt;width:27pt;" o:ole="t" filled="f" o:preferrelative="t" stroked="f" coordsize="21600,21600">
            <v:path/>
            <v:fill on="f" focussize="0,0"/>
            <v:stroke on="f" joinstyle="miter"/>
            <v:imagedata r:id="rId51" o:title=""/>
            <o:lock v:ext="edit" aspectratio="t"/>
            <w10:wrap type="none"/>
            <w10:anchorlock/>
          </v:shape>
          <o:OLEObject Type="Embed" ProgID="Equation.3" ShapeID="_x0000_i1031" DrawAspect="Content" ObjectID="_1468075731" r:id="rId50">
            <o:LockedField>false</o:LockedField>
          </o:OLEObject>
        </w:object>
      </w:r>
      <w:r>
        <w:rPr>
          <w:sz w:val="24"/>
        </w:rPr>
        <w:t>——混凝土临界氯离子浓度特征值（%）；</w:t>
      </w:r>
    </w:p>
    <w:p>
      <w:pPr>
        <w:spacing w:line="360" w:lineRule="auto"/>
        <w:ind w:firstLine="424" w:firstLineChars="177"/>
        <w:rPr>
          <w:sz w:val="24"/>
        </w:rPr>
      </w:pPr>
      <w:r>
        <w:rPr>
          <w:i/>
          <w:sz w:val="24"/>
        </w:rPr>
        <w:t>w/b</w:t>
      </w:r>
      <w:r>
        <w:rPr>
          <w:sz w:val="24"/>
        </w:rPr>
        <w:t xml:space="preserve"> ——混凝土水胶比；</w:t>
      </w:r>
    </w:p>
    <w:p>
      <w:pPr>
        <w:spacing w:line="360" w:lineRule="auto"/>
        <w:ind w:firstLine="424" w:firstLineChars="177"/>
        <w:rPr>
          <w:rFonts w:eastAsia="黑体"/>
          <w:sz w:val="24"/>
        </w:rPr>
      </w:pPr>
      <w:r>
        <w:rPr>
          <w:position w:val="-14"/>
          <w:sz w:val="24"/>
        </w:rPr>
        <w:object>
          <v:shape id="_x0000_i1032" o:spt="75" type="#_x0000_t75" style="height:24pt;width:23.25pt;" o:ole="t" filled="f" o:preferrelative="t" stroked="f" coordsize="21600,21600">
            <v:path/>
            <v:fill on="f" focussize="0,0"/>
            <v:stroke on="f" joinstyle="miter"/>
            <v:imagedata r:id="rId53" o:title=""/>
            <o:lock v:ext="edit" aspectratio="t"/>
            <w10:wrap type="none"/>
            <w10:anchorlock/>
          </v:shape>
          <o:OLEObject Type="Embed" ProgID="Equation.3" ShapeID="_x0000_i1032" DrawAspect="Content" ObjectID="_1468075732" r:id="rId52">
            <o:LockedField>false</o:LockedField>
          </o:OLEObject>
        </w:object>
      </w:r>
      <w:r>
        <w:rPr>
          <w:sz w:val="24"/>
        </w:rPr>
        <w:t>——混凝土临界氯离子浓度分项系数；</w:t>
      </w:r>
    </w:p>
    <w:p>
      <w:pPr>
        <w:spacing w:line="360" w:lineRule="auto"/>
        <w:ind w:firstLine="424" w:firstLineChars="177"/>
        <w:rPr>
          <w:sz w:val="24"/>
        </w:rPr>
      </w:pPr>
      <w:r>
        <w:rPr>
          <w:position w:val="-14"/>
          <w:sz w:val="24"/>
        </w:rPr>
        <w:object>
          <v:shape id="_x0000_i1033" o:spt="75" type="#_x0000_t75" style="height:23.25pt;width:21.75pt;" o:ole="t" filled="f" o:preferrelative="t" stroked="f" coordsize="21600,21600">
            <v:path/>
            <v:fill on="f" focussize="0,0"/>
            <v:stroke on="f" joinstyle="miter"/>
            <v:imagedata r:id="rId55" o:title=""/>
            <o:lock v:ext="edit" aspectratio="t"/>
            <w10:wrap type="none"/>
            <w10:anchorlock/>
          </v:shape>
          <o:OLEObject Type="Embed" ProgID="Equation.3" ShapeID="_x0000_i1033" DrawAspect="Content" ObjectID="_1468075733" r:id="rId54">
            <o:LockedField>false</o:LockedField>
          </o:OLEObject>
        </w:object>
      </w:r>
      <w:r>
        <w:rPr>
          <w:sz w:val="24"/>
        </w:rPr>
        <w:t>——表面氯离子浓度分项系数</w:t>
      </w:r>
      <w:r>
        <w:rPr>
          <w:rFonts w:hint="eastAsia"/>
          <w:sz w:val="24"/>
        </w:rPr>
        <w:t>；</w:t>
      </w:r>
    </w:p>
    <w:p>
      <w:pPr>
        <w:spacing w:line="360" w:lineRule="auto"/>
        <w:ind w:firstLine="424" w:firstLineChars="177"/>
        <w:rPr>
          <w:sz w:val="24"/>
        </w:rPr>
      </w:pPr>
      <w:r>
        <w:rPr>
          <w:position w:val="-14"/>
          <w:sz w:val="24"/>
        </w:rPr>
        <w:object>
          <v:shape id="_x0000_i1034" o:spt="75" type="#_x0000_t75" style="height:19.5pt;width:21.75pt;" o:ole="t" filled="f" o:preferrelative="t" stroked="f" coordsize="21600,21600">
            <v:path/>
            <v:fill on="f" focussize="0,0"/>
            <v:stroke on="f" joinstyle="miter"/>
            <v:imagedata r:id="rId57" o:title=""/>
            <o:lock v:ext="edit" aspectratio="t"/>
            <w10:wrap type="none"/>
            <w10:anchorlock/>
          </v:shape>
          <o:OLEObject Type="Embed" ProgID="Equation.3" ShapeID="_x0000_i1034" DrawAspect="Content" ObjectID="_1468075734" r:id="rId56">
            <o:LockedField>false</o:LockedField>
          </o:OLEObject>
        </w:object>
      </w:r>
      <w:r>
        <w:rPr>
          <w:sz w:val="24"/>
        </w:rPr>
        <w:t>——混凝土氯离子渗透性试验方法转换系数；</w:t>
      </w:r>
    </w:p>
    <w:p>
      <w:pPr>
        <w:spacing w:line="360" w:lineRule="auto"/>
        <w:ind w:firstLine="424" w:firstLineChars="177"/>
        <w:rPr>
          <w:sz w:val="24"/>
        </w:rPr>
      </w:pPr>
      <w:r>
        <w:rPr>
          <w:position w:val="-14"/>
          <w:sz w:val="24"/>
        </w:rPr>
        <w:object>
          <v:shape id="_x0000_i1035" o:spt="75" type="#_x0000_t75" style="height:19.5pt;width:21.75pt;" o:ole="t" filled="f" o:preferrelative="t" stroked="f" coordsize="21600,21600">
            <v:path/>
            <v:fill on="f" focussize="0,0"/>
            <v:stroke on="f" joinstyle="miter"/>
            <v:imagedata r:id="rId59" o:title=""/>
            <o:lock v:ext="edit" aspectratio="t"/>
            <w10:wrap type="none"/>
            <w10:anchorlock/>
          </v:shape>
          <o:OLEObject Type="Embed" ProgID="Equation.3" ShapeID="_x0000_i1035" DrawAspect="Content" ObjectID="_1468075735" r:id="rId58">
            <o:LockedField>false</o:LockedField>
          </o:OLEObject>
        </w:object>
      </w:r>
      <w:r>
        <w:rPr>
          <w:sz w:val="24"/>
        </w:rPr>
        <w:t>——混凝土荷载影响系数；</w:t>
      </w:r>
    </w:p>
    <w:p>
      <w:pPr>
        <w:spacing w:line="360" w:lineRule="auto"/>
        <w:ind w:firstLine="424" w:firstLineChars="177"/>
        <w:jc w:val="left"/>
        <w:rPr>
          <w:sz w:val="24"/>
        </w:rPr>
      </w:pPr>
      <w:r>
        <w:rPr>
          <w:position w:val="-14"/>
          <w:sz w:val="24"/>
        </w:rPr>
        <w:object>
          <v:shape id="_x0000_i1036" o:spt="75" type="#_x0000_t75" style="height:17.25pt;width:21.75pt;" o:ole="t" filled="f" o:preferrelative="t" stroked="f" coordsize="21600,21600">
            <v:path/>
            <v:fill on="f" focussize="0,0"/>
            <v:stroke on="f" joinstyle="miter"/>
            <v:imagedata r:id="rId61" o:title=""/>
            <o:lock v:ext="edit" aspectratio="t"/>
            <w10:wrap type="none"/>
            <w10:anchorlock/>
          </v:shape>
          <o:OLEObject Type="Embed" ProgID="Equation.3" ShapeID="_x0000_i1036" DrawAspect="Content" ObjectID="_1468075736" r:id="rId60">
            <o:LockedField>false</o:LockedField>
          </o:OLEObject>
        </w:object>
      </w:r>
      <w:r>
        <w:rPr>
          <w:sz w:val="24"/>
        </w:rPr>
        <w:t>——混凝土氯离子扩散系数试验值（10</w:t>
      </w:r>
      <w:r>
        <w:rPr>
          <w:sz w:val="24"/>
          <w:vertAlign w:val="superscript"/>
        </w:rPr>
        <w:t>-12</w:t>
      </w:r>
      <w:r>
        <w:rPr>
          <w:sz w:val="24"/>
        </w:rPr>
        <w:t>m</w:t>
      </w:r>
      <w:r>
        <w:rPr>
          <w:sz w:val="24"/>
          <w:vertAlign w:val="superscript"/>
        </w:rPr>
        <w:t>2</w:t>
      </w:r>
      <w:r>
        <w:rPr>
          <w:sz w:val="24"/>
        </w:rPr>
        <w:t>/s）；</w:t>
      </w:r>
    </w:p>
    <w:p>
      <w:pPr>
        <w:spacing w:line="360" w:lineRule="auto"/>
        <w:ind w:firstLine="424" w:firstLineChars="177"/>
        <w:rPr>
          <w:sz w:val="24"/>
        </w:rPr>
      </w:pPr>
      <w:r>
        <w:rPr>
          <w:position w:val="-12"/>
          <w:sz w:val="24"/>
        </w:rPr>
        <w:object>
          <v:shape id="_x0000_i1037" o:spt="75" type="#_x0000_t75" style="height:19.5pt;width:10.5pt;" o:ole="t" filled="f" o:preferrelative="t" stroked="f" coordsize="21600,21600">
            <v:path/>
            <v:fill on="f" focussize="0,0"/>
            <v:stroke on="f" joinstyle="miter"/>
            <v:imagedata r:id="rId63" o:title=""/>
            <o:lock v:ext="edit" aspectratio="t"/>
            <w10:wrap type="none"/>
            <w10:anchorlock/>
          </v:shape>
          <o:OLEObject Type="Embed" ProgID="Equation.3" ShapeID="_x0000_i1037" DrawAspect="Content" ObjectID="_1468075737" r:id="rId62">
            <o:LockedField>false</o:LockedField>
          </o:OLEObject>
        </w:object>
      </w:r>
      <w:r>
        <w:rPr>
          <w:sz w:val="24"/>
        </w:rPr>
        <w:t xml:space="preserve"> ——试验混凝土氯离子渗透性试验龄期（年）；</w:t>
      </w:r>
    </w:p>
    <w:p>
      <w:pPr>
        <w:spacing w:line="360" w:lineRule="auto"/>
        <w:ind w:firstLine="424" w:firstLineChars="177"/>
        <w:rPr>
          <w:sz w:val="24"/>
        </w:rPr>
      </w:pPr>
      <w:r>
        <w:rPr>
          <w:position w:val="-6"/>
          <w:sz w:val="24"/>
        </w:rPr>
        <w:object>
          <v:shape id="_x0000_i1038" o:spt="75" type="#_x0000_t75" style="height:12.75pt;width:6.75pt;" o:ole="t" filled="f" o:preferrelative="t" stroked="f" coordsize="21600,21600">
            <v:path/>
            <v:fill on="f" focussize="0,0"/>
            <v:stroke on="f" joinstyle="miter"/>
            <v:imagedata r:id="rId65" o:title=""/>
            <o:lock v:ext="edit" aspectratio="t"/>
            <w10:wrap type="none"/>
            <w10:anchorlock/>
          </v:shape>
          <o:OLEObject Type="Embed" ProgID="Equation.3" ShapeID="_x0000_i1038" DrawAspect="Content" ObjectID="_1468075738" r:id="rId64">
            <o:LockedField>false</o:LockedField>
          </o:OLEObject>
        </w:object>
      </w:r>
      <w:r>
        <w:rPr>
          <w:sz w:val="24"/>
        </w:rPr>
        <w:t xml:space="preserve"> ——混凝土氯离子扩散系数衰减至恒定值的时间（年）；</w:t>
      </w:r>
    </w:p>
    <w:p>
      <w:pPr>
        <w:spacing w:line="360" w:lineRule="auto"/>
        <w:ind w:firstLine="424" w:firstLineChars="177"/>
        <w:rPr>
          <w:sz w:val="24"/>
        </w:rPr>
      </w:pPr>
      <w:r>
        <w:rPr>
          <w:position w:val="-12"/>
          <w:sz w:val="24"/>
        </w:rPr>
        <w:object>
          <v:shape id="_x0000_i1039" o:spt="75" type="#_x0000_t75" style="height:19.5pt;width:15pt;" o:ole="t" filled="f" o:preferrelative="t" stroked="f" coordsize="21600,21600">
            <v:path/>
            <v:fill on="f" focussize="0,0"/>
            <v:stroke on="f" joinstyle="miter"/>
            <v:imagedata r:id="rId67" o:title=""/>
            <o:lock v:ext="edit" aspectratio="t"/>
            <w10:wrap type="none"/>
            <w10:anchorlock/>
          </v:shape>
          <o:OLEObject Type="Embed" ProgID="Equation.3" ShapeID="_x0000_i1039" DrawAspect="Content" ObjectID="_1468075739" r:id="rId66">
            <o:LockedField>false</o:LockedField>
          </o:OLEObject>
        </w:object>
      </w:r>
      <w:r>
        <w:rPr>
          <w:sz w:val="24"/>
        </w:rPr>
        <w:t>——试验混凝土扩散系数龄期因子；</w:t>
      </w:r>
    </w:p>
    <w:p>
      <w:pPr>
        <w:spacing w:line="360" w:lineRule="auto"/>
        <w:ind w:firstLine="424" w:firstLineChars="177"/>
        <w:rPr>
          <w:sz w:val="24"/>
        </w:rPr>
      </w:pPr>
      <w:r>
        <w:rPr>
          <w:position w:val="-14"/>
          <w:sz w:val="24"/>
        </w:rPr>
        <w:object>
          <v:shape id="_x0000_i1040" o:spt="75" type="#_x0000_t75" style="height:19.5pt;width:21.75pt;" o:ole="t" filled="f" o:preferrelative="t" stroked="f" coordsize="21600,21600">
            <v:path/>
            <v:fill on="f" focussize="0,0"/>
            <v:stroke on="f" joinstyle="miter"/>
            <v:imagedata r:id="rId69" o:title=""/>
            <o:lock v:ext="edit" aspectratio="t"/>
            <w10:wrap type="none"/>
            <w10:anchorlock/>
          </v:shape>
          <o:OLEObject Type="Embed" ProgID="Equation.3" ShapeID="_x0000_i1040" DrawAspect="Content" ObjectID="_1468075740" r:id="rId68">
            <o:LockedField>false</o:LockedField>
          </o:OLEObject>
        </w:object>
      </w:r>
      <w:r>
        <w:rPr>
          <w:sz w:val="24"/>
        </w:rPr>
        <w:t>—— 应力对受拉区混凝土氯离子扩散系数的影响因子；</w:t>
      </w:r>
    </w:p>
    <w:p>
      <w:pPr>
        <w:spacing w:line="360" w:lineRule="auto"/>
        <w:ind w:firstLine="424" w:firstLineChars="177"/>
        <w:rPr>
          <w:sz w:val="24"/>
        </w:rPr>
      </w:pPr>
      <w:r>
        <w:rPr>
          <w:position w:val="-10"/>
          <w:sz w:val="24"/>
        </w:rPr>
        <w:object>
          <v:shape id="_x0000_i1041" o:spt="75" type="#_x0000_t75" style="height:14.25pt;width:9.75pt;" o:ole="t" filled="f" o:preferrelative="t" stroked="f" coordsize="21600,21600">
            <v:path/>
            <v:fill on="f" focussize="0,0"/>
            <v:stroke on="f" joinstyle="miter"/>
            <v:imagedata r:id="rId71" o:title=""/>
            <o:lock v:ext="edit" aspectratio="t"/>
            <w10:wrap type="none"/>
            <w10:anchorlock/>
          </v:shape>
          <o:OLEObject Type="Embed" ProgID="Equation.3" ShapeID="_x0000_i1041" DrawAspect="Content" ObjectID="_1468075741" r:id="rId70">
            <o:LockedField>false</o:LockedField>
          </o:OLEObject>
        </w:object>
      </w:r>
      <w:r>
        <w:rPr>
          <w:sz w:val="24"/>
        </w:rPr>
        <w:t xml:space="preserve"> —— 混凝土受拉区承受的应力水平</w:t>
      </w:r>
      <w:r>
        <w:rPr>
          <w:rFonts w:hint="eastAsia"/>
          <w:sz w:val="24"/>
        </w:rPr>
        <w:t>；</w:t>
      </w:r>
    </w:p>
    <w:p>
      <w:pPr>
        <w:spacing w:line="360" w:lineRule="auto"/>
        <w:ind w:firstLine="424" w:firstLineChars="177"/>
        <w:rPr>
          <w:sz w:val="24"/>
        </w:rPr>
      </w:pPr>
      <w:r>
        <w:rPr>
          <w:position w:val="-10"/>
          <w:sz w:val="24"/>
        </w:rPr>
        <w:object>
          <v:shape id="_x0000_i1042" o:spt="75" type="#_x0000_t75" style="height:19.5pt;width:15pt;" o:ole="t" filled="f" o:preferrelative="t" stroked="f" coordsize="21600,21600">
            <v:path/>
            <v:fill on="f" focussize="0,0"/>
            <v:stroke on="f" joinstyle="miter"/>
            <v:imagedata r:id="rId73" o:title=""/>
            <o:lock v:ext="edit" aspectratio="t"/>
            <w10:wrap type="none"/>
            <w10:anchorlock/>
          </v:shape>
          <o:OLEObject Type="Embed" ProgID="Equation.3" ShapeID="_x0000_i1042" DrawAspect="Content" ObjectID="_1468075742" r:id="rId72">
            <o:LockedField>false</o:LockedField>
          </o:OLEObject>
        </w:object>
      </w:r>
      <w:r>
        <w:rPr>
          <w:sz w:val="24"/>
        </w:rPr>
        <w:t>——混凝土产生顺筋裂缝时钢筋的临界锈蚀深度（mm）；</w:t>
      </w:r>
    </w:p>
    <w:p>
      <w:pPr>
        <w:spacing w:line="360" w:lineRule="auto"/>
        <w:ind w:firstLine="424" w:firstLineChars="177"/>
        <w:rPr>
          <w:sz w:val="24"/>
        </w:rPr>
      </w:pPr>
      <w:r>
        <w:rPr>
          <w:position w:val="-14"/>
          <w:sz w:val="24"/>
        </w:rPr>
        <w:object>
          <v:shape id="_x0000_i1043" o:spt="75" type="#_x0000_t75" style="height:19.5pt;width:14.25pt;" o:ole="t" filled="f" o:preferrelative="t" stroked="f" coordsize="21600,21600">
            <v:path/>
            <v:fill on="f" focussize="0,0"/>
            <v:stroke on="f" joinstyle="miter"/>
            <v:imagedata r:id="rId75" o:title=""/>
            <o:lock v:ext="edit" aspectratio="t"/>
            <w10:wrap type="none"/>
            <w10:anchorlock/>
          </v:shape>
          <o:OLEObject Type="Embed" ProgID="Equation.3" ShapeID="_x0000_i1043" DrawAspect="Content" ObjectID="_1468075743" r:id="rId74">
            <o:LockedField>false</o:LockedField>
          </o:OLEObject>
        </w:object>
      </w:r>
      <w:r>
        <w:rPr>
          <w:sz w:val="24"/>
        </w:rPr>
        <w:t>——钢筋腐蚀速率</w:t>
      </w:r>
      <w:r>
        <w:rPr>
          <w:rFonts w:hint="eastAsia"/>
          <w:sz w:val="24"/>
        </w:rPr>
        <w:t>；</w:t>
      </w:r>
    </w:p>
    <w:p>
      <w:pPr>
        <w:spacing w:line="360" w:lineRule="auto"/>
        <w:ind w:firstLine="424" w:firstLineChars="177"/>
        <w:rPr>
          <w:sz w:val="24"/>
        </w:rPr>
      </w:pPr>
      <w:r>
        <w:rPr>
          <w:position w:val="-6"/>
          <w:sz w:val="24"/>
        </w:rPr>
        <w:object>
          <v:shape id="_x0000_i1044" o:spt="75" type="#_x0000_t75" style="height:14.25pt;width:10.5pt;" o:ole="t" filled="f" o:preferrelative="t" stroked="f" coordsize="21600,21600">
            <v:path/>
            <v:fill on="f" focussize="0,0"/>
            <v:stroke on="f" joinstyle="miter"/>
            <v:imagedata r:id="rId77" o:title=""/>
            <o:lock v:ext="edit" aspectratio="t"/>
            <w10:wrap type="none"/>
            <w10:anchorlock/>
          </v:shape>
          <o:OLEObject Type="Embed" ProgID="Equation.3" ShapeID="_x0000_i1044" DrawAspect="Content" ObjectID="_1468075744" r:id="rId76">
            <o:LockedField>false</o:LockedField>
          </o:OLEObject>
        </w:object>
      </w:r>
      <w:r>
        <w:rPr>
          <w:sz w:val="24"/>
        </w:rPr>
        <w:t xml:space="preserve"> ——钢筋直径（mm）；</w:t>
      </w:r>
    </w:p>
    <w:p>
      <w:pPr>
        <w:spacing w:line="360" w:lineRule="auto"/>
        <w:ind w:firstLine="424" w:firstLineChars="177"/>
        <w:rPr>
          <w:sz w:val="24"/>
        </w:rPr>
      </w:pPr>
      <w:r>
        <w:rPr>
          <w:position w:val="-14"/>
          <w:sz w:val="24"/>
        </w:rPr>
        <w:object>
          <v:shape id="_x0000_i1045" o:spt="75" type="#_x0000_t75" style="height:19.5pt;width:23.25pt;" o:ole="t" filled="f" o:preferrelative="t" stroked="f" coordsize="21600,21600">
            <v:path/>
            <v:fill on="f" focussize="0,0"/>
            <v:stroke on="f" joinstyle="miter"/>
            <v:imagedata r:id="rId79" o:title=""/>
            <o:lock v:ext="edit" aspectratio="t"/>
            <w10:wrap type="none"/>
            <w10:anchorlock/>
          </v:shape>
          <o:OLEObject Type="Embed" ProgID="Equation.3" ShapeID="_x0000_i1045" DrawAspect="Content" ObjectID="_1468075745" r:id="rId78">
            <o:LockedField>false</o:LockedField>
          </o:OLEObject>
        </w:object>
      </w:r>
      <w:r>
        <w:rPr>
          <w:sz w:val="24"/>
        </w:rPr>
        <w:t>——混凝土抗压强度标准值（MPa）</w:t>
      </w:r>
      <w:r>
        <w:rPr>
          <w:rFonts w:hint="eastAsia"/>
          <w:sz w:val="24"/>
        </w:rPr>
        <w:t>；</w:t>
      </w:r>
    </w:p>
    <w:p>
      <w:pPr>
        <w:spacing w:line="360" w:lineRule="auto"/>
        <w:ind w:firstLine="424" w:firstLineChars="177"/>
        <w:rPr>
          <w:position w:val="-6"/>
          <w:sz w:val="24"/>
        </w:rPr>
      </w:pPr>
      <w:r>
        <w:rPr>
          <w:position w:val="-6"/>
          <w:sz w:val="24"/>
        </w:rPr>
        <w:object>
          <v:shape id="_x0000_i1046" o:spt="75" type="#_x0000_t75" style="height:14.25pt;width:6.75pt;" o:ole="t" filled="f" o:preferrelative="t" stroked="f" coordsize="21600,21600">
            <v:path/>
            <v:fill on="f" focussize="0,0"/>
            <v:stroke on="f" joinstyle="miter"/>
            <v:imagedata r:id="rId81" o:title=""/>
            <o:lock v:ext="edit" aspectratio="t"/>
            <w10:wrap type="none"/>
            <w10:anchorlock/>
          </v:shape>
          <o:OLEObject Type="Embed" ProgID="Equation.3" ShapeID="_x0000_i1046" DrawAspect="Content" ObjectID="_1468075746" r:id="rId80">
            <o:LockedField>false</o:LockedField>
          </o:OLEObject>
        </w:object>
      </w:r>
      <w:r>
        <w:rPr>
          <w:position w:val="-6"/>
          <w:sz w:val="24"/>
        </w:rPr>
        <w:t>——混凝土保护层开裂前钢筋的腐蚀电流密度（μA/cm</w:t>
      </w:r>
      <w:r>
        <w:rPr>
          <w:position w:val="-6"/>
          <w:sz w:val="24"/>
          <w:vertAlign w:val="superscript"/>
        </w:rPr>
        <w:t>2</w:t>
      </w:r>
      <w:r>
        <w:rPr>
          <w:position w:val="-6"/>
          <w:sz w:val="24"/>
        </w:rPr>
        <w:t>）</w:t>
      </w:r>
      <w:r>
        <w:rPr>
          <w:rFonts w:hint="eastAsia"/>
          <w:position w:val="-6"/>
          <w:sz w:val="24"/>
        </w:rPr>
        <w:t>；</w:t>
      </w:r>
    </w:p>
    <w:p>
      <w:pPr>
        <w:spacing w:line="360" w:lineRule="auto"/>
        <w:ind w:firstLine="424" w:firstLineChars="177"/>
        <w:rPr>
          <w:position w:val="-6"/>
          <w:sz w:val="24"/>
        </w:rPr>
      </w:pPr>
      <w:r>
        <w:rPr>
          <w:position w:val="-6"/>
          <w:sz w:val="24"/>
        </w:rPr>
        <w:t>C</w:t>
      </w:r>
      <w:r>
        <w:rPr>
          <w:position w:val="-6"/>
          <w:sz w:val="24"/>
          <w:vertAlign w:val="subscript"/>
        </w:rPr>
        <w:t xml:space="preserve">1 </w:t>
      </w:r>
      <w:r>
        <w:rPr>
          <w:position w:val="-6"/>
          <w:sz w:val="24"/>
        </w:rPr>
        <w:t xml:space="preserve">—— </w:t>
      </w:r>
      <w:r>
        <w:rPr>
          <w:rFonts w:hint="eastAsia"/>
          <w:position w:val="-6"/>
          <w:sz w:val="24"/>
        </w:rPr>
        <w:t>实测保护层厚度；</w:t>
      </w:r>
    </w:p>
    <w:p>
      <w:pPr>
        <w:spacing w:line="360" w:lineRule="auto"/>
        <w:ind w:firstLine="424" w:firstLineChars="177"/>
        <w:rPr>
          <w:position w:val="-6"/>
          <w:sz w:val="24"/>
        </w:rPr>
      </w:pPr>
      <w:r>
        <w:rPr>
          <w:rFonts w:hint="eastAsia"/>
          <w:position w:val="-6"/>
          <w:sz w:val="24"/>
        </w:rPr>
        <w:t>C</w:t>
      </w:r>
      <w:r>
        <w:rPr>
          <w:position w:val="-6"/>
          <w:sz w:val="24"/>
          <w:vertAlign w:val="subscript"/>
        </w:rPr>
        <w:t xml:space="preserve"> </w:t>
      </w:r>
      <w:r>
        <w:rPr>
          <w:position w:val="-6"/>
          <w:sz w:val="24"/>
        </w:rPr>
        <w:t>——</w:t>
      </w:r>
      <w:r>
        <w:rPr>
          <w:rFonts w:hint="eastAsia"/>
          <w:position w:val="-6"/>
          <w:sz w:val="24"/>
        </w:rPr>
        <w:t>保护层厚度设计值；</w:t>
      </w:r>
    </w:p>
    <w:p>
      <w:pPr>
        <w:spacing w:line="360" w:lineRule="auto"/>
        <w:ind w:firstLine="424" w:firstLineChars="177"/>
        <w:rPr>
          <w:position w:val="-6"/>
          <w:sz w:val="24"/>
        </w:rPr>
      </w:pPr>
      <w:r>
        <w:rPr>
          <w:position w:val="-6"/>
          <w:sz w:val="24"/>
        </w:rPr>
        <w:t>Δ——</w:t>
      </w:r>
      <w:r>
        <w:rPr>
          <w:rFonts w:hint="eastAsia"/>
          <w:position w:val="-6"/>
          <w:sz w:val="24"/>
        </w:rPr>
        <w:t>保护层施工允许负偏差的绝对值。</w:t>
      </w:r>
    </w:p>
    <w:bookmarkEnd w:id="48"/>
    <w:p>
      <w:pPr>
        <w:spacing w:line="360" w:lineRule="auto"/>
        <w:ind w:firstLine="424" w:firstLineChars="177"/>
        <w:rPr>
          <w:position w:val="-6"/>
          <w:sz w:val="24"/>
        </w:rPr>
      </w:pPr>
    </w:p>
    <w:p>
      <w:pPr>
        <w:spacing w:line="360" w:lineRule="auto"/>
        <w:ind w:firstLine="424" w:firstLineChars="177"/>
        <w:rPr>
          <w:position w:val="-6"/>
          <w:sz w:val="24"/>
        </w:rPr>
        <w:sectPr>
          <w:pgSz w:w="11907" w:h="16840"/>
          <w:pgMar w:top="1701" w:right="1418" w:bottom="567" w:left="1418" w:header="0" w:footer="284" w:gutter="284"/>
          <w:cols w:space="720" w:num="1"/>
          <w:titlePg/>
          <w:docGrid w:linePitch="312" w:charSpace="0"/>
        </w:sectPr>
      </w:pPr>
    </w:p>
    <w:p>
      <w:pPr>
        <w:pStyle w:val="3"/>
        <w:keepLines w:val="0"/>
        <w:spacing w:before="240" w:beforeLines="100" w:after="240" w:afterLines="100" w:line="288" w:lineRule="auto"/>
        <w:rPr>
          <w:szCs w:val="28"/>
        </w:rPr>
      </w:pPr>
      <w:bookmarkStart w:id="49" w:name="_Toc25699690"/>
      <w:bookmarkStart w:id="50" w:name="_Toc49695651"/>
      <w:bookmarkStart w:id="51" w:name="_Toc16422267"/>
      <w:bookmarkStart w:id="52" w:name="_Toc14104266"/>
      <w:bookmarkStart w:id="53" w:name="_Toc51080814"/>
      <w:bookmarkStart w:id="54" w:name="_Toc49763001"/>
      <w:bookmarkStart w:id="55" w:name="_Toc44430589"/>
      <w:bookmarkStart w:id="56" w:name="_Hlk44173313"/>
      <w:r>
        <w:rPr>
          <w:szCs w:val="28"/>
        </w:rPr>
        <w:t xml:space="preserve">3  </w:t>
      </w:r>
      <w:r>
        <w:rPr>
          <w:rFonts w:hint="eastAsia"/>
          <w:szCs w:val="28"/>
        </w:rPr>
        <w:t>基本规定</w:t>
      </w:r>
      <w:bookmarkEnd w:id="49"/>
      <w:bookmarkEnd w:id="50"/>
      <w:bookmarkEnd w:id="51"/>
      <w:bookmarkEnd w:id="52"/>
      <w:bookmarkEnd w:id="53"/>
      <w:bookmarkEnd w:id="54"/>
      <w:bookmarkEnd w:id="55"/>
    </w:p>
    <w:p>
      <w:pPr>
        <w:spacing w:line="360" w:lineRule="auto"/>
        <w:rPr>
          <w:b/>
          <w:kern w:val="0"/>
          <w:sz w:val="24"/>
        </w:rPr>
      </w:pPr>
      <w:r>
        <w:rPr>
          <w:rFonts w:hint="eastAsia"/>
          <w:b/>
          <w:kern w:val="0"/>
          <w:sz w:val="24"/>
        </w:rPr>
        <w:t>3</w:t>
      </w:r>
      <w:r>
        <w:rPr>
          <w:b/>
          <w:kern w:val="0"/>
          <w:sz w:val="24"/>
        </w:rPr>
        <w:t>.0.</w:t>
      </w:r>
      <w:r>
        <w:rPr>
          <w:b/>
          <w:sz w:val="24"/>
        </w:rPr>
        <w:t xml:space="preserve">1  </w:t>
      </w:r>
      <w:r>
        <w:rPr>
          <w:rFonts w:hint="eastAsia"/>
          <w:bCs/>
          <w:kern w:val="0"/>
          <w:sz w:val="24"/>
        </w:rPr>
        <w:t>海洋环境混凝土结构应进行耐久性设计，采用抗氯离子侵蚀性良好的混凝土材料、采取较严格的施工质量控制措施以及实施合理的后期维护，确保结构达到或满足设计使用年限。</w:t>
      </w:r>
    </w:p>
    <w:p>
      <w:pPr>
        <w:spacing w:line="360" w:lineRule="auto"/>
        <w:rPr>
          <w:bCs/>
          <w:kern w:val="0"/>
          <w:sz w:val="24"/>
        </w:rPr>
      </w:pPr>
      <w:r>
        <w:rPr>
          <w:b/>
          <w:kern w:val="0"/>
          <w:sz w:val="24"/>
        </w:rPr>
        <w:t xml:space="preserve">3.0.2  </w:t>
      </w:r>
      <w:r>
        <w:rPr>
          <w:rFonts w:hint="eastAsia"/>
          <w:bCs/>
          <w:kern w:val="0"/>
          <w:sz w:val="24"/>
        </w:rPr>
        <w:t>海洋环境混凝土结构设计和施工，应针对结构功能、所处环境类别及作用等级和施工条件，合理地采取对耐久性有利的技术措施。</w:t>
      </w:r>
    </w:p>
    <w:p>
      <w:pPr>
        <w:spacing w:line="360" w:lineRule="auto"/>
        <w:rPr>
          <w:bCs/>
          <w:kern w:val="0"/>
          <w:sz w:val="24"/>
        </w:rPr>
      </w:pPr>
      <w:r>
        <w:rPr>
          <w:b/>
          <w:sz w:val="24"/>
        </w:rPr>
        <w:t xml:space="preserve">3.0.3  </w:t>
      </w:r>
      <w:r>
        <w:rPr>
          <w:rFonts w:hint="eastAsia"/>
          <w:bCs/>
          <w:kern w:val="0"/>
          <w:sz w:val="24"/>
        </w:rPr>
        <w:t>混凝土结构耐久性设计应充分考虑结构在使用阶段的维护要求。</w:t>
      </w:r>
    </w:p>
    <w:p>
      <w:pPr>
        <w:spacing w:line="360" w:lineRule="auto"/>
        <w:rPr>
          <w:bCs/>
          <w:kern w:val="0"/>
          <w:sz w:val="24"/>
        </w:rPr>
      </w:pPr>
      <w:r>
        <w:rPr>
          <w:b/>
          <w:sz w:val="24"/>
        </w:rPr>
        <w:t xml:space="preserve">3.0.4 </w:t>
      </w:r>
      <w:r>
        <w:rPr>
          <w:rFonts w:hint="eastAsia"/>
          <w:b/>
          <w:sz w:val="24"/>
        </w:rPr>
        <w:t xml:space="preserve"> </w:t>
      </w:r>
      <w:r>
        <w:rPr>
          <w:rFonts w:hint="eastAsia"/>
          <w:bCs/>
          <w:kern w:val="0"/>
          <w:sz w:val="24"/>
        </w:rPr>
        <w:t>海洋环境混凝土结构应按下列规定进行环境类别划分：</w:t>
      </w:r>
      <w:r>
        <w:rPr>
          <w:bCs/>
          <w:kern w:val="0"/>
          <w:sz w:val="24"/>
        </w:rPr>
        <w:t xml:space="preserve"> </w:t>
      </w:r>
    </w:p>
    <w:p>
      <w:pPr>
        <w:spacing w:line="360" w:lineRule="auto"/>
        <w:ind w:firstLine="361" w:firstLineChars="150"/>
        <w:rPr>
          <w:sz w:val="24"/>
        </w:rPr>
      </w:pPr>
      <w:r>
        <w:rPr>
          <w:b/>
          <w:kern w:val="0"/>
          <w:sz w:val="24"/>
        </w:rPr>
        <w:t xml:space="preserve">1  </w:t>
      </w:r>
      <w:r>
        <w:rPr>
          <w:rFonts w:hint="eastAsia"/>
          <w:kern w:val="0"/>
          <w:sz w:val="24"/>
        </w:rPr>
        <w:t>直接接触</w:t>
      </w:r>
      <w:r>
        <w:rPr>
          <w:sz w:val="24"/>
        </w:rPr>
        <w:t>海水</w:t>
      </w:r>
      <w:r>
        <w:rPr>
          <w:rFonts w:hint="eastAsia"/>
          <w:sz w:val="24"/>
        </w:rPr>
        <w:t>以及受</w:t>
      </w:r>
      <w:r>
        <w:rPr>
          <w:sz w:val="24"/>
        </w:rPr>
        <w:t>海洋盐雾</w:t>
      </w:r>
      <w:r>
        <w:rPr>
          <w:rFonts w:hint="eastAsia"/>
          <w:sz w:val="24"/>
        </w:rPr>
        <w:t>影响的海水</w:t>
      </w:r>
      <w:r>
        <w:rPr>
          <w:sz w:val="24"/>
        </w:rPr>
        <w:t>环境</w:t>
      </w:r>
      <w:r>
        <w:rPr>
          <w:rFonts w:hint="eastAsia"/>
          <w:sz w:val="24"/>
        </w:rPr>
        <w:t>；</w:t>
      </w:r>
    </w:p>
    <w:p>
      <w:pPr>
        <w:spacing w:line="360" w:lineRule="auto"/>
        <w:ind w:firstLine="361" w:firstLineChars="150"/>
        <w:rPr>
          <w:b/>
          <w:kern w:val="0"/>
          <w:sz w:val="24"/>
        </w:rPr>
      </w:pPr>
      <w:r>
        <w:rPr>
          <w:b/>
          <w:kern w:val="0"/>
          <w:sz w:val="24"/>
        </w:rPr>
        <w:t xml:space="preserve">2  </w:t>
      </w:r>
      <w:r>
        <w:rPr>
          <w:bCs/>
          <w:kern w:val="0"/>
          <w:sz w:val="24"/>
        </w:rPr>
        <w:t>受海水影响的</w:t>
      </w:r>
      <w:r>
        <w:rPr>
          <w:rFonts w:hint="eastAsia"/>
          <w:bCs/>
          <w:kern w:val="0"/>
          <w:sz w:val="24"/>
        </w:rPr>
        <w:t>江</w:t>
      </w:r>
      <w:r>
        <w:rPr>
          <w:bCs/>
          <w:kern w:val="0"/>
          <w:sz w:val="24"/>
        </w:rPr>
        <w:t>河</w:t>
      </w:r>
      <w:r>
        <w:rPr>
          <w:rFonts w:hint="eastAsia"/>
          <w:bCs/>
          <w:kern w:val="0"/>
          <w:sz w:val="24"/>
        </w:rPr>
        <w:t>入海口环境；</w:t>
      </w:r>
      <w:r>
        <w:rPr>
          <w:b/>
          <w:kern w:val="0"/>
          <w:sz w:val="24"/>
        </w:rPr>
        <w:t xml:space="preserve"> </w:t>
      </w:r>
    </w:p>
    <w:p>
      <w:pPr>
        <w:spacing w:line="360" w:lineRule="auto"/>
        <w:ind w:firstLine="361" w:firstLineChars="150"/>
        <w:rPr>
          <w:bCs/>
          <w:kern w:val="0"/>
          <w:sz w:val="24"/>
        </w:rPr>
      </w:pPr>
      <w:r>
        <w:rPr>
          <w:b/>
          <w:kern w:val="0"/>
          <w:sz w:val="24"/>
        </w:rPr>
        <w:t xml:space="preserve">3  </w:t>
      </w:r>
      <w:r>
        <w:rPr>
          <w:rFonts w:hint="eastAsia"/>
          <w:bCs/>
          <w:kern w:val="0"/>
          <w:sz w:val="24"/>
        </w:rPr>
        <w:t>含有氯离子的滨海地区地下水、土、及大气环境。</w:t>
      </w:r>
    </w:p>
    <w:p>
      <w:pPr>
        <w:autoSpaceDE w:val="0"/>
        <w:autoSpaceDN w:val="0"/>
        <w:adjustRightInd w:val="0"/>
        <w:spacing w:line="360" w:lineRule="auto"/>
        <w:ind w:right="25" w:rightChars="12"/>
        <w:rPr>
          <w:bCs/>
          <w:color w:val="0000FF"/>
          <w:kern w:val="0"/>
          <w:szCs w:val="21"/>
          <w:lang w:val="zh-CN"/>
        </w:rPr>
      </w:pPr>
      <w:r>
        <w:rPr>
          <w:b/>
          <w:sz w:val="24"/>
        </w:rPr>
        <w:t>3.0.5</w:t>
      </w:r>
      <w:r>
        <w:rPr>
          <w:rFonts w:hint="eastAsia"/>
          <w:b/>
          <w:sz w:val="24"/>
        </w:rPr>
        <w:t xml:space="preserve"> </w:t>
      </w:r>
      <w:r>
        <w:rPr>
          <w:b/>
          <w:sz w:val="24"/>
        </w:rPr>
        <w:t xml:space="preserve"> </w:t>
      </w:r>
      <w:r>
        <w:rPr>
          <w:rFonts w:hint="eastAsia"/>
          <w:bCs/>
          <w:sz w:val="24"/>
        </w:rPr>
        <w:t>海洋环境下混凝土结构的环境作用等级划分应符合表3</w:t>
      </w:r>
      <w:r>
        <w:rPr>
          <w:bCs/>
          <w:sz w:val="24"/>
        </w:rPr>
        <w:t>.0.5</w:t>
      </w:r>
      <w:r>
        <w:rPr>
          <w:rFonts w:hint="eastAsia"/>
          <w:bCs/>
          <w:sz w:val="24"/>
        </w:rPr>
        <w:t>规定。</w:t>
      </w:r>
    </w:p>
    <w:bookmarkEnd w:id="56"/>
    <w:p>
      <w:pPr>
        <w:tabs>
          <w:tab w:val="left" w:pos="998"/>
        </w:tabs>
        <w:jc w:val="center"/>
        <w:rPr>
          <w:b/>
          <w:szCs w:val="21"/>
        </w:rPr>
      </w:pPr>
      <w:bookmarkStart w:id="57" w:name="_Hlk44173584"/>
      <w:r>
        <w:rPr>
          <w:b/>
        </w:rPr>
        <w:t>表</w:t>
      </w:r>
      <w:r>
        <w:rPr>
          <w:b/>
          <w:szCs w:val="21"/>
        </w:rPr>
        <w:t xml:space="preserve">3.0.5  </w:t>
      </w:r>
      <w:r>
        <w:rPr>
          <w:rFonts w:hint="eastAsia"/>
          <w:b/>
        </w:rPr>
        <w:t>海洋</w:t>
      </w:r>
      <w:r>
        <w:rPr>
          <w:b/>
        </w:rPr>
        <w:t>环境</w:t>
      </w:r>
      <w:r>
        <w:rPr>
          <w:rFonts w:hint="eastAsia"/>
          <w:b/>
        </w:rPr>
        <w:t>下</w:t>
      </w:r>
      <w:r>
        <w:rPr>
          <w:b/>
        </w:rPr>
        <w:t>混凝土</w:t>
      </w:r>
      <w:r>
        <w:rPr>
          <w:rFonts w:hint="eastAsia"/>
          <w:b/>
        </w:rPr>
        <w:t>结构的环境类别和作用等级</w:t>
      </w:r>
      <w:r>
        <w:rPr>
          <w:b/>
        </w:rPr>
        <w:t>划分</w:t>
      </w:r>
    </w:p>
    <w:tbl>
      <w:tblPr>
        <w:tblStyle w:val="61"/>
        <w:tblW w:w="4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0" w:type="dxa"/>
          <w:bottom w:w="0" w:type="dxa"/>
          <w:right w:w="40" w:type="dxa"/>
        </w:tblCellMar>
      </w:tblPr>
      <w:tblGrid>
        <w:gridCol w:w="1616"/>
        <w:gridCol w:w="1164"/>
        <w:gridCol w:w="6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jc w:val="center"/>
        </w:trPr>
        <w:tc>
          <w:tcPr>
            <w:tcW w:w="1574" w:type="pct"/>
            <w:gridSpan w:val="2"/>
            <w:tcBorders>
              <w:top w:val="single" w:color="auto" w:sz="12" w:space="0"/>
              <w:left w:val="single" w:color="auto" w:sz="12" w:space="0"/>
            </w:tcBorders>
            <w:vAlign w:val="center"/>
          </w:tcPr>
          <w:p>
            <w:pPr>
              <w:autoSpaceDE w:val="0"/>
              <w:autoSpaceDN w:val="0"/>
              <w:adjustRightInd w:val="0"/>
              <w:jc w:val="center"/>
              <w:rPr>
                <w:b/>
                <w:kern w:val="0"/>
                <w:szCs w:val="21"/>
                <w:lang w:val="zh-CN"/>
              </w:rPr>
            </w:pPr>
            <w:r>
              <w:rPr>
                <w:b/>
                <w:kern w:val="0"/>
                <w:szCs w:val="21"/>
                <w:lang w:val="zh-CN"/>
              </w:rPr>
              <w:t>环境</w:t>
            </w:r>
            <w:r>
              <w:rPr>
                <w:rFonts w:hint="eastAsia"/>
                <w:b/>
                <w:kern w:val="0"/>
                <w:szCs w:val="21"/>
                <w:lang w:val="zh-CN"/>
              </w:rPr>
              <w:t>类别和环境</w:t>
            </w:r>
            <w:r>
              <w:rPr>
                <w:b/>
                <w:kern w:val="0"/>
                <w:szCs w:val="21"/>
                <w:lang w:val="zh-CN"/>
              </w:rPr>
              <w:t>作用等级</w:t>
            </w:r>
          </w:p>
        </w:tc>
        <w:tc>
          <w:tcPr>
            <w:tcW w:w="3426" w:type="pct"/>
            <w:tcBorders>
              <w:top w:val="single" w:color="auto" w:sz="12" w:space="0"/>
              <w:right w:val="single" w:color="auto" w:sz="12" w:space="0"/>
            </w:tcBorders>
            <w:vAlign w:val="center"/>
          </w:tcPr>
          <w:p>
            <w:pPr>
              <w:autoSpaceDE w:val="0"/>
              <w:autoSpaceDN w:val="0"/>
              <w:adjustRightInd w:val="0"/>
              <w:jc w:val="center"/>
              <w:rPr>
                <w:b/>
                <w:kern w:val="0"/>
                <w:szCs w:val="21"/>
                <w:lang w:val="zh-CN"/>
              </w:rPr>
            </w:pPr>
            <w:r>
              <w:rPr>
                <w:rFonts w:hint="eastAsia"/>
                <w:b/>
                <w:kern w:val="0"/>
                <w:szCs w:val="21"/>
                <w:lang w:val="zh-CN"/>
              </w:rPr>
              <w:t>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31" w:hRule="atLeast"/>
          <w:jc w:val="center"/>
        </w:trPr>
        <w:tc>
          <w:tcPr>
            <w:tcW w:w="915" w:type="pct"/>
            <w:vMerge w:val="restart"/>
            <w:tcBorders>
              <w:left w:val="single" w:color="auto" w:sz="12" w:space="0"/>
            </w:tcBorders>
            <w:vAlign w:val="center"/>
          </w:tcPr>
          <w:p>
            <w:pPr>
              <w:autoSpaceDE w:val="0"/>
              <w:autoSpaceDN w:val="0"/>
              <w:adjustRightInd w:val="0"/>
              <w:ind w:hanging="5"/>
              <w:jc w:val="center"/>
              <w:rPr>
                <w:bCs/>
                <w:kern w:val="0"/>
                <w:szCs w:val="21"/>
                <w:lang w:val="zh-CN"/>
              </w:rPr>
            </w:pPr>
            <w:r>
              <w:rPr>
                <w:rFonts w:hint="eastAsia"/>
                <w:bCs/>
                <w:kern w:val="0"/>
                <w:szCs w:val="21"/>
                <w:lang w:val="zh-CN"/>
              </w:rPr>
              <w:t>海水环境</w:t>
            </w:r>
          </w:p>
        </w:tc>
        <w:tc>
          <w:tcPr>
            <w:tcW w:w="659" w:type="pct"/>
            <w:vAlign w:val="center"/>
          </w:tcPr>
          <w:p>
            <w:pPr>
              <w:autoSpaceDE w:val="0"/>
              <w:autoSpaceDN w:val="0"/>
              <w:adjustRightInd w:val="0"/>
              <w:ind w:hanging="5"/>
              <w:jc w:val="center"/>
              <w:rPr>
                <w:bCs/>
                <w:kern w:val="0"/>
                <w:szCs w:val="21"/>
                <w:lang w:val="zh-CN"/>
              </w:rPr>
            </w:pPr>
            <w:r>
              <w:rPr>
                <w:rFonts w:hint="eastAsia"/>
                <w:bCs/>
                <w:kern w:val="0"/>
                <w:szCs w:val="21"/>
                <w:lang w:val="zh-CN"/>
              </w:rPr>
              <w:t>轻度</w:t>
            </w:r>
          </w:p>
        </w:tc>
        <w:tc>
          <w:tcPr>
            <w:tcW w:w="3426" w:type="pct"/>
            <w:tcBorders>
              <w:right w:val="single" w:color="auto" w:sz="12" w:space="0"/>
            </w:tcBorders>
            <w:vAlign w:val="center"/>
          </w:tcPr>
          <w:p>
            <w:pPr>
              <w:autoSpaceDE w:val="0"/>
              <w:autoSpaceDN w:val="0"/>
              <w:adjustRightInd w:val="0"/>
              <w:rPr>
                <w:bCs/>
                <w:kern w:val="0"/>
                <w:szCs w:val="21"/>
                <w:lang w:val="zh-CN"/>
              </w:rPr>
            </w:pPr>
            <w:r>
              <w:rPr>
                <w:rFonts w:hint="eastAsia"/>
                <w:bCs/>
                <w:kern w:val="0"/>
                <w:szCs w:val="21"/>
                <w:lang w:val="zh-CN"/>
              </w:rPr>
              <w:t>周边永久浸没于海水或埋于土中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65" w:hRule="atLeast"/>
          <w:jc w:val="center"/>
        </w:trPr>
        <w:tc>
          <w:tcPr>
            <w:tcW w:w="915" w:type="pct"/>
            <w:vMerge w:val="continue"/>
            <w:tcBorders>
              <w:left w:val="single" w:color="auto" w:sz="12" w:space="0"/>
            </w:tcBorders>
            <w:vAlign w:val="center"/>
          </w:tcPr>
          <w:p>
            <w:pPr>
              <w:autoSpaceDE w:val="0"/>
              <w:autoSpaceDN w:val="0"/>
              <w:adjustRightInd w:val="0"/>
              <w:ind w:hanging="5"/>
              <w:jc w:val="center"/>
              <w:rPr>
                <w:bCs/>
                <w:kern w:val="0"/>
                <w:szCs w:val="21"/>
                <w:lang w:val="zh-CN"/>
              </w:rPr>
            </w:pPr>
          </w:p>
        </w:tc>
        <w:tc>
          <w:tcPr>
            <w:tcW w:w="659" w:type="pct"/>
            <w:vAlign w:val="center"/>
          </w:tcPr>
          <w:p>
            <w:pPr>
              <w:autoSpaceDE w:val="0"/>
              <w:autoSpaceDN w:val="0"/>
              <w:adjustRightInd w:val="0"/>
              <w:ind w:hanging="5"/>
              <w:jc w:val="center"/>
              <w:rPr>
                <w:bCs/>
                <w:kern w:val="0"/>
                <w:szCs w:val="21"/>
                <w:lang w:val="zh-CN"/>
              </w:rPr>
            </w:pPr>
            <w:r>
              <w:rPr>
                <w:rFonts w:hint="eastAsia"/>
                <w:bCs/>
                <w:kern w:val="0"/>
                <w:szCs w:val="21"/>
                <w:lang w:val="zh-CN"/>
              </w:rPr>
              <w:t>中度</w:t>
            </w:r>
          </w:p>
        </w:tc>
        <w:tc>
          <w:tcPr>
            <w:tcW w:w="3426" w:type="pct"/>
            <w:tcBorders>
              <w:right w:val="single" w:color="auto" w:sz="12" w:space="0"/>
            </w:tcBorders>
            <w:vAlign w:val="center"/>
          </w:tcPr>
          <w:p>
            <w:pPr>
              <w:autoSpaceDE w:val="0"/>
              <w:autoSpaceDN w:val="0"/>
              <w:adjustRightInd w:val="0"/>
              <w:rPr>
                <w:bCs/>
                <w:kern w:val="0"/>
                <w:szCs w:val="21"/>
                <w:lang w:val="zh-CN"/>
              </w:rPr>
            </w:pPr>
            <w:r>
              <w:rPr>
                <w:bCs/>
                <w:kern w:val="0"/>
                <w:szCs w:val="21"/>
                <w:lang w:val="zh-CN"/>
              </w:rPr>
              <w:t>大气区</w:t>
            </w:r>
            <w:r>
              <w:rPr>
                <w:rFonts w:hint="eastAsia"/>
                <w:bCs/>
                <w:kern w:val="0"/>
                <w:szCs w:val="21"/>
                <w:lang w:val="zh-CN"/>
              </w:rPr>
              <w:t>（涨潮岸线3</w:t>
            </w:r>
            <w:r>
              <w:rPr>
                <w:bCs/>
                <w:kern w:val="0"/>
                <w:szCs w:val="21"/>
                <w:lang w:val="zh-CN"/>
              </w:rPr>
              <w:t>00m</w:t>
            </w:r>
            <w:r>
              <w:rPr>
                <w:rFonts w:hint="eastAsia"/>
                <w:bCs/>
                <w:kern w:val="0"/>
                <w:szCs w:val="21"/>
                <w:lang w:val="zh-CN"/>
              </w:rPr>
              <w:t>内的陆上室外环境）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72" w:hRule="atLeast"/>
          <w:jc w:val="center"/>
        </w:trPr>
        <w:tc>
          <w:tcPr>
            <w:tcW w:w="915" w:type="pct"/>
            <w:vMerge w:val="continue"/>
            <w:tcBorders>
              <w:left w:val="single" w:color="auto" w:sz="12" w:space="0"/>
            </w:tcBorders>
            <w:vAlign w:val="center"/>
          </w:tcPr>
          <w:p>
            <w:pPr>
              <w:autoSpaceDE w:val="0"/>
              <w:autoSpaceDN w:val="0"/>
              <w:adjustRightInd w:val="0"/>
              <w:ind w:hanging="5"/>
              <w:jc w:val="center"/>
              <w:rPr>
                <w:bCs/>
                <w:kern w:val="0"/>
                <w:szCs w:val="21"/>
                <w:lang w:val="zh-CN"/>
              </w:rPr>
            </w:pPr>
          </w:p>
        </w:tc>
        <w:tc>
          <w:tcPr>
            <w:tcW w:w="659" w:type="pct"/>
            <w:vAlign w:val="center"/>
          </w:tcPr>
          <w:p>
            <w:pPr>
              <w:autoSpaceDE w:val="0"/>
              <w:autoSpaceDN w:val="0"/>
              <w:adjustRightInd w:val="0"/>
              <w:ind w:hanging="5"/>
              <w:jc w:val="center"/>
              <w:rPr>
                <w:bCs/>
                <w:kern w:val="0"/>
                <w:szCs w:val="21"/>
                <w:lang w:val="zh-CN"/>
              </w:rPr>
            </w:pPr>
            <w:r>
              <w:rPr>
                <w:rFonts w:hint="eastAsia"/>
                <w:bCs/>
                <w:kern w:val="0"/>
                <w:szCs w:val="21"/>
              </w:rPr>
              <w:t>严重</w:t>
            </w:r>
          </w:p>
        </w:tc>
        <w:tc>
          <w:tcPr>
            <w:tcW w:w="3426" w:type="pct"/>
            <w:tcBorders>
              <w:right w:val="single" w:color="auto" w:sz="12" w:space="0"/>
            </w:tcBorders>
            <w:vAlign w:val="center"/>
          </w:tcPr>
          <w:p>
            <w:pPr>
              <w:autoSpaceDE w:val="0"/>
              <w:autoSpaceDN w:val="0"/>
              <w:adjustRightInd w:val="0"/>
              <w:jc w:val="left"/>
              <w:rPr>
                <w:bCs/>
                <w:kern w:val="0"/>
                <w:szCs w:val="21"/>
                <w:lang w:val="zh-CN"/>
              </w:rPr>
            </w:pPr>
            <w:r>
              <w:rPr>
                <w:rFonts w:hint="eastAsia"/>
                <w:bCs/>
                <w:kern w:val="0"/>
                <w:szCs w:val="21"/>
                <w:lang w:val="zh-CN"/>
              </w:rPr>
              <w:t>水位变动区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75" w:hRule="atLeast"/>
          <w:jc w:val="center"/>
        </w:trPr>
        <w:tc>
          <w:tcPr>
            <w:tcW w:w="915" w:type="pct"/>
            <w:vMerge w:val="continue"/>
            <w:tcBorders>
              <w:left w:val="single" w:color="auto" w:sz="12" w:space="0"/>
            </w:tcBorders>
            <w:vAlign w:val="center"/>
          </w:tcPr>
          <w:p>
            <w:pPr>
              <w:autoSpaceDE w:val="0"/>
              <w:autoSpaceDN w:val="0"/>
              <w:adjustRightInd w:val="0"/>
              <w:ind w:hanging="5"/>
              <w:jc w:val="center"/>
              <w:rPr>
                <w:bCs/>
                <w:kern w:val="0"/>
                <w:szCs w:val="21"/>
                <w:lang w:val="zh-CN"/>
              </w:rPr>
            </w:pPr>
          </w:p>
        </w:tc>
        <w:tc>
          <w:tcPr>
            <w:tcW w:w="659" w:type="pct"/>
            <w:vAlign w:val="center"/>
          </w:tcPr>
          <w:p>
            <w:pPr>
              <w:autoSpaceDE w:val="0"/>
              <w:autoSpaceDN w:val="0"/>
              <w:adjustRightInd w:val="0"/>
              <w:ind w:hanging="5"/>
              <w:jc w:val="center"/>
              <w:rPr>
                <w:bCs/>
                <w:kern w:val="0"/>
                <w:szCs w:val="21"/>
                <w:lang w:val="zh-CN"/>
              </w:rPr>
            </w:pPr>
            <w:r>
              <w:rPr>
                <w:rFonts w:hint="eastAsia"/>
                <w:bCs/>
                <w:kern w:val="0"/>
                <w:szCs w:val="21"/>
                <w:lang w:val="zh-CN"/>
              </w:rPr>
              <w:t>极端严重</w:t>
            </w:r>
          </w:p>
        </w:tc>
        <w:tc>
          <w:tcPr>
            <w:tcW w:w="3426" w:type="pct"/>
            <w:tcBorders>
              <w:right w:val="single" w:color="auto" w:sz="12" w:space="0"/>
            </w:tcBorders>
            <w:vAlign w:val="center"/>
          </w:tcPr>
          <w:p>
            <w:pPr>
              <w:autoSpaceDE w:val="0"/>
              <w:autoSpaceDN w:val="0"/>
              <w:adjustRightInd w:val="0"/>
              <w:jc w:val="left"/>
              <w:rPr>
                <w:bCs/>
                <w:kern w:val="0"/>
                <w:szCs w:val="21"/>
                <w:lang w:val="zh-CN"/>
              </w:rPr>
            </w:pPr>
            <w:r>
              <w:rPr>
                <w:rFonts w:hint="eastAsia"/>
                <w:bCs/>
                <w:kern w:val="0"/>
                <w:szCs w:val="21"/>
                <w:lang w:val="zh-CN"/>
              </w:rPr>
              <w:t>浪溅区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80" w:hRule="atLeast"/>
          <w:jc w:val="center"/>
        </w:trPr>
        <w:tc>
          <w:tcPr>
            <w:tcW w:w="915" w:type="pct"/>
            <w:vMerge w:val="restart"/>
            <w:tcBorders>
              <w:left w:val="single" w:color="auto" w:sz="12" w:space="0"/>
            </w:tcBorders>
            <w:vAlign w:val="center"/>
          </w:tcPr>
          <w:p>
            <w:pPr>
              <w:autoSpaceDE w:val="0"/>
              <w:autoSpaceDN w:val="0"/>
              <w:adjustRightInd w:val="0"/>
              <w:ind w:hanging="5"/>
              <w:jc w:val="center"/>
              <w:rPr>
                <w:bCs/>
                <w:kern w:val="0"/>
                <w:szCs w:val="21"/>
                <w:lang w:val="zh-CN"/>
              </w:rPr>
            </w:pPr>
            <w:r>
              <w:rPr>
                <w:bCs/>
                <w:kern w:val="0"/>
                <w:szCs w:val="21"/>
                <w:lang w:val="zh-CN"/>
              </w:rPr>
              <w:t>江河入海口环境</w:t>
            </w:r>
          </w:p>
        </w:tc>
        <w:tc>
          <w:tcPr>
            <w:tcW w:w="659" w:type="pct"/>
            <w:vMerge w:val="restart"/>
            <w:vAlign w:val="center"/>
          </w:tcPr>
          <w:p>
            <w:pPr>
              <w:autoSpaceDE w:val="0"/>
              <w:autoSpaceDN w:val="0"/>
              <w:adjustRightInd w:val="0"/>
              <w:ind w:hanging="5"/>
              <w:jc w:val="center"/>
              <w:rPr>
                <w:bCs/>
                <w:kern w:val="0"/>
                <w:szCs w:val="21"/>
                <w:lang w:val="zh-CN"/>
              </w:rPr>
            </w:pPr>
            <w:r>
              <w:rPr>
                <w:rFonts w:hint="eastAsia"/>
                <w:bCs/>
                <w:kern w:val="0"/>
                <w:szCs w:val="21"/>
                <w:lang w:val="zh-CN"/>
              </w:rPr>
              <w:t>轻度</w:t>
            </w:r>
          </w:p>
        </w:tc>
        <w:tc>
          <w:tcPr>
            <w:tcW w:w="3426" w:type="pct"/>
            <w:tcBorders>
              <w:right w:val="single" w:color="auto" w:sz="12" w:space="0"/>
            </w:tcBorders>
            <w:vAlign w:val="center"/>
          </w:tcPr>
          <w:p>
            <w:pPr>
              <w:autoSpaceDE w:val="0"/>
              <w:autoSpaceDN w:val="0"/>
              <w:adjustRightInd w:val="0"/>
              <w:rPr>
                <w:bCs/>
                <w:kern w:val="0"/>
                <w:szCs w:val="21"/>
                <w:lang w:val="zh-CN"/>
              </w:rPr>
            </w:pPr>
            <w:r>
              <w:rPr>
                <w:rFonts w:hint="eastAsia"/>
                <w:bCs/>
                <w:kern w:val="0"/>
                <w:szCs w:val="21"/>
                <w:lang w:val="zh-CN"/>
              </w:rPr>
              <w:t>周边永久浸没于海水或埋于土中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31" w:hRule="atLeast"/>
          <w:jc w:val="center"/>
        </w:trPr>
        <w:tc>
          <w:tcPr>
            <w:tcW w:w="915" w:type="pct"/>
            <w:vMerge w:val="continue"/>
            <w:tcBorders>
              <w:left w:val="single" w:color="auto" w:sz="12" w:space="0"/>
            </w:tcBorders>
            <w:vAlign w:val="center"/>
          </w:tcPr>
          <w:p>
            <w:pPr>
              <w:autoSpaceDE w:val="0"/>
              <w:autoSpaceDN w:val="0"/>
              <w:adjustRightInd w:val="0"/>
              <w:ind w:hanging="5"/>
              <w:jc w:val="center"/>
              <w:rPr>
                <w:bCs/>
                <w:kern w:val="0"/>
                <w:szCs w:val="21"/>
                <w:lang w:val="zh-CN"/>
              </w:rPr>
            </w:pPr>
          </w:p>
        </w:tc>
        <w:tc>
          <w:tcPr>
            <w:tcW w:w="659" w:type="pct"/>
            <w:vMerge w:val="continue"/>
            <w:vAlign w:val="center"/>
          </w:tcPr>
          <w:p>
            <w:pPr>
              <w:autoSpaceDE w:val="0"/>
              <w:autoSpaceDN w:val="0"/>
              <w:adjustRightInd w:val="0"/>
              <w:ind w:hanging="5"/>
              <w:jc w:val="center"/>
              <w:rPr>
                <w:bCs/>
                <w:kern w:val="0"/>
                <w:szCs w:val="21"/>
                <w:lang w:val="zh-CN"/>
              </w:rPr>
            </w:pPr>
          </w:p>
        </w:tc>
        <w:tc>
          <w:tcPr>
            <w:tcW w:w="3426" w:type="pct"/>
            <w:tcBorders>
              <w:right w:val="single" w:color="auto" w:sz="12" w:space="0"/>
            </w:tcBorders>
            <w:vAlign w:val="center"/>
          </w:tcPr>
          <w:p>
            <w:pPr>
              <w:autoSpaceDE w:val="0"/>
              <w:autoSpaceDN w:val="0"/>
              <w:adjustRightInd w:val="0"/>
              <w:ind w:hanging="5"/>
              <w:rPr>
                <w:bCs/>
                <w:kern w:val="0"/>
                <w:szCs w:val="21"/>
                <w:lang w:val="zh-CN"/>
              </w:rPr>
            </w:pPr>
            <w:r>
              <w:rPr>
                <w:bCs/>
                <w:kern w:val="0"/>
                <w:szCs w:val="21"/>
                <w:lang w:val="zh-CN"/>
              </w:rPr>
              <w:t>水</w:t>
            </w:r>
            <w:r>
              <w:rPr>
                <w:rFonts w:hint="eastAsia"/>
                <w:bCs/>
                <w:kern w:val="0"/>
                <w:szCs w:val="21"/>
                <w:lang w:val="zh-CN"/>
              </w:rPr>
              <w:t>体</w:t>
            </w:r>
            <w:r>
              <w:rPr>
                <w:bCs/>
                <w:kern w:val="0"/>
                <w:szCs w:val="21"/>
                <w:lang w:val="zh-CN"/>
              </w:rPr>
              <w:t>氯离子浓度</w:t>
            </w:r>
            <w:r>
              <w:rPr>
                <w:rFonts w:hint="eastAsia"/>
                <w:bCs/>
                <w:kern w:val="0"/>
                <w:szCs w:val="21"/>
                <w:lang w:val="zh-CN"/>
              </w:rPr>
              <w:t>小于</w:t>
            </w:r>
            <w:r>
              <w:rPr>
                <w:bCs/>
                <w:kern w:val="0"/>
                <w:szCs w:val="21"/>
                <w:lang w:val="zh-CN"/>
              </w:rPr>
              <w:t>500mg/L</w:t>
            </w:r>
            <w:r>
              <w:rPr>
                <w:rFonts w:hint="eastAsia"/>
                <w:bCs/>
                <w:kern w:val="0"/>
                <w:szCs w:val="21"/>
                <w:lang w:val="zh-CN"/>
              </w:rPr>
              <w:t>的水位变动区</w:t>
            </w:r>
            <w:r>
              <w:rPr>
                <w:rFonts w:hint="eastAsia"/>
                <w:bCs/>
                <w:kern w:val="0"/>
                <w:szCs w:val="21"/>
              </w:rPr>
              <w:t>和浪溅区</w:t>
            </w:r>
            <w:r>
              <w:rPr>
                <w:rFonts w:hint="eastAsia"/>
                <w:bCs/>
                <w:kern w:val="0"/>
                <w:szCs w:val="21"/>
                <w:lang w:val="zh-CN"/>
              </w:rPr>
              <w:t>、</w:t>
            </w:r>
            <w:r>
              <w:rPr>
                <w:bCs/>
                <w:kern w:val="0"/>
                <w:szCs w:val="21"/>
                <w:lang w:val="zh-CN"/>
              </w:rPr>
              <w:t>水</w:t>
            </w:r>
            <w:r>
              <w:rPr>
                <w:rFonts w:hint="eastAsia"/>
                <w:bCs/>
                <w:kern w:val="0"/>
                <w:szCs w:val="21"/>
                <w:lang w:val="zh-CN"/>
              </w:rPr>
              <w:t>体</w:t>
            </w:r>
            <w:r>
              <w:rPr>
                <w:bCs/>
                <w:kern w:val="0"/>
                <w:szCs w:val="21"/>
                <w:lang w:val="zh-CN"/>
              </w:rPr>
              <w:t>氯离子浓度</w:t>
            </w:r>
            <w:r>
              <w:rPr>
                <w:rFonts w:hint="eastAsia"/>
                <w:bCs/>
                <w:kern w:val="0"/>
                <w:szCs w:val="21"/>
                <w:lang w:val="zh-CN"/>
              </w:rPr>
              <w:t>为</w:t>
            </w:r>
            <w:r>
              <w:rPr>
                <w:bCs/>
                <w:kern w:val="0"/>
                <w:szCs w:val="21"/>
                <w:lang w:val="zh-CN"/>
              </w:rPr>
              <w:t>500mg/L~5000mg/L</w:t>
            </w:r>
            <w:r>
              <w:rPr>
                <w:rFonts w:hint="eastAsia"/>
                <w:bCs/>
                <w:kern w:val="0"/>
                <w:szCs w:val="21"/>
                <w:lang w:val="zh-CN"/>
              </w:rPr>
              <w:t>的</w:t>
            </w:r>
            <w:r>
              <w:rPr>
                <w:rFonts w:hint="eastAsia"/>
                <w:bCs/>
                <w:kern w:val="0"/>
                <w:szCs w:val="21"/>
              </w:rPr>
              <w:t>大气</w:t>
            </w:r>
            <w:r>
              <w:rPr>
                <w:rFonts w:hint="eastAsia"/>
                <w:bCs/>
                <w:kern w:val="0"/>
                <w:szCs w:val="21"/>
                <w:lang w:val="zh-CN"/>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67" w:hRule="atLeast"/>
          <w:jc w:val="center"/>
        </w:trPr>
        <w:tc>
          <w:tcPr>
            <w:tcW w:w="915" w:type="pct"/>
            <w:vMerge w:val="continue"/>
            <w:tcBorders>
              <w:left w:val="single" w:color="auto" w:sz="12" w:space="0"/>
            </w:tcBorders>
            <w:vAlign w:val="center"/>
          </w:tcPr>
          <w:p>
            <w:pPr>
              <w:autoSpaceDE w:val="0"/>
              <w:autoSpaceDN w:val="0"/>
              <w:adjustRightInd w:val="0"/>
              <w:ind w:hanging="5"/>
              <w:jc w:val="center"/>
              <w:rPr>
                <w:bCs/>
                <w:kern w:val="0"/>
                <w:szCs w:val="21"/>
                <w:lang w:val="zh-CN"/>
              </w:rPr>
            </w:pPr>
          </w:p>
        </w:tc>
        <w:tc>
          <w:tcPr>
            <w:tcW w:w="659" w:type="pct"/>
            <w:vAlign w:val="center"/>
          </w:tcPr>
          <w:p>
            <w:pPr>
              <w:autoSpaceDE w:val="0"/>
              <w:autoSpaceDN w:val="0"/>
              <w:adjustRightInd w:val="0"/>
              <w:ind w:hanging="5"/>
              <w:jc w:val="center"/>
              <w:rPr>
                <w:bCs/>
                <w:kern w:val="0"/>
                <w:szCs w:val="21"/>
                <w:lang w:val="zh-CN"/>
              </w:rPr>
            </w:pPr>
            <w:r>
              <w:rPr>
                <w:rFonts w:hint="eastAsia"/>
                <w:bCs/>
                <w:kern w:val="0"/>
                <w:szCs w:val="21"/>
                <w:lang w:val="zh-CN"/>
              </w:rPr>
              <w:t>中度</w:t>
            </w:r>
          </w:p>
        </w:tc>
        <w:tc>
          <w:tcPr>
            <w:tcW w:w="3426" w:type="pct"/>
            <w:tcBorders>
              <w:right w:val="single" w:color="auto" w:sz="12" w:space="0"/>
            </w:tcBorders>
            <w:vAlign w:val="center"/>
          </w:tcPr>
          <w:p>
            <w:pPr>
              <w:autoSpaceDE w:val="0"/>
              <w:autoSpaceDN w:val="0"/>
              <w:adjustRightInd w:val="0"/>
              <w:ind w:hanging="5"/>
              <w:rPr>
                <w:bCs/>
                <w:kern w:val="0"/>
                <w:szCs w:val="21"/>
              </w:rPr>
            </w:pPr>
            <w:r>
              <w:rPr>
                <w:bCs/>
                <w:kern w:val="0"/>
                <w:szCs w:val="21"/>
                <w:lang w:val="zh-CN"/>
              </w:rPr>
              <w:t>水</w:t>
            </w:r>
            <w:r>
              <w:rPr>
                <w:rFonts w:hint="eastAsia"/>
                <w:bCs/>
                <w:kern w:val="0"/>
                <w:szCs w:val="21"/>
                <w:lang w:val="zh-CN"/>
              </w:rPr>
              <w:t>体</w:t>
            </w:r>
            <w:r>
              <w:rPr>
                <w:bCs/>
                <w:kern w:val="0"/>
                <w:szCs w:val="21"/>
                <w:lang w:val="zh-CN"/>
              </w:rPr>
              <w:t>氯离子浓度</w:t>
            </w:r>
            <w:r>
              <w:rPr>
                <w:rFonts w:hint="eastAsia"/>
                <w:bCs/>
                <w:kern w:val="0"/>
                <w:szCs w:val="21"/>
                <w:lang w:val="zh-CN"/>
              </w:rPr>
              <w:t>为</w:t>
            </w:r>
            <w:r>
              <w:rPr>
                <w:bCs/>
                <w:kern w:val="0"/>
                <w:szCs w:val="21"/>
                <w:lang w:val="zh-CN"/>
              </w:rPr>
              <w:t>500mg/L~5000mg/L</w:t>
            </w:r>
            <w:r>
              <w:rPr>
                <w:rFonts w:hint="eastAsia"/>
                <w:bCs/>
                <w:kern w:val="0"/>
                <w:szCs w:val="21"/>
                <w:lang w:val="zh-CN"/>
              </w:rPr>
              <w:t>的水位变动区</w:t>
            </w:r>
            <w:r>
              <w:rPr>
                <w:rFonts w:hint="eastAsia"/>
                <w:bCs/>
                <w:kern w:val="0"/>
                <w:szCs w:val="21"/>
              </w:rPr>
              <w:t>和浪溅区</w:t>
            </w:r>
            <w:r>
              <w:rPr>
                <w:rFonts w:hint="eastAsia"/>
                <w:bCs/>
                <w:kern w:val="0"/>
                <w:szCs w:val="21"/>
                <w:lang w:val="zh-CN"/>
              </w:rPr>
              <w:t>、</w:t>
            </w:r>
            <w:r>
              <w:rPr>
                <w:bCs/>
                <w:kern w:val="0"/>
                <w:szCs w:val="21"/>
                <w:lang w:val="zh-CN"/>
              </w:rPr>
              <w:t>水体氯离子浓度</w:t>
            </w:r>
            <w:r>
              <w:rPr>
                <w:rFonts w:hint="eastAsia"/>
                <w:bCs/>
                <w:kern w:val="0"/>
                <w:szCs w:val="21"/>
                <w:lang w:val="zh-CN"/>
              </w:rPr>
              <w:t>大于</w:t>
            </w:r>
            <w:r>
              <w:rPr>
                <w:bCs/>
                <w:kern w:val="0"/>
                <w:szCs w:val="21"/>
                <w:lang w:val="zh-CN"/>
              </w:rPr>
              <w:t>5000mg/L</w:t>
            </w:r>
            <w:r>
              <w:rPr>
                <w:rFonts w:hint="eastAsia"/>
                <w:bCs/>
                <w:kern w:val="0"/>
                <w:szCs w:val="21"/>
                <w:lang w:val="zh-CN"/>
              </w:rPr>
              <w:t>的</w:t>
            </w:r>
            <w:r>
              <w:rPr>
                <w:rFonts w:hint="eastAsia"/>
                <w:bCs/>
                <w:kern w:val="0"/>
                <w:szCs w:val="21"/>
              </w:rPr>
              <w:t>大气区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416" w:hRule="atLeast"/>
          <w:jc w:val="center"/>
        </w:trPr>
        <w:tc>
          <w:tcPr>
            <w:tcW w:w="915" w:type="pct"/>
            <w:vMerge w:val="continue"/>
            <w:tcBorders>
              <w:left w:val="single" w:color="auto" w:sz="12" w:space="0"/>
            </w:tcBorders>
            <w:vAlign w:val="center"/>
          </w:tcPr>
          <w:p>
            <w:pPr>
              <w:autoSpaceDE w:val="0"/>
              <w:autoSpaceDN w:val="0"/>
              <w:adjustRightInd w:val="0"/>
              <w:ind w:hanging="5"/>
              <w:jc w:val="center"/>
              <w:rPr>
                <w:bCs/>
                <w:kern w:val="0"/>
                <w:szCs w:val="21"/>
                <w:lang w:val="zh-CN"/>
              </w:rPr>
            </w:pPr>
          </w:p>
        </w:tc>
        <w:tc>
          <w:tcPr>
            <w:tcW w:w="659" w:type="pct"/>
            <w:vAlign w:val="center"/>
          </w:tcPr>
          <w:p>
            <w:pPr>
              <w:autoSpaceDE w:val="0"/>
              <w:autoSpaceDN w:val="0"/>
              <w:adjustRightInd w:val="0"/>
              <w:ind w:hanging="5"/>
              <w:jc w:val="center"/>
              <w:rPr>
                <w:bCs/>
                <w:kern w:val="0"/>
                <w:szCs w:val="21"/>
                <w:lang w:val="zh-CN"/>
              </w:rPr>
            </w:pPr>
            <w:r>
              <w:rPr>
                <w:rFonts w:hint="eastAsia"/>
                <w:bCs/>
                <w:kern w:val="0"/>
                <w:szCs w:val="21"/>
                <w:lang w:val="zh-CN"/>
              </w:rPr>
              <w:t>严重</w:t>
            </w:r>
          </w:p>
        </w:tc>
        <w:tc>
          <w:tcPr>
            <w:tcW w:w="3426" w:type="pct"/>
            <w:tcBorders>
              <w:right w:val="single" w:color="auto" w:sz="12" w:space="0"/>
            </w:tcBorders>
            <w:vAlign w:val="center"/>
          </w:tcPr>
          <w:p>
            <w:pPr>
              <w:autoSpaceDE w:val="0"/>
              <w:autoSpaceDN w:val="0"/>
              <w:adjustRightInd w:val="0"/>
              <w:ind w:hanging="5"/>
              <w:rPr>
                <w:bCs/>
                <w:kern w:val="0"/>
                <w:szCs w:val="21"/>
              </w:rPr>
            </w:pPr>
            <w:r>
              <w:rPr>
                <w:bCs/>
                <w:kern w:val="0"/>
                <w:szCs w:val="21"/>
                <w:lang w:val="zh-CN"/>
              </w:rPr>
              <w:t>水体氯离子浓度</w:t>
            </w:r>
            <w:r>
              <w:rPr>
                <w:rFonts w:hint="eastAsia"/>
                <w:bCs/>
                <w:kern w:val="0"/>
                <w:szCs w:val="21"/>
                <w:lang w:val="zh-CN"/>
              </w:rPr>
              <w:t>大于</w:t>
            </w:r>
            <w:r>
              <w:rPr>
                <w:bCs/>
                <w:kern w:val="0"/>
                <w:szCs w:val="21"/>
                <w:lang w:val="zh-CN"/>
              </w:rPr>
              <w:t>5000mg/L</w:t>
            </w:r>
            <w:r>
              <w:rPr>
                <w:rFonts w:hint="eastAsia"/>
                <w:bCs/>
                <w:kern w:val="0"/>
                <w:szCs w:val="21"/>
                <w:lang w:val="zh-CN"/>
              </w:rPr>
              <w:t>的水位变动区和</w:t>
            </w:r>
            <w:r>
              <w:rPr>
                <w:rFonts w:hint="eastAsia"/>
                <w:bCs/>
                <w:kern w:val="0"/>
                <w:szCs w:val="21"/>
              </w:rPr>
              <w:t>浪溅区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622" w:hRule="atLeast"/>
          <w:jc w:val="center"/>
        </w:trPr>
        <w:tc>
          <w:tcPr>
            <w:tcW w:w="915" w:type="pct"/>
            <w:vMerge w:val="restart"/>
            <w:tcBorders>
              <w:left w:val="single" w:color="auto" w:sz="12" w:space="0"/>
            </w:tcBorders>
            <w:vAlign w:val="center"/>
          </w:tcPr>
          <w:p>
            <w:pPr>
              <w:autoSpaceDE w:val="0"/>
              <w:autoSpaceDN w:val="0"/>
              <w:adjustRightInd w:val="0"/>
              <w:ind w:hanging="5"/>
              <w:jc w:val="center"/>
              <w:rPr>
                <w:bCs/>
                <w:kern w:val="0"/>
                <w:szCs w:val="21"/>
                <w:lang w:val="zh-CN"/>
              </w:rPr>
            </w:pPr>
            <w:r>
              <w:rPr>
                <w:rFonts w:hint="eastAsia"/>
                <w:bCs/>
                <w:kern w:val="0"/>
                <w:szCs w:val="21"/>
                <w:lang w:val="zh-CN"/>
              </w:rPr>
              <w:t>滨海地区地下水、土及大气环境</w:t>
            </w:r>
          </w:p>
        </w:tc>
        <w:tc>
          <w:tcPr>
            <w:tcW w:w="659" w:type="pct"/>
            <w:vMerge w:val="restart"/>
            <w:vAlign w:val="center"/>
          </w:tcPr>
          <w:p>
            <w:pPr>
              <w:autoSpaceDE w:val="0"/>
              <w:autoSpaceDN w:val="0"/>
              <w:adjustRightInd w:val="0"/>
              <w:ind w:hanging="5"/>
              <w:jc w:val="center"/>
              <w:rPr>
                <w:bCs/>
                <w:kern w:val="0"/>
                <w:szCs w:val="21"/>
                <w:lang w:val="zh-CN"/>
              </w:rPr>
            </w:pPr>
            <w:r>
              <w:rPr>
                <w:rFonts w:hint="eastAsia"/>
                <w:bCs/>
                <w:kern w:val="0"/>
                <w:szCs w:val="21"/>
                <w:lang w:val="zh-CN"/>
              </w:rPr>
              <w:t>轻度</w:t>
            </w:r>
          </w:p>
        </w:tc>
        <w:tc>
          <w:tcPr>
            <w:tcW w:w="3426" w:type="pct"/>
            <w:tcBorders>
              <w:right w:val="single" w:color="auto" w:sz="12" w:space="0"/>
            </w:tcBorders>
            <w:vAlign w:val="center"/>
          </w:tcPr>
          <w:p>
            <w:pPr>
              <w:autoSpaceDE w:val="0"/>
              <w:autoSpaceDN w:val="0"/>
              <w:adjustRightInd w:val="0"/>
              <w:ind w:hanging="5"/>
              <w:rPr>
                <w:bCs/>
                <w:kern w:val="0"/>
                <w:szCs w:val="21"/>
              </w:rPr>
            </w:pPr>
            <w:r>
              <w:rPr>
                <w:rFonts w:hint="eastAsia"/>
                <w:bCs/>
                <w:kern w:val="0"/>
                <w:szCs w:val="21"/>
                <w:lang w:val="zh-CN"/>
              </w:rPr>
              <w:t>接触水体</w:t>
            </w:r>
            <w:r>
              <w:rPr>
                <w:bCs/>
                <w:kern w:val="0"/>
                <w:szCs w:val="21"/>
                <w:lang w:val="zh-CN"/>
              </w:rPr>
              <w:t>氯离子浓度</w:t>
            </w:r>
            <w:r>
              <w:rPr>
                <w:rFonts w:hint="eastAsia"/>
                <w:bCs/>
                <w:kern w:val="0"/>
                <w:szCs w:val="21"/>
                <w:lang w:val="zh-CN"/>
              </w:rPr>
              <w:t>低于</w:t>
            </w:r>
            <w:r>
              <w:rPr>
                <w:bCs/>
                <w:kern w:val="0"/>
                <w:szCs w:val="21"/>
                <w:lang w:val="zh-CN"/>
              </w:rPr>
              <w:t>500mg/L</w:t>
            </w:r>
            <w:r>
              <w:rPr>
                <w:rFonts w:hint="eastAsia"/>
                <w:bCs/>
                <w:kern w:val="0"/>
                <w:szCs w:val="21"/>
                <w:lang w:val="zh-CN"/>
              </w:rPr>
              <w:t>或土体</w:t>
            </w:r>
            <w:r>
              <w:rPr>
                <w:bCs/>
                <w:kern w:val="0"/>
                <w:szCs w:val="21"/>
                <w:lang w:val="zh-CN"/>
              </w:rPr>
              <w:t>氯离子浓度</w:t>
            </w:r>
            <w:r>
              <w:rPr>
                <w:rFonts w:hint="eastAsia"/>
                <w:bCs/>
                <w:kern w:val="0"/>
                <w:szCs w:val="21"/>
                <w:lang w:val="zh-CN"/>
              </w:rPr>
              <w:t>低于</w:t>
            </w:r>
            <w:r>
              <w:rPr>
                <w:bCs/>
                <w:kern w:val="0"/>
                <w:szCs w:val="21"/>
                <w:lang w:val="zh-CN"/>
              </w:rPr>
              <w:t>750mg/k</w:t>
            </w:r>
            <w:r>
              <w:rPr>
                <w:rFonts w:hint="eastAsia"/>
                <w:bCs/>
                <w:kern w:val="0"/>
                <w:szCs w:val="21"/>
                <w:lang w:val="zh-CN"/>
              </w:rPr>
              <w:t>g，且有干湿交替作用；地下</w:t>
            </w:r>
            <w:r>
              <w:rPr>
                <w:bCs/>
                <w:kern w:val="0"/>
                <w:szCs w:val="21"/>
                <w:lang w:val="zh-CN"/>
              </w:rPr>
              <w:t>水</w:t>
            </w:r>
            <w:r>
              <w:rPr>
                <w:rFonts w:hint="eastAsia"/>
                <w:bCs/>
                <w:kern w:val="0"/>
                <w:szCs w:val="21"/>
                <w:lang w:val="zh-CN"/>
              </w:rPr>
              <w:t>体</w:t>
            </w:r>
            <w:r>
              <w:rPr>
                <w:bCs/>
                <w:kern w:val="0"/>
                <w:szCs w:val="21"/>
                <w:lang w:val="zh-CN"/>
              </w:rPr>
              <w:t>氯离子浓度</w:t>
            </w:r>
            <w:r>
              <w:rPr>
                <w:rFonts w:hint="eastAsia"/>
                <w:bCs/>
                <w:kern w:val="0"/>
                <w:szCs w:val="21"/>
                <w:lang w:val="zh-CN"/>
              </w:rPr>
              <w:t>为</w:t>
            </w:r>
            <w:r>
              <w:rPr>
                <w:bCs/>
                <w:kern w:val="0"/>
                <w:szCs w:val="21"/>
                <w:lang w:val="zh-CN"/>
              </w:rPr>
              <w:t>500mg/L~5000mg/L</w:t>
            </w:r>
            <w:r>
              <w:rPr>
                <w:rFonts w:hint="eastAsia"/>
                <w:bCs/>
                <w:kern w:val="0"/>
                <w:szCs w:val="21"/>
                <w:lang w:val="zh-CN"/>
              </w:rPr>
              <w:t>或土体</w:t>
            </w:r>
            <w:r>
              <w:rPr>
                <w:bCs/>
                <w:kern w:val="0"/>
                <w:szCs w:val="21"/>
                <w:lang w:val="zh-CN"/>
              </w:rPr>
              <w:t>氯离子浓度</w:t>
            </w:r>
            <w:r>
              <w:rPr>
                <w:rFonts w:hint="eastAsia"/>
                <w:bCs/>
                <w:kern w:val="0"/>
                <w:szCs w:val="21"/>
                <w:lang w:val="zh-CN"/>
              </w:rPr>
              <w:t>为7</w:t>
            </w:r>
            <w:r>
              <w:rPr>
                <w:bCs/>
                <w:kern w:val="0"/>
                <w:szCs w:val="21"/>
                <w:lang w:val="zh-CN"/>
              </w:rPr>
              <w:t>50mg/k</w:t>
            </w:r>
            <w:r>
              <w:rPr>
                <w:rFonts w:hint="eastAsia"/>
                <w:bCs/>
                <w:kern w:val="0"/>
                <w:szCs w:val="21"/>
                <w:lang w:val="zh-CN"/>
              </w:rPr>
              <w:t>g</w:t>
            </w:r>
            <w:r>
              <w:rPr>
                <w:bCs/>
                <w:kern w:val="0"/>
                <w:szCs w:val="21"/>
                <w:lang w:val="zh-CN"/>
              </w:rPr>
              <w:t>~7500mg/k</w:t>
            </w:r>
            <w:r>
              <w:rPr>
                <w:rFonts w:hint="eastAsia"/>
                <w:bCs/>
                <w:kern w:val="0"/>
                <w:szCs w:val="21"/>
                <w:lang w:val="zh-CN"/>
              </w:rPr>
              <w:t>g的</w:t>
            </w:r>
            <w:r>
              <w:rPr>
                <w:rFonts w:hint="eastAsia"/>
                <w:bCs/>
                <w:kern w:val="0"/>
                <w:szCs w:val="21"/>
              </w:rPr>
              <w:t>大气</w:t>
            </w:r>
            <w:r>
              <w:rPr>
                <w:rFonts w:hint="eastAsia"/>
                <w:bCs/>
                <w:kern w:val="0"/>
                <w:szCs w:val="21"/>
                <w:lang w:val="zh-CN"/>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32" w:hRule="atLeast"/>
          <w:jc w:val="center"/>
        </w:trPr>
        <w:tc>
          <w:tcPr>
            <w:tcW w:w="915" w:type="pct"/>
            <w:vMerge w:val="continue"/>
            <w:tcBorders>
              <w:left w:val="single" w:color="auto" w:sz="12" w:space="0"/>
            </w:tcBorders>
            <w:vAlign w:val="center"/>
          </w:tcPr>
          <w:p>
            <w:pPr>
              <w:autoSpaceDE w:val="0"/>
              <w:autoSpaceDN w:val="0"/>
              <w:adjustRightInd w:val="0"/>
              <w:ind w:hanging="5"/>
              <w:jc w:val="center"/>
              <w:rPr>
                <w:bCs/>
                <w:kern w:val="0"/>
                <w:szCs w:val="21"/>
                <w:lang w:val="zh-CN"/>
              </w:rPr>
            </w:pPr>
          </w:p>
        </w:tc>
        <w:tc>
          <w:tcPr>
            <w:tcW w:w="659" w:type="pct"/>
            <w:vMerge w:val="continue"/>
            <w:vAlign w:val="center"/>
          </w:tcPr>
          <w:p>
            <w:pPr>
              <w:autoSpaceDE w:val="0"/>
              <w:autoSpaceDN w:val="0"/>
              <w:adjustRightInd w:val="0"/>
              <w:ind w:hanging="5"/>
              <w:jc w:val="center"/>
              <w:rPr>
                <w:bCs/>
                <w:kern w:val="0"/>
                <w:szCs w:val="21"/>
                <w:lang w:val="zh-CN"/>
              </w:rPr>
            </w:pPr>
          </w:p>
        </w:tc>
        <w:tc>
          <w:tcPr>
            <w:tcW w:w="3426" w:type="pct"/>
            <w:tcBorders>
              <w:right w:val="single" w:color="auto" w:sz="12" w:space="0"/>
            </w:tcBorders>
            <w:vAlign w:val="center"/>
          </w:tcPr>
          <w:p>
            <w:pPr>
              <w:autoSpaceDE w:val="0"/>
              <w:autoSpaceDN w:val="0"/>
              <w:adjustRightInd w:val="0"/>
              <w:ind w:hanging="5"/>
              <w:rPr>
                <w:bCs/>
                <w:kern w:val="0"/>
                <w:szCs w:val="21"/>
              </w:rPr>
            </w:pPr>
            <w:r>
              <w:rPr>
                <w:rFonts w:hint="eastAsia"/>
                <w:bCs/>
                <w:kern w:val="0"/>
                <w:szCs w:val="21"/>
              </w:rPr>
              <w:t>一侧接触水体，另一侧接触空气的地下空间或隧道结构，水体</w:t>
            </w:r>
            <w:r>
              <w:rPr>
                <w:bCs/>
                <w:kern w:val="0"/>
                <w:szCs w:val="21"/>
                <w:lang w:val="zh-CN"/>
              </w:rPr>
              <w:t>氯离子浓度</w:t>
            </w:r>
            <w:r>
              <w:rPr>
                <w:rFonts w:hint="eastAsia"/>
                <w:bCs/>
                <w:kern w:val="0"/>
                <w:szCs w:val="21"/>
                <w:lang w:val="zh-CN"/>
              </w:rPr>
              <w:t>低于</w:t>
            </w:r>
            <w:r>
              <w:rPr>
                <w:bCs/>
                <w:kern w:val="0"/>
                <w:szCs w:val="21"/>
                <w:lang w:val="zh-CN"/>
              </w:rPr>
              <w:t>500mg/L</w:t>
            </w:r>
            <w:r>
              <w:rPr>
                <w:rFonts w:hint="eastAsia"/>
                <w:bCs/>
                <w:kern w:val="0"/>
                <w:szCs w:val="21"/>
              </w:rPr>
              <w:t>或</w:t>
            </w:r>
            <w:r>
              <w:rPr>
                <w:rFonts w:hint="eastAsia"/>
                <w:bCs/>
                <w:kern w:val="0"/>
                <w:szCs w:val="21"/>
                <w:lang w:val="zh-CN"/>
              </w:rPr>
              <w:t>土体</w:t>
            </w:r>
            <w:r>
              <w:rPr>
                <w:bCs/>
                <w:kern w:val="0"/>
                <w:szCs w:val="21"/>
                <w:lang w:val="zh-CN"/>
              </w:rPr>
              <w:t>氯离子浓度</w:t>
            </w:r>
            <w:r>
              <w:rPr>
                <w:rFonts w:hint="eastAsia"/>
                <w:bCs/>
                <w:kern w:val="0"/>
                <w:szCs w:val="21"/>
                <w:lang w:val="zh-CN"/>
              </w:rPr>
              <w:t>低于</w:t>
            </w:r>
            <w:r>
              <w:rPr>
                <w:bCs/>
                <w:kern w:val="0"/>
                <w:szCs w:val="21"/>
                <w:lang w:val="zh-CN"/>
              </w:rPr>
              <w:t>750mg/k</w:t>
            </w:r>
            <w:r>
              <w:rPr>
                <w:rFonts w:hint="eastAsia"/>
                <w:bCs/>
                <w:kern w:val="0"/>
                <w:szCs w:val="21"/>
                <w:lang w:val="zh-CN"/>
              </w:rPr>
              <w:t>g</w:t>
            </w:r>
            <w:r>
              <w:rPr>
                <w:bCs/>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403" w:hRule="atLeast"/>
          <w:jc w:val="center"/>
        </w:trPr>
        <w:tc>
          <w:tcPr>
            <w:tcW w:w="915" w:type="pct"/>
            <w:vMerge w:val="continue"/>
            <w:tcBorders>
              <w:left w:val="single" w:color="auto" w:sz="12" w:space="0"/>
            </w:tcBorders>
            <w:vAlign w:val="center"/>
          </w:tcPr>
          <w:p>
            <w:pPr>
              <w:autoSpaceDE w:val="0"/>
              <w:autoSpaceDN w:val="0"/>
              <w:adjustRightInd w:val="0"/>
              <w:ind w:hanging="5"/>
              <w:jc w:val="center"/>
              <w:rPr>
                <w:bCs/>
                <w:kern w:val="0"/>
                <w:szCs w:val="21"/>
                <w:lang w:val="zh-CN"/>
              </w:rPr>
            </w:pPr>
          </w:p>
        </w:tc>
        <w:tc>
          <w:tcPr>
            <w:tcW w:w="659" w:type="pct"/>
            <w:vMerge w:val="restart"/>
            <w:vAlign w:val="center"/>
          </w:tcPr>
          <w:p>
            <w:pPr>
              <w:autoSpaceDE w:val="0"/>
              <w:autoSpaceDN w:val="0"/>
              <w:adjustRightInd w:val="0"/>
              <w:ind w:hanging="5"/>
              <w:jc w:val="center"/>
              <w:rPr>
                <w:bCs/>
                <w:kern w:val="0"/>
                <w:szCs w:val="21"/>
                <w:lang w:val="zh-CN"/>
              </w:rPr>
            </w:pPr>
            <w:r>
              <w:rPr>
                <w:rFonts w:hint="eastAsia"/>
                <w:bCs/>
                <w:kern w:val="0"/>
                <w:szCs w:val="21"/>
                <w:lang w:val="zh-CN"/>
              </w:rPr>
              <w:t>中度</w:t>
            </w:r>
          </w:p>
        </w:tc>
        <w:tc>
          <w:tcPr>
            <w:tcW w:w="3426" w:type="pct"/>
            <w:tcBorders>
              <w:right w:val="single" w:color="auto" w:sz="12" w:space="0"/>
            </w:tcBorders>
            <w:vAlign w:val="center"/>
          </w:tcPr>
          <w:p>
            <w:pPr>
              <w:autoSpaceDE w:val="0"/>
              <w:autoSpaceDN w:val="0"/>
              <w:adjustRightInd w:val="0"/>
              <w:ind w:hanging="5"/>
              <w:rPr>
                <w:bCs/>
                <w:kern w:val="0"/>
                <w:szCs w:val="21"/>
                <w:lang w:val="zh-CN"/>
              </w:rPr>
            </w:pPr>
            <w:r>
              <w:rPr>
                <w:rFonts w:hint="eastAsia"/>
                <w:bCs/>
                <w:kern w:val="0"/>
                <w:szCs w:val="21"/>
                <w:lang w:val="zh-CN"/>
              </w:rPr>
              <w:t>接触水体</w:t>
            </w:r>
            <w:r>
              <w:rPr>
                <w:bCs/>
                <w:kern w:val="0"/>
                <w:szCs w:val="21"/>
                <w:lang w:val="zh-CN"/>
              </w:rPr>
              <w:t>氯离子浓度</w:t>
            </w:r>
            <w:r>
              <w:rPr>
                <w:rFonts w:hint="eastAsia"/>
                <w:bCs/>
                <w:kern w:val="0"/>
                <w:szCs w:val="21"/>
                <w:lang w:val="zh-CN"/>
              </w:rPr>
              <w:t>为</w:t>
            </w:r>
            <w:r>
              <w:rPr>
                <w:bCs/>
                <w:kern w:val="0"/>
                <w:szCs w:val="21"/>
                <w:lang w:val="zh-CN"/>
              </w:rPr>
              <w:t>500mg/L~5000mg/L</w:t>
            </w:r>
            <w:r>
              <w:rPr>
                <w:rFonts w:hint="eastAsia"/>
                <w:bCs/>
                <w:kern w:val="0"/>
                <w:szCs w:val="21"/>
                <w:lang w:val="zh-CN"/>
              </w:rPr>
              <w:t>或土体</w:t>
            </w:r>
            <w:r>
              <w:rPr>
                <w:bCs/>
                <w:kern w:val="0"/>
                <w:szCs w:val="21"/>
                <w:lang w:val="zh-CN"/>
              </w:rPr>
              <w:t>氯离子浓度</w:t>
            </w:r>
            <w:r>
              <w:rPr>
                <w:rFonts w:hint="eastAsia"/>
                <w:bCs/>
                <w:kern w:val="0"/>
                <w:szCs w:val="21"/>
                <w:lang w:val="zh-CN"/>
              </w:rPr>
              <w:t>为7</w:t>
            </w:r>
            <w:r>
              <w:rPr>
                <w:bCs/>
                <w:kern w:val="0"/>
                <w:szCs w:val="21"/>
                <w:lang w:val="zh-CN"/>
              </w:rPr>
              <w:t>50mg/kg~7500mg/k</w:t>
            </w:r>
            <w:r>
              <w:rPr>
                <w:rFonts w:hint="eastAsia"/>
                <w:bCs/>
                <w:kern w:val="0"/>
                <w:szCs w:val="21"/>
                <w:lang w:val="zh-CN"/>
              </w:rPr>
              <w:t>g，且有干湿交替作用；地下水体氯离子大于</w:t>
            </w:r>
            <w:r>
              <w:rPr>
                <w:bCs/>
                <w:kern w:val="0"/>
                <w:szCs w:val="21"/>
                <w:lang w:val="zh-CN"/>
              </w:rPr>
              <w:t>5000mg/L</w:t>
            </w:r>
            <w:r>
              <w:rPr>
                <w:rFonts w:hint="eastAsia"/>
                <w:bCs/>
                <w:kern w:val="0"/>
                <w:szCs w:val="21"/>
                <w:lang w:val="zh-CN"/>
              </w:rPr>
              <w:t>或土体</w:t>
            </w:r>
            <w:r>
              <w:rPr>
                <w:bCs/>
                <w:kern w:val="0"/>
                <w:szCs w:val="21"/>
                <w:lang w:val="zh-CN"/>
              </w:rPr>
              <w:t>氯离子浓度</w:t>
            </w:r>
            <w:r>
              <w:rPr>
                <w:rFonts w:hint="eastAsia"/>
                <w:bCs/>
                <w:kern w:val="0"/>
                <w:szCs w:val="21"/>
                <w:lang w:val="zh-CN"/>
              </w:rPr>
              <w:t>大于</w:t>
            </w:r>
            <w:r>
              <w:rPr>
                <w:bCs/>
                <w:kern w:val="0"/>
                <w:szCs w:val="21"/>
                <w:lang w:val="zh-CN"/>
              </w:rPr>
              <w:t>7500mg/k</w:t>
            </w:r>
            <w:r>
              <w:rPr>
                <w:rFonts w:hint="eastAsia"/>
                <w:bCs/>
                <w:kern w:val="0"/>
                <w:szCs w:val="21"/>
                <w:lang w:val="zh-CN"/>
              </w:rPr>
              <w:t>g的</w:t>
            </w:r>
            <w:r>
              <w:rPr>
                <w:rFonts w:hint="eastAsia"/>
                <w:bCs/>
                <w:kern w:val="0"/>
                <w:szCs w:val="21"/>
              </w:rPr>
              <w:t>大气</w:t>
            </w:r>
            <w:r>
              <w:rPr>
                <w:rFonts w:hint="eastAsia"/>
                <w:bCs/>
                <w:kern w:val="0"/>
                <w:szCs w:val="21"/>
                <w:lang w:val="zh-CN"/>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06" w:hRule="atLeast"/>
          <w:jc w:val="center"/>
        </w:trPr>
        <w:tc>
          <w:tcPr>
            <w:tcW w:w="915" w:type="pct"/>
            <w:vMerge w:val="continue"/>
            <w:tcBorders>
              <w:left w:val="single" w:color="auto" w:sz="12" w:space="0"/>
            </w:tcBorders>
            <w:vAlign w:val="center"/>
          </w:tcPr>
          <w:p>
            <w:pPr>
              <w:autoSpaceDE w:val="0"/>
              <w:autoSpaceDN w:val="0"/>
              <w:adjustRightInd w:val="0"/>
              <w:ind w:hanging="5"/>
              <w:jc w:val="center"/>
              <w:rPr>
                <w:bCs/>
                <w:kern w:val="0"/>
                <w:szCs w:val="21"/>
                <w:lang w:val="zh-CN"/>
              </w:rPr>
            </w:pPr>
          </w:p>
        </w:tc>
        <w:tc>
          <w:tcPr>
            <w:tcW w:w="659" w:type="pct"/>
            <w:vMerge w:val="continue"/>
            <w:vAlign w:val="center"/>
          </w:tcPr>
          <w:p>
            <w:pPr>
              <w:autoSpaceDE w:val="0"/>
              <w:autoSpaceDN w:val="0"/>
              <w:adjustRightInd w:val="0"/>
              <w:ind w:hanging="5"/>
              <w:jc w:val="center"/>
              <w:rPr>
                <w:bCs/>
                <w:kern w:val="0"/>
                <w:szCs w:val="21"/>
                <w:lang w:val="zh-CN"/>
              </w:rPr>
            </w:pPr>
          </w:p>
        </w:tc>
        <w:tc>
          <w:tcPr>
            <w:tcW w:w="3426" w:type="pct"/>
            <w:tcBorders>
              <w:right w:val="single" w:color="auto" w:sz="12" w:space="0"/>
            </w:tcBorders>
            <w:vAlign w:val="center"/>
          </w:tcPr>
          <w:p>
            <w:pPr>
              <w:autoSpaceDE w:val="0"/>
              <w:autoSpaceDN w:val="0"/>
              <w:adjustRightInd w:val="0"/>
              <w:ind w:hanging="5"/>
              <w:rPr>
                <w:bCs/>
                <w:kern w:val="0"/>
                <w:szCs w:val="21"/>
                <w:lang w:val="zh-CN"/>
              </w:rPr>
            </w:pPr>
            <w:r>
              <w:rPr>
                <w:rFonts w:hint="eastAsia"/>
                <w:bCs/>
                <w:kern w:val="0"/>
                <w:szCs w:val="21"/>
              </w:rPr>
              <w:t>一侧接触水体，另一侧接触空气的地下空间或隧道结构，水体</w:t>
            </w:r>
            <w:r>
              <w:rPr>
                <w:bCs/>
                <w:kern w:val="0"/>
                <w:szCs w:val="21"/>
                <w:lang w:val="zh-CN"/>
              </w:rPr>
              <w:t>氯离子浓度</w:t>
            </w:r>
            <w:r>
              <w:rPr>
                <w:rFonts w:hint="eastAsia"/>
                <w:bCs/>
                <w:kern w:val="0"/>
                <w:szCs w:val="21"/>
                <w:lang w:val="zh-CN"/>
              </w:rPr>
              <w:t>为5</w:t>
            </w:r>
            <w:r>
              <w:rPr>
                <w:bCs/>
                <w:kern w:val="0"/>
                <w:szCs w:val="21"/>
                <w:lang w:val="zh-CN"/>
              </w:rPr>
              <w:t>00mg/L~5</w:t>
            </w:r>
            <w:r>
              <w:rPr>
                <w:rFonts w:hint="eastAsia"/>
                <w:bCs/>
                <w:kern w:val="0"/>
                <w:szCs w:val="21"/>
                <w:lang w:val="zh-CN"/>
              </w:rPr>
              <w:t>0</w:t>
            </w:r>
            <w:r>
              <w:rPr>
                <w:bCs/>
                <w:kern w:val="0"/>
                <w:szCs w:val="21"/>
                <w:lang w:val="zh-CN"/>
              </w:rPr>
              <w:t>00mg/L</w:t>
            </w:r>
            <w:r>
              <w:rPr>
                <w:rFonts w:hint="eastAsia"/>
                <w:bCs/>
                <w:kern w:val="0"/>
                <w:szCs w:val="21"/>
              </w:rPr>
              <w:t>或</w:t>
            </w:r>
            <w:r>
              <w:rPr>
                <w:rFonts w:hint="eastAsia"/>
                <w:bCs/>
                <w:kern w:val="0"/>
                <w:szCs w:val="21"/>
                <w:lang w:val="zh-CN"/>
              </w:rPr>
              <w:t>土体</w:t>
            </w:r>
            <w:r>
              <w:rPr>
                <w:bCs/>
                <w:kern w:val="0"/>
                <w:szCs w:val="21"/>
                <w:lang w:val="zh-CN"/>
              </w:rPr>
              <w:t>氯离子浓度</w:t>
            </w:r>
            <w:r>
              <w:rPr>
                <w:rFonts w:hint="eastAsia"/>
                <w:bCs/>
                <w:kern w:val="0"/>
                <w:szCs w:val="21"/>
                <w:lang w:val="zh-CN"/>
              </w:rPr>
              <w:t>为7</w:t>
            </w:r>
            <w:r>
              <w:rPr>
                <w:bCs/>
                <w:kern w:val="0"/>
                <w:szCs w:val="21"/>
                <w:lang w:val="zh-CN"/>
              </w:rPr>
              <w:t>50mg/k</w:t>
            </w:r>
            <w:r>
              <w:rPr>
                <w:rFonts w:hint="eastAsia"/>
                <w:bCs/>
                <w:kern w:val="0"/>
                <w:szCs w:val="21"/>
                <w:lang w:val="zh-CN"/>
              </w:rPr>
              <w:t>g</w:t>
            </w:r>
            <w:r>
              <w:rPr>
                <w:bCs/>
                <w:kern w:val="0"/>
                <w:szCs w:val="21"/>
                <w:lang w:val="zh-CN"/>
              </w:rPr>
              <w:t xml:space="preserve"> ~750</w:t>
            </w:r>
            <w:r>
              <w:rPr>
                <w:rFonts w:hint="eastAsia"/>
                <w:bCs/>
                <w:kern w:val="0"/>
                <w:szCs w:val="21"/>
                <w:lang w:val="zh-CN"/>
              </w:rPr>
              <w:t>0</w:t>
            </w:r>
            <w:r>
              <w:rPr>
                <w:bCs/>
                <w:kern w:val="0"/>
                <w:szCs w:val="21"/>
                <w:lang w:val="zh-CN"/>
              </w:rPr>
              <w:t>mg/k</w:t>
            </w:r>
            <w:r>
              <w:rPr>
                <w:rFonts w:hint="eastAsia"/>
                <w:bCs/>
                <w:kern w:val="0"/>
                <w:szCs w:val="21"/>
                <w:lang w:val="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84" w:hRule="atLeast"/>
          <w:jc w:val="center"/>
        </w:trPr>
        <w:tc>
          <w:tcPr>
            <w:tcW w:w="915" w:type="pct"/>
            <w:vMerge w:val="continue"/>
            <w:tcBorders>
              <w:left w:val="single" w:color="auto" w:sz="12" w:space="0"/>
            </w:tcBorders>
            <w:vAlign w:val="center"/>
          </w:tcPr>
          <w:p>
            <w:pPr>
              <w:autoSpaceDE w:val="0"/>
              <w:autoSpaceDN w:val="0"/>
              <w:adjustRightInd w:val="0"/>
              <w:ind w:hanging="5"/>
              <w:jc w:val="center"/>
              <w:rPr>
                <w:bCs/>
                <w:kern w:val="0"/>
                <w:szCs w:val="21"/>
                <w:lang w:val="zh-CN"/>
              </w:rPr>
            </w:pPr>
          </w:p>
        </w:tc>
        <w:tc>
          <w:tcPr>
            <w:tcW w:w="659" w:type="pct"/>
            <w:vMerge w:val="restart"/>
            <w:vAlign w:val="center"/>
          </w:tcPr>
          <w:p>
            <w:pPr>
              <w:autoSpaceDE w:val="0"/>
              <w:autoSpaceDN w:val="0"/>
              <w:adjustRightInd w:val="0"/>
              <w:ind w:hanging="5"/>
              <w:jc w:val="center"/>
              <w:rPr>
                <w:bCs/>
                <w:kern w:val="0"/>
                <w:szCs w:val="21"/>
                <w:lang w:val="zh-CN"/>
              </w:rPr>
            </w:pPr>
            <w:r>
              <w:rPr>
                <w:rFonts w:hint="eastAsia"/>
                <w:bCs/>
                <w:kern w:val="0"/>
                <w:szCs w:val="21"/>
                <w:lang w:val="zh-CN"/>
              </w:rPr>
              <w:t>严重</w:t>
            </w:r>
          </w:p>
        </w:tc>
        <w:tc>
          <w:tcPr>
            <w:tcW w:w="3426" w:type="pct"/>
            <w:tcBorders>
              <w:right w:val="single" w:color="auto" w:sz="12" w:space="0"/>
            </w:tcBorders>
            <w:vAlign w:val="center"/>
          </w:tcPr>
          <w:p>
            <w:pPr>
              <w:autoSpaceDE w:val="0"/>
              <w:autoSpaceDN w:val="0"/>
              <w:adjustRightInd w:val="0"/>
              <w:ind w:hanging="5"/>
              <w:rPr>
                <w:bCs/>
                <w:kern w:val="0"/>
                <w:szCs w:val="21"/>
                <w:lang w:val="zh-CN"/>
              </w:rPr>
            </w:pPr>
            <w:r>
              <w:rPr>
                <w:rFonts w:hint="eastAsia"/>
                <w:bCs/>
                <w:kern w:val="0"/>
                <w:szCs w:val="21"/>
                <w:lang w:val="zh-CN"/>
              </w:rPr>
              <w:t>接触水体氯离子大于</w:t>
            </w:r>
            <w:r>
              <w:rPr>
                <w:bCs/>
                <w:kern w:val="0"/>
                <w:szCs w:val="21"/>
                <w:lang w:val="zh-CN"/>
              </w:rPr>
              <w:t>5000mg/L</w:t>
            </w:r>
            <w:r>
              <w:rPr>
                <w:rFonts w:hint="eastAsia"/>
                <w:bCs/>
                <w:kern w:val="0"/>
                <w:szCs w:val="21"/>
                <w:lang w:val="zh-CN"/>
              </w:rPr>
              <w:t>或土体</w:t>
            </w:r>
            <w:r>
              <w:rPr>
                <w:bCs/>
                <w:kern w:val="0"/>
                <w:szCs w:val="21"/>
                <w:lang w:val="zh-CN"/>
              </w:rPr>
              <w:t>氯离子浓度</w:t>
            </w:r>
            <w:r>
              <w:rPr>
                <w:rFonts w:hint="eastAsia"/>
                <w:bCs/>
                <w:kern w:val="0"/>
                <w:szCs w:val="21"/>
                <w:lang w:val="zh-CN"/>
              </w:rPr>
              <w:t>大于</w:t>
            </w:r>
            <w:r>
              <w:rPr>
                <w:bCs/>
                <w:kern w:val="0"/>
                <w:szCs w:val="21"/>
                <w:lang w:val="zh-CN"/>
              </w:rPr>
              <w:t>7500mg/k</w:t>
            </w:r>
            <w:r>
              <w:rPr>
                <w:rFonts w:hint="eastAsia"/>
                <w:bCs/>
                <w:kern w:val="0"/>
                <w:szCs w:val="21"/>
                <w:lang w:val="zh-CN"/>
              </w:rPr>
              <w:t>g，且有干湿交替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31" w:hRule="atLeast"/>
          <w:jc w:val="center"/>
        </w:trPr>
        <w:tc>
          <w:tcPr>
            <w:tcW w:w="915" w:type="pct"/>
            <w:vMerge w:val="continue"/>
            <w:tcBorders>
              <w:left w:val="single" w:color="auto" w:sz="12" w:space="0"/>
              <w:bottom w:val="single" w:color="auto" w:sz="12" w:space="0"/>
            </w:tcBorders>
            <w:vAlign w:val="center"/>
          </w:tcPr>
          <w:p>
            <w:pPr>
              <w:autoSpaceDE w:val="0"/>
              <w:autoSpaceDN w:val="0"/>
              <w:adjustRightInd w:val="0"/>
              <w:ind w:hanging="5"/>
              <w:jc w:val="center"/>
              <w:rPr>
                <w:bCs/>
                <w:kern w:val="0"/>
                <w:szCs w:val="21"/>
                <w:lang w:val="zh-CN"/>
              </w:rPr>
            </w:pPr>
          </w:p>
        </w:tc>
        <w:tc>
          <w:tcPr>
            <w:tcW w:w="659" w:type="pct"/>
            <w:vMerge w:val="continue"/>
            <w:tcBorders>
              <w:bottom w:val="single" w:color="auto" w:sz="12" w:space="0"/>
            </w:tcBorders>
            <w:vAlign w:val="center"/>
          </w:tcPr>
          <w:p>
            <w:pPr>
              <w:autoSpaceDE w:val="0"/>
              <w:autoSpaceDN w:val="0"/>
              <w:adjustRightInd w:val="0"/>
              <w:ind w:hanging="5"/>
              <w:jc w:val="center"/>
              <w:rPr>
                <w:bCs/>
                <w:kern w:val="0"/>
                <w:szCs w:val="21"/>
                <w:lang w:val="zh-CN"/>
              </w:rPr>
            </w:pPr>
          </w:p>
        </w:tc>
        <w:tc>
          <w:tcPr>
            <w:tcW w:w="3426" w:type="pct"/>
            <w:tcBorders>
              <w:bottom w:val="single" w:color="auto" w:sz="12" w:space="0"/>
              <w:right w:val="single" w:color="auto" w:sz="12" w:space="0"/>
            </w:tcBorders>
            <w:vAlign w:val="center"/>
          </w:tcPr>
          <w:p>
            <w:pPr>
              <w:autoSpaceDE w:val="0"/>
              <w:autoSpaceDN w:val="0"/>
              <w:adjustRightInd w:val="0"/>
              <w:ind w:hanging="5"/>
              <w:rPr>
                <w:bCs/>
                <w:kern w:val="0"/>
                <w:szCs w:val="21"/>
              </w:rPr>
            </w:pPr>
            <w:r>
              <w:rPr>
                <w:rFonts w:hint="eastAsia"/>
                <w:bCs/>
                <w:kern w:val="0"/>
                <w:szCs w:val="21"/>
              </w:rPr>
              <w:t>一侧接触水体，另一侧接触空气的地下空间或隧道结构，水体</w:t>
            </w:r>
            <w:r>
              <w:rPr>
                <w:bCs/>
                <w:kern w:val="0"/>
                <w:szCs w:val="21"/>
                <w:lang w:val="zh-CN"/>
              </w:rPr>
              <w:t>氯离子浓度</w:t>
            </w:r>
            <w:r>
              <w:rPr>
                <w:rFonts w:hint="eastAsia"/>
                <w:bCs/>
                <w:kern w:val="0"/>
                <w:szCs w:val="21"/>
                <w:lang w:val="zh-CN"/>
              </w:rPr>
              <w:t>大于</w:t>
            </w:r>
            <w:r>
              <w:rPr>
                <w:bCs/>
                <w:kern w:val="0"/>
                <w:szCs w:val="21"/>
                <w:lang w:val="zh-CN"/>
              </w:rPr>
              <w:t>5000mg/L</w:t>
            </w:r>
            <w:r>
              <w:rPr>
                <w:rFonts w:hint="eastAsia"/>
                <w:bCs/>
                <w:kern w:val="0"/>
                <w:szCs w:val="21"/>
              </w:rPr>
              <w:t>或</w:t>
            </w:r>
            <w:r>
              <w:rPr>
                <w:rFonts w:hint="eastAsia"/>
                <w:bCs/>
                <w:kern w:val="0"/>
                <w:szCs w:val="21"/>
                <w:lang w:val="zh-CN"/>
              </w:rPr>
              <w:t>土体</w:t>
            </w:r>
            <w:r>
              <w:rPr>
                <w:bCs/>
                <w:kern w:val="0"/>
                <w:szCs w:val="21"/>
                <w:lang w:val="zh-CN"/>
              </w:rPr>
              <w:t>氯离子浓度</w:t>
            </w:r>
            <w:r>
              <w:rPr>
                <w:rFonts w:hint="eastAsia"/>
                <w:bCs/>
                <w:kern w:val="0"/>
                <w:szCs w:val="21"/>
                <w:lang w:val="zh-CN"/>
              </w:rPr>
              <w:t>大于</w:t>
            </w:r>
            <w:r>
              <w:rPr>
                <w:bCs/>
                <w:kern w:val="0"/>
                <w:szCs w:val="21"/>
                <w:lang w:val="zh-CN"/>
              </w:rPr>
              <w:t>7500mg/k</w:t>
            </w:r>
            <w:r>
              <w:rPr>
                <w:rFonts w:hint="eastAsia"/>
                <w:bCs/>
                <w:kern w:val="0"/>
                <w:szCs w:val="21"/>
              </w:rPr>
              <w:t>g</w:t>
            </w:r>
          </w:p>
        </w:tc>
      </w:tr>
    </w:tbl>
    <w:p>
      <w:pPr>
        <w:autoSpaceDE w:val="0"/>
        <w:autoSpaceDN w:val="0"/>
        <w:adjustRightInd w:val="0"/>
        <w:spacing w:before="120" w:beforeLines="50"/>
        <w:ind w:left="425" w:hanging="425"/>
        <w:jc w:val="left"/>
        <w:rPr>
          <w:bCs/>
          <w:kern w:val="0"/>
          <w:szCs w:val="21"/>
          <w:lang w:val="zh-CN"/>
        </w:rPr>
      </w:pPr>
      <w:r>
        <w:rPr>
          <w:bCs/>
          <w:kern w:val="0"/>
          <w:szCs w:val="21"/>
          <w:lang w:val="zh-CN"/>
        </w:rPr>
        <w:t>注：</w:t>
      </w:r>
      <w:r>
        <w:rPr>
          <w:rFonts w:hint="eastAsia" w:ascii="宋体" w:hAnsi="宋体" w:cs="宋体"/>
          <w:bCs/>
          <w:kern w:val="0"/>
          <w:szCs w:val="21"/>
          <w:lang w:val="zh-CN"/>
        </w:rPr>
        <w:t xml:space="preserve">1 </w:t>
      </w:r>
      <w:r>
        <w:rPr>
          <w:bCs/>
          <w:kern w:val="0"/>
          <w:szCs w:val="21"/>
          <w:lang w:val="zh-CN"/>
        </w:rPr>
        <w:t>海</w:t>
      </w:r>
      <w:r>
        <w:rPr>
          <w:rFonts w:hint="eastAsia"/>
          <w:bCs/>
          <w:kern w:val="0"/>
          <w:szCs w:val="21"/>
          <w:lang w:val="zh-CN"/>
        </w:rPr>
        <w:t>水</w:t>
      </w:r>
      <w:r>
        <w:rPr>
          <w:bCs/>
          <w:kern w:val="0"/>
          <w:szCs w:val="21"/>
          <w:lang w:val="zh-CN"/>
        </w:rPr>
        <w:t>环境</w:t>
      </w:r>
      <w:r>
        <w:rPr>
          <w:rFonts w:hint="eastAsia"/>
          <w:bCs/>
          <w:kern w:val="0"/>
          <w:szCs w:val="21"/>
        </w:rPr>
        <w:t>及</w:t>
      </w:r>
      <w:r>
        <w:rPr>
          <w:rFonts w:hint="eastAsia" w:ascii="宋体" w:hAnsi="宋体" w:cs="宋体"/>
          <w:bCs/>
          <w:kern w:val="0"/>
          <w:szCs w:val="21"/>
          <w:lang w:val="zh-CN"/>
        </w:rPr>
        <w:t>受海水影响的</w:t>
      </w:r>
      <w:r>
        <w:rPr>
          <w:bCs/>
          <w:kern w:val="0"/>
          <w:szCs w:val="21"/>
          <w:lang w:val="zh-CN"/>
        </w:rPr>
        <w:t>江河</w:t>
      </w:r>
      <w:r>
        <w:rPr>
          <w:rFonts w:hint="eastAsia"/>
          <w:bCs/>
          <w:kern w:val="0"/>
          <w:szCs w:val="21"/>
          <w:lang w:val="zh-CN"/>
        </w:rPr>
        <w:t>入海口</w:t>
      </w:r>
      <w:r>
        <w:rPr>
          <w:rFonts w:hint="eastAsia"/>
          <w:bCs/>
          <w:kern w:val="0"/>
          <w:szCs w:val="21"/>
        </w:rPr>
        <w:t>环境条件</w:t>
      </w:r>
      <w:r>
        <w:rPr>
          <w:rFonts w:hint="eastAsia"/>
          <w:bCs/>
          <w:kern w:val="0"/>
          <w:szCs w:val="21"/>
          <w:lang w:val="zh-CN"/>
        </w:rPr>
        <w:t>的划分，可参考现行行业标准</w:t>
      </w:r>
      <w:r>
        <w:rPr>
          <w:bCs/>
          <w:kern w:val="0"/>
          <w:szCs w:val="21"/>
          <w:lang w:val="zh-CN"/>
        </w:rPr>
        <w:t>《水运工程结构耐久性设计标准》（JTS 153）的</w:t>
      </w:r>
      <w:r>
        <w:rPr>
          <w:rFonts w:hint="eastAsia"/>
          <w:bCs/>
          <w:kern w:val="0"/>
          <w:szCs w:val="21"/>
          <w:lang w:val="zh-CN"/>
        </w:rPr>
        <w:t>有关</w:t>
      </w:r>
      <w:r>
        <w:rPr>
          <w:bCs/>
          <w:kern w:val="0"/>
          <w:szCs w:val="21"/>
          <w:lang w:val="zh-CN"/>
        </w:rPr>
        <w:t>规定</w:t>
      </w:r>
      <w:r>
        <w:rPr>
          <w:rFonts w:hint="eastAsia"/>
          <w:bCs/>
          <w:kern w:val="0"/>
          <w:szCs w:val="21"/>
          <w:lang w:val="zh-CN"/>
        </w:rPr>
        <w:t>执行；</w:t>
      </w:r>
    </w:p>
    <w:p>
      <w:pPr>
        <w:autoSpaceDE w:val="0"/>
        <w:autoSpaceDN w:val="0"/>
        <w:adjustRightInd w:val="0"/>
        <w:ind w:left="426" w:right="25" w:rightChars="12"/>
        <w:rPr>
          <w:bCs/>
          <w:kern w:val="0"/>
          <w:szCs w:val="21"/>
        </w:rPr>
      </w:pPr>
      <w:r>
        <w:rPr>
          <w:rFonts w:hint="eastAsia" w:ascii="宋体" w:hAnsi="宋体" w:cs="宋体"/>
          <w:bCs/>
          <w:kern w:val="0"/>
          <w:szCs w:val="21"/>
          <w:lang w:val="zh-CN"/>
        </w:rPr>
        <w:t xml:space="preserve">2 </w:t>
      </w:r>
      <w:r>
        <w:rPr>
          <w:rFonts w:hint="eastAsia" w:ascii="宋体" w:hAnsi="宋体" w:cs="宋体"/>
          <w:bCs/>
          <w:kern w:val="0"/>
          <w:szCs w:val="21"/>
        </w:rPr>
        <w:t>滨海地区</w:t>
      </w:r>
      <w:r>
        <w:rPr>
          <w:rFonts w:hint="eastAsia" w:ascii="宋体" w:hAnsi="宋体" w:cs="宋体"/>
          <w:bCs/>
          <w:kern w:val="0"/>
          <w:szCs w:val="21"/>
          <w:lang w:val="zh-CN"/>
        </w:rPr>
        <w:t>地下</w:t>
      </w:r>
      <w:r>
        <w:rPr>
          <w:rFonts w:hint="eastAsia" w:ascii="宋体" w:hAnsi="宋体" w:cs="宋体"/>
          <w:bCs/>
          <w:kern w:val="0"/>
          <w:szCs w:val="21"/>
        </w:rPr>
        <w:t>水、土环境除氯离子外</w:t>
      </w:r>
      <w:r>
        <w:rPr>
          <w:rFonts w:hint="eastAsia" w:ascii="宋体" w:hAnsi="宋体" w:cs="宋体"/>
          <w:bCs/>
          <w:kern w:val="0"/>
          <w:szCs w:val="21"/>
          <w:lang w:val="zh-CN"/>
        </w:rPr>
        <w:t>，</w:t>
      </w:r>
      <w:r>
        <w:rPr>
          <w:rFonts w:hint="eastAsia" w:ascii="宋体" w:hAnsi="宋体" w:cs="宋体"/>
          <w:bCs/>
          <w:kern w:val="0"/>
          <w:szCs w:val="21"/>
        </w:rPr>
        <w:t>如</w:t>
      </w:r>
      <w:r>
        <w:rPr>
          <w:rFonts w:hint="eastAsia" w:ascii="宋体" w:hAnsi="宋体" w:cs="宋体"/>
          <w:bCs/>
          <w:kern w:val="0"/>
          <w:szCs w:val="21"/>
          <w:lang w:val="zh-CN"/>
        </w:rPr>
        <w:t>存在</w:t>
      </w:r>
      <w:r>
        <w:rPr>
          <w:rFonts w:hint="eastAsia" w:ascii="宋体" w:hAnsi="宋体" w:cs="宋体"/>
          <w:bCs/>
          <w:kern w:val="0"/>
          <w:szCs w:val="21"/>
        </w:rPr>
        <w:t>其他</w:t>
      </w:r>
      <w:r>
        <w:rPr>
          <w:rFonts w:hint="eastAsia" w:ascii="宋体" w:hAnsi="宋体" w:cs="宋体"/>
          <w:bCs/>
          <w:kern w:val="0"/>
          <w:szCs w:val="21"/>
          <w:lang w:val="zh-CN"/>
        </w:rPr>
        <w:t>化学物质共同作用时，</w:t>
      </w:r>
      <w:r>
        <w:rPr>
          <w:rFonts w:hint="eastAsia" w:ascii="宋体" w:hAnsi="宋体" w:cs="宋体"/>
          <w:bCs/>
          <w:kern w:val="0"/>
          <w:szCs w:val="21"/>
        </w:rPr>
        <w:t>其环境等级划分应符合《混凝土结构耐久性设计标准》</w:t>
      </w:r>
      <w:r>
        <w:rPr>
          <w:rFonts w:hAnsi="宋体"/>
          <w:bCs/>
          <w:kern w:val="0"/>
          <w:szCs w:val="21"/>
        </w:rPr>
        <w:t>（</w:t>
      </w:r>
      <w:r>
        <w:rPr>
          <w:bCs/>
          <w:kern w:val="0"/>
          <w:szCs w:val="21"/>
        </w:rPr>
        <w:t>GB/T</w:t>
      </w:r>
      <w:r>
        <w:rPr>
          <w:rFonts w:hint="eastAsia"/>
          <w:bCs/>
          <w:kern w:val="0"/>
          <w:szCs w:val="21"/>
        </w:rPr>
        <w:t xml:space="preserve"> </w:t>
      </w:r>
      <w:r>
        <w:rPr>
          <w:bCs/>
          <w:kern w:val="0"/>
          <w:szCs w:val="21"/>
        </w:rPr>
        <w:t>50476</w:t>
      </w:r>
      <w:r>
        <w:rPr>
          <w:rFonts w:hAnsi="宋体"/>
          <w:bCs/>
          <w:kern w:val="0"/>
          <w:szCs w:val="21"/>
        </w:rPr>
        <w:t>）</w:t>
      </w:r>
      <w:r>
        <w:rPr>
          <w:rFonts w:hint="eastAsia" w:ascii="宋体" w:hAnsi="宋体" w:cs="宋体"/>
          <w:bCs/>
          <w:kern w:val="0"/>
          <w:szCs w:val="21"/>
        </w:rPr>
        <w:t>的规定</w:t>
      </w:r>
      <w:r>
        <w:rPr>
          <w:rFonts w:hint="eastAsia" w:ascii="宋体" w:hAnsi="宋体" w:cs="宋体"/>
          <w:bCs/>
          <w:kern w:val="0"/>
          <w:szCs w:val="21"/>
          <w:lang w:val="zh-CN"/>
        </w:rPr>
        <w:t>。</w:t>
      </w:r>
    </w:p>
    <w:bookmarkEnd w:id="57"/>
    <w:p/>
    <w:p>
      <w:pPr>
        <w:sectPr>
          <w:pgSz w:w="11907" w:h="16840"/>
          <w:pgMar w:top="1701" w:right="1418" w:bottom="567" w:left="1418" w:header="0" w:footer="284" w:gutter="284"/>
          <w:cols w:space="720" w:num="1"/>
          <w:titlePg/>
          <w:docGrid w:linePitch="312" w:charSpace="0"/>
        </w:sectPr>
      </w:pPr>
    </w:p>
    <w:p>
      <w:pPr>
        <w:pStyle w:val="3"/>
        <w:keepLines w:val="0"/>
        <w:spacing w:before="240" w:beforeLines="100" w:after="240" w:afterLines="100" w:line="288" w:lineRule="auto"/>
        <w:rPr>
          <w:szCs w:val="28"/>
        </w:rPr>
      </w:pPr>
      <w:bookmarkStart w:id="58" w:name="_Toc16422268"/>
      <w:bookmarkStart w:id="59" w:name="_Toc51080815"/>
      <w:bookmarkStart w:id="60" w:name="_Toc49763002"/>
      <w:bookmarkStart w:id="61" w:name="_Toc14104267"/>
      <w:bookmarkStart w:id="62" w:name="_Toc25699691"/>
      <w:bookmarkStart w:id="63" w:name="_Toc44430590"/>
      <w:bookmarkStart w:id="64" w:name="_Toc49695652"/>
      <w:bookmarkStart w:id="65" w:name="_Hlk44174047"/>
      <w:r>
        <w:rPr>
          <w:szCs w:val="28"/>
        </w:rPr>
        <w:t>4  耐久性设计</w:t>
      </w:r>
      <w:bookmarkEnd w:id="58"/>
      <w:bookmarkEnd w:id="59"/>
      <w:bookmarkEnd w:id="60"/>
      <w:bookmarkEnd w:id="61"/>
      <w:bookmarkEnd w:id="62"/>
      <w:bookmarkEnd w:id="63"/>
      <w:bookmarkEnd w:id="64"/>
    </w:p>
    <w:p>
      <w:pPr>
        <w:pStyle w:val="4"/>
        <w:spacing w:beforeLines="100" w:after="240" w:afterLines="100" w:line="360" w:lineRule="auto"/>
        <w:rPr>
          <w:b w:val="0"/>
          <w:sz w:val="24"/>
          <w:szCs w:val="24"/>
        </w:rPr>
      </w:pPr>
      <w:bookmarkStart w:id="66" w:name="_Toc14104268"/>
      <w:bookmarkStart w:id="67" w:name="_Toc44430591"/>
      <w:bookmarkStart w:id="68" w:name="_Toc51080816"/>
      <w:bookmarkStart w:id="69" w:name="_Toc49695653"/>
      <w:bookmarkStart w:id="70" w:name="_Toc25699692"/>
      <w:bookmarkStart w:id="71" w:name="_Toc16422269"/>
      <w:bookmarkStart w:id="72" w:name="_Toc49763003"/>
      <w:r>
        <w:rPr>
          <w:b w:val="0"/>
          <w:sz w:val="24"/>
          <w:szCs w:val="24"/>
        </w:rPr>
        <w:t>4.1 一般规定</w:t>
      </w:r>
      <w:bookmarkEnd w:id="66"/>
      <w:bookmarkEnd w:id="67"/>
      <w:bookmarkEnd w:id="68"/>
      <w:bookmarkEnd w:id="69"/>
      <w:bookmarkEnd w:id="70"/>
      <w:bookmarkEnd w:id="71"/>
      <w:bookmarkEnd w:id="72"/>
    </w:p>
    <w:p>
      <w:pPr>
        <w:spacing w:line="360" w:lineRule="auto"/>
        <w:rPr>
          <w:sz w:val="24"/>
        </w:rPr>
      </w:pPr>
      <w:r>
        <w:rPr>
          <w:b/>
          <w:sz w:val="24"/>
        </w:rPr>
        <w:t xml:space="preserve">4.1.1  </w:t>
      </w:r>
      <w:r>
        <w:rPr>
          <w:rFonts w:hint="eastAsia"/>
          <w:sz w:val="24"/>
        </w:rPr>
        <w:t>海洋环境</w:t>
      </w:r>
      <w:r>
        <w:rPr>
          <w:sz w:val="24"/>
        </w:rPr>
        <w:t>混凝土结构</w:t>
      </w:r>
      <w:r>
        <w:rPr>
          <w:rFonts w:hint="eastAsia"/>
          <w:sz w:val="24"/>
        </w:rPr>
        <w:t>耐久性</w:t>
      </w:r>
      <w:r>
        <w:rPr>
          <w:sz w:val="24"/>
        </w:rPr>
        <w:t>应根据</w:t>
      </w:r>
      <w:r>
        <w:rPr>
          <w:rFonts w:hint="eastAsia"/>
          <w:sz w:val="24"/>
        </w:rPr>
        <w:t>结构的</w:t>
      </w:r>
      <w:r>
        <w:rPr>
          <w:sz w:val="24"/>
        </w:rPr>
        <w:t>设计使用年限</w:t>
      </w:r>
      <w:r>
        <w:rPr>
          <w:rFonts w:hint="eastAsia"/>
          <w:sz w:val="24"/>
        </w:rPr>
        <w:t>、</w:t>
      </w:r>
      <w:r>
        <w:rPr>
          <w:sz w:val="24"/>
        </w:rPr>
        <w:t>所处的</w:t>
      </w:r>
      <w:r>
        <w:rPr>
          <w:rFonts w:hint="eastAsia"/>
          <w:sz w:val="24"/>
        </w:rPr>
        <w:t>环境，并考虑施工条件、维护便利性和全寿命成本等因素进行合理</w:t>
      </w:r>
      <w:r>
        <w:rPr>
          <w:sz w:val="24"/>
        </w:rPr>
        <w:t>设计。</w:t>
      </w:r>
    </w:p>
    <w:p>
      <w:pPr>
        <w:spacing w:line="360" w:lineRule="auto"/>
        <w:rPr>
          <w:b/>
          <w:sz w:val="24"/>
        </w:rPr>
      </w:pPr>
      <w:r>
        <w:rPr>
          <w:b/>
          <w:sz w:val="24"/>
        </w:rPr>
        <w:t xml:space="preserve">4.1.2  </w:t>
      </w:r>
      <w:r>
        <w:rPr>
          <w:rFonts w:hint="eastAsia"/>
          <w:sz w:val="24"/>
        </w:rPr>
        <w:t>耐久性设计前应进行专门的腐蚀环境调查或检测，调查或检测内容包括水文、气象、水体和土体中氯离子含量、水体pH值、电阻率，其他侵蚀介质及环境周边污染情况等。</w:t>
      </w:r>
    </w:p>
    <w:p>
      <w:pPr>
        <w:spacing w:line="360" w:lineRule="auto"/>
        <w:rPr>
          <w:bCs/>
          <w:sz w:val="24"/>
        </w:rPr>
      </w:pPr>
      <w:r>
        <w:rPr>
          <w:b/>
          <w:sz w:val="24"/>
        </w:rPr>
        <w:t>4.1.3</w:t>
      </w:r>
      <w:r>
        <w:rPr>
          <w:rFonts w:hint="eastAsia"/>
          <w:b/>
          <w:bCs/>
          <w:sz w:val="24"/>
        </w:rPr>
        <w:t xml:space="preserve">  </w:t>
      </w:r>
      <w:r>
        <w:rPr>
          <w:rFonts w:hint="eastAsia"/>
          <w:sz w:val="24"/>
        </w:rPr>
        <w:t>基于设计使用年限的海洋环境混凝土结构耐久性极限状态可按下列标准确定：</w:t>
      </w:r>
    </w:p>
    <w:p>
      <w:pPr>
        <w:spacing w:line="360" w:lineRule="auto"/>
        <w:ind w:firstLine="482" w:firstLineChars="200"/>
        <w:rPr>
          <w:bCs/>
          <w:sz w:val="24"/>
        </w:rPr>
      </w:pPr>
      <w:r>
        <w:rPr>
          <w:rFonts w:hint="eastAsia"/>
          <w:b/>
          <w:sz w:val="24"/>
        </w:rPr>
        <w:t>1</w:t>
      </w:r>
      <w:r>
        <w:rPr>
          <w:bCs/>
          <w:sz w:val="24"/>
        </w:rPr>
        <w:t xml:space="preserve">  预应力混凝土结构以氯离子侵入混凝土</w:t>
      </w:r>
      <w:r>
        <w:rPr>
          <w:rFonts w:hint="eastAsia"/>
          <w:bCs/>
          <w:sz w:val="24"/>
        </w:rPr>
        <w:t>或碳化</w:t>
      </w:r>
      <w:r>
        <w:rPr>
          <w:bCs/>
          <w:sz w:val="24"/>
        </w:rPr>
        <w:t>导致预应力筋发生</w:t>
      </w:r>
      <w:r>
        <w:rPr>
          <w:rFonts w:hint="eastAsia"/>
          <w:bCs/>
          <w:sz w:val="24"/>
        </w:rPr>
        <w:t>锈蚀</w:t>
      </w:r>
      <w:r>
        <w:rPr>
          <w:bCs/>
          <w:sz w:val="24"/>
        </w:rPr>
        <w:t>时的状态为耐久性极限状态</w:t>
      </w:r>
      <w:r>
        <w:rPr>
          <w:rFonts w:hint="eastAsia"/>
          <w:bCs/>
          <w:sz w:val="24"/>
        </w:rPr>
        <w:t>；</w:t>
      </w:r>
    </w:p>
    <w:p>
      <w:pPr>
        <w:spacing w:line="360" w:lineRule="auto"/>
        <w:ind w:firstLine="482" w:firstLineChars="200"/>
        <w:rPr>
          <w:bCs/>
          <w:sz w:val="24"/>
        </w:rPr>
      </w:pPr>
      <w:r>
        <w:rPr>
          <w:rFonts w:hint="eastAsia"/>
          <w:b/>
          <w:sz w:val="24"/>
        </w:rPr>
        <w:t>2</w:t>
      </w:r>
      <w:r>
        <w:rPr>
          <w:rFonts w:hint="eastAsia"/>
          <w:bCs/>
          <w:sz w:val="24"/>
        </w:rPr>
        <w:t xml:space="preserve"> </w:t>
      </w:r>
      <w:r>
        <w:rPr>
          <w:bCs/>
          <w:sz w:val="24"/>
        </w:rPr>
        <w:t xml:space="preserve"> 钢筋混凝土结构以钢筋</w:t>
      </w:r>
      <w:r>
        <w:rPr>
          <w:rFonts w:hint="eastAsia"/>
          <w:bCs/>
          <w:sz w:val="24"/>
        </w:rPr>
        <w:t>锈蚀</w:t>
      </w:r>
      <w:r>
        <w:rPr>
          <w:bCs/>
          <w:sz w:val="24"/>
        </w:rPr>
        <w:t>导致保护层出现</w:t>
      </w:r>
      <w:r>
        <w:rPr>
          <w:rFonts w:hint="eastAsia"/>
          <w:bCs/>
          <w:sz w:val="24"/>
        </w:rPr>
        <w:t>锈蚀破坏</w:t>
      </w:r>
      <w:r>
        <w:rPr>
          <w:bCs/>
          <w:sz w:val="24"/>
        </w:rPr>
        <w:t>时的状态为耐久性极限状态</w:t>
      </w:r>
      <w:r>
        <w:rPr>
          <w:rFonts w:hint="eastAsia"/>
          <w:bCs/>
          <w:sz w:val="24"/>
        </w:rPr>
        <w:t>。</w:t>
      </w:r>
    </w:p>
    <w:p>
      <w:pPr>
        <w:spacing w:line="360" w:lineRule="auto"/>
        <w:rPr>
          <w:b/>
          <w:sz w:val="24"/>
        </w:rPr>
      </w:pPr>
      <w:r>
        <w:rPr>
          <w:b/>
          <w:sz w:val="24"/>
        </w:rPr>
        <w:t xml:space="preserve">4.1.4  </w:t>
      </w:r>
      <w:r>
        <w:rPr>
          <w:bCs/>
          <w:sz w:val="24"/>
        </w:rPr>
        <w:t>海</w:t>
      </w:r>
      <w:r>
        <w:rPr>
          <w:rFonts w:hint="eastAsia"/>
          <w:bCs/>
          <w:sz w:val="24"/>
        </w:rPr>
        <w:t>洋</w:t>
      </w:r>
      <w:r>
        <w:rPr>
          <w:bCs/>
          <w:sz w:val="24"/>
        </w:rPr>
        <w:t>环境下设计使用年限为50</w:t>
      </w:r>
      <w:r>
        <w:rPr>
          <w:rFonts w:hint="eastAsia"/>
          <w:bCs/>
          <w:sz w:val="24"/>
        </w:rPr>
        <w:t>年</w:t>
      </w:r>
      <w:r>
        <w:rPr>
          <w:bCs/>
          <w:sz w:val="24"/>
        </w:rPr>
        <w:t>以上</w:t>
      </w:r>
      <w:r>
        <w:rPr>
          <w:rFonts w:hint="eastAsia"/>
          <w:bCs/>
          <w:sz w:val="24"/>
        </w:rPr>
        <w:t>的重要混凝土结构构件，</w:t>
      </w:r>
      <w:r>
        <w:rPr>
          <w:rFonts w:hint="eastAsia"/>
          <w:sz w:val="24"/>
        </w:rPr>
        <w:t>应以混凝土结构构件和材料耐久性性能达到设计使用年限为基本措施，</w:t>
      </w:r>
      <w:r>
        <w:rPr>
          <w:rFonts w:hint="eastAsia"/>
          <w:bCs/>
          <w:sz w:val="24"/>
        </w:rPr>
        <w:t>其结构和材料耐久性性能指标应</w:t>
      </w:r>
      <w:r>
        <w:rPr>
          <w:rFonts w:hint="eastAsia"/>
          <w:sz w:val="24"/>
        </w:rPr>
        <w:t>按本标准附录A的规定进行耐久性定量设计与校核。</w:t>
      </w:r>
      <w:r>
        <w:rPr>
          <w:rFonts w:hint="eastAsia"/>
          <w:bCs/>
          <w:sz w:val="24"/>
        </w:rPr>
        <w:t>环境作用等级为严重和极端严重时，应采用海工高性能混凝土，并宜同时</w:t>
      </w:r>
      <w:r>
        <w:rPr>
          <w:rFonts w:ascii="宋体" w:hAnsi="宋体"/>
          <w:sz w:val="24"/>
        </w:rPr>
        <w:t>采取必要的附加防腐蚀措施。</w:t>
      </w:r>
    </w:p>
    <w:p>
      <w:pPr>
        <w:spacing w:line="360" w:lineRule="auto"/>
        <w:rPr>
          <w:sz w:val="24"/>
        </w:rPr>
      </w:pPr>
      <w:r>
        <w:rPr>
          <w:rFonts w:hint="eastAsia"/>
          <w:b/>
          <w:sz w:val="24"/>
        </w:rPr>
        <w:t>4</w:t>
      </w:r>
      <w:r>
        <w:rPr>
          <w:b/>
          <w:sz w:val="24"/>
        </w:rPr>
        <w:t>.1.5</w:t>
      </w:r>
      <w:r>
        <w:rPr>
          <w:sz w:val="24"/>
        </w:rPr>
        <w:t xml:space="preserve">  </w:t>
      </w:r>
      <w:r>
        <w:rPr>
          <w:rFonts w:hint="eastAsia"/>
          <w:sz w:val="24"/>
        </w:rPr>
        <w:t>海洋环境设计使用年限5</w:t>
      </w:r>
      <w:r>
        <w:rPr>
          <w:sz w:val="24"/>
        </w:rPr>
        <w:t>0</w:t>
      </w:r>
      <w:r>
        <w:rPr>
          <w:rFonts w:hint="eastAsia"/>
          <w:sz w:val="24"/>
        </w:rPr>
        <w:t>年以上的重要工程，</w:t>
      </w:r>
      <w:r>
        <w:rPr>
          <w:rFonts w:hint="eastAsia"/>
          <w:bCs/>
          <w:sz w:val="24"/>
        </w:rPr>
        <w:t>对重要构件易发生严重腐蚀部位</w:t>
      </w:r>
      <w:r>
        <w:rPr>
          <w:rFonts w:hint="eastAsia"/>
          <w:sz w:val="24"/>
        </w:rPr>
        <w:t>宜安装能实时监测混凝土中氯离子渗透和钢筋锈蚀状况的耐久性监测装置。</w:t>
      </w:r>
    </w:p>
    <w:p>
      <w:pPr>
        <w:spacing w:line="360" w:lineRule="auto"/>
        <w:rPr>
          <w:rFonts w:ascii="宋体" w:hAnsi="宋体"/>
          <w:sz w:val="24"/>
        </w:rPr>
      </w:pPr>
      <w:r>
        <w:rPr>
          <w:b/>
          <w:sz w:val="24"/>
        </w:rPr>
        <w:t>4.1.6</w:t>
      </w:r>
      <w:r>
        <w:rPr>
          <w:rFonts w:hint="eastAsia" w:ascii="宋体" w:hAnsi="宋体"/>
          <w:sz w:val="24"/>
        </w:rPr>
        <w:t xml:space="preserve"> </w:t>
      </w:r>
      <w:r>
        <w:rPr>
          <w:rFonts w:ascii="宋体" w:hAnsi="宋体"/>
          <w:sz w:val="24"/>
        </w:rPr>
        <w:t xml:space="preserve"> </w:t>
      </w:r>
      <w:r>
        <w:rPr>
          <w:rFonts w:hint="eastAsia" w:ascii="宋体" w:hAnsi="宋体"/>
          <w:sz w:val="24"/>
        </w:rPr>
        <w:t>海洋环境下地下空间、隧道及综合管廊等混凝土结构，除满足耐久性和承载能力要求外，尚应满足防裂和防水要求。</w:t>
      </w:r>
    </w:p>
    <w:p>
      <w:pPr>
        <w:spacing w:line="360" w:lineRule="auto"/>
        <w:rPr>
          <w:rFonts w:ascii="宋体" w:hAnsi="宋体"/>
          <w:sz w:val="24"/>
        </w:rPr>
      </w:pPr>
      <w:r>
        <w:rPr>
          <w:b/>
          <w:sz w:val="24"/>
        </w:rPr>
        <w:t>4.1.7</w:t>
      </w:r>
      <w:r>
        <w:rPr>
          <w:rFonts w:hint="eastAsia" w:ascii="宋体" w:hAnsi="宋体"/>
          <w:sz w:val="24"/>
        </w:rPr>
        <w:t xml:space="preserve"> </w:t>
      </w:r>
      <w:r>
        <w:rPr>
          <w:rFonts w:ascii="宋体" w:hAnsi="宋体"/>
          <w:sz w:val="24"/>
        </w:rPr>
        <w:t xml:space="preserve"> </w:t>
      </w:r>
      <w:r>
        <w:rPr>
          <w:rFonts w:hint="eastAsia" w:ascii="宋体" w:hAnsi="宋体"/>
          <w:sz w:val="24"/>
        </w:rPr>
        <w:t>大体积混凝土应在结构设计时提出采取合理的裂缝控制措施。</w:t>
      </w:r>
    </w:p>
    <w:p>
      <w:pPr>
        <w:spacing w:line="360" w:lineRule="auto"/>
        <w:rPr>
          <w:bCs/>
          <w:sz w:val="24"/>
        </w:rPr>
      </w:pPr>
      <w:r>
        <w:rPr>
          <w:rFonts w:hint="eastAsia"/>
          <w:b/>
          <w:sz w:val="24"/>
        </w:rPr>
        <w:t>4.1.</w:t>
      </w:r>
      <w:r>
        <w:rPr>
          <w:b/>
          <w:sz w:val="24"/>
        </w:rPr>
        <w:t>8</w:t>
      </w:r>
      <w:r>
        <w:rPr>
          <w:rFonts w:hint="eastAsia"/>
          <w:b/>
          <w:sz w:val="24"/>
        </w:rPr>
        <w:t xml:space="preserve"> </w:t>
      </w:r>
      <w:r>
        <w:rPr>
          <w:b/>
          <w:sz w:val="24"/>
        </w:rPr>
        <w:t xml:space="preserve"> </w:t>
      </w:r>
      <w:r>
        <w:rPr>
          <w:rFonts w:hint="eastAsia"/>
          <w:sz w:val="24"/>
        </w:rPr>
        <w:t>海洋环境</w:t>
      </w:r>
      <w:r>
        <w:rPr>
          <w:sz w:val="24"/>
        </w:rPr>
        <w:t>混凝土结构</w:t>
      </w:r>
      <w:r>
        <w:rPr>
          <w:bCs/>
          <w:sz w:val="24"/>
        </w:rPr>
        <w:t>耐久性设计应包括下列内容：</w:t>
      </w:r>
    </w:p>
    <w:p>
      <w:pPr>
        <w:spacing w:line="360" w:lineRule="auto"/>
        <w:ind w:left="-19" w:leftChars="-9" w:right="19" w:rightChars="9" w:firstLine="499" w:firstLineChars="207"/>
        <w:rPr>
          <w:bCs/>
          <w:sz w:val="24"/>
        </w:rPr>
      </w:pPr>
      <w:r>
        <w:rPr>
          <w:rFonts w:hint="eastAsia"/>
          <w:b/>
          <w:sz w:val="24"/>
        </w:rPr>
        <w:t>1</w:t>
      </w:r>
      <w:r>
        <w:rPr>
          <w:bCs/>
          <w:sz w:val="24"/>
        </w:rPr>
        <w:t xml:space="preserve">  设计使用年限；</w:t>
      </w:r>
    </w:p>
    <w:p>
      <w:pPr>
        <w:spacing w:line="360" w:lineRule="auto"/>
        <w:ind w:left="-19" w:leftChars="-9" w:right="19" w:rightChars="9" w:firstLine="499" w:firstLineChars="207"/>
        <w:rPr>
          <w:bCs/>
          <w:sz w:val="24"/>
        </w:rPr>
      </w:pPr>
      <w:r>
        <w:rPr>
          <w:b/>
          <w:sz w:val="24"/>
        </w:rPr>
        <w:t>2</w:t>
      </w:r>
      <w:r>
        <w:rPr>
          <w:bCs/>
          <w:sz w:val="24"/>
        </w:rPr>
        <w:t xml:space="preserve">  环境类别、</w:t>
      </w:r>
      <w:r>
        <w:rPr>
          <w:rFonts w:hint="eastAsia"/>
          <w:bCs/>
          <w:sz w:val="24"/>
        </w:rPr>
        <w:t>环境</w:t>
      </w:r>
      <w:r>
        <w:rPr>
          <w:bCs/>
          <w:sz w:val="24"/>
        </w:rPr>
        <w:t>作用及预估的环境变化；</w:t>
      </w:r>
    </w:p>
    <w:p>
      <w:pPr>
        <w:spacing w:line="360" w:lineRule="auto"/>
        <w:ind w:left="-19" w:leftChars="-9" w:right="19" w:rightChars="9" w:firstLine="499" w:firstLineChars="207"/>
        <w:rPr>
          <w:sz w:val="24"/>
        </w:rPr>
      </w:pPr>
      <w:r>
        <w:rPr>
          <w:b/>
          <w:sz w:val="24"/>
        </w:rPr>
        <w:t>3</w:t>
      </w:r>
      <w:r>
        <w:rPr>
          <w:bCs/>
          <w:sz w:val="24"/>
        </w:rPr>
        <w:t xml:space="preserve">  </w:t>
      </w:r>
      <w:r>
        <w:rPr>
          <w:sz w:val="24"/>
        </w:rPr>
        <w:t>结构选型、构件布置和构造；</w:t>
      </w:r>
    </w:p>
    <w:p>
      <w:pPr>
        <w:spacing w:line="360" w:lineRule="auto"/>
        <w:ind w:left="-19" w:leftChars="-9" w:right="19" w:rightChars="9" w:firstLine="499" w:firstLineChars="207"/>
        <w:rPr>
          <w:bCs/>
          <w:sz w:val="24"/>
        </w:rPr>
      </w:pPr>
      <w:r>
        <w:rPr>
          <w:b/>
          <w:sz w:val="24"/>
        </w:rPr>
        <w:t>4</w:t>
      </w:r>
      <w:r>
        <w:rPr>
          <w:bCs/>
          <w:sz w:val="24"/>
        </w:rPr>
        <w:t xml:space="preserve">  材料质量及性能要求；</w:t>
      </w:r>
    </w:p>
    <w:p>
      <w:pPr>
        <w:spacing w:line="360" w:lineRule="auto"/>
        <w:ind w:right="19" w:rightChars="9" w:firstLine="482" w:firstLineChars="200"/>
        <w:rPr>
          <w:sz w:val="24"/>
        </w:rPr>
      </w:pPr>
      <w:r>
        <w:rPr>
          <w:b/>
          <w:sz w:val="24"/>
        </w:rPr>
        <w:t>5</w:t>
      </w:r>
      <w:r>
        <w:rPr>
          <w:bCs/>
          <w:sz w:val="24"/>
        </w:rPr>
        <w:t xml:space="preserve">  </w:t>
      </w:r>
      <w:r>
        <w:rPr>
          <w:sz w:val="24"/>
        </w:rPr>
        <w:t>采取的附加防腐蚀措施；</w:t>
      </w:r>
    </w:p>
    <w:p>
      <w:pPr>
        <w:spacing w:line="360" w:lineRule="auto"/>
        <w:ind w:right="19" w:rightChars="9" w:firstLine="482" w:firstLineChars="200"/>
        <w:rPr>
          <w:sz w:val="24"/>
        </w:rPr>
      </w:pPr>
      <w:r>
        <w:rPr>
          <w:b/>
          <w:sz w:val="24"/>
        </w:rPr>
        <w:t>6</w:t>
      </w:r>
      <w:r>
        <w:rPr>
          <w:bCs/>
          <w:sz w:val="24"/>
        </w:rPr>
        <w:t xml:space="preserve">  </w:t>
      </w:r>
      <w:r>
        <w:rPr>
          <w:rFonts w:hint="eastAsia"/>
          <w:sz w:val="24"/>
        </w:rPr>
        <w:t>耐久性监测系统的要求和布置；</w:t>
      </w:r>
    </w:p>
    <w:p>
      <w:pPr>
        <w:spacing w:line="360" w:lineRule="auto"/>
        <w:ind w:firstLine="482" w:firstLineChars="200"/>
        <w:rPr>
          <w:bCs/>
          <w:sz w:val="24"/>
        </w:rPr>
      </w:pPr>
      <w:r>
        <w:rPr>
          <w:b/>
          <w:sz w:val="24"/>
        </w:rPr>
        <w:t>7</w:t>
      </w:r>
      <w:r>
        <w:rPr>
          <w:bCs/>
          <w:sz w:val="24"/>
        </w:rPr>
        <w:t xml:space="preserve">  施工</w:t>
      </w:r>
      <w:r>
        <w:rPr>
          <w:rFonts w:hint="eastAsia"/>
          <w:bCs/>
          <w:sz w:val="24"/>
        </w:rPr>
        <w:t>质量控制及验收要求</w:t>
      </w:r>
      <w:r>
        <w:rPr>
          <w:bCs/>
          <w:sz w:val="24"/>
        </w:rPr>
        <w:t>；</w:t>
      </w:r>
    </w:p>
    <w:p>
      <w:pPr>
        <w:spacing w:line="360" w:lineRule="auto"/>
        <w:ind w:firstLine="482" w:firstLineChars="200"/>
        <w:rPr>
          <w:sz w:val="24"/>
        </w:rPr>
      </w:pPr>
      <w:r>
        <w:rPr>
          <w:b/>
          <w:sz w:val="24"/>
        </w:rPr>
        <w:t>8</w:t>
      </w:r>
      <w:r>
        <w:rPr>
          <w:bCs/>
          <w:sz w:val="24"/>
        </w:rPr>
        <w:t xml:space="preserve">  </w:t>
      </w:r>
      <w:r>
        <w:rPr>
          <w:sz w:val="24"/>
        </w:rPr>
        <w:t>使用阶段的耐久性维护</w:t>
      </w:r>
      <w:r>
        <w:rPr>
          <w:rFonts w:hint="eastAsia"/>
          <w:sz w:val="24"/>
        </w:rPr>
        <w:t>要求等</w:t>
      </w:r>
      <w:r>
        <w:rPr>
          <w:sz w:val="24"/>
        </w:rPr>
        <w:t>。</w:t>
      </w:r>
    </w:p>
    <w:bookmarkEnd w:id="65"/>
    <w:p>
      <w:pPr>
        <w:pStyle w:val="4"/>
        <w:spacing w:beforeLines="100" w:after="240" w:afterLines="100" w:line="360" w:lineRule="auto"/>
        <w:rPr>
          <w:b w:val="0"/>
          <w:color w:val="0000FF"/>
          <w:sz w:val="24"/>
          <w:szCs w:val="24"/>
        </w:rPr>
      </w:pPr>
      <w:bookmarkStart w:id="73" w:name="_Toc51080817"/>
      <w:bookmarkStart w:id="74" w:name="_Hlk44174194"/>
      <w:r>
        <w:rPr>
          <w:b w:val="0"/>
          <w:sz w:val="24"/>
          <w:szCs w:val="24"/>
        </w:rPr>
        <w:t>4.2结构</w:t>
      </w:r>
      <w:r>
        <w:rPr>
          <w:rFonts w:hint="eastAsia"/>
          <w:b w:val="0"/>
          <w:sz w:val="24"/>
          <w:szCs w:val="24"/>
        </w:rPr>
        <w:t>与构造</w:t>
      </w:r>
      <w:bookmarkEnd w:id="73"/>
    </w:p>
    <w:p/>
    <w:bookmarkEnd w:id="74"/>
    <w:p>
      <w:pPr>
        <w:spacing w:line="360" w:lineRule="auto"/>
        <w:rPr>
          <w:b/>
          <w:sz w:val="24"/>
        </w:rPr>
      </w:pPr>
      <w:bookmarkStart w:id="75" w:name="_Hlk44174231"/>
      <w:r>
        <w:rPr>
          <w:rFonts w:hint="eastAsia"/>
          <w:b/>
          <w:sz w:val="24"/>
        </w:rPr>
        <w:t xml:space="preserve">4.2.1 </w:t>
      </w:r>
      <w:r>
        <w:rPr>
          <w:b/>
          <w:sz w:val="24"/>
        </w:rPr>
        <w:t xml:space="preserve"> </w:t>
      </w:r>
      <w:r>
        <w:rPr>
          <w:bCs/>
          <w:sz w:val="24"/>
        </w:rPr>
        <w:t>工程的结构选型和构件形式、布置及构造应有利于减轻环境的腐蚀作用，且便于施工质量控制和使用阶段的检查维护。</w:t>
      </w:r>
    </w:p>
    <w:p>
      <w:pPr>
        <w:spacing w:line="360" w:lineRule="auto"/>
        <w:rPr>
          <w:sz w:val="24"/>
        </w:rPr>
      </w:pPr>
      <w:r>
        <w:rPr>
          <w:rFonts w:hint="eastAsia"/>
          <w:b/>
          <w:sz w:val="24"/>
        </w:rPr>
        <w:t xml:space="preserve">4.2.2 </w:t>
      </w:r>
      <w:r>
        <w:rPr>
          <w:b/>
          <w:sz w:val="24"/>
        </w:rPr>
        <w:t xml:space="preserve"> </w:t>
      </w:r>
      <w:r>
        <w:rPr>
          <w:sz w:val="24"/>
        </w:rPr>
        <w:t>结构的表面应有利于排水</w:t>
      </w:r>
      <w:r>
        <w:rPr>
          <w:rFonts w:hint="eastAsia"/>
          <w:sz w:val="24"/>
        </w:rPr>
        <w:t>、通风</w:t>
      </w:r>
      <w:r>
        <w:rPr>
          <w:sz w:val="24"/>
        </w:rPr>
        <w:t>，应避免水和有害物质在结构的表面积聚，不宜在接缝或止水</w:t>
      </w:r>
      <w:r>
        <w:rPr>
          <w:rFonts w:hint="eastAsia"/>
          <w:sz w:val="24"/>
        </w:rPr>
        <w:t>构造</w:t>
      </w:r>
      <w:r>
        <w:rPr>
          <w:sz w:val="24"/>
        </w:rPr>
        <w:t>处排水</w:t>
      </w:r>
      <w:r>
        <w:rPr>
          <w:rFonts w:hint="eastAsia"/>
          <w:sz w:val="24"/>
        </w:rPr>
        <w:t>，</w:t>
      </w:r>
      <w:r>
        <w:rPr>
          <w:kern w:val="0"/>
          <w:sz w:val="24"/>
          <w:lang w:val="zh-CN"/>
        </w:rPr>
        <w:t>对</w:t>
      </w:r>
      <w:r>
        <w:rPr>
          <w:sz w:val="24"/>
        </w:rPr>
        <w:t>水汽</w:t>
      </w:r>
      <w:r>
        <w:rPr>
          <w:rFonts w:hint="eastAsia"/>
          <w:sz w:val="24"/>
        </w:rPr>
        <w:t>易于</w:t>
      </w:r>
      <w:r>
        <w:rPr>
          <w:sz w:val="24"/>
        </w:rPr>
        <w:t>聚积</w:t>
      </w:r>
      <w:r>
        <w:rPr>
          <w:rFonts w:hint="eastAsia"/>
          <w:sz w:val="24"/>
        </w:rPr>
        <w:t>、</w:t>
      </w:r>
      <w:r>
        <w:rPr>
          <w:kern w:val="0"/>
          <w:sz w:val="24"/>
          <w:lang w:val="zh-CN"/>
        </w:rPr>
        <w:t>通风条件差的混凝土结构宜采取设置透气孔</w:t>
      </w:r>
      <w:r>
        <w:rPr>
          <w:rFonts w:hint="eastAsia"/>
          <w:kern w:val="0"/>
          <w:sz w:val="24"/>
          <w:lang w:val="zh-CN"/>
        </w:rPr>
        <w:t>等</w:t>
      </w:r>
      <w:r>
        <w:rPr>
          <w:kern w:val="0"/>
          <w:sz w:val="24"/>
          <w:lang w:val="zh-CN"/>
        </w:rPr>
        <w:t>措施</w:t>
      </w:r>
      <w:r>
        <w:rPr>
          <w:sz w:val="24"/>
        </w:rPr>
        <w:t>。</w:t>
      </w:r>
    </w:p>
    <w:p>
      <w:pPr>
        <w:spacing w:line="360" w:lineRule="auto"/>
        <w:rPr>
          <w:sz w:val="24"/>
        </w:rPr>
      </w:pPr>
      <w:r>
        <w:rPr>
          <w:rFonts w:hint="eastAsia"/>
          <w:b/>
          <w:sz w:val="24"/>
        </w:rPr>
        <w:t xml:space="preserve">4.2.3 </w:t>
      </w:r>
      <w:r>
        <w:rPr>
          <w:b/>
          <w:sz w:val="24"/>
        </w:rPr>
        <w:t xml:space="preserve"> </w:t>
      </w:r>
      <w:r>
        <w:rPr>
          <w:sz w:val="24"/>
        </w:rPr>
        <w:t>构件截面</w:t>
      </w:r>
      <w:r>
        <w:rPr>
          <w:rFonts w:hAnsi="宋体"/>
          <w:kern w:val="0"/>
          <w:sz w:val="24"/>
        </w:rPr>
        <w:t>几何形状</w:t>
      </w:r>
      <w:r>
        <w:rPr>
          <w:sz w:val="24"/>
        </w:rPr>
        <w:t>应简单、平顺，减少棱角、突变和应力集中</w:t>
      </w:r>
      <w:r>
        <w:rPr>
          <w:rFonts w:hint="eastAsia"/>
          <w:sz w:val="24"/>
        </w:rPr>
        <w:t>。</w:t>
      </w:r>
    </w:p>
    <w:p>
      <w:pPr>
        <w:spacing w:line="360" w:lineRule="auto"/>
        <w:rPr>
          <w:sz w:val="24"/>
        </w:rPr>
      </w:pPr>
      <w:r>
        <w:rPr>
          <w:rFonts w:hint="eastAsia"/>
          <w:b/>
          <w:bCs/>
          <w:sz w:val="24"/>
        </w:rPr>
        <w:t>4.2.4</w:t>
      </w:r>
      <w:r>
        <w:rPr>
          <w:rFonts w:hint="eastAsia"/>
          <w:sz w:val="24"/>
        </w:rPr>
        <w:t xml:space="preserve"> </w:t>
      </w:r>
      <w:r>
        <w:rPr>
          <w:sz w:val="24"/>
        </w:rPr>
        <w:t xml:space="preserve"> 构件宜采用工厂预制</w:t>
      </w:r>
      <w:r>
        <w:rPr>
          <w:rFonts w:hint="eastAsia"/>
          <w:sz w:val="24"/>
        </w:rPr>
        <w:t>，</w:t>
      </w:r>
      <w:r>
        <w:rPr>
          <w:sz w:val="24"/>
        </w:rPr>
        <w:t>应便于施工，易于成型，各部位形状、尺寸</w:t>
      </w:r>
      <w:r>
        <w:rPr>
          <w:rFonts w:hint="eastAsia"/>
          <w:sz w:val="24"/>
        </w:rPr>
        <w:t>和</w:t>
      </w:r>
      <w:r>
        <w:rPr>
          <w:sz w:val="24"/>
        </w:rPr>
        <w:t>钢筋位置</w:t>
      </w:r>
      <w:r>
        <w:rPr>
          <w:rFonts w:hint="eastAsia"/>
          <w:sz w:val="24"/>
        </w:rPr>
        <w:t>应准确。</w:t>
      </w:r>
    </w:p>
    <w:p>
      <w:pPr>
        <w:spacing w:line="360" w:lineRule="auto"/>
        <w:rPr>
          <w:bCs/>
          <w:sz w:val="24"/>
        </w:rPr>
      </w:pPr>
      <w:r>
        <w:rPr>
          <w:rFonts w:hint="eastAsia"/>
          <w:b/>
          <w:sz w:val="24"/>
        </w:rPr>
        <w:t>4.2.5</w:t>
      </w:r>
      <w:r>
        <w:rPr>
          <w:rFonts w:hint="eastAsia"/>
          <w:sz w:val="24"/>
        </w:rPr>
        <w:t xml:space="preserve"> </w:t>
      </w:r>
      <w:r>
        <w:rPr>
          <w:sz w:val="24"/>
        </w:rPr>
        <w:t xml:space="preserve"> </w:t>
      </w:r>
      <w:r>
        <w:rPr>
          <w:bCs/>
          <w:sz w:val="24"/>
        </w:rPr>
        <w:t>主体结构</w:t>
      </w:r>
      <w:r>
        <w:rPr>
          <w:rFonts w:hint="eastAsia"/>
          <w:bCs/>
          <w:sz w:val="24"/>
        </w:rPr>
        <w:t>宜根据结构特点、所处环境、施工及维护等因素合理确定可更换和不可更换构件，</w:t>
      </w:r>
      <w:r>
        <w:rPr>
          <w:bCs/>
          <w:sz w:val="24"/>
        </w:rPr>
        <w:t>不可更换构件的设计使用年限应与结构设计使用年限相同，可更换构件的设计使用年限可低于结构的设计使用年限，并应在设计文件中明确</w:t>
      </w:r>
      <w:r>
        <w:rPr>
          <w:rFonts w:hint="eastAsia"/>
          <w:bCs/>
          <w:sz w:val="24"/>
        </w:rPr>
        <w:t>更换构件的设计使用年限和更换期限</w:t>
      </w:r>
      <w:r>
        <w:rPr>
          <w:bCs/>
          <w:sz w:val="24"/>
        </w:rPr>
        <w:t>。</w:t>
      </w:r>
    </w:p>
    <w:p>
      <w:pPr>
        <w:spacing w:line="360" w:lineRule="auto"/>
        <w:rPr>
          <w:sz w:val="24"/>
        </w:rPr>
      </w:pPr>
      <w:r>
        <w:rPr>
          <w:b/>
          <w:sz w:val="24"/>
        </w:rPr>
        <w:t>4.</w:t>
      </w:r>
      <w:r>
        <w:rPr>
          <w:rFonts w:hint="eastAsia"/>
          <w:b/>
          <w:sz w:val="24"/>
        </w:rPr>
        <w:t>2</w:t>
      </w:r>
      <w:r>
        <w:rPr>
          <w:b/>
          <w:sz w:val="24"/>
        </w:rPr>
        <w:t>.</w:t>
      </w:r>
      <w:r>
        <w:rPr>
          <w:rFonts w:hint="eastAsia"/>
          <w:b/>
          <w:sz w:val="24"/>
        </w:rPr>
        <w:t>6</w:t>
      </w:r>
      <w:r>
        <w:rPr>
          <w:b/>
          <w:sz w:val="24"/>
        </w:rPr>
        <w:t xml:space="preserve"> </w:t>
      </w:r>
      <w:r>
        <w:rPr>
          <w:rFonts w:hint="eastAsia"/>
          <w:b/>
          <w:sz w:val="24"/>
        </w:rPr>
        <w:t xml:space="preserve"> </w:t>
      </w:r>
      <w:r>
        <w:rPr>
          <w:sz w:val="24"/>
        </w:rPr>
        <w:t>预应力混凝土结构宜采用整体构</w:t>
      </w:r>
      <w:r>
        <w:rPr>
          <w:rFonts w:hint="eastAsia"/>
          <w:sz w:val="24"/>
        </w:rPr>
        <w:t>件</w:t>
      </w:r>
      <w:r>
        <w:rPr>
          <w:sz w:val="24"/>
        </w:rPr>
        <w:t>，当采用节段拼装式或用预应力筋连接相邻构件成为整体时，应在拼接处设置</w:t>
      </w:r>
      <w:r>
        <w:rPr>
          <w:rFonts w:hint="eastAsia"/>
          <w:sz w:val="24"/>
        </w:rPr>
        <w:t>可靠的</w:t>
      </w:r>
      <w:r>
        <w:rPr>
          <w:sz w:val="24"/>
        </w:rPr>
        <w:t>保护措施保证预应力筋的密封</w:t>
      </w:r>
      <w:r>
        <w:rPr>
          <w:rFonts w:hint="eastAsia"/>
          <w:sz w:val="24"/>
        </w:rPr>
        <w:t>和</w:t>
      </w:r>
      <w:r>
        <w:rPr>
          <w:sz w:val="24"/>
        </w:rPr>
        <w:t>防腐蚀</w:t>
      </w:r>
      <w:r>
        <w:rPr>
          <w:rFonts w:hint="eastAsia"/>
          <w:sz w:val="24"/>
        </w:rPr>
        <w:t>性能</w:t>
      </w:r>
      <w:r>
        <w:rPr>
          <w:sz w:val="24"/>
        </w:rPr>
        <w:t>。</w:t>
      </w:r>
    </w:p>
    <w:p>
      <w:pPr>
        <w:spacing w:line="360" w:lineRule="auto"/>
        <w:rPr>
          <w:sz w:val="24"/>
        </w:rPr>
      </w:pPr>
      <w:r>
        <w:rPr>
          <w:rFonts w:hint="eastAsia"/>
          <w:b/>
          <w:bCs/>
          <w:sz w:val="24"/>
        </w:rPr>
        <w:t xml:space="preserve">4.2.7 </w:t>
      </w:r>
      <w:r>
        <w:rPr>
          <w:rFonts w:hint="eastAsia"/>
          <w:b/>
          <w:sz w:val="24"/>
        </w:rPr>
        <w:t xml:space="preserve"> </w:t>
      </w:r>
      <w:r>
        <w:rPr>
          <w:sz w:val="24"/>
        </w:rPr>
        <w:t>预应力混凝土结构</w:t>
      </w:r>
      <w:r>
        <w:rPr>
          <w:rFonts w:hint="eastAsia"/>
          <w:sz w:val="24"/>
        </w:rPr>
        <w:t>中的预应力筋应根据具体情况采取表面保护、孔道灌浆等措施，</w:t>
      </w:r>
      <w:r>
        <w:rPr>
          <w:sz w:val="24"/>
        </w:rPr>
        <w:t>外露的锚固端应采取封锚和混凝土表面处理等措施。</w:t>
      </w:r>
    </w:p>
    <w:p>
      <w:pPr>
        <w:spacing w:line="360" w:lineRule="auto"/>
        <w:rPr>
          <w:sz w:val="24"/>
        </w:rPr>
      </w:pPr>
      <w:r>
        <w:rPr>
          <w:b/>
          <w:sz w:val="24"/>
        </w:rPr>
        <w:t>4.</w:t>
      </w:r>
      <w:r>
        <w:rPr>
          <w:rFonts w:hint="eastAsia"/>
          <w:b/>
          <w:sz w:val="24"/>
        </w:rPr>
        <w:t>2</w:t>
      </w:r>
      <w:r>
        <w:rPr>
          <w:b/>
          <w:sz w:val="24"/>
        </w:rPr>
        <w:t>.</w:t>
      </w:r>
      <w:r>
        <w:rPr>
          <w:rFonts w:hint="eastAsia"/>
          <w:b/>
          <w:sz w:val="24"/>
        </w:rPr>
        <w:t>8</w:t>
      </w:r>
      <w:r>
        <w:rPr>
          <w:sz w:val="24"/>
        </w:rPr>
        <w:t xml:space="preserve"> </w:t>
      </w:r>
      <w:r>
        <w:rPr>
          <w:rFonts w:hint="eastAsia"/>
          <w:sz w:val="24"/>
        </w:rPr>
        <w:t xml:space="preserve"> </w:t>
      </w:r>
      <w:r>
        <w:rPr>
          <w:sz w:val="24"/>
        </w:rPr>
        <w:t>构件截面配筋间距应能保证混凝土浇筑均匀、捣实，且不宜小于50mm，必要时可采用并筋。</w:t>
      </w:r>
    </w:p>
    <w:p>
      <w:pPr>
        <w:spacing w:line="360" w:lineRule="auto"/>
        <w:rPr>
          <w:sz w:val="24"/>
        </w:rPr>
      </w:pPr>
      <w:r>
        <w:rPr>
          <w:b/>
          <w:sz w:val="24"/>
        </w:rPr>
        <w:t>4.</w:t>
      </w:r>
      <w:r>
        <w:rPr>
          <w:rFonts w:hint="eastAsia"/>
          <w:b/>
          <w:sz w:val="24"/>
        </w:rPr>
        <w:t>2</w:t>
      </w:r>
      <w:r>
        <w:rPr>
          <w:b/>
          <w:sz w:val="24"/>
        </w:rPr>
        <w:t>.</w:t>
      </w:r>
      <w:r>
        <w:rPr>
          <w:rFonts w:hint="eastAsia"/>
          <w:b/>
          <w:sz w:val="24"/>
        </w:rPr>
        <w:t>9</w:t>
      </w:r>
      <w:r>
        <w:rPr>
          <w:b/>
          <w:sz w:val="24"/>
        </w:rPr>
        <w:t xml:space="preserve"> </w:t>
      </w:r>
      <w:r>
        <w:rPr>
          <w:rFonts w:hint="eastAsia"/>
          <w:b/>
          <w:sz w:val="24"/>
        </w:rPr>
        <w:t xml:space="preserve"> </w:t>
      </w:r>
      <w:r>
        <w:rPr>
          <w:rFonts w:hint="eastAsia"/>
          <w:sz w:val="24"/>
        </w:rPr>
        <w:t>位于</w:t>
      </w:r>
      <w:r>
        <w:rPr>
          <w:rFonts w:hint="eastAsia"/>
          <w:bCs/>
          <w:sz w:val="24"/>
        </w:rPr>
        <w:t>环境作用等级为严重和极端严重</w:t>
      </w:r>
      <w:r>
        <w:rPr>
          <w:rFonts w:hint="eastAsia"/>
          <w:sz w:val="24"/>
        </w:rPr>
        <w:t>的钢筋混凝土构件受力钢筋</w:t>
      </w:r>
      <w:r>
        <w:rPr>
          <w:sz w:val="24"/>
        </w:rPr>
        <w:t>直径不宜大于0.4倍的混凝土保护层厚度。</w:t>
      </w:r>
    </w:p>
    <w:p>
      <w:pPr>
        <w:spacing w:line="360" w:lineRule="auto"/>
        <w:rPr>
          <w:sz w:val="24"/>
        </w:rPr>
      </w:pPr>
      <w:r>
        <w:rPr>
          <w:b/>
          <w:sz w:val="24"/>
        </w:rPr>
        <w:t>4.</w:t>
      </w:r>
      <w:r>
        <w:rPr>
          <w:rFonts w:hint="eastAsia"/>
          <w:b/>
          <w:sz w:val="24"/>
        </w:rPr>
        <w:t>2</w:t>
      </w:r>
      <w:r>
        <w:rPr>
          <w:b/>
          <w:sz w:val="24"/>
        </w:rPr>
        <w:t>.</w:t>
      </w:r>
      <w:r>
        <w:rPr>
          <w:rFonts w:hint="eastAsia"/>
          <w:b/>
          <w:sz w:val="24"/>
        </w:rPr>
        <w:t>10</w:t>
      </w:r>
      <w:r>
        <w:rPr>
          <w:b/>
          <w:sz w:val="24"/>
        </w:rPr>
        <w:t xml:space="preserve"> </w:t>
      </w:r>
      <w:r>
        <w:rPr>
          <w:rFonts w:hint="eastAsia"/>
          <w:b/>
          <w:sz w:val="24"/>
        </w:rPr>
        <w:t xml:space="preserve"> </w:t>
      </w:r>
      <w:r>
        <w:rPr>
          <w:sz w:val="24"/>
        </w:rPr>
        <w:t>由于结构变形、不均匀沉降</w:t>
      </w:r>
      <w:r>
        <w:rPr>
          <w:rFonts w:hint="eastAsia"/>
          <w:sz w:val="24"/>
        </w:rPr>
        <w:t>和</w:t>
      </w:r>
      <w:r>
        <w:rPr>
          <w:sz w:val="24"/>
        </w:rPr>
        <w:t>混凝土收缩引起的混凝土应力，应通过合理选择结构体系和支座、合理设置分缝</w:t>
      </w:r>
      <w:r>
        <w:rPr>
          <w:rFonts w:hint="eastAsia"/>
          <w:sz w:val="24"/>
        </w:rPr>
        <w:t>及配置适量钢筋</w:t>
      </w:r>
      <w:r>
        <w:rPr>
          <w:sz w:val="24"/>
        </w:rPr>
        <w:t>等措施控制</w:t>
      </w:r>
      <w:r>
        <w:rPr>
          <w:rFonts w:hint="eastAsia"/>
          <w:sz w:val="24"/>
        </w:rPr>
        <w:t>应力</w:t>
      </w:r>
      <w:r>
        <w:rPr>
          <w:sz w:val="24"/>
        </w:rPr>
        <w:t>在允许范围内。</w:t>
      </w:r>
    </w:p>
    <w:p>
      <w:pPr>
        <w:spacing w:line="360" w:lineRule="auto"/>
        <w:rPr>
          <w:sz w:val="24"/>
        </w:rPr>
      </w:pPr>
      <w:r>
        <w:rPr>
          <w:b/>
          <w:sz w:val="24"/>
        </w:rPr>
        <w:t>4.</w:t>
      </w:r>
      <w:r>
        <w:rPr>
          <w:rFonts w:hint="eastAsia"/>
          <w:b/>
          <w:sz w:val="24"/>
        </w:rPr>
        <w:t>2</w:t>
      </w:r>
      <w:r>
        <w:rPr>
          <w:b/>
          <w:sz w:val="24"/>
        </w:rPr>
        <w:t>.</w:t>
      </w:r>
      <w:r>
        <w:rPr>
          <w:rFonts w:hint="eastAsia"/>
          <w:b/>
          <w:sz w:val="24"/>
        </w:rPr>
        <w:t>11</w:t>
      </w:r>
      <w:r>
        <w:rPr>
          <w:sz w:val="24"/>
        </w:rPr>
        <w:t xml:space="preserve"> </w:t>
      </w:r>
      <w:r>
        <w:rPr>
          <w:rFonts w:hint="eastAsia"/>
          <w:sz w:val="24"/>
        </w:rPr>
        <w:t xml:space="preserve"> </w:t>
      </w:r>
      <w:r>
        <w:rPr>
          <w:sz w:val="24"/>
        </w:rPr>
        <w:t>施工缝、伸缩缝等的设置宜避开环境作用不利的部位，否则应采取有效的保护措施。</w:t>
      </w:r>
    </w:p>
    <w:p>
      <w:pPr>
        <w:spacing w:line="360" w:lineRule="auto"/>
        <w:rPr>
          <w:sz w:val="24"/>
        </w:rPr>
      </w:pPr>
      <w:r>
        <w:rPr>
          <w:rFonts w:hint="eastAsia"/>
          <w:b/>
          <w:bCs/>
          <w:sz w:val="24"/>
        </w:rPr>
        <w:t>4.2.12</w:t>
      </w:r>
      <w:r>
        <w:rPr>
          <w:rFonts w:hint="eastAsia"/>
          <w:sz w:val="24"/>
        </w:rPr>
        <w:t xml:space="preserve"> </w:t>
      </w:r>
      <w:r>
        <w:rPr>
          <w:sz w:val="24"/>
        </w:rPr>
        <w:t xml:space="preserve"> 有控制温度或收缩裂缝要求的</w:t>
      </w:r>
      <w:r>
        <w:rPr>
          <w:rFonts w:hint="eastAsia"/>
          <w:sz w:val="24"/>
        </w:rPr>
        <w:t>长大构件和地下工程结构，宜采取减少外部约束的技术措施，并应合理配置构造钢筋</w:t>
      </w:r>
      <w:r>
        <w:rPr>
          <w:sz w:val="24"/>
        </w:rPr>
        <w:t>，</w:t>
      </w:r>
      <w:r>
        <w:rPr>
          <w:rFonts w:hint="eastAsia"/>
          <w:sz w:val="24"/>
        </w:rPr>
        <w:t>构造</w:t>
      </w:r>
      <w:r>
        <w:rPr>
          <w:sz w:val="24"/>
        </w:rPr>
        <w:t>钢筋宜采用直径不大于12mm的</w:t>
      </w:r>
      <w:r>
        <w:rPr>
          <w:rFonts w:hint="eastAsia"/>
          <w:sz w:val="24"/>
        </w:rPr>
        <w:t>带肋钢筋，</w:t>
      </w:r>
      <w:r>
        <w:rPr>
          <w:sz w:val="24"/>
        </w:rPr>
        <w:t>间距不宜大于80mm。</w:t>
      </w:r>
    </w:p>
    <w:p>
      <w:pPr>
        <w:spacing w:line="360" w:lineRule="auto"/>
        <w:rPr>
          <w:sz w:val="24"/>
        </w:rPr>
      </w:pPr>
      <w:r>
        <w:rPr>
          <w:rFonts w:hint="eastAsia"/>
          <w:b/>
          <w:bCs/>
          <w:sz w:val="24"/>
        </w:rPr>
        <w:t xml:space="preserve">4.2.13 </w:t>
      </w:r>
      <w:r>
        <w:rPr>
          <w:b/>
          <w:bCs/>
          <w:sz w:val="24"/>
        </w:rPr>
        <w:t xml:space="preserve"> </w:t>
      </w:r>
      <w:r>
        <w:rPr>
          <w:rFonts w:hint="eastAsia"/>
          <w:sz w:val="24"/>
        </w:rPr>
        <w:t>大体积混凝土应根据结构所处的环境选择合理的结构型式、构造措施和混凝土强度等级。结构型式应简单，减少应力集中，降低基础约束，并应考虑温度应力对结构的影响，配置必要的构造钢筋。</w:t>
      </w:r>
    </w:p>
    <w:p>
      <w:pPr>
        <w:spacing w:line="360" w:lineRule="auto"/>
        <w:rPr>
          <w:kern w:val="0"/>
          <w:sz w:val="24"/>
          <w:szCs w:val="30"/>
          <w:lang w:val="zh-CN"/>
        </w:rPr>
      </w:pPr>
      <w:r>
        <w:rPr>
          <w:b/>
          <w:sz w:val="24"/>
        </w:rPr>
        <w:t>4.2.</w:t>
      </w:r>
      <w:r>
        <w:rPr>
          <w:rFonts w:hint="eastAsia"/>
          <w:b/>
          <w:sz w:val="24"/>
        </w:rPr>
        <w:t>14</w:t>
      </w:r>
      <w:r>
        <w:rPr>
          <w:b/>
          <w:sz w:val="24"/>
        </w:rPr>
        <w:t xml:space="preserve">  </w:t>
      </w:r>
      <w:r>
        <w:rPr>
          <w:rFonts w:hint="eastAsia"/>
          <w:sz w:val="24"/>
        </w:rPr>
        <w:t>海洋</w:t>
      </w:r>
      <w:r>
        <w:rPr>
          <w:kern w:val="0"/>
          <w:sz w:val="24"/>
          <w:szCs w:val="30"/>
          <w:lang w:val="zh-CN"/>
        </w:rPr>
        <w:t>环境钢筋的混凝土保护层最小厚度应符合表4.</w:t>
      </w:r>
      <w:r>
        <w:rPr>
          <w:rFonts w:hint="eastAsia"/>
          <w:kern w:val="0"/>
          <w:sz w:val="24"/>
          <w:szCs w:val="30"/>
          <w:lang w:val="zh-CN"/>
        </w:rPr>
        <w:t>2</w:t>
      </w:r>
      <w:r>
        <w:rPr>
          <w:kern w:val="0"/>
          <w:sz w:val="24"/>
          <w:szCs w:val="30"/>
          <w:lang w:val="zh-CN"/>
        </w:rPr>
        <w:t>.</w:t>
      </w:r>
      <w:r>
        <w:rPr>
          <w:rFonts w:hint="eastAsia"/>
          <w:kern w:val="0"/>
          <w:sz w:val="24"/>
          <w:szCs w:val="30"/>
        </w:rPr>
        <w:t>14</w:t>
      </w:r>
      <w:r>
        <w:rPr>
          <w:kern w:val="0"/>
          <w:sz w:val="24"/>
          <w:szCs w:val="30"/>
          <w:lang w:val="zh-CN"/>
        </w:rPr>
        <w:t>的规定。</w:t>
      </w:r>
      <w:r>
        <w:rPr>
          <w:rFonts w:hint="eastAsia"/>
          <w:kern w:val="0"/>
          <w:sz w:val="24"/>
          <w:szCs w:val="30"/>
          <w:lang w:val="zh-CN"/>
        </w:rPr>
        <w:t>箍筋直径大于6</w:t>
      </w:r>
      <w:r>
        <w:rPr>
          <w:kern w:val="0"/>
          <w:sz w:val="24"/>
          <w:szCs w:val="30"/>
          <w:lang w:val="zh-CN"/>
        </w:rPr>
        <w:t>mm</w:t>
      </w:r>
      <w:r>
        <w:rPr>
          <w:rFonts w:hint="eastAsia"/>
          <w:kern w:val="0"/>
          <w:sz w:val="24"/>
          <w:szCs w:val="30"/>
          <w:lang w:val="zh-CN"/>
        </w:rPr>
        <w:t>时混凝土保护层厚度应按表中规定增加5</w:t>
      </w:r>
      <w:r>
        <w:rPr>
          <w:kern w:val="0"/>
          <w:sz w:val="24"/>
          <w:szCs w:val="30"/>
          <w:lang w:val="zh-CN"/>
        </w:rPr>
        <w:t>mm</w:t>
      </w:r>
      <w:r>
        <w:rPr>
          <w:rFonts w:hint="eastAsia"/>
          <w:kern w:val="0"/>
          <w:sz w:val="24"/>
          <w:szCs w:val="30"/>
          <w:lang w:val="zh-CN"/>
        </w:rPr>
        <w:t>。处于环境作用等级严重和极端严重的现浇混凝土构件，其保护层厚度应按表中规定增加10mm~15mm。</w:t>
      </w:r>
    </w:p>
    <w:p>
      <w:pPr>
        <w:autoSpaceDE w:val="0"/>
        <w:autoSpaceDN w:val="0"/>
        <w:adjustRightInd w:val="0"/>
        <w:ind w:right="168" w:rightChars="80"/>
        <w:jc w:val="center"/>
        <w:rPr>
          <w:b/>
          <w:bCs/>
          <w:szCs w:val="21"/>
        </w:rPr>
      </w:pPr>
      <w:r>
        <w:rPr>
          <w:b/>
          <w:bCs/>
          <w:szCs w:val="21"/>
        </w:rPr>
        <w:t>表4.2.</w:t>
      </w:r>
      <w:r>
        <w:rPr>
          <w:rFonts w:hint="eastAsia"/>
          <w:b/>
          <w:bCs/>
          <w:szCs w:val="21"/>
        </w:rPr>
        <w:t xml:space="preserve">14 </w:t>
      </w:r>
      <w:r>
        <w:rPr>
          <w:b/>
          <w:bCs/>
          <w:szCs w:val="21"/>
        </w:rPr>
        <w:t>海</w:t>
      </w:r>
      <w:r>
        <w:rPr>
          <w:rFonts w:hint="eastAsia"/>
          <w:b/>
          <w:bCs/>
          <w:szCs w:val="21"/>
        </w:rPr>
        <w:t>洋</w:t>
      </w:r>
      <w:r>
        <w:rPr>
          <w:b/>
          <w:bCs/>
          <w:szCs w:val="21"/>
        </w:rPr>
        <w:t>环境</w:t>
      </w:r>
      <w:r>
        <w:rPr>
          <w:rFonts w:hint="eastAsia"/>
          <w:b/>
          <w:bCs/>
          <w:szCs w:val="21"/>
        </w:rPr>
        <w:t>受力</w:t>
      </w:r>
      <w:r>
        <w:rPr>
          <w:b/>
          <w:bCs/>
          <w:szCs w:val="21"/>
        </w:rPr>
        <w:t>钢筋的混凝土保护层最小厚度（mm）</w:t>
      </w:r>
    </w:p>
    <w:tbl>
      <w:tblPr>
        <w:tblStyle w:val="61"/>
        <w:tblW w:w="4815"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93"/>
        <w:gridCol w:w="1606"/>
        <w:gridCol w:w="1602"/>
        <w:gridCol w:w="1786"/>
        <w:gridCol w:w="178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092" w:type="pct"/>
            <w:vAlign w:val="center"/>
          </w:tcPr>
          <w:p>
            <w:pPr>
              <w:jc w:val="center"/>
              <w:rPr>
                <w:rStyle w:val="130"/>
                <w:rFonts w:ascii="Times New Roman"/>
                <w:sz w:val="21"/>
                <w:szCs w:val="21"/>
              </w:rPr>
            </w:pPr>
            <w:r>
              <w:rPr>
                <w:rFonts w:hint="eastAsia"/>
                <w:kern w:val="0"/>
                <w:szCs w:val="21"/>
                <w:lang w:val="zh-CN"/>
              </w:rPr>
              <w:t>环境作用等级</w:t>
            </w:r>
          </w:p>
        </w:tc>
        <w:tc>
          <w:tcPr>
            <w:tcW w:w="926" w:type="pct"/>
            <w:vAlign w:val="center"/>
          </w:tcPr>
          <w:p>
            <w:pPr>
              <w:jc w:val="center"/>
              <w:rPr>
                <w:rStyle w:val="130"/>
                <w:rFonts w:ascii="Times New Roman"/>
                <w:sz w:val="21"/>
                <w:szCs w:val="21"/>
              </w:rPr>
            </w:pPr>
            <w:r>
              <w:rPr>
                <w:rStyle w:val="130"/>
                <w:rFonts w:hint="eastAsia" w:ascii="Times New Roman"/>
                <w:sz w:val="21"/>
                <w:szCs w:val="21"/>
              </w:rPr>
              <w:t>轻度</w:t>
            </w:r>
          </w:p>
        </w:tc>
        <w:tc>
          <w:tcPr>
            <w:tcW w:w="924" w:type="pct"/>
            <w:vAlign w:val="center"/>
          </w:tcPr>
          <w:p>
            <w:pPr>
              <w:jc w:val="center"/>
              <w:rPr>
                <w:rStyle w:val="130"/>
                <w:rFonts w:ascii="Times New Roman"/>
                <w:sz w:val="21"/>
                <w:szCs w:val="21"/>
              </w:rPr>
            </w:pPr>
            <w:r>
              <w:rPr>
                <w:rStyle w:val="130"/>
                <w:rFonts w:hint="eastAsia" w:ascii="Times New Roman"/>
                <w:sz w:val="21"/>
                <w:szCs w:val="21"/>
              </w:rPr>
              <w:t>中度</w:t>
            </w:r>
          </w:p>
        </w:tc>
        <w:tc>
          <w:tcPr>
            <w:tcW w:w="1030" w:type="pct"/>
            <w:vAlign w:val="center"/>
          </w:tcPr>
          <w:p>
            <w:pPr>
              <w:jc w:val="center"/>
              <w:rPr>
                <w:rStyle w:val="130"/>
                <w:rFonts w:ascii="Times New Roman"/>
                <w:sz w:val="21"/>
                <w:szCs w:val="21"/>
              </w:rPr>
            </w:pPr>
            <w:r>
              <w:rPr>
                <w:rStyle w:val="130"/>
                <w:rFonts w:hint="eastAsia" w:ascii="Times New Roman"/>
                <w:sz w:val="21"/>
                <w:szCs w:val="21"/>
              </w:rPr>
              <w:t>严重</w:t>
            </w:r>
          </w:p>
        </w:tc>
        <w:tc>
          <w:tcPr>
            <w:tcW w:w="1028" w:type="pct"/>
            <w:vAlign w:val="center"/>
          </w:tcPr>
          <w:p>
            <w:pPr>
              <w:jc w:val="center"/>
              <w:rPr>
                <w:rStyle w:val="130"/>
                <w:rFonts w:ascii="Times New Roman"/>
                <w:sz w:val="21"/>
                <w:szCs w:val="21"/>
              </w:rPr>
            </w:pPr>
            <w:r>
              <w:rPr>
                <w:rStyle w:val="130"/>
                <w:rFonts w:hint="eastAsia" w:ascii="Times New Roman"/>
                <w:sz w:val="21"/>
                <w:szCs w:val="21"/>
              </w:rPr>
              <w:t>极端严重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7" w:hRule="atLeast"/>
          <w:jc w:val="center"/>
        </w:trPr>
        <w:tc>
          <w:tcPr>
            <w:tcW w:w="1092" w:type="pct"/>
            <w:vAlign w:val="center"/>
          </w:tcPr>
          <w:p>
            <w:pPr>
              <w:jc w:val="center"/>
              <w:rPr>
                <w:rStyle w:val="130"/>
                <w:rFonts w:ascii="Times New Roman"/>
                <w:sz w:val="21"/>
                <w:szCs w:val="21"/>
              </w:rPr>
            </w:pPr>
            <w:r>
              <w:rPr>
                <w:rStyle w:val="130"/>
                <w:rFonts w:ascii="Times New Roman"/>
                <w:sz w:val="21"/>
                <w:szCs w:val="21"/>
              </w:rPr>
              <w:t>保护层厚度</w:t>
            </w:r>
          </w:p>
        </w:tc>
        <w:tc>
          <w:tcPr>
            <w:tcW w:w="926" w:type="pct"/>
            <w:vAlign w:val="center"/>
          </w:tcPr>
          <w:p>
            <w:pPr>
              <w:jc w:val="center"/>
              <w:rPr>
                <w:rStyle w:val="130"/>
                <w:rFonts w:ascii="Times New Roman"/>
                <w:sz w:val="21"/>
                <w:szCs w:val="21"/>
              </w:rPr>
            </w:pPr>
            <w:r>
              <w:rPr>
                <w:rStyle w:val="130"/>
                <w:rFonts w:ascii="Times New Roman"/>
                <w:sz w:val="21"/>
                <w:szCs w:val="21"/>
              </w:rPr>
              <w:t>40</w:t>
            </w:r>
          </w:p>
        </w:tc>
        <w:tc>
          <w:tcPr>
            <w:tcW w:w="924" w:type="pct"/>
            <w:vAlign w:val="center"/>
          </w:tcPr>
          <w:p>
            <w:pPr>
              <w:jc w:val="center"/>
              <w:rPr>
                <w:rStyle w:val="130"/>
                <w:rFonts w:ascii="Times New Roman"/>
                <w:sz w:val="21"/>
                <w:szCs w:val="21"/>
              </w:rPr>
            </w:pPr>
            <w:r>
              <w:rPr>
                <w:rStyle w:val="130"/>
                <w:rFonts w:ascii="Times New Roman"/>
                <w:sz w:val="21"/>
                <w:szCs w:val="21"/>
              </w:rPr>
              <w:t>50</w:t>
            </w:r>
          </w:p>
        </w:tc>
        <w:tc>
          <w:tcPr>
            <w:tcW w:w="1030" w:type="pct"/>
            <w:vAlign w:val="center"/>
          </w:tcPr>
          <w:p>
            <w:pPr>
              <w:jc w:val="center"/>
              <w:rPr>
                <w:rStyle w:val="130"/>
                <w:rFonts w:ascii="Times New Roman"/>
                <w:sz w:val="21"/>
                <w:szCs w:val="21"/>
              </w:rPr>
            </w:pPr>
            <w:r>
              <w:rPr>
                <w:rStyle w:val="130"/>
                <w:rFonts w:ascii="Times New Roman"/>
                <w:sz w:val="21"/>
                <w:szCs w:val="21"/>
              </w:rPr>
              <w:t>50</w:t>
            </w:r>
          </w:p>
        </w:tc>
        <w:tc>
          <w:tcPr>
            <w:tcW w:w="1028" w:type="pct"/>
            <w:vAlign w:val="center"/>
          </w:tcPr>
          <w:p>
            <w:pPr>
              <w:jc w:val="center"/>
              <w:rPr>
                <w:rStyle w:val="130"/>
                <w:rFonts w:ascii="Times New Roman"/>
                <w:sz w:val="21"/>
                <w:szCs w:val="21"/>
              </w:rPr>
            </w:pPr>
            <w:r>
              <w:rPr>
                <w:rStyle w:val="130"/>
                <w:rFonts w:ascii="Times New Roman"/>
                <w:sz w:val="21"/>
                <w:szCs w:val="21"/>
              </w:rPr>
              <w:t>6</w:t>
            </w:r>
            <w:r>
              <w:rPr>
                <w:rStyle w:val="130"/>
                <w:sz w:val="21"/>
              </w:rPr>
              <w:t>5</w:t>
            </w:r>
          </w:p>
        </w:tc>
      </w:tr>
    </w:tbl>
    <w:p>
      <w:pPr>
        <w:tabs>
          <w:tab w:val="left" w:pos="10"/>
        </w:tabs>
        <w:autoSpaceDE w:val="0"/>
        <w:autoSpaceDN w:val="0"/>
        <w:adjustRightInd w:val="0"/>
        <w:spacing w:before="120" w:beforeLines="50"/>
        <w:jc w:val="left"/>
        <w:rPr>
          <w:kern w:val="0"/>
          <w:szCs w:val="21"/>
          <w:lang w:val="zh-CN"/>
        </w:rPr>
      </w:pPr>
      <w:r>
        <w:rPr>
          <w:kern w:val="0"/>
          <w:szCs w:val="21"/>
          <w:lang w:val="zh-CN"/>
        </w:rPr>
        <w:t>注：</w:t>
      </w:r>
      <w:r>
        <w:rPr>
          <w:rFonts w:hint="eastAsia" w:ascii="宋体" w:hAnsi="宋体" w:cs="宋体"/>
          <w:kern w:val="0"/>
          <w:szCs w:val="21"/>
          <w:lang w:val="zh-CN"/>
        </w:rPr>
        <w:t>位于环境作用等级极端严重的细薄构件的混凝土保护层厚度可取5</w:t>
      </w:r>
      <w:r>
        <w:rPr>
          <w:rFonts w:ascii="宋体" w:hAnsi="宋体" w:cs="宋体"/>
          <w:kern w:val="0"/>
          <w:szCs w:val="21"/>
          <w:lang w:val="zh-CN"/>
        </w:rPr>
        <w:t>0mm</w:t>
      </w:r>
      <w:r>
        <w:rPr>
          <w:rFonts w:hint="eastAsia" w:ascii="宋体" w:hAnsi="宋体" w:cs="宋体"/>
          <w:kern w:val="0"/>
          <w:szCs w:val="21"/>
          <w:lang w:val="zh-CN"/>
        </w:rPr>
        <w:t>。</w:t>
      </w:r>
    </w:p>
    <w:p>
      <w:pPr>
        <w:spacing w:before="120" w:beforeLines="50" w:line="360" w:lineRule="auto"/>
        <w:rPr>
          <w:kern w:val="0"/>
          <w:sz w:val="24"/>
          <w:szCs w:val="30"/>
          <w:lang w:val="zh-CN"/>
        </w:rPr>
      </w:pPr>
      <w:r>
        <w:rPr>
          <w:b/>
          <w:sz w:val="24"/>
        </w:rPr>
        <w:t>4.2.</w:t>
      </w:r>
      <w:r>
        <w:rPr>
          <w:rFonts w:hint="eastAsia"/>
          <w:b/>
          <w:sz w:val="24"/>
        </w:rPr>
        <w:t xml:space="preserve">15  </w:t>
      </w:r>
      <w:r>
        <w:rPr>
          <w:kern w:val="0"/>
          <w:sz w:val="24"/>
          <w:szCs w:val="30"/>
          <w:lang w:val="zh-CN"/>
        </w:rPr>
        <w:t>海</w:t>
      </w:r>
      <w:r>
        <w:rPr>
          <w:rFonts w:hint="eastAsia"/>
          <w:kern w:val="0"/>
          <w:sz w:val="24"/>
          <w:szCs w:val="30"/>
          <w:lang w:val="zh-CN"/>
        </w:rPr>
        <w:t>洋</w:t>
      </w:r>
      <w:r>
        <w:rPr>
          <w:kern w:val="0"/>
          <w:sz w:val="24"/>
          <w:szCs w:val="30"/>
          <w:lang w:val="zh-CN"/>
        </w:rPr>
        <w:t>环境预应力筋的混凝土保护层最小厚度应符合</w:t>
      </w:r>
      <w:r>
        <w:rPr>
          <w:rFonts w:hint="eastAsia"/>
          <w:kern w:val="0"/>
          <w:sz w:val="24"/>
          <w:szCs w:val="30"/>
          <w:lang w:val="zh-CN"/>
        </w:rPr>
        <w:t>下列规定</w:t>
      </w:r>
      <w:r>
        <w:rPr>
          <w:kern w:val="0"/>
          <w:sz w:val="24"/>
          <w:szCs w:val="30"/>
          <w:lang w:val="zh-CN"/>
        </w:rPr>
        <w:t>。</w:t>
      </w:r>
      <w:r>
        <w:rPr>
          <w:rFonts w:hint="eastAsia"/>
          <w:kern w:val="0"/>
          <w:sz w:val="24"/>
          <w:szCs w:val="30"/>
          <w:lang w:val="zh-CN"/>
        </w:rPr>
        <w:t xml:space="preserve"> </w:t>
      </w:r>
    </w:p>
    <w:p>
      <w:pPr>
        <w:autoSpaceDE w:val="0"/>
        <w:autoSpaceDN w:val="0"/>
        <w:adjustRightInd w:val="0"/>
        <w:spacing w:line="360" w:lineRule="auto"/>
        <w:ind w:left="-8" w:leftChars="-4" w:firstLine="477" w:firstLineChars="198"/>
        <w:rPr>
          <w:bCs/>
          <w:kern w:val="0"/>
          <w:sz w:val="24"/>
          <w:szCs w:val="30"/>
          <w:lang w:val="zh-CN"/>
        </w:rPr>
      </w:pPr>
      <w:r>
        <w:rPr>
          <w:rFonts w:hint="eastAsia"/>
          <w:b/>
          <w:sz w:val="24"/>
        </w:rPr>
        <w:t xml:space="preserve">1  </w:t>
      </w:r>
      <w:r>
        <w:rPr>
          <w:kern w:val="0"/>
          <w:sz w:val="24"/>
          <w:szCs w:val="30"/>
          <w:lang w:val="zh-CN"/>
        </w:rPr>
        <w:t>当构件厚度</w:t>
      </w:r>
      <w:r>
        <w:rPr>
          <w:rFonts w:hint="eastAsia"/>
          <w:kern w:val="0"/>
          <w:sz w:val="24"/>
          <w:szCs w:val="30"/>
          <w:lang w:val="zh-CN"/>
        </w:rPr>
        <w:t>大于等于</w:t>
      </w:r>
      <w:r>
        <w:rPr>
          <w:kern w:val="0"/>
          <w:sz w:val="24"/>
          <w:szCs w:val="30"/>
          <w:lang w:val="zh-CN"/>
        </w:rPr>
        <w:t>0.5m</w:t>
      </w:r>
      <w:r>
        <w:rPr>
          <w:rFonts w:hint="eastAsia"/>
          <w:kern w:val="0"/>
          <w:sz w:val="24"/>
          <w:szCs w:val="30"/>
          <w:lang w:val="zh-CN"/>
        </w:rPr>
        <w:t>时</w:t>
      </w:r>
      <w:r>
        <w:rPr>
          <w:kern w:val="0"/>
          <w:sz w:val="24"/>
          <w:szCs w:val="30"/>
          <w:lang w:val="zh-CN"/>
        </w:rPr>
        <w:t>应符合表4.2.</w:t>
      </w:r>
      <w:r>
        <w:rPr>
          <w:rFonts w:hint="eastAsia"/>
          <w:kern w:val="0"/>
          <w:sz w:val="24"/>
          <w:szCs w:val="30"/>
          <w:lang w:val="zh-CN"/>
        </w:rPr>
        <w:t>15</w:t>
      </w:r>
      <w:r>
        <w:rPr>
          <w:kern w:val="0"/>
          <w:sz w:val="24"/>
          <w:szCs w:val="30"/>
          <w:lang w:val="zh-CN"/>
        </w:rPr>
        <w:t>的规定。</w:t>
      </w:r>
    </w:p>
    <w:p>
      <w:pPr>
        <w:ind w:right="181" w:rightChars="86"/>
        <w:jc w:val="center"/>
        <w:rPr>
          <w:b/>
          <w:bCs/>
          <w:szCs w:val="21"/>
        </w:rPr>
      </w:pPr>
      <w:r>
        <w:rPr>
          <w:b/>
          <w:bCs/>
          <w:szCs w:val="21"/>
        </w:rPr>
        <w:t>表4.2.</w:t>
      </w:r>
      <w:r>
        <w:rPr>
          <w:rFonts w:hint="eastAsia"/>
          <w:b/>
          <w:bCs/>
          <w:szCs w:val="21"/>
        </w:rPr>
        <w:t>15</w:t>
      </w:r>
      <w:r>
        <w:rPr>
          <w:b/>
          <w:bCs/>
          <w:szCs w:val="21"/>
        </w:rPr>
        <w:t xml:space="preserve"> 海</w:t>
      </w:r>
      <w:r>
        <w:rPr>
          <w:rFonts w:hint="eastAsia"/>
          <w:b/>
          <w:bCs/>
          <w:szCs w:val="21"/>
        </w:rPr>
        <w:t>洋</w:t>
      </w:r>
      <w:r>
        <w:rPr>
          <w:b/>
          <w:bCs/>
          <w:szCs w:val="21"/>
        </w:rPr>
        <w:t>环境预应力筋的混凝土保护层最小厚度（mm）</w:t>
      </w:r>
    </w:p>
    <w:tbl>
      <w:tblPr>
        <w:tblStyle w:val="61"/>
        <w:tblW w:w="4815"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93"/>
        <w:gridCol w:w="1606"/>
        <w:gridCol w:w="1602"/>
        <w:gridCol w:w="1786"/>
        <w:gridCol w:w="178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092" w:type="pct"/>
            <w:vAlign w:val="center"/>
          </w:tcPr>
          <w:p>
            <w:pPr>
              <w:jc w:val="center"/>
              <w:rPr>
                <w:rStyle w:val="130"/>
                <w:rFonts w:ascii="Times New Roman"/>
                <w:sz w:val="21"/>
                <w:szCs w:val="21"/>
              </w:rPr>
            </w:pPr>
            <w:r>
              <w:rPr>
                <w:rFonts w:hint="eastAsia"/>
                <w:kern w:val="0"/>
                <w:szCs w:val="21"/>
                <w:lang w:val="zh-CN"/>
              </w:rPr>
              <w:t>环境作用等级</w:t>
            </w:r>
          </w:p>
        </w:tc>
        <w:tc>
          <w:tcPr>
            <w:tcW w:w="926" w:type="pct"/>
            <w:vAlign w:val="center"/>
          </w:tcPr>
          <w:p>
            <w:pPr>
              <w:jc w:val="center"/>
              <w:rPr>
                <w:rStyle w:val="130"/>
                <w:rFonts w:ascii="Times New Roman"/>
                <w:sz w:val="21"/>
                <w:szCs w:val="21"/>
              </w:rPr>
            </w:pPr>
            <w:r>
              <w:rPr>
                <w:rStyle w:val="130"/>
                <w:rFonts w:hint="eastAsia" w:ascii="Times New Roman"/>
                <w:sz w:val="21"/>
                <w:szCs w:val="21"/>
              </w:rPr>
              <w:t>轻度</w:t>
            </w:r>
          </w:p>
        </w:tc>
        <w:tc>
          <w:tcPr>
            <w:tcW w:w="924" w:type="pct"/>
            <w:vAlign w:val="center"/>
          </w:tcPr>
          <w:p>
            <w:pPr>
              <w:jc w:val="center"/>
              <w:rPr>
                <w:rStyle w:val="130"/>
                <w:rFonts w:ascii="Times New Roman"/>
                <w:sz w:val="21"/>
                <w:szCs w:val="21"/>
              </w:rPr>
            </w:pPr>
            <w:r>
              <w:rPr>
                <w:rStyle w:val="130"/>
                <w:rFonts w:hint="eastAsia" w:ascii="Times New Roman"/>
                <w:sz w:val="21"/>
                <w:szCs w:val="21"/>
              </w:rPr>
              <w:t>中度</w:t>
            </w:r>
          </w:p>
        </w:tc>
        <w:tc>
          <w:tcPr>
            <w:tcW w:w="1030" w:type="pct"/>
            <w:vAlign w:val="center"/>
          </w:tcPr>
          <w:p>
            <w:pPr>
              <w:jc w:val="center"/>
              <w:rPr>
                <w:rStyle w:val="130"/>
                <w:rFonts w:ascii="Times New Roman"/>
                <w:sz w:val="21"/>
                <w:szCs w:val="21"/>
              </w:rPr>
            </w:pPr>
            <w:r>
              <w:rPr>
                <w:rStyle w:val="130"/>
                <w:rFonts w:hint="eastAsia" w:ascii="Times New Roman"/>
                <w:sz w:val="21"/>
                <w:szCs w:val="21"/>
              </w:rPr>
              <w:t>严重</w:t>
            </w:r>
          </w:p>
        </w:tc>
        <w:tc>
          <w:tcPr>
            <w:tcW w:w="1028" w:type="pct"/>
            <w:vAlign w:val="center"/>
          </w:tcPr>
          <w:p>
            <w:pPr>
              <w:jc w:val="center"/>
              <w:rPr>
                <w:rStyle w:val="130"/>
                <w:rFonts w:ascii="Times New Roman"/>
                <w:sz w:val="21"/>
                <w:szCs w:val="21"/>
              </w:rPr>
            </w:pPr>
            <w:r>
              <w:rPr>
                <w:rStyle w:val="130"/>
                <w:rFonts w:hint="eastAsia" w:ascii="Times New Roman"/>
                <w:sz w:val="21"/>
                <w:szCs w:val="21"/>
              </w:rPr>
              <w:t>极端严重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7" w:hRule="atLeast"/>
          <w:jc w:val="center"/>
        </w:trPr>
        <w:tc>
          <w:tcPr>
            <w:tcW w:w="1092" w:type="pct"/>
            <w:vAlign w:val="center"/>
          </w:tcPr>
          <w:p>
            <w:pPr>
              <w:jc w:val="center"/>
              <w:rPr>
                <w:rStyle w:val="130"/>
                <w:rFonts w:ascii="Times New Roman"/>
                <w:sz w:val="21"/>
                <w:szCs w:val="21"/>
              </w:rPr>
            </w:pPr>
            <w:r>
              <w:rPr>
                <w:rStyle w:val="130"/>
                <w:rFonts w:ascii="Times New Roman"/>
                <w:sz w:val="21"/>
                <w:szCs w:val="21"/>
              </w:rPr>
              <w:t>保护层厚度</w:t>
            </w:r>
          </w:p>
        </w:tc>
        <w:tc>
          <w:tcPr>
            <w:tcW w:w="926" w:type="pct"/>
            <w:vAlign w:val="center"/>
          </w:tcPr>
          <w:p>
            <w:pPr>
              <w:jc w:val="center"/>
              <w:rPr>
                <w:rStyle w:val="130"/>
                <w:rFonts w:ascii="Times New Roman"/>
                <w:sz w:val="21"/>
                <w:szCs w:val="21"/>
              </w:rPr>
            </w:pPr>
            <w:r>
              <w:rPr>
                <w:rStyle w:val="130"/>
                <w:rFonts w:ascii="Times New Roman"/>
                <w:sz w:val="21"/>
                <w:szCs w:val="21"/>
              </w:rPr>
              <w:t>6</w:t>
            </w:r>
            <w:r>
              <w:rPr>
                <w:rStyle w:val="130"/>
                <w:rFonts w:hint="eastAsia" w:ascii="Times New Roman"/>
                <w:sz w:val="21"/>
                <w:szCs w:val="21"/>
              </w:rPr>
              <w:t>5</w:t>
            </w:r>
          </w:p>
        </w:tc>
        <w:tc>
          <w:tcPr>
            <w:tcW w:w="924" w:type="pct"/>
            <w:vAlign w:val="center"/>
          </w:tcPr>
          <w:p>
            <w:pPr>
              <w:jc w:val="center"/>
              <w:rPr>
                <w:rStyle w:val="130"/>
                <w:rFonts w:ascii="Times New Roman"/>
                <w:sz w:val="21"/>
                <w:szCs w:val="21"/>
              </w:rPr>
            </w:pPr>
            <w:r>
              <w:rPr>
                <w:rStyle w:val="130"/>
                <w:rFonts w:ascii="Times New Roman"/>
                <w:sz w:val="21"/>
                <w:szCs w:val="21"/>
              </w:rPr>
              <w:t>65</w:t>
            </w:r>
          </w:p>
        </w:tc>
        <w:tc>
          <w:tcPr>
            <w:tcW w:w="1030" w:type="pct"/>
            <w:vAlign w:val="center"/>
          </w:tcPr>
          <w:p>
            <w:pPr>
              <w:jc w:val="center"/>
              <w:rPr>
                <w:rStyle w:val="130"/>
                <w:rFonts w:ascii="Times New Roman"/>
                <w:sz w:val="21"/>
                <w:szCs w:val="21"/>
              </w:rPr>
            </w:pPr>
            <w:r>
              <w:rPr>
                <w:rStyle w:val="130"/>
                <w:rFonts w:ascii="Times New Roman"/>
                <w:sz w:val="21"/>
                <w:szCs w:val="21"/>
              </w:rPr>
              <w:t>6</w:t>
            </w:r>
            <w:r>
              <w:rPr>
                <w:rStyle w:val="130"/>
                <w:rFonts w:hint="eastAsia" w:ascii="Times New Roman"/>
                <w:sz w:val="21"/>
                <w:szCs w:val="21"/>
              </w:rPr>
              <w:t>5</w:t>
            </w:r>
          </w:p>
        </w:tc>
        <w:tc>
          <w:tcPr>
            <w:tcW w:w="1028" w:type="pct"/>
            <w:vAlign w:val="center"/>
          </w:tcPr>
          <w:p>
            <w:pPr>
              <w:jc w:val="center"/>
              <w:rPr>
                <w:rStyle w:val="130"/>
                <w:rFonts w:ascii="Times New Roman"/>
                <w:sz w:val="21"/>
                <w:szCs w:val="21"/>
              </w:rPr>
            </w:pPr>
            <w:r>
              <w:rPr>
                <w:rStyle w:val="130"/>
                <w:rFonts w:ascii="Times New Roman"/>
                <w:sz w:val="21"/>
                <w:szCs w:val="21"/>
              </w:rPr>
              <w:t>80</w:t>
            </w:r>
          </w:p>
        </w:tc>
      </w:tr>
    </w:tbl>
    <w:p>
      <w:pPr>
        <w:tabs>
          <w:tab w:val="left" w:pos="10"/>
        </w:tabs>
        <w:autoSpaceDE w:val="0"/>
        <w:autoSpaceDN w:val="0"/>
        <w:adjustRightInd w:val="0"/>
        <w:spacing w:before="120" w:beforeLines="50"/>
        <w:jc w:val="left"/>
        <w:rPr>
          <w:kern w:val="0"/>
          <w:szCs w:val="21"/>
          <w:lang w:val="zh-CN"/>
        </w:rPr>
      </w:pPr>
      <w:r>
        <w:rPr>
          <w:kern w:val="0"/>
          <w:szCs w:val="21"/>
          <w:lang w:val="zh-CN"/>
        </w:rPr>
        <w:t>注：</w:t>
      </w:r>
      <w:r>
        <w:rPr>
          <w:rFonts w:hint="eastAsia" w:ascii="宋体" w:hAnsi="宋体" w:cs="宋体"/>
          <w:kern w:val="0"/>
          <w:szCs w:val="21"/>
          <w:lang w:val="zh-CN"/>
        </w:rPr>
        <w:t xml:space="preserve">1 </w:t>
      </w:r>
      <w:r>
        <w:rPr>
          <w:kern w:val="0"/>
          <w:szCs w:val="21"/>
          <w:lang w:val="zh-CN"/>
        </w:rPr>
        <w:t>构件厚度系指规定保护层最小厚度方向上的构件尺寸；</w:t>
      </w:r>
    </w:p>
    <w:p>
      <w:pPr>
        <w:tabs>
          <w:tab w:val="left" w:pos="426"/>
        </w:tabs>
        <w:autoSpaceDE w:val="0"/>
        <w:autoSpaceDN w:val="0"/>
        <w:adjustRightInd w:val="0"/>
        <w:ind w:left="423" w:leftChars="194" w:hanging="16" w:hangingChars="8"/>
        <w:jc w:val="left"/>
        <w:rPr>
          <w:kern w:val="0"/>
          <w:szCs w:val="21"/>
          <w:lang w:val="zh-CN"/>
        </w:rPr>
      </w:pPr>
      <w:r>
        <w:rPr>
          <w:rFonts w:hint="eastAsia" w:ascii="宋体" w:hAnsi="宋体" w:cs="宋体"/>
          <w:kern w:val="0"/>
          <w:szCs w:val="21"/>
          <w:lang w:val="zh-CN"/>
        </w:rPr>
        <w:t>2</w:t>
      </w:r>
      <w:r>
        <w:rPr>
          <w:rFonts w:ascii="宋体" w:hAnsi="宋体" w:cs="宋体"/>
          <w:kern w:val="0"/>
          <w:szCs w:val="21"/>
          <w:lang w:val="zh-CN"/>
        </w:rPr>
        <w:t xml:space="preserve"> </w:t>
      </w:r>
      <w:r>
        <w:rPr>
          <w:rFonts w:hint="eastAsia"/>
          <w:kern w:val="0"/>
          <w:szCs w:val="21"/>
          <w:lang w:val="zh-CN"/>
        </w:rPr>
        <w:t>采用特殊工艺制作的构件，经充分技术论证，</w:t>
      </w:r>
      <w:r>
        <w:rPr>
          <w:kern w:val="0"/>
          <w:szCs w:val="21"/>
          <w:lang w:val="zh-CN"/>
        </w:rPr>
        <w:t>对钢筋的防腐蚀作用确有保证时，保护层厚度可</w:t>
      </w:r>
      <w:r>
        <w:rPr>
          <w:rFonts w:hint="eastAsia"/>
          <w:kern w:val="0"/>
          <w:szCs w:val="21"/>
          <w:lang w:val="zh-CN"/>
        </w:rPr>
        <w:t>适当减少；</w:t>
      </w:r>
    </w:p>
    <w:p>
      <w:pPr>
        <w:tabs>
          <w:tab w:val="left" w:pos="10"/>
        </w:tabs>
        <w:autoSpaceDE w:val="0"/>
        <w:autoSpaceDN w:val="0"/>
        <w:adjustRightInd w:val="0"/>
        <w:spacing w:after="120" w:afterLines="50"/>
        <w:ind w:left="403" w:leftChars="192"/>
        <w:jc w:val="left"/>
        <w:rPr>
          <w:kern w:val="0"/>
          <w:szCs w:val="21"/>
          <w:lang w:val="zh-CN"/>
        </w:rPr>
      </w:pPr>
      <w:r>
        <w:rPr>
          <w:rFonts w:hint="eastAsia" w:ascii="宋体" w:hAnsi="宋体" w:cs="宋体"/>
          <w:kern w:val="0"/>
          <w:szCs w:val="21"/>
          <w:lang w:val="zh-CN"/>
        </w:rPr>
        <w:t>3</w:t>
      </w:r>
      <w:r>
        <w:rPr>
          <w:rFonts w:ascii="宋体" w:hAnsi="宋体" w:cs="宋体"/>
          <w:kern w:val="0"/>
          <w:szCs w:val="21"/>
          <w:lang w:val="zh-CN"/>
        </w:rPr>
        <w:t xml:space="preserve"> </w:t>
      </w:r>
      <w:r>
        <w:rPr>
          <w:kern w:val="0"/>
          <w:szCs w:val="21"/>
          <w:lang w:val="zh-CN"/>
        </w:rPr>
        <w:t>有效预应力小于400</w:t>
      </w:r>
      <w:r>
        <w:rPr>
          <w:kern w:val="0"/>
        </w:rPr>
        <w:t>MPa</w:t>
      </w:r>
      <w:r>
        <w:rPr>
          <w:kern w:val="0"/>
          <w:szCs w:val="21"/>
          <w:lang w:val="zh-CN"/>
        </w:rPr>
        <w:t>的预应力筋的混凝土保护层厚度</w:t>
      </w:r>
      <w:r>
        <w:rPr>
          <w:rFonts w:hint="eastAsia"/>
          <w:kern w:val="0"/>
          <w:szCs w:val="21"/>
          <w:lang w:val="zh-CN"/>
        </w:rPr>
        <w:t>可</w:t>
      </w:r>
      <w:r>
        <w:rPr>
          <w:kern w:val="0"/>
          <w:szCs w:val="21"/>
          <w:lang w:val="zh-CN"/>
        </w:rPr>
        <w:t>按表4.</w:t>
      </w:r>
      <w:r>
        <w:rPr>
          <w:rFonts w:hint="eastAsia"/>
          <w:kern w:val="0"/>
          <w:szCs w:val="21"/>
          <w:lang w:val="zh-CN"/>
        </w:rPr>
        <w:t>2</w:t>
      </w:r>
      <w:r>
        <w:rPr>
          <w:kern w:val="0"/>
          <w:szCs w:val="21"/>
          <w:lang w:val="zh-CN"/>
        </w:rPr>
        <w:t>.</w:t>
      </w:r>
      <w:r>
        <w:rPr>
          <w:rFonts w:hint="eastAsia"/>
          <w:kern w:val="0"/>
          <w:szCs w:val="21"/>
          <w:lang w:val="zh-CN"/>
        </w:rPr>
        <w:t>14</w:t>
      </w:r>
      <w:r>
        <w:rPr>
          <w:kern w:val="0"/>
          <w:szCs w:val="21"/>
          <w:lang w:val="zh-CN"/>
        </w:rPr>
        <w:t>执行。</w:t>
      </w:r>
    </w:p>
    <w:p>
      <w:pPr>
        <w:spacing w:line="360" w:lineRule="auto"/>
        <w:ind w:firstLine="482" w:firstLineChars="200"/>
      </w:pPr>
      <w:r>
        <w:rPr>
          <w:rFonts w:hint="eastAsia"/>
          <w:b/>
          <w:sz w:val="24"/>
        </w:rPr>
        <w:t xml:space="preserve">2  </w:t>
      </w:r>
      <w:r>
        <w:rPr>
          <w:kern w:val="0"/>
          <w:sz w:val="24"/>
          <w:szCs w:val="30"/>
          <w:lang w:val="zh-CN"/>
        </w:rPr>
        <w:t>当构件厚度小于0.5m时，预应力筋的混凝土保护层最小厚度应</w:t>
      </w:r>
      <w:r>
        <w:rPr>
          <w:rFonts w:hint="eastAsia"/>
          <w:kern w:val="0"/>
          <w:sz w:val="24"/>
          <w:szCs w:val="30"/>
          <w:lang w:val="zh-CN"/>
        </w:rPr>
        <w:t>不小于</w:t>
      </w:r>
      <w:r>
        <w:rPr>
          <w:kern w:val="0"/>
          <w:sz w:val="24"/>
          <w:szCs w:val="30"/>
          <w:lang w:val="zh-CN"/>
        </w:rPr>
        <w:t>2.5倍预应力筋直径，且不得小于</w:t>
      </w:r>
      <w:r>
        <w:rPr>
          <w:bCs/>
          <w:kern w:val="0"/>
          <w:sz w:val="24"/>
          <w:szCs w:val="30"/>
        </w:rPr>
        <w:t>50</w:t>
      </w:r>
      <w:r>
        <w:rPr>
          <w:kern w:val="0"/>
          <w:sz w:val="24"/>
          <w:szCs w:val="30"/>
          <w:lang w:val="zh-CN"/>
        </w:rPr>
        <w:t>mm。</w:t>
      </w:r>
    </w:p>
    <w:p>
      <w:pPr>
        <w:spacing w:line="360" w:lineRule="auto"/>
        <w:rPr>
          <w:sz w:val="24"/>
        </w:rPr>
      </w:pPr>
      <w:r>
        <w:rPr>
          <w:b/>
          <w:sz w:val="24"/>
        </w:rPr>
        <w:t>4.2.</w:t>
      </w:r>
      <w:r>
        <w:rPr>
          <w:rFonts w:hint="eastAsia"/>
          <w:b/>
          <w:sz w:val="24"/>
        </w:rPr>
        <w:t>16</w:t>
      </w:r>
      <w:r>
        <w:rPr>
          <w:b/>
          <w:sz w:val="24"/>
        </w:rPr>
        <w:t xml:space="preserve">  </w:t>
      </w:r>
      <w:r>
        <w:rPr>
          <w:sz w:val="24"/>
        </w:rPr>
        <w:t>处于海水中</w:t>
      </w:r>
      <w:r>
        <w:rPr>
          <w:rFonts w:hint="eastAsia"/>
          <w:sz w:val="24"/>
        </w:rPr>
        <w:t>易受异物冲击</w:t>
      </w:r>
      <w:r>
        <w:rPr>
          <w:sz w:val="24"/>
        </w:rPr>
        <w:t>或江河入海口受水流和</w:t>
      </w:r>
      <w:r>
        <w:rPr>
          <w:rFonts w:hint="eastAsia"/>
          <w:sz w:val="24"/>
        </w:rPr>
        <w:t>泥</w:t>
      </w:r>
      <w:r>
        <w:rPr>
          <w:sz w:val="24"/>
        </w:rPr>
        <w:t>砂冲刷的混凝土结构物，水下区混凝土保护层厚度宜增加10mm~20mm。</w:t>
      </w:r>
    </w:p>
    <w:p>
      <w:pPr>
        <w:autoSpaceDE w:val="0"/>
        <w:autoSpaceDN w:val="0"/>
        <w:adjustRightInd w:val="0"/>
        <w:spacing w:line="360" w:lineRule="auto"/>
        <w:rPr>
          <w:kern w:val="0"/>
          <w:sz w:val="24"/>
          <w:lang w:val="zh-CN"/>
        </w:rPr>
      </w:pPr>
      <w:r>
        <w:rPr>
          <w:b/>
          <w:sz w:val="24"/>
        </w:rPr>
        <w:t>4.2.</w:t>
      </w:r>
      <w:r>
        <w:rPr>
          <w:rFonts w:hint="eastAsia"/>
          <w:b/>
          <w:sz w:val="24"/>
        </w:rPr>
        <w:t xml:space="preserve">17 </w:t>
      </w:r>
      <w:r>
        <w:rPr>
          <w:b/>
          <w:sz w:val="24"/>
        </w:rPr>
        <w:t xml:space="preserve"> </w:t>
      </w:r>
      <w:r>
        <w:rPr>
          <w:bCs/>
          <w:sz w:val="24"/>
        </w:rPr>
        <w:t>预应力混凝土</w:t>
      </w:r>
      <w:r>
        <w:rPr>
          <w:rFonts w:hint="eastAsia"/>
          <w:bCs/>
          <w:sz w:val="24"/>
        </w:rPr>
        <w:t>构件</w:t>
      </w:r>
      <w:r>
        <w:rPr>
          <w:bCs/>
          <w:sz w:val="24"/>
        </w:rPr>
        <w:t>不得出现</w:t>
      </w:r>
      <w:r>
        <w:rPr>
          <w:rFonts w:hint="eastAsia"/>
          <w:bCs/>
          <w:sz w:val="24"/>
        </w:rPr>
        <w:t>受力</w:t>
      </w:r>
      <w:r>
        <w:rPr>
          <w:bCs/>
          <w:sz w:val="24"/>
        </w:rPr>
        <w:t>裂缝</w:t>
      </w:r>
      <w:r>
        <w:rPr>
          <w:rFonts w:hint="eastAsia"/>
          <w:bCs/>
          <w:sz w:val="24"/>
        </w:rPr>
        <w:t>。根据耐久性要求，在荷载作用下</w:t>
      </w:r>
      <w:r>
        <w:rPr>
          <w:sz w:val="24"/>
        </w:rPr>
        <w:t>钢筋混凝土</w:t>
      </w:r>
      <w:r>
        <w:rPr>
          <w:rFonts w:hint="eastAsia"/>
          <w:sz w:val="24"/>
        </w:rPr>
        <w:t>构件表面最大</w:t>
      </w:r>
      <w:r>
        <w:rPr>
          <w:kern w:val="0"/>
          <w:sz w:val="24"/>
          <w:lang w:val="zh-CN"/>
        </w:rPr>
        <w:t>裂缝</w:t>
      </w:r>
      <w:r>
        <w:rPr>
          <w:rFonts w:hint="eastAsia"/>
          <w:kern w:val="0"/>
          <w:sz w:val="24"/>
          <w:lang w:val="zh-CN"/>
        </w:rPr>
        <w:t>宽度</w:t>
      </w:r>
      <w:r>
        <w:rPr>
          <w:kern w:val="0"/>
          <w:sz w:val="24"/>
          <w:lang w:val="zh-CN"/>
        </w:rPr>
        <w:t>限值应符合表4.2.</w:t>
      </w:r>
      <w:r>
        <w:rPr>
          <w:rFonts w:hint="eastAsia"/>
          <w:kern w:val="0"/>
          <w:sz w:val="24"/>
          <w:lang w:val="zh-CN"/>
        </w:rPr>
        <w:t>17</w:t>
      </w:r>
      <w:r>
        <w:rPr>
          <w:kern w:val="0"/>
          <w:sz w:val="24"/>
          <w:lang w:val="zh-CN"/>
        </w:rPr>
        <w:t>的规定</w:t>
      </w:r>
      <w:r>
        <w:rPr>
          <w:rFonts w:hint="eastAsia"/>
          <w:bCs/>
          <w:sz w:val="24"/>
        </w:rPr>
        <w:t>。</w:t>
      </w:r>
    </w:p>
    <w:p>
      <w:pPr>
        <w:tabs>
          <w:tab w:val="left" w:pos="998"/>
        </w:tabs>
        <w:jc w:val="center"/>
        <w:rPr>
          <w:b/>
          <w:szCs w:val="21"/>
        </w:rPr>
      </w:pPr>
      <w:r>
        <w:rPr>
          <w:b/>
          <w:szCs w:val="21"/>
        </w:rPr>
        <w:t>表4.2.</w:t>
      </w:r>
      <w:r>
        <w:rPr>
          <w:rFonts w:hint="eastAsia"/>
          <w:b/>
          <w:szCs w:val="21"/>
        </w:rPr>
        <w:t>17  海洋</w:t>
      </w:r>
      <w:r>
        <w:rPr>
          <w:b/>
          <w:szCs w:val="21"/>
        </w:rPr>
        <w:t>环境钢筋混凝土构件最大裂缝</w:t>
      </w:r>
      <w:bookmarkStart w:id="76" w:name="_Hlk42260317"/>
      <w:r>
        <w:rPr>
          <w:b/>
          <w:szCs w:val="21"/>
        </w:rPr>
        <w:t>宽度限值</w:t>
      </w:r>
      <w:r>
        <w:rPr>
          <w:rFonts w:hint="eastAsia"/>
          <w:b/>
          <w:szCs w:val="21"/>
        </w:rPr>
        <w:t>（</w:t>
      </w:r>
      <w:r>
        <w:rPr>
          <w:b/>
          <w:szCs w:val="21"/>
        </w:rPr>
        <w:t>mm</w:t>
      </w:r>
      <w:r>
        <w:rPr>
          <w:rFonts w:hint="eastAsia"/>
          <w:b/>
          <w:szCs w:val="21"/>
        </w:rPr>
        <w:t>）</w:t>
      </w:r>
      <w:bookmarkEnd w:id="76"/>
    </w:p>
    <w:tbl>
      <w:tblPr>
        <w:tblStyle w:val="61"/>
        <w:tblW w:w="48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1576"/>
        <w:gridCol w:w="1489"/>
        <w:gridCol w:w="1654"/>
        <w:gridCol w:w="1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78" w:type="pct"/>
            <w:vAlign w:val="center"/>
          </w:tcPr>
          <w:p>
            <w:pPr>
              <w:jc w:val="center"/>
              <w:rPr>
                <w:rStyle w:val="130"/>
                <w:rFonts w:ascii="Times New Roman"/>
                <w:sz w:val="21"/>
                <w:szCs w:val="21"/>
              </w:rPr>
            </w:pPr>
            <w:r>
              <w:rPr>
                <w:rFonts w:hint="eastAsia"/>
                <w:kern w:val="0"/>
                <w:szCs w:val="21"/>
                <w:lang w:val="zh-CN"/>
              </w:rPr>
              <w:t>环境作用等级</w:t>
            </w:r>
          </w:p>
        </w:tc>
        <w:tc>
          <w:tcPr>
            <w:tcW w:w="897" w:type="pct"/>
            <w:vAlign w:val="center"/>
          </w:tcPr>
          <w:p>
            <w:pPr>
              <w:jc w:val="center"/>
              <w:rPr>
                <w:rStyle w:val="130"/>
                <w:rFonts w:ascii="Times New Roman"/>
                <w:sz w:val="21"/>
                <w:szCs w:val="21"/>
              </w:rPr>
            </w:pPr>
            <w:r>
              <w:rPr>
                <w:rStyle w:val="130"/>
                <w:rFonts w:hint="eastAsia" w:ascii="Times New Roman"/>
                <w:sz w:val="21"/>
                <w:szCs w:val="21"/>
              </w:rPr>
              <w:t>轻度</w:t>
            </w:r>
          </w:p>
        </w:tc>
        <w:tc>
          <w:tcPr>
            <w:tcW w:w="847" w:type="pct"/>
            <w:vAlign w:val="center"/>
          </w:tcPr>
          <w:p>
            <w:pPr>
              <w:jc w:val="center"/>
              <w:rPr>
                <w:rStyle w:val="130"/>
                <w:rFonts w:ascii="Times New Roman"/>
                <w:sz w:val="21"/>
                <w:szCs w:val="21"/>
              </w:rPr>
            </w:pPr>
            <w:r>
              <w:rPr>
                <w:rStyle w:val="130"/>
                <w:rFonts w:hint="eastAsia" w:ascii="Times New Roman"/>
                <w:sz w:val="21"/>
                <w:szCs w:val="21"/>
              </w:rPr>
              <w:t>中度</w:t>
            </w:r>
          </w:p>
        </w:tc>
        <w:tc>
          <w:tcPr>
            <w:tcW w:w="941" w:type="pct"/>
            <w:vAlign w:val="center"/>
          </w:tcPr>
          <w:p>
            <w:pPr>
              <w:jc w:val="center"/>
              <w:rPr>
                <w:rStyle w:val="130"/>
                <w:rFonts w:ascii="Times New Roman"/>
                <w:sz w:val="21"/>
                <w:szCs w:val="21"/>
              </w:rPr>
            </w:pPr>
            <w:r>
              <w:rPr>
                <w:rStyle w:val="130"/>
                <w:rFonts w:hint="eastAsia" w:ascii="Times New Roman"/>
                <w:sz w:val="21"/>
                <w:szCs w:val="21"/>
              </w:rPr>
              <w:t>严重</w:t>
            </w:r>
          </w:p>
        </w:tc>
        <w:tc>
          <w:tcPr>
            <w:tcW w:w="938" w:type="pct"/>
            <w:vAlign w:val="center"/>
          </w:tcPr>
          <w:p>
            <w:pPr>
              <w:jc w:val="center"/>
              <w:rPr>
                <w:rStyle w:val="130"/>
                <w:rFonts w:ascii="Times New Roman"/>
                <w:sz w:val="21"/>
                <w:szCs w:val="21"/>
              </w:rPr>
            </w:pPr>
            <w:r>
              <w:rPr>
                <w:rStyle w:val="130"/>
                <w:rFonts w:hint="eastAsia" w:ascii="Times New Roman"/>
                <w:sz w:val="21"/>
                <w:szCs w:val="21"/>
              </w:rPr>
              <w:t>极端严重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78" w:type="pct"/>
            <w:vAlign w:val="center"/>
          </w:tcPr>
          <w:p>
            <w:pPr>
              <w:jc w:val="center"/>
              <w:rPr>
                <w:rStyle w:val="130"/>
                <w:rFonts w:ascii="Times New Roman"/>
                <w:sz w:val="21"/>
                <w:szCs w:val="21"/>
              </w:rPr>
            </w:pPr>
            <w:r>
              <w:rPr>
                <w:rStyle w:val="130"/>
                <w:rFonts w:hint="eastAsia" w:ascii="Times New Roman"/>
                <w:sz w:val="21"/>
                <w:szCs w:val="21"/>
              </w:rPr>
              <w:t>最大裂缝宽度限值</w:t>
            </w:r>
          </w:p>
        </w:tc>
        <w:tc>
          <w:tcPr>
            <w:tcW w:w="897" w:type="pct"/>
            <w:vAlign w:val="center"/>
          </w:tcPr>
          <w:p>
            <w:pPr>
              <w:jc w:val="center"/>
              <w:rPr>
                <w:rStyle w:val="130"/>
                <w:rFonts w:ascii="Times New Roman"/>
                <w:sz w:val="21"/>
                <w:szCs w:val="21"/>
              </w:rPr>
            </w:pPr>
            <w:r>
              <w:rPr>
                <w:rStyle w:val="130"/>
                <w:rFonts w:ascii="Times New Roman"/>
                <w:sz w:val="21"/>
                <w:szCs w:val="21"/>
              </w:rPr>
              <w:t>0.30</w:t>
            </w:r>
          </w:p>
        </w:tc>
        <w:tc>
          <w:tcPr>
            <w:tcW w:w="847" w:type="pct"/>
            <w:vAlign w:val="center"/>
          </w:tcPr>
          <w:p>
            <w:pPr>
              <w:jc w:val="center"/>
              <w:rPr>
                <w:rStyle w:val="130"/>
                <w:rFonts w:ascii="Times New Roman"/>
                <w:sz w:val="21"/>
                <w:szCs w:val="21"/>
              </w:rPr>
            </w:pPr>
            <w:r>
              <w:rPr>
                <w:rStyle w:val="130"/>
                <w:rFonts w:ascii="Times New Roman"/>
                <w:sz w:val="21"/>
                <w:szCs w:val="21"/>
              </w:rPr>
              <w:t>0.20</w:t>
            </w:r>
          </w:p>
        </w:tc>
        <w:tc>
          <w:tcPr>
            <w:tcW w:w="941" w:type="pct"/>
            <w:vAlign w:val="center"/>
          </w:tcPr>
          <w:p>
            <w:pPr>
              <w:jc w:val="center"/>
              <w:rPr>
                <w:rStyle w:val="130"/>
                <w:rFonts w:ascii="Times New Roman"/>
                <w:sz w:val="21"/>
                <w:szCs w:val="21"/>
              </w:rPr>
            </w:pPr>
            <w:r>
              <w:rPr>
                <w:rStyle w:val="130"/>
                <w:rFonts w:ascii="Times New Roman"/>
                <w:sz w:val="21"/>
                <w:szCs w:val="21"/>
              </w:rPr>
              <w:t>0.20</w:t>
            </w:r>
          </w:p>
        </w:tc>
        <w:tc>
          <w:tcPr>
            <w:tcW w:w="938" w:type="pct"/>
            <w:vAlign w:val="center"/>
          </w:tcPr>
          <w:p>
            <w:pPr>
              <w:jc w:val="center"/>
              <w:rPr>
                <w:rStyle w:val="130"/>
                <w:rFonts w:ascii="Times New Roman"/>
                <w:sz w:val="21"/>
                <w:szCs w:val="21"/>
              </w:rPr>
            </w:pPr>
            <w:r>
              <w:rPr>
                <w:rStyle w:val="130"/>
                <w:rFonts w:ascii="Times New Roman"/>
                <w:sz w:val="21"/>
                <w:szCs w:val="21"/>
              </w:rPr>
              <w:t>0.20</w:t>
            </w:r>
          </w:p>
        </w:tc>
      </w:tr>
    </w:tbl>
    <w:p>
      <w:pPr>
        <w:spacing w:before="120" w:beforeLines="50" w:line="360" w:lineRule="auto"/>
        <w:rPr>
          <w:sz w:val="24"/>
        </w:rPr>
      </w:pPr>
      <w:r>
        <w:rPr>
          <w:b/>
          <w:sz w:val="24"/>
        </w:rPr>
        <w:t>4.2.18</w:t>
      </w:r>
      <w:r>
        <w:rPr>
          <w:rFonts w:hint="eastAsia"/>
          <w:b/>
          <w:sz w:val="24"/>
        </w:rPr>
        <w:t xml:space="preserve"> </w:t>
      </w:r>
      <w:r>
        <w:rPr>
          <w:b/>
          <w:sz w:val="24"/>
        </w:rPr>
        <w:t xml:space="preserve"> </w:t>
      </w:r>
      <w:r>
        <w:rPr>
          <w:rFonts w:hint="eastAsia"/>
          <w:sz w:val="24"/>
        </w:rPr>
        <w:t>用于稳定周围岩土的混凝土初期支护，作为永久结构考虑则应满足相应的耐久性要求；否则不应考虑其中的钢筋和型钢在永久承载中的作用。</w:t>
      </w:r>
    </w:p>
    <w:p>
      <w:pPr>
        <w:pStyle w:val="4"/>
        <w:spacing w:beforeLines="100" w:after="240" w:afterLines="100" w:line="360" w:lineRule="auto"/>
        <w:rPr>
          <w:b w:val="0"/>
          <w:sz w:val="24"/>
          <w:szCs w:val="24"/>
        </w:rPr>
      </w:pPr>
      <w:bookmarkStart w:id="77" w:name="_Toc51080818"/>
      <w:r>
        <w:rPr>
          <w:b w:val="0"/>
          <w:sz w:val="24"/>
          <w:szCs w:val="24"/>
        </w:rPr>
        <w:t>4.3</w:t>
      </w:r>
      <w:r>
        <w:rPr>
          <w:rFonts w:hint="eastAsia"/>
          <w:b w:val="0"/>
          <w:sz w:val="24"/>
          <w:szCs w:val="24"/>
        </w:rPr>
        <w:t>混凝土材料</w:t>
      </w:r>
      <w:bookmarkEnd w:id="77"/>
      <w:r>
        <w:rPr>
          <w:rFonts w:hint="eastAsia"/>
          <w:b w:val="0"/>
          <w:sz w:val="24"/>
          <w:szCs w:val="24"/>
        </w:rPr>
        <w:t>与性能</w:t>
      </w:r>
    </w:p>
    <w:p>
      <w:pPr>
        <w:autoSpaceDE w:val="0"/>
        <w:autoSpaceDN w:val="0"/>
        <w:adjustRightInd w:val="0"/>
        <w:spacing w:line="360" w:lineRule="auto"/>
        <w:rPr>
          <w:kern w:val="0"/>
          <w:sz w:val="24"/>
        </w:rPr>
      </w:pPr>
      <w:r>
        <w:rPr>
          <w:b/>
          <w:sz w:val="24"/>
        </w:rPr>
        <w:t xml:space="preserve">4.3.1  </w:t>
      </w:r>
      <w:r>
        <w:rPr>
          <w:rFonts w:hint="eastAsia"/>
          <w:sz w:val="24"/>
        </w:rPr>
        <w:t>混凝土的原材料应包括水泥、粉煤灰、</w:t>
      </w:r>
      <w:r>
        <w:rPr>
          <w:kern w:val="0"/>
          <w:sz w:val="24"/>
        </w:rPr>
        <w:t>粒化高炉矿渣粉</w:t>
      </w:r>
      <w:r>
        <w:rPr>
          <w:rFonts w:hint="eastAsia"/>
          <w:kern w:val="0"/>
          <w:sz w:val="24"/>
        </w:rPr>
        <w:t>、硅灰</w:t>
      </w:r>
      <w:r>
        <w:rPr>
          <w:rFonts w:hint="eastAsia"/>
          <w:kern w:val="0"/>
          <w:sz w:val="24"/>
          <w:lang w:val="zh-CN"/>
        </w:rPr>
        <w:t>、</w:t>
      </w:r>
      <w:r>
        <w:rPr>
          <w:rFonts w:hint="eastAsia"/>
          <w:kern w:val="0"/>
          <w:sz w:val="24"/>
        </w:rPr>
        <w:t>粗骨料、细骨料、拌合水和外加剂等</w:t>
      </w:r>
      <w:r>
        <w:rPr>
          <w:rFonts w:hint="eastAsia"/>
          <w:kern w:val="0"/>
          <w:sz w:val="24"/>
          <w:lang w:val="zh-CN"/>
        </w:rPr>
        <w:t>，</w:t>
      </w:r>
      <w:r>
        <w:rPr>
          <w:kern w:val="0"/>
          <w:sz w:val="24"/>
          <w:lang w:val="zh-CN"/>
        </w:rPr>
        <w:t>原材料中的有害成分含量不得对</w:t>
      </w:r>
      <w:r>
        <w:rPr>
          <w:rFonts w:hint="eastAsia"/>
          <w:kern w:val="0"/>
          <w:sz w:val="24"/>
          <w:lang w:val="zh-CN"/>
        </w:rPr>
        <w:t>钢筋和</w:t>
      </w:r>
      <w:r>
        <w:rPr>
          <w:kern w:val="0"/>
          <w:sz w:val="24"/>
          <w:lang w:val="zh-CN"/>
        </w:rPr>
        <w:t>混凝土强度、耐久性及体积稳定性等产生不利影响</w:t>
      </w:r>
      <w:r>
        <w:rPr>
          <w:rFonts w:hint="eastAsia"/>
          <w:kern w:val="0"/>
          <w:sz w:val="24"/>
        </w:rPr>
        <w:t>。</w:t>
      </w:r>
    </w:p>
    <w:p>
      <w:pPr>
        <w:autoSpaceDE w:val="0"/>
        <w:autoSpaceDN w:val="0"/>
        <w:adjustRightInd w:val="0"/>
        <w:spacing w:line="360" w:lineRule="auto"/>
        <w:rPr>
          <w:sz w:val="24"/>
        </w:rPr>
      </w:pPr>
      <w:r>
        <w:rPr>
          <w:b/>
          <w:sz w:val="24"/>
        </w:rPr>
        <w:t>4.3.</w:t>
      </w:r>
      <w:r>
        <w:rPr>
          <w:rFonts w:hint="eastAsia"/>
          <w:b/>
          <w:sz w:val="24"/>
        </w:rPr>
        <w:t>2</w:t>
      </w:r>
      <w:r>
        <w:rPr>
          <w:b/>
          <w:sz w:val="24"/>
        </w:rPr>
        <w:t xml:space="preserve">  </w:t>
      </w:r>
      <w:r>
        <w:rPr>
          <w:kern w:val="0"/>
          <w:sz w:val="24"/>
          <w:lang w:val="zh-CN"/>
        </w:rPr>
        <w:t>混凝土</w:t>
      </w:r>
      <w:r>
        <w:rPr>
          <w:rFonts w:hint="eastAsia"/>
          <w:kern w:val="0"/>
          <w:sz w:val="24"/>
          <w:lang w:val="zh-CN"/>
        </w:rPr>
        <w:t>用水泥</w:t>
      </w:r>
      <w:r>
        <w:rPr>
          <w:sz w:val="24"/>
        </w:rPr>
        <w:t>宜选用硅酸盐水泥、普通硅酸盐水泥、矿渣硅酸盐水泥、火山灰质硅酸盐水泥、粉煤灰硅酸盐水泥或复合硅酸盐水泥，质量</w:t>
      </w:r>
      <w:r>
        <w:rPr>
          <w:rFonts w:hint="eastAsia"/>
          <w:sz w:val="24"/>
        </w:rPr>
        <w:t>指标和检测方法</w:t>
      </w:r>
      <w:r>
        <w:rPr>
          <w:kern w:val="0"/>
          <w:sz w:val="24"/>
          <w:lang w:val="zh-CN"/>
        </w:rPr>
        <w:t>应符合现行国家标准《通用硅酸盐水泥》（GB 175）的有关规定。</w:t>
      </w:r>
    </w:p>
    <w:p>
      <w:pPr>
        <w:autoSpaceDE w:val="0"/>
        <w:autoSpaceDN w:val="0"/>
        <w:adjustRightInd w:val="0"/>
        <w:spacing w:line="360" w:lineRule="auto"/>
        <w:rPr>
          <w:kern w:val="0"/>
          <w:sz w:val="24"/>
          <w:lang w:val="zh-CN"/>
        </w:rPr>
      </w:pPr>
      <w:r>
        <w:rPr>
          <w:b/>
          <w:sz w:val="24"/>
        </w:rPr>
        <w:t>4.3.</w:t>
      </w:r>
      <w:r>
        <w:rPr>
          <w:rFonts w:hint="eastAsia"/>
          <w:b/>
          <w:sz w:val="24"/>
        </w:rPr>
        <w:t>3</w:t>
      </w:r>
      <w:r>
        <w:rPr>
          <w:b/>
          <w:sz w:val="24"/>
        </w:rPr>
        <w:t xml:space="preserve">  </w:t>
      </w:r>
      <w:r>
        <w:rPr>
          <w:rFonts w:hint="eastAsia"/>
          <w:sz w:val="24"/>
        </w:rPr>
        <w:t>混凝土用粉煤灰的质量指标和检测方法应符合</w:t>
      </w:r>
      <w:r>
        <w:rPr>
          <w:kern w:val="0"/>
          <w:sz w:val="24"/>
          <w:lang w:val="zh-CN"/>
        </w:rPr>
        <w:t>现行国家标准《用于水泥和混凝土中的粉煤灰》（GB/T 1596）的有关规定</w:t>
      </w:r>
      <w:r>
        <w:rPr>
          <w:rFonts w:hint="eastAsia"/>
          <w:kern w:val="0"/>
          <w:sz w:val="24"/>
          <w:lang w:val="zh-CN"/>
        </w:rPr>
        <w:t>。</w:t>
      </w:r>
    </w:p>
    <w:p>
      <w:pPr>
        <w:spacing w:line="360" w:lineRule="auto"/>
        <w:rPr>
          <w:bCs/>
          <w:kern w:val="0"/>
          <w:sz w:val="24"/>
          <w:lang w:val="zh-CN"/>
        </w:rPr>
      </w:pPr>
      <w:r>
        <w:rPr>
          <w:b/>
          <w:sz w:val="24"/>
        </w:rPr>
        <w:t>4.3.4</w:t>
      </w:r>
      <w:r>
        <w:rPr>
          <w:sz w:val="24"/>
        </w:rPr>
        <w:t xml:space="preserve"> </w:t>
      </w:r>
      <w:r>
        <w:rPr>
          <w:rFonts w:hint="eastAsia"/>
          <w:sz w:val="24"/>
        </w:rPr>
        <w:t xml:space="preserve"> </w:t>
      </w:r>
      <w:r>
        <w:rPr>
          <w:sz w:val="24"/>
        </w:rPr>
        <w:t>粒化高炉</w:t>
      </w:r>
      <w:r>
        <w:rPr>
          <w:rFonts w:hint="eastAsia"/>
          <w:sz w:val="24"/>
        </w:rPr>
        <w:t>矿渣粉</w:t>
      </w:r>
      <w:r>
        <w:rPr>
          <w:bCs/>
          <w:kern w:val="0"/>
          <w:sz w:val="24"/>
          <w:lang w:val="zh-CN"/>
        </w:rPr>
        <w:t>的</w:t>
      </w:r>
      <w:r>
        <w:rPr>
          <w:rFonts w:hint="eastAsia"/>
          <w:kern w:val="0"/>
          <w:sz w:val="24"/>
          <w:lang w:val="zh-CN"/>
        </w:rPr>
        <w:t>质量指标和</w:t>
      </w:r>
      <w:r>
        <w:rPr>
          <w:rFonts w:hint="eastAsia"/>
          <w:sz w:val="24"/>
        </w:rPr>
        <w:t>检测方法</w:t>
      </w:r>
      <w:r>
        <w:rPr>
          <w:bCs/>
          <w:kern w:val="0"/>
          <w:sz w:val="24"/>
          <w:lang w:val="zh-CN"/>
        </w:rPr>
        <w:t>应符合现行国家标准《用于水泥</w:t>
      </w:r>
      <w:r>
        <w:rPr>
          <w:rFonts w:hint="eastAsia"/>
          <w:bCs/>
          <w:kern w:val="0"/>
          <w:sz w:val="24"/>
          <w:lang w:val="zh-CN"/>
        </w:rPr>
        <w:t>、</w:t>
      </w:r>
      <w:r>
        <w:rPr>
          <w:rFonts w:hint="eastAsia"/>
          <w:bCs/>
          <w:kern w:val="0"/>
          <w:sz w:val="24"/>
        </w:rPr>
        <w:t>砂浆</w:t>
      </w:r>
      <w:r>
        <w:rPr>
          <w:bCs/>
          <w:kern w:val="0"/>
          <w:sz w:val="24"/>
          <w:lang w:val="zh-CN"/>
        </w:rPr>
        <w:t>和混凝土中的粒化高炉矿渣粉》（GB/T 18046）的有关规定</w:t>
      </w:r>
      <w:r>
        <w:rPr>
          <w:rFonts w:hint="eastAsia"/>
          <w:bCs/>
          <w:kern w:val="0"/>
          <w:sz w:val="24"/>
          <w:lang w:val="zh-CN"/>
        </w:rPr>
        <w:t>。</w:t>
      </w:r>
    </w:p>
    <w:p>
      <w:pPr>
        <w:spacing w:line="360" w:lineRule="auto"/>
        <w:rPr>
          <w:kern w:val="0"/>
          <w:sz w:val="24"/>
          <w:lang w:val="zh-CN"/>
        </w:rPr>
      </w:pPr>
      <w:r>
        <w:rPr>
          <w:b/>
          <w:sz w:val="24"/>
        </w:rPr>
        <w:t>4.3.5</w:t>
      </w:r>
      <w:r>
        <w:rPr>
          <w:sz w:val="24"/>
        </w:rPr>
        <w:t xml:space="preserve"> </w:t>
      </w:r>
      <w:r>
        <w:rPr>
          <w:rFonts w:hint="eastAsia"/>
          <w:sz w:val="24"/>
        </w:rPr>
        <w:t xml:space="preserve"> </w:t>
      </w:r>
      <w:r>
        <w:rPr>
          <w:sz w:val="24"/>
        </w:rPr>
        <w:t>硅灰</w:t>
      </w:r>
      <w:r>
        <w:rPr>
          <w:bCs/>
          <w:kern w:val="0"/>
          <w:sz w:val="24"/>
          <w:lang w:val="zh-CN"/>
        </w:rPr>
        <w:t>的</w:t>
      </w:r>
      <w:r>
        <w:rPr>
          <w:rFonts w:hint="eastAsia"/>
          <w:kern w:val="0"/>
          <w:sz w:val="24"/>
          <w:lang w:val="zh-CN"/>
        </w:rPr>
        <w:t>质量指标和</w:t>
      </w:r>
      <w:r>
        <w:rPr>
          <w:rFonts w:hint="eastAsia"/>
          <w:sz w:val="24"/>
        </w:rPr>
        <w:t>检测方法应符合</w:t>
      </w:r>
      <w:r>
        <w:rPr>
          <w:sz w:val="24"/>
        </w:rPr>
        <w:t>现行国家标准《高强高性能混凝土用矿物外加剂》（GB/T 18736）的有关规定</w:t>
      </w:r>
      <w:r>
        <w:rPr>
          <w:rFonts w:hint="eastAsia"/>
          <w:kern w:val="0"/>
          <w:sz w:val="24"/>
          <w:lang w:val="zh-CN"/>
        </w:rPr>
        <w:t>。</w:t>
      </w:r>
    </w:p>
    <w:p>
      <w:pPr>
        <w:spacing w:line="360" w:lineRule="auto"/>
        <w:rPr>
          <w:kern w:val="0"/>
          <w:sz w:val="24"/>
          <w:lang w:val="zh-CN"/>
        </w:rPr>
      </w:pPr>
      <w:r>
        <w:rPr>
          <w:b/>
          <w:sz w:val="24"/>
        </w:rPr>
        <w:t xml:space="preserve">4.3.6  </w:t>
      </w:r>
      <w:r>
        <w:rPr>
          <w:rFonts w:hint="eastAsia"/>
          <w:bCs/>
          <w:sz w:val="24"/>
        </w:rPr>
        <w:t>细骨料应采用质地坚固、公称粒径在</w:t>
      </w:r>
      <w:r>
        <w:rPr>
          <w:bCs/>
          <w:sz w:val="24"/>
        </w:rPr>
        <w:t>4.75mm</w:t>
      </w:r>
      <w:r>
        <w:rPr>
          <w:rFonts w:hint="eastAsia"/>
          <w:bCs/>
          <w:sz w:val="24"/>
        </w:rPr>
        <w:t>以下的河砂、机制砂或</w:t>
      </w:r>
      <w:r>
        <w:rPr>
          <w:rFonts w:hint="eastAsia"/>
          <w:sz w:val="24"/>
        </w:rPr>
        <w:t>混合砂</w:t>
      </w:r>
      <w:r>
        <w:rPr>
          <w:rFonts w:hint="eastAsia"/>
          <w:bCs/>
          <w:sz w:val="24"/>
        </w:rPr>
        <w:t>，细骨料的性能指标和</w:t>
      </w:r>
      <w:r>
        <w:rPr>
          <w:rFonts w:hint="eastAsia"/>
          <w:kern w:val="0"/>
          <w:sz w:val="24"/>
          <w:lang w:val="zh-CN"/>
        </w:rPr>
        <w:t>检测方法</w:t>
      </w:r>
      <w:r>
        <w:rPr>
          <w:kern w:val="0"/>
          <w:sz w:val="24"/>
          <w:lang w:val="zh-CN"/>
        </w:rPr>
        <w:t>应符合现行国家标准《建设用砂》（GB/T 14684）的有关规定</w:t>
      </w:r>
      <w:r>
        <w:rPr>
          <w:rFonts w:hint="eastAsia"/>
          <w:kern w:val="0"/>
          <w:sz w:val="24"/>
          <w:lang w:val="zh-CN"/>
        </w:rPr>
        <w:t>。</w:t>
      </w:r>
    </w:p>
    <w:p>
      <w:pPr>
        <w:spacing w:line="360" w:lineRule="auto"/>
        <w:rPr>
          <w:kern w:val="0"/>
          <w:sz w:val="24"/>
          <w:lang w:val="zh-CN"/>
        </w:rPr>
      </w:pPr>
      <w:r>
        <w:rPr>
          <w:b/>
          <w:sz w:val="24"/>
        </w:rPr>
        <w:t xml:space="preserve">4.3.7  </w:t>
      </w:r>
      <w:r>
        <w:rPr>
          <w:rFonts w:hint="eastAsia"/>
          <w:sz w:val="24"/>
        </w:rPr>
        <w:t>粗骨料应满足骨料级配和粒型的要求，宜采用单粒级两级配或三级配，分级配料，</w:t>
      </w:r>
      <w:r>
        <w:rPr>
          <w:rFonts w:hint="eastAsia"/>
          <w:bCs/>
          <w:sz w:val="24"/>
        </w:rPr>
        <w:t>粗骨料的性能指标和</w:t>
      </w:r>
      <w:r>
        <w:rPr>
          <w:rFonts w:hint="eastAsia"/>
          <w:kern w:val="0"/>
          <w:sz w:val="24"/>
          <w:lang w:val="zh-CN"/>
        </w:rPr>
        <w:t>检测方法</w:t>
      </w:r>
      <w:r>
        <w:rPr>
          <w:kern w:val="0"/>
          <w:sz w:val="24"/>
          <w:lang w:val="zh-CN"/>
        </w:rPr>
        <w:t>应符合现行国家标准《建设用</w:t>
      </w:r>
      <w:r>
        <w:rPr>
          <w:rFonts w:hint="eastAsia"/>
          <w:sz w:val="24"/>
        </w:rPr>
        <w:t>卵石、碎石》</w:t>
      </w:r>
      <w:r>
        <w:rPr>
          <w:kern w:val="0"/>
          <w:sz w:val="24"/>
          <w:lang w:val="zh-CN"/>
        </w:rPr>
        <w:t>（GB/T 14685）的有关规定</w:t>
      </w:r>
      <w:r>
        <w:rPr>
          <w:rFonts w:hint="eastAsia"/>
          <w:kern w:val="0"/>
          <w:sz w:val="24"/>
          <w:lang w:val="zh-CN"/>
        </w:rPr>
        <w:t>。</w:t>
      </w:r>
    </w:p>
    <w:p>
      <w:pPr>
        <w:autoSpaceDE w:val="0"/>
        <w:autoSpaceDN w:val="0"/>
        <w:adjustRightInd w:val="0"/>
        <w:spacing w:line="360" w:lineRule="auto"/>
        <w:rPr>
          <w:kern w:val="0"/>
          <w:sz w:val="24"/>
        </w:rPr>
      </w:pPr>
      <w:r>
        <w:rPr>
          <w:b/>
          <w:sz w:val="24"/>
        </w:rPr>
        <w:t>4.3.8</w:t>
      </w:r>
      <w:r>
        <w:rPr>
          <w:rFonts w:hint="eastAsia"/>
          <w:b/>
          <w:sz w:val="24"/>
        </w:rPr>
        <w:t xml:space="preserve"> </w:t>
      </w:r>
      <w:r>
        <w:rPr>
          <w:b/>
          <w:sz w:val="24"/>
        </w:rPr>
        <w:t xml:space="preserve"> </w:t>
      </w:r>
      <w:r>
        <w:rPr>
          <w:rFonts w:hint="eastAsia"/>
          <w:sz w:val="24"/>
        </w:rPr>
        <w:t>混凝土应根据要求选用减水剂、引气剂等，外加剂的品质应符合国家现行标准《混凝土外加剂》（G</w:t>
      </w:r>
      <w:r>
        <w:rPr>
          <w:sz w:val="24"/>
        </w:rPr>
        <w:t>B 8076</w:t>
      </w:r>
      <w:r>
        <w:rPr>
          <w:rFonts w:hint="eastAsia"/>
          <w:sz w:val="24"/>
        </w:rPr>
        <w:t>）的有关规定。</w:t>
      </w:r>
    </w:p>
    <w:p>
      <w:pPr>
        <w:autoSpaceDE w:val="0"/>
        <w:autoSpaceDN w:val="0"/>
        <w:adjustRightInd w:val="0"/>
        <w:spacing w:line="360" w:lineRule="auto"/>
        <w:rPr>
          <w:sz w:val="24"/>
        </w:rPr>
      </w:pPr>
      <w:r>
        <w:rPr>
          <w:b/>
          <w:sz w:val="24"/>
        </w:rPr>
        <w:t xml:space="preserve">4.3.9  </w:t>
      </w:r>
      <w:r>
        <w:rPr>
          <w:sz w:val="24"/>
        </w:rPr>
        <w:t>混凝土的拌</w:t>
      </w:r>
      <w:r>
        <w:rPr>
          <w:rFonts w:hint="eastAsia"/>
          <w:sz w:val="24"/>
        </w:rPr>
        <w:t>合</w:t>
      </w:r>
      <w:r>
        <w:rPr>
          <w:sz w:val="24"/>
        </w:rPr>
        <w:t>用水宜采用饮用水</w:t>
      </w:r>
      <w:r>
        <w:rPr>
          <w:rFonts w:hint="eastAsia"/>
          <w:sz w:val="24"/>
        </w:rPr>
        <w:t>，</w:t>
      </w:r>
      <w:r>
        <w:rPr>
          <w:sz w:val="24"/>
        </w:rPr>
        <w:t>不得使用影响水泥正常凝结</w:t>
      </w:r>
      <w:r>
        <w:rPr>
          <w:rFonts w:hint="eastAsia"/>
          <w:sz w:val="24"/>
        </w:rPr>
        <w:t>、</w:t>
      </w:r>
      <w:r>
        <w:rPr>
          <w:sz w:val="24"/>
        </w:rPr>
        <w:t>硬化和</w:t>
      </w:r>
      <w:r>
        <w:rPr>
          <w:rFonts w:hint="eastAsia"/>
          <w:sz w:val="24"/>
        </w:rPr>
        <w:t>促使</w:t>
      </w:r>
      <w:r>
        <w:rPr>
          <w:sz w:val="24"/>
        </w:rPr>
        <w:t>钢筋锈蚀的拌</w:t>
      </w:r>
      <w:r>
        <w:rPr>
          <w:rFonts w:hint="eastAsia"/>
          <w:sz w:val="24"/>
        </w:rPr>
        <w:t>合</w:t>
      </w:r>
      <w:r>
        <w:rPr>
          <w:sz w:val="24"/>
        </w:rPr>
        <w:t>水</w:t>
      </w:r>
      <w:r>
        <w:rPr>
          <w:rFonts w:hint="eastAsia"/>
          <w:sz w:val="24"/>
        </w:rPr>
        <w:t>，</w:t>
      </w:r>
      <w:r>
        <w:rPr>
          <w:sz w:val="24"/>
        </w:rPr>
        <w:t>混凝土拌</w:t>
      </w:r>
      <w:r>
        <w:rPr>
          <w:rFonts w:hint="eastAsia"/>
          <w:sz w:val="24"/>
        </w:rPr>
        <w:t>合</w:t>
      </w:r>
      <w:r>
        <w:rPr>
          <w:sz w:val="24"/>
        </w:rPr>
        <w:t>用水应符合表</w:t>
      </w:r>
      <w:r>
        <w:rPr>
          <w:rFonts w:hint="eastAsia"/>
          <w:sz w:val="24"/>
        </w:rPr>
        <w:t>4.3.</w:t>
      </w:r>
      <w:r>
        <w:rPr>
          <w:sz w:val="24"/>
        </w:rPr>
        <w:t>9</w:t>
      </w:r>
      <w:r>
        <w:rPr>
          <w:rFonts w:hint="eastAsia"/>
          <w:sz w:val="24"/>
        </w:rPr>
        <w:t>的规定。拌合用水的检测方法应符合现行行业标准《混凝土用水标准》（J</w:t>
      </w:r>
      <w:r>
        <w:rPr>
          <w:sz w:val="24"/>
        </w:rPr>
        <w:t>GJ 63</w:t>
      </w:r>
      <w:r>
        <w:rPr>
          <w:rFonts w:hint="eastAsia"/>
          <w:sz w:val="24"/>
        </w:rPr>
        <w:t>）的有关规定。</w:t>
      </w:r>
    </w:p>
    <w:p>
      <w:pPr>
        <w:tabs>
          <w:tab w:val="left" w:pos="998"/>
        </w:tabs>
        <w:jc w:val="center"/>
        <w:rPr>
          <w:b/>
          <w:szCs w:val="21"/>
        </w:rPr>
      </w:pPr>
      <w:r>
        <w:rPr>
          <w:b/>
          <w:szCs w:val="21"/>
        </w:rPr>
        <w:t>表4.</w:t>
      </w:r>
      <w:r>
        <w:rPr>
          <w:rFonts w:hint="eastAsia"/>
          <w:b/>
          <w:szCs w:val="21"/>
        </w:rPr>
        <w:t>3</w:t>
      </w:r>
      <w:r>
        <w:rPr>
          <w:b/>
          <w:szCs w:val="21"/>
        </w:rPr>
        <w:t>.9</w:t>
      </w:r>
      <w:r>
        <w:rPr>
          <w:rFonts w:hint="eastAsia"/>
          <w:b/>
          <w:szCs w:val="21"/>
        </w:rPr>
        <w:t xml:space="preserve">  </w:t>
      </w:r>
      <w:r>
        <w:rPr>
          <w:b/>
          <w:szCs w:val="21"/>
        </w:rPr>
        <w:t>拌</w:t>
      </w:r>
      <w:r>
        <w:rPr>
          <w:rFonts w:hint="eastAsia"/>
          <w:b/>
          <w:szCs w:val="21"/>
        </w:rPr>
        <w:t>合</w:t>
      </w:r>
      <w:r>
        <w:rPr>
          <w:b/>
          <w:szCs w:val="21"/>
        </w:rPr>
        <w:t>用水质量指标</w:t>
      </w:r>
    </w:p>
    <w:tbl>
      <w:tblPr>
        <w:tblStyle w:val="61"/>
        <w:tblW w:w="8806" w:type="dxa"/>
        <w:jc w:val="center"/>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971"/>
        <w:gridCol w:w="2917"/>
        <w:gridCol w:w="2918"/>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2971" w:type="dxa"/>
            <w:tcBorders>
              <w:left w:val="single" w:color="auto" w:sz="12" w:space="0"/>
            </w:tcBorders>
            <w:vAlign w:val="center"/>
          </w:tcPr>
          <w:p>
            <w:pPr>
              <w:pStyle w:val="57"/>
              <w:adjustRightInd w:val="0"/>
              <w:jc w:val="center"/>
              <w:rPr>
                <w:rFonts w:ascii="Times New Roman" w:hAnsi="Times New Roman" w:cs="Times New Roman"/>
                <w:sz w:val="21"/>
                <w:szCs w:val="21"/>
              </w:rPr>
            </w:pPr>
            <w:r>
              <w:rPr>
                <w:rFonts w:ascii="Times New Roman" w:hAnsi="Times New Roman" w:cs="Times New Roman"/>
                <w:sz w:val="21"/>
                <w:szCs w:val="21"/>
              </w:rPr>
              <w:t>项目</w:t>
            </w:r>
          </w:p>
        </w:tc>
        <w:tc>
          <w:tcPr>
            <w:tcW w:w="2917" w:type="dxa"/>
            <w:vAlign w:val="center"/>
          </w:tcPr>
          <w:p>
            <w:pPr>
              <w:pStyle w:val="57"/>
              <w:adjustRightInd w:val="0"/>
              <w:jc w:val="center"/>
              <w:rPr>
                <w:rFonts w:ascii="Times New Roman" w:hAnsi="Times New Roman" w:cs="Times New Roman"/>
                <w:sz w:val="21"/>
                <w:szCs w:val="21"/>
              </w:rPr>
            </w:pPr>
            <w:r>
              <w:rPr>
                <w:rFonts w:ascii="Times New Roman" w:hAnsi="Times New Roman" w:cs="Times New Roman"/>
                <w:sz w:val="21"/>
                <w:szCs w:val="21"/>
              </w:rPr>
              <w:t>钢筋混凝土、预应力混凝土</w:t>
            </w:r>
          </w:p>
        </w:tc>
        <w:tc>
          <w:tcPr>
            <w:tcW w:w="2918" w:type="dxa"/>
            <w:tcBorders>
              <w:right w:val="single" w:color="auto" w:sz="12" w:space="0"/>
            </w:tcBorders>
            <w:vAlign w:val="center"/>
          </w:tcPr>
          <w:p>
            <w:pPr>
              <w:pStyle w:val="57"/>
              <w:adjustRightInd w:val="0"/>
              <w:jc w:val="center"/>
              <w:rPr>
                <w:rFonts w:ascii="Times New Roman" w:hAnsi="Times New Roman" w:cs="Times New Roman"/>
                <w:sz w:val="21"/>
                <w:szCs w:val="21"/>
              </w:rPr>
            </w:pPr>
            <w:r>
              <w:rPr>
                <w:rFonts w:ascii="Times New Roman" w:hAnsi="Times New Roman" w:cs="Times New Roman"/>
                <w:sz w:val="21"/>
                <w:szCs w:val="21"/>
              </w:rPr>
              <w:t>素混凝土</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2971" w:type="dxa"/>
            <w:tcBorders>
              <w:left w:val="single" w:color="auto" w:sz="12" w:space="0"/>
            </w:tcBorders>
            <w:vAlign w:val="center"/>
          </w:tcPr>
          <w:p>
            <w:pPr>
              <w:pStyle w:val="57"/>
              <w:adjustRightInd w:val="0"/>
              <w:jc w:val="center"/>
              <w:rPr>
                <w:rFonts w:ascii="Times New Roman" w:hAnsi="Times New Roman" w:cs="Times New Roman"/>
                <w:sz w:val="21"/>
                <w:szCs w:val="21"/>
              </w:rPr>
            </w:pPr>
            <w:r>
              <w:rPr>
                <w:rFonts w:ascii="Times New Roman" w:hAnsi="Times New Roman" w:cs="Times New Roman"/>
                <w:sz w:val="21"/>
                <w:szCs w:val="21"/>
              </w:rPr>
              <w:t>pH值</w:t>
            </w:r>
          </w:p>
        </w:tc>
        <w:tc>
          <w:tcPr>
            <w:tcW w:w="2917" w:type="dxa"/>
            <w:vAlign w:val="center"/>
          </w:tcPr>
          <w:p>
            <w:pPr>
              <w:pStyle w:val="57"/>
              <w:adjustRightInd w:val="0"/>
              <w:jc w:val="center"/>
              <w:rPr>
                <w:rFonts w:ascii="Times New Roman" w:hAnsi="Times New Roman" w:cs="Times New Roman"/>
                <w:sz w:val="21"/>
                <w:szCs w:val="21"/>
              </w:rPr>
            </w:pPr>
            <w:r>
              <w:rPr>
                <w:rFonts w:hint="eastAsia" w:cs="Times New Roman"/>
                <w:sz w:val="21"/>
                <w:szCs w:val="21"/>
              </w:rPr>
              <w:t>≥</w:t>
            </w:r>
            <w:r>
              <w:rPr>
                <w:rFonts w:ascii="Times New Roman" w:hAnsi="Times New Roman" w:cs="Times New Roman"/>
                <w:sz w:val="21"/>
                <w:szCs w:val="21"/>
              </w:rPr>
              <w:t>5.0</w:t>
            </w:r>
          </w:p>
        </w:tc>
        <w:tc>
          <w:tcPr>
            <w:tcW w:w="2918" w:type="dxa"/>
            <w:tcBorders>
              <w:right w:val="single" w:color="auto" w:sz="12" w:space="0"/>
            </w:tcBorders>
            <w:vAlign w:val="center"/>
          </w:tcPr>
          <w:p>
            <w:pPr>
              <w:pStyle w:val="57"/>
              <w:adjustRightInd w:val="0"/>
              <w:jc w:val="center"/>
              <w:rPr>
                <w:rFonts w:ascii="Times New Roman" w:hAnsi="Times New Roman" w:cs="Times New Roman"/>
                <w:sz w:val="21"/>
                <w:szCs w:val="21"/>
              </w:rPr>
            </w:pPr>
            <w:r>
              <w:rPr>
                <w:rFonts w:hint="eastAsia" w:cs="Times New Roman"/>
                <w:sz w:val="21"/>
                <w:szCs w:val="21"/>
              </w:rPr>
              <w:t>≥</w:t>
            </w:r>
            <w:r>
              <w:rPr>
                <w:rFonts w:ascii="Times New Roman" w:hAnsi="Times New Roman" w:cs="Times New Roman"/>
                <w:sz w:val="21"/>
                <w:szCs w:val="21"/>
              </w:rPr>
              <w:t>4.5</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2971" w:type="dxa"/>
            <w:tcBorders>
              <w:left w:val="single" w:color="auto" w:sz="12" w:space="0"/>
            </w:tcBorders>
            <w:vAlign w:val="center"/>
          </w:tcPr>
          <w:p>
            <w:pPr>
              <w:pStyle w:val="57"/>
              <w:adjustRightInd w:val="0"/>
              <w:jc w:val="center"/>
              <w:rPr>
                <w:rFonts w:ascii="Times New Roman" w:hAnsi="Times New Roman" w:cs="Times New Roman"/>
                <w:sz w:val="21"/>
                <w:szCs w:val="21"/>
              </w:rPr>
            </w:pPr>
            <w:r>
              <w:rPr>
                <w:rFonts w:ascii="Times New Roman" w:hAnsi="Times New Roman" w:cs="Times New Roman"/>
                <w:sz w:val="21"/>
                <w:szCs w:val="21"/>
              </w:rPr>
              <w:t>不溶物（mg/L）</w:t>
            </w:r>
          </w:p>
        </w:tc>
        <w:tc>
          <w:tcPr>
            <w:tcW w:w="2917" w:type="dxa"/>
            <w:vAlign w:val="center"/>
          </w:tcPr>
          <w:p>
            <w:pPr>
              <w:pStyle w:val="57"/>
              <w:adjustRightInd w:val="0"/>
              <w:jc w:val="center"/>
              <w:rPr>
                <w:rFonts w:ascii="Times New Roman" w:hAnsi="Times New Roman" w:cs="Times New Roman"/>
                <w:sz w:val="21"/>
                <w:szCs w:val="21"/>
              </w:rPr>
            </w:pPr>
            <w:r>
              <w:rPr>
                <w:rFonts w:hint="eastAsia" w:cs="Times New Roman"/>
                <w:sz w:val="21"/>
                <w:szCs w:val="21"/>
              </w:rPr>
              <w:t>≤</w:t>
            </w:r>
            <w:r>
              <w:rPr>
                <w:rFonts w:ascii="Times New Roman" w:hAnsi="Times New Roman" w:cs="Times New Roman"/>
                <w:sz w:val="21"/>
                <w:szCs w:val="21"/>
              </w:rPr>
              <w:t>2000</w:t>
            </w:r>
          </w:p>
        </w:tc>
        <w:tc>
          <w:tcPr>
            <w:tcW w:w="2918" w:type="dxa"/>
            <w:tcBorders>
              <w:right w:val="single" w:color="auto" w:sz="12" w:space="0"/>
            </w:tcBorders>
            <w:vAlign w:val="center"/>
          </w:tcPr>
          <w:p>
            <w:pPr>
              <w:pStyle w:val="57"/>
              <w:adjustRightInd w:val="0"/>
              <w:jc w:val="center"/>
              <w:rPr>
                <w:rFonts w:ascii="Times New Roman" w:hAnsi="Times New Roman" w:cs="Times New Roman"/>
                <w:sz w:val="21"/>
                <w:szCs w:val="21"/>
              </w:rPr>
            </w:pPr>
            <w:r>
              <w:rPr>
                <w:rFonts w:hint="eastAsia" w:cs="Times New Roman"/>
                <w:sz w:val="21"/>
                <w:szCs w:val="21"/>
              </w:rPr>
              <w:t>≤</w:t>
            </w:r>
            <w:r>
              <w:rPr>
                <w:rFonts w:ascii="Times New Roman" w:hAnsi="Times New Roman" w:cs="Times New Roman"/>
                <w:sz w:val="21"/>
                <w:szCs w:val="21"/>
              </w:rPr>
              <w:t>5000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2971" w:type="dxa"/>
            <w:tcBorders>
              <w:left w:val="single" w:color="auto" w:sz="12" w:space="0"/>
            </w:tcBorders>
            <w:vAlign w:val="center"/>
          </w:tcPr>
          <w:p>
            <w:pPr>
              <w:pStyle w:val="57"/>
              <w:adjustRightInd w:val="0"/>
              <w:jc w:val="center"/>
              <w:rPr>
                <w:rFonts w:ascii="Times New Roman" w:hAnsi="Times New Roman" w:cs="Times New Roman"/>
                <w:sz w:val="21"/>
                <w:szCs w:val="21"/>
              </w:rPr>
            </w:pPr>
            <w:r>
              <w:rPr>
                <w:rFonts w:ascii="Times New Roman" w:hAnsi="Times New Roman" w:cs="Times New Roman"/>
                <w:sz w:val="21"/>
                <w:szCs w:val="21"/>
              </w:rPr>
              <w:t>可溶物（mg/L）</w:t>
            </w:r>
          </w:p>
        </w:tc>
        <w:tc>
          <w:tcPr>
            <w:tcW w:w="2917" w:type="dxa"/>
            <w:vAlign w:val="center"/>
          </w:tcPr>
          <w:p>
            <w:pPr>
              <w:pStyle w:val="57"/>
              <w:adjustRightInd w:val="0"/>
              <w:jc w:val="center"/>
              <w:rPr>
                <w:rFonts w:ascii="Times New Roman" w:hAnsi="Times New Roman" w:cs="Times New Roman"/>
                <w:sz w:val="21"/>
                <w:szCs w:val="21"/>
              </w:rPr>
            </w:pPr>
            <w:r>
              <w:rPr>
                <w:rFonts w:hint="eastAsia" w:cs="Times New Roman"/>
                <w:sz w:val="21"/>
                <w:szCs w:val="21"/>
              </w:rPr>
              <w:t>≤</w:t>
            </w:r>
            <w:r>
              <w:rPr>
                <w:rFonts w:ascii="Times New Roman" w:hAnsi="Times New Roman" w:cs="Times New Roman"/>
                <w:sz w:val="21"/>
                <w:szCs w:val="21"/>
              </w:rPr>
              <w:t>2000</w:t>
            </w:r>
          </w:p>
        </w:tc>
        <w:tc>
          <w:tcPr>
            <w:tcW w:w="2918" w:type="dxa"/>
            <w:tcBorders>
              <w:right w:val="single" w:color="auto" w:sz="12" w:space="0"/>
            </w:tcBorders>
            <w:vAlign w:val="center"/>
          </w:tcPr>
          <w:p>
            <w:pPr>
              <w:pStyle w:val="57"/>
              <w:adjustRightInd w:val="0"/>
              <w:jc w:val="center"/>
              <w:rPr>
                <w:rFonts w:ascii="Times New Roman" w:hAnsi="Times New Roman" w:cs="Times New Roman"/>
                <w:sz w:val="21"/>
                <w:szCs w:val="21"/>
              </w:rPr>
            </w:pPr>
            <w:r>
              <w:rPr>
                <w:rFonts w:hint="eastAsia" w:cs="Times New Roman"/>
                <w:sz w:val="21"/>
                <w:szCs w:val="21"/>
              </w:rPr>
              <w:t>≤</w:t>
            </w:r>
            <w:r>
              <w:rPr>
                <w:rFonts w:ascii="Times New Roman" w:hAnsi="Times New Roman" w:cs="Times New Roman"/>
                <w:sz w:val="21"/>
                <w:szCs w:val="21"/>
              </w:rPr>
              <w:t>5000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7" w:hRule="atLeast"/>
          <w:jc w:val="center"/>
        </w:trPr>
        <w:tc>
          <w:tcPr>
            <w:tcW w:w="2971" w:type="dxa"/>
            <w:tcBorders>
              <w:left w:val="single" w:color="auto" w:sz="12" w:space="0"/>
            </w:tcBorders>
            <w:vAlign w:val="center"/>
          </w:tcPr>
          <w:p>
            <w:pPr>
              <w:pStyle w:val="57"/>
              <w:adjustRightInd w:val="0"/>
              <w:jc w:val="center"/>
              <w:rPr>
                <w:rFonts w:ascii="Times New Roman" w:hAnsi="Times New Roman" w:cs="Times New Roman"/>
                <w:sz w:val="21"/>
                <w:szCs w:val="21"/>
              </w:rPr>
            </w:pPr>
            <w:r>
              <w:rPr>
                <w:rFonts w:ascii="Times New Roman" w:hAnsi="Times New Roman" w:cs="Times New Roman"/>
                <w:sz w:val="21"/>
                <w:szCs w:val="21"/>
              </w:rPr>
              <w:t>氯化物（以Cl</w:t>
            </w:r>
            <w:r>
              <w:rPr>
                <w:rFonts w:ascii="Times New Roman" w:hAnsi="Times New Roman" w:cs="Times New Roman"/>
                <w:sz w:val="21"/>
                <w:szCs w:val="21"/>
                <w:vertAlign w:val="superscript"/>
              </w:rPr>
              <w:t xml:space="preserve">- </w:t>
            </w:r>
            <w:r>
              <w:rPr>
                <w:rFonts w:ascii="Times New Roman" w:hAnsi="Times New Roman" w:cs="Times New Roman"/>
                <w:sz w:val="21"/>
                <w:szCs w:val="21"/>
              </w:rPr>
              <w:t>计，mg/L)</w:t>
            </w:r>
          </w:p>
        </w:tc>
        <w:tc>
          <w:tcPr>
            <w:tcW w:w="2917" w:type="dxa"/>
            <w:vAlign w:val="center"/>
          </w:tcPr>
          <w:p>
            <w:pPr>
              <w:pStyle w:val="57"/>
              <w:adjustRightInd w:val="0"/>
              <w:jc w:val="center"/>
              <w:rPr>
                <w:rFonts w:ascii="Times New Roman" w:hAnsi="Times New Roman" w:cs="Times New Roman"/>
                <w:sz w:val="21"/>
                <w:szCs w:val="21"/>
              </w:rPr>
            </w:pPr>
            <w:r>
              <w:rPr>
                <w:rFonts w:hint="eastAsia" w:cs="Times New Roman"/>
                <w:sz w:val="21"/>
                <w:szCs w:val="21"/>
              </w:rPr>
              <w:t>≤</w:t>
            </w:r>
            <w:r>
              <w:rPr>
                <w:rFonts w:ascii="Times New Roman" w:hAnsi="Times New Roman" w:cs="Times New Roman"/>
                <w:sz w:val="21"/>
                <w:szCs w:val="21"/>
              </w:rPr>
              <w:t>200</w:t>
            </w:r>
          </w:p>
        </w:tc>
        <w:tc>
          <w:tcPr>
            <w:tcW w:w="2918" w:type="dxa"/>
            <w:tcBorders>
              <w:right w:val="single" w:color="auto" w:sz="12" w:space="0"/>
            </w:tcBorders>
            <w:vAlign w:val="center"/>
          </w:tcPr>
          <w:p>
            <w:pPr>
              <w:pStyle w:val="57"/>
              <w:adjustRightInd w:val="0"/>
              <w:jc w:val="center"/>
              <w:rPr>
                <w:rFonts w:ascii="Times New Roman" w:hAnsi="Times New Roman" w:cs="Times New Roman"/>
                <w:sz w:val="21"/>
                <w:szCs w:val="21"/>
              </w:rPr>
            </w:pPr>
            <w:r>
              <w:rPr>
                <w:rFonts w:hint="eastAsia" w:cs="Times New Roman"/>
                <w:sz w:val="21"/>
                <w:szCs w:val="21"/>
              </w:rPr>
              <w:t>≤</w:t>
            </w:r>
            <w:r>
              <w:rPr>
                <w:rFonts w:ascii="Times New Roman" w:hAnsi="Times New Roman" w:cs="Times New Roman"/>
                <w:sz w:val="21"/>
                <w:szCs w:val="21"/>
              </w:rPr>
              <w:t>2000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2971" w:type="dxa"/>
            <w:tcBorders>
              <w:left w:val="single" w:color="auto" w:sz="12" w:space="0"/>
            </w:tcBorders>
            <w:vAlign w:val="center"/>
          </w:tcPr>
          <w:p>
            <w:pPr>
              <w:pStyle w:val="57"/>
              <w:adjustRightInd w:val="0"/>
              <w:jc w:val="center"/>
              <w:rPr>
                <w:rFonts w:ascii="Times New Roman" w:hAnsi="Times New Roman" w:cs="Times New Roman"/>
                <w:sz w:val="21"/>
                <w:szCs w:val="21"/>
              </w:rPr>
            </w:pPr>
            <w:r>
              <w:rPr>
                <w:rFonts w:ascii="Times New Roman" w:hAnsi="Times New Roman" w:cs="Times New Roman"/>
                <w:sz w:val="21"/>
                <w:szCs w:val="21"/>
              </w:rPr>
              <w:t>硫酸盐(以SO</w:t>
            </w:r>
            <w:r>
              <w:rPr>
                <w:rFonts w:ascii="Times New Roman" w:hAnsi="Times New Roman" w:cs="Times New Roman"/>
                <w:sz w:val="21"/>
                <w:szCs w:val="21"/>
                <w:vertAlign w:val="subscript"/>
              </w:rPr>
              <w:t>4</w:t>
            </w:r>
            <w:r>
              <w:rPr>
                <w:rFonts w:ascii="Times New Roman" w:hAnsi="Times New Roman" w:cs="Times New Roman"/>
                <w:sz w:val="21"/>
                <w:szCs w:val="21"/>
                <w:vertAlign w:val="superscript"/>
              </w:rPr>
              <w:t xml:space="preserve">2- </w:t>
            </w:r>
            <w:r>
              <w:rPr>
                <w:rFonts w:ascii="Times New Roman" w:hAnsi="Times New Roman" w:cs="Times New Roman"/>
                <w:sz w:val="21"/>
                <w:szCs w:val="21"/>
              </w:rPr>
              <w:t>计，mg/L)</w:t>
            </w:r>
          </w:p>
        </w:tc>
        <w:tc>
          <w:tcPr>
            <w:tcW w:w="2917" w:type="dxa"/>
            <w:vAlign w:val="center"/>
          </w:tcPr>
          <w:p>
            <w:pPr>
              <w:pStyle w:val="57"/>
              <w:adjustRightInd w:val="0"/>
              <w:jc w:val="center"/>
              <w:rPr>
                <w:rFonts w:ascii="Times New Roman" w:hAnsi="Times New Roman" w:cs="Times New Roman"/>
                <w:sz w:val="21"/>
                <w:szCs w:val="21"/>
              </w:rPr>
            </w:pPr>
            <w:r>
              <w:rPr>
                <w:rFonts w:hint="eastAsia" w:cs="Times New Roman"/>
                <w:sz w:val="21"/>
                <w:szCs w:val="21"/>
              </w:rPr>
              <w:t>≤</w:t>
            </w:r>
            <w:r>
              <w:rPr>
                <w:rFonts w:ascii="Times New Roman" w:hAnsi="Times New Roman" w:cs="Times New Roman"/>
                <w:sz w:val="21"/>
                <w:szCs w:val="21"/>
              </w:rPr>
              <w:t>600</w:t>
            </w:r>
          </w:p>
        </w:tc>
        <w:tc>
          <w:tcPr>
            <w:tcW w:w="2918" w:type="dxa"/>
            <w:tcBorders>
              <w:right w:val="single" w:color="auto" w:sz="12" w:space="0"/>
            </w:tcBorders>
            <w:vAlign w:val="center"/>
          </w:tcPr>
          <w:p>
            <w:pPr>
              <w:pStyle w:val="57"/>
              <w:adjustRightInd w:val="0"/>
              <w:jc w:val="center"/>
              <w:rPr>
                <w:rFonts w:ascii="Times New Roman" w:hAnsi="Times New Roman" w:cs="Times New Roman"/>
                <w:sz w:val="21"/>
                <w:szCs w:val="21"/>
              </w:rPr>
            </w:pPr>
            <w:r>
              <w:rPr>
                <w:rFonts w:hint="eastAsia" w:cs="Times New Roman"/>
                <w:sz w:val="21"/>
                <w:szCs w:val="21"/>
              </w:rPr>
              <w:t>≤</w:t>
            </w:r>
            <w:r>
              <w:rPr>
                <w:rFonts w:ascii="Times New Roman" w:hAnsi="Times New Roman" w:cs="Times New Roman"/>
                <w:sz w:val="21"/>
                <w:szCs w:val="21"/>
              </w:rPr>
              <w:t>2200</w:t>
            </w:r>
          </w:p>
        </w:tc>
      </w:tr>
    </w:tbl>
    <w:p>
      <w:pPr>
        <w:spacing w:before="120" w:beforeLines="50" w:line="360" w:lineRule="auto"/>
        <w:rPr>
          <w:b/>
          <w:sz w:val="24"/>
        </w:rPr>
      </w:pPr>
      <w:r>
        <w:rPr>
          <w:b/>
          <w:sz w:val="24"/>
        </w:rPr>
        <w:t>4.</w:t>
      </w:r>
      <w:r>
        <w:rPr>
          <w:rFonts w:hint="eastAsia"/>
          <w:b/>
          <w:sz w:val="24"/>
        </w:rPr>
        <w:t>3</w:t>
      </w:r>
      <w:r>
        <w:rPr>
          <w:b/>
          <w:sz w:val="24"/>
        </w:rPr>
        <w:t>.</w:t>
      </w:r>
      <w:r>
        <w:rPr>
          <w:rFonts w:hint="eastAsia"/>
          <w:b/>
          <w:sz w:val="24"/>
        </w:rPr>
        <w:t>10</w:t>
      </w:r>
      <w:r>
        <w:rPr>
          <w:b/>
          <w:sz w:val="24"/>
        </w:rPr>
        <w:t xml:space="preserve">  </w:t>
      </w:r>
      <w:r>
        <w:rPr>
          <w:rFonts w:hint="eastAsia"/>
          <w:sz w:val="24"/>
        </w:rPr>
        <w:t>海洋</w:t>
      </w:r>
      <w:r>
        <w:rPr>
          <w:sz w:val="24"/>
        </w:rPr>
        <w:t>环境</w:t>
      </w:r>
      <w:r>
        <w:rPr>
          <w:kern w:val="0"/>
          <w:sz w:val="24"/>
          <w:lang w:val="zh-CN"/>
        </w:rPr>
        <w:t>混凝土</w:t>
      </w:r>
      <w:r>
        <w:rPr>
          <w:rFonts w:hint="eastAsia"/>
          <w:sz w:val="24"/>
        </w:rPr>
        <w:t>结构的混凝土</w:t>
      </w:r>
      <w:r>
        <w:rPr>
          <w:kern w:val="0"/>
          <w:sz w:val="24"/>
          <w:lang w:val="zh-CN"/>
        </w:rPr>
        <w:t>强度等级应同时满足承载能力和耐久性的要求，按耐久性要求的混凝土最低强度等级应符合表4.</w:t>
      </w:r>
      <w:r>
        <w:rPr>
          <w:rFonts w:hint="eastAsia"/>
          <w:kern w:val="0"/>
          <w:sz w:val="24"/>
          <w:lang w:val="zh-CN"/>
        </w:rPr>
        <w:t>3</w:t>
      </w:r>
      <w:r>
        <w:rPr>
          <w:kern w:val="0"/>
          <w:sz w:val="24"/>
          <w:lang w:val="zh-CN"/>
        </w:rPr>
        <w:t>.</w:t>
      </w:r>
      <w:r>
        <w:rPr>
          <w:rFonts w:hint="eastAsia"/>
          <w:kern w:val="0"/>
          <w:sz w:val="24"/>
          <w:lang w:val="zh-CN"/>
        </w:rPr>
        <w:t>10</w:t>
      </w:r>
      <w:r>
        <w:rPr>
          <w:kern w:val="0"/>
          <w:sz w:val="24"/>
          <w:lang w:val="zh-CN"/>
        </w:rPr>
        <w:t>的规定。</w:t>
      </w:r>
    </w:p>
    <w:p>
      <w:pPr>
        <w:tabs>
          <w:tab w:val="left" w:pos="998"/>
        </w:tabs>
        <w:jc w:val="center"/>
        <w:rPr>
          <w:b/>
          <w:bCs/>
          <w:kern w:val="0"/>
          <w:sz w:val="22"/>
          <w:szCs w:val="30"/>
          <w:lang w:val="zh-CN"/>
        </w:rPr>
      </w:pPr>
      <w:r>
        <w:rPr>
          <w:b/>
          <w:szCs w:val="21"/>
        </w:rPr>
        <w:t>表4.</w:t>
      </w:r>
      <w:r>
        <w:rPr>
          <w:rFonts w:hint="eastAsia"/>
          <w:b/>
          <w:szCs w:val="21"/>
        </w:rPr>
        <w:t>3</w:t>
      </w:r>
      <w:r>
        <w:rPr>
          <w:b/>
          <w:szCs w:val="21"/>
        </w:rPr>
        <w:t>.</w:t>
      </w:r>
      <w:r>
        <w:rPr>
          <w:rFonts w:hint="eastAsia"/>
          <w:b/>
          <w:szCs w:val="21"/>
        </w:rPr>
        <w:t xml:space="preserve">10 </w:t>
      </w:r>
      <w:r>
        <w:rPr>
          <w:b/>
          <w:szCs w:val="21"/>
        </w:rPr>
        <w:t>海</w:t>
      </w:r>
      <w:r>
        <w:rPr>
          <w:rFonts w:hint="eastAsia"/>
          <w:b/>
          <w:szCs w:val="21"/>
        </w:rPr>
        <w:t>洋</w:t>
      </w:r>
      <w:r>
        <w:rPr>
          <w:b/>
          <w:szCs w:val="21"/>
        </w:rPr>
        <w:t>环境按耐久性要求的混凝土最低强度等级</w:t>
      </w:r>
    </w:p>
    <w:tbl>
      <w:tblPr>
        <w:tblStyle w:val="61"/>
        <w:tblW w:w="496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40" w:type="dxa"/>
          <w:bottom w:w="0" w:type="dxa"/>
          <w:right w:w="40" w:type="dxa"/>
        </w:tblCellMar>
      </w:tblPr>
      <w:tblGrid>
        <w:gridCol w:w="1390"/>
        <w:gridCol w:w="2653"/>
        <w:gridCol w:w="2041"/>
        <w:gridCol w:w="2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62" w:hRule="exact"/>
          <w:jc w:val="center"/>
        </w:trPr>
        <w:tc>
          <w:tcPr>
            <w:tcW w:w="789" w:type="pct"/>
            <w:vMerge w:val="restart"/>
            <w:vAlign w:val="center"/>
          </w:tcPr>
          <w:p>
            <w:pPr>
              <w:autoSpaceDE w:val="0"/>
              <w:autoSpaceDN w:val="0"/>
              <w:adjustRightInd w:val="0"/>
              <w:jc w:val="center"/>
              <w:rPr>
                <w:kern w:val="0"/>
                <w:szCs w:val="21"/>
                <w:lang w:val="zh-CN"/>
              </w:rPr>
            </w:pPr>
            <w:r>
              <w:rPr>
                <w:rFonts w:hint="eastAsia"/>
                <w:kern w:val="0"/>
                <w:szCs w:val="21"/>
                <w:lang w:val="zh-CN"/>
              </w:rPr>
              <w:t>环境作用等级</w:t>
            </w:r>
          </w:p>
        </w:tc>
        <w:tc>
          <w:tcPr>
            <w:tcW w:w="2665" w:type="pct"/>
            <w:gridSpan w:val="2"/>
            <w:vAlign w:val="center"/>
          </w:tcPr>
          <w:p>
            <w:pPr>
              <w:autoSpaceDE w:val="0"/>
              <w:autoSpaceDN w:val="0"/>
              <w:adjustRightInd w:val="0"/>
              <w:jc w:val="center"/>
              <w:rPr>
                <w:kern w:val="0"/>
                <w:szCs w:val="21"/>
                <w:lang w:val="zh-CN"/>
              </w:rPr>
            </w:pPr>
            <w:r>
              <w:rPr>
                <w:kern w:val="0"/>
                <w:szCs w:val="21"/>
                <w:lang w:val="zh-CN"/>
              </w:rPr>
              <w:t>普通混凝土</w:t>
            </w:r>
          </w:p>
        </w:tc>
        <w:tc>
          <w:tcPr>
            <w:tcW w:w="1547" w:type="pct"/>
            <w:vAlign w:val="center"/>
          </w:tcPr>
          <w:p>
            <w:pPr>
              <w:autoSpaceDE w:val="0"/>
              <w:autoSpaceDN w:val="0"/>
              <w:adjustRightInd w:val="0"/>
              <w:jc w:val="center"/>
              <w:rPr>
                <w:kern w:val="0"/>
                <w:szCs w:val="21"/>
                <w:lang w:val="zh-CN"/>
              </w:rPr>
            </w:pPr>
            <w:r>
              <w:rPr>
                <w:kern w:val="0"/>
                <w:szCs w:val="21"/>
                <w:lang w:val="zh-CN"/>
              </w:rPr>
              <w:t>高性能混凝土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22" w:hRule="atLeast"/>
          <w:jc w:val="center"/>
        </w:trPr>
        <w:tc>
          <w:tcPr>
            <w:tcW w:w="789" w:type="pct"/>
            <w:vMerge w:val="continue"/>
            <w:vAlign w:val="center"/>
          </w:tcPr>
          <w:p>
            <w:pPr>
              <w:autoSpaceDE w:val="0"/>
              <w:autoSpaceDN w:val="0"/>
              <w:adjustRightInd w:val="0"/>
              <w:jc w:val="center"/>
              <w:rPr>
                <w:kern w:val="0"/>
                <w:szCs w:val="21"/>
                <w:lang w:val="zh-CN"/>
              </w:rPr>
            </w:pPr>
          </w:p>
        </w:tc>
        <w:tc>
          <w:tcPr>
            <w:tcW w:w="1506" w:type="pct"/>
            <w:vAlign w:val="center"/>
          </w:tcPr>
          <w:p>
            <w:pPr>
              <w:autoSpaceDE w:val="0"/>
              <w:autoSpaceDN w:val="0"/>
              <w:adjustRightInd w:val="0"/>
              <w:jc w:val="center"/>
              <w:rPr>
                <w:kern w:val="0"/>
                <w:szCs w:val="21"/>
                <w:lang w:val="zh-CN"/>
              </w:rPr>
            </w:pPr>
            <w:r>
              <w:rPr>
                <w:rFonts w:hint="eastAsia"/>
                <w:kern w:val="0"/>
                <w:szCs w:val="21"/>
                <w:lang w:val="zh-CN"/>
              </w:rPr>
              <w:t>钢筋混凝土和预应力混凝土</w:t>
            </w:r>
          </w:p>
        </w:tc>
        <w:tc>
          <w:tcPr>
            <w:tcW w:w="1158" w:type="pct"/>
            <w:vAlign w:val="center"/>
          </w:tcPr>
          <w:p>
            <w:pPr>
              <w:autoSpaceDE w:val="0"/>
              <w:autoSpaceDN w:val="0"/>
              <w:adjustRightInd w:val="0"/>
              <w:jc w:val="center"/>
              <w:rPr>
                <w:kern w:val="0"/>
                <w:szCs w:val="21"/>
                <w:lang w:val="zh-CN"/>
              </w:rPr>
            </w:pPr>
            <w:r>
              <w:rPr>
                <w:rFonts w:hint="eastAsia"/>
                <w:kern w:val="0"/>
                <w:szCs w:val="21"/>
                <w:lang w:val="zh-CN"/>
              </w:rPr>
              <w:t>素混凝土</w:t>
            </w:r>
          </w:p>
        </w:tc>
        <w:tc>
          <w:tcPr>
            <w:tcW w:w="1547" w:type="pct"/>
            <w:vAlign w:val="center"/>
          </w:tcPr>
          <w:p>
            <w:pPr>
              <w:autoSpaceDE w:val="0"/>
              <w:autoSpaceDN w:val="0"/>
              <w:adjustRightInd w:val="0"/>
              <w:jc w:val="center"/>
              <w:rPr>
                <w:kern w:val="0"/>
                <w:szCs w:val="21"/>
                <w:lang w:val="zh-CN"/>
              </w:rPr>
            </w:pPr>
            <w:r>
              <w:rPr>
                <w:rFonts w:hint="eastAsia"/>
                <w:kern w:val="0"/>
                <w:szCs w:val="21"/>
                <w:lang w:val="zh-CN"/>
              </w:rPr>
              <w:t>钢筋混凝土和预应力混凝土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290" w:hRule="exact"/>
          <w:jc w:val="center"/>
        </w:trPr>
        <w:tc>
          <w:tcPr>
            <w:tcW w:w="789" w:type="pct"/>
            <w:vAlign w:val="center"/>
          </w:tcPr>
          <w:p>
            <w:pPr>
              <w:autoSpaceDE w:val="0"/>
              <w:autoSpaceDN w:val="0"/>
              <w:adjustRightInd w:val="0"/>
              <w:jc w:val="center"/>
              <w:rPr>
                <w:kern w:val="0"/>
                <w:szCs w:val="21"/>
                <w:lang w:val="zh-CN"/>
              </w:rPr>
            </w:pPr>
            <w:r>
              <w:rPr>
                <w:rFonts w:hint="eastAsia"/>
                <w:kern w:val="0"/>
                <w:szCs w:val="21"/>
                <w:lang w:val="zh-CN"/>
              </w:rPr>
              <w:t>轻度</w:t>
            </w:r>
          </w:p>
        </w:tc>
        <w:tc>
          <w:tcPr>
            <w:tcW w:w="1506" w:type="pct"/>
            <w:vAlign w:val="center"/>
          </w:tcPr>
          <w:p>
            <w:pPr>
              <w:autoSpaceDE w:val="0"/>
              <w:autoSpaceDN w:val="0"/>
              <w:adjustRightInd w:val="0"/>
              <w:jc w:val="center"/>
              <w:rPr>
                <w:kern w:val="0"/>
                <w:szCs w:val="21"/>
                <w:lang w:val="zh-CN"/>
              </w:rPr>
            </w:pPr>
            <w:r>
              <w:rPr>
                <w:kern w:val="0"/>
                <w:szCs w:val="21"/>
                <w:lang w:val="zh-CN"/>
              </w:rPr>
              <w:t>C30</w:t>
            </w:r>
          </w:p>
        </w:tc>
        <w:tc>
          <w:tcPr>
            <w:tcW w:w="1158" w:type="pct"/>
            <w:vAlign w:val="center"/>
          </w:tcPr>
          <w:p>
            <w:pPr>
              <w:autoSpaceDE w:val="0"/>
              <w:autoSpaceDN w:val="0"/>
              <w:adjustRightInd w:val="0"/>
              <w:jc w:val="center"/>
              <w:rPr>
                <w:kern w:val="0"/>
                <w:szCs w:val="21"/>
                <w:lang w:val="zh-CN"/>
              </w:rPr>
            </w:pPr>
            <w:r>
              <w:rPr>
                <w:kern w:val="0"/>
                <w:szCs w:val="21"/>
                <w:lang w:val="zh-CN"/>
              </w:rPr>
              <w:t>C25</w:t>
            </w:r>
          </w:p>
        </w:tc>
        <w:tc>
          <w:tcPr>
            <w:tcW w:w="1547" w:type="pct"/>
            <w:vAlign w:val="center"/>
          </w:tcPr>
          <w:p>
            <w:pPr>
              <w:autoSpaceDE w:val="0"/>
              <w:autoSpaceDN w:val="0"/>
              <w:adjustRightInd w:val="0"/>
              <w:jc w:val="center"/>
              <w:rPr>
                <w:kern w:val="0"/>
                <w:szCs w:val="21"/>
                <w:lang w:val="zh-CN"/>
              </w:rPr>
            </w:pPr>
            <w:r>
              <w:rPr>
                <w:kern w:val="0"/>
                <w:szCs w:val="21"/>
                <w:lang w:val="zh-CN"/>
              </w:rPr>
              <w:t>C40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290" w:hRule="exact"/>
          <w:jc w:val="center"/>
        </w:trPr>
        <w:tc>
          <w:tcPr>
            <w:tcW w:w="789" w:type="pct"/>
            <w:vAlign w:val="center"/>
          </w:tcPr>
          <w:p>
            <w:pPr>
              <w:autoSpaceDE w:val="0"/>
              <w:autoSpaceDN w:val="0"/>
              <w:adjustRightInd w:val="0"/>
              <w:jc w:val="center"/>
              <w:rPr>
                <w:kern w:val="0"/>
                <w:szCs w:val="21"/>
                <w:lang w:val="zh-CN"/>
              </w:rPr>
            </w:pPr>
            <w:r>
              <w:rPr>
                <w:rFonts w:hint="eastAsia"/>
                <w:kern w:val="0"/>
                <w:szCs w:val="21"/>
                <w:lang w:val="zh-CN"/>
              </w:rPr>
              <w:t>中度</w:t>
            </w:r>
          </w:p>
        </w:tc>
        <w:tc>
          <w:tcPr>
            <w:tcW w:w="1506" w:type="pct"/>
            <w:vAlign w:val="center"/>
          </w:tcPr>
          <w:p>
            <w:pPr>
              <w:autoSpaceDE w:val="0"/>
              <w:autoSpaceDN w:val="0"/>
              <w:adjustRightInd w:val="0"/>
              <w:jc w:val="center"/>
              <w:rPr>
                <w:kern w:val="0"/>
                <w:szCs w:val="21"/>
                <w:lang w:val="zh-CN"/>
              </w:rPr>
            </w:pPr>
            <w:r>
              <w:rPr>
                <w:kern w:val="0"/>
                <w:szCs w:val="21"/>
                <w:lang w:val="zh-CN"/>
              </w:rPr>
              <w:t>C30</w:t>
            </w:r>
          </w:p>
        </w:tc>
        <w:tc>
          <w:tcPr>
            <w:tcW w:w="1158" w:type="pct"/>
            <w:vAlign w:val="center"/>
          </w:tcPr>
          <w:p>
            <w:pPr>
              <w:autoSpaceDE w:val="0"/>
              <w:autoSpaceDN w:val="0"/>
              <w:adjustRightInd w:val="0"/>
              <w:jc w:val="center"/>
              <w:rPr>
                <w:kern w:val="0"/>
                <w:szCs w:val="21"/>
                <w:lang w:val="zh-CN"/>
              </w:rPr>
            </w:pPr>
            <w:r>
              <w:rPr>
                <w:kern w:val="0"/>
                <w:szCs w:val="21"/>
                <w:lang w:val="zh-CN"/>
              </w:rPr>
              <w:t>C2</w:t>
            </w:r>
            <w:r>
              <w:rPr>
                <w:kern w:val="0"/>
                <w:lang w:val="zh-CN"/>
              </w:rPr>
              <w:t>5</w:t>
            </w:r>
          </w:p>
        </w:tc>
        <w:tc>
          <w:tcPr>
            <w:tcW w:w="1547" w:type="pct"/>
            <w:vAlign w:val="center"/>
          </w:tcPr>
          <w:p>
            <w:pPr>
              <w:autoSpaceDE w:val="0"/>
              <w:autoSpaceDN w:val="0"/>
              <w:adjustRightInd w:val="0"/>
              <w:jc w:val="center"/>
              <w:rPr>
                <w:kern w:val="0"/>
                <w:szCs w:val="21"/>
                <w:lang w:val="zh-CN"/>
              </w:rPr>
            </w:pPr>
            <w:r>
              <w:rPr>
                <w:kern w:val="0"/>
                <w:szCs w:val="21"/>
                <w:lang w:val="zh-CN"/>
              </w:rPr>
              <w:t>C40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22" w:hRule="exact"/>
          <w:jc w:val="center"/>
        </w:trPr>
        <w:tc>
          <w:tcPr>
            <w:tcW w:w="789" w:type="pct"/>
            <w:vAlign w:val="center"/>
          </w:tcPr>
          <w:p>
            <w:pPr>
              <w:autoSpaceDE w:val="0"/>
              <w:autoSpaceDN w:val="0"/>
              <w:adjustRightInd w:val="0"/>
              <w:jc w:val="center"/>
              <w:rPr>
                <w:kern w:val="0"/>
                <w:szCs w:val="21"/>
                <w:lang w:val="zh-CN"/>
              </w:rPr>
            </w:pPr>
            <w:r>
              <w:rPr>
                <w:rFonts w:hint="eastAsia"/>
                <w:kern w:val="0"/>
                <w:szCs w:val="21"/>
                <w:lang w:val="zh-CN"/>
              </w:rPr>
              <w:t>严重</w:t>
            </w:r>
          </w:p>
        </w:tc>
        <w:tc>
          <w:tcPr>
            <w:tcW w:w="1506" w:type="pct"/>
            <w:vAlign w:val="center"/>
          </w:tcPr>
          <w:p>
            <w:pPr>
              <w:autoSpaceDE w:val="0"/>
              <w:autoSpaceDN w:val="0"/>
              <w:adjustRightInd w:val="0"/>
              <w:jc w:val="center"/>
              <w:rPr>
                <w:kern w:val="0"/>
                <w:szCs w:val="21"/>
                <w:lang w:val="zh-CN"/>
              </w:rPr>
            </w:pPr>
            <w:r>
              <w:rPr>
                <w:kern w:val="0"/>
                <w:szCs w:val="21"/>
                <w:lang w:val="zh-CN"/>
              </w:rPr>
              <w:t>C35</w:t>
            </w:r>
          </w:p>
        </w:tc>
        <w:tc>
          <w:tcPr>
            <w:tcW w:w="1158" w:type="pct"/>
            <w:vAlign w:val="center"/>
          </w:tcPr>
          <w:p>
            <w:pPr>
              <w:autoSpaceDE w:val="0"/>
              <w:autoSpaceDN w:val="0"/>
              <w:adjustRightInd w:val="0"/>
              <w:jc w:val="center"/>
              <w:rPr>
                <w:kern w:val="0"/>
                <w:szCs w:val="21"/>
                <w:lang w:val="zh-CN"/>
              </w:rPr>
            </w:pPr>
            <w:r>
              <w:rPr>
                <w:kern w:val="0"/>
                <w:szCs w:val="21"/>
                <w:lang w:val="zh-CN"/>
              </w:rPr>
              <w:t>C25</w:t>
            </w:r>
          </w:p>
        </w:tc>
        <w:tc>
          <w:tcPr>
            <w:tcW w:w="1547" w:type="pct"/>
            <w:vAlign w:val="center"/>
          </w:tcPr>
          <w:p>
            <w:pPr>
              <w:autoSpaceDE w:val="0"/>
              <w:autoSpaceDN w:val="0"/>
              <w:adjustRightInd w:val="0"/>
              <w:jc w:val="center"/>
              <w:rPr>
                <w:kern w:val="0"/>
                <w:szCs w:val="21"/>
                <w:lang w:val="zh-CN"/>
              </w:rPr>
            </w:pPr>
            <w:r>
              <w:rPr>
                <w:kern w:val="0"/>
                <w:szCs w:val="21"/>
                <w:lang w:val="zh-CN"/>
              </w:rPr>
              <w:t>C40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04" w:hRule="exact"/>
          <w:jc w:val="center"/>
        </w:trPr>
        <w:tc>
          <w:tcPr>
            <w:tcW w:w="789" w:type="pct"/>
            <w:vAlign w:val="center"/>
          </w:tcPr>
          <w:p>
            <w:pPr>
              <w:autoSpaceDE w:val="0"/>
              <w:autoSpaceDN w:val="0"/>
              <w:adjustRightInd w:val="0"/>
              <w:jc w:val="center"/>
              <w:rPr>
                <w:kern w:val="0"/>
                <w:szCs w:val="21"/>
                <w:lang w:val="zh-CN"/>
              </w:rPr>
            </w:pPr>
            <w:r>
              <w:rPr>
                <w:rFonts w:hint="eastAsia"/>
                <w:kern w:val="0"/>
                <w:szCs w:val="21"/>
                <w:lang w:val="zh-CN"/>
              </w:rPr>
              <w:t>极端严重</w:t>
            </w:r>
          </w:p>
        </w:tc>
        <w:tc>
          <w:tcPr>
            <w:tcW w:w="1506" w:type="pct"/>
            <w:vAlign w:val="center"/>
          </w:tcPr>
          <w:p>
            <w:pPr>
              <w:autoSpaceDE w:val="0"/>
              <w:autoSpaceDN w:val="0"/>
              <w:adjustRightInd w:val="0"/>
              <w:jc w:val="center"/>
              <w:rPr>
                <w:kern w:val="0"/>
                <w:szCs w:val="21"/>
                <w:lang w:val="zh-CN"/>
              </w:rPr>
            </w:pPr>
            <w:r>
              <w:rPr>
                <w:kern w:val="0"/>
                <w:szCs w:val="21"/>
                <w:lang w:val="zh-CN"/>
              </w:rPr>
              <w:t>C40</w:t>
            </w:r>
          </w:p>
        </w:tc>
        <w:tc>
          <w:tcPr>
            <w:tcW w:w="1158" w:type="pct"/>
            <w:vAlign w:val="center"/>
          </w:tcPr>
          <w:p>
            <w:pPr>
              <w:autoSpaceDE w:val="0"/>
              <w:autoSpaceDN w:val="0"/>
              <w:adjustRightInd w:val="0"/>
              <w:jc w:val="center"/>
              <w:rPr>
                <w:kern w:val="0"/>
                <w:szCs w:val="21"/>
                <w:lang w:val="zh-CN"/>
              </w:rPr>
            </w:pPr>
            <w:r>
              <w:rPr>
                <w:kern w:val="0"/>
                <w:szCs w:val="21"/>
                <w:lang w:val="zh-CN"/>
              </w:rPr>
              <w:t>C25</w:t>
            </w:r>
          </w:p>
        </w:tc>
        <w:tc>
          <w:tcPr>
            <w:tcW w:w="1547" w:type="pct"/>
            <w:vAlign w:val="center"/>
          </w:tcPr>
          <w:p>
            <w:pPr>
              <w:autoSpaceDE w:val="0"/>
              <w:autoSpaceDN w:val="0"/>
              <w:adjustRightInd w:val="0"/>
              <w:jc w:val="center"/>
              <w:rPr>
                <w:kern w:val="0"/>
                <w:szCs w:val="21"/>
                <w:lang w:val="zh-CN"/>
              </w:rPr>
            </w:pPr>
            <w:r>
              <w:rPr>
                <w:kern w:val="0"/>
                <w:szCs w:val="21"/>
                <w:lang w:val="zh-CN"/>
              </w:rPr>
              <w:t>C45</w:t>
            </w:r>
          </w:p>
        </w:tc>
      </w:tr>
    </w:tbl>
    <w:p>
      <w:pPr>
        <w:spacing w:before="120" w:beforeLines="50" w:line="360" w:lineRule="auto"/>
        <w:rPr>
          <w:rStyle w:val="122"/>
          <w:rFonts w:eastAsia="黑体"/>
          <w:sz w:val="22"/>
          <w:szCs w:val="30"/>
        </w:rPr>
      </w:pPr>
      <w:r>
        <w:rPr>
          <w:b/>
          <w:sz w:val="24"/>
        </w:rPr>
        <w:t>4.</w:t>
      </w:r>
      <w:r>
        <w:rPr>
          <w:rFonts w:hint="eastAsia"/>
          <w:b/>
          <w:sz w:val="24"/>
        </w:rPr>
        <w:t>3</w:t>
      </w:r>
      <w:r>
        <w:rPr>
          <w:b/>
          <w:sz w:val="24"/>
        </w:rPr>
        <w:t>.</w:t>
      </w:r>
      <w:r>
        <w:rPr>
          <w:rFonts w:hint="eastAsia"/>
          <w:b/>
          <w:sz w:val="24"/>
        </w:rPr>
        <w:t>11</w:t>
      </w:r>
      <w:r>
        <w:rPr>
          <w:b/>
          <w:sz w:val="24"/>
        </w:rPr>
        <w:t xml:space="preserve">  </w:t>
      </w:r>
      <w:r>
        <w:rPr>
          <w:sz w:val="24"/>
        </w:rPr>
        <w:t>海</w:t>
      </w:r>
      <w:r>
        <w:rPr>
          <w:rFonts w:hint="eastAsia"/>
          <w:sz w:val="24"/>
        </w:rPr>
        <w:t>洋</w:t>
      </w:r>
      <w:r>
        <w:rPr>
          <w:sz w:val="24"/>
        </w:rPr>
        <w:t>环境</w:t>
      </w:r>
      <w:r>
        <w:rPr>
          <w:kern w:val="0"/>
          <w:sz w:val="24"/>
          <w:szCs w:val="30"/>
          <w:lang w:val="zh-CN"/>
        </w:rPr>
        <w:t>混凝土拌合物的氯离子含量的最高限值应符合表4.</w:t>
      </w:r>
      <w:r>
        <w:rPr>
          <w:rFonts w:hint="eastAsia"/>
          <w:kern w:val="0"/>
          <w:sz w:val="24"/>
          <w:szCs w:val="30"/>
          <w:lang w:val="zh-CN"/>
        </w:rPr>
        <w:t>3</w:t>
      </w:r>
      <w:r>
        <w:rPr>
          <w:kern w:val="0"/>
          <w:sz w:val="24"/>
          <w:szCs w:val="30"/>
          <w:lang w:val="zh-CN"/>
        </w:rPr>
        <w:t>.</w:t>
      </w:r>
      <w:r>
        <w:rPr>
          <w:rFonts w:hint="eastAsia"/>
          <w:kern w:val="0"/>
          <w:sz w:val="24"/>
          <w:szCs w:val="30"/>
          <w:lang w:val="zh-CN"/>
        </w:rPr>
        <w:t>11</w:t>
      </w:r>
      <w:r>
        <w:rPr>
          <w:kern w:val="0"/>
          <w:sz w:val="24"/>
          <w:szCs w:val="30"/>
          <w:lang w:val="zh-CN"/>
        </w:rPr>
        <w:t>的规定，其检测方法应</w:t>
      </w:r>
      <w:r>
        <w:rPr>
          <w:rFonts w:hint="eastAsia"/>
          <w:kern w:val="0"/>
          <w:sz w:val="24"/>
          <w:szCs w:val="30"/>
          <w:lang w:val="zh-CN"/>
        </w:rPr>
        <w:t>符合</w:t>
      </w:r>
      <w:r>
        <w:rPr>
          <w:kern w:val="0"/>
          <w:sz w:val="24"/>
          <w:szCs w:val="30"/>
          <w:lang w:val="zh-CN"/>
        </w:rPr>
        <w:t>现行行业标准</w:t>
      </w:r>
      <w:r>
        <w:rPr>
          <w:rFonts w:hint="eastAsia"/>
          <w:kern w:val="0"/>
          <w:sz w:val="24"/>
          <w:szCs w:val="30"/>
          <w:lang w:val="zh-CN"/>
        </w:rPr>
        <w:t>《混凝土中氯离子含量检测技术规程》</w:t>
      </w:r>
      <w:r>
        <w:rPr>
          <w:kern w:val="0"/>
          <w:sz w:val="24"/>
          <w:lang w:val="zh-CN"/>
        </w:rPr>
        <w:t>（</w:t>
      </w:r>
      <w:r>
        <w:rPr>
          <w:rFonts w:eastAsia="微软雅黑"/>
          <w:sz w:val="24"/>
          <w:shd w:val="clear" w:color="auto" w:fill="FFFFFF"/>
        </w:rPr>
        <w:t>JGJ/T 322</w:t>
      </w:r>
      <w:r>
        <w:rPr>
          <w:kern w:val="0"/>
          <w:sz w:val="24"/>
          <w:lang w:val="zh-CN"/>
        </w:rPr>
        <w:t>）</w:t>
      </w:r>
      <w:r>
        <w:rPr>
          <w:kern w:val="0"/>
          <w:sz w:val="24"/>
          <w:szCs w:val="30"/>
          <w:lang w:val="zh-CN"/>
        </w:rPr>
        <w:t>的有关规定。</w:t>
      </w:r>
      <w:r>
        <w:rPr>
          <w:rStyle w:val="122"/>
          <w:rFonts w:eastAsia="黑体"/>
          <w:sz w:val="22"/>
          <w:szCs w:val="30"/>
        </w:rPr>
        <w:t xml:space="preserve"> </w:t>
      </w:r>
    </w:p>
    <w:p>
      <w:pPr>
        <w:tabs>
          <w:tab w:val="left" w:pos="998"/>
        </w:tabs>
        <w:jc w:val="center"/>
        <w:rPr>
          <w:b/>
          <w:bCs/>
          <w:szCs w:val="21"/>
        </w:rPr>
      </w:pPr>
      <w:r>
        <w:rPr>
          <w:b/>
          <w:bCs/>
          <w:szCs w:val="21"/>
        </w:rPr>
        <w:t>表4.</w:t>
      </w:r>
      <w:r>
        <w:rPr>
          <w:rFonts w:hint="eastAsia"/>
          <w:b/>
          <w:bCs/>
          <w:szCs w:val="21"/>
        </w:rPr>
        <w:t>3</w:t>
      </w:r>
      <w:r>
        <w:rPr>
          <w:b/>
          <w:bCs/>
          <w:szCs w:val="21"/>
        </w:rPr>
        <w:t>.</w:t>
      </w:r>
      <w:r>
        <w:rPr>
          <w:rFonts w:hint="eastAsia"/>
          <w:b/>
          <w:bCs/>
          <w:szCs w:val="21"/>
        </w:rPr>
        <w:t xml:space="preserve">11 </w:t>
      </w:r>
      <w:r>
        <w:rPr>
          <w:b/>
          <w:bCs/>
          <w:szCs w:val="21"/>
        </w:rPr>
        <w:t>海</w:t>
      </w:r>
      <w:r>
        <w:rPr>
          <w:rFonts w:hint="eastAsia"/>
          <w:b/>
          <w:bCs/>
          <w:szCs w:val="21"/>
        </w:rPr>
        <w:t>洋</w:t>
      </w:r>
      <w:r>
        <w:rPr>
          <w:b/>
          <w:bCs/>
          <w:szCs w:val="21"/>
        </w:rPr>
        <w:t>环境混凝土拌合物中氯离子含量的最高限值（按胶凝材料质量百分比计）</w:t>
      </w:r>
    </w:p>
    <w:tbl>
      <w:tblPr>
        <w:tblStyle w:val="61"/>
        <w:tblW w:w="4955" w:type="pct"/>
        <w:jc w:val="center"/>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Layout w:type="autofit"/>
        <w:tblCellMar>
          <w:top w:w="0" w:type="dxa"/>
          <w:left w:w="40" w:type="dxa"/>
          <w:bottom w:w="0" w:type="dxa"/>
          <w:right w:w="40" w:type="dxa"/>
        </w:tblCellMar>
      </w:tblPr>
      <w:tblGrid>
        <w:gridCol w:w="3258"/>
        <w:gridCol w:w="2843"/>
        <w:gridCol w:w="2686"/>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0" w:type="dxa"/>
            <w:left w:w="40" w:type="dxa"/>
            <w:bottom w:w="0" w:type="dxa"/>
            <w:right w:w="40" w:type="dxa"/>
          </w:tblCellMar>
        </w:tblPrEx>
        <w:trPr>
          <w:trHeight w:val="469" w:hRule="atLeast"/>
          <w:jc w:val="center"/>
        </w:trPr>
        <w:tc>
          <w:tcPr>
            <w:tcW w:w="1854" w:type="pct"/>
            <w:tcBorders>
              <w:left w:val="single" w:color="auto" w:sz="12" w:space="0"/>
            </w:tcBorders>
            <w:vAlign w:val="center"/>
          </w:tcPr>
          <w:p>
            <w:pPr>
              <w:autoSpaceDE w:val="0"/>
              <w:autoSpaceDN w:val="0"/>
              <w:adjustRightInd w:val="0"/>
              <w:jc w:val="center"/>
              <w:rPr>
                <w:kern w:val="0"/>
                <w:szCs w:val="21"/>
                <w:lang w:val="zh-CN"/>
              </w:rPr>
            </w:pPr>
            <w:r>
              <w:rPr>
                <w:kern w:val="0"/>
                <w:szCs w:val="21"/>
                <w:lang w:val="zh-CN"/>
              </w:rPr>
              <w:t>预应力混凝土</w:t>
            </w:r>
          </w:p>
        </w:tc>
        <w:tc>
          <w:tcPr>
            <w:tcW w:w="1618" w:type="pct"/>
            <w:vAlign w:val="center"/>
          </w:tcPr>
          <w:p>
            <w:pPr>
              <w:autoSpaceDE w:val="0"/>
              <w:autoSpaceDN w:val="0"/>
              <w:adjustRightInd w:val="0"/>
              <w:jc w:val="center"/>
              <w:rPr>
                <w:bCs/>
                <w:kern w:val="0"/>
                <w:szCs w:val="21"/>
                <w:lang w:val="zh-CN"/>
              </w:rPr>
            </w:pPr>
            <w:r>
              <w:rPr>
                <w:kern w:val="0"/>
                <w:szCs w:val="21"/>
                <w:lang w:val="zh-CN"/>
              </w:rPr>
              <w:t>钢筋混凝土</w:t>
            </w:r>
          </w:p>
        </w:tc>
        <w:tc>
          <w:tcPr>
            <w:tcW w:w="1528" w:type="pct"/>
            <w:tcBorders>
              <w:right w:val="single" w:color="auto" w:sz="12" w:space="0"/>
            </w:tcBorders>
            <w:vAlign w:val="center"/>
          </w:tcPr>
          <w:p>
            <w:pPr>
              <w:autoSpaceDE w:val="0"/>
              <w:autoSpaceDN w:val="0"/>
              <w:adjustRightInd w:val="0"/>
              <w:jc w:val="center"/>
              <w:rPr>
                <w:bCs/>
                <w:kern w:val="0"/>
                <w:szCs w:val="21"/>
                <w:lang w:val="zh-CN"/>
              </w:rPr>
            </w:pPr>
            <w:r>
              <w:rPr>
                <w:rFonts w:hint="eastAsia"/>
                <w:kern w:val="0"/>
                <w:szCs w:val="21"/>
                <w:lang w:val="zh-CN"/>
              </w:rPr>
              <w:t>素</w:t>
            </w:r>
            <w:r>
              <w:rPr>
                <w:kern w:val="0"/>
                <w:szCs w:val="21"/>
                <w:lang w:val="zh-CN"/>
              </w:rPr>
              <w:t>混凝土</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0" w:type="dxa"/>
            <w:left w:w="40" w:type="dxa"/>
            <w:bottom w:w="0" w:type="dxa"/>
            <w:right w:w="40" w:type="dxa"/>
          </w:tblCellMar>
        </w:tblPrEx>
        <w:trPr>
          <w:trHeight w:val="469" w:hRule="atLeast"/>
          <w:jc w:val="center"/>
        </w:trPr>
        <w:tc>
          <w:tcPr>
            <w:tcW w:w="1854" w:type="pct"/>
            <w:tcBorders>
              <w:left w:val="single" w:color="auto" w:sz="12" w:space="0"/>
            </w:tcBorders>
            <w:vAlign w:val="center"/>
          </w:tcPr>
          <w:p>
            <w:pPr>
              <w:autoSpaceDE w:val="0"/>
              <w:autoSpaceDN w:val="0"/>
              <w:adjustRightInd w:val="0"/>
              <w:jc w:val="center"/>
              <w:rPr>
                <w:kern w:val="0"/>
                <w:szCs w:val="21"/>
                <w:lang w:val="zh-CN"/>
              </w:rPr>
            </w:pPr>
            <w:r>
              <w:rPr>
                <w:bCs/>
                <w:kern w:val="0"/>
                <w:szCs w:val="21"/>
                <w:lang w:val="zh-CN"/>
              </w:rPr>
              <w:t>0.06</w:t>
            </w:r>
          </w:p>
        </w:tc>
        <w:tc>
          <w:tcPr>
            <w:tcW w:w="1618" w:type="pct"/>
            <w:vAlign w:val="center"/>
          </w:tcPr>
          <w:p>
            <w:pPr>
              <w:autoSpaceDE w:val="0"/>
              <w:autoSpaceDN w:val="0"/>
              <w:adjustRightInd w:val="0"/>
              <w:jc w:val="center"/>
              <w:rPr>
                <w:bCs/>
                <w:kern w:val="0"/>
                <w:szCs w:val="21"/>
                <w:lang w:val="zh-CN"/>
              </w:rPr>
            </w:pPr>
            <w:r>
              <w:rPr>
                <w:bCs/>
                <w:kern w:val="0"/>
                <w:szCs w:val="21"/>
                <w:lang w:val="zh-CN"/>
              </w:rPr>
              <w:t>0.10</w:t>
            </w:r>
          </w:p>
        </w:tc>
        <w:tc>
          <w:tcPr>
            <w:tcW w:w="1528" w:type="pct"/>
            <w:tcBorders>
              <w:right w:val="single" w:color="auto" w:sz="12" w:space="0"/>
            </w:tcBorders>
            <w:vAlign w:val="center"/>
          </w:tcPr>
          <w:p>
            <w:pPr>
              <w:autoSpaceDE w:val="0"/>
              <w:autoSpaceDN w:val="0"/>
              <w:adjustRightInd w:val="0"/>
              <w:jc w:val="center"/>
              <w:rPr>
                <w:bCs/>
                <w:kern w:val="0"/>
                <w:szCs w:val="21"/>
                <w:lang w:val="zh-CN"/>
              </w:rPr>
            </w:pPr>
            <w:r>
              <w:rPr>
                <w:bCs/>
                <w:kern w:val="0"/>
                <w:szCs w:val="21"/>
                <w:lang w:val="zh-CN"/>
              </w:rPr>
              <w:t>1.30</w:t>
            </w:r>
          </w:p>
        </w:tc>
      </w:tr>
    </w:tbl>
    <w:p>
      <w:pPr>
        <w:spacing w:before="120" w:beforeLines="50" w:line="360" w:lineRule="auto"/>
        <w:rPr>
          <w:rStyle w:val="122"/>
          <w:rFonts w:eastAsia="黑体"/>
          <w:sz w:val="22"/>
          <w:szCs w:val="30"/>
        </w:rPr>
      </w:pPr>
      <w:r>
        <w:rPr>
          <w:b/>
          <w:sz w:val="24"/>
        </w:rPr>
        <w:t>4.</w:t>
      </w:r>
      <w:r>
        <w:rPr>
          <w:rFonts w:hint="eastAsia"/>
          <w:b/>
          <w:sz w:val="24"/>
        </w:rPr>
        <w:t>3</w:t>
      </w:r>
      <w:r>
        <w:rPr>
          <w:b/>
          <w:sz w:val="24"/>
        </w:rPr>
        <w:t>.</w:t>
      </w:r>
      <w:r>
        <w:rPr>
          <w:rFonts w:hint="eastAsia"/>
          <w:b/>
          <w:sz w:val="24"/>
        </w:rPr>
        <w:t>12</w:t>
      </w:r>
      <w:r>
        <w:rPr>
          <w:b/>
          <w:sz w:val="24"/>
        </w:rPr>
        <w:t xml:space="preserve">  </w:t>
      </w:r>
      <w:r>
        <w:rPr>
          <w:sz w:val="24"/>
        </w:rPr>
        <w:t>海洋环境</w:t>
      </w:r>
      <w:r>
        <w:rPr>
          <w:rFonts w:hint="eastAsia"/>
          <w:sz w:val="24"/>
        </w:rPr>
        <w:t>混凝土中三氧化硫的最大含量不应超过胶凝材料总量的4%</w:t>
      </w:r>
      <w:r>
        <w:rPr>
          <w:kern w:val="0"/>
          <w:sz w:val="24"/>
          <w:szCs w:val="30"/>
          <w:lang w:val="zh-CN"/>
        </w:rPr>
        <w:t>。</w:t>
      </w:r>
      <w:r>
        <w:rPr>
          <w:rStyle w:val="122"/>
          <w:rFonts w:eastAsia="黑体"/>
          <w:sz w:val="22"/>
          <w:szCs w:val="30"/>
        </w:rPr>
        <w:t xml:space="preserve"> </w:t>
      </w:r>
    </w:p>
    <w:p>
      <w:pPr>
        <w:spacing w:line="360" w:lineRule="auto"/>
        <w:rPr>
          <w:b/>
          <w:sz w:val="24"/>
        </w:rPr>
      </w:pPr>
      <w:r>
        <w:rPr>
          <w:b/>
          <w:sz w:val="24"/>
        </w:rPr>
        <w:t>4.</w:t>
      </w:r>
      <w:r>
        <w:rPr>
          <w:rFonts w:hint="eastAsia"/>
          <w:b/>
          <w:sz w:val="24"/>
        </w:rPr>
        <w:t>3</w:t>
      </w:r>
      <w:r>
        <w:rPr>
          <w:b/>
          <w:sz w:val="24"/>
        </w:rPr>
        <w:t>.</w:t>
      </w:r>
      <w:r>
        <w:rPr>
          <w:rFonts w:hint="eastAsia"/>
          <w:b/>
          <w:sz w:val="24"/>
        </w:rPr>
        <w:t>13</w:t>
      </w:r>
      <w:r>
        <w:rPr>
          <w:b/>
          <w:sz w:val="24"/>
        </w:rPr>
        <w:t xml:space="preserve">  </w:t>
      </w:r>
      <w:r>
        <w:rPr>
          <w:sz w:val="24"/>
        </w:rPr>
        <w:t>海洋环境</w:t>
      </w:r>
      <w:r>
        <w:rPr>
          <w:rFonts w:hint="eastAsia"/>
          <w:sz w:val="24"/>
        </w:rPr>
        <w:t>处于相对湿度低于75%的环境条件下的混凝土构件，总碱含量不大于3.5kg/m</w:t>
      </w:r>
      <w:r>
        <w:rPr>
          <w:rFonts w:hint="eastAsia"/>
          <w:sz w:val="24"/>
          <w:vertAlign w:val="superscript"/>
        </w:rPr>
        <w:t>3</w:t>
      </w:r>
      <w:r>
        <w:rPr>
          <w:rFonts w:hint="eastAsia"/>
          <w:sz w:val="24"/>
        </w:rPr>
        <w:t>，处于相对湿度不低于75%的环境条件下的混凝土构件，总碱含量</w:t>
      </w:r>
      <w:r>
        <w:rPr>
          <w:rFonts w:hint="eastAsia" w:ascii="宋体" w:hAnsi="宋体"/>
          <w:sz w:val="24"/>
        </w:rPr>
        <w:t>不大于</w:t>
      </w:r>
      <w:r>
        <w:rPr>
          <w:rFonts w:hint="eastAsia"/>
          <w:sz w:val="24"/>
        </w:rPr>
        <w:t>3.0kg/m</w:t>
      </w:r>
      <w:r>
        <w:rPr>
          <w:rFonts w:hint="eastAsia"/>
          <w:sz w:val="24"/>
          <w:vertAlign w:val="superscript"/>
        </w:rPr>
        <w:t>3</w:t>
      </w:r>
      <w:r>
        <w:rPr>
          <w:rFonts w:hint="eastAsia"/>
          <w:sz w:val="24"/>
        </w:rPr>
        <w:t>；对于设计使用年限</w:t>
      </w:r>
      <w:r>
        <w:rPr>
          <w:rFonts w:hint="eastAsia"/>
          <w:kern w:val="0"/>
          <w:sz w:val="24"/>
          <w:lang w:val="zh-CN"/>
        </w:rPr>
        <w:t>达100年</w:t>
      </w:r>
      <w:r>
        <w:rPr>
          <w:kern w:val="0"/>
          <w:sz w:val="24"/>
          <w:lang w:val="zh-CN"/>
        </w:rPr>
        <w:t>的工程</w:t>
      </w:r>
      <w:r>
        <w:rPr>
          <w:rFonts w:hint="eastAsia"/>
          <w:kern w:val="0"/>
          <w:sz w:val="24"/>
          <w:lang w:val="zh-CN"/>
        </w:rPr>
        <w:t>，</w:t>
      </w:r>
      <w:r>
        <w:rPr>
          <w:kern w:val="0"/>
          <w:sz w:val="24"/>
          <w:lang w:val="zh-CN"/>
        </w:rPr>
        <w:t>混凝土构件的</w:t>
      </w:r>
      <w:r>
        <w:rPr>
          <w:rFonts w:hint="eastAsia"/>
          <w:sz w:val="24"/>
        </w:rPr>
        <w:t>总碱含量</w:t>
      </w:r>
      <w:r>
        <w:rPr>
          <w:rFonts w:hint="eastAsia" w:ascii="宋体" w:hAnsi="宋体"/>
          <w:sz w:val="24"/>
        </w:rPr>
        <w:t>不大于</w:t>
      </w:r>
      <w:r>
        <w:rPr>
          <w:rFonts w:hint="eastAsia"/>
          <w:sz w:val="24"/>
        </w:rPr>
        <w:t>3.0kg/m</w:t>
      </w:r>
      <w:r>
        <w:rPr>
          <w:rFonts w:hint="eastAsia"/>
          <w:sz w:val="24"/>
          <w:vertAlign w:val="superscript"/>
        </w:rPr>
        <w:t>3</w:t>
      </w:r>
      <w:r>
        <w:rPr>
          <w:rFonts w:hint="eastAsia"/>
          <w:sz w:val="24"/>
        </w:rPr>
        <w:t>。</w:t>
      </w:r>
    </w:p>
    <w:p>
      <w:pPr>
        <w:spacing w:line="360" w:lineRule="auto"/>
        <w:rPr>
          <w:sz w:val="24"/>
        </w:rPr>
      </w:pPr>
      <w:r>
        <w:rPr>
          <w:b/>
          <w:sz w:val="24"/>
        </w:rPr>
        <w:t>4.</w:t>
      </w:r>
      <w:r>
        <w:rPr>
          <w:rFonts w:hint="eastAsia"/>
          <w:b/>
          <w:sz w:val="24"/>
        </w:rPr>
        <w:t>3</w:t>
      </w:r>
      <w:r>
        <w:rPr>
          <w:b/>
          <w:sz w:val="24"/>
        </w:rPr>
        <w:t>.</w:t>
      </w:r>
      <w:r>
        <w:rPr>
          <w:rFonts w:hint="eastAsia"/>
          <w:b/>
          <w:sz w:val="24"/>
        </w:rPr>
        <w:t>14</w:t>
      </w:r>
      <w:r>
        <w:rPr>
          <w:b/>
          <w:sz w:val="24"/>
        </w:rPr>
        <w:t xml:space="preserve">  </w:t>
      </w:r>
      <w:r>
        <w:rPr>
          <w:rFonts w:hint="eastAsia"/>
          <w:sz w:val="24"/>
        </w:rPr>
        <w:t>对于设计使用年限50年的工程，处于环境作用等级为中度、严重和极端严重的钢筋混凝土和预应力混凝土结构，混凝土的抗氯离子渗透性指标应符合表4.3.14的规定。混凝土抗氯离子渗透试验方法应符合国家现行标准《普通混凝土长期性能和耐久性能试验方法标准》（GB/T 50082）中的电通量法规定。</w:t>
      </w:r>
    </w:p>
    <w:p>
      <w:pPr>
        <w:autoSpaceDE w:val="0"/>
        <w:autoSpaceDN w:val="0"/>
        <w:adjustRightInd w:val="0"/>
        <w:ind w:right="153" w:rightChars="73"/>
        <w:jc w:val="center"/>
        <w:rPr>
          <w:b/>
          <w:bCs/>
          <w:szCs w:val="21"/>
        </w:rPr>
      </w:pPr>
      <w:r>
        <w:rPr>
          <w:b/>
          <w:bCs/>
          <w:szCs w:val="21"/>
        </w:rPr>
        <w:t>表4.</w:t>
      </w:r>
      <w:r>
        <w:rPr>
          <w:rFonts w:hint="eastAsia"/>
          <w:b/>
          <w:bCs/>
          <w:szCs w:val="21"/>
        </w:rPr>
        <w:t>3</w:t>
      </w:r>
      <w:r>
        <w:rPr>
          <w:b/>
          <w:bCs/>
          <w:szCs w:val="21"/>
        </w:rPr>
        <w:t>.</w:t>
      </w:r>
      <w:r>
        <w:rPr>
          <w:rFonts w:hint="eastAsia"/>
          <w:b/>
          <w:bCs/>
          <w:szCs w:val="21"/>
        </w:rPr>
        <w:t xml:space="preserve">14 </w:t>
      </w:r>
      <w:r>
        <w:rPr>
          <w:b/>
          <w:bCs/>
          <w:szCs w:val="21"/>
        </w:rPr>
        <w:t>海</w:t>
      </w:r>
      <w:r>
        <w:rPr>
          <w:rFonts w:hint="eastAsia"/>
          <w:b/>
          <w:bCs/>
          <w:szCs w:val="21"/>
        </w:rPr>
        <w:t>洋</w:t>
      </w:r>
      <w:r>
        <w:rPr>
          <w:b/>
          <w:bCs/>
          <w:szCs w:val="21"/>
        </w:rPr>
        <w:t>环境混凝土抗氯离子渗透性</w:t>
      </w:r>
      <w:r>
        <w:rPr>
          <w:rFonts w:hint="eastAsia"/>
          <w:b/>
          <w:bCs/>
          <w:szCs w:val="21"/>
        </w:rPr>
        <w:t>指标</w:t>
      </w:r>
      <w:r>
        <w:rPr>
          <w:b/>
          <w:bCs/>
          <w:szCs w:val="21"/>
        </w:rPr>
        <w:t>最高限值</w:t>
      </w:r>
    </w:p>
    <w:tbl>
      <w:tblPr>
        <w:tblStyle w:val="61"/>
        <w:tblW w:w="490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40" w:type="dxa"/>
          <w:bottom w:w="0" w:type="dxa"/>
          <w:right w:w="40" w:type="dxa"/>
        </w:tblCellMar>
      </w:tblPr>
      <w:tblGrid>
        <w:gridCol w:w="3254"/>
        <w:gridCol w:w="1879"/>
        <w:gridCol w:w="1590"/>
        <w:gridCol w:w="19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282" w:hRule="atLeast"/>
          <w:jc w:val="center"/>
        </w:trPr>
        <w:tc>
          <w:tcPr>
            <w:tcW w:w="1871" w:type="pct"/>
            <w:vMerge w:val="restart"/>
            <w:vAlign w:val="center"/>
          </w:tcPr>
          <w:p>
            <w:pPr>
              <w:autoSpaceDE w:val="0"/>
              <w:autoSpaceDN w:val="0"/>
              <w:adjustRightInd w:val="0"/>
              <w:jc w:val="center"/>
              <w:rPr>
                <w:kern w:val="0"/>
                <w:szCs w:val="21"/>
                <w:lang w:val="zh-CN"/>
              </w:rPr>
            </w:pPr>
            <w:r>
              <w:rPr>
                <w:kern w:val="0"/>
                <w:szCs w:val="21"/>
                <w:lang w:val="zh-CN"/>
              </w:rPr>
              <w:t>氯离子渗透性指标</w:t>
            </w:r>
          </w:p>
        </w:tc>
        <w:tc>
          <w:tcPr>
            <w:tcW w:w="1080" w:type="pct"/>
            <w:vMerge w:val="restart"/>
            <w:vAlign w:val="center"/>
          </w:tcPr>
          <w:p>
            <w:pPr>
              <w:autoSpaceDE w:val="0"/>
              <w:autoSpaceDN w:val="0"/>
              <w:adjustRightInd w:val="0"/>
              <w:jc w:val="center"/>
              <w:rPr>
                <w:bCs/>
                <w:kern w:val="0"/>
                <w:szCs w:val="21"/>
                <w:lang w:val="zh-CN"/>
              </w:rPr>
            </w:pPr>
            <w:r>
              <w:rPr>
                <w:bCs/>
                <w:kern w:val="0"/>
                <w:szCs w:val="21"/>
                <w:lang w:val="zh-CN"/>
              </w:rPr>
              <w:t>普通混凝土</w:t>
            </w:r>
          </w:p>
        </w:tc>
        <w:tc>
          <w:tcPr>
            <w:tcW w:w="2049" w:type="pct"/>
            <w:gridSpan w:val="2"/>
            <w:vAlign w:val="center"/>
          </w:tcPr>
          <w:p>
            <w:pPr>
              <w:autoSpaceDE w:val="0"/>
              <w:autoSpaceDN w:val="0"/>
              <w:adjustRightInd w:val="0"/>
              <w:jc w:val="center"/>
              <w:rPr>
                <w:bCs/>
                <w:kern w:val="0"/>
                <w:szCs w:val="21"/>
                <w:lang w:val="zh-CN"/>
              </w:rPr>
            </w:pPr>
            <w:r>
              <w:rPr>
                <w:bCs/>
                <w:kern w:val="0"/>
                <w:szCs w:val="21"/>
                <w:lang w:val="zh-CN"/>
              </w:rPr>
              <w:t>高性能混凝土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27" w:hRule="exact"/>
          <w:jc w:val="center"/>
        </w:trPr>
        <w:tc>
          <w:tcPr>
            <w:tcW w:w="1871" w:type="pct"/>
            <w:vMerge w:val="continue"/>
            <w:vAlign w:val="center"/>
          </w:tcPr>
          <w:p>
            <w:pPr>
              <w:autoSpaceDE w:val="0"/>
              <w:autoSpaceDN w:val="0"/>
              <w:adjustRightInd w:val="0"/>
              <w:rPr>
                <w:kern w:val="0"/>
                <w:szCs w:val="21"/>
                <w:lang w:val="zh-CN"/>
              </w:rPr>
            </w:pPr>
          </w:p>
        </w:tc>
        <w:tc>
          <w:tcPr>
            <w:tcW w:w="1080" w:type="pct"/>
            <w:vMerge w:val="continue"/>
            <w:vAlign w:val="center"/>
          </w:tcPr>
          <w:p>
            <w:pPr>
              <w:autoSpaceDE w:val="0"/>
              <w:autoSpaceDN w:val="0"/>
              <w:adjustRightInd w:val="0"/>
              <w:jc w:val="center"/>
              <w:rPr>
                <w:bCs/>
                <w:kern w:val="0"/>
                <w:szCs w:val="21"/>
                <w:lang w:val="zh-CN"/>
              </w:rPr>
            </w:pPr>
          </w:p>
        </w:tc>
        <w:tc>
          <w:tcPr>
            <w:tcW w:w="914" w:type="pct"/>
            <w:vAlign w:val="center"/>
          </w:tcPr>
          <w:p>
            <w:pPr>
              <w:autoSpaceDE w:val="0"/>
              <w:autoSpaceDN w:val="0"/>
              <w:adjustRightInd w:val="0"/>
              <w:jc w:val="center"/>
              <w:rPr>
                <w:bCs/>
                <w:kern w:val="0"/>
                <w:szCs w:val="21"/>
                <w:lang w:val="zh-CN"/>
              </w:rPr>
            </w:pPr>
            <w:r>
              <w:rPr>
                <w:bCs/>
                <w:kern w:val="0"/>
                <w:szCs w:val="21"/>
                <w:lang w:val="zh-CN"/>
              </w:rPr>
              <w:t>钢筋混凝土</w:t>
            </w:r>
          </w:p>
        </w:tc>
        <w:tc>
          <w:tcPr>
            <w:tcW w:w="1135" w:type="pct"/>
            <w:vAlign w:val="center"/>
          </w:tcPr>
          <w:p>
            <w:pPr>
              <w:autoSpaceDE w:val="0"/>
              <w:autoSpaceDN w:val="0"/>
              <w:adjustRightInd w:val="0"/>
              <w:jc w:val="center"/>
              <w:rPr>
                <w:bCs/>
                <w:kern w:val="0"/>
                <w:szCs w:val="21"/>
                <w:lang w:val="zh-CN"/>
              </w:rPr>
            </w:pPr>
            <w:r>
              <w:rPr>
                <w:bCs/>
                <w:kern w:val="0"/>
                <w:szCs w:val="21"/>
                <w:lang w:val="zh-CN"/>
              </w:rPr>
              <w:t>预应力混凝土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20" w:hRule="exact"/>
          <w:jc w:val="center"/>
        </w:trPr>
        <w:tc>
          <w:tcPr>
            <w:tcW w:w="1871" w:type="pct"/>
            <w:vAlign w:val="center"/>
          </w:tcPr>
          <w:p>
            <w:pPr>
              <w:autoSpaceDE w:val="0"/>
              <w:autoSpaceDN w:val="0"/>
              <w:adjustRightInd w:val="0"/>
              <w:jc w:val="center"/>
              <w:rPr>
                <w:kern w:val="0"/>
                <w:szCs w:val="21"/>
                <w:lang w:val="zh-CN"/>
              </w:rPr>
            </w:pPr>
            <w:r>
              <w:rPr>
                <w:kern w:val="0"/>
                <w:szCs w:val="21"/>
                <w:lang w:val="zh-CN"/>
              </w:rPr>
              <w:t>电通量法（C）</w:t>
            </w:r>
          </w:p>
        </w:tc>
        <w:tc>
          <w:tcPr>
            <w:tcW w:w="1080" w:type="pct"/>
            <w:vAlign w:val="center"/>
          </w:tcPr>
          <w:p>
            <w:pPr>
              <w:autoSpaceDE w:val="0"/>
              <w:autoSpaceDN w:val="0"/>
              <w:adjustRightInd w:val="0"/>
              <w:jc w:val="center"/>
              <w:rPr>
                <w:bCs/>
                <w:kern w:val="0"/>
                <w:szCs w:val="21"/>
                <w:lang w:val="zh-CN"/>
              </w:rPr>
            </w:pPr>
            <w:r>
              <w:rPr>
                <w:bCs/>
                <w:kern w:val="0"/>
                <w:szCs w:val="21"/>
                <w:lang w:val="zh-CN"/>
              </w:rPr>
              <w:t>2000</w:t>
            </w:r>
          </w:p>
        </w:tc>
        <w:tc>
          <w:tcPr>
            <w:tcW w:w="914" w:type="pct"/>
            <w:vAlign w:val="center"/>
          </w:tcPr>
          <w:p>
            <w:pPr>
              <w:autoSpaceDE w:val="0"/>
              <w:autoSpaceDN w:val="0"/>
              <w:adjustRightInd w:val="0"/>
              <w:jc w:val="center"/>
              <w:rPr>
                <w:bCs/>
                <w:kern w:val="0"/>
                <w:szCs w:val="21"/>
                <w:lang w:val="zh-CN"/>
              </w:rPr>
            </w:pPr>
            <w:r>
              <w:rPr>
                <w:bCs/>
                <w:kern w:val="0"/>
                <w:szCs w:val="21"/>
                <w:lang w:val="zh-CN"/>
              </w:rPr>
              <w:t>1000</w:t>
            </w:r>
          </w:p>
        </w:tc>
        <w:tc>
          <w:tcPr>
            <w:tcW w:w="1135" w:type="pct"/>
            <w:vAlign w:val="center"/>
          </w:tcPr>
          <w:p>
            <w:pPr>
              <w:autoSpaceDE w:val="0"/>
              <w:autoSpaceDN w:val="0"/>
              <w:adjustRightInd w:val="0"/>
              <w:jc w:val="center"/>
              <w:rPr>
                <w:bCs/>
                <w:kern w:val="0"/>
                <w:szCs w:val="21"/>
                <w:lang w:val="zh-CN"/>
              </w:rPr>
            </w:pPr>
            <w:r>
              <w:rPr>
                <w:bCs/>
                <w:kern w:val="0"/>
                <w:szCs w:val="21"/>
                <w:lang w:val="zh-CN"/>
              </w:rPr>
              <w:t>800</w:t>
            </w:r>
          </w:p>
        </w:tc>
      </w:tr>
    </w:tbl>
    <w:p>
      <w:pPr>
        <w:autoSpaceDE w:val="0"/>
        <w:autoSpaceDN w:val="0"/>
        <w:adjustRightInd w:val="0"/>
        <w:spacing w:before="120" w:beforeLines="50"/>
        <w:ind w:left="420" w:hanging="420" w:hangingChars="200"/>
        <w:rPr>
          <w:kern w:val="0"/>
          <w:szCs w:val="21"/>
          <w:lang w:val="zh-CN"/>
        </w:rPr>
      </w:pPr>
      <w:r>
        <w:rPr>
          <w:kern w:val="0"/>
          <w:szCs w:val="21"/>
          <w:lang w:val="zh-CN"/>
        </w:rPr>
        <w:t>注：</w:t>
      </w:r>
      <w:r>
        <w:rPr>
          <w:rFonts w:hint="eastAsia"/>
          <w:kern w:val="0"/>
          <w:szCs w:val="21"/>
          <w:lang w:val="zh-CN"/>
        </w:rPr>
        <w:t xml:space="preserve">1 </w:t>
      </w:r>
      <w:r>
        <w:rPr>
          <w:kern w:val="0"/>
          <w:szCs w:val="21"/>
          <w:lang w:val="zh-CN"/>
        </w:rPr>
        <w:t>试验用的混凝土试件，对掺加粉煤灰或粒化高炉矿渣粉的混凝土，应按标准养护条件下56d龄期的试验结果评定；其他混凝土应按标准养护条件下28d龄期的结果评定</w:t>
      </w:r>
      <w:r>
        <w:rPr>
          <w:rFonts w:hint="eastAsia"/>
          <w:kern w:val="0"/>
          <w:szCs w:val="21"/>
          <w:lang w:val="zh-CN"/>
        </w:rPr>
        <w:t>；</w:t>
      </w:r>
    </w:p>
    <w:p>
      <w:pPr>
        <w:autoSpaceDE w:val="0"/>
        <w:autoSpaceDN w:val="0"/>
        <w:adjustRightInd w:val="0"/>
        <w:spacing w:after="120" w:afterLines="50"/>
        <w:ind w:left="420"/>
        <w:rPr>
          <w:kern w:val="0"/>
          <w:szCs w:val="21"/>
          <w:lang w:val="zh-CN"/>
        </w:rPr>
      </w:pPr>
      <w:r>
        <w:rPr>
          <w:rFonts w:hint="eastAsia"/>
          <w:kern w:val="0"/>
          <w:szCs w:val="21"/>
          <w:lang w:val="zh-CN"/>
        </w:rPr>
        <w:t>2 当构件为蒸汽养护或离心式成型等工艺时，可按同</w:t>
      </w:r>
      <w:r>
        <w:rPr>
          <w:kern w:val="0"/>
          <w:szCs w:val="21"/>
          <w:lang w:val="zh-CN"/>
        </w:rPr>
        <w:t>条件养护下</w:t>
      </w:r>
      <w:r>
        <w:rPr>
          <w:rFonts w:hint="eastAsia"/>
          <w:kern w:val="0"/>
          <w:szCs w:val="21"/>
          <w:lang w:val="zh-CN"/>
        </w:rPr>
        <w:t>留置样品或构件取芯样品</w:t>
      </w:r>
      <w:r>
        <w:rPr>
          <w:kern w:val="0"/>
          <w:szCs w:val="21"/>
          <w:lang w:val="zh-CN"/>
        </w:rPr>
        <w:t>28d龄期</w:t>
      </w:r>
      <w:r>
        <w:rPr>
          <w:rFonts w:hint="eastAsia"/>
          <w:kern w:val="0"/>
          <w:szCs w:val="21"/>
          <w:lang w:val="zh-CN"/>
        </w:rPr>
        <w:t>的</w:t>
      </w:r>
      <w:r>
        <w:rPr>
          <w:kern w:val="0"/>
          <w:szCs w:val="21"/>
          <w:lang w:val="zh-CN"/>
        </w:rPr>
        <w:t>结果评定</w:t>
      </w:r>
      <w:r>
        <w:rPr>
          <w:rFonts w:hint="eastAsia"/>
          <w:kern w:val="0"/>
          <w:szCs w:val="21"/>
          <w:lang w:val="zh-CN"/>
        </w:rPr>
        <w:t>。</w:t>
      </w:r>
    </w:p>
    <w:p>
      <w:pPr>
        <w:autoSpaceDE w:val="0"/>
        <w:autoSpaceDN w:val="0"/>
        <w:adjustRightInd w:val="0"/>
        <w:spacing w:line="360" w:lineRule="auto"/>
        <w:rPr>
          <w:b/>
          <w:bCs/>
          <w:szCs w:val="21"/>
        </w:rPr>
      </w:pPr>
      <w:r>
        <w:rPr>
          <w:b/>
          <w:sz w:val="24"/>
        </w:rPr>
        <w:t>4.</w:t>
      </w:r>
      <w:r>
        <w:rPr>
          <w:rFonts w:hint="eastAsia"/>
          <w:b/>
          <w:sz w:val="24"/>
        </w:rPr>
        <w:t>3</w:t>
      </w:r>
      <w:r>
        <w:rPr>
          <w:b/>
          <w:sz w:val="24"/>
        </w:rPr>
        <w:t>.</w:t>
      </w:r>
      <w:r>
        <w:rPr>
          <w:rFonts w:hint="eastAsia"/>
          <w:b/>
          <w:sz w:val="24"/>
        </w:rPr>
        <w:t>15</w:t>
      </w:r>
      <w:r>
        <w:rPr>
          <w:kern w:val="0"/>
          <w:sz w:val="24"/>
          <w:lang w:val="zh-CN"/>
        </w:rPr>
        <w:t xml:space="preserve">  对于设计使用年限50年以上的工程，处于环境作用</w:t>
      </w:r>
      <w:r>
        <w:rPr>
          <w:rFonts w:hint="eastAsia"/>
          <w:kern w:val="0"/>
          <w:sz w:val="24"/>
          <w:lang w:val="zh-CN"/>
        </w:rPr>
        <w:t>等级为中度、严重和极端严重的</w:t>
      </w:r>
      <w:r>
        <w:rPr>
          <w:kern w:val="0"/>
          <w:sz w:val="24"/>
          <w:lang w:val="zh-CN"/>
        </w:rPr>
        <w:t>钢筋混凝土</w:t>
      </w:r>
      <w:r>
        <w:rPr>
          <w:rFonts w:hint="eastAsia"/>
          <w:kern w:val="0"/>
          <w:sz w:val="24"/>
          <w:lang w:val="zh-CN"/>
        </w:rPr>
        <w:t>和</w:t>
      </w:r>
      <w:r>
        <w:rPr>
          <w:kern w:val="0"/>
          <w:sz w:val="24"/>
          <w:lang w:val="zh-CN"/>
        </w:rPr>
        <w:t>预应力混凝土结构，混凝土按</w:t>
      </w:r>
      <w:r>
        <w:rPr>
          <w:rFonts w:hint="eastAsia"/>
          <w:sz w:val="24"/>
        </w:rPr>
        <w:t>国家现行标准《普通混凝土长期性能和耐久性能试验方法标准》（GB/T</w:t>
      </w:r>
      <w:r>
        <w:rPr>
          <w:sz w:val="24"/>
        </w:rPr>
        <w:t xml:space="preserve"> </w:t>
      </w:r>
      <w:r>
        <w:rPr>
          <w:rFonts w:hint="eastAsia"/>
          <w:sz w:val="24"/>
        </w:rPr>
        <w:t>50082）中的快速氯离子迁移系数法</w:t>
      </w:r>
      <w:r>
        <w:rPr>
          <w:kern w:val="0"/>
          <w:sz w:val="24"/>
          <w:lang w:val="zh-CN"/>
        </w:rPr>
        <w:t>规定测出的抗氯离子渗透性</w:t>
      </w:r>
      <w:r>
        <w:rPr>
          <w:rFonts w:hint="eastAsia"/>
          <w:kern w:val="0"/>
          <w:sz w:val="24"/>
          <w:lang w:val="zh-CN"/>
        </w:rPr>
        <w:t>指标</w:t>
      </w:r>
      <w:r>
        <w:rPr>
          <w:kern w:val="0"/>
          <w:sz w:val="24"/>
          <w:lang w:val="zh-CN"/>
        </w:rPr>
        <w:t>应符合表4.</w:t>
      </w:r>
      <w:r>
        <w:rPr>
          <w:rFonts w:hint="eastAsia"/>
          <w:kern w:val="0"/>
          <w:sz w:val="24"/>
          <w:lang w:val="zh-CN"/>
        </w:rPr>
        <w:t>3</w:t>
      </w:r>
      <w:r>
        <w:rPr>
          <w:kern w:val="0"/>
          <w:sz w:val="24"/>
          <w:lang w:val="zh-CN"/>
        </w:rPr>
        <w:t>.</w:t>
      </w:r>
      <w:r>
        <w:rPr>
          <w:rFonts w:hint="eastAsia"/>
          <w:kern w:val="0"/>
          <w:sz w:val="24"/>
          <w:lang w:val="zh-CN"/>
        </w:rPr>
        <w:t>15</w:t>
      </w:r>
      <w:r>
        <w:rPr>
          <w:kern w:val="0"/>
          <w:sz w:val="24"/>
          <w:lang w:val="zh-CN"/>
        </w:rPr>
        <w:t>的规定，</w:t>
      </w:r>
      <w:r>
        <w:rPr>
          <w:rFonts w:hint="eastAsia"/>
          <w:kern w:val="0"/>
          <w:sz w:val="24"/>
          <w:lang w:val="zh-CN"/>
        </w:rPr>
        <w:t>并</w:t>
      </w:r>
      <w:r>
        <w:rPr>
          <w:kern w:val="0"/>
          <w:sz w:val="24"/>
          <w:lang w:val="zh-CN"/>
        </w:rPr>
        <w:t>应</w:t>
      </w:r>
      <w:r>
        <w:rPr>
          <w:sz w:val="24"/>
        </w:rPr>
        <w:t>按本</w:t>
      </w:r>
      <w:r>
        <w:rPr>
          <w:rFonts w:hint="eastAsia"/>
          <w:sz w:val="24"/>
        </w:rPr>
        <w:t>规程</w:t>
      </w:r>
      <w:r>
        <w:rPr>
          <w:sz w:val="24"/>
        </w:rPr>
        <w:t>附录</w:t>
      </w:r>
      <w:r>
        <w:rPr>
          <w:rFonts w:hint="eastAsia"/>
          <w:sz w:val="24"/>
        </w:rPr>
        <w:t>A</w:t>
      </w:r>
      <w:r>
        <w:rPr>
          <w:sz w:val="24"/>
        </w:rPr>
        <w:t>的方法</w:t>
      </w:r>
      <w:r>
        <w:rPr>
          <w:rFonts w:hint="eastAsia"/>
          <w:sz w:val="24"/>
        </w:rPr>
        <w:t>对</w:t>
      </w:r>
      <w:r>
        <w:rPr>
          <w:sz w:val="24"/>
        </w:rPr>
        <w:t>设计使用年限</w:t>
      </w:r>
      <w:r>
        <w:rPr>
          <w:rFonts w:hint="eastAsia"/>
          <w:sz w:val="24"/>
        </w:rPr>
        <w:t>进行</w:t>
      </w:r>
      <w:r>
        <w:rPr>
          <w:sz w:val="24"/>
        </w:rPr>
        <w:t>校核。</w:t>
      </w:r>
      <w:bookmarkStart w:id="328" w:name="_GoBack"/>
      <w:bookmarkEnd w:id="328"/>
    </w:p>
    <w:p>
      <w:pPr>
        <w:autoSpaceDE w:val="0"/>
        <w:autoSpaceDN w:val="0"/>
        <w:adjustRightInd w:val="0"/>
        <w:ind w:right="275" w:rightChars="131"/>
        <w:jc w:val="center"/>
        <w:rPr>
          <w:kern w:val="0"/>
          <w:sz w:val="24"/>
          <w:lang w:val="zh-CN"/>
        </w:rPr>
      </w:pPr>
      <w:r>
        <w:rPr>
          <w:b/>
          <w:bCs/>
          <w:szCs w:val="21"/>
        </w:rPr>
        <w:t>表4.</w:t>
      </w:r>
      <w:r>
        <w:rPr>
          <w:rFonts w:hint="eastAsia"/>
          <w:b/>
          <w:bCs/>
          <w:szCs w:val="21"/>
        </w:rPr>
        <w:t>3</w:t>
      </w:r>
      <w:r>
        <w:rPr>
          <w:b/>
          <w:bCs/>
          <w:szCs w:val="21"/>
        </w:rPr>
        <w:t>.</w:t>
      </w:r>
      <w:r>
        <w:rPr>
          <w:rFonts w:hint="eastAsia"/>
          <w:b/>
          <w:bCs/>
          <w:szCs w:val="21"/>
        </w:rPr>
        <w:t xml:space="preserve">15 </w:t>
      </w:r>
      <w:r>
        <w:rPr>
          <w:b/>
          <w:bCs/>
          <w:szCs w:val="21"/>
        </w:rPr>
        <w:t>海</w:t>
      </w:r>
      <w:r>
        <w:rPr>
          <w:rFonts w:hint="eastAsia"/>
          <w:b/>
          <w:bCs/>
          <w:szCs w:val="21"/>
        </w:rPr>
        <w:t>洋</w:t>
      </w:r>
      <w:r>
        <w:rPr>
          <w:b/>
          <w:bCs/>
          <w:szCs w:val="21"/>
        </w:rPr>
        <w:t>环境混凝土抗氯离子渗透性</w:t>
      </w:r>
      <w:r>
        <w:rPr>
          <w:rFonts w:hint="eastAsia"/>
          <w:b/>
          <w:bCs/>
          <w:szCs w:val="21"/>
        </w:rPr>
        <w:t>指标</w:t>
      </w:r>
      <w:r>
        <w:rPr>
          <w:b/>
          <w:bCs/>
          <w:szCs w:val="21"/>
        </w:rPr>
        <w:t>最高限值</w:t>
      </w:r>
    </w:p>
    <w:tbl>
      <w:tblPr>
        <w:tblStyle w:val="61"/>
        <w:tblW w:w="4805" w:type="pct"/>
        <w:jc w:val="center"/>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Layout w:type="autofit"/>
        <w:tblCellMar>
          <w:top w:w="0" w:type="dxa"/>
          <w:left w:w="40" w:type="dxa"/>
          <w:bottom w:w="0" w:type="dxa"/>
          <w:right w:w="40" w:type="dxa"/>
        </w:tblCellMar>
      </w:tblPr>
      <w:tblGrid>
        <w:gridCol w:w="3193"/>
        <w:gridCol w:w="1860"/>
        <w:gridCol w:w="1734"/>
        <w:gridCol w:w="1734"/>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0" w:type="dxa"/>
            <w:left w:w="40" w:type="dxa"/>
            <w:bottom w:w="0" w:type="dxa"/>
            <w:right w:w="40" w:type="dxa"/>
          </w:tblCellMar>
        </w:tblPrEx>
        <w:trPr>
          <w:trHeight w:val="469" w:hRule="atLeast"/>
          <w:jc w:val="center"/>
        </w:trPr>
        <w:tc>
          <w:tcPr>
            <w:tcW w:w="1874" w:type="pct"/>
            <w:tcBorders>
              <w:left w:val="single" w:color="auto" w:sz="12" w:space="0"/>
            </w:tcBorders>
            <w:vAlign w:val="center"/>
          </w:tcPr>
          <w:p>
            <w:pPr>
              <w:autoSpaceDE w:val="0"/>
              <w:autoSpaceDN w:val="0"/>
              <w:adjustRightInd w:val="0"/>
              <w:jc w:val="center"/>
              <w:rPr>
                <w:kern w:val="0"/>
                <w:szCs w:val="21"/>
                <w:lang w:val="zh-CN"/>
              </w:rPr>
            </w:pPr>
            <w:r>
              <w:rPr>
                <w:kern w:val="0"/>
                <w:szCs w:val="21"/>
                <w:lang w:val="zh-CN"/>
              </w:rPr>
              <w:t>氯离子渗透性指标</w:t>
            </w:r>
          </w:p>
        </w:tc>
        <w:tc>
          <w:tcPr>
            <w:tcW w:w="1091" w:type="pct"/>
            <w:vAlign w:val="center"/>
          </w:tcPr>
          <w:p>
            <w:pPr>
              <w:autoSpaceDE w:val="0"/>
              <w:autoSpaceDN w:val="0"/>
              <w:adjustRightInd w:val="0"/>
              <w:jc w:val="center"/>
              <w:rPr>
                <w:bCs/>
                <w:kern w:val="0"/>
                <w:szCs w:val="21"/>
                <w:lang w:val="zh-CN"/>
              </w:rPr>
            </w:pPr>
            <w:r>
              <w:rPr>
                <w:rFonts w:hint="eastAsia"/>
                <w:bCs/>
                <w:kern w:val="0"/>
                <w:szCs w:val="21"/>
                <w:lang w:val="zh-CN"/>
              </w:rPr>
              <w:t>中度</w:t>
            </w:r>
          </w:p>
        </w:tc>
        <w:tc>
          <w:tcPr>
            <w:tcW w:w="1017" w:type="pct"/>
            <w:vAlign w:val="center"/>
          </w:tcPr>
          <w:p>
            <w:pPr>
              <w:autoSpaceDE w:val="0"/>
              <w:autoSpaceDN w:val="0"/>
              <w:adjustRightInd w:val="0"/>
              <w:jc w:val="center"/>
              <w:rPr>
                <w:bCs/>
                <w:kern w:val="0"/>
                <w:szCs w:val="21"/>
                <w:lang w:val="zh-CN"/>
              </w:rPr>
            </w:pPr>
            <w:r>
              <w:rPr>
                <w:rFonts w:hint="eastAsia"/>
                <w:bCs/>
                <w:kern w:val="0"/>
                <w:szCs w:val="21"/>
                <w:lang w:val="zh-CN"/>
              </w:rPr>
              <w:t>严重</w:t>
            </w:r>
          </w:p>
        </w:tc>
        <w:tc>
          <w:tcPr>
            <w:tcW w:w="1017" w:type="pct"/>
            <w:tcBorders>
              <w:right w:val="single" w:color="auto" w:sz="12" w:space="0"/>
            </w:tcBorders>
            <w:vAlign w:val="center"/>
          </w:tcPr>
          <w:p>
            <w:pPr>
              <w:autoSpaceDE w:val="0"/>
              <w:autoSpaceDN w:val="0"/>
              <w:adjustRightInd w:val="0"/>
              <w:jc w:val="center"/>
              <w:rPr>
                <w:bCs/>
                <w:kern w:val="0"/>
                <w:szCs w:val="21"/>
                <w:lang w:val="zh-CN"/>
              </w:rPr>
            </w:pPr>
            <w:r>
              <w:rPr>
                <w:rFonts w:hint="eastAsia"/>
                <w:bCs/>
                <w:kern w:val="0"/>
                <w:szCs w:val="21"/>
                <w:lang w:val="zh-CN"/>
              </w:rPr>
              <w:t>极端严重</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4" w:space="0"/>
          </w:tblBorders>
          <w:tblCellMar>
            <w:top w:w="0" w:type="dxa"/>
            <w:left w:w="40" w:type="dxa"/>
            <w:bottom w:w="0" w:type="dxa"/>
            <w:right w:w="40" w:type="dxa"/>
          </w:tblCellMar>
        </w:tblPrEx>
        <w:trPr>
          <w:trHeight w:val="431" w:hRule="exact"/>
          <w:jc w:val="center"/>
        </w:trPr>
        <w:tc>
          <w:tcPr>
            <w:tcW w:w="1874" w:type="pct"/>
            <w:tcBorders>
              <w:left w:val="single" w:color="auto" w:sz="12" w:space="0"/>
            </w:tcBorders>
            <w:vAlign w:val="center"/>
          </w:tcPr>
          <w:p>
            <w:pPr>
              <w:autoSpaceDE w:val="0"/>
              <w:autoSpaceDN w:val="0"/>
              <w:adjustRightInd w:val="0"/>
              <w:jc w:val="center"/>
              <w:rPr>
                <w:kern w:val="0"/>
                <w:szCs w:val="21"/>
                <w:lang w:val="zh-CN"/>
              </w:rPr>
            </w:pPr>
            <w:r>
              <w:rPr>
                <w:kern w:val="0"/>
                <w:szCs w:val="21"/>
                <w:lang w:val="zh-CN"/>
              </w:rPr>
              <w:t>扩散系数法（10</w:t>
            </w:r>
            <w:r>
              <w:rPr>
                <w:kern w:val="0"/>
                <w:szCs w:val="21"/>
                <w:vertAlign w:val="superscript"/>
                <w:lang w:val="zh-CN"/>
              </w:rPr>
              <w:t>-12</w:t>
            </w:r>
            <w:r>
              <w:rPr>
                <w:kern w:val="0"/>
                <w:szCs w:val="21"/>
                <w:lang w:val="zh-CN"/>
              </w:rPr>
              <w:t>m</w:t>
            </w:r>
            <w:r>
              <w:rPr>
                <w:kern w:val="0"/>
                <w:szCs w:val="21"/>
                <w:vertAlign w:val="superscript"/>
                <w:lang w:val="zh-CN"/>
              </w:rPr>
              <w:t>2</w:t>
            </w:r>
            <w:r>
              <w:rPr>
                <w:kern w:val="0"/>
                <w:szCs w:val="21"/>
                <w:lang w:val="zh-CN"/>
              </w:rPr>
              <w:t>/s）</w:t>
            </w:r>
          </w:p>
        </w:tc>
        <w:tc>
          <w:tcPr>
            <w:tcW w:w="1091" w:type="pct"/>
            <w:vAlign w:val="center"/>
          </w:tcPr>
          <w:p>
            <w:pPr>
              <w:autoSpaceDE w:val="0"/>
              <w:autoSpaceDN w:val="0"/>
              <w:adjustRightInd w:val="0"/>
              <w:jc w:val="center"/>
              <w:rPr>
                <w:bCs/>
                <w:kern w:val="0"/>
                <w:szCs w:val="21"/>
                <w:lang w:val="zh-CN"/>
              </w:rPr>
            </w:pPr>
            <w:r>
              <w:rPr>
                <w:bCs/>
                <w:kern w:val="0"/>
                <w:szCs w:val="21"/>
                <w:lang w:val="zh-CN"/>
              </w:rPr>
              <w:t>8.0</w:t>
            </w:r>
          </w:p>
        </w:tc>
        <w:tc>
          <w:tcPr>
            <w:tcW w:w="1017" w:type="pct"/>
            <w:vAlign w:val="center"/>
          </w:tcPr>
          <w:p>
            <w:pPr>
              <w:autoSpaceDE w:val="0"/>
              <w:autoSpaceDN w:val="0"/>
              <w:adjustRightInd w:val="0"/>
              <w:jc w:val="center"/>
              <w:rPr>
                <w:bCs/>
                <w:kern w:val="0"/>
                <w:szCs w:val="21"/>
                <w:lang w:val="zh-CN"/>
              </w:rPr>
            </w:pPr>
            <w:r>
              <w:rPr>
                <w:bCs/>
                <w:kern w:val="0"/>
                <w:szCs w:val="21"/>
                <w:lang w:val="zh-CN"/>
              </w:rPr>
              <w:t>6.5</w:t>
            </w:r>
          </w:p>
        </w:tc>
        <w:tc>
          <w:tcPr>
            <w:tcW w:w="1017" w:type="pct"/>
            <w:tcBorders>
              <w:right w:val="single" w:color="auto" w:sz="12" w:space="0"/>
            </w:tcBorders>
            <w:vAlign w:val="center"/>
          </w:tcPr>
          <w:p>
            <w:pPr>
              <w:autoSpaceDE w:val="0"/>
              <w:autoSpaceDN w:val="0"/>
              <w:adjustRightInd w:val="0"/>
              <w:jc w:val="center"/>
              <w:rPr>
                <w:bCs/>
                <w:kern w:val="0"/>
                <w:szCs w:val="21"/>
                <w:lang w:val="zh-CN"/>
              </w:rPr>
            </w:pPr>
            <w:r>
              <w:rPr>
                <w:bCs/>
                <w:kern w:val="0"/>
                <w:szCs w:val="21"/>
                <w:lang w:val="zh-CN"/>
              </w:rPr>
              <w:t>4.5</w:t>
            </w:r>
          </w:p>
        </w:tc>
      </w:tr>
    </w:tbl>
    <w:p>
      <w:pPr>
        <w:autoSpaceDE w:val="0"/>
        <w:autoSpaceDN w:val="0"/>
        <w:adjustRightInd w:val="0"/>
        <w:spacing w:before="120" w:beforeLines="50"/>
        <w:ind w:left="420" w:hanging="420" w:hangingChars="200"/>
        <w:rPr>
          <w:kern w:val="0"/>
          <w:szCs w:val="21"/>
          <w:lang w:val="zh-CN"/>
        </w:rPr>
      </w:pPr>
      <w:r>
        <w:rPr>
          <w:kern w:val="0"/>
          <w:szCs w:val="21"/>
          <w:lang w:val="zh-CN"/>
        </w:rPr>
        <w:t>注：</w:t>
      </w:r>
      <w:r>
        <w:rPr>
          <w:rFonts w:hint="eastAsia"/>
          <w:kern w:val="0"/>
          <w:szCs w:val="21"/>
          <w:lang w:val="zh-CN"/>
        </w:rPr>
        <w:t xml:space="preserve">1 </w:t>
      </w:r>
      <w:r>
        <w:rPr>
          <w:kern w:val="0"/>
          <w:szCs w:val="21"/>
          <w:lang w:val="zh-CN"/>
        </w:rPr>
        <w:t>试验用的混凝土试件，对掺加粉煤灰或粒化高炉矿渣粉的混凝土，应按标准养护条件下56d龄期的试验结果评定；其他混凝土应按标准养护条件下28d龄期的结果评定</w:t>
      </w:r>
      <w:r>
        <w:rPr>
          <w:rFonts w:hint="eastAsia"/>
          <w:kern w:val="0"/>
          <w:szCs w:val="21"/>
          <w:lang w:val="zh-CN"/>
        </w:rPr>
        <w:t>；</w:t>
      </w:r>
    </w:p>
    <w:p>
      <w:pPr>
        <w:autoSpaceDE w:val="0"/>
        <w:autoSpaceDN w:val="0"/>
        <w:adjustRightInd w:val="0"/>
        <w:spacing w:after="120" w:afterLines="50"/>
        <w:ind w:left="420"/>
        <w:rPr>
          <w:kern w:val="0"/>
          <w:szCs w:val="21"/>
          <w:lang w:val="zh-CN"/>
        </w:rPr>
      </w:pPr>
      <w:r>
        <w:rPr>
          <w:rFonts w:hint="eastAsia"/>
          <w:kern w:val="0"/>
          <w:szCs w:val="21"/>
          <w:lang w:val="zh-CN"/>
        </w:rPr>
        <w:t>2 表中</w:t>
      </w:r>
      <w:r>
        <w:rPr>
          <w:rFonts w:hint="eastAsia"/>
          <w:kern w:val="0"/>
          <w:szCs w:val="21"/>
        </w:rPr>
        <w:t>扩散系数为</w:t>
      </w:r>
      <w:r>
        <w:rPr>
          <w:rFonts w:hint="eastAsia"/>
          <w:kern w:val="0"/>
          <w:szCs w:val="21"/>
          <w:lang w:val="zh-CN"/>
        </w:rPr>
        <w:t>混凝土抗氯离子渗透性最高限值与表4</w:t>
      </w:r>
      <w:r>
        <w:rPr>
          <w:kern w:val="0"/>
          <w:szCs w:val="21"/>
          <w:lang w:val="zh-CN"/>
        </w:rPr>
        <w:t>.2.14</w:t>
      </w:r>
      <w:r>
        <w:rPr>
          <w:rFonts w:hint="eastAsia"/>
          <w:kern w:val="0"/>
          <w:szCs w:val="21"/>
          <w:lang w:val="zh-CN"/>
        </w:rPr>
        <w:t>中规定的混凝土保护层最小厚度相对应</w:t>
      </w:r>
      <w:r>
        <w:rPr>
          <w:rFonts w:hint="eastAsia"/>
          <w:kern w:val="0"/>
          <w:szCs w:val="21"/>
        </w:rPr>
        <w:t>。</w:t>
      </w:r>
    </w:p>
    <w:p>
      <w:pPr>
        <w:autoSpaceDE w:val="0"/>
        <w:autoSpaceDN w:val="0"/>
        <w:adjustRightInd w:val="0"/>
        <w:snapToGrid w:val="0"/>
        <w:spacing w:line="360" w:lineRule="auto"/>
        <w:ind w:right="8"/>
        <w:rPr>
          <w:kern w:val="0"/>
          <w:sz w:val="24"/>
          <w:lang w:val="zh-CN"/>
        </w:rPr>
      </w:pPr>
      <w:r>
        <w:rPr>
          <w:b/>
          <w:sz w:val="24"/>
        </w:rPr>
        <w:t>4.</w:t>
      </w:r>
      <w:r>
        <w:rPr>
          <w:rFonts w:hint="eastAsia"/>
          <w:b/>
          <w:sz w:val="24"/>
        </w:rPr>
        <w:t>3</w:t>
      </w:r>
      <w:r>
        <w:rPr>
          <w:b/>
          <w:sz w:val="24"/>
        </w:rPr>
        <w:t>.1</w:t>
      </w:r>
      <w:r>
        <w:rPr>
          <w:rFonts w:hint="eastAsia"/>
          <w:b/>
          <w:sz w:val="24"/>
        </w:rPr>
        <w:t>6</w:t>
      </w:r>
      <w:r>
        <w:rPr>
          <w:b/>
          <w:sz w:val="24"/>
        </w:rPr>
        <w:t xml:space="preserve">  </w:t>
      </w:r>
      <w:r>
        <w:rPr>
          <w:rFonts w:hint="eastAsia"/>
          <w:kern w:val="0"/>
          <w:sz w:val="24"/>
          <w:lang w:val="zh-CN"/>
        </w:rPr>
        <w:t>大体积混凝土</w:t>
      </w:r>
      <w:r>
        <w:rPr>
          <w:kern w:val="0"/>
          <w:sz w:val="24"/>
          <w:lang w:val="zh-CN"/>
        </w:rPr>
        <w:t>或</w:t>
      </w:r>
      <w:r>
        <w:rPr>
          <w:rFonts w:hint="eastAsia"/>
          <w:kern w:val="0"/>
          <w:sz w:val="24"/>
          <w:lang w:val="zh-CN"/>
        </w:rPr>
        <w:t>有</w:t>
      </w:r>
      <w:r>
        <w:rPr>
          <w:kern w:val="0"/>
          <w:sz w:val="24"/>
          <w:lang w:val="zh-CN"/>
        </w:rPr>
        <w:t>收缩裂缝要求的</w:t>
      </w:r>
      <w:r>
        <w:rPr>
          <w:rFonts w:hint="eastAsia"/>
          <w:kern w:val="0"/>
          <w:sz w:val="24"/>
          <w:lang w:val="zh-CN"/>
        </w:rPr>
        <w:t>混凝土材料选用和配制应在满足设计和施工要求的前提下，尽量降低混凝土的水化热和减小收缩。</w:t>
      </w:r>
    </w:p>
    <w:p>
      <w:pPr>
        <w:autoSpaceDE w:val="0"/>
        <w:autoSpaceDN w:val="0"/>
        <w:adjustRightInd w:val="0"/>
        <w:snapToGrid w:val="0"/>
        <w:spacing w:line="360" w:lineRule="auto"/>
        <w:ind w:right="22" w:firstLine="482" w:firstLineChars="200"/>
        <w:rPr>
          <w:kern w:val="0"/>
          <w:sz w:val="24"/>
          <w:lang w:val="zh-CN"/>
        </w:rPr>
      </w:pPr>
      <w:r>
        <w:rPr>
          <w:rFonts w:hint="eastAsia"/>
          <w:b/>
          <w:sz w:val="24"/>
        </w:rPr>
        <w:t xml:space="preserve">1 </w:t>
      </w:r>
      <w:r>
        <w:rPr>
          <w:b/>
          <w:bCs/>
          <w:kern w:val="0"/>
          <w:lang w:val="zh-CN"/>
        </w:rPr>
        <w:t xml:space="preserve"> </w:t>
      </w:r>
      <w:r>
        <w:rPr>
          <w:rFonts w:hint="eastAsia"/>
          <w:kern w:val="0"/>
          <w:sz w:val="24"/>
          <w:lang w:val="zh-CN"/>
        </w:rPr>
        <w:t>胶凝材料由水化热较低的硅酸盐水泥、普通硅酸盐水泥、粉煤灰、粒化高炉矿渣粉等组成，宜提高矿物掺合料用量，降低水泥用量。</w:t>
      </w:r>
    </w:p>
    <w:p>
      <w:pPr>
        <w:autoSpaceDE w:val="0"/>
        <w:autoSpaceDN w:val="0"/>
        <w:adjustRightInd w:val="0"/>
        <w:snapToGrid w:val="0"/>
        <w:spacing w:line="360" w:lineRule="auto"/>
        <w:ind w:right="23" w:firstLine="482" w:firstLineChars="200"/>
        <w:rPr>
          <w:kern w:val="0"/>
          <w:sz w:val="24"/>
          <w:lang w:val="zh-CN"/>
        </w:rPr>
      </w:pPr>
      <w:r>
        <w:rPr>
          <w:rFonts w:hint="eastAsia"/>
          <w:b/>
          <w:sz w:val="24"/>
        </w:rPr>
        <w:t xml:space="preserve">2 </w:t>
      </w:r>
      <w:r>
        <w:rPr>
          <w:b/>
          <w:sz w:val="24"/>
        </w:rPr>
        <w:t xml:space="preserve"> </w:t>
      </w:r>
      <w:r>
        <w:rPr>
          <w:rFonts w:hint="eastAsia"/>
          <w:kern w:val="0"/>
          <w:sz w:val="24"/>
          <w:lang w:val="zh-CN"/>
        </w:rPr>
        <w:t>骨料选用级配良好的洁净中砂和孔隙率较小的粗骨料，宜提高骨料的用量，降低胶凝材料用量。</w:t>
      </w:r>
    </w:p>
    <w:p>
      <w:pPr>
        <w:autoSpaceDE w:val="0"/>
        <w:autoSpaceDN w:val="0"/>
        <w:adjustRightInd w:val="0"/>
        <w:snapToGrid w:val="0"/>
        <w:spacing w:line="360" w:lineRule="auto"/>
        <w:ind w:right="23" w:firstLine="482" w:firstLineChars="200"/>
        <w:rPr>
          <w:kern w:val="0"/>
          <w:sz w:val="24"/>
          <w:lang w:val="zh-CN"/>
        </w:rPr>
      </w:pPr>
      <w:r>
        <w:rPr>
          <w:rFonts w:hint="eastAsia"/>
          <w:b/>
          <w:sz w:val="24"/>
        </w:rPr>
        <w:t xml:space="preserve">3 </w:t>
      </w:r>
      <w:r>
        <w:rPr>
          <w:b/>
          <w:bCs/>
          <w:kern w:val="0"/>
          <w:lang w:val="zh-CN"/>
        </w:rPr>
        <w:t xml:space="preserve"> </w:t>
      </w:r>
      <w:r>
        <w:rPr>
          <w:rFonts w:hint="eastAsia"/>
          <w:kern w:val="0"/>
          <w:sz w:val="24"/>
          <w:lang w:val="zh-CN"/>
        </w:rPr>
        <w:t>必要时掺入适量缓凝剂。</w:t>
      </w:r>
    </w:p>
    <w:p>
      <w:pPr>
        <w:autoSpaceDE w:val="0"/>
        <w:autoSpaceDN w:val="0"/>
        <w:adjustRightInd w:val="0"/>
        <w:snapToGrid w:val="0"/>
        <w:spacing w:line="360" w:lineRule="auto"/>
        <w:ind w:right="23" w:firstLine="482" w:firstLineChars="200"/>
        <w:rPr>
          <w:kern w:val="0"/>
          <w:sz w:val="24"/>
          <w:lang w:val="zh-CN"/>
        </w:rPr>
      </w:pPr>
      <w:r>
        <w:rPr>
          <w:rFonts w:hint="eastAsia"/>
          <w:b/>
          <w:sz w:val="24"/>
        </w:rPr>
        <w:t xml:space="preserve">4 </w:t>
      </w:r>
      <w:r>
        <w:rPr>
          <w:b/>
          <w:bCs/>
          <w:kern w:val="0"/>
          <w:lang w:val="zh-CN"/>
        </w:rPr>
        <w:t xml:space="preserve"> </w:t>
      </w:r>
      <w:r>
        <w:rPr>
          <w:rFonts w:hint="eastAsia"/>
          <w:kern w:val="0"/>
          <w:sz w:val="24"/>
          <w:lang w:val="zh-CN"/>
        </w:rPr>
        <w:t>在设计允许的条件下，宜采用60d或90d强度作为混凝土验收强度进行配合比设计。</w:t>
      </w:r>
    </w:p>
    <w:p>
      <w:pPr>
        <w:tabs>
          <w:tab w:val="left" w:pos="-8"/>
        </w:tabs>
        <w:autoSpaceDE w:val="0"/>
        <w:autoSpaceDN w:val="0"/>
        <w:adjustRightInd w:val="0"/>
        <w:snapToGrid w:val="0"/>
        <w:spacing w:line="360" w:lineRule="auto"/>
        <w:ind w:right="23" w:firstLine="482" w:firstLineChars="200"/>
        <w:rPr>
          <w:kern w:val="0"/>
          <w:sz w:val="24"/>
          <w:lang w:val="zh-CN"/>
        </w:rPr>
      </w:pPr>
      <w:r>
        <w:rPr>
          <w:rFonts w:hint="eastAsia"/>
          <w:b/>
          <w:sz w:val="24"/>
        </w:rPr>
        <w:t xml:space="preserve">5 </w:t>
      </w:r>
      <w:r>
        <w:rPr>
          <w:b/>
          <w:sz w:val="24"/>
        </w:rPr>
        <w:t xml:space="preserve"> </w:t>
      </w:r>
      <w:r>
        <w:rPr>
          <w:rFonts w:hint="eastAsia"/>
          <w:kern w:val="0"/>
          <w:sz w:val="24"/>
          <w:lang w:val="zh-CN"/>
        </w:rPr>
        <w:t>配合比确定后宜进行胶凝材料水化热的测定或验算，并宜进行开裂敏感性试验，其试验方法应符合现行国家标准《普通混凝土长期性能和耐久性能试验方法标准》（G</w:t>
      </w:r>
      <w:r>
        <w:rPr>
          <w:kern w:val="0"/>
          <w:sz w:val="24"/>
          <w:lang w:val="zh-CN"/>
        </w:rPr>
        <w:t>B/T 50082</w:t>
      </w:r>
      <w:r>
        <w:rPr>
          <w:rFonts w:hint="eastAsia"/>
          <w:kern w:val="0"/>
          <w:sz w:val="24"/>
          <w:lang w:val="zh-CN"/>
        </w:rPr>
        <w:t>）。</w:t>
      </w:r>
    </w:p>
    <w:p>
      <w:pPr>
        <w:snapToGrid w:val="0"/>
        <w:spacing w:line="360" w:lineRule="auto"/>
        <w:rPr>
          <w:sz w:val="24"/>
        </w:rPr>
      </w:pPr>
      <w:r>
        <w:rPr>
          <w:b/>
          <w:sz w:val="24"/>
        </w:rPr>
        <w:t>4.</w:t>
      </w:r>
      <w:r>
        <w:rPr>
          <w:rFonts w:hint="eastAsia"/>
          <w:b/>
          <w:sz w:val="24"/>
        </w:rPr>
        <w:t>3</w:t>
      </w:r>
      <w:r>
        <w:rPr>
          <w:b/>
          <w:sz w:val="24"/>
        </w:rPr>
        <w:t>.1</w:t>
      </w:r>
      <w:r>
        <w:rPr>
          <w:rFonts w:hint="eastAsia"/>
          <w:b/>
          <w:sz w:val="24"/>
        </w:rPr>
        <w:t xml:space="preserve">7 </w:t>
      </w:r>
      <w:r>
        <w:rPr>
          <w:b/>
          <w:sz w:val="24"/>
        </w:rPr>
        <w:t xml:space="preserve"> </w:t>
      </w:r>
      <w:r>
        <w:rPr>
          <w:rFonts w:hint="eastAsia"/>
          <w:sz w:val="24"/>
        </w:rPr>
        <w:t>处于滨海地区地下水、土环境中的地下工程混凝土主体结构应按现行国家标准《地下工程防水技术规范》（GB 50108）进行防水设计，混凝土除满足抗氯离子渗透性、抗裂性要求外，其防水性能尚应符合表4</w:t>
      </w:r>
      <w:r>
        <w:rPr>
          <w:sz w:val="24"/>
        </w:rPr>
        <w:t>.</w:t>
      </w:r>
      <w:r>
        <w:rPr>
          <w:rFonts w:hint="eastAsia"/>
          <w:sz w:val="24"/>
        </w:rPr>
        <w:t>3</w:t>
      </w:r>
      <w:r>
        <w:rPr>
          <w:sz w:val="24"/>
        </w:rPr>
        <w:t>.1</w:t>
      </w:r>
      <w:r>
        <w:rPr>
          <w:rFonts w:hint="eastAsia"/>
          <w:sz w:val="24"/>
        </w:rPr>
        <w:t>7的规定。</w:t>
      </w:r>
    </w:p>
    <w:p>
      <w:pPr>
        <w:tabs>
          <w:tab w:val="left" w:pos="998"/>
        </w:tabs>
        <w:jc w:val="center"/>
        <w:rPr>
          <w:b/>
          <w:bCs/>
          <w:kern w:val="0"/>
          <w:sz w:val="22"/>
          <w:szCs w:val="30"/>
        </w:rPr>
      </w:pPr>
      <w:r>
        <w:rPr>
          <w:b/>
          <w:bCs/>
          <w:szCs w:val="21"/>
        </w:rPr>
        <w:t>表4.</w:t>
      </w:r>
      <w:r>
        <w:rPr>
          <w:rFonts w:hint="eastAsia"/>
          <w:b/>
          <w:bCs/>
          <w:szCs w:val="21"/>
        </w:rPr>
        <w:t>3</w:t>
      </w:r>
      <w:r>
        <w:rPr>
          <w:b/>
          <w:bCs/>
          <w:szCs w:val="21"/>
        </w:rPr>
        <w:t>.1</w:t>
      </w:r>
      <w:r>
        <w:rPr>
          <w:rFonts w:hint="eastAsia"/>
          <w:b/>
          <w:bCs/>
          <w:szCs w:val="21"/>
        </w:rPr>
        <w:t>7</w:t>
      </w:r>
      <w:r>
        <w:rPr>
          <w:b/>
          <w:bCs/>
          <w:szCs w:val="21"/>
        </w:rPr>
        <w:t xml:space="preserve"> </w:t>
      </w:r>
      <w:r>
        <w:rPr>
          <w:rFonts w:hint="eastAsia"/>
          <w:b/>
          <w:bCs/>
          <w:szCs w:val="21"/>
        </w:rPr>
        <w:t>混凝土抗渗等级选定标准</w:t>
      </w:r>
    </w:p>
    <w:tbl>
      <w:tblPr>
        <w:tblStyle w:val="61"/>
        <w:tblW w:w="47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65"/>
        <w:gridCol w:w="1544"/>
        <w:gridCol w:w="2089"/>
        <w:gridCol w:w="17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1" w:type="pct"/>
            <w:vAlign w:val="center"/>
          </w:tcPr>
          <w:p>
            <w:pPr>
              <w:jc w:val="center"/>
              <w:rPr>
                <w:rStyle w:val="130"/>
                <w:rFonts w:ascii="Times New Roman"/>
                <w:sz w:val="21"/>
                <w:szCs w:val="21"/>
              </w:rPr>
            </w:pPr>
            <w:r>
              <w:rPr>
                <w:rFonts w:hint="eastAsia"/>
                <w:kern w:val="0"/>
                <w:szCs w:val="21"/>
                <w:lang w:val="zh-CN"/>
              </w:rPr>
              <w:t>最大作用水头与混凝土壁厚之比</w:t>
            </w:r>
          </w:p>
        </w:tc>
        <w:tc>
          <w:tcPr>
            <w:tcW w:w="898" w:type="pct"/>
            <w:vAlign w:val="center"/>
          </w:tcPr>
          <w:p>
            <w:pPr>
              <w:jc w:val="center"/>
              <w:rPr>
                <w:rStyle w:val="130"/>
                <w:rFonts w:ascii="Times New Roman"/>
                <w:sz w:val="21"/>
                <w:szCs w:val="21"/>
              </w:rPr>
            </w:pPr>
            <w:r>
              <w:rPr>
                <w:rStyle w:val="130"/>
                <w:rFonts w:hint="eastAsia" w:ascii="Times New Roman"/>
                <w:sz w:val="21"/>
                <w:szCs w:val="21"/>
              </w:rPr>
              <w:t>抗渗等级</w:t>
            </w:r>
          </w:p>
        </w:tc>
        <w:tc>
          <w:tcPr>
            <w:tcW w:w="1215" w:type="pct"/>
            <w:vAlign w:val="center"/>
          </w:tcPr>
          <w:p>
            <w:pPr>
              <w:jc w:val="center"/>
              <w:rPr>
                <w:rStyle w:val="130"/>
                <w:rFonts w:ascii="Times New Roman"/>
                <w:sz w:val="21"/>
                <w:szCs w:val="21"/>
              </w:rPr>
            </w:pPr>
            <w:r>
              <w:rPr>
                <w:rStyle w:val="130"/>
                <w:rFonts w:hint="eastAsia" w:ascii="Times New Roman"/>
                <w:sz w:val="21"/>
                <w:szCs w:val="21"/>
              </w:rPr>
              <w:t>工程埋置深度H（m）</w:t>
            </w:r>
          </w:p>
        </w:tc>
        <w:tc>
          <w:tcPr>
            <w:tcW w:w="1046" w:type="pct"/>
            <w:vAlign w:val="center"/>
          </w:tcPr>
          <w:p>
            <w:pPr>
              <w:jc w:val="center"/>
              <w:rPr>
                <w:rStyle w:val="130"/>
                <w:rFonts w:ascii="Times New Roman"/>
                <w:sz w:val="21"/>
                <w:szCs w:val="21"/>
              </w:rPr>
            </w:pPr>
            <w:r>
              <w:rPr>
                <w:rStyle w:val="130"/>
                <w:rFonts w:hint="eastAsia" w:ascii="Times New Roman"/>
                <w:sz w:val="21"/>
                <w:szCs w:val="21"/>
              </w:rPr>
              <w:t xml:space="preserve">抗渗等级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841" w:type="pct"/>
            <w:vAlign w:val="center"/>
          </w:tcPr>
          <w:p>
            <w:pPr>
              <w:jc w:val="center"/>
              <w:rPr>
                <w:rStyle w:val="130"/>
                <w:rFonts w:ascii="Times New Roman" w:cs="Times New Roman"/>
                <w:sz w:val="21"/>
                <w:szCs w:val="21"/>
              </w:rPr>
            </w:pPr>
            <w:r>
              <w:rPr>
                <w:rStyle w:val="130"/>
                <w:rFonts w:ascii="Times New Roman" w:cs="Times New Roman"/>
                <w:sz w:val="21"/>
                <w:szCs w:val="21"/>
              </w:rPr>
              <w:t>5</w:t>
            </w:r>
            <w:r>
              <w:rPr>
                <w:rStyle w:val="130"/>
                <w:rFonts w:ascii="Times New Roman" w:cs="Times New Roman"/>
                <w:sz w:val="21"/>
              </w:rPr>
              <w:t>～10</w:t>
            </w:r>
          </w:p>
        </w:tc>
        <w:tc>
          <w:tcPr>
            <w:tcW w:w="898" w:type="pct"/>
            <w:vAlign w:val="center"/>
          </w:tcPr>
          <w:p>
            <w:pPr>
              <w:jc w:val="center"/>
              <w:rPr>
                <w:rStyle w:val="130"/>
                <w:rFonts w:ascii="Times New Roman"/>
                <w:sz w:val="21"/>
                <w:szCs w:val="21"/>
              </w:rPr>
            </w:pPr>
            <w:r>
              <w:rPr>
                <w:rStyle w:val="130"/>
                <w:rFonts w:hint="eastAsia" w:ascii="Times New Roman"/>
                <w:sz w:val="21"/>
                <w:szCs w:val="21"/>
              </w:rPr>
              <w:t>P</w:t>
            </w:r>
            <w:r>
              <w:rPr>
                <w:rStyle w:val="130"/>
                <w:rFonts w:ascii="Times New Roman"/>
                <w:sz w:val="21"/>
                <w:szCs w:val="21"/>
              </w:rPr>
              <w:t>6</w:t>
            </w:r>
          </w:p>
        </w:tc>
        <w:tc>
          <w:tcPr>
            <w:tcW w:w="1215" w:type="pct"/>
            <w:vAlign w:val="center"/>
          </w:tcPr>
          <w:p>
            <w:pPr>
              <w:jc w:val="center"/>
              <w:rPr>
                <w:rStyle w:val="130"/>
                <w:rFonts w:ascii="Times New Roman"/>
                <w:sz w:val="21"/>
                <w:szCs w:val="21"/>
              </w:rPr>
            </w:pPr>
            <w:r>
              <w:rPr>
                <w:rStyle w:val="130"/>
                <w:rFonts w:hint="eastAsia" w:ascii="Times New Roman"/>
                <w:sz w:val="21"/>
                <w:szCs w:val="21"/>
              </w:rPr>
              <w:t>H</w:t>
            </w:r>
            <w:r>
              <w:rPr>
                <w:rStyle w:val="130"/>
                <w:rFonts w:hint="eastAsia" w:hAnsi="宋体" w:cs="Times New Roman"/>
                <w:sz w:val="21"/>
                <w:szCs w:val="21"/>
              </w:rPr>
              <w:t>＜</w:t>
            </w:r>
            <w:r>
              <w:rPr>
                <w:rStyle w:val="130"/>
                <w:rFonts w:ascii="Times New Roman" w:cs="Times New Roman"/>
                <w:sz w:val="21"/>
                <w:szCs w:val="21"/>
              </w:rPr>
              <w:t>10</w:t>
            </w:r>
          </w:p>
        </w:tc>
        <w:tc>
          <w:tcPr>
            <w:tcW w:w="1046" w:type="pct"/>
            <w:vAlign w:val="center"/>
          </w:tcPr>
          <w:p>
            <w:pPr>
              <w:jc w:val="center"/>
              <w:rPr>
                <w:rStyle w:val="130"/>
                <w:rFonts w:ascii="Times New Roman"/>
                <w:sz w:val="21"/>
                <w:szCs w:val="21"/>
              </w:rPr>
            </w:pPr>
            <w:r>
              <w:rPr>
                <w:rStyle w:val="130"/>
                <w:rFonts w:ascii="Times New Roman"/>
                <w:sz w:val="21"/>
                <w:szCs w:val="21"/>
              </w:rPr>
              <w:t>P6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841" w:type="pct"/>
            <w:vAlign w:val="center"/>
          </w:tcPr>
          <w:p>
            <w:pPr>
              <w:jc w:val="center"/>
              <w:rPr>
                <w:rStyle w:val="130"/>
                <w:rFonts w:ascii="Times New Roman" w:cs="Times New Roman"/>
                <w:sz w:val="21"/>
                <w:szCs w:val="21"/>
              </w:rPr>
            </w:pPr>
            <w:r>
              <w:rPr>
                <w:rStyle w:val="130"/>
                <w:rFonts w:ascii="Times New Roman" w:cs="Times New Roman"/>
                <w:sz w:val="21"/>
                <w:szCs w:val="21"/>
              </w:rPr>
              <w:t>1</w:t>
            </w:r>
            <w:r>
              <w:rPr>
                <w:rStyle w:val="130"/>
                <w:rFonts w:ascii="Times New Roman" w:cs="Times New Roman"/>
                <w:sz w:val="21"/>
              </w:rPr>
              <w:t>1～15</w:t>
            </w:r>
          </w:p>
        </w:tc>
        <w:tc>
          <w:tcPr>
            <w:tcW w:w="898" w:type="pct"/>
            <w:vAlign w:val="center"/>
          </w:tcPr>
          <w:p>
            <w:pPr>
              <w:jc w:val="center"/>
              <w:rPr>
                <w:rStyle w:val="130"/>
                <w:rFonts w:ascii="Times New Roman"/>
                <w:sz w:val="21"/>
                <w:szCs w:val="21"/>
              </w:rPr>
            </w:pPr>
            <w:r>
              <w:rPr>
                <w:rStyle w:val="130"/>
                <w:rFonts w:hint="eastAsia" w:ascii="Times New Roman"/>
                <w:sz w:val="21"/>
                <w:szCs w:val="21"/>
              </w:rPr>
              <w:t>P</w:t>
            </w:r>
            <w:r>
              <w:rPr>
                <w:rStyle w:val="130"/>
                <w:rFonts w:ascii="Times New Roman"/>
                <w:sz w:val="21"/>
                <w:szCs w:val="21"/>
              </w:rPr>
              <w:t>8</w:t>
            </w:r>
          </w:p>
        </w:tc>
        <w:tc>
          <w:tcPr>
            <w:tcW w:w="1215" w:type="pct"/>
            <w:vAlign w:val="center"/>
          </w:tcPr>
          <w:p>
            <w:pPr>
              <w:jc w:val="center"/>
              <w:rPr>
                <w:rStyle w:val="130"/>
                <w:rFonts w:ascii="Times New Roman"/>
                <w:sz w:val="21"/>
                <w:szCs w:val="21"/>
              </w:rPr>
            </w:pPr>
            <w:r>
              <w:rPr>
                <w:rStyle w:val="130"/>
                <w:rFonts w:ascii="Times New Roman" w:cs="Times New Roman"/>
                <w:sz w:val="21"/>
                <w:szCs w:val="21"/>
              </w:rPr>
              <w:t>10</w:t>
            </w:r>
            <w:r>
              <w:rPr>
                <w:rStyle w:val="130"/>
                <w:rFonts w:hint="eastAsia" w:hAnsi="宋体"/>
                <w:sz w:val="21"/>
                <w:szCs w:val="21"/>
              </w:rPr>
              <w:t>≤</w:t>
            </w:r>
            <w:r>
              <w:rPr>
                <w:rStyle w:val="130"/>
                <w:rFonts w:hint="eastAsia" w:ascii="Times New Roman"/>
                <w:sz w:val="21"/>
                <w:szCs w:val="21"/>
              </w:rPr>
              <w:t>H</w:t>
            </w:r>
            <w:r>
              <w:rPr>
                <w:rStyle w:val="130"/>
                <w:rFonts w:hint="eastAsia" w:hAnsi="宋体" w:cs="Times New Roman"/>
                <w:sz w:val="21"/>
                <w:szCs w:val="21"/>
              </w:rPr>
              <w:t>＜</w:t>
            </w:r>
            <w:r>
              <w:rPr>
                <w:rStyle w:val="130"/>
                <w:rFonts w:ascii="Times New Roman" w:cs="Times New Roman"/>
                <w:sz w:val="21"/>
                <w:szCs w:val="21"/>
              </w:rPr>
              <w:t>20</w:t>
            </w:r>
          </w:p>
        </w:tc>
        <w:tc>
          <w:tcPr>
            <w:tcW w:w="1046" w:type="pct"/>
            <w:vAlign w:val="center"/>
          </w:tcPr>
          <w:p>
            <w:pPr>
              <w:jc w:val="center"/>
              <w:rPr>
                <w:rStyle w:val="130"/>
                <w:rFonts w:ascii="Times New Roman"/>
                <w:sz w:val="21"/>
                <w:szCs w:val="21"/>
              </w:rPr>
            </w:pPr>
            <w:r>
              <w:rPr>
                <w:rStyle w:val="130"/>
                <w:rFonts w:hint="eastAsia" w:ascii="Times New Roman"/>
                <w:sz w:val="21"/>
                <w:szCs w:val="21"/>
              </w:rPr>
              <w:t>P</w:t>
            </w:r>
            <w:r>
              <w:rPr>
                <w:rStyle w:val="130"/>
                <w:rFonts w:ascii="Times New Roman"/>
                <w:sz w:val="21"/>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841" w:type="pct"/>
            <w:vAlign w:val="center"/>
          </w:tcPr>
          <w:p>
            <w:pPr>
              <w:jc w:val="center"/>
              <w:rPr>
                <w:rStyle w:val="130"/>
                <w:rFonts w:ascii="Times New Roman" w:cs="Times New Roman"/>
                <w:sz w:val="21"/>
                <w:szCs w:val="21"/>
              </w:rPr>
            </w:pPr>
            <w:r>
              <w:rPr>
                <w:rStyle w:val="130"/>
                <w:rFonts w:ascii="Times New Roman" w:cs="Times New Roman"/>
                <w:sz w:val="21"/>
              </w:rPr>
              <w:t>16～20</w:t>
            </w:r>
          </w:p>
        </w:tc>
        <w:tc>
          <w:tcPr>
            <w:tcW w:w="898" w:type="pct"/>
            <w:vAlign w:val="center"/>
          </w:tcPr>
          <w:p>
            <w:pPr>
              <w:jc w:val="center"/>
              <w:rPr>
                <w:rStyle w:val="130"/>
                <w:rFonts w:ascii="Times New Roman"/>
                <w:sz w:val="21"/>
                <w:szCs w:val="21"/>
              </w:rPr>
            </w:pPr>
            <w:r>
              <w:rPr>
                <w:rStyle w:val="130"/>
                <w:rFonts w:hint="eastAsia" w:ascii="Times New Roman"/>
                <w:sz w:val="21"/>
                <w:szCs w:val="21"/>
              </w:rPr>
              <w:t>P</w:t>
            </w:r>
            <w:r>
              <w:rPr>
                <w:rStyle w:val="130"/>
                <w:rFonts w:ascii="Times New Roman"/>
                <w:sz w:val="21"/>
                <w:szCs w:val="21"/>
              </w:rPr>
              <w:t>10</w:t>
            </w:r>
          </w:p>
        </w:tc>
        <w:tc>
          <w:tcPr>
            <w:tcW w:w="1215" w:type="pct"/>
            <w:vAlign w:val="center"/>
          </w:tcPr>
          <w:p>
            <w:pPr>
              <w:jc w:val="center"/>
              <w:rPr>
                <w:rStyle w:val="130"/>
                <w:rFonts w:ascii="Times New Roman"/>
                <w:sz w:val="21"/>
                <w:szCs w:val="21"/>
              </w:rPr>
            </w:pPr>
            <w:r>
              <w:rPr>
                <w:rStyle w:val="130"/>
                <w:rFonts w:ascii="Times New Roman" w:cs="Times New Roman"/>
                <w:sz w:val="21"/>
                <w:szCs w:val="21"/>
              </w:rPr>
              <w:t>20</w:t>
            </w:r>
            <w:r>
              <w:rPr>
                <w:rStyle w:val="130"/>
                <w:rFonts w:hint="eastAsia" w:hAnsi="宋体"/>
                <w:sz w:val="21"/>
                <w:szCs w:val="21"/>
              </w:rPr>
              <w:t>≤</w:t>
            </w:r>
            <w:r>
              <w:rPr>
                <w:rStyle w:val="130"/>
                <w:rFonts w:hint="eastAsia" w:ascii="Times New Roman"/>
                <w:sz w:val="21"/>
                <w:szCs w:val="21"/>
              </w:rPr>
              <w:t>H</w:t>
            </w:r>
            <w:r>
              <w:rPr>
                <w:rStyle w:val="130"/>
                <w:rFonts w:hint="eastAsia" w:hAnsi="宋体" w:cs="Times New Roman"/>
                <w:sz w:val="21"/>
                <w:szCs w:val="21"/>
              </w:rPr>
              <w:t>＜</w:t>
            </w:r>
            <w:r>
              <w:rPr>
                <w:rStyle w:val="130"/>
                <w:rFonts w:ascii="Times New Roman" w:cs="Times New Roman"/>
                <w:sz w:val="21"/>
                <w:szCs w:val="21"/>
              </w:rPr>
              <w:t>30</w:t>
            </w:r>
          </w:p>
        </w:tc>
        <w:tc>
          <w:tcPr>
            <w:tcW w:w="1046" w:type="pct"/>
            <w:vAlign w:val="center"/>
          </w:tcPr>
          <w:p>
            <w:pPr>
              <w:jc w:val="center"/>
              <w:rPr>
                <w:rStyle w:val="130"/>
                <w:rFonts w:ascii="Times New Roman"/>
                <w:sz w:val="21"/>
                <w:szCs w:val="21"/>
              </w:rPr>
            </w:pPr>
            <w:r>
              <w:rPr>
                <w:rStyle w:val="130"/>
                <w:rFonts w:hint="eastAsia" w:ascii="Times New Roman"/>
                <w:sz w:val="21"/>
                <w:szCs w:val="21"/>
              </w:rPr>
              <w:t>P</w:t>
            </w:r>
            <w:r>
              <w:rPr>
                <w:rStyle w:val="130"/>
                <w:rFonts w:ascii="Times New Roman"/>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841" w:type="pct"/>
            <w:vAlign w:val="center"/>
          </w:tcPr>
          <w:p>
            <w:pPr>
              <w:jc w:val="center"/>
              <w:rPr>
                <w:rStyle w:val="130"/>
                <w:rFonts w:ascii="Times New Roman"/>
                <w:sz w:val="21"/>
                <w:szCs w:val="21"/>
              </w:rPr>
            </w:pPr>
            <w:r>
              <w:rPr>
                <w:rStyle w:val="130"/>
                <w:rFonts w:hint="eastAsia" w:hAnsi="宋体"/>
                <w:sz w:val="21"/>
                <w:szCs w:val="21"/>
              </w:rPr>
              <w:t>＞</w:t>
            </w:r>
            <w:r>
              <w:rPr>
                <w:rStyle w:val="130"/>
                <w:rFonts w:hint="eastAsia" w:ascii="Times New Roman"/>
                <w:sz w:val="21"/>
                <w:szCs w:val="21"/>
              </w:rPr>
              <w:t>2</w:t>
            </w:r>
            <w:r>
              <w:rPr>
                <w:rStyle w:val="130"/>
                <w:rFonts w:ascii="Times New Roman"/>
                <w:sz w:val="21"/>
                <w:szCs w:val="21"/>
              </w:rPr>
              <w:t>0</w:t>
            </w:r>
          </w:p>
        </w:tc>
        <w:tc>
          <w:tcPr>
            <w:tcW w:w="898" w:type="pct"/>
            <w:vAlign w:val="center"/>
          </w:tcPr>
          <w:p>
            <w:pPr>
              <w:jc w:val="center"/>
              <w:rPr>
                <w:rStyle w:val="130"/>
                <w:rFonts w:ascii="Times New Roman"/>
                <w:sz w:val="21"/>
                <w:szCs w:val="21"/>
              </w:rPr>
            </w:pPr>
            <w:r>
              <w:rPr>
                <w:rStyle w:val="130"/>
                <w:rFonts w:hint="eastAsia" w:ascii="Times New Roman"/>
                <w:sz w:val="21"/>
                <w:szCs w:val="21"/>
              </w:rPr>
              <w:t>P</w:t>
            </w:r>
            <w:r>
              <w:rPr>
                <w:rStyle w:val="130"/>
                <w:rFonts w:ascii="Times New Roman"/>
                <w:sz w:val="21"/>
                <w:szCs w:val="21"/>
              </w:rPr>
              <w:t>12</w:t>
            </w:r>
          </w:p>
        </w:tc>
        <w:tc>
          <w:tcPr>
            <w:tcW w:w="1215" w:type="pct"/>
            <w:vAlign w:val="center"/>
          </w:tcPr>
          <w:p>
            <w:pPr>
              <w:jc w:val="center"/>
              <w:rPr>
                <w:rStyle w:val="130"/>
                <w:rFonts w:ascii="Times New Roman"/>
                <w:sz w:val="21"/>
                <w:szCs w:val="21"/>
              </w:rPr>
            </w:pPr>
            <w:r>
              <w:rPr>
                <w:rStyle w:val="130"/>
                <w:rFonts w:hint="eastAsia" w:ascii="Times New Roman"/>
                <w:sz w:val="21"/>
                <w:szCs w:val="21"/>
              </w:rPr>
              <w:t>H</w:t>
            </w:r>
            <w:r>
              <w:rPr>
                <w:rStyle w:val="130"/>
                <w:rFonts w:hint="eastAsia" w:hAnsi="宋体"/>
                <w:sz w:val="21"/>
                <w:szCs w:val="21"/>
              </w:rPr>
              <w:t>＞</w:t>
            </w:r>
            <w:r>
              <w:rPr>
                <w:rStyle w:val="130"/>
                <w:rFonts w:ascii="Times New Roman"/>
                <w:sz w:val="21"/>
                <w:szCs w:val="21"/>
              </w:rPr>
              <w:t>30</w:t>
            </w:r>
          </w:p>
        </w:tc>
        <w:tc>
          <w:tcPr>
            <w:tcW w:w="1046" w:type="pct"/>
            <w:vAlign w:val="center"/>
          </w:tcPr>
          <w:p>
            <w:pPr>
              <w:jc w:val="center"/>
              <w:rPr>
                <w:rStyle w:val="130"/>
                <w:rFonts w:ascii="Times New Roman"/>
                <w:sz w:val="21"/>
                <w:szCs w:val="21"/>
              </w:rPr>
            </w:pPr>
            <w:r>
              <w:rPr>
                <w:rStyle w:val="130"/>
                <w:rFonts w:hint="eastAsia" w:ascii="Times New Roman"/>
                <w:sz w:val="21"/>
                <w:szCs w:val="21"/>
              </w:rPr>
              <w:t>P</w:t>
            </w:r>
            <w:r>
              <w:rPr>
                <w:rStyle w:val="130"/>
                <w:rFonts w:ascii="Times New Roman"/>
                <w:sz w:val="21"/>
                <w:szCs w:val="21"/>
              </w:rPr>
              <w:t>12</w:t>
            </w:r>
          </w:p>
        </w:tc>
      </w:tr>
    </w:tbl>
    <w:p>
      <w:pPr>
        <w:autoSpaceDE w:val="0"/>
        <w:autoSpaceDN w:val="0"/>
        <w:adjustRightInd w:val="0"/>
        <w:spacing w:before="120" w:beforeLines="50"/>
        <w:ind w:left="420" w:hanging="420" w:hangingChars="200"/>
        <w:rPr>
          <w:b/>
          <w:szCs w:val="21"/>
        </w:rPr>
      </w:pPr>
      <w:r>
        <w:rPr>
          <w:kern w:val="0"/>
          <w:szCs w:val="21"/>
          <w:lang w:val="zh-CN"/>
        </w:rPr>
        <w:t>注：</w:t>
      </w:r>
      <w:r>
        <w:rPr>
          <w:rFonts w:hint="eastAsia"/>
          <w:kern w:val="0"/>
          <w:szCs w:val="21"/>
          <w:lang w:val="zh-CN"/>
        </w:rPr>
        <w:t>最大作用水头与混凝土壁厚之比的抗渗等级和工程埋置深度的抗渗等级不一致时，是应按较大的抗渗等级确定。</w:t>
      </w:r>
    </w:p>
    <w:p>
      <w:pPr>
        <w:snapToGrid w:val="0"/>
        <w:spacing w:before="120" w:beforeLines="50" w:line="360" w:lineRule="auto"/>
        <w:rPr>
          <w:color w:val="FF0000"/>
          <w:sz w:val="24"/>
        </w:rPr>
      </w:pPr>
      <w:r>
        <w:rPr>
          <w:b/>
          <w:sz w:val="24"/>
        </w:rPr>
        <w:t>4.</w:t>
      </w:r>
      <w:r>
        <w:rPr>
          <w:rFonts w:hint="eastAsia"/>
          <w:b/>
          <w:sz w:val="24"/>
        </w:rPr>
        <w:t>3</w:t>
      </w:r>
      <w:r>
        <w:rPr>
          <w:b/>
          <w:sz w:val="24"/>
        </w:rPr>
        <w:t>.1</w:t>
      </w:r>
      <w:r>
        <w:rPr>
          <w:rFonts w:hint="eastAsia"/>
          <w:b/>
          <w:sz w:val="24"/>
        </w:rPr>
        <w:t xml:space="preserve">8 </w:t>
      </w:r>
      <w:r>
        <w:rPr>
          <w:b/>
          <w:sz w:val="24"/>
        </w:rPr>
        <w:t xml:space="preserve"> </w:t>
      </w:r>
      <w:r>
        <w:rPr>
          <w:rFonts w:hint="eastAsia"/>
          <w:sz w:val="24"/>
        </w:rPr>
        <w:t>处于中度和严重环境作用等级的滨海地区地下水、土环境地下工程，当混凝土要求同时具有防腐、抗裂、防水等综合性能要求的自防护功能时，经论证可掺加具备阻锈、抗裂、防水、抗渗等综合性能的复合非膨胀类外加剂。当垫层、基础、基础梁、剪力墙结构混凝土性能满足防腐蚀要求时，结构表面可不做外防水处理。</w:t>
      </w:r>
    </w:p>
    <w:p>
      <w:pPr>
        <w:pStyle w:val="4"/>
        <w:spacing w:beforeLines="100" w:after="240" w:afterLines="100" w:line="360" w:lineRule="auto"/>
        <w:rPr>
          <w:b w:val="0"/>
          <w:sz w:val="24"/>
          <w:szCs w:val="24"/>
        </w:rPr>
      </w:pPr>
      <w:bookmarkStart w:id="78" w:name="_Toc25699694"/>
      <w:bookmarkStart w:id="79" w:name="_Toc44430593"/>
      <w:bookmarkStart w:id="80" w:name="_Toc51080820"/>
      <w:bookmarkStart w:id="81" w:name="_Toc49763005"/>
      <w:bookmarkStart w:id="82" w:name="_Toc49695655"/>
      <w:r>
        <w:rPr>
          <w:rFonts w:hint="eastAsia"/>
          <w:b w:val="0"/>
          <w:sz w:val="24"/>
          <w:szCs w:val="24"/>
        </w:rPr>
        <w:t>4</w:t>
      </w:r>
      <w:r>
        <w:rPr>
          <w:b w:val="0"/>
          <w:sz w:val="24"/>
          <w:szCs w:val="24"/>
        </w:rPr>
        <w:t>.</w:t>
      </w:r>
      <w:r>
        <w:rPr>
          <w:rFonts w:hint="eastAsia"/>
          <w:b w:val="0"/>
          <w:sz w:val="24"/>
          <w:szCs w:val="24"/>
        </w:rPr>
        <w:t>4</w:t>
      </w:r>
      <w:r>
        <w:rPr>
          <w:b w:val="0"/>
          <w:sz w:val="24"/>
          <w:szCs w:val="24"/>
        </w:rPr>
        <w:t xml:space="preserve"> </w:t>
      </w:r>
      <w:r>
        <w:rPr>
          <w:rFonts w:hint="eastAsia"/>
          <w:b w:val="0"/>
          <w:sz w:val="24"/>
          <w:szCs w:val="24"/>
        </w:rPr>
        <w:t>附加防腐蚀措施设计</w:t>
      </w:r>
      <w:bookmarkEnd w:id="78"/>
      <w:bookmarkEnd w:id="79"/>
      <w:bookmarkEnd w:id="80"/>
      <w:bookmarkEnd w:id="81"/>
      <w:bookmarkEnd w:id="82"/>
    </w:p>
    <w:p>
      <w:pPr>
        <w:spacing w:line="360" w:lineRule="auto"/>
        <w:rPr>
          <w:bCs/>
          <w:sz w:val="24"/>
        </w:rPr>
      </w:pPr>
      <w:r>
        <w:rPr>
          <w:b/>
          <w:sz w:val="24"/>
        </w:rPr>
        <w:t>4.</w:t>
      </w:r>
      <w:r>
        <w:rPr>
          <w:rFonts w:hint="eastAsia"/>
          <w:b/>
          <w:sz w:val="24"/>
        </w:rPr>
        <w:t>4</w:t>
      </w:r>
      <w:r>
        <w:rPr>
          <w:b/>
          <w:sz w:val="24"/>
        </w:rPr>
        <w:t>.</w:t>
      </w:r>
      <w:r>
        <w:rPr>
          <w:rFonts w:hint="eastAsia"/>
          <w:b/>
          <w:sz w:val="24"/>
        </w:rPr>
        <w:t>1</w:t>
      </w:r>
      <w:r>
        <w:rPr>
          <w:b/>
          <w:sz w:val="24"/>
        </w:rPr>
        <w:t xml:space="preserve">  </w:t>
      </w:r>
      <w:r>
        <w:rPr>
          <w:rFonts w:hint="eastAsia"/>
          <w:bCs/>
          <w:sz w:val="24"/>
        </w:rPr>
        <w:t>混凝土结构附加防腐蚀措施应根据防腐蚀措施的设计保护年限、环境作用等级、施工条件、维护及全寿命成本等因素进行合理设计。</w:t>
      </w:r>
    </w:p>
    <w:p>
      <w:pPr>
        <w:spacing w:line="360" w:lineRule="auto"/>
        <w:rPr>
          <w:bCs/>
          <w:sz w:val="24"/>
        </w:rPr>
      </w:pPr>
      <w:r>
        <w:rPr>
          <w:b/>
          <w:sz w:val="24"/>
        </w:rPr>
        <w:t>4.</w:t>
      </w:r>
      <w:r>
        <w:rPr>
          <w:rFonts w:hint="eastAsia"/>
          <w:b/>
          <w:sz w:val="24"/>
        </w:rPr>
        <w:t>4</w:t>
      </w:r>
      <w:r>
        <w:rPr>
          <w:b/>
          <w:sz w:val="24"/>
        </w:rPr>
        <w:t>.</w:t>
      </w:r>
      <w:r>
        <w:rPr>
          <w:rFonts w:hint="eastAsia"/>
          <w:b/>
          <w:sz w:val="24"/>
        </w:rPr>
        <w:t>2</w:t>
      </w:r>
      <w:r>
        <w:rPr>
          <w:b/>
          <w:sz w:val="24"/>
        </w:rPr>
        <w:t xml:space="preserve">  </w:t>
      </w:r>
      <w:r>
        <w:rPr>
          <w:rFonts w:hint="eastAsia"/>
          <w:bCs/>
          <w:sz w:val="24"/>
        </w:rPr>
        <w:t>海洋环境混凝土结构采取的附加</w:t>
      </w:r>
      <w:r>
        <w:rPr>
          <w:bCs/>
          <w:sz w:val="24"/>
        </w:rPr>
        <w:t>防腐蚀措施</w:t>
      </w:r>
      <w:r>
        <w:rPr>
          <w:rFonts w:hint="eastAsia"/>
          <w:bCs/>
          <w:sz w:val="24"/>
        </w:rPr>
        <w:t>宜按表4</w:t>
      </w:r>
      <w:r>
        <w:rPr>
          <w:bCs/>
          <w:sz w:val="24"/>
        </w:rPr>
        <w:t>.4.2</w:t>
      </w:r>
      <w:r>
        <w:rPr>
          <w:rFonts w:hint="eastAsia"/>
          <w:bCs/>
          <w:sz w:val="24"/>
        </w:rPr>
        <w:t>选用，当采用其他防腐蚀措施时，应结合结构所处环境和使用条件对其防腐蚀性能进行论证</w:t>
      </w:r>
      <w:r>
        <w:rPr>
          <w:bCs/>
          <w:sz w:val="24"/>
        </w:rPr>
        <w:t>。</w:t>
      </w:r>
      <w:r>
        <w:rPr>
          <w:rFonts w:hint="eastAsia"/>
          <w:bCs/>
          <w:sz w:val="24"/>
        </w:rPr>
        <w:t xml:space="preserve"> </w:t>
      </w:r>
    </w:p>
    <w:p>
      <w:pPr>
        <w:tabs>
          <w:tab w:val="left" w:pos="998"/>
        </w:tabs>
        <w:jc w:val="center"/>
        <w:rPr>
          <w:b/>
          <w:szCs w:val="21"/>
        </w:rPr>
      </w:pPr>
      <w:r>
        <w:rPr>
          <w:b/>
          <w:szCs w:val="21"/>
        </w:rPr>
        <w:t>表4.</w:t>
      </w:r>
      <w:r>
        <w:rPr>
          <w:rFonts w:hint="eastAsia"/>
          <w:b/>
          <w:szCs w:val="21"/>
        </w:rPr>
        <w:t>4</w:t>
      </w:r>
      <w:r>
        <w:rPr>
          <w:b/>
          <w:szCs w:val="21"/>
        </w:rPr>
        <w:t xml:space="preserve">.2 </w:t>
      </w:r>
      <w:r>
        <w:rPr>
          <w:rFonts w:hint="eastAsia"/>
          <w:b/>
          <w:szCs w:val="21"/>
        </w:rPr>
        <w:t>海洋环境</w:t>
      </w:r>
      <w:r>
        <w:rPr>
          <w:b/>
          <w:szCs w:val="21"/>
        </w:rPr>
        <w:t>混凝土结构附加防腐蚀措施</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3057"/>
        <w:gridCol w:w="3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42" w:type="dxa"/>
            <w:tcBorders>
              <w:top w:val="single" w:color="auto" w:sz="12" w:space="0"/>
              <w:left w:val="single" w:color="auto" w:sz="12" w:space="0"/>
            </w:tcBorders>
            <w:vAlign w:val="center"/>
          </w:tcPr>
          <w:p>
            <w:pPr>
              <w:jc w:val="center"/>
              <w:rPr>
                <w:szCs w:val="21"/>
              </w:rPr>
            </w:pPr>
            <w:r>
              <w:rPr>
                <w:rFonts w:hint="eastAsia"/>
                <w:szCs w:val="21"/>
              </w:rPr>
              <w:t>环境作用等级</w:t>
            </w:r>
          </w:p>
        </w:tc>
        <w:tc>
          <w:tcPr>
            <w:tcW w:w="3057" w:type="dxa"/>
            <w:tcBorders>
              <w:top w:val="single" w:color="auto" w:sz="12" w:space="0"/>
            </w:tcBorders>
            <w:vAlign w:val="center"/>
          </w:tcPr>
          <w:p>
            <w:pPr>
              <w:jc w:val="center"/>
              <w:rPr>
                <w:szCs w:val="21"/>
              </w:rPr>
            </w:pPr>
            <w:r>
              <w:rPr>
                <w:szCs w:val="21"/>
              </w:rPr>
              <w:t>设计保护年限20年及以下</w:t>
            </w:r>
          </w:p>
        </w:tc>
        <w:tc>
          <w:tcPr>
            <w:tcW w:w="3804" w:type="dxa"/>
            <w:tcBorders>
              <w:top w:val="single" w:color="auto" w:sz="12" w:space="0"/>
              <w:right w:val="single" w:color="auto" w:sz="12" w:space="0"/>
            </w:tcBorders>
            <w:vAlign w:val="center"/>
          </w:tcPr>
          <w:p>
            <w:pPr>
              <w:jc w:val="center"/>
              <w:rPr>
                <w:szCs w:val="21"/>
              </w:rPr>
            </w:pPr>
            <w:r>
              <w:rPr>
                <w:szCs w:val="21"/>
              </w:rPr>
              <w:t>设计保护年限20年以上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142" w:type="dxa"/>
            <w:tcBorders>
              <w:left w:val="single" w:color="auto" w:sz="12" w:space="0"/>
            </w:tcBorders>
            <w:vAlign w:val="center"/>
          </w:tcPr>
          <w:p>
            <w:pPr>
              <w:jc w:val="center"/>
              <w:rPr>
                <w:szCs w:val="21"/>
              </w:rPr>
            </w:pPr>
            <w:r>
              <w:rPr>
                <w:rFonts w:hint="eastAsia"/>
                <w:szCs w:val="21"/>
              </w:rPr>
              <w:t>轻度</w:t>
            </w:r>
          </w:p>
        </w:tc>
        <w:tc>
          <w:tcPr>
            <w:tcW w:w="3057" w:type="dxa"/>
            <w:vAlign w:val="center"/>
          </w:tcPr>
          <w:p>
            <w:pPr>
              <w:jc w:val="center"/>
              <w:rPr>
                <w:szCs w:val="21"/>
              </w:rPr>
            </w:pPr>
            <w:r>
              <w:rPr>
                <w:rFonts w:hint="eastAsia"/>
                <w:szCs w:val="21"/>
              </w:rPr>
              <w:t>不需采取保护措施</w:t>
            </w:r>
          </w:p>
        </w:tc>
        <w:tc>
          <w:tcPr>
            <w:tcW w:w="3804" w:type="dxa"/>
            <w:tcBorders>
              <w:right w:val="single" w:color="auto" w:sz="12" w:space="0"/>
            </w:tcBorders>
            <w:vAlign w:val="center"/>
          </w:tcPr>
          <w:p>
            <w:pPr>
              <w:jc w:val="center"/>
              <w:rPr>
                <w:szCs w:val="21"/>
              </w:rPr>
            </w:pPr>
            <w:r>
              <w:rPr>
                <w:rFonts w:hint="eastAsia"/>
                <w:szCs w:val="21"/>
              </w:rPr>
              <w:t>不需采取保护措施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142" w:type="dxa"/>
            <w:tcBorders>
              <w:left w:val="single" w:color="auto" w:sz="12" w:space="0"/>
            </w:tcBorders>
            <w:vAlign w:val="center"/>
          </w:tcPr>
          <w:p>
            <w:pPr>
              <w:jc w:val="center"/>
              <w:rPr>
                <w:szCs w:val="21"/>
              </w:rPr>
            </w:pPr>
            <w:r>
              <w:rPr>
                <w:rFonts w:hint="eastAsia"/>
                <w:szCs w:val="21"/>
              </w:rPr>
              <w:t>中度</w:t>
            </w:r>
          </w:p>
        </w:tc>
        <w:tc>
          <w:tcPr>
            <w:tcW w:w="3057" w:type="dxa"/>
            <w:vAlign w:val="center"/>
          </w:tcPr>
          <w:p>
            <w:pPr>
              <w:jc w:val="center"/>
              <w:rPr>
                <w:szCs w:val="21"/>
              </w:rPr>
            </w:pPr>
            <w:r>
              <w:rPr>
                <w:rFonts w:hint="eastAsia"/>
                <w:szCs w:val="21"/>
              </w:rPr>
              <w:t>表面</w:t>
            </w:r>
            <w:r>
              <w:rPr>
                <w:szCs w:val="21"/>
              </w:rPr>
              <w:t>涂层</w:t>
            </w:r>
            <w:r>
              <w:rPr>
                <w:rFonts w:hint="eastAsia"/>
                <w:szCs w:val="21"/>
              </w:rPr>
              <w:t>、</w:t>
            </w:r>
            <w:r>
              <w:rPr>
                <w:szCs w:val="21"/>
              </w:rPr>
              <w:t>硅烷浸渍</w:t>
            </w:r>
          </w:p>
        </w:tc>
        <w:tc>
          <w:tcPr>
            <w:tcW w:w="3804" w:type="dxa"/>
            <w:tcBorders>
              <w:right w:val="single" w:color="auto" w:sz="12" w:space="0"/>
            </w:tcBorders>
            <w:vAlign w:val="center"/>
          </w:tcPr>
          <w:p>
            <w:pPr>
              <w:jc w:val="center"/>
              <w:rPr>
                <w:szCs w:val="21"/>
              </w:rPr>
            </w:pPr>
            <w:r>
              <w:rPr>
                <w:szCs w:val="21"/>
              </w:rPr>
              <w:t>环氧涂层钢筋</w:t>
            </w:r>
            <w:r>
              <w:rPr>
                <w:rFonts w:hint="eastAsia"/>
                <w:szCs w:val="21"/>
              </w:rPr>
              <w:t>、</w:t>
            </w:r>
            <w:r>
              <w:rPr>
                <w:szCs w:val="21"/>
              </w:rPr>
              <w:t>外加电流阴极保护</w:t>
            </w:r>
            <w:r>
              <w:rPr>
                <w:rFonts w:hint="eastAsia"/>
                <w:szCs w:val="21"/>
              </w:rPr>
              <w:t>，</w:t>
            </w:r>
            <w:r>
              <w:rPr>
                <w:szCs w:val="21"/>
              </w:rPr>
              <w:t>或环氧涂层钢筋</w:t>
            </w:r>
            <w:r>
              <w:rPr>
                <w:rFonts w:hint="eastAsia"/>
                <w:szCs w:val="21"/>
              </w:rPr>
              <w:t>与表面涂层、</w:t>
            </w:r>
            <w:r>
              <w:rPr>
                <w:szCs w:val="21"/>
              </w:rPr>
              <w:t>硅烷浸渍联合保护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142" w:type="dxa"/>
            <w:tcBorders>
              <w:left w:val="single" w:color="auto" w:sz="12" w:space="0"/>
            </w:tcBorders>
            <w:vAlign w:val="center"/>
          </w:tcPr>
          <w:p>
            <w:pPr>
              <w:jc w:val="center"/>
              <w:rPr>
                <w:szCs w:val="21"/>
              </w:rPr>
            </w:pPr>
            <w:r>
              <w:rPr>
                <w:rFonts w:hint="eastAsia"/>
                <w:szCs w:val="21"/>
              </w:rPr>
              <w:t>严重</w:t>
            </w:r>
          </w:p>
        </w:tc>
        <w:tc>
          <w:tcPr>
            <w:tcW w:w="3057" w:type="dxa"/>
            <w:vAlign w:val="center"/>
          </w:tcPr>
          <w:p>
            <w:pPr>
              <w:jc w:val="center"/>
              <w:rPr>
                <w:szCs w:val="21"/>
              </w:rPr>
            </w:pPr>
            <w:r>
              <w:rPr>
                <w:rFonts w:hint="eastAsia"/>
                <w:szCs w:val="21"/>
              </w:rPr>
              <w:t>表面</w:t>
            </w:r>
            <w:r>
              <w:rPr>
                <w:szCs w:val="21"/>
              </w:rPr>
              <w:t>涂层</w:t>
            </w:r>
            <w:r>
              <w:rPr>
                <w:rFonts w:hint="eastAsia"/>
                <w:szCs w:val="21"/>
              </w:rPr>
              <w:t>、硅烷浸渍、钢筋阻锈剂</w:t>
            </w:r>
          </w:p>
        </w:tc>
        <w:tc>
          <w:tcPr>
            <w:tcW w:w="3804" w:type="dxa"/>
            <w:tcBorders>
              <w:right w:val="single" w:color="auto" w:sz="12" w:space="0"/>
            </w:tcBorders>
            <w:vAlign w:val="center"/>
          </w:tcPr>
          <w:p>
            <w:pPr>
              <w:jc w:val="center"/>
              <w:rPr>
                <w:szCs w:val="21"/>
              </w:rPr>
            </w:pPr>
            <w:r>
              <w:rPr>
                <w:szCs w:val="21"/>
              </w:rPr>
              <w:t>环氧涂层钢筋，外加电流阴极保护，或环氧涂层钢筋与</w:t>
            </w:r>
            <w:r>
              <w:rPr>
                <w:rFonts w:hint="eastAsia"/>
                <w:szCs w:val="21"/>
              </w:rPr>
              <w:t>表面</w:t>
            </w:r>
            <w:r>
              <w:rPr>
                <w:szCs w:val="21"/>
              </w:rPr>
              <w:t>涂层</w:t>
            </w:r>
            <w:r>
              <w:rPr>
                <w:rFonts w:hint="eastAsia"/>
                <w:szCs w:val="21"/>
              </w:rPr>
              <w:t>联合保护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142" w:type="dxa"/>
            <w:tcBorders>
              <w:left w:val="single" w:color="auto" w:sz="12" w:space="0"/>
              <w:bottom w:val="single" w:color="auto" w:sz="12" w:space="0"/>
            </w:tcBorders>
            <w:vAlign w:val="center"/>
          </w:tcPr>
          <w:p>
            <w:pPr>
              <w:jc w:val="center"/>
              <w:rPr>
                <w:szCs w:val="21"/>
              </w:rPr>
            </w:pPr>
            <w:r>
              <w:rPr>
                <w:rFonts w:hint="eastAsia"/>
                <w:szCs w:val="21"/>
              </w:rPr>
              <w:t>极端严重</w:t>
            </w:r>
          </w:p>
        </w:tc>
        <w:tc>
          <w:tcPr>
            <w:tcW w:w="3057" w:type="dxa"/>
            <w:tcBorders>
              <w:bottom w:val="single" w:color="auto" w:sz="12" w:space="0"/>
            </w:tcBorders>
            <w:vAlign w:val="center"/>
          </w:tcPr>
          <w:p>
            <w:pPr>
              <w:jc w:val="center"/>
              <w:rPr>
                <w:szCs w:val="21"/>
              </w:rPr>
            </w:pPr>
            <w:r>
              <w:rPr>
                <w:rFonts w:hint="eastAsia"/>
                <w:szCs w:val="21"/>
              </w:rPr>
              <w:t>表面</w:t>
            </w:r>
            <w:r>
              <w:rPr>
                <w:szCs w:val="21"/>
              </w:rPr>
              <w:t>涂层</w:t>
            </w:r>
            <w:r>
              <w:rPr>
                <w:rFonts w:hint="eastAsia"/>
                <w:szCs w:val="21"/>
              </w:rPr>
              <w:t>、</w:t>
            </w:r>
            <w:r>
              <w:rPr>
                <w:szCs w:val="21"/>
              </w:rPr>
              <w:t>硅烷浸渍</w:t>
            </w:r>
            <w:r>
              <w:rPr>
                <w:rFonts w:hint="eastAsia"/>
                <w:szCs w:val="21"/>
              </w:rPr>
              <w:t>、</w:t>
            </w:r>
            <w:r>
              <w:rPr>
                <w:szCs w:val="21"/>
              </w:rPr>
              <w:t>钢筋阻锈剂</w:t>
            </w:r>
          </w:p>
        </w:tc>
        <w:tc>
          <w:tcPr>
            <w:tcW w:w="3804" w:type="dxa"/>
            <w:tcBorders>
              <w:bottom w:val="single" w:color="auto" w:sz="12" w:space="0"/>
              <w:right w:val="single" w:color="auto" w:sz="12" w:space="0"/>
            </w:tcBorders>
            <w:vAlign w:val="center"/>
          </w:tcPr>
          <w:p>
            <w:pPr>
              <w:jc w:val="center"/>
              <w:rPr>
                <w:szCs w:val="21"/>
              </w:rPr>
            </w:pPr>
            <w:r>
              <w:rPr>
                <w:szCs w:val="21"/>
              </w:rPr>
              <w:t>环氧涂层钢筋，外加电流阴极保护</w:t>
            </w:r>
            <w:r>
              <w:rPr>
                <w:rFonts w:hint="eastAsia"/>
                <w:szCs w:val="21"/>
              </w:rPr>
              <w:t>、不锈钢钢筋，或</w:t>
            </w:r>
            <w:r>
              <w:rPr>
                <w:szCs w:val="21"/>
              </w:rPr>
              <w:t>环氧涂层钢筋</w:t>
            </w:r>
            <w:r>
              <w:rPr>
                <w:rFonts w:hint="eastAsia"/>
                <w:szCs w:val="21"/>
              </w:rPr>
              <w:t>、</w:t>
            </w:r>
            <w:r>
              <w:rPr>
                <w:szCs w:val="21"/>
              </w:rPr>
              <w:t>不锈钢钢筋</w:t>
            </w:r>
            <w:r>
              <w:rPr>
                <w:rFonts w:hint="eastAsia"/>
                <w:szCs w:val="21"/>
              </w:rPr>
              <w:t>与表面涂层、</w:t>
            </w:r>
            <w:r>
              <w:rPr>
                <w:szCs w:val="21"/>
              </w:rPr>
              <w:t>硅烷浸渍联合保护</w:t>
            </w:r>
          </w:p>
        </w:tc>
      </w:tr>
    </w:tbl>
    <w:p>
      <w:pPr>
        <w:tabs>
          <w:tab w:val="left" w:pos="998"/>
        </w:tabs>
        <w:spacing w:before="120" w:beforeLines="50" w:after="120" w:afterLines="50"/>
        <w:ind w:left="420" w:hanging="420" w:hangingChars="200"/>
        <w:rPr>
          <w:b/>
          <w:szCs w:val="21"/>
        </w:rPr>
      </w:pPr>
      <w:r>
        <w:rPr>
          <w:rFonts w:hint="eastAsia" w:ascii="宋体" w:hAnsi="宋体" w:cs="宋体"/>
          <w:kern w:val="0"/>
          <w:szCs w:val="21"/>
          <w:lang w:val="zh-CN"/>
        </w:rPr>
        <w:t>注：</w:t>
      </w:r>
      <w:r>
        <w:rPr>
          <w:rFonts w:hint="eastAsia" w:ascii="宋体" w:hAnsi="宋体" w:cs="宋体"/>
          <w:kern w:val="0"/>
          <w:szCs w:val="21"/>
        </w:rPr>
        <w:t>对</w:t>
      </w:r>
      <w:r>
        <w:rPr>
          <w:rFonts w:hint="eastAsia"/>
          <w:szCs w:val="21"/>
        </w:rPr>
        <w:t>处于滨海地区地下水、土环境中的地下工程混凝土主体结构，当所采取的防水措施同时具备防腐蚀作用时，应对其防腐蚀性能进行论证。</w:t>
      </w:r>
    </w:p>
    <w:p>
      <w:pPr>
        <w:spacing w:line="360" w:lineRule="auto"/>
        <w:rPr>
          <w:b/>
          <w:sz w:val="24"/>
        </w:rPr>
      </w:pPr>
      <w:r>
        <w:rPr>
          <w:b/>
          <w:sz w:val="24"/>
        </w:rPr>
        <w:t>4.</w:t>
      </w:r>
      <w:r>
        <w:rPr>
          <w:rFonts w:hint="eastAsia"/>
          <w:b/>
          <w:sz w:val="24"/>
        </w:rPr>
        <w:t>4</w:t>
      </w:r>
      <w:r>
        <w:rPr>
          <w:b/>
          <w:sz w:val="24"/>
        </w:rPr>
        <w:t>.</w:t>
      </w:r>
      <w:r>
        <w:rPr>
          <w:rFonts w:hint="eastAsia"/>
          <w:b/>
          <w:sz w:val="24"/>
        </w:rPr>
        <w:t>3</w:t>
      </w:r>
      <w:r>
        <w:rPr>
          <w:b/>
          <w:sz w:val="24"/>
        </w:rPr>
        <w:t xml:space="preserve">  </w:t>
      </w:r>
      <w:r>
        <w:rPr>
          <w:rFonts w:hint="eastAsia"/>
          <w:bCs/>
          <w:sz w:val="24"/>
        </w:rPr>
        <w:t>混凝土结构采用的附加防腐蚀措施应明确其设计保护年限、主要材料的性能指标及其检验方法。</w:t>
      </w:r>
    </w:p>
    <w:p>
      <w:pPr>
        <w:spacing w:line="360" w:lineRule="auto"/>
        <w:rPr>
          <w:bCs/>
          <w:sz w:val="24"/>
        </w:rPr>
      </w:pPr>
      <w:r>
        <w:rPr>
          <w:rFonts w:hint="eastAsia"/>
          <w:b/>
          <w:sz w:val="24"/>
        </w:rPr>
        <w:t>4</w:t>
      </w:r>
      <w:r>
        <w:rPr>
          <w:b/>
          <w:sz w:val="24"/>
        </w:rPr>
        <w:t>.</w:t>
      </w:r>
      <w:r>
        <w:rPr>
          <w:rFonts w:hint="eastAsia"/>
          <w:b/>
          <w:sz w:val="24"/>
        </w:rPr>
        <w:t>4</w:t>
      </w:r>
      <w:r>
        <w:rPr>
          <w:b/>
          <w:sz w:val="24"/>
        </w:rPr>
        <w:t>.</w:t>
      </w:r>
      <w:r>
        <w:rPr>
          <w:rFonts w:hint="eastAsia"/>
          <w:b/>
          <w:sz w:val="24"/>
        </w:rPr>
        <w:t>4</w:t>
      </w:r>
      <w:r>
        <w:rPr>
          <w:b/>
          <w:sz w:val="24"/>
        </w:rPr>
        <w:t xml:space="preserve">  </w:t>
      </w:r>
      <w:r>
        <w:rPr>
          <w:rFonts w:hint="eastAsia"/>
          <w:bCs/>
          <w:sz w:val="24"/>
        </w:rPr>
        <w:t>混凝土表面涂层应满足下列要求：</w:t>
      </w:r>
    </w:p>
    <w:p>
      <w:pPr>
        <w:spacing w:line="360" w:lineRule="auto"/>
        <w:ind w:firstLine="480"/>
        <w:rPr>
          <w:b/>
          <w:bCs/>
          <w:kern w:val="0"/>
          <w:sz w:val="24"/>
          <w:lang w:val="zh-CN"/>
        </w:rPr>
      </w:pPr>
      <w:r>
        <w:rPr>
          <w:rFonts w:hint="eastAsia"/>
          <w:b/>
          <w:bCs/>
          <w:kern w:val="0"/>
          <w:sz w:val="24"/>
          <w:lang w:val="zh-CN"/>
        </w:rPr>
        <w:t xml:space="preserve">1 </w:t>
      </w:r>
      <w:r>
        <w:rPr>
          <w:b/>
          <w:bCs/>
          <w:kern w:val="0"/>
          <w:sz w:val="24"/>
          <w:lang w:val="zh-CN"/>
        </w:rPr>
        <w:t xml:space="preserve"> </w:t>
      </w:r>
      <w:r>
        <w:rPr>
          <w:sz w:val="24"/>
        </w:rPr>
        <w:t>混凝土结构采取混凝土</w:t>
      </w:r>
      <w:r>
        <w:rPr>
          <w:rFonts w:hint="eastAsia"/>
          <w:sz w:val="24"/>
        </w:rPr>
        <w:t>表面</w:t>
      </w:r>
      <w:r>
        <w:rPr>
          <w:sz w:val="24"/>
        </w:rPr>
        <w:t>涂层保护</w:t>
      </w:r>
      <w:r>
        <w:rPr>
          <w:rFonts w:hint="eastAsia"/>
          <w:sz w:val="24"/>
        </w:rPr>
        <w:t>的</w:t>
      </w:r>
      <w:r>
        <w:rPr>
          <w:sz w:val="24"/>
        </w:rPr>
        <w:t>设计保护年限不宜低于10年。</w:t>
      </w:r>
    </w:p>
    <w:p>
      <w:pPr>
        <w:autoSpaceDE w:val="0"/>
        <w:autoSpaceDN w:val="0"/>
        <w:adjustRightInd w:val="0"/>
        <w:spacing w:line="360" w:lineRule="auto"/>
        <w:ind w:firstLine="482" w:firstLineChars="200"/>
        <w:rPr>
          <w:sz w:val="24"/>
        </w:rPr>
      </w:pPr>
      <w:r>
        <w:rPr>
          <w:b/>
          <w:sz w:val="24"/>
        </w:rPr>
        <w:t>2</w:t>
      </w:r>
      <w:r>
        <w:rPr>
          <w:sz w:val="24"/>
        </w:rPr>
        <w:t xml:space="preserve">  </w:t>
      </w:r>
      <w:r>
        <w:rPr>
          <w:rFonts w:hint="eastAsia"/>
          <w:sz w:val="24"/>
        </w:rPr>
        <w:t>表面</w:t>
      </w:r>
      <w:r>
        <w:rPr>
          <w:sz w:val="24"/>
        </w:rPr>
        <w:t>涂层保护范围应按表</w:t>
      </w:r>
      <w:r>
        <w:rPr>
          <w:rFonts w:hint="eastAsia"/>
          <w:sz w:val="24"/>
        </w:rPr>
        <w:t>4.4.4-1的规定</w:t>
      </w:r>
      <w:r>
        <w:rPr>
          <w:sz w:val="24"/>
        </w:rPr>
        <w:t>划分</w:t>
      </w:r>
      <w:r>
        <w:rPr>
          <w:rFonts w:hint="eastAsia"/>
          <w:sz w:val="24"/>
        </w:rPr>
        <w:t>为表干区和表湿区。</w:t>
      </w:r>
    </w:p>
    <w:p>
      <w:pPr>
        <w:autoSpaceDE w:val="0"/>
        <w:autoSpaceDN w:val="0"/>
        <w:adjustRightInd w:val="0"/>
        <w:jc w:val="center"/>
        <w:rPr>
          <w:sz w:val="24"/>
        </w:rPr>
      </w:pPr>
      <w:r>
        <w:rPr>
          <w:b/>
          <w:szCs w:val="21"/>
        </w:rPr>
        <w:t>表4.</w:t>
      </w:r>
      <w:r>
        <w:rPr>
          <w:rFonts w:hint="eastAsia"/>
          <w:b/>
          <w:szCs w:val="21"/>
        </w:rPr>
        <w:t>4</w:t>
      </w:r>
      <w:r>
        <w:rPr>
          <w:b/>
          <w:szCs w:val="21"/>
        </w:rPr>
        <w:t>.</w:t>
      </w:r>
      <w:r>
        <w:rPr>
          <w:rFonts w:hint="eastAsia"/>
          <w:b/>
          <w:szCs w:val="21"/>
        </w:rPr>
        <w:t>4-1</w:t>
      </w:r>
      <w:r>
        <w:rPr>
          <w:b/>
          <w:szCs w:val="21"/>
        </w:rPr>
        <w:t xml:space="preserve"> </w:t>
      </w:r>
      <w:r>
        <w:rPr>
          <w:rFonts w:hint="eastAsia"/>
          <w:b/>
          <w:szCs w:val="21"/>
        </w:rPr>
        <w:t>混凝土表面</w:t>
      </w:r>
      <w:r>
        <w:rPr>
          <w:b/>
          <w:szCs w:val="21"/>
        </w:rPr>
        <w:t>涂层保护范围划分</w:t>
      </w:r>
    </w:p>
    <w:tbl>
      <w:tblPr>
        <w:tblStyle w:val="61"/>
        <w:tblW w:w="5000" w:type="pct"/>
        <w:jc w:val="center"/>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352"/>
        <w:gridCol w:w="5651"/>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352" w:type="dxa"/>
            <w:tcBorders>
              <w:left w:val="single" w:color="auto" w:sz="12" w:space="0"/>
            </w:tcBorders>
          </w:tcPr>
          <w:p>
            <w:pPr>
              <w:autoSpaceDE w:val="0"/>
              <w:autoSpaceDN w:val="0"/>
              <w:adjustRightInd w:val="0"/>
              <w:jc w:val="center"/>
              <w:rPr>
                <w:szCs w:val="21"/>
              </w:rPr>
            </w:pPr>
            <w:r>
              <w:rPr>
                <w:szCs w:val="21"/>
              </w:rPr>
              <w:t>名称</w:t>
            </w:r>
          </w:p>
        </w:tc>
        <w:tc>
          <w:tcPr>
            <w:tcW w:w="5651" w:type="dxa"/>
            <w:tcBorders>
              <w:right w:val="single" w:color="auto" w:sz="12" w:space="0"/>
            </w:tcBorders>
          </w:tcPr>
          <w:p>
            <w:pPr>
              <w:autoSpaceDE w:val="0"/>
              <w:autoSpaceDN w:val="0"/>
              <w:adjustRightInd w:val="0"/>
              <w:jc w:val="center"/>
              <w:rPr>
                <w:szCs w:val="21"/>
              </w:rPr>
            </w:pPr>
            <w:r>
              <w:rPr>
                <w:szCs w:val="21"/>
              </w:rPr>
              <w:t>范围</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352" w:type="dxa"/>
            <w:tcBorders>
              <w:left w:val="single" w:color="auto" w:sz="12" w:space="0"/>
            </w:tcBorders>
          </w:tcPr>
          <w:p>
            <w:pPr>
              <w:autoSpaceDE w:val="0"/>
              <w:autoSpaceDN w:val="0"/>
              <w:adjustRightInd w:val="0"/>
              <w:jc w:val="center"/>
              <w:rPr>
                <w:szCs w:val="21"/>
              </w:rPr>
            </w:pPr>
            <w:r>
              <w:rPr>
                <w:szCs w:val="21"/>
              </w:rPr>
              <w:t>表干区</w:t>
            </w:r>
          </w:p>
        </w:tc>
        <w:tc>
          <w:tcPr>
            <w:tcW w:w="5651" w:type="dxa"/>
            <w:tcBorders>
              <w:right w:val="single" w:color="auto" w:sz="12" w:space="0"/>
            </w:tcBorders>
          </w:tcPr>
          <w:p>
            <w:pPr>
              <w:autoSpaceDE w:val="0"/>
              <w:autoSpaceDN w:val="0"/>
              <w:adjustRightInd w:val="0"/>
              <w:jc w:val="center"/>
              <w:rPr>
                <w:szCs w:val="21"/>
              </w:rPr>
            </w:pPr>
            <w:r>
              <w:rPr>
                <w:szCs w:val="21"/>
              </w:rPr>
              <w:t>大气区、水上区及预制构件</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352" w:type="dxa"/>
            <w:tcBorders>
              <w:left w:val="single" w:color="auto" w:sz="12" w:space="0"/>
            </w:tcBorders>
          </w:tcPr>
          <w:p>
            <w:pPr>
              <w:autoSpaceDE w:val="0"/>
              <w:autoSpaceDN w:val="0"/>
              <w:adjustRightInd w:val="0"/>
              <w:jc w:val="center"/>
              <w:rPr>
                <w:szCs w:val="21"/>
              </w:rPr>
            </w:pPr>
            <w:r>
              <w:rPr>
                <w:szCs w:val="21"/>
              </w:rPr>
              <w:t>表湿区</w:t>
            </w:r>
          </w:p>
        </w:tc>
        <w:tc>
          <w:tcPr>
            <w:tcW w:w="5651" w:type="dxa"/>
            <w:tcBorders>
              <w:right w:val="single" w:color="auto" w:sz="12" w:space="0"/>
            </w:tcBorders>
          </w:tcPr>
          <w:p>
            <w:pPr>
              <w:autoSpaceDE w:val="0"/>
              <w:autoSpaceDN w:val="0"/>
              <w:adjustRightInd w:val="0"/>
              <w:jc w:val="center"/>
              <w:rPr>
                <w:szCs w:val="21"/>
              </w:rPr>
            </w:pPr>
            <w:r>
              <w:rPr>
                <w:szCs w:val="21"/>
              </w:rPr>
              <w:t xml:space="preserve">浪溅区及平均潮位以上的水位变动区 </w:t>
            </w:r>
          </w:p>
        </w:tc>
      </w:tr>
    </w:tbl>
    <w:p>
      <w:pPr>
        <w:autoSpaceDE w:val="0"/>
        <w:autoSpaceDN w:val="0"/>
        <w:adjustRightInd w:val="0"/>
        <w:spacing w:before="120" w:beforeLines="50" w:line="360" w:lineRule="auto"/>
        <w:ind w:firstLine="482" w:firstLineChars="200"/>
        <w:rPr>
          <w:sz w:val="24"/>
        </w:rPr>
      </w:pPr>
      <w:r>
        <w:rPr>
          <w:rFonts w:hint="eastAsia"/>
          <w:b/>
          <w:sz w:val="24"/>
        </w:rPr>
        <w:t>3</w:t>
      </w:r>
      <w:r>
        <w:rPr>
          <w:b/>
          <w:sz w:val="24"/>
        </w:rPr>
        <w:t xml:space="preserve">  </w:t>
      </w:r>
      <w:r>
        <w:rPr>
          <w:rFonts w:hint="eastAsia"/>
          <w:bCs/>
          <w:sz w:val="24"/>
        </w:rPr>
        <w:t>混凝土表面</w:t>
      </w:r>
      <w:r>
        <w:rPr>
          <w:sz w:val="24"/>
        </w:rPr>
        <w:t>涂层</w:t>
      </w:r>
      <w:r>
        <w:rPr>
          <w:rFonts w:hint="eastAsia"/>
          <w:sz w:val="24"/>
        </w:rPr>
        <w:t>设计</w:t>
      </w:r>
      <w:r>
        <w:rPr>
          <w:sz w:val="24"/>
        </w:rPr>
        <w:t>应符合下列规定</w:t>
      </w:r>
      <w:r>
        <w:rPr>
          <w:rFonts w:hint="eastAsia"/>
          <w:sz w:val="24"/>
        </w:rPr>
        <w:t>：</w:t>
      </w:r>
    </w:p>
    <w:p>
      <w:pPr>
        <w:autoSpaceDE w:val="0"/>
        <w:autoSpaceDN w:val="0"/>
        <w:adjustRightInd w:val="0"/>
        <w:spacing w:line="360" w:lineRule="auto"/>
        <w:ind w:firstLine="475" w:firstLineChars="198"/>
        <w:rPr>
          <w:sz w:val="24"/>
        </w:rPr>
      </w:pPr>
      <w:r>
        <w:rPr>
          <w:rFonts w:hint="eastAsia"/>
          <w:bCs/>
          <w:sz w:val="24"/>
        </w:rPr>
        <w:t>（1）</w:t>
      </w:r>
      <w:r>
        <w:rPr>
          <w:sz w:val="24"/>
        </w:rPr>
        <w:t>涂层体系应由底层、中间层和面层或底层和面层涂料组成，配套的各层涂料之间应具有良好的相容性</w:t>
      </w:r>
      <w:r>
        <w:rPr>
          <w:rFonts w:hint="eastAsia"/>
          <w:sz w:val="24"/>
        </w:rPr>
        <w:t>；</w:t>
      </w:r>
    </w:p>
    <w:p>
      <w:pPr>
        <w:autoSpaceDE w:val="0"/>
        <w:autoSpaceDN w:val="0"/>
        <w:adjustRightInd w:val="0"/>
        <w:spacing w:line="360" w:lineRule="auto"/>
        <w:ind w:firstLine="118" w:firstLineChars="49"/>
        <w:rPr>
          <w:sz w:val="24"/>
        </w:rPr>
      </w:pPr>
      <w:r>
        <w:rPr>
          <w:b/>
          <w:sz w:val="24"/>
        </w:rPr>
        <w:t xml:space="preserve"> </w:t>
      </w:r>
      <w:r>
        <w:rPr>
          <w:bCs/>
          <w:sz w:val="24"/>
        </w:rPr>
        <w:t xml:space="preserve">  </w:t>
      </w:r>
      <w:r>
        <w:rPr>
          <w:rFonts w:hint="eastAsia"/>
          <w:bCs/>
          <w:sz w:val="24"/>
        </w:rPr>
        <w:t>（2）</w:t>
      </w:r>
      <w:r>
        <w:rPr>
          <w:sz w:val="24"/>
        </w:rPr>
        <w:t>应根据设计保护年限和结构所处环境状况设计涂层体系，配套涂料及涂层干膜最小</w:t>
      </w:r>
      <w:r>
        <w:rPr>
          <w:rFonts w:hint="eastAsia"/>
          <w:sz w:val="24"/>
        </w:rPr>
        <w:t>平均</w:t>
      </w:r>
      <w:r>
        <w:rPr>
          <w:sz w:val="24"/>
        </w:rPr>
        <w:t>厚度应符合表</w:t>
      </w:r>
      <w:r>
        <w:rPr>
          <w:rFonts w:hint="eastAsia"/>
          <w:sz w:val="24"/>
        </w:rPr>
        <w:t>4.4.4</w:t>
      </w:r>
      <w:r>
        <w:rPr>
          <w:sz w:val="24"/>
        </w:rPr>
        <w:t>-</w:t>
      </w:r>
      <w:r>
        <w:rPr>
          <w:rFonts w:hint="eastAsia"/>
          <w:sz w:val="24"/>
        </w:rPr>
        <w:t>2</w:t>
      </w:r>
      <w:r>
        <w:rPr>
          <w:sz w:val="24"/>
        </w:rPr>
        <w:t>的规定</w:t>
      </w:r>
      <w:r>
        <w:rPr>
          <w:rFonts w:hint="eastAsia"/>
          <w:sz w:val="24"/>
        </w:rPr>
        <w:t>；</w:t>
      </w:r>
    </w:p>
    <w:p>
      <w:pPr>
        <w:autoSpaceDE w:val="0"/>
        <w:autoSpaceDN w:val="0"/>
        <w:adjustRightInd w:val="0"/>
        <w:spacing w:line="360" w:lineRule="auto"/>
        <w:ind w:firstLine="117" w:firstLineChars="49"/>
        <w:rPr>
          <w:sz w:val="24"/>
        </w:rPr>
      </w:pPr>
    </w:p>
    <w:p>
      <w:pPr>
        <w:autoSpaceDE w:val="0"/>
        <w:autoSpaceDN w:val="0"/>
        <w:adjustRightInd w:val="0"/>
        <w:ind w:right="225" w:rightChars="107" w:firstLine="316" w:firstLineChars="150"/>
        <w:jc w:val="center"/>
        <w:rPr>
          <w:b/>
          <w:sz w:val="22"/>
        </w:rPr>
      </w:pPr>
      <w:r>
        <w:rPr>
          <w:b/>
          <w:szCs w:val="21"/>
        </w:rPr>
        <w:t>表4.</w:t>
      </w:r>
      <w:r>
        <w:rPr>
          <w:rFonts w:hint="eastAsia"/>
          <w:b/>
          <w:szCs w:val="21"/>
        </w:rPr>
        <w:t>4</w:t>
      </w:r>
      <w:r>
        <w:rPr>
          <w:b/>
          <w:szCs w:val="21"/>
        </w:rPr>
        <w:t>.</w:t>
      </w:r>
      <w:r>
        <w:rPr>
          <w:rFonts w:hint="eastAsia"/>
          <w:b/>
          <w:szCs w:val="21"/>
        </w:rPr>
        <w:t>4-2</w:t>
      </w:r>
      <w:r>
        <w:rPr>
          <w:b/>
          <w:szCs w:val="21"/>
        </w:rPr>
        <w:t xml:space="preserve"> </w:t>
      </w:r>
      <w:r>
        <w:rPr>
          <w:rFonts w:hint="eastAsia"/>
          <w:b/>
          <w:szCs w:val="21"/>
        </w:rPr>
        <w:t>混凝土表面</w:t>
      </w:r>
      <w:r>
        <w:rPr>
          <w:b/>
          <w:szCs w:val="21"/>
        </w:rPr>
        <w:t>涂层体系</w:t>
      </w:r>
    </w:p>
    <w:tbl>
      <w:tblPr>
        <w:tblStyle w:val="61"/>
        <w:tblW w:w="490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664"/>
        <w:gridCol w:w="1005"/>
        <w:gridCol w:w="21"/>
        <w:gridCol w:w="876"/>
        <w:gridCol w:w="2544"/>
        <w:gridCol w:w="1289"/>
        <w:gridCol w:w="12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698" w:type="pct"/>
            <w:vMerge w:val="restart"/>
            <w:tcBorders>
              <w:left w:val="single" w:color="auto" w:sz="12" w:space="0"/>
            </w:tcBorders>
            <w:vAlign w:val="center"/>
          </w:tcPr>
          <w:p>
            <w:pPr>
              <w:autoSpaceDE w:val="0"/>
              <w:autoSpaceDN w:val="0"/>
              <w:adjustRightInd w:val="0"/>
              <w:jc w:val="center"/>
              <w:rPr>
                <w:szCs w:val="21"/>
              </w:rPr>
            </w:pPr>
            <w:r>
              <w:rPr>
                <w:szCs w:val="21"/>
              </w:rPr>
              <w:t>设计保护年限</w:t>
            </w:r>
          </w:p>
          <w:p>
            <w:pPr>
              <w:autoSpaceDE w:val="0"/>
              <w:autoSpaceDN w:val="0"/>
              <w:adjustRightInd w:val="0"/>
              <w:jc w:val="center"/>
              <w:rPr>
                <w:szCs w:val="21"/>
              </w:rPr>
            </w:pPr>
            <w:r>
              <w:rPr>
                <w:szCs w:val="21"/>
              </w:rPr>
              <w:t>（年）</w:t>
            </w:r>
          </w:p>
        </w:tc>
        <w:tc>
          <w:tcPr>
            <w:tcW w:w="2893" w:type="pct"/>
            <w:gridSpan w:val="5"/>
            <w:vMerge w:val="restart"/>
            <w:vAlign w:val="center"/>
          </w:tcPr>
          <w:p>
            <w:pPr>
              <w:autoSpaceDE w:val="0"/>
              <w:autoSpaceDN w:val="0"/>
              <w:adjustRightInd w:val="0"/>
              <w:jc w:val="center"/>
              <w:rPr>
                <w:szCs w:val="21"/>
              </w:rPr>
            </w:pPr>
            <w:r>
              <w:rPr>
                <w:szCs w:val="21"/>
              </w:rPr>
              <w:t>涂层配套涂料</w:t>
            </w:r>
          </w:p>
        </w:tc>
        <w:tc>
          <w:tcPr>
            <w:tcW w:w="1409" w:type="pct"/>
            <w:gridSpan w:val="2"/>
            <w:tcBorders>
              <w:right w:val="single" w:color="auto" w:sz="12" w:space="0"/>
            </w:tcBorders>
            <w:vAlign w:val="center"/>
          </w:tcPr>
          <w:p>
            <w:pPr>
              <w:autoSpaceDE w:val="0"/>
              <w:autoSpaceDN w:val="0"/>
              <w:adjustRightInd w:val="0"/>
              <w:jc w:val="center"/>
              <w:rPr>
                <w:szCs w:val="21"/>
              </w:rPr>
            </w:pPr>
            <w:r>
              <w:rPr>
                <w:szCs w:val="21"/>
              </w:rPr>
              <w:t>涂层干膜最小平均厚度（</w:t>
            </w:r>
            <w:r>
              <w:rPr>
                <w:iCs/>
                <w:szCs w:val="21"/>
              </w:rPr>
              <w:t>μ</w:t>
            </w:r>
            <w:r>
              <w:rPr>
                <w:szCs w:val="21"/>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2893" w:type="pct"/>
            <w:gridSpan w:val="5"/>
            <w:vMerge w:val="continue"/>
            <w:vAlign w:val="center"/>
          </w:tcPr>
          <w:p>
            <w:pPr>
              <w:autoSpaceDE w:val="0"/>
              <w:autoSpaceDN w:val="0"/>
              <w:adjustRightInd w:val="0"/>
              <w:jc w:val="center"/>
              <w:rPr>
                <w:szCs w:val="21"/>
              </w:rPr>
            </w:pPr>
          </w:p>
        </w:tc>
        <w:tc>
          <w:tcPr>
            <w:tcW w:w="729" w:type="pct"/>
            <w:vAlign w:val="center"/>
          </w:tcPr>
          <w:p>
            <w:pPr>
              <w:autoSpaceDE w:val="0"/>
              <w:autoSpaceDN w:val="0"/>
              <w:adjustRightInd w:val="0"/>
              <w:jc w:val="center"/>
              <w:rPr>
                <w:szCs w:val="21"/>
              </w:rPr>
            </w:pPr>
            <w:r>
              <w:rPr>
                <w:szCs w:val="21"/>
              </w:rPr>
              <w:t>表湿区</w:t>
            </w:r>
          </w:p>
        </w:tc>
        <w:tc>
          <w:tcPr>
            <w:tcW w:w="680" w:type="pct"/>
            <w:tcBorders>
              <w:right w:val="single" w:color="auto" w:sz="12" w:space="0"/>
            </w:tcBorders>
            <w:vAlign w:val="center"/>
          </w:tcPr>
          <w:p>
            <w:pPr>
              <w:autoSpaceDE w:val="0"/>
              <w:autoSpaceDN w:val="0"/>
              <w:adjustRightInd w:val="0"/>
              <w:jc w:val="center"/>
              <w:rPr>
                <w:szCs w:val="21"/>
              </w:rPr>
            </w:pPr>
            <w:r>
              <w:rPr>
                <w:szCs w:val="21"/>
              </w:rPr>
              <w:t>表干区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698" w:type="pct"/>
            <w:vMerge w:val="restart"/>
            <w:tcBorders>
              <w:left w:val="single" w:color="auto" w:sz="12" w:space="0"/>
            </w:tcBorders>
            <w:vAlign w:val="center"/>
          </w:tcPr>
          <w:p>
            <w:pPr>
              <w:autoSpaceDE w:val="0"/>
              <w:autoSpaceDN w:val="0"/>
              <w:adjustRightInd w:val="0"/>
              <w:jc w:val="center"/>
              <w:rPr>
                <w:szCs w:val="21"/>
              </w:rPr>
            </w:pPr>
            <w:r>
              <w:rPr>
                <w:szCs w:val="21"/>
              </w:rPr>
              <w:t>10</w:t>
            </w:r>
          </w:p>
        </w:tc>
        <w:tc>
          <w:tcPr>
            <w:tcW w:w="376" w:type="pct"/>
            <w:vMerge w:val="restart"/>
            <w:vAlign w:val="center"/>
          </w:tcPr>
          <w:p>
            <w:pPr>
              <w:autoSpaceDE w:val="0"/>
              <w:autoSpaceDN w:val="0"/>
              <w:adjustRightInd w:val="0"/>
              <w:jc w:val="center"/>
              <w:rPr>
                <w:szCs w:val="21"/>
              </w:rPr>
            </w:pPr>
            <w:r>
              <w:rPr>
                <w:szCs w:val="21"/>
              </w:rPr>
              <w:t>1</w:t>
            </w:r>
          </w:p>
        </w:tc>
        <w:tc>
          <w:tcPr>
            <w:tcW w:w="1077" w:type="pct"/>
            <w:gridSpan w:val="3"/>
            <w:vAlign w:val="center"/>
          </w:tcPr>
          <w:p>
            <w:pPr>
              <w:autoSpaceDE w:val="0"/>
              <w:autoSpaceDN w:val="0"/>
              <w:adjustRightInd w:val="0"/>
              <w:jc w:val="center"/>
              <w:rPr>
                <w:szCs w:val="21"/>
              </w:rPr>
            </w:pPr>
            <w:r>
              <w:rPr>
                <w:szCs w:val="21"/>
              </w:rPr>
              <w:t>底层</w:t>
            </w:r>
          </w:p>
        </w:tc>
        <w:tc>
          <w:tcPr>
            <w:tcW w:w="1440" w:type="pct"/>
            <w:vAlign w:val="center"/>
          </w:tcPr>
          <w:p>
            <w:pPr>
              <w:autoSpaceDE w:val="0"/>
              <w:autoSpaceDN w:val="0"/>
              <w:adjustRightInd w:val="0"/>
              <w:jc w:val="center"/>
              <w:rPr>
                <w:szCs w:val="21"/>
              </w:rPr>
            </w:pPr>
            <w:r>
              <w:rPr>
                <w:szCs w:val="21"/>
              </w:rPr>
              <w:t>环氧</w:t>
            </w:r>
            <w:r>
              <w:rPr>
                <w:rFonts w:hint="eastAsia"/>
                <w:szCs w:val="21"/>
              </w:rPr>
              <w:t>树脂</w:t>
            </w:r>
            <w:r>
              <w:rPr>
                <w:szCs w:val="21"/>
              </w:rPr>
              <w:t>封闭漆</w:t>
            </w:r>
          </w:p>
        </w:tc>
        <w:tc>
          <w:tcPr>
            <w:tcW w:w="729" w:type="pct"/>
            <w:vAlign w:val="center"/>
          </w:tcPr>
          <w:p>
            <w:pPr>
              <w:autoSpaceDE w:val="0"/>
              <w:autoSpaceDN w:val="0"/>
              <w:adjustRightInd w:val="0"/>
              <w:jc w:val="center"/>
              <w:rPr>
                <w:szCs w:val="21"/>
              </w:rPr>
            </w:pPr>
            <w:r>
              <w:rPr>
                <w:rFonts w:hint="eastAsia"/>
                <w:szCs w:val="21"/>
              </w:rPr>
              <w:t>-</w:t>
            </w:r>
            <w:r>
              <w:rPr>
                <w:szCs w:val="21"/>
              </w:rPr>
              <w:t>-</w:t>
            </w:r>
          </w:p>
        </w:tc>
        <w:tc>
          <w:tcPr>
            <w:tcW w:w="680" w:type="pct"/>
            <w:tcBorders>
              <w:right w:val="single" w:color="auto" w:sz="12" w:space="0"/>
            </w:tcBorders>
            <w:vAlign w:val="center"/>
          </w:tcPr>
          <w:p>
            <w:pPr>
              <w:autoSpaceDE w:val="0"/>
              <w:autoSpaceDN w:val="0"/>
              <w:adjustRightInd w:val="0"/>
              <w:jc w:val="center"/>
              <w:rPr>
                <w:szCs w:val="21"/>
              </w:rPr>
            </w:pPr>
            <w:r>
              <w:rPr>
                <w:szCs w:val="21"/>
              </w:rPr>
              <w:t>-</w:t>
            </w:r>
            <w:r>
              <w:rPr>
                <w:rFonts w:hint="eastAsia"/>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continue"/>
            <w:vAlign w:val="center"/>
          </w:tcPr>
          <w:p>
            <w:pPr>
              <w:autoSpaceDE w:val="0"/>
              <w:autoSpaceDN w:val="0"/>
              <w:adjustRightInd w:val="0"/>
              <w:jc w:val="center"/>
              <w:rPr>
                <w:szCs w:val="21"/>
              </w:rPr>
            </w:pPr>
          </w:p>
        </w:tc>
        <w:tc>
          <w:tcPr>
            <w:tcW w:w="1077" w:type="pct"/>
            <w:gridSpan w:val="3"/>
            <w:vAlign w:val="center"/>
          </w:tcPr>
          <w:p>
            <w:pPr>
              <w:autoSpaceDE w:val="0"/>
              <w:autoSpaceDN w:val="0"/>
              <w:adjustRightInd w:val="0"/>
              <w:jc w:val="center"/>
              <w:rPr>
                <w:szCs w:val="21"/>
              </w:rPr>
            </w:pPr>
            <w:r>
              <w:rPr>
                <w:rFonts w:hint="eastAsia"/>
                <w:szCs w:val="21"/>
              </w:rPr>
              <w:t>中间层</w:t>
            </w:r>
          </w:p>
        </w:tc>
        <w:tc>
          <w:tcPr>
            <w:tcW w:w="1440" w:type="pct"/>
            <w:vAlign w:val="center"/>
          </w:tcPr>
          <w:p>
            <w:pPr>
              <w:autoSpaceDE w:val="0"/>
              <w:autoSpaceDN w:val="0"/>
              <w:adjustRightInd w:val="0"/>
              <w:jc w:val="center"/>
              <w:rPr>
                <w:szCs w:val="21"/>
              </w:rPr>
            </w:pPr>
            <w:r>
              <w:rPr>
                <w:szCs w:val="21"/>
              </w:rPr>
              <w:t>环氧</w:t>
            </w:r>
            <w:r>
              <w:rPr>
                <w:rFonts w:hint="eastAsia"/>
                <w:szCs w:val="21"/>
              </w:rPr>
              <w:t>树脂</w:t>
            </w:r>
            <w:r>
              <w:rPr>
                <w:szCs w:val="21"/>
              </w:rPr>
              <w:t>漆</w:t>
            </w:r>
          </w:p>
        </w:tc>
        <w:tc>
          <w:tcPr>
            <w:tcW w:w="729" w:type="pct"/>
            <w:vAlign w:val="center"/>
          </w:tcPr>
          <w:p>
            <w:pPr>
              <w:autoSpaceDE w:val="0"/>
              <w:autoSpaceDN w:val="0"/>
              <w:adjustRightInd w:val="0"/>
              <w:jc w:val="center"/>
              <w:rPr>
                <w:szCs w:val="21"/>
              </w:rPr>
            </w:pPr>
            <w:r>
              <w:rPr>
                <w:rFonts w:hint="eastAsia"/>
                <w:szCs w:val="21"/>
              </w:rPr>
              <w:t>2</w:t>
            </w:r>
            <w:r>
              <w:rPr>
                <w:szCs w:val="21"/>
              </w:rPr>
              <w:t>00</w:t>
            </w:r>
          </w:p>
        </w:tc>
        <w:tc>
          <w:tcPr>
            <w:tcW w:w="680" w:type="pct"/>
            <w:tcBorders>
              <w:right w:val="single" w:color="auto" w:sz="12" w:space="0"/>
            </w:tcBorders>
            <w:vAlign w:val="center"/>
          </w:tcPr>
          <w:p>
            <w:pPr>
              <w:autoSpaceDE w:val="0"/>
              <w:autoSpaceDN w:val="0"/>
              <w:adjustRightInd w:val="0"/>
              <w:jc w:val="center"/>
              <w:rPr>
                <w:szCs w:val="21"/>
              </w:rPr>
            </w:pPr>
            <w:r>
              <w:rPr>
                <w:rFonts w:hint="eastAsia"/>
                <w:szCs w:val="21"/>
              </w:rPr>
              <w:t>25</w:t>
            </w: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continue"/>
            <w:vAlign w:val="center"/>
          </w:tcPr>
          <w:p>
            <w:pPr>
              <w:autoSpaceDE w:val="0"/>
              <w:autoSpaceDN w:val="0"/>
              <w:adjustRightInd w:val="0"/>
              <w:jc w:val="center"/>
              <w:rPr>
                <w:szCs w:val="21"/>
              </w:rPr>
            </w:pPr>
          </w:p>
        </w:tc>
        <w:tc>
          <w:tcPr>
            <w:tcW w:w="581" w:type="pct"/>
            <w:gridSpan w:val="2"/>
            <w:vMerge w:val="restart"/>
            <w:tcBorders>
              <w:right w:val="single" w:color="auto" w:sz="4" w:space="0"/>
            </w:tcBorders>
            <w:vAlign w:val="center"/>
          </w:tcPr>
          <w:p>
            <w:pPr>
              <w:autoSpaceDE w:val="0"/>
              <w:autoSpaceDN w:val="0"/>
              <w:adjustRightInd w:val="0"/>
              <w:jc w:val="center"/>
              <w:rPr>
                <w:szCs w:val="21"/>
              </w:rPr>
            </w:pPr>
            <w:r>
              <w:rPr>
                <w:szCs w:val="21"/>
              </w:rPr>
              <w:t>面层</w:t>
            </w:r>
          </w:p>
        </w:tc>
        <w:tc>
          <w:tcPr>
            <w:tcW w:w="496" w:type="pct"/>
            <w:tcBorders>
              <w:left w:val="single" w:color="auto" w:sz="4" w:space="0"/>
            </w:tcBorders>
            <w:vAlign w:val="center"/>
          </w:tcPr>
          <w:p>
            <w:pPr>
              <w:autoSpaceDE w:val="0"/>
              <w:autoSpaceDN w:val="0"/>
              <w:adjustRightInd w:val="0"/>
              <w:jc w:val="center"/>
              <w:rPr>
                <w:szCs w:val="21"/>
              </w:rPr>
            </w:pPr>
            <w:r>
              <w:rPr>
                <w:szCs w:val="21"/>
              </w:rPr>
              <w:fldChar w:fldCharType="begin"/>
            </w:r>
            <w:r>
              <w:rPr>
                <w:szCs w:val="21"/>
              </w:rPr>
              <w:instrText xml:space="preserve"> = 1 \* ROMAN </w:instrText>
            </w:r>
            <w:r>
              <w:rPr>
                <w:szCs w:val="21"/>
              </w:rPr>
              <w:fldChar w:fldCharType="separate"/>
            </w:r>
            <w:r>
              <w:rPr>
                <w:szCs w:val="21"/>
              </w:rPr>
              <w:t>I</w:t>
            </w:r>
            <w:r>
              <w:rPr>
                <w:szCs w:val="21"/>
              </w:rPr>
              <w:fldChar w:fldCharType="end"/>
            </w:r>
          </w:p>
        </w:tc>
        <w:tc>
          <w:tcPr>
            <w:tcW w:w="1440" w:type="pct"/>
            <w:vAlign w:val="center"/>
          </w:tcPr>
          <w:p>
            <w:pPr>
              <w:autoSpaceDE w:val="0"/>
              <w:autoSpaceDN w:val="0"/>
              <w:adjustRightInd w:val="0"/>
              <w:jc w:val="center"/>
              <w:rPr>
                <w:szCs w:val="21"/>
              </w:rPr>
            </w:pPr>
            <w:r>
              <w:rPr>
                <w:szCs w:val="21"/>
              </w:rPr>
              <w:t>聚氨酯面漆</w:t>
            </w:r>
          </w:p>
        </w:tc>
        <w:tc>
          <w:tcPr>
            <w:tcW w:w="729" w:type="pct"/>
            <w:vAlign w:val="center"/>
          </w:tcPr>
          <w:p>
            <w:pPr>
              <w:autoSpaceDE w:val="0"/>
              <w:autoSpaceDN w:val="0"/>
              <w:adjustRightInd w:val="0"/>
              <w:jc w:val="center"/>
              <w:rPr>
                <w:szCs w:val="21"/>
              </w:rPr>
            </w:pPr>
            <w:r>
              <w:rPr>
                <w:rFonts w:hint="eastAsia"/>
                <w:szCs w:val="21"/>
              </w:rPr>
              <w:t>60</w:t>
            </w:r>
          </w:p>
        </w:tc>
        <w:tc>
          <w:tcPr>
            <w:tcW w:w="680" w:type="pct"/>
            <w:tcBorders>
              <w:right w:val="single" w:color="auto" w:sz="12" w:space="0"/>
            </w:tcBorders>
            <w:vAlign w:val="center"/>
          </w:tcPr>
          <w:p>
            <w:pPr>
              <w:autoSpaceDE w:val="0"/>
              <w:autoSpaceDN w:val="0"/>
              <w:adjustRightInd w:val="0"/>
              <w:jc w:val="center"/>
              <w:rPr>
                <w:szCs w:val="21"/>
              </w:rPr>
            </w:pPr>
            <w:r>
              <w:rPr>
                <w:rFonts w:hint="eastAsia"/>
                <w:szCs w:val="21"/>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continue"/>
            <w:vAlign w:val="center"/>
          </w:tcPr>
          <w:p>
            <w:pPr>
              <w:autoSpaceDE w:val="0"/>
              <w:autoSpaceDN w:val="0"/>
              <w:adjustRightInd w:val="0"/>
              <w:jc w:val="center"/>
              <w:rPr>
                <w:szCs w:val="21"/>
              </w:rPr>
            </w:pPr>
          </w:p>
        </w:tc>
        <w:tc>
          <w:tcPr>
            <w:tcW w:w="581" w:type="pct"/>
            <w:gridSpan w:val="2"/>
            <w:vMerge w:val="continue"/>
            <w:tcBorders>
              <w:right w:val="single" w:color="auto" w:sz="4" w:space="0"/>
            </w:tcBorders>
            <w:vAlign w:val="center"/>
          </w:tcPr>
          <w:p>
            <w:pPr>
              <w:autoSpaceDE w:val="0"/>
              <w:autoSpaceDN w:val="0"/>
              <w:adjustRightInd w:val="0"/>
              <w:jc w:val="center"/>
              <w:rPr>
                <w:szCs w:val="21"/>
              </w:rPr>
            </w:pPr>
          </w:p>
        </w:tc>
        <w:tc>
          <w:tcPr>
            <w:tcW w:w="496" w:type="pct"/>
            <w:tcBorders>
              <w:left w:val="single" w:color="auto" w:sz="4" w:space="0"/>
            </w:tcBorders>
            <w:vAlign w:val="center"/>
          </w:tcPr>
          <w:p>
            <w:pPr>
              <w:autoSpaceDE w:val="0"/>
              <w:autoSpaceDN w:val="0"/>
              <w:adjustRightInd w:val="0"/>
              <w:jc w:val="center"/>
              <w:rPr>
                <w:szCs w:val="21"/>
              </w:rPr>
            </w:pPr>
            <w:r>
              <w:rPr>
                <w:szCs w:val="21"/>
              </w:rPr>
              <w:fldChar w:fldCharType="begin"/>
            </w:r>
            <w:r>
              <w:rPr>
                <w:szCs w:val="21"/>
              </w:rPr>
              <w:instrText xml:space="preserve"> = 2 \* ROMAN </w:instrText>
            </w:r>
            <w:r>
              <w:rPr>
                <w:szCs w:val="21"/>
              </w:rPr>
              <w:fldChar w:fldCharType="separate"/>
            </w:r>
            <w:r>
              <w:rPr>
                <w:szCs w:val="21"/>
              </w:rPr>
              <w:t>II</w:t>
            </w:r>
            <w:r>
              <w:rPr>
                <w:szCs w:val="21"/>
              </w:rPr>
              <w:fldChar w:fldCharType="end"/>
            </w:r>
          </w:p>
        </w:tc>
        <w:tc>
          <w:tcPr>
            <w:tcW w:w="1440" w:type="pct"/>
            <w:vAlign w:val="center"/>
          </w:tcPr>
          <w:p>
            <w:pPr>
              <w:autoSpaceDE w:val="0"/>
              <w:autoSpaceDN w:val="0"/>
              <w:adjustRightInd w:val="0"/>
              <w:jc w:val="center"/>
              <w:rPr>
                <w:szCs w:val="21"/>
              </w:rPr>
            </w:pPr>
            <w:r>
              <w:rPr>
                <w:snapToGrid w:val="0"/>
                <w:kern w:val="0"/>
                <w:szCs w:val="21"/>
              </w:rPr>
              <w:t>丙烯酸树脂漆</w:t>
            </w:r>
          </w:p>
        </w:tc>
        <w:tc>
          <w:tcPr>
            <w:tcW w:w="729" w:type="pct"/>
            <w:vAlign w:val="center"/>
          </w:tcPr>
          <w:p>
            <w:pPr>
              <w:autoSpaceDE w:val="0"/>
              <w:autoSpaceDN w:val="0"/>
              <w:adjustRightInd w:val="0"/>
              <w:jc w:val="center"/>
              <w:rPr>
                <w:szCs w:val="21"/>
              </w:rPr>
            </w:pPr>
            <w:r>
              <w:rPr>
                <w:rFonts w:hint="eastAsia"/>
                <w:szCs w:val="21"/>
              </w:rPr>
              <w:t>100</w:t>
            </w:r>
          </w:p>
        </w:tc>
        <w:tc>
          <w:tcPr>
            <w:tcW w:w="680" w:type="pct"/>
            <w:tcBorders>
              <w:right w:val="single" w:color="auto" w:sz="12" w:space="0"/>
            </w:tcBorders>
            <w:vAlign w:val="center"/>
          </w:tcPr>
          <w:p>
            <w:pPr>
              <w:autoSpaceDE w:val="0"/>
              <w:autoSpaceDN w:val="0"/>
              <w:adjustRightInd w:val="0"/>
              <w:jc w:val="center"/>
              <w:rPr>
                <w:szCs w:val="21"/>
              </w:rPr>
            </w:pPr>
            <w:r>
              <w:rPr>
                <w:rFonts w:hint="eastAsia"/>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continue"/>
            <w:vAlign w:val="center"/>
          </w:tcPr>
          <w:p>
            <w:pPr>
              <w:autoSpaceDE w:val="0"/>
              <w:autoSpaceDN w:val="0"/>
              <w:adjustRightInd w:val="0"/>
              <w:jc w:val="center"/>
              <w:rPr>
                <w:szCs w:val="21"/>
              </w:rPr>
            </w:pPr>
          </w:p>
        </w:tc>
        <w:tc>
          <w:tcPr>
            <w:tcW w:w="581" w:type="pct"/>
            <w:gridSpan w:val="2"/>
            <w:vMerge w:val="continue"/>
            <w:tcBorders>
              <w:right w:val="single" w:color="auto" w:sz="4" w:space="0"/>
            </w:tcBorders>
            <w:vAlign w:val="center"/>
          </w:tcPr>
          <w:p>
            <w:pPr>
              <w:autoSpaceDE w:val="0"/>
              <w:autoSpaceDN w:val="0"/>
              <w:adjustRightInd w:val="0"/>
              <w:jc w:val="center"/>
              <w:rPr>
                <w:szCs w:val="21"/>
              </w:rPr>
            </w:pPr>
          </w:p>
        </w:tc>
        <w:tc>
          <w:tcPr>
            <w:tcW w:w="496" w:type="pct"/>
            <w:tcBorders>
              <w:left w:val="single" w:color="auto" w:sz="4" w:space="0"/>
            </w:tcBorders>
            <w:vAlign w:val="center"/>
          </w:tcPr>
          <w:p>
            <w:pPr>
              <w:autoSpaceDE w:val="0"/>
              <w:autoSpaceDN w:val="0"/>
              <w:adjustRightInd w:val="0"/>
              <w:jc w:val="center"/>
              <w:rPr>
                <w:szCs w:val="21"/>
              </w:rPr>
            </w:pPr>
            <w:r>
              <w:rPr>
                <w:szCs w:val="21"/>
              </w:rPr>
              <w:fldChar w:fldCharType="begin"/>
            </w:r>
            <w:r>
              <w:rPr>
                <w:szCs w:val="21"/>
              </w:rPr>
              <w:instrText xml:space="preserve"> = 3 \* ROMAN </w:instrText>
            </w:r>
            <w:r>
              <w:rPr>
                <w:szCs w:val="21"/>
              </w:rPr>
              <w:fldChar w:fldCharType="separate"/>
            </w:r>
            <w:r>
              <w:rPr>
                <w:szCs w:val="21"/>
              </w:rPr>
              <w:t>III</w:t>
            </w:r>
            <w:r>
              <w:rPr>
                <w:szCs w:val="21"/>
              </w:rPr>
              <w:fldChar w:fldCharType="end"/>
            </w:r>
          </w:p>
        </w:tc>
        <w:tc>
          <w:tcPr>
            <w:tcW w:w="1440" w:type="pct"/>
            <w:vAlign w:val="center"/>
          </w:tcPr>
          <w:p>
            <w:pPr>
              <w:autoSpaceDE w:val="0"/>
              <w:autoSpaceDN w:val="0"/>
              <w:adjustRightInd w:val="0"/>
              <w:jc w:val="center"/>
              <w:rPr>
                <w:szCs w:val="21"/>
              </w:rPr>
            </w:pPr>
            <w:r>
              <w:rPr>
                <w:szCs w:val="21"/>
              </w:rPr>
              <w:t>氯化橡胶漆</w:t>
            </w:r>
          </w:p>
        </w:tc>
        <w:tc>
          <w:tcPr>
            <w:tcW w:w="729" w:type="pct"/>
            <w:vAlign w:val="center"/>
          </w:tcPr>
          <w:p>
            <w:pPr>
              <w:autoSpaceDE w:val="0"/>
              <w:autoSpaceDN w:val="0"/>
              <w:adjustRightInd w:val="0"/>
              <w:jc w:val="center"/>
              <w:rPr>
                <w:szCs w:val="21"/>
              </w:rPr>
            </w:pPr>
            <w:r>
              <w:rPr>
                <w:rFonts w:hint="eastAsia"/>
                <w:szCs w:val="21"/>
              </w:rPr>
              <w:t>100</w:t>
            </w:r>
          </w:p>
        </w:tc>
        <w:tc>
          <w:tcPr>
            <w:tcW w:w="680" w:type="pct"/>
            <w:tcBorders>
              <w:right w:val="single" w:color="auto" w:sz="12" w:space="0"/>
            </w:tcBorders>
            <w:vAlign w:val="center"/>
          </w:tcPr>
          <w:p>
            <w:pPr>
              <w:autoSpaceDE w:val="0"/>
              <w:autoSpaceDN w:val="0"/>
              <w:adjustRightInd w:val="0"/>
              <w:jc w:val="center"/>
              <w:rPr>
                <w:szCs w:val="21"/>
              </w:rPr>
            </w:pPr>
            <w:r>
              <w:rPr>
                <w:rFonts w:hint="eastAsia"/>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restart"/>
            <w:vAlign w:val="center"/>
          </w:tcPr>
          <w:p>
            <w:pPr>
              <w:autoSpaceDE w:val="0"/>
              <w:autoSpaceDN w:val="0"/>
              <w:adjustRightInd w:val="0"/>
              <w:jc w:val="center"/>
              <w:rPr>
                <w:szCs w:val="21"/>
              </w:rPr>
            </w:pPr>
            <w:r>
              <w:rPr>
                <w:szCs w:val="21"/>
              </w:rPr>
              <w:t>2</w:t>
            </w:r>
          </w:p>
        </w:tc>
        <w:tc>
          <w:tcPr>
            <w:tcW w:w="1077" w:type="pct"/>
            <w:gridSpan w:val="3"/>
            <w:vAlign w:val="center"/>
          </w:tcPr>
          <w:p>
            <w:pPr>
              <w:autoSpaceDE w:val="0"/>
              <w:autoSpaceDN w:val="0"/>
              <w:adjustRightInd w:val="0"/>
              <w:jc w:val="center"/>
              <w:rPr>
                <w:szCs w:val="21"/>
              </w:rPr>
            </w:pPr>
            <w:r>
              <w:rPr>
                <w:szCs w:val="21"/>
              </w:rPr>
              <w:t>底层</w:t>
            </w:r>
          </w:p>
        </w:tc>
        <w:tc>
          <w:tcPr>
            <w:tcW w:w="1440" w:type="pct"/>
            <w:vAlign w:val="center"/>
          </w:tcPr>
          <w:p>
            <w:pPr>
              <w:autoSpaceDE w:val="0"/>
              <w:autoSpaceDN w:val="0"/>
              <w:adjustRightInd w:val="0"/>
              <w:jc w:val="center"/>
              <w:rPr>
                <w:szCs w:val="21"/>
              </w:rPr>
            </w:pPr>
            <w:r>
              <w:rPr>
                <w:snapToGrid w:val="0"/>
                <w:kern w:val="0"/>
                <w:szCs w:val="21"/>
              </w:rPr>
              <w:t>丙烯酸树脂封闭漆</w:t>
            </w:r>
          </w:p>
        </w:tc>
        <w:tc>
          <w:tcPr>
            <w:tcW w:w="729" w:type="pct"/>
            <w:vAlign w:val="center"/>
          </w:tcPr>
          <w:p>
            <w:pPr>
              <w:autoSpaceDE w:val="0"/>
              <w:autoSpaceDN w:val="0"/>
              <w:adjustRightInd w:val="0"/>
              <w:jc w:val="center"/>
              <w:rPr>
                <w:szCs w:val="21"/>
              </w:rPr>
            </w:pPr>
            <w:r>
              <w:rPr>
                <w:rFonts w:hint="eastAsia"/>
                <w:szCs w:val="21"/>
              </w:rPr>
              <w:t>15</w:t>
            </w:r>
          </w:p>
        </w:tc>
        <w:tc>
          <w:tcPr>
            <w:tcW w:w="680" w:type="pct"/>
            <w:tcBorders>
              <w:right w:val="single" w:color="auto" w:sz="12" w:space="0"/>
            </w:tcBorders>
            <w:vAlign w:val="center"/>
          </w:tcPr>
          <w:p>
            <w:pPr>
              <w:autoSpaceDE w:val="0"/>
              <w:autoSpaceDN w:val="0"/>
              <w:adjustRightIn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continue"/>
            <w:vAlign w:val="center"/>
          </w:tcPr>
          <w:p>
            <w:pPr>
              <w:autoSpaceDE w:val="0"/>
              <w:autoSpaceDN w:val="0"/>
              <w:adjustRightInd w:val="0"/>
              <w:jc w:val="center"/>
              <w:rPr>
                <w:szCs w:val="21"/>
              </w:rPr>
            </w:pPr>
          </w:p>
        </w:tc>
        <w:tc>
          <w:tcPr>
            <w:tcW w:w="581" w:type="pct"/>
            <w:gridSpan w:val="2"/>
            <w:vMerge w:val="restart"/>
            <w:vAlign w:val="center"/>
          </w:tcPr>
          <w:p>
            <w:pPr>
              <w:autoSpaceDE w:val="0"/>
              <w:autoSpaceDN w:val="0"/>
              <w:adjustRightInd w:val="0"/>
              <w:jc w:val="center"/>
              <w:rPr>
                <w:szCs w:val="21"/>
              </w:rPr>
            </w:pPr>
            <w:r>
              <w:rPr>
                <w:szCs w:val="21"/>
              </w:rPr>
              <w:t>面层</w:t>
            </w:r>
          </w:p>
        </w:tc>
        <w:tc>
          <w:tcPr>
            <w:tcW w:w="496" w:type="pct"/>
            <w:vAlign w:val="center"/>
          </w:tcPr>
          <w:p>
            <w:pPr>
              <w:autoSpaceDE w:val="0"/>
              <w:autoSpaceDN w:val="0"/>
              <w:adjustRightInd w:val="0"/>
              <w:jc w:val="center"/>
              <w:rPr>
                <w:szCs w:val="21"/>
              </w:rPr>
            </w:pPr>
            <w:r>
              <w:rPr>
                <w:szCs w:val="21"/>
              </w:rPr>
              <w:fldChar w:fldCharType="begin"/>
            </w:r>
            <w:r>
              <w:rPr>
                <w:szCs w:val="21"/>
              </w:rPr>
              <w:instrText xml:space="preserve"> = 1 \* ROMAN </w:instrText>
            </w:r>
            <w:r>
              <w:rPr>
                <w:szCs w:val="21"/>
              </w:rPr>
              <w:fldChar w:fldCharType="separate"/>
            </w:r>
            <w:r>
              <w:rPr>
                <w:szCs w:val="21"/>
              </w:rPr>
              <w:t>I</w:t>
            </w:r>
            <w:r>
              <w:rPr>
                <w:szCs w:val="21"/>
              </w:rPr>
              <w:fldChar w:fldCharType="end"/>
            </w:r>
          </w:p>
        </w:tc>
        <w:tc>
          <w:tcPr>
            <w:tcW w:w="1440" w:type="pct"/>
            <w:vAlign w:val="center"/>
          </w:tcPr>
          <w:p>
            <w:pPr>
              <w:autoSpaceDE w:val="0"/>
              <w:autoSpaceDN w:val="0"/>
              <w:adjustRightInd w:val="0"/>
              <w:jc w:val="center"/>
              <w:rPr>
                <w:szCs w:val="21"/>
              </w:rPr>
            </w:pPr>
            <w:r>
              <w:rPr>
                <w:snapToGrid w:val="0"/>
                <w:kern w:val="0"/>
                <w:szCs w:val="21"/>
              </w:rPr>
              <w:t>丙烯酸树脂漆</w:t>
            </w:r>
          </w:p>
        </w:tc>
        <w:tc>
          <w:tcPr>
            <w:tcW w:w="729" w:type="pct"/>
            <w:vAlign w:val="center"/>
          </w:tcPr>
          <w:p>
            <w:pPr>
              <w:autoSpaceDE w:val="0"/>
              <w:autoSpaceDN w:val="0"/>
              <w:adjustRightInd w:val="0"/>
              <w:jc w:val="center"/>
              <w:rPr>
                <w:szCs w:val="21"/>
              </w:rPr>
            </w:pPr>
            <w:r>
              <w:rPr>
                <w:rFonts w:hint="eastAsia"/>
                <w:szCs w:val="21"/>
              </w:rPr>
              <w:t>320</w:t>
            </w:r>
          </w:p>
        </w:tc>
        <w:tc>
          <w:tcPr>
            <w:tcW w:w="680" w:type="pct"/>
            <w:tcBorders>
              <w:right w:val="single" w:color="auto" w:sz="12" w:space="0"/>
            </w:tcBorders>
            <w:vAlign w:val="center"/>
          </w:tcPr>
          <w:p>
            <w:pPr>
              <w:autoSpaceDE w:val="0"/>
              <w:autoSpaceDN w:val="0"/>
              <w:adjustRightInd w:val="0"/>
              <w:jc w:val="center"/>
              <w:rPr>
                <w:szCs w:val="21"/>
              </w:rPr>
            </w:pPr>
            <w:r>
              <w:rPr>
                <w:rFonts w:hint="eastAsia"/>
                <w:szCs w:val="21"/>
              </w:rPr>
              <w:t>350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continue"/>
            <w:vAlign w:val="center"/>
          </w:tcPr>
          <w:p>
            <w:pPr>
              <w:autoSpaceDE w:val="0"/>
              <w:autoSpaceDN w:val="0"/>
              <w:adjustRightInd w:val="0"/>
              <w:jc w:val="center"/>
              <w:rPr>
                <w:szCs w:val="21"/>
              </w:rPr>
            </w:pPr>
          </w:p>
        </w:tc>
        <w:tc>
          <w:tcPr>
            <w:tcW w:w="581" w:type="pct"/>
            <w:gridSpan w:val="2"/>
            <w:vMerge w:val="continue"/>
            <w:vAlign w:val="center"/>
          </w:tcPr>
          <w:p>
            <w:pPr>
              <w:autoSpaceDE w:val="0"/>
              <w:autoSpaceDN w:val="0"/>
              <w:adjustRightInd w:val="0"/>
              <w:jc w:val="center"/>
              <w:rPr>
                <w:szCs w:val="21"/>
              </w:rPr>
            </w:pPr>
          </w:p>
        </w:tc>
        <w:tc>
          <w:tcPr>
            <w:tcW w:w="496" w:type="pct"/>
            <w:vAlign w:val="center"/>
          </w:tcPr>
          <w:p>
            <w:pPr>
              <w:autoSpaceDE w:val="0"/>
              <w:autoSpaceDN w:val="0"/>
              <w:adjustRightInd w:val="0"/>
              <w:jc w:val="center"/>
              <w:rPr>
                <w:szCs w:val="21"/>
              </w:rPr>
            </w:pPr>
            <w:r>
              <w:rPr>
                <w:szCs w:val="21"/>
              </w:rPr>
              <w:fldChar w:fldCharType="begin"/>
            </w:r>
            <w:r>
              <w:rPr>
                <w:szCs w:val="21"/>
              </w:rPr>
              <w:instrText xml:space="preserve"> = 2 \* ROMAN </w:instrText>
            </w:r>
            <w:r>
              <w:rPr>
                <w:szCs w:val="21"/>
              </w:rPr>
              <w:fldChar w:fldCharType="separate"/>
            </w:r>
            <w:r>
              <w:rPr>
                <w:szCs w:val="21"/>
              </w:rPr>
              <w:t>II</w:t>
            </w:r>
            <w:r>
              <w:rPr>
                <w:szCs w:val="21"/>
              </w:rPr>
              <w:fldChar w:fldCharType="end"/>
            </w:r>
          </w:p>
        </w:tc>
        <w:tc>
          <w:tcPr>
            <w:tcW w:w="1440" w:type="pct"/>
            <w:vAlign w:val="center"/>
          </w:tcPr>
          <w:p>
            <w:pPr>
              <w:autoSpaceDE w:val="0"/>
              <w:autoSpaceDN w:val="0"/>
              <w:adjustRightInd w:val="0"/>
              <w:jc w:val="center"/>
              <w:rPr>
                <w:szCs w:val="21"/>
              </w:rPr>
            </w:pPr>
            <w:r>
              <w:rPr>
                <w:szCs w:val="21"/>
              </w:rPr>
              <w:t>氯化橡胶漆</w:t>
            </w:r>
          </w:p>
        </w:tc>
        <w:tc>
          <w:tcPr>
            <w:tcW w:w="729" w:type="pct"/>
            <w:vAlign w:val="center"/>
          </w:tcPr>
          <w:p>
            <w:pPr>
              <w:autoSpaceDE w:val="0"/>
              <w:autoSpaceDN w:val="0"/>
              <w:adjustRightInd w:val="0"/>
              <w:jc w:val="center"/>
              <w:rPr>
                <w:szCs w:val="21"/>
              </w:rPr>
            </w:pPr>
            <w:r>
              <w:rPr>
                <w:rFonts w:hint="eastAsia"/>
                <w:szCs w:val="21"/>
              </w:rPr>
              <w:t>320</w:t>
            </w:r>
          </w:p>
        </w:tc>
        <w:tc>
          <w:tcPr>
            <w:tcW w:w="680" w:type="pct"/>
            <w:tcBorders>
              <w:right w:val="single" w:color="auto" w:sz="12" w:space="0"/>
            </w:tcBorders>
            <w:vAlign w:val="center"/>
          </w:tcPr>
          <w:p>
            <w:pPr>
              <w:autoSpaceDE w:val="0"/>
              <w:autoSpaceDN w:val="0"/>
              <w:adjustRightInd w:val="0"/>
              <w:jc w:val="center"/>
              <w:rPr>
                <w:szCs w:val="21"/>
              </w:rPr>
            </w:pPr>
            <w:r>
              <w:rPr>
                <w:rFonts w:hint="eastAsia"/>
                <w:szCs w:val="21"/>
              </w:rPr>
              <w:t>350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698" w:type="pct"/>
            <w:vMerge w:val="restart"/>
            <w:tcBorders>
              <w:left w:val="single" w:color="auto" w:sz="12" w:space="0"/>
            </w:tcBorders>
            <w:vAlign w:val="center"/>
          </w:tcPr>
          <w:p>
            <w:pPr>
              <w:autoSpaceDE w:val="0"/>
              <w:autoSpaceDN w:val="0"/>
              <w:adjustRightInd w:val="0"/>
              <w:jc w:val="center"/>
              <w:rPr>
                <w:szCs w:val="21"/>
              </w:rPr>
            </w:pPr>
            <w:r>
              <w:rPr>
                <w:szCs w:val="21"/>
              </w:rPr>
              <w:t>20</w:t>
            </w:r>
          </w:p>
        </w:tc>
        <w:tc>
          <w:tcPr>
            <w:tcW w:w="376" w:type="pct"/>
            <w:vMerge w:val="restart"/>
            <w:vAlign w:val="center"/>
          </w:tcPr>
          <w:p>
            <w:pPr>
              <w:autoSpaceDE w:val="0"/>
              <w:autoSpaceDN w:val="0"/>
              <w:adjustRightInd w:val="0"/>
              <w:rPr>
                <w:szCs w:val="21"/>
              </w:rPr>
            </w:pPr>
            <w:r>
              <w:rPr>
                <w:szCs w:val="21"/>
              </w:rPr>
              <w:t>1</w:t>
            </w:r>
          </w:p>
        </w:tc>
        <w:tc>
          <w:tcPr>
            <w:tcW w:w="1077" w:type="pct"/>
            <w:gridSpan w:val="3"/>
            <w:vAlign w:val="center"/>
          </w:tcPr>
          <w:p>
            <w:pPr>
              <w:autoSpaceDE w:val="0"/>
              <w:autoSpaceDN w:val="0"/>
              <w:adjustRightInd w:val="0"/>
              <w:jc w:val="center"/>
              <w:rPr>
                <w:szCs w:val="21"/>
              </w:rPr>
            </w:pPr>
            <w:r>
              <w:rPr>
                <w:szCs w:val="21"/>
              </w:rPr>
              <w:t>底层</w:t>
            </w:r>
          </w:p>
        </w:tc>
        <w:tc>
          <w:tcPr>
            <w:tcW w:w="1440" w:type="pct"/>
            <w:vAlign w:val="center"/>
          </w:tcPr>
          <w:p>
            <w:pPr>
              <w:autoSpaceDE w:val="0"/>
              <w:autoSpaceDN w:val="0"/>
              <w:adjustRightInd w:val="0"/>
              <w:jc w:val="center"/>
              <w:rPr>
                <w:szCs w:val="21"/>
              </w:rPr>
            </w:pPr>
            <w:r>
              <w:rPr>
                <w:szCs w:val="21"/>
              </w:rPr>
              <w:t>环氧</w:t>
            </w:r>
            <w:r>
              <w:rPr>
                <w:rFonts w:hint="eastAsia"/>
                <w:szCs w:val="21"/>
              </w:rPr>
              <w:t>树脂</w:t>
            </w:r>
            <w:r>
              <w:rPr>
                <w:szCs w:val="21"/>
              </w:rPr>
              <w:t>封闭漆</w:t>
            </w:r>
          </w:p>
        </w:tc>
        <w:tc>
          <w:tcPr>
            <w:tcW w:w="729" w:type="pct"/>
            <w:vAlign w:val="center"/>
          </w:tcPr>
          <w:p>
            <w:pPr>
              <w:autoSpaceDE w:val="0"/>
              <w:autoSpaceDN w:val="0"/>
              <w:adjustRightInd w:val="0"/>
              <w:jc w:val="center"/>
              <w:rPr>
                <w:szCs w:val="21"/>
              </w:rPr>
            </w:pPr>
            <w:r>
              <w:rPr>
                <w:szCs w:val="21"/>
              </w:rPr>
              <w:t>-</w:t>
            </w:r>
          </w:p>
        </w:tc>
        <w:tc>
          <w:tcPr>
            <w:tcW w:w="680" w:type="pct"/>
            <w:tcBorders>
              <w:right w:val="single" w:color="auto" w:sz="12" w:space="0"/>
            </w:tcBorders>
            <w:vAlign w:val="center"/>
          </w:tcPr>
          <w:p>
            <w:pPr>
              <w:autoSpaceDE w:val="0"/>
              <w:autoSpaceDN w:val="0"/>
              <w:adjustRightIn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continue"/>
            <w:vAlign w:val="center"/>
          </w:tcPr>
          <w:p>
            <w:pPr>
              <w:autoSpaceDE w:val="0"/>
              <w:autoSpaceDN w:val="0"/>
              <w:adjustRightInd w:val="0"/>
              <w:rPr>
                <w:szCs w:val="21"/>
              </w:rPr>
            </w:pPr>
          </w:p>
        </w:tc>
        <w:tc>
          <w:tcPr>
            <w:tcW w:w="1077" w:type="pct"/>
            <w:gridSpan w:val="3"/>
            <w:vAlign w:val="center"/>
          </w:tcPr>
          <w:p>
            <w:pPr>
              <w:autoSpaceDE w:val="0"/>
              <w:autoSpaceDN w:val="0"/>
              <w:adjustRightInd w:val="0"/>
              <w:jc w:val="center"/>
              <w:rPr>
                <w:szCs w:val="21"/>
              </w:rPr>
            </w:pPr>
            <w:r>
              <w:rPr>
                <w:rFonts w:hint="eastAsia"/>
                <w:szCs w:val="21"/>
              </w:rPr>
              <w:t>中间</w:t>
            </w:r>
            <w:r>
              <w:rPr>
                <w:szCs w:val="21"/>
              </w:rPr>
              <w:t>层</w:t>
            </w:r>
          </w:p>
        </w:tc>
        <w:tc>
          <w:tcPr>
            <w:tcW w:w="1440" w:type="pct"/>
            <w:vAlign w:val="center"/>
          </w:tcPr>
          <w:p>
            <w:pPr>
              <w:autoSpaceDE w:val="0"/>
              <w:autoSpaceDN w:val="0"/>
              <w:adjustRightInd w:val="0"/>
              <w:jc w:val="center"/>
              <w:rPr>
                <w:szCs w:val="21"/>
              </w:rPr>
            </w:pPr>
            <w:r>
              <w:rPr>
                <w:szCs w:val="21"/>
              </w:rPr>
              <w:t>环氧</w:t>
            </w:r>
            <w:r>
              <w:rPr>
                <w:rFonts w:hint="eastAsia"/>
                <w:szCs w:val="21"/>
              </w:rPr>
              <w:t>树脂</w:t>
            </w:r>
            <w:r>
              <w:rPr>
                <w:szCs w:val="21"/>
              </w:rPr>
              <w:t>漆</w:t>
            </w:r>
          </w:p>
        </w:tc>
        <w:tc>
          <w:tcPr>
            <w:tcW w:w="729" w:type="pct"/>
            <w:vAlign w:val="center"/>
          </w:tcPr>
          <w:p>
            <w:pPr>
              <w:autoSpaceDE w:val="0"/>
              <w:autoSpaceDN w:val="0"/>
              <w:adjustRightInd w:val="0"/>
              <w:jc w:val="center"/>
              <w:rPr>
                <w:szCs w:val="21"/>
              </w:rPr>
            </w:pPr>
            <w:r>
              <w:rPr>
                <w:rFonts w:hint="eastAsia"/>
                <w:szCs w:val="21"/>
              </w:rPr>
              <w:t>250</w:t>
            </w:r>
          </w:p>
        </w:tc>
        <w:tc>
          <w:tcPr>
            <w:tcW w:w="680" w:type="pct"/>
            <w:tcBorders>
              <w:bottom w:val="single" w:color="auto" w:sz="4" w:space="0"/>
              <w:right w:val="single" w:color="auto" w:sz="12" w:space="0"/>
            </w:tcBorders>
            <w:vAlign w:val="center"/>
          </w:tcPr>
          <w:p>
            <w:pPr>
              <w:autoSpaceDE w:val="0"/>
              <w:autoSpaceDN w:val="0"/>
              <w:adjustRightInd w:val="0"/>
              <w:jc w:val="center"/>
              <w:rPr>
                <w:szCs w:val="21"/>
              </w:rPr>
            </w:pPr>
            <w:r>
              <w:rPr>
                <w:rFonts w:hint="eastAsia"/>
                <w:szCs w:val="21"/>
              </w:rPr>
              <w:t>3</w:t>
            </w:r>
            <w:r>
              <w:rPr>
                <w:szCs w:val="21"/>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continue"/>
            <w:vAlign w:val="center"/>
          </w:tcPr>
          <w:p>
            <w:pPr>
              <w:autoSpaceDE w:val="0"/>
              <w:autoSpaceDN w:val="0"/>
              <w:adjustRightInd w:val="0"/>
              <w:rPr>
                <w:szCs w:val="21"/>
              </w:rPr>
            </w:pPr>
          </w:p>
        </w:tc>
        <w:tc>
          <w:tcPr>
            <w:tcW w:w="569" w:type="pct"/>
            <w:vMerge w:val="restart"/>
            <w:vAlign w:val="center"/>
          </w:tcPr>
          <w:p>
            <w:pPr>
              <w:autoSpaceDE w:val="0"/>
              <w:autoSpaceDN w:val="0"/>
              <w:adjustRightInd w:val="0"/>
              <w:jc w:val="center"/>
              <w:rPr>
                <w:szCs w:val="21"/>
              </w:rPr>
            </w:pPr>
            <w:r>
              <w:rPr>
                <w:rFonts w:hint="eastAsia"/>
                <w:szCs w:val="21"/>
              </w:rPr>
              <w:t>面层</w:t>
            </w:r>
          </w:p>
        </w:tc>
        <w:tc>
          <w:tcPr>
            <w:tcW w:w="508" w:type="pct"/>
            <w:gridSpan w:val="2"/>
            <w:vAlign w:val="center"/>
          </w:tcPr>
          <w:p>
            <w:pPr>
              <w:autoSpaceDE w:val="0"/>
              <w:autoSpaceDN w:val="0"/>
              <w:adjustRightInd w:val="0"/>
              <w:jc w:val="center"/>
              <w:rPr>
                <w:szCs w:val="21"/>
              </w:rPr>
            </w:pPr>
            <w:r>
              <w:rPr>
                <w:szCs w:val="21"/>
              </w:rPr>
              <w:fldChar w:fldCharType="begin"/>
            </w:r>
            <w:r>
              <w:rPr>
                <w:szCs w:val="21"/>
              </w:rPr>
              <w:instrText xml:space="preserve"> = 1 \* ROMAN </w:instrText>
            </w:r>
            <w:r>
              <w:rPr>
                <w:szCs w:val="21"/>
              </w:rPr>
              <w:fldChar w:fldCharType="separate"/>
            </w:r>
            <w:r>
              <w:rPr>
                <w:szCs w:val="21"/>
              </w:rPr>
              <w:t>I</w:t>
            </w:r>
            <w:r>
              <w:rPr>
                <w:szCs w:val="21"/>
              </w:rPr>
              <w:fldChar w:fldCharType="end"/>
            </w:r>
          </w:p>
        </w:tc>
        <w:tc>
          <w:tcPr>
            <w:tcW w:w="1440" w:type="pct"/>
            <w:vAlign w:val="center"/>
          </w:tcPr>
          <w:p>
            <w:pPr>
              <w:autoSpaceDE w:val="0"/>
              <w:autoSpaceDN w:val="0"/>
              <w:adjustRightInd w:val="0"/>
              <w:jc w:val="center"/>
              <w:rPr>
                <w:szCs w:val="21"/>
              </w:rPr>
            </w:pPr>
            <w:r>
              <w:rPr>
                <w:szCs w:val="21"/>
              </w:rPr>
              <w:t>氟碳面漆</w:t>
            </w:r>
          </w:p>
        </w:tc>
        <w:tc>
          <w:tcPr>
            <w:tcW w:w="729" w:type="pct"/>
            <w:vAlign w:val="center"/>
          </w:tcPr>
          <w:p>
            <w:pPr>
              <w:autoSpaceDE w:val="0"/>
              <w:autoSpaceDN w:val="0"/>
              <w:adjustRightInd w:val="0"/>
              <w:jc w:val="center"/>
              <w:rPr>
                <w:szCs w:val="21"/>
              </w:rPr>
            </w:pPr>
            <w:r>
              <w:rPr>
                <w:rFonts w:hint="eastAsia"/>
                <w:szCs w:val="21"/>
              </w:rPr>
              <w:t>80</w:t>
            </w:r>
          </w:p>
        </w:tc>
        <w:tc>
          <w:tcPr>
            <w:tcW w:w="680" w:type="pct"/>
            <w:tcBorders>
              <w:bottom w:val="single" w:color="auto" w:sz="4" w:space="0"/>
              <w:right w:val="single" w:color="auto" w:sz="12" w:space="0"/>
            </w:tcBorders>
            <w:vAlign w:val="center"/>
          </w:tcPr>
          <w:p>
            <w:pPr>
              <w:autoSpaceDE w:val="0"/>
              <w:autoSpaceDN w:val="0"/>
              <w:adjustRightInd w:val="0"/>
              <w:jc w:val="center"/>
              <w:rPr>
                <w:szCs w:val="21"/>
              </w:rPr>
            </w:pPr>
            <w:r>
              <w:rPr>
                <w:rFonts w:hint="eastAsia"/>
                <w:szCs w:val="21"/>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continue"/>
            <w:vAlign w:val="center"/>
          </w:tcPr>
          <w:p>
            <w:pPr>
              <w:autoSpaceDE w:val="0"/>
              <w:autoSpaceDN w:val="0"/>
              <w:adjustRightInd w:val="0"/>
              <w:rPr>
                <w:szCs w:val="21"/>
              </w:rPr>
            </w:pPr>
          </w:p>
        </w:tc>
        <w:tc>
          <w:tcPr>
            <w:tcW w:w="569" w:type="pct"/>
            <w:vMerge w:val="continue"/>
            <w:vAlign w:val="center"/>
          </w:tcPr>
          <w:p>
            <w:pPr>
              <w:autoSpaceDE w:val="0"/>
              <w:autoSpaceDN w:val="0"/>
              <w:adjustRightInd w:val="0"/>
              <w:jc w:val="center"/>
              <w:rPr>
                <w:szCs w:val="21"/>
              </w:rPr>
            </w:pPr>
          </w:p>
        </w:tc>
        <w:tc>
          <w:tcPr>
            <w:tcW w:w="508" w:type="pct"/>
            <w:gridSpan w:val="2"/>
            <w:vAlign w:val="center"/>
          </w:tcPr>
          <w:p>
            <w:pPr>
              <w:autoSpaceDE w:val="0"/>
              <w:autoSpaceDN w:val="0"/>
              <w:adjustRightInd w:val="0"/>
              <w:jc w:val="center"/>
              <w:rPr>
                <w:szCs w:val="21"/>
              </w:rPr>
            </w:pPr>
            <w:r>
              <w:rPr>
                <w:szCs w:val="21"/>
              </w:rPr>
              <w:fldChar w:fldCharType="begin"/>
            </w:r>
            <w:r>
              <w:rPr>
                <w:szCs w:val="21"/>
              </w:rPr>
              <w:instrText xml:space="preserve"> = 2 \* ROMAN </w:instrText>
            </w:r>
            <w:r>
              <w:rPr>
                <w:szCs w:val="21"/>
              </w:rPr>
              <w:fldChar w:fldCharType="separate"/>
            </w:r>
            <w:r>
              <w:rPr>
                <w:szCs w:val="21"/>
              </w:rPr>
              <w:t>II</w:t>
            </w:r>
            <w:r>
              <w:rPr>
                <w:szCs w:val="21"/>
              </w:rPr>
              <w:fldChar w:fldCharType="end"/>
            </w:r>
          </w:p>
        </w:tc>
        <w:tc>
          <w:tcPr>
            <w:tcW w:w="1440" w:type="pct"/>
            <w:vAlign w:val="center"/>
          </w:tcPr>
          <w:p>
            <w:pPr>
              <w:autoSpaceDE w:val="0"/>
              <w:autoSpaceDN w:val="0"/>
              <w:adjustRightInd w:val="0"/>
              <w:jc w:val="center"/>
              <w:rPr>
                <w:szCs w:val="21"/>
              </w:rPr>
            </w:pPr>
            <w:r>
              <w:rPr>
                <w:szCs w:val="21"/>
              </w:rPr>
              <w:t>聚硅氧烷面漆</w:t>
            </w:r>
          </w:p>
        </w:tc>
        <w:tc>
          <w:tcPr>
            <w:tcW w:w="729" w:type="pct"/>
            <w:vAlign w:val="center"/>
          </w:tcPr>
          <w:p>
            <w:pPr>
              <w:autoSpaceDE w:val="0"/>
              <w:autoSpaceDN w:val="0"/>
              <w:adjustRightInd w:val="0"/>
              <w:jc w:val="center"/>
              <w:rPr>
                <w:szCs w:val="21"/>
              </w:rPr>
            </w:pPr>
            <w:r>
              <w:rPr>
                <w:rFonts w:hint="eastAsia"/>
                <w:szCs w:val="21"/>
              </w:rPr>
              <w:t>80</w:t>
            </w:r>
          </w:p>
        </w:tc>
        <w:tc>
          <w:tcPr>
            <w:tcW w:w="680" w:type="pct"/>
            <w:tcBorders>
              <w:bottom w:val="single" w:color="auto" w:sz="4" w:space="0"/>
              <w:right w:val="single" w:color="auto" w:sz="12" w:space="0"/>
            </w:tcBorders>
            <w:vAlign w:val="center"/>
          </w:tcPr>
          <w:p>
            <w:pPr>
              <w:autoSpaceDE w:val="0"/>
              <w:autoSpaceDN w:val="0"/>
              <w:adjustRightInd w:val="0"/>
              <w:jc w:val="center"/>
              <w:rPr>
                <w:szCs w:val="21"/>
              </w:rPr>
            </w:pPr>
            <w:r>
              <w:rPr>
                <w:rFonts w:hint="eastAsia"/>
                <w:szCs w:val="21"/>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continue"/>
            <w:vAlign w:val="center"/>
          </w:tcPr>
          <w:p>
            <w:pPr>
              <w:autoSpaceDE w:val="0"/>
              <w:autoSpaceDN w:val="0"/>
              <w:adjustRightInd w:val="0"/>
              <w:rPr>
                <w:szCs w:val="21"/>
              </w:rPr>
            </w:pPr>
          </w:p>
        </w:tc>
        <w:tc>
          <w:tcPr>
            <w:tcW w:w="569" w:type="pct"/>
            <w:vMerge w:val="continue"/>
            <w:vAlign w:val="center"/>
          </w:tcPr>
          <w:p>
            <w:pPr>
              <w:autoSpaceDE w:val="0"/>
              <w:autoSpaceDN w:val="0"/>
              <w:adjustRightInd w:val="0"/>
              <w:jc w:val="center"/>
              <w:rPr>
                <w:szCs w:val="21"/>
              </w:rPr>
            </w:pPr>
          </w:p>
        </w:tc>
        <w:tc>
          <w:tcPr>
            <w:tcW w:w="508" w:type="pct"/>
            <w:gridSpan w:val="2"/>
            <w:vAlign w:val="center"/>
          </w:tcPr>
          <w:p>
            <w:pPr>
              <w:autoSpaceDE w:val="0"/>
              <w:autoSpaceDN w:val="0"/>
              <w:adjustRightInd w:val="0"/>
              <w:jc w:val="center"/>
              <w:rPr>
                <w:szCs w:val="21"/>
              </w:rPr>
            </w:pPr>
            <w:r>
              <w:rPr>
                <w:szCs w:val="21"/>
              </w:rPr>
              <w:fldChar w:fldCharType="begin"/>
            </w:r>
            <w:r>
              <w:rPr>
                <w:szCs w:val="21"/>
              </w:rPr>
              <w:instrText xml:space="preserve"> = 3 \* ROMAN </w:instrText>
            </w:r>
            <w:r>
              <w:rPr>
                <w:szCs w:val="21"/>
              </w:rPr>
              <w:fldChar w:fldCharType="separate"/>
            </w:r>
            <w:r>
              <w:rPr>
                <w:szCs w:val="21"/>
              </w:rPr>
              <w:t>III</w:t>
            </w:r>
            <w:r>
              <w:rPr>
                <w:szCs w:val="21"/>
              </w:rPr>
              <w:fldChar w:fldCharType="end"/>
            </w:r>
          </w:p>
        </w:tc>
        <w:tc>
          <w:tcPr>
            <w:tcW w:w="1440" w:type="pct"/>
            <w:vAlign w:val="center"/>
          </w:tcPr>
          <w:p>
            <w:pPr>
              <w:autoSpaceDE w:val="0"/>
              <w:autoSpaceDN w:val="0"/>
              <w:adjustRightInd w:val="0"/>
              <w:jc w:val="center"/>
              <w:rPr>
                <w:szCs w:val="21"/>
              </w:rPr>
            </w:pPr>
            <w:r>
              <w:rPr>
                <w:szCs w:val="21"/>
              </w:rPr>
              <w:t>聚氨酯面漆</w:t>
            </w:r>
          </w:p>
        </w:tc>
        <w:tc>
          <w:tcPr>
            <w:tcW w:w="729" w:type="pct"/>
            <w:vAlign w:val="center"/>
          </w:tcPr>
          <w:p>
            <w:pPr>
              <w:autoSpaceDE w:val="0"/>
              <w:autoSpaceDN w:val="0"/>
              <w:adjustRightInd w:val="0"/>
              <w:jc w:val="center"/>
              <w:rPr>
                <w:szCs w:val="21"/>
              </w:rPr>
            </w:pPr>
            <w:r>
              <w:rPr>
                <w:rFonts w:hint="eastAsia"/>
                <w:szCs w:val="21"/>
              </w:rPr>
              <w:t>100</w:t>
            </w:r>
          </w:p>
        </w:tc>
        <w:tc>
          <w:tcPr>
            <w:tcW w:w="680" w:type="pct"/>
            <w:tcBorders>
              <w:bottom w:val="single" w:color="auto" w:sz="4" w:space="0"/>
              <w:right w:val="single" w:color="auto" w:sz="12" w:space="0"/>
            </w:tcBorders>
            <w:vAlign w:val="center"/>
          </w:tcPr>
          <w:p>
            <w:pPr>
              <w:autoSpaceDE w:val="0"/>
              <w:autoSpaceDN w:val="0"/>
              <w:adjustRightInd w:val="0"/>
              <w:jc w:val="center"/>
              <w:rPr>
                <w:szCs w:val="21"/>
              </w:rPr>
            </w:pPr>
            <w:r>
              <w:rPr>
                <w:rFonts w:hint="eastAsia"/>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continue"/>
            <w:vAlign w:val="center"/>
          </w:tcPr>
          <w:p>
            <w:pPr>
              <w:autoSpaceDE w:val="0"/>
              <w:autoSpaceDN w:val="0"/>
              <w:adjustRightInd w:val="0"/>
              <w:rPr>
                <w:szCs w:val="21"/>
              </w:rPr>
            </w:pPr>
          </w:p>
        </w:tc>
        <w:tc>
          <w:tcPr>
            <w:tcW w:w="569" w:type="pct"/>
            <w:vMerge w:val="continue"/>
            <w:vAlign w:val="center"/>
          </w:tcPr>
          <w:p>
            <w:pPr>
              <w:autoSpaceDE w:val="0"/>
              <w:autoSpaceDN w:val="0"/>
              <w:adjustRightInd w:val="0"/>
              <w:jc w:val="center"/>
              <w:rPr>
                <w:szCs w:val="21"/>
              </w:rPr>
            </w:pPr>
          </w:p>
        </w:tc>
        <w:tc>
          <w:tcPr>
            <w:tcW w:w="508" w:type="pct"/>
            <w:gridSpan w:val="2"/>
            <w:vAlign w:val="center"/>
          </w:tcPr>
          <w:p>
            <w:pPr>
              <w:autoSpaceDE w:val="0"/>
              <w:autoSpaceDN w:val="0"/>
              <w:adjustRightInd w:val="0"/>
              <w:jc w:val="center"/>
              <w:rPr>
                <w:szCs w:val="21"/>
              </w:rPr>
            </w:pPr>
            <w:r>
              <w:rPr>
                <w:szCs w:val="21"/>
              </w:rPr>
              <w:t>Ⅳ</w:t>
            </w:r>
          </w:p>
        </w:tc>
        <w:tc>
          <w:tcPr>
            <w:tcW w:w="1440" w:type="pct"/>
            <w:vAlign w:val="center"/>
          </w:tcPr>
          <w:p>
            <w:pPr>
              <w:autoSpaceDE w:val="0"/>
              <w:autoSpaceDN w:val="0"/>
              <w:adjustRightInd w:val="0"/>
              <w:jc w:val="center"/>
              <w:rPr>
                <w:szCs w:val="21"/>
              </w:rPr>
            </w:pPr>
            <w:r>
              <w:rPr>
                <w:snapToGrid w:val="0"/>
                <w:kern w:val="0"/>
                <w:szCs w:val="21"/>
              </w:rPr>
              <w:t>丙烯酸树脂漆</w:t>
            </w:r>
          </w:p>
        </w:tc>
        <w:tc>
          <w:tcPr>
            <w:tcW w:w="729" w:type="pct"/>
            <w:vAlign w:val="center"/>
          </w:tcPr>
          <w:p>
            <w:pPr>
              <w:autoSpaceDE w:val="0"/>
              <w:autoSpaceDN w:val="0"/>
              <w:adjustRightInd w:val="0"/>
              <w:jc w:val="center"/>
              <w:rPr>
                <w:szCs w:val="21"/>
              </w:rPr>
            </w:pPr>
            <w:r>
              <w:rPr>
                <w:rFonts w:hint="eastAsia"/>
                <w:szCs w:val="21"/>
              </w:rPr>
              <w:t>200</w:t>
            </w:r>
          </w:p>
        </w:tc>
        <w:tc>
          <w:tcPr>
            <w:tcW w:w="680" w:type="pct"/>
            <w:tcBorders>
              <w:bottom w:val="single" w:color="auto" w:sz="4" w:space="0"/>
              <w:right w:val="single" w:color="auto" w:sz="12" w:space="0"/>
            </w:tcBorders>
            <w:vAlign w:val="center"/>
          </w:tcPr>
          <w:p>
            <w:pPr>
              <w:autoSpaceDE w:val="0"/>
              <w:autoSpaceDN w:val="0"/>
              <w:adjustRightInd w:val="0"/>
              <w:jc w:val="center"/>
              <w:rPr>
                <w:szCs w:val="21"/>
              </w:rPr>
            </w:pPr>
            <w:r>
              <w:rPr>
                <w:rFonts w:hint="eastAsia"/>
                <w:szCs w:val="21"/>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continue"/>
            <w:vAlign w:val="center"/>
          </w:tcPr>
          <w:p>
            <w:pPr>
              <w:autoSpaceDE w:val="0"/>
              <w:autoSpaceDN w:val="0"/>
              <w:adjustRightInd w:val="0"/>
              <w:rPr>
                <w:szCs w:val="21"/>
              </w:rPr>
            </w:pPr>
          </w:p>
        </w:tc>
        <w:tc>
          <w:tcPr>
            <w:tcW w:w="569" w:type="pct"/>
            <w:vMerge w:val="continue"/>
            <w:vAlign w:val="center"/>
          </w:tcPr>
          <w:p>
            <w:pPr>
              <w:autoSpaceDE w:val="0"/>
              <w:autoSpaceDN w:val="0"/>
              <w:adjustRightInd w:val="0"/>
              <w:jc w:val="center"/>
              <w:rPr>
                <w:szCs w:val="21"/>
              </w:rPr>
            </w:pPr>
          </w:p>
        </w:tc>
        <w:tc>
          <w:tcPr>
            <w:tcW w:w="508" w:type="pct"/>
            <w:gridSpan w:val="2"/>
            <w:vAlign w:val="center"/>
          </w:tcPr>
          <w:p>
            <w:pPr>
              <w:autoSpaceDE w:val="0"/>
              <w:autoSpaceDN w:val="0"/>
              <w:adjustRightInd w:val="0"/>
              <w:jc w:val="center"/>
              <w:rPr>
                <w:szCs w:val="21"/>
              </w:rPr>
            </w:pPr>
            <w:r>
              <w:rPr>
                <w:szCs w:val="21"/>
              </w:rPr>
              <w:t>Ⅴ</w:t>
            </w:r>
          </w:p>
        </w:tc>
        <w:tc>
          <w:tcPr>
            <w:tcW w:w="1440" w:type="pct"/>
            <w:vAlign w:val="center"/>
          </w:tcPr>
          <w:p>
            <w:pPr>
              <w:autoSpaceDE w:val="0"/>
              <w:autoSpaceDN w:val="0"/>
              <w:adjustRightInd w:val="0"/>
              <w:jc w:val="center"/>
              <w:rPr>
                <w:szCs w:val="21"/>
              </w:rPr>
            </w:pPr>
            <w:r>
              <w:rPr>
                <w:szCs w:val="21"/>
              </w:rPr>
              <w:t>氯化橡胶漆</w:t>
            </w:r>
          </w:p>
        </w:tc>
        <w:tc>
          <w:tcPr>
            <w:tcW w:w="729" w:type="pct"/>
            <w:vAlign w:val="center"/>
          </w:tcPr>
          <w:p>
            <w:pPr>
              <w:autoSpaceDE w:val="0"/>
              <w:autoSpaceDN w:val="0"/>
              <w:adjustRightInd w:val="0"/>
              <w:jc w:val="center"/>
              <w:rPr>
                <w:szCs w:val="21"/>
              </w:rPr>
            </w:pPr>
            <w:r>
              <w:rPr>
                <w:rFonts w:hint="eastAsia"/>
                <w:szCs w:val="21"/>
              </w:rPr>
              <w:t>200</w:t>
            </w:r>
          </w:p>
        </w:tc>
        <w:tc>
          <w:tcPr>
            <w:tcW w:w="680" w:type="pct"/>
            <w:tcBorders>
              <w:bottom w:val="single" w:color="auto" w:sz="4" w:space="0"/>
              <w:right w:val="single" w:color="auto" w:sz="12" w:space="0"/>
            </w:tcBorders>
            <w:vAlign w:val="center"/>
          </w:tcPr>
          <w:p>
            <w:pPr>
              <w:autoSpaceDE w:val="0"/>
              <w:autoSpaceDN w:val="0"/>
              <w:adjustRightInd w:val="0"/>
              <w:jc w:val="center"/>
              <w:rPr>
                <w:szCs w:val="21"/>
              </w:rPr>
            </w:pPr>
            <w:r>
              <w:rPr>
                <w:rFonts w:hint="eastAsia"/>
                <w:szCs w:val="21"/>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restart"/>
            <w:vAlign w:val="center"/>
          </w:tcPr>
          <w:p>
            <w:pPr>
              <w:autoSpaceDE w:val="0"/>
              <w:autoSpaceDN w:val="0"/>
              <w:adjustRightInd w:val="0"/>
              <w:rPr>
                <w:szCs w:val="21"/>
              </w:rPr>
            </w:pPr>
            <w:r>
              <w:rPr>
                <w:rFonts w:hint="eastAsia"/>
                <w:szCs w:val="21"/>
              </w:rPr>
              <w:t>2</w:t>
            </w:r>
          </w:p>
        </w:tc>
        <w:tc>
          <w:tcPr>
            <w:tcW w:w="1077" w:type="pct"/>
            <w:gridSpan w:val="3"/>
            <w:vAlign w:val="center"/>
          </w:tcPr>
          <w:p>
            <w:pPr>
              <w:autoSpaceDE w:val="0"/>
              <w:autoSpaceDN w:val="0"/>
              <w:adjustRightInd w:val="0"/>
              <w:jc w:val="center"/>
              <w:rPr>
                <w:szCs w:val="21"/>
              </w:rPr>
            </w:pPr>
            <w:r>
              <w:rPr>
                <w:szCs w:val="21"/>
              </w:rPr>
              <w:t>底层</w:t>
            </w:r>
          </w:p>
        </w:tc>
        <w:tc>
          <w:tcPr>
            <w:tcW w:w="1440" w:type="pct"/>
            <w:vAlign w:val="center"/>
          </w:tcPr>
          <w:p>
            <w:pPr>
              <w:autoSpaceDE w:val="0"/>
              <w:autoSpaceDN w:val="0"/>
              <w:adjustRightInd w:val="0"/>
              <w:jc w:val="center"/>
              <w:rPr>
                <w:szCs w:val="21"/>
              </w:rPr>
            </w:pPr>
            <w:r>
              <w:rPr>
                <w:snapToGrid w:val="0"/>
                <w:kern w:val="0"/>
                <w:szCs w:val="21"/>
              </w:rPr>
              <w:t>丙烯酸树脂</w:t>
            </w:r>
            <w:r>
              <w:rPr>
                <w:szCs w:val="21"/>
              </w:rPr>
              <w:t>封闭漆</w:t>
            </w:r>
          </w:p>
        </w:tc>
        <w:tc>
          <w:tcPr>
            <w:tcW w:w="729" w:type="pct"/>
            <w:vAlign w:val="center"/>
          </w:tcPr>
          <w:p>
            <w:pPr>
              <w:autoSpaceDE w:val="0"/>
              <w:autoSpaceDN w:val="0"/>
              <w:adjustRightInd w:val="0"/>
              <w:jc w:val="center"/>
              <w:rPr>
                <w:szCs w:val="21"/>
              </w:rPr>
            </w:pPr>
            <w:r>
              <w:rPr>
                <w:rFonts w:hint="eastAsia"/>
                <w:szCs w:val="21"/>
              </w:rPr>
              <w:t>15</w:t>
            </w:r>
          </w:p>
        </w:tc>
        <w:tc>
          <w:tcPr>
            <w:tcW w:w="680" w:type="pct"/>
            <w:tcBorders>
              <w:right w:val="single" w:color="auto" w:sz="12" w:space="0"/>
            </w:tcBorders>
            <w:vAlign w:val="center"/>
          </w:tcPr>
          <w:p>
            <w:pPr>
              <w:autoSpaceDE w:val="0"/>
              <w:autoSpaceDN w:val="0"/>
              <w:adjustRightInd w:val="0"/>
              <w:jc w:val="center"/>
              <w:rPr>
                <w:szCs w:val="21"/>
              </w:rPr>
            </w:pPr>
            <w:r>
              <w:rPr>
                <w:rFonts w:hint="eastAsia"/>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698" w:type="pct"/>
            <w:vMerge w:val="continue"/>
            <w:tcBorders>
              <w:left w:val="single" w:color="auto" w:sz="12" w:space="0"/>
            </w:tcBorders>
            <w:vAlign w:val="center"/>
          </w:tcPr>
          <w:p>
            <w:pPr>
              <w:autoSpaceDE w:val="0"/>
              <w:autoSpaceDN w:val="0"/>
              <w:adjustRightInd w:val="0"/>
              <w:jc w:val="center"/>
              <w:rPr>
                <w:szCs w:val="21"/>
              </w:rPr>
            </w:pPr>
          </w:p>
        </w:tc>
        <w:tc>
          <w:tcPr>
            <w:tcW w:w="376" w:type="pct"/>
            <w:vMerge w:val="continue"/>
            <w:vAlign w:val="center"/>
          </w:tcPr>
          <w:p>
            <w:pPr>
              <w:autoSpaceDE w:val="0"/>
              <w:autoSpaceDN w:val="0"/>
              <w:adjustRightInd w:val="0"/>
              <w:rPr>
                <w:szCs w:val="21"/>
              </w:rPr>
            </w:pPr>
          </w:p>
        </w:tc>
        <w:tc>
          <w:tcPr>
            <w:tcW w:w="581" w:type="pct"/>
            <w:gridSpan w:val="2"/>
            <w:vMerge w:val="restart"/>
            <w:vAlign w:val="center"/>
          </w:tcPr>
          <w:p>
            <w:pPr>
              <w:autoSpaceDE w:val="0"/>
              <w:autoSpaceDN w:val="0"/>
              <w:adjustRightInd w:val="0"/>
              <w:jc w:val="center"/>
              <w:rPr>
                <w:szCs w:val="21"/>
              </w:rPr>
            </w:pPr>
            <w:r>
              <w:rPr>
                <w:szCs w:val="21"/>
              </w:rPr>
              <w:t>面层</w:t>
            </w:r>
          </w:p>
        </w:tc>
        <w:tc>
          <w:tcPr>
            <w:tcW w:w="496" w:type="pct"/>
            <w:vAlign w:val="center"/>
          </w:tcPr>
          <w:p>
            <w:pPr>
              <w:autoSpaceDE w:val="0"/>
              <w:autoSpaceDN w:val="0"/>
              <w:adjustRightInd w:val="0"/>
              <w:jc w:val="center"/>
              <w:rPr>
                <w:szCs w:val="21"/>
              </w:rPr>
            </w:pPr>
            <w:r>
              <w:rPr>
                <w:szCs w:val="21"/>
              </w:rPr>
              <w:fldChar w:fldCharType="begin"/>
            </w:r>
            <w:r>
              <w:rPr>
                <w:szCs w:val="21"/>
              </w:rPr>
              <w:instrText xml:space="preserve"> = 1 \* ROMAN </w:instrText>
            </w:r>
            <w:r>
              <w:rPr>
                <w:szCs w:val="21"/>
              </w:rPr>
              <w:fldChar w:fldCharType="separate"/>
            </w:r>
            <w:r>
              <w:rPr>
                <w:szCs w:val="21"/>
              </w:rPr>
              <w:t>I</w:t>
            </w:r>
            <w:r>
              <w:rPr>
                <w:szCs w:val="21"/>
              </w:rPr>
              <w:fldChar w:fldCharType="end"/>
            </w:r>
          </w:p>
        </w:tc>
        <w:tc>
          <w:tcPr>
            <w:tcW w:w="1440" w:type="pct"/>
            <w:shd w:val="clear" w:color="auto" w:fill="auto"/>
            <w:vAlign w:val="center"/>
          </w:tcPr>
          <w:p>
            <w:pPr>
              <w:autoSpaceDE w:val="0"/>
              <w:autoSpaceDN w:val="0"/>
              <w:adjustRightInd w:val="0"/>
              <w:jc w:val="center"/>
              <w:rPr>
                <w:szCs w:val="21"/>
              </w:rPr>
            </w:pPr>
            <w:r>
              <w:rPr>
                <w:snapToGrid w:val="0"/>
                <w:kern w:val="0"/>
                <w:szCs w:val="21"/>
              </w:rPr>
              <w:t>丙烯酸树脂漆</w:t>
            </w:r>
          </w:p>
        </w:tc>
        <w:tc>
          <w:tcPr>
            <w:tcW w:w="729" w:type="pct"/>
            <w:shd w:val="clear" w:color="auto" w:fill="auto"/>
            <w:vAlign w:val="center"/>
          </w:tcPr>
          <w:p>
            <w:pPr>
              <w:autoSpaceDE w:val="0"/>
              <w:autoSpaceDN w:val="0"/>
              <w:adjustRightInd w:val="0"/>
              <w:jc w:val="center"/>
              <w:rPr>
                <w:szCs w:val="21"/>
              </w:rPr>
            </w:pPr>
            <w:r>
              <w:rPr>
                <w:rFonts w:hint="eastAsia"/>
                <w:szCs w:val="21"/>
              </w:rPr>
              <w:t>45</w:t>
            </w:r>
            <w:r>
              <w:rPr>
                <w:szCs w:val="21"/>
              </w:rPr>
              <w:t>0</w:t>
            </w:r>
          </w:p>
        </w:tc>
        <w:tc>
          <w:tcPr>
            <w:tcW w:w="680" w:type="pct"/>
            <w:tcBorders>
              <w:right w:val="single" w:color="auto" w:sz="12" w:space="0"/>
            </w:tcBorders>
            <w:shd w:val="clear" w:color="auto" w:fill="auto"/>
            <w:vAlign w:val="center"/>
          </w:tcPr>
          <w:p>
            <w:pPr>
              <w:autoSpaceDE w:val="0"/>
              <w:autoSpaceDN w:val="0"/>
              <w:adjustRightInd w:val="0"/>
              <w:jc w:val="center"/>
              <w:rPr>
                <w:szCs w:val="21"/>
              </w:rPr>
            </w:pPr>
            <w:r>
              <w:rPr>
                <w:rFonts w:hint="eastAsia"/>
                <w:szCs w:val="21"/>
              </w:rPr>
              <w:t>50</w:t>
            </w: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698" w:type="pct"/>
            <w:vMerge w:val="continue"/>
            <w:tcBorders>
              <w:left w:val="single" w:color="auto" w:sz="12" w:space="0"/>
              <w:bottom w:val="single" w:color="auto" w:sz="12" w:space="0"/>
            </w:tcBorders>
            <w:vAlign w:val="center"/>
          </w:tcPr>
          <w:p>
            <w:pPr>
              <w:autoSpaceDE w:val="0"/>
              <w:autoSpaceDN w:val="0"/>
              <w:adjustRightInd w:val="0"/>
              <w:jc w:val="center"/>
              <w:rPr>
                <w:szCs w:val="21"/>
              </w:rPr>
            </w:pPr>
          </w:p>
        </w:tc>
        <w:tc>
          <w:tcPr>
            <w:tcW w:w="376" w:type="pct"/>
            <w:vMerge w:val="continue"/>
            <w:tcBorders>
              <w:bottom w:val="single" w:color="auto" w:sz="12" w:space="0"/>
            </w:tcBorders>
            <w:vAlign w:val="center"/>
          </w:tcPr>
          <w:p>
            <w:pPr>
              <w:autoSpaceDE w:val="0"/>
              <w:autoSpaceDN w:val="0"/>
              <w:adjustRightInd w:val="0"/>
              <w:rPr>
                <w:szCs w:val="21"/>
              </w:rPr>
            </w:pPr>
          </w:p>
        </w:tc>
        <w:tc>
          <w:tcPr>
            <w:tcW w:w="581" w:type="pct"/>
            <w:gridSpan w:val="2"/>
            <w:vMerge w:val="continue"/>
            <w:tcBorders>
              <w:bottom w:val="single" w:color="auto" w:sz="12" w:space="0"/>
            </w:tcBorders>
            <w:vAlign w:val="center"/>
          </w:tcPr>
          <w:p>
            <w:pPr>
              <w:autoSpaceDE w:val="0"/>
              <w:autoSpaceDN w:val="0"/>
              <w:adjustRightInd w:val="0"/>
              <w:jc w:val="center"/>
              <w:rPr>
                <w:szCs w:val="21"/>
              </w:rPr>
            </w:pPr>
          </w:p>
        </w:tc>
        <w:tc>
          <w:tcPr>
            <w:tcW w:w="496" w:type="pct"/>
            <w:tcBorders>
              <w:bottom w:val="single" w:color="auto" w:sz="12" w:space="0"/>
            </w:tcBorders>
            <w:vAlign w:val="center"/>
          </w:tcPr>
          <w:p>
            <w:pPr>
              <w:autoSpaceDE w:val="0"/>
              <w:autoSpaceDN w:val="0"/>
              <w:adjustRightInd w:val="0"/>
              <w:jc w:val="center"/>
              <w:rPr>
                <w:szCs w:val="21"/>
              </w:rPr>
            </w:pPr>
            <w:r>
              <w:rPr>
                <w:szCs w:val="21"/>
              </w:rPr>
              <w:fldChar w:fldCharType="begin"/>
            </w:r>
            <w:r>
              <w:rPr>
                <w:szCs w:val="21"/>
              </w:rPr>
              <w:instrText xml:space="preserve"> = 2 \* ROMAN </w:instrText>
            </w:r>
            <w:r>
              <w:rPr>
                <w:szCs w:val="21"/>
              </w:rPr>
              <w:fldChar w:fldCharType="separate"/>
            </w:r>
            <w:r>
              <w:rPr>
                <w:szCs w:val="21"/>
              </w:rPr>
              <w:t>II</w:t>
            </w:r>
            <w:r>
              <w:rPr>
                <w:szCs w:val="21"/>
              </w:rPr>
              <w:fldChar w:fldCharType="end"/>
            </w:r>
          </w:p>
        </w:tc>
        <w:tc>
          <w:tcPr>
            <w:tcW w:w="1440" w:type="pct"/>
            <w:tcBorders>
              <w:bottom w:val="single" w:color="auto" w:sz="12" w:space="0"/>
            </w:tcBorders>
            <w:shd w:val="clear" w:color="auto" w:fill="auto"/>
            <w:vAlign w:val="center"/>
          </w:tcPr>
          <w:p>
            <w:pPr>
              <w:autoSpaceDE w:val="0"/>
              <w:autoSpaceDN w:val="0"/>
              <w:adjustRightInd w:val="0"/>
              <w:jc w:val="center"/>
              <w:rPr>
                <w:szCs w:val="21"/>
              </w:rPr>
            </w:pPr>
            <w:r>
              <w:rPr>
                <w:szCs w:val="21"/>
              </w:rPr>
              <w:t>氯化橡胶漆</w:t>
            </w:r>
          </w:p>
        </w:tc>
        <w:tc>
          <w:tcPr>
            <w:tcW w:w="729" w:type="pct"/>
            <w:tcBorders>
              <w:bottom w:val="single" w:color="auto" w:sz="12" w:space="0"/>
            </w:tcBorders>
            <w:shd w:val="clear" w:color="auto" w:fill="auto"/>
            <w:vAlign w:val="center"/>
          </w:tcPr>
          <w:p>
            <w:pPr>
              <w:autoSpaceDE w:val="0"/>
              <w:autoSpaceDN w:val="0"/>
              <w:adjustRightInd w:val="0"/>
              <w:jc w:val="center"/>
              <w:rPr>
                <w:szCs w:val="21"/>
              </w:rPr>
            </w:pPr>
            <w:r>
              <w:rPr>
                <w:rFonts w:hint="eastAsia"/>
                <w:szCs w:val="21"/>
              </w:rPr>
              <w:t>45</w:t>
            </w:r>
            <w:r>
              <w:rPr>
                <w:szCs w:val="21"/>
              </w:rPr>
              <w:t>0</w:t>
            </w:r>
          </w:p>
        </w:tc>
        <w:tc>
          <w:tcPr>
            <w:tcW w:w="680" w:type="pct"/>
            <w:tcBorders>
              <w:bottom w:val="single" w:color="auto" w:sz="12" w:space="0"/>
              <w:right w:val="single" w:color="auto" w:sz="12" w:space="0"/>
            </w:tcBorders>
            <w:shd w:val="clear" w:color="auto" w:fill="auto"/>
            <w:vAlign w:val="center"/>
          </w:tcPr>
          <w:p>
            <w:pPr>
              <w:autoSpaceDE w:val="0"/>
              <w:autoSpaceDN w:val="0"/>
              <w:adjustRightInd w:val="0"/>
              <w:jc w:val="center"/>
              <w:rPr>
                <w:szCs w:val="21"/>
              </w:rPr>
            </w:pPr>
            <w:r>
              <w:rPr>
                <w:rFonts w:hint="eastAsia"/>
                <w:szCs w:val="21"/>
              </w:rPr>
              <w:t>50</w:t>
            </w:r>
            <w:r>
              <w:rPr>
                <w:szCs w:val="21"/>
              </w:rPr>
              <w:t>0</w:t>
            </w:r>
          </w:p>
        </w:tc>
      </w:tr>
    </w:tbl>
    <w:p>
      <w:pPr>
        <w:autoSpaceDE w:val="0"/>
        <w:autoSpaceDN w:val="0"/>
        <w:adjustRightInd w:val="0"/>
        <w:snapToGrid w:val="0"/>
        <w:ind w:firstLine="422" w:firstLineChars="200"/>
        <w:rPr>
          <w:b/>
          <w:szCs w:val="21"/>
        </w:rPr>
      </w:pPr>
    </w:p>
    <w:p>
      <w:pPr>
        <w:autoSpaceDE w:val="0"/>
        <w:autoSpaceDN w:val="0"/>
        <w:adjustRightInd w:val="0"/>
        <w:spacing w:line="360" w:lineRule="auto"/>
        <w:ind w:firstLine="480" w:firstLineChars="200"/>
        <w:rPr>
          <w:sz w:val="24"/>
        </w:rPr>
      </w:pPr>
      <w:r>
        <w:rPr>
          <w:rFonts w:hint="eastAsia"/>
          <w:bCs/>
          <w:sz w:val="24"/>
        </w:rPr>
        <w:t>（3）</w:t>
      </w:r>
      <w:r>
        <w:rPr>
          <w:sz w:val="24"/>
        </w:rPr>
        <w:t>涂层体系的性能应满足表</w:t>
      </w:r>
      <w:r>
        <w:rPr>
          <w:rFonts w:hint="eastAsia"/>
          <w:sz w:val="24"/>
        </w:rPr>
        <w:t>4.4.4</w:t>
      </w:r>
      <w:r>
        <w:rPr>
          <w:sz w:val="24"/>
        </w:rPr>
        <w:t>-</w:t>
      </w:r>
      <w:r>
        <w:rPr>
          <w:rFonts w:hint="eastAsia"/>
          <w:sz w:val="24"/>
        </w:rPr>
        <w:t>3</w:t>
      </w:r>
      <w:r>
        <w:rPr>
          <w:sz w:val="24"/>
        </w:rPr>
        <w:t>的规定。</w:t>
      </w:r>
    </w:p>
    <w:p>
      <w:pPr>
        <w:autoSpaceDE w:val="0"/>
        <w:autoSpaceDN w:val="0"/>
        <w:adjustRightInd w:val="0"/>
        <w:ind w:right="225" w:rightChars="107" w:firstLine="316" w:firstLineChars="150"/>
        <w:jc w:val="center"/>
        <w:rPr>
          <w:b/>
          <w:sz w:val="22"/>
        </w:rPr>
      </w:pPr>
      <w:r>
        <w:rPr>
          <w:b/>
          <w:szCs w:val="21"/>
        </w:rPr>
        <w:t>表4.</w:t>
      </w:r>
      <w:r>
        <w:rPr>
          <w:rFonts w:hint="eastAsia"/>
          <w:b/>
          <w:szCs w:val="21"/>
        </w:rPr>
        <w:t>4</w:t>
      </w:r>
      <w:r>
        <w:rPr>
          <w:b/>
          <w:szCs w:val="21"/>
        </w:rPr>
        <w:t>.</w:t>
      </w:r>
      <w:r>
        <w:rPr>
          <w:rFonts w:hint="eastAsia"/>
          <w:b/>
          <w:szCs w:val="21"/>
        </w:rPr>
        <w:t>4-3</w:t>
      </w:r>
      <w:r>
        <w:rPr>
          <w:b/>
          <w:szCs w:val="21"/>
        </w:rPr>
        <w:t xml:space="preserve"> </w:t>
      </w:r>
      <w:r>
        <w:rPr>
          <w:rFonts w:hint="eastAsia"/>
          <w:b/>
          <w:szCs w:val="21"/>
        </w:rPr>
        <w:t>混凝土表面</w:t>
      </w:r>
      <w:r>
        <w:rPr>
          <w:b/>
          <w:szCs w:val="21"/>
        </w:rPr>
        <w:t>涂层体系</w:t>
      </w:r>
    </w:p>
    <w:tbl>
      <w:tblPr>
        <w:tblStyle w:val="61"/>
        <w:tblW w:w="49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81"/>
        <w:gridCol w:w="4150"/>
        <w:gridCol w:w="309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5731" w:type="dxa"/>
            <w:gridSpan w:val="2"/>
            <w:tcBorders>
              <w:left w:val="single" w:color="auto" w:sz="12" w:space="0"/>
            </w:tcBorders>
            <w:vAlign w:val="center"/>
          </w:tcPr>
          <w:p>
            <w:pPr>
              <w:autoSpaceDE w:val="0"/>
              <w:autoSpaceDN w:val="0"/>
              <w:adjustRightInd w:val="0"/>
              <w:jc w:val="center"/>
              <w:rPr>
                <w:szCs w:val="21"/>
              </w:rPr>
            </w:pPr>
            <w:r>
              <w:rPr>
                <w:szCs w:val="21"/>
              </w:rPr>
              <w:t>项目</w:t>
            </w:r>
          </w:p>
        </w:tc>
        <w:tc>
          <w:tcPr>
            <w:tcW w:w="3092" w:type="dxa"/>
            <w:tcBorders>
              <w:right w:val="single" w:color="auto" w:sz="12" w:space="0"/>
            </w:tcBorders>
            <w:vAlign w:val="center"/>
          </w:tcPr>
          <w:p>
            <w:pPr>
              <w:autoSpaceDE w:val="0"/>
              <w:autoSpaceDN w:val="0"/>
              <w:adjustRightInd w:val="0"/>
              <w:jc w:val="center"/>
              <w:rPr>
                <w:szCs w:val="21"/>
              </w:rPr>
            </w:pPr>
            <w:r>
              <w:rPr>
                <w:rFonts w:hint="eastAsia"/>
                <w:szCs w:val="21"/>
              </w:rPr>
              <w:t>性能指标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0" w:hRule="atLeast"/>
          <w:jc w:val="center"/>
        </w:trPr>
        <w:tc>
          <w:tcPr>
            <w:tcW w:w="1581" w:type="dxa"/>
            <w:vMerge w:val="restart"/>
            <w:tcBorders>
              <w:left w:val="single" w:color="auto" w:sz="12" w:space="0"/>
              <w:right w:val="single" w:color="auto" w:sz="2" w:space="0"/>
            </w:tcBorders>
            <w:vAlign w:val="center"/>
          </w:tcPr>
          <w:p>
            <w:pPr>
              <w:autoSpaceDE w:val="0"/>
              <w:autoSpaceDN w:val="0"/>
              <w:adjustRightInd w:val="0"/>
              <w:jc w:val="center"/>
              <w:rPr>
                <w:szCs w:val="21"/>
              </w:rPr>
            </w:pPr>
            <w:r>
              <w:rPr>
                <w:szCs w:val="21"/>
              </w:rPr>
              <w:t>涂层耐老化性</w:t>
            </w:r>
          </w:p>
        </w:tc>
        <w:tc>
          <w:tcPr>
            <w:tcW w:w="4149" w:type="dxa"/>
            <w:tcBorders>
              <w:left w:val="single" w:color="auto" w:sz="2" w:space="0"/>
            </w:tcBorders>
            <w:vAlign w:val="center"/>
          </w:tcPr>
          <w:p>
            <w:pPr>
              <w:autoSpaceDE w:val="0"/>
              <w:autoSpaceDN w:val="0"/>
              <w:adjustRightInd w:val="0"/>
              <w:rPr>
                <w:szCs w:val="21"/>
              </w:rPr>
            </w:pPr>
            <w:r>
              <w:rPr>
                <w:rFonts w:hint="eastAsia"/>
                <w:szCs w:val="21"/>
              </w:rPr>
              <w:t>涂层</w:t>
            </w:r>
            <w:r>
              <w:rPr>
                <w:szCs w:val="21"/>
              </w:rPr>
              <w:t>受太阳光照射，设计保护年限10年</w:t>
            </w:r>
          </w:p>
        </w:tc>
        <w:tc>
          <w:tcPr>
            <w:tcW w:w="3092" w:type="dxa"/>
            <w:tcBorders>
              <w:right w:val="single" w:color="auto" w:sz="12" w:space="0"/>
            </w:tcBorders>
            <w:vAlign w:val="center"/>
          </w:tcPr>
          <w:p>
            <w:pPr>
              <w:autoSpaceDE w:val="0"/>
              <w:autoSpaceDN w:val="0"/>
              <w:adjustRightInd w:val="0"/>
              <w:jc w:val="center"/>
              <w:rPr>
                <w:szCs w:val="21"/>
              </w:rPr>
            </w:pPr>
            <w:r>
              <w:rPr>
                <w:rFonts w:ascii="宋体" w:hAnsi="宋体"/>
                <w:kern w:val="0"/>
                <w:szCs w:val="21"/>
              </w:rPr>
              <w:t>≥</w:t>
            </w:r>
            <w:r>
              <w:rPr>
                <w:szCs w:val="21"/>
              </w:rPr>
              <w:t>1000h</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0" w:hRule="atLeast"/>
          <w:jc w:val="center"/>
        </w:trPr>
        <w:tc>
          <w:tcPr>
            <w:tcW w:w="1581" w:type="dxa"/>
            <w:vMerge w:val="continue"/>
            <w:tcBorders>
              <w:left w:val="single" w:color="auto" w:sz="12" w:space="0"/>
              <w:right w:val="single" w:color="auto" w:sz="2" w:space="0"/>
            </w:tcBorders>
            <w:vAlign w:val="center"/>
          </w:tcPr>
          <w:p>
            <w:pPr>
              <w:autoSpaceDE w:val="0"/>
              <w:autoSpaceDN w:val="0"/>
              <w:adjustRightInd w:val="0"/>
              <w:jc w:val="center"/>
              <w:rPr>
                <w:szCs w:val="21"/>
              </w:rPr>
            </w:pPr>
          </w:p>
        </w:tc>
        <w:tc>
          <w:tcPr>
            <w:tcW w:w="4149" w:type="dxa"/>
            <w:tcBorders>
              <w:left w:val="single" w:color="auto" w:sz="2" w:space="0"/>
            </w:tcBorders>
            <w:vAlign w:val="center"/>
          </w:tcPr>
          <w:p>
            <w:pPr>
              <w:autoSpaceDE w:val="0"/>
              <w:autoSpaceDN w:val="0"/>
              <w:adjustRightInd w:val="0"/>
              <w:rPr>
                <w:szCs w:val="21"/>
              </w:rPr>
            </w:pPr>
            <w:r>
              <w:rPr>
                <w:rFonts w:hint="eastAsia"/>
                <w:szCs w:val="21"/>
              </w:rPr>
              <w:t>涂层</w:t>
            </w:r>
            <w:r>
              <w:rPr>
                <w:szCs w:val="21"/>
              </w:rPr>
              <w:t>受太阳光照射，设计保护年限20年</w:t>
            </w:r>
          </w:p>
        </w:tc>
        <w:tc>
          <w:tcPr>
            <w:tcW w:w="3092" w:type="dxa"/>
            <w:tcBorders>
              <w:right w:val="single" w:color="auto" w:sz="12" w:space="0"/>
            </w:tcBorders>
            <w:vAlign w:val="center"/>
          </w:tcPr>
          <w:p>
            <w:pPr>
              <w:autoSpaceDE w:val="0"/>
              <w:autoSpaceDN w:val="0"/>
              <w:adjustRightInd w:val="0"/>
              <w:jc w:val="center"/>
              <w:rPr>
                <w:szCs w:val="21"/>
              </w:rPr>
            </w:pPr>
            <w:r>
              <w:rPr>
                <w:rFonts w:ascii="宋体" w:hAnsi="宋体"/>
                <w:kern w:val="0"/>
                <w:szCs w:val="21"/>
              </w:rPr>
              <w:t>≥</w:t>
            </w:r>
            <w:r>
              <w:rPr>
                <w:szCs w:val="21"/>
              </w:rPr>
              <w:t>3000h</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0" w:hRule="atLeast"/>
          <w:jc w:val="center"/>
        </w:trPr>
        <w:tc>
          <w:tcPr>
            <w:tcW w:w="5731" w:type="dxa"/>
            <w:gridSpan w:val="2"/>
            <w:tcBorders>
              <w:left w:val="single" w:color="auto" w:sz="12" w:space="0"/>
            </w:tcBorders>
            <w:vAlign w:val="center"/>
          </w:tcPr>
          <w:p>
            <w:pPr>
              <w:autoSpaceDE w:val="0"/>
              <w:autoSpaceDN w:val="0"/>
              <w:adjustRightInd w:val="0"/>
              <w:jc w:val="center"/>
              <w:rPr>
                <w:szCs w:val="21"/>
              </w:rPr>
            </w:pPr>
            <w:r>
              <w:rPr>
                <w:szCs w:val="21"/>
              </w:rPr>
              <w:t>涂层耐冲击性</w:t>
            </w:r>
          </w:p>
        </w:tc>
        <w:tc>
          <w:tcPr>
            <w:tcW w:w="3092" w:type="dxa"/>
            <w:tcBorders>
              <w:right w:val="single" w:color="auto" w:sz="12" w:space="0"/>
            </w:tcBorders>
            <w:vAlign w:val="center"/>
          </w:tcPr>
          <w:p>
            <w:pPr>
              <w:autoSpaceDE w:val="0"/>
              <w:autoSpaceDN w:val="0"/>
              <w:adjustRightInd w:val="0"/>
              <w:jc w:val="center"/>
              <w:rPr>
                <w:kern w:val="0"/>
                <w:szCs w:val="21"/>
              </w:rPr>
            </w:pPr>
            <w:r>
              <w:rPr>
                <w:rFonts w:ascii="宋体" w:hAnsi="宋体"/>
                <w:kern w:val="0"/>
                <w:szCs w:val="21"/>
              </w:rPr>
              <w:t>≥</w:t>
            </w:r>
            <w:r>
              <w:rPr>
                <w:kern w:val="0"/>
                <w:szCs w:val="21"/>
              </w:rPr>
              <w:t>50</w:t>
            </w:r>
            <w:r>
              <w:rPr>
                <w:szCs w:val="21"/>
              </w:rPr>
              <w:t>kg.cm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0" w:hRule="atLeast"/>
          <w:jc w:val="center"/>
        </w:trPr>
        <w:tc>
          <w:tcPr>
            <w:tcW w:w="5731" w:type="dxa"/>
            <w:gridSpan w:val="2"/>
            <w:tcBorders>
              <w:left w:val="single" w:color="auto" w:sz="12" w:space="0"/>
            </w:tcBorders>
            <w:vAlign w:val="center"/>
          </w:tcPr>
          <w:p>
            <w:pPr>
              <w:autoSpaceDE w:val="0"/>
              <w:autoSpaceDN w:val="0"/>
              <w:adjustRightInd w:val="0"/>
              <w:jc w:val="center"/>
              <w:rPr>
                <w:szCs w:val="21"/>
              </w:rPr>
            </w:pPr>
            <w:r>
              <w:rPr>
                <w:szCs w:val="21"/>
              </w:rPr>
              <w:t>涂层抗氯离子渗透性</w:t>
            </w:r>
          </w:p>
        </w:tc>
        <w:tc>
          <w:tcPr>
            <w:tcW w:w="3092" w:type="dxa"/>
            <w:tcBorders>
              <w:right w:val="single" w:color="auto" w:sz="12" w:space="0"/>
            </w:tcBorders>
            <w:vAlign w:val="center"/>
          </w:tcPr>
          <w:p>
            <w:pPr>
              <w:autoSpaceDE w:val="0"/>
              <w:autoSpaceDN w:val="0"/>
              <w:adjustRightInd w:val="0"/>
              <w:jc w:val="center"/>
              <w:rPr>
                <w:szCs w:val="21"/>
              </w:rPr>
            </w:pPr>
            <w:r>
              <w:rPr>
                <w:rFonts w:ascii="宋体" w:hAnsi="宋体"/>
                <w:kern w:val="0"/>
                <w:szCs w:val="21"/>
              </w:rPr>
              <w:t>≤</w:t>
            </w:r>
            <w:r>
              <w:rPr>
                <w:kern w:val="0"/>
                <w:szCs w:val="21"/>
              </w:rPr>
              <w:t>5.0</w:t>
            </w:r>
            <w:r>
              <w:rPr>
                <w:szCs w:val="21"/>
              </w:rPr>
              <w:t>×10</w:t>
            </w:r>
            <w:r>
              <w:rPr>
                <w:szCs w:val="21"/>
                <w:vertAlign w:val="superscript"/>
              </w:rPr>
              <w:t>-3</w:t>
            </w:r>
            <w:r>
              <w:rPr>
                <w:szCs w:val="21"/>
              </w:rPr>
              <w:t>mg/cm</w:t>
            </w:r>
            <w:r>
              <w:rPr>
                <w:szCs w:val="21"/>
                <w:vertAlign w:val="superscript"/>
              </w:rPr>
              <w:t>2</w:t>
            </w:r>
            <w:r>
              <w:rPr>
                <w:szCs w:val="21"/>
              </w:rPr>
              <w:t>d</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5731" w:type="dxa"/>
            <w:gridSpan w:val="2"/>
            <w:tcBorders>
              <w:left w:val="single" w:color="auto" w:sz="12" w:space="0"/>
            </w:tcBorders>
            <w:vAlign w:val="center"/>
          </w:tcPr>
          <w:p>
            <w:pPr>
              <w:autoSpaceDE w:val="0"/>
              <w:autoSpaceDN w:val="0"/>
              <w:adjustRightInd w:val="0"/>
              <w:jc w:val="center"/>
              <w:rPr>
                <w:szCs w:val="21"/>
              </w:rPr>
            </w:pPr>
            <w:r>
              <w:rPr>
                <w:szCs w:val="21"/>
              </w:rPr>
              <w:t>涂层粘结强度</w:t>
            </w:r>
          </w:p>
        </w:tc>
        <w:tc>
          <w:tcPr>
            <w:tcW w:w="3092" w:type="dxa"/>
            <w:tcBorders>
              <w:right w:val="single" w:color="auto" w:sz="12" w:space="0"/>
            </w:tcBorders>
            <w:vAlign w:val="center"/>
          </w:tcPr>
          <w:p>
            <w:pPr>
              <w:autoSpaceDE w:val="0"/>
              <w:autoSpaceDN w:val="0"/>
              <w:adjustRightInd w:val="0"/>
              <w:jc w:val="center"/>
              <w:rPr>
                <w:szCs w:val="21"/>
              </w:rPr>
            </w:pPr>
            <w:r>
              <w:rPr>
                <w:rFonts w:ascii="宋体" w:hAnsi="宋体"/>
                <w:szCs w:val="21"/>
              </w:rPr>
              <w:t>≥</w:t>
            </w:r>
            <w:r>
              <w:rPr>
                <w:szCs w:val="21"/>
              </w:rPr>
              <w:t>1.5MPa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5731" w:type="dxa"/>
            <w:gridSpan w:val="2"/>
            <w:tcBorders>
              <w:left w:val="single" w:color="auto" w:sz="12" w:space="0"/>
            </w:tcBorders>
            <w:vAlign w:val="center"/>
          </w:tcPr>
          <w:p>
            <w:pPr>
              <w:autoSpaceDE w:val="0"/>
              <w:autoSpaceDN w:val="0"/>
              <w:adjustRightInd w:val="0"/>
              <w:jc w:val="center"/>
              <w:rPr>
                <w:szCs w:val="21"/>
              </w:rPr>
            </w:pPr>
            <w:r>
              <w:rPr>
                <w:szCs w:val="21"/>
              </w:rPr>
              <w:t>涂层耐碱性</w:t>
            </w:r>
          </w:p>
        </w:tc>
        <w:tc>
          <w:tcPr>
            <w:tcW w:w="3092" w:type="dxa"/>
            <w:tcBorders>
              <w:right w:val="single" w:color="auto" w:sz="12" w:space="0"/>
            </w:tcBorders>
            <w:vAlign w:val="center"/>
          </w:tcPr>
          <w:p>
            <w:pPr>
              <w:autoSpaceDE w:val="0"/>
              <w:autoSpaceDN w:val="0"/>
              <w:adjustRightInd w:val="0"/>
              <w:jc w:val="center"/>
              <w:rPr>
                <w:szCs w:val="21"/>
              </w:rPr>
            </w:pPr>
            <w:r>
              <w:rPr>
                <w:rFonts w:hint="eastAsia"/>
                <w:szCs w:val="21"/>
              </w:rPr>
              <w:t>合格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6" w:hRule="atLeast"/>
          <w:jc w:val="center"/>
        </w:trPr>
        <w:tc>
          <w:tcPr>
            <w:tcW w:w="5731" w:type="dxa"/>
            <w:gridSpan w:val="2"/>
            <w:tcBorders>
              <w:left w:val="single" w:color="auto" w:sz="12" w:space="0"/>
            </w:tcBorders>
            <w:vAlign w:val="center"/>
          </w:tcPr>
          <w:p>
            <w:pPr>
              <w:autoSpaceDE w:val="0"/>
              <w:autoSpaceDN w:val="0"/>
              <w:adjustRightInd w:val="0"/>
              <w:jc w:val="center"/>
              <w:rPr>
                <w:szCs w:val="21"/>
              </w:rPr>
            </w:pPr>
            <w:r>
              <w:rPr>
                <w:szCs w:val="21"/>
              </w:rPr>
              <w:t>涂层外观</w:t>
            </w:r>
            <w:r>
              <w:rPr>
                <w:rFonts w:hint="eastAsia"/>
                <w:szCs w:val="21"/>
              </w:rPr>
              <w:t>质量</w:t>
            </w:r>
          </w:p>
        </w:tc>
        <w:tc>
          <w:tcPr>
            <w:tcW w:w="3092" w:type="dxa"/>
            <w:tcBorders>
              <w:right w:val="single" w:color="auto" w:sz="12" w:space="0"/>
            </w:tcBorders>
            <w:vAlign w:val="center"/>
          </w:tcPr>
          <w:p>
            <w:pPr>
              <w:autoSpaceDE w:val="0"/>
              <w:autoSpaceDN w:val="0"/>
              <w:adjustRightInd w:val="0"/>
              <w:jc w:val="center"/>
              <w:rPr>
                <w:szCs w:val="21"/>
              </w:rPr>
            </w:pPr>
            <w:r>
              <w:rPr>
                <w:rFonts w:hint="eastAsia"/>
                <w:szCs w:val="21"/>
              </w:rPr>
              <w:t>合格</w:t>
            </w:r>
          </w:p>
        </w:tc>
      </w:tr>
    </w:tbl>
    <w:p>
      <w:pPr>
        <w:autoSpaceDE w:val="0"/>
        <w:autoSpaceDN w:val="0"/>
        <w:adjustRightInd w:val="0"/>
        <w:spacing w:before="120" w:beforeLines="50"/>
        <w:ind w:left="420" w:hanging="420" w:hangingChars="200"/>
        <w:rPr>
          <w:kern w:val="0"/>
          <w:szCs w:val="21"/>
          <w:lang w:val="zh-CN"/>
        </w:rPr>
      </w:pPr>
      <w:r>
        <w:rPr>
          <w:rFonts w:hint="eastAsia" w:ascii="宋体" w:hAnsi="宋体" w:cs="宋体"/>
          <w:kern w:val="0"/>
          <w:szCs w:val="21"/>
          <w:lang w:val="zh-CN"/>
        </w:rPr>
        <w:t>注：</w:t>
      </w:r>
      <w:r>
        <w:rPr>
          <w:kern w:val="0"/>
          <w:szCs w:val="21"/>
          <w:lang w:val="zh-CN"/>
        </w:rPr>
        <w:t>1</w:t>
      </w:r>
      <w:r>
        <w:rPr>
          <w:rFonts w:hint="eastAsia"/>
          <w:kern w:val="0"/>
          <w:szCs w:val="21"/>
          <w:lang w:val="zh-CN"/>
        </w:rPr>
        <w:t xml:space="preserve"> </w:t>
      </w:r>
      <w:r>
        <w:rPr>
          <w:szCs w:val="21"/>
        </w:rPr>
        <w:t>涂层耐老化性检测应采用涂装过的长×宽×高为100mm×100mm×100mm的混凝土试件，按现行国家标准《色漆和清漆—人工气候老化和人工辐射暴露（滤过的氙弧辐射）》（GB 1865）的有关规定测定；</w:t>
      </w:r>
    </w:p>
    <w:p>
      <w:pPr>
        <w:autoSpaceDE w:val="0"/>
        <w:autoSpaceDN w:val="0"/>
        <w:adjustRightInd w:val="0"/>
        <w:ind w:firstLine="420" w:firstLineChars="200"/>
        <w:rPr>
          <w:kern w:val="0"/>
          <w:szCs w:val="21"/>
          <w:lang w:val="zh-CN"/>
        </w:rPr>
      </w:pPr>
      <w:r>
        <w:rPr>
          <w:kern w:val="0"/>
          <w:szCs w:val="21"/>
          <w:lang w:val="zh-CN"/>
        </w:rPr>
        <w:t>2</w:t>
      </w:r>
      <w:r>
        <w:rPr>
          <w:rFonts w:hint="eastAsia"/>
          <w:kern w:val="0"/>
          <w:szCs w:val="21"/>
          <w:lang w:val="zh-CN"/>
        </w:rPr>
        <w:t xml:space="preserve"> </w:t>
      </w:r>
      <w:r>
        <w:rPr>
          <w:szCs w:val="21"/>
        </w:rPr>
        <w:t>涂层耐冲击性应按现行国家标准《漆膜耐冲击测定方法》（GB1732）的有关规定测定；</w:t>
      </w:r>
    </w:p>
    <w:p>
      <w:pPr>
        <w:autoSpaceDE w:val="0"/>
        <w:autoSpaceDN w:val="0"/>
        <w:adjustRightInd w:val="0"/>
        <w:spacing w:after="120" w:afterLines="50"/>
        <w:ind w:firstLine="420" w:firstLineChars="200"/>
        <w:rPr>
          <w:b/>
          <w:sz w:val="24"/>
        </w:rPr>
      </w:pPr>
      <w:r>
        <w:rPr>
          <w:kern w:val="0"/>
          <w:szCs w:val="21"/>
          <w:lang w:val="zh-CN"/>
        </w:rPr>
        <w:t>3</w:t>
      </w:r>
      <w:r>
        <w:rPr>
          <w:rFonts w:hint="eastAsia"/>
          <w:kern w:val="0"/>
          <w:szCs w:val="21"/>
          <w:lang w:val="zh-CN"/>
        </w:rPr>
        <w:t xml:space="preserve"> </w:t>
      </w:r>
      <w:r>
        <w:rPr>
          <w:szCs w:val="21"/>
        </w:rPr>
        <w:t>涂层抗氯离子渗透性</w:t>
      </w:r>
      <w:r>
        <w:rPr>
          <w:rFonts w:hint="eastAsia"/>
          <w:szCs w:val="21"/>
        </w:rPr>
        <w:t>、</w:t>
      </w:r>
      <w:r>
        <w:rPr>
          <w:szCs w:val="21"/>
        </w:rPr>
        <w:t>粘结强度</w:t>
      </w:r>
      <w:r>
        <w:rPr>
          <w:rFonts w:hint="eastAsia"/>
          <w:szCs w:val="21"/>
        </w:rPr>
        <w:t>、</w:t>
      </w:r>
      <w:r>
        <w:rPr>
          <w:szCs w:val="21"/>
        </w:rPr>
        <w:t>耐碱性</w:t>
      </w:r>
      <w:r>
        <w:rPr>
          <w:rFonts w:hint="eastAsia"/>
          <w:szCs w:val="21"/>
        </w:rPr>
        <w:t>和外观质量按</w:t>
      </w:r>
      <w:r>
        <w:rPr>
          <w:szCs w:val="21"/>
        </w:rPr>
        <w:t>附录F的</w:t>
      </w:r>
      <w:r>
        <w:rPr>
          <w:rFonts w:hint="eastAsia"/>
          <w:szCs w:val="21"/>
        </w:rPr>
        <w:t>有关规定测定。</w:t>
      </w:r>
    </w:p>
    <w:p>
      <w:pPr>
        <w:autoSpaceDE w:val="0"/>
        <w:autoSpaceDN w:val="0"/>
        <w:adjustRightInd w:val="0"/>
        <w:spacing w:line="360" w:lineRule="auto"/>
        <w:ind w:firstLine="482" w:firstLineChars="200"/>
        <w:rPr>
          <w:b/>
          <w:sz w:val="24"/>
        </w:rPr>
      </w:pPr>
      <w:r>
        <w:rPr>
          <w:rFonts w:hint="eastAsia"/>
          <w:b/>
          <w:sz w:val="24"/>
        </w:rPr>
        <w:t>4</w:t>
      </w:r>
      <w:r>
        <w:rPr>
          <w:b/>
          <w:sz w:val="24"/>
        </w:rPr>
        <w:t xml:space="preserve">  </w:t>
      </w:r>
      <w:r>
        <w:rPr>
          <w:rFonts w:hint="eastAsia"/>
          <w:bCs/>
          <w:sz w:val="24"/>
        </w:rPr>
        <w:t>实施涂层涂装的混凝土龄期不宜少于2</w:t>
      </w:r>
      <w:r>
        <w:rPr>
          <w:bCs/>
          <w:sz w:val="24"/>
        </w:rPr>
        <w:t>8d</w:t>
      </w:r>
      <w:r>
        <w:rPr>
          <w:rFonts w:hint="eastAsia"/>
          <w:bCs/>
          <w:sz w:val="24"/>
        </w:rPr>
        <w:t>，并应验收合格。</w:t>
      </w:r>
      <w:r>
        <w:rPr>
          <w:rFonts w:hint="eastAsia"/>
          <w:bCs/>
          <w:kern w:val="0"/>
          <w:sz w:val="24"/>
          <w:lang w:val="zh-CN"/>
        </w:rPr>
        <w:t>涂层涂装前应在实体构件上选取面积不应小于2</w:t>
      </w:r>
      <w:r>
        <w:rPr>
          <w:bCs/>
          <w:kern w:val="0"/>
          <w:sz w:val="24"/>
          <w:lang w:val="zh-CN"/>
        </w:rPr>
        <w:t>0m</w:t>
      </w:r>
      <w:r>
        <w:rPr>
          <w:bCs/>
          <w:kern w:val="0"/>
          <w:sz w:val="24"/>
          <w:vertAlign w:val="superscript"/>
          <w:lang w:val="zh-CN"/>
        </w:rPr>
        <w:t>2</w:t>
      </w:r>
      <w:r>
        <w:rPr>
          <w:rFonts w:hint="eastAsia"/>
          <w:bCs/>
          <w:kern w:val="0"/>
          <w:sz w:val="24"/>
          <w:lang w:val="zh-CN"/>
        </w:rPr>
        <w:t>的代表性部位进行小区试验。</w:t>
      </w:r>
    </w:p>
    <w:p>
      <w:pPr>
        <w:spacing w:line="360" w:lineRule="auto"/>
        <w:rPr>
          <w:sz w:val="24"/>
        </w:rPr>
      </w:pPr>
      <w:r>
        <w:rPr>
          <w:rFonts w:hint="eastAsia"/>
          <w:b/>
          <w:sz w:val="24"/>
        </w:rPr>
        <w:t>4</w:t>
      </w:r>
      <w:r>
        <w:rPr>
          <w:b/>
          <w:sz w:val="24"/>
        </w:rPr>
        <w:t>.</w:t>
      </w:r>
      <w:r>
        <w:rPr>
          <w:rFonts w:hint="eastAsia"/>
          <w:b/>
          <w:sz w:val="24"/>
        </w:rPr>
        <w:t>4</w:t>
      </w:r>
      <w:r>
        <w:rPr>
          <w:b/>
          <w:sz w:val="24"/>
        </w:rPr>
        <w:t>.</w:t>
      </w:r>
      <w:r>
        <w:rPr>
          <w:rFonts w:hint="eastAsia"/>
          <w:b/>
          <w:sz w:val="24"/>
        </w:rPr>
        <w:t>5</w:t>
      </w:r>
      <w:r>
        <w:rPr>
          <w:b/>
          <w:sz w:val="24"/>
        </w:rPr>
        <w:t xml:space="preserve">  </w:t>
      </w:r>
      <w:r>
        <w:rPr>
          <w:rFonts w:hint="eastAsia"/>
          <w:sz w:val="24"/>
        </w:rPr>
        <w:t>混凝土硅烷浸渍应</w:t>
      </w:r>
      <w:r>
        <w:rPr>
          <w:rFonts w:hint="eastAsia"/>
          <w:bCs/>
          <w:sz w:val="24"/>
        </w:rPr>
        <w:t>满足下列要求：</w:t>
      </w:r>
    </w:p>
    <w:p>
      <w:pPr>
        <w:spacing w:line="360" w:lineRule="auto"/>
        <w:ind w:firstLine="480"/>
        <w:rPr>
          <w:kern w:val="0"/>
          <w:sz w:val="24"/>
          <w:lang w:val="zh-CN"/>
        </w:rPr>
      </w:pPr>
      <w:r>
        <w:rPr>
          <w:b/>
          <w:bCs/>
          <w:kern w:val="0"/>
          <w:sz w:val="24"/>
          <w:lang w:val="zh-CN"/>
        </w:rPr>
        <w:t xml:space="preserve">1 </w:t>
      </w:r>
      <w:r>
        <w:rPr>
          <w:rFonts w:hint="eastAsia"/>
          <w:b/>
          <w:bCs/>
          <w:kern w:val="0"/>
          <w:sz w:val="24"/>
          <w:lang w:val="zh-CN"/>
        </w:rPr>
        <w:t xml:space="preserve"> </w:t>
      </w:r>
      <w:r>
        <w:rPr>
          <w:rFonts w:hint="eastAsia"/>
          <w:kern w:val="0"/>
          <w:sz w:val="24"/>
          <w:lang w:val="zh-CN"/>
        </w:rPr>
        <w:t>混凝土结构采用硅烷浸渍保护的设计年限宜为15年</w:t>
      </w:r>
      <w:r>
        <w:rPr>
          <w:rFonts w:hint="eastAsia" w:ascii="宋体" w:hAnsi="宋体"/>
          <w:kern w:val="0"/>
          <w:sz w:val="24"/>
          <w:lang w:val="zh-CN"/>
        </w:rPr>
        <w:t>～</w:t>
      </w:r>
      <w:r>
        <w:rPr>
          <w:rFonts w:hint="eastAsia"/>
          <w:kern w:val="0"/>
          <w:sz w:val="24"/>
          <w:lang w:val="zh-CN"/>
        </w:rPr>
        <w:t>20年。</w:t>
      </w:r>
    </w:p>
    <w:p>
      <w:pPr>
        <w:spacing w:line="360" w:lineRule="auto"/>
        <w:ind w:firstLine="480"/>
        <w:rPr>
          <w:bCs/>
          <w:kern w:val="0"/>
          <w:sz w:val="24"/>
          <w:lang w:val="zh-CN"/>
        </w:rPr>
      </w:pPr>
      <w:r>
        <w:rPr>
          <w:rFonts w:hint="eastAsia"/>
          <w:b/>
          <w:bCs/>
          <w:kern w:val="0"/>
          <w:sz w:val="24"/>
          <w:lang w:val="zh-CN"/>
        </w:rPr>
        <w:t>2</w:t>
      </w:r>
      <w:r>
        <w:rPr>
          <w:rFonts w:hint="eastAsia"/>
          <w:kern w:val="0"/>
          <w:sz w:val="24"/>
          <w:lang w:val="zh-CN"/>
        </w:rPr>
        <w:t xml:space="preserve"> </w:t>
      </w:r>
      <w:r>
        <w:rPr>
          <w:kern w:val="0"/>
          <w:sz w:val="24"/>
          <w:lang w:val="zh-CN"/>
        </w:rPr>
        <w:t xml:space="preserve"> </w:t>
      </w:r>
      <w:r>
        <w:rPr>
          <w:rFonts w:hint="eastAsia"/>
          <w:bCs/>
          <w:kern w:val="0"/>
          <w:sz w:val="24"/>
          <w:lang w:val="zh-CN"/>
        </w:rPr>
        <w:t>混凝土硅烷浸渍保护性能指标应符合表4</w:t>
      </w:r>
      <w:r>
        <w:rPr>
          <w:bCs/>
          <w:kern w:val="0"/>
          <w:sz w:val="24"/>
          <w:lang w:val="zh-CN"/>
        </w:rPr>
        <w:t>.</w:t>
      </w:r>
      <w:r>
        <w:rPr>
          <w:rFonts w:hint="eastAsia"/>
          <w:bCs/>
          <w:kern w:val="0"/>
          <w:sz w:val="24"/>
          <w:lang w:val="zh-CN"/>
        </w:rPr>
        <w:t>4.5的规定。混凝土采用其他种类硅烷浸渍时，应经过论证其保护性能满足表4.4.5的规定，其检测方法应符合现行行业标准《水运工程结构耐久性设计标准》（J</w:t>
      </w:r>
      <w:r>
        <w:rPr>
          <w:bCs/>
          <w:kern w:val="0"/>
          <w:sz w:val="24"/>
          <w:lang w:val="zh-CN"/>
        </w:rPr>
        <w:t>TS 153</w:t>
      </w:r>
      <w:r>
        <w:rPr>
          <w:rFonts w:hint="eastAsia"/>
          <w:bCs/>
          <w:kern w:val="0"/>
          <w:sz w:val="24"/>
          <w:lang w:val="zh-CN"/>
        </w:rPr>
        <w:t>）的有关规定。</w:t>
      </w:r>
    </w:p>
    <w:p>
      <w:pPr>
        <w:tabs>
          <w:tab w:val="left" w:pos="998"/>
        </w:tabs>
        <w:jc w:val="center"/>
        <w:rPr>
          <w:b/>
          <w:bCs/>
          <w:szCs w:val="21"/>
        </w:rPr>
      </w:pPr>
      <w:r>
        <w:rPr>
          <w:rFonts w:hint="eastAsia"/>
          <w:b/>
          <w:bCs/>
          <w:szCs w:val="21"/>
        </w:rPr>
        <w:t>表4</w:t>
      </w:r>
      <w:r>
        <w:rPr>
          <w:b/>
          <w:bCs/>
          <w:szCs w:val="21"/>
        </w:rPr>
        <w:t>.</w:t>
      </w:r>
      <w:r>
        <w:rPr>
          <w:rFonts w:hint="eastAsia"/>
          <w:b/>
          <w:bCs/>
          <w:szCs w:val="21"/>
        </w:rPr>
        <w:t>4.5</w:t>
      </w:r>
      <w:r>
        <w:rPr>
          <w:b/>
          <w:bCs/>
          <w:szCs w:val="21"/>
        </w:rPr>
        <w:t xml:space="preserve"> </w:t>
      </w:r>
      <w:r>
        <w:rPr>
          <w:rFonts w:hint="eastAsia"/>
          <w:b/>
          <w:bCs/>
          <w:szCs w:val="21"/>
        </w:rPr>
        <w:t>混凝土</w:t>
      </w:r>
      <w:r>
        <w:rPr>
          <w:b/>
          <w:bCs/>
          <w:szCs w:val="21"/>
        </w:rPr>
        <w:t>硅烷浸渍保护性能</w:t>
      </w:r>
      <w:r>
        <w:rPr>
          <w:rFonts w:hint="eastAsia"/>
          <w:b/>
          <w:bCs/>
          <w:szCs w:val="21"/>
        </w:rPr>
        <w:t>指标</w:t>
      </w:r>
    </w:p>
    <w:tbl>
      <w:tblPr>
        <w:tblStyle w:val="61"/>
        <w:tblW w:w="4979" w:type="pct"/>
        <w:jc w:val="center"/>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14"/>
        <w:gridCol w:w="3072"/>
        <w:gridCol w:w="3079"/>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2814" w:type="dxa"/>
            <w:tcBorders>
              <w:left w:val="single" w:color="auto" w:sz="12" w:space="0"/>
            </w:tcBorders>
            <w:vAlign w:val="center"/>
          </w:tcPr>
          <w:p>
            <w:pPr>
              <w:autoSpaceDE w:val="0"/>
              <w:autoSpaceDN w:val="0"/>
              <w:adjustRightInd w:val="0"/>
              <w:jc w:val="center"/>
              <w:rPr>
                <w:szCs w:val="21"/>
              </w:rPr>
            </w:pPr>
            <w:r>
              <w:rPr>
                <w:szCs w:val="21"/>
              </w:rPr>
              <w:t>项目</w:t>
            </w:r>
          </w:p>
        </w:tc>
        <w:tc>
          <w:tcPr>
            <w:tcW w:w="3072" w:type="dxa"/>
            <w:vAlign w:val="center"/>
          </w:tcPr>
          <w:p>
            <w:pPr>
              <w:autoSpaceDE w:val="0"/>
              <w:autoSpaceDN w:val="0"/>
              <w:adjustRightInd w:val="0"/>
              <w:jc w:val="center"/>
              <w:rPr>
                <w:szCs w:val="21"/>
              </w:rPr>
            </w:pPr>
            <w:r>
              <w:rPr>
                <w:szCs w:val="21"/>
              </w:rPr>
              <w:t>普通混凝土</w:t>
            </w:r>
          </w:p>
        </w:tc>
        <w:tc>
          <w:tcPr>
            <w:tcW w:w="3079" w:type="dxa"/>
            <w:tcBorders>
              <w:right w:val="single" w:color="auto" w:sz="12" w:space="0"/>
            </w:tcBorders>
          </w:tcPr>
          <w:p>
            <w:pPr>
              <w:autoSpaceDE w:val="0"/>
              <w:autoSpaceDN w:val="0"/>
              <w:adjustRightInd w:val="0"/>
              <w:jc w:val="center"/>
              <w:rPr>
                <w:szCs w:val="21"/>
              </w:rPr>
            </w:pPr>
            <w:r>
              <w:rPr>
                <w:szCs w:val="21"/>
              </w:rPr>
              <w:t>高性能混凝土</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2814" w:type="dxa"/>
            <w:tcBorders>
              <w:left w:val="single" w:color="auto" w:sz="12" w:space="0"/>
            </w:tcBorders>
            <w:vAlign w:val="center"/>
          </w:tcPr>
          <w:p>
            <w:pPr>
              <w:autoSpaceDE w:val="0"/>
              <w:autoSpaceDN w:val="0"/>
              <w:adjustRightInd w:val="0"/>
              <w:rPr>
                <w:szCs w:val="21"/>
                <w:lang w:val="da-DK"/>
              </w:rPr>
            </w:pPr>
            <w:r>
              <w:rPr>
                <w:szCs w:val="21"/>
              </w:rPr>
              <w:t>吸水率</w:t>
            </w:r>
            <w:r>
              <w:rPr>
                <w:szCs w:val="21"/>
                <w:lang w:val="da-DK"/>
              </w:rPr>
              <w:t>（mm/min</w:t>
            </w:r>
            <w:r>
              <w:rPr>
                <w:szCs w:val="21"/>
                <w:vertAlign w:val="superscript"/>
                <w:lang w:val="da-DK"/>
              </w:rPr>
              <w:t>1/2</w:t>
            </w:r>
            <w:r>
              <w:rPr>
                <w:szCs w:val="21"/>
                <w:lang w:val="da-DK"/>
              </w:rPr>
              <w:t>）</w:t>
            </w:r>
          </w:p>
        </w:tc>
        <w:tc>
          <w:tcPr>
            <w:tcW w:w="3072" w:type="dxa"/>
            <w:vAlign w:val="center"/>
          </w:tcPr>
          <w:p>
            <w:pPr>
              <w:autoSpaceDE w:val="0"/>
              <w:autoSpaceDN w:val="0"/>
              <w:adjustRightInd w:val="0"/>
              <w:jc w:val="center"/>
              <w:rPr>
                <w:szCs w:val="21"/>
              </w:rPr>
            </w:pPr>
            <w:r>
              <w:rPr>
                <w:szCs w:val="21"/>
              </w:rPr>
              <w:t>≤0.01</w:t>
            </w:r>
          </w:p>
        </w:tc>
        <w:tc>
          <w:tcPr>
            <w:tcW w:w="3079" w:type="dxa"/>
            <w:tcBorders>
              <w:right w:val="single" w:color="auto" w:sz="12" w:space="0"/>
            </w:tcBorders>
          </w:tcPr>
          <w:p>
            <w:pPr>
              <w:autoSpaceDE w:val="0"/>
              <w:autoSpaceDN w:val="0"/>
              <w:adjustRightInd w:val="0"/>
              <w:jc w:val="center"/>
              <w:rPr>
                <w:szCs w:val="21"/>
              </w:rPr>
            </w:pPr>
            <w:r>
              <w:rPr>
                <w:szCs w:val="21"/>
              </w:rPr>
              <w:t>≤0.01</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2814" w:type="dxa"/>
            <w:tcBorders>
              <w:left w:val="single" w:color="auto" w:sz="12" w:space="0"/>
            </w:tcBorders>
            <w:vAlign w:val="center"/>
          </w:tcPr>
          <w:p>
            <w:pPr>
              <w:autoSpaceDE w:val="0"/>
              <w:autoSpaceDN w:val="0"/>
              <w:adjustRightInd w:val="0"/>
              <w:rPr>
                <w:szCs w:val="21"/>
              </w:rPr>
            </w:pPr>
            <w:r>
              <w:rPr>
                <w:szCs w:val="21"/>
              </w:rPr>
              <w:t>渗透深度（mm）</w:t>
            </w:r>
          </w:p>
        </w:tc>
        <w:tc>
          <w:tcPr>
            <w:tcW w:w="3072" w:type="dxa"/>
            <w:vAlign w:val="center"/>
          </w:tcPr>
          <w:p>
            <w:pPr>
              <w:autoSpaceDE w:val="0"/>
              <w:autoSpaceDN w:val="0"/>
              <w:adjustRightInd w:val="0"/>
              <w:jc w:val="center"/>
              <w:rPr>
                <w:szCs w:val="21"/>
              </w:rPr>
            </w:pPr>
            <w:r>
              <w:rPr>
                <w:szCs w:val="21"/>
              </w:rPr>
              <w:t>≥3</w:t>
            </w:r>
          </w:p>
        </w:tc>
        <w:tc>
          <w:tcPr>
            <w:tcW w:w="3079" w:type="dxa"/>
            <w:tcBorders>
              <w:right w:val="single" w:color="auto" w:sz="12" w:space="0"/>
            </w:tcBorders>
          </w:tcPr>
          <w:p>
            <w:pPr>
              <w:autoSpaceDE w:val="0"/>
              <w:autoSpaceDN w:val="0"/>
              <w:adjustRightInd w:val="0"/>
              <w:jc w:val="center"/>
              <w:rPr>
                <w:szCs w:val="21"/>
              </w:rPr>
            </w:pPr>
            <w:r>
              <w:rPr>
                <w:szCs w:val="21"/>
              </w:rPr>
              <w:t>≥2</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2814" w:type="dxa"/>
            <w:tcBorders>
              <w:left w:val="single" w:color="auto" w:sz="12" w:space="0"/>
            </w:tcBorders>
            <w:vAlign w:val="center"/>
          </w:tcPr>
          <w:p>
            <w:pPr>
              <w:autoSpaceDE w:val="0"/>
              <w:autoSpaceDN w:val="0"/>
              <w:adjustRightInd w:val="0"/>
              <w:rPr>
                <w:szCs w:val="21"/>
              </w:rPr>
            </w:pPr>
            <w:r>
              <w:rPr>
                <w:rFonts w:hint="eastAsia"/>
                <w:szCs w:val="21"/>
              </w:rPr>
              <w:t>氯化物吸收量降低效果</w:t>
            </w:r>
            <w:r>
              <w:rPr>
                <w:szCs w:val="21"/>
              </w:rPr>
              <w:t>（%）</w:t>
            </w:r>
          </w:p>
        </w:tc>
        <w:tc>
          <w:tcPr>
            <w:tcW w:w="3072" w:type="dxa"/>
          </w:tcPr>
          <w:p>
            <w:pPr>
              <w:autoSpaceDE w:val="0"/>
              <w:autoSpaceDN w:val="0"/>
              <w:adjustRightInd w:val="0"/>
              <w:jc w:val="center"/>
              <w:rPr>
                <w:szCs w:val="21"/>
              </w:rPr>
            </w:pPr>
            <w:r>
              <w:rPr>
                <w:szCs w:val="21"/>
              </w:rPr>
              <w:t>≥90</w:t>
            </w:r>
          </w:p>
        </w:tc>
        <w:tc>
          <w:tcPr>
            <w:tcW w:w="3079" w:type="dxa"/>
            <w:tcBorders>
              <w:right w:val="single" w:color="auto" w:sz="12" w:space="0"/>
            </w:tcBorders>
          </w:tcPr>
          <w:p>
            <w:pPr>
              <w:autoSpaceDE w:val="0"/>
              <w:autoSpaceDN w:val="0"/>
              <w:adjustRightInd w:val="0"/>
              <w:jc w:val="center"/>
              <w:rPr>
                <w:szCs w:val="21"/>
              </w:rPr>
            </w:pPr>
            <w:r>
              <w:rPr>
                <w:szCs w:val="21"/>
              </w:rPr>
              <w:t>≥90</w:t>
            </w:r>
          </w:p>
        </w:tc>
      </w:tr>
    </w:tbl>
    <w:p>
      <w:pPr>
        <w:spacing w:before="120" w:beforeLines="50" w:line="360" w:lineRule="auto"/>
        <w:ind w:firstLine="482" w:firstLineChars="200"/>
        <w:rPr>
          <w:bCs/>
          <w:kern w:val="0"/>
          <w:sz w:val="24"/>
          <w:lang w:val="zh-CN"/>
        </w:rPr>
      </w:pPr>
      <w:r>
        <w:rPr>
          <w:b/>
          <w:bCs/>
          <w:kern w:val="0"/>
          <w:sz w:val="24"/>
          <w:lang w:val="zh-CN"/>
        </w:rPr>
        <w:t xml:space="preserve">3  </w:t>
      </w:r>
      <w:r>
        <w:rPr>
          <w:rFonts w:hint="eastAsia"/>
          <w:bCs/>
          <w:sz w:val="24"/>
        </w:rPr>
        <w:t>实施硅烷浸渍的混凝土龄期不宜少于2</w:t>
      </w:r>
      <w:r>
        <w:rPr>
          <w:bCs/>
          <w:sz w:val="24"/>
        </w:rPr>
        <w:t>8d</w:t>
      </w:r>
      <w:r>
        <w:rPr>
          <w:rFonts w:hint="eastAsia"/>
          <w:bCs/>
          <w:sz w:val="24"/>
        </w:rPr>
        <w:t>，并应验收合格。混凝土表面应为洁净面干状态，硅烷浸渍施工前</w:t>
      </w:r>
      <w:r>
        <w:rPr>
          <w:rFonts w:hint="eastAsia"/>
          <w:bCs/>
          <w:kern w:val="0"/>
          <w:sz w:val="24"/>
          <w:lang w:val="zh-CN"/>
        </w:rPr>
        <w:t>应在实体构件上选取面积不应小于2</w:t>
      </w:r>
      <w:r>
        <w:rPr>
          <w:bCs/>
          <w:kern w:val="0"/>
          <w:sz w:val="24"/>
          <w:lang w:val="zh-CN"/>
        </w:rPr>
        <w:t>0m</w:t>
      </w:r>
      <w:r>
        <w:rPr>
          <w:bCs/>
          <w:kern w:val="0"/>
          <w:sz w:val="24"/>
          <w:vertAlign w:val="superscript"/>
          <w:lang w:val="zh-CN"/>
        </w:rPr>
        <w:t>2</w:t>
      </w:r>
      <w:r>
        <w:rPr>
          <w:rFonts w:hint="eastAsia"/>
          <w:bCs/>
          <w:kern w:val="0"/>
          <w:sz w:val="24"/>
          <w:lang w:val="zh-CN"/>
        </w:rPr>
        <w:t>的代表性部位进行小区试验。</w:t>
      </w:r>
    </w:p>
    <w:p>
      <w:pPr>
        <w:spacing w:line="360" w:lineRule="auto"/>
        <w:ind w:firstLine="482" w:firstLineChars="200"/>
        <w:rPr>
          <w:bCs/>
          <w:kern w:val="0"/>
          <w:sz w:val="24"/>
          <w:lang w:val="zh-CN"/>
        </w:rPr>
      </w:pPr>
      <w:r>
        <w:rPr>
          <w:rFonts w:hint="eastAsia"/>
          <w:b/>
          <w:kern w:val="0"/>
          <w:sz w:val="24"/>
          <w:lang w:val="zh-CN"/>
        </w:rPr>
        <w:t>4</w:t>
      </w:r>
      <w:r>
        <w:rPr>
          <w:b/>
          <w:kern w:val="0"/>
          <w:sz w:val="24"/>
          <w:lang w:val="zh-CN"/>
        </w:rPr>
        <w:t xml:space="preserve">  </w:t>
      </w:r>
      <w:r>
        <w:rPr>
          <w:rFonts w:hint="eastAsia"/>
          <w:bCs/>
          <w:kern w:val="0"/>
          <w:sz w:val="24"/>
          <w:lang w:val="zh-CN"/>
        </w:rPr>
        <w:t>液体硅烷材料用量不宜小于400</w:t>
      </w:r>
      <w:r>
        <w:rPr>
          <w:bCs/>
          <w:kern w:val="0"/>
          <w:sz w:val="24"/>
          <w:lang w:val="zh-CN"/>
        </w:rPr>
        <w:t>ml/m</w:t>
      </w:r>
      <w:r>
        <w:rPr>
          <w:bCs/>
          <w:kern w:val="0"/>
          <w:sz w:val="24"/>
          <w:vertAlign w:val="superscript"/>
          <w:lang w:val="zh-CN"/>
        </w:rPr>
        <w:t>2</w:t>
      </w:r>
      <w:r>
        <w:rPr>
          <w:rFonts w:hint="eastAsia"/>
          <w:bCs/>
          <w:kern w:val="0"/>
          <w:sz w:val="24"/>
          <w:lang w:val="zh-CN"/>
        </w:rPr>
        <w:t>；膏体硅烷材料用量不宜小于300</w:t>
      </w:r>
      <w:r>
        <w:rPr>
          <w:bCs/>
          <w:kern w:val="0"/>
          <w:sz w:val="24"/>
          <w:lang w:val="zh-CN"/>
        </w:rPr>
        <w:t>ml/m</w:t>
      </w:r>
      <w:r>
        <w:rPr>
          <w:bCs/>
          <w:kern w:val="0"/>
          <w:sz w:val="24"/>
          <w:vertAlign w:val="superscript"/>
          <w:lang w:val="zh-CN"/>
        </w:rPr>
        <w:t>2</w:t>
      </w:r>
      <w:r>
        <w:rPr>
          <w:rFonts w:hint="eastAsia"/>
          <w:bCs/>
          <w:kern w:val="0"/>
          <w:sz w:val="24"/>
          <w:lang w:val="zh-CN"/>
        </w:rPr>
        <w:t>。</w:t>
      </w:r>
    </w:p>
    <w:p>
      <w:pPr>
        <w:spacing w:line="360" w:lineRule="auto"/>
        <w:rPr>
          <w:sz w:val="24"/>
        </w:rPr>
      </w:pPr>
      <w:r>
        <w:rPr>
          <w:b/>
          <w:sz w:val="24"/>
        </w:rPr>
        <w:t>4.</w:t>
      </w:r>
      <w:r>
        <w:rPr>
          <w:rFonts w:hint="eastAsia"/>
          <w:b/>
          <w:sz w:val="24"/>
        </w:rPr>
        <w:t>4</w:t>
      </w:r>
      <w:r>
        <w:rPr>
          <w:b/>
          <w:sz w:val="24"/>
        </w:rPr>
        <w:t>.6</w:t>
      </w:r>
      <w:r>
        <w:rPr>
          <w:rFonts w:hint="eastAsia"/>
          <w:sz w:val="24"/>
        </w:rPr>
        <w:t xml:space="preserve"> </w:t>
      </w:r>
      <w:r>
        <w:rPr>
          <w:sz w:val="24"/>
        </w:rPr>
        <w:t xml:space="preserve"> </w:t>
      </w:r>
      <w:r>
        <w:rPr>
          <w:rFonts w:hint="eastAsia"/>
          <w:sz w:val="24"/>
        </w:rPr>
        <w:t>环氧涂层钢筋应</w:t>
      </w:r>
      <w:r>
        <w:rPr>
          <w:rFonts w:hint="eastAsia"/>
          <w:bCs/>
          <w:sz w:val="24"/>
        </w:rPr>
        <w:t>满足下列要求：</w:t>
      </w:r>
    </w:p>
    <w:p>
      <w:pPr>
        <w:spacing w:line="360" w:lineRule="auto"/>
        <w:ind w:firstLine="480"/>
        <w:rPr>
          <w:sz w:val="24"/>
        </w:rPr>
      </w:pPr>
      <w:r>
        <w:rPr>
          <w:rFonts w:hint="eastAsia"/>
          <w:b/>
          <w:bCs/>
          <w:kern w:val="0"/>
          <w:sz w:val="24"/>
          <w:lang w:val="zh-CN"/>
        </w:rPr>
        <w:t>1</w:t>
      </w:r>
      <w:r>
        <w:rPr>
          <w:b/>
          <w:bCs/>
          <w:kern w:val="0"/>
          <w:sz w:val="24"/>
          <w:lang w:val="zh-CN"/>
        </w:rPr>
        <w:t xml:space="preserve">  </w:t>
      </w:r>
      <w:r>
        <w:rPr>
          <w:sz w:val="24"/>
        </w:rPr>
        <w:t>混凝土结构采用</w:t>
      </w:r>
      <w:r>
        <w:rPr>
          <w:rFonts w:hint="eastAsia"/>
          <w:sz w:val="24"/>
        </w:rPr>
        <w:t>环氧涂层钢筋的</w:t>
      </w:r>
      <w:r>
        <w:rPr>
          <w:sz w:val="24"/>
        </w:rPr>
        <w:t>设计保护年限宜为</w:t>
      </w:r>
      <w:r>
        <w:rPr>
          <w:rFonts w:hint="eastAsia"/>
          <w:sz w:val="24"/>
        </w:rPr>
        <w:t>20年</w:t>
      </w:r>
      <w:r>
        <w:rPr>
          <w:sz w:val="24"/>
        </w:rPr>
        <w:t>~</w:t>
      </w:r>
      <w:r>
        <w:rPr>
          <w:rFonts w:hint="eastAsia"/>
          <w:sz w:val="24"/>
        </w:rPr>
        <w:t>3</w:t>
      </w:r>
      <w:r>
        <w:rPr>
          <w:sz w:val="24"/>
        </w:rPr>
        <w:t>0年</w:t>
      </w:r>
      <w:r>
        <w:rPr>
          <w:rFonts w:hint="eastAsia"/>
          <w:sz w:val="24"/>
        </w:rPr>
        <w:t>。</w:t>
      </w:r>
    </w:p>
    <w:p>
      <w:pPr>
        <w:spacing w:line="360" w:lineRule="auto"/>
        <w:ind w:firstLine="480"/>
        <w:rPr>
          <w:kern w:val="0"/>
          <w:sz w:val="24"/>
          <w:lang w:val="zh-CN"/>
        </w:rPr>
      </w:pPr>
      <w:r>
        <w:rPr>
          <w:rFonts w:hint="eastAsia"/>
          <w:b/>
          <w:bCs/>
          <w:kern w:val="0"/>
          <w:sz w:val="24"/>
          <w:lang w:val="zh-CN"/>
        </w:rPr>
        <w:t>2</w:t>
      </w:r>
      <w:r>
        <w:rPr>
          <w:b/>
          <w:bCs/>
          <w:kern w:val="0"/>
          <w:sz w:val="24"/>
          <w:lang w:val="zh-CN"/>
        </w:rPr>
        <w:t xml:space="preserve">  </w:t>
      </w:r>
      <w:r>
        <w:rPr>
          <w:rFonts w:hint="eastAsia"/>
          <w:kern w:val="0"/>
          <w:sz w:val="24"/>
          <w:lang w:val="zh-CN"/>
        </w:rPr>
        <w:t>环氧涂层钢筋不得与外加电流阴极保护联合使用。同一构件中的</w:t>
      </w:r>
      <w:r>
        <w:rPr>
          <w:kern w:val="0"/>
          <w:sz w:val="24"/>
          <w:lang w:val="zh-CN"/>
        </w:rPr>
        <w:t>环氧涂层钢筋与无涂层钢筋不得电连接。</w:t>
      </w:r>
    </w:p>
    <w:p>
      <w:pPr>
        <w:spacing w:line="360" w:lineRule="auto"/>
        <w:ind w:firstLine="480"/>
        <w:rPr>
          <w:kern w:val="0"/>
          <w:sz w:val="24"/>
          <w:lang w:val="zh-CN"/>
        </w:rPr>
      </w:pPr>
      <w:r>
        <w:rPr>
          <w:rFonts w:hint="eastAsia"/>
          <w:b/>
          <w:bCs/>
          <w:kern w:val="0"/>
          <w:sz w:val="24"/>
          <w:lang w:val="zh-CN"/>
        </w:rPr>
        <w:t>3</w:t>
      </w:r>
      <w:r>
        <w:rPr>
          <w:b/>
          <w:bCs/>
          <w:kern w:val="0"/>
          <w:sz w:val="24"/>
          <w:lang w:val="zh-CN"/>
        </w:rPr>
        <w:t xml:space="preserve">  </w:t>
      </w:r>
      <w:r>
        <w:rPr>
          <w:sz w:val="24"/>
        </w:rPr>
        <w:t>环氧涂层钢筋的锚固长度应为无涂层钢筋锚固长度的1.25倍。绑扎搭接长度对受拉钢筋应为无涂层钢筋锚固长度的1.5倍；对受压钢筋应为1.0倍，且不应小于250mm</w:t>
      </w:r>
      <w:r>
        <w:rPr>
          <w:rFonts w:hint="eastAsia"/>
          <w:sz w:val="24"/>
        </w:rPr>
        <w:t>。</w:t>
      </w:r>
    </w:p>
    <w:p>
      <w:pPr>
        <w:spacing w:line="360" w:lineRule="auto"/>
        <w:ind w:firstLine="480"/>
        <w:rPr>
          <w:kern w:val="0"/>
          <w:sz w:val="24"/>
          <w:lang w:val="zh-CN"/>
        </w:rPr>
      </w:pPr>
      <w:r>
        <w:rPr>
          <w:b/>
          <w:bCs/>
          <w:kern w:val="0"/>
          <w:sz w:val="24"/>
          <w:lang w:val="zh-CN"/>
        </w:rPr>
        <w:t xml:space="preserve">4  </w:t>
      </w:r>
      <w:r>
        <w:rPr>
          <w:sz w:val="24"/>
        </w:rPr>
        <w:t>环氧涂层钢筋</w:t>
      </w:r>
      <w:r>
        <w:rPr>
          <w:rFonts w:hint="eastAsia"/>
          <w:kern w:val="0"/>
          <w:sz w:val="24"/>
          <w:lang w:val="zh-CN"/>
        </w:rPr>
        <w:t>混凝土构件裂缝宽度限值可采用无环氧涂层钢筋混凝土构件的1</w:t>
      </w:r>
      <w:r>
        <w:rPr>
          <w:kern w:val="0"/>
          <w:sz w:val="24"/>
          <w:lang w:val="zh-CN"/>
        </w:rPr>
        <w:t>.2</w:t>
      </w:r>
      <w:r>
        <w:rPr>
          <w:rFonts w:hint="eastAsia"/>
          <w:kern w:val="0"/>
          <w:sz w:val="24"/>
          <w:lang w:val="zh-CN"/>
        </w:rPr>
        <w:t>倍，刚度取值应为无环氧涂层钢筋混凝土构件的0</w:t>
      </w:r>
      <w:r>
        <w:rPr>
          <w:kern w:val="0"/>
          <w:sz w:val="24"/>
          <w:lang w:val="zh-CN"/>
        </w:rPr>
        <w:t>.9</w:t>
      </w:r>
      <w:r>
        <w:rPr>
          <w:rFonts w:hint="eastAsia"/>
          <w:kern w:val="0"/>
          <w:sz w:val="24"/>
          <w:lang w:val="zh-CN"/>
        </w:rPr>
        <w:t>倍，计算方法与采用无环氧涂层钢筋的构件相同。</w:t>
      </w:r>
    </w:p>
    <w:p>
      <w:pPr>
        <w:autoSpaceDE w:val="0"/>
        <w:autoSpaceDN w:val="0"/>
        <w:adjustRightInd w:val="0"/>
        <w:spacing w:line="360" w:lineRule="auto"/>
        <w:rPr>
          <w:sz w:val="24"/>
        </w:rPr>
      </w:pPr>
      <w:r>
        <w:rPr>
          <w:b/>
          <w:sz w:val="24"/>
        </w:rPr>
        <w:t>4.</w:t>
      </w:r>
      <w:r>
        <w:rPr>
          <w:rFonts w:hint="eastAsia"/>
          <w:b/>
          <w:sz w:val="24"/>
        </w:rPr>
        <w:t>4</w:t>
      </w:r>
      <w:r>
        <w:rPr>
          <w:b/>
          <w:sz w:val="24"/>
        </w:rPr>
        <w:t>.7</w:t>
      </w:r>
      <w:r>
        <w:rPr>
          <w:rFonts w:hint="eastAsia"/>
          <w:sz w:val="24"/>
        </w:rPr>
        <w:t xml:space="preserve"> </w:t>
      </w:r>
      <w:r>
        <w:rPr>
          <w:sz w:val="24"/>
        </w:rPr>
        <w:t xml:space="preserve"> </w:t>
      </w:r>
      <w:r>
        <w:rPr>
          <w:rFonts w:hint="eastAsia"/>
          <w:sz w:val="24"/>
        </w:rPr>
        <w:t>不锈钢钢筋应应</w:t>
      </w:r>
      <w:r>
        <w:rPr>
          <w:rFonts w:hint="eastAsia"/>
          <w:bCs/>
          <w:sz w:val="24"/>
        </w:rPr>
        <w:t>满足下列要求：</w:t>
      </w:r>
    </w:p>
    <w:p>
      <w:pPr>
        <w:spacing w:line="360" w:lineRule="auto"/>
        <w:ind w:firstLine="480"/>
        <w:rPr>
          <w:sz w:val="24"/>
        </w:rPr>
      </w:pPr>
      <w:r>
        <w:rPr>
          <w:b/>
          <w:bCs/>
          <w:kern w:val="0"/>
          <w:sz w:val="24"/>
          <w:lang w:val="zh-CN"/>
        </w:rPr>
        <w:t xml:space="preserve">1  </w:t>
      </w:r>
      <w:r>
        <w:rPr>
          <w:sz w:val="24"/>
        </w:rPr>
        <w:t>混凝土结构采用</w:t>
      </w:r>
      <w:r>
        <w:rPr>
          <w:rFonts w:hint="eastAsia"/>
          <w:sz w:val="24"/>
        </w:rPr>
        <w:t>不锈钢钢筋的</w:t>
      </w:r>
      <w:r>
        <w:rPr>
          <w:sz w:val="24"/>
        </w:rPr>
        <w:t>设计保护年限</w:t>
      </w:r>
      <w:r>
        <w:rPr>
          <w:rFonts w:hint="eastAsia"/>
          <w:sz w:val="24"/>
        </w:rPr>
        <w:t>不</w:t>
      </w:r>
      <w:r>
        <w:rPr>
          <w:sz w:val="24"/>
        </w:rPr>
        <w:t>宜</w:t>
      </w:r>
      <w:r>
        <w:rPr>
          <w:rFonts w:hint="eastAsia"/>
          <w:sz w:val="24"/>
        </w:rPr>
        <w:t>小于3</w:t>
      </w:r>
      <w:r>
        <w:rPr>
          <w:sz w:val="24"/>
        </w:rPr>
        <w:t>0年</w:t>
      </w:r>
      <w:r>
        <w:rPr>
          <w:rFonts w:hint="eastAsia"/>
          <w:sz w:val="24"/>
        </w:rPr>
        <w:t>。</w:t>
      </w:r>
    </w:p>
    <w:p>
      <w:pPr>
        <w:spacing w:line="360" w:lineRule="auto"/>
        <w:ind w:firstLine="482"/>
        <w:rPr>
          <w:b/>
          <w:bCs/>
          <w:kern w:val="0"/>
          <w:sz w:val="24"/>
          <w:lang w:val="zh-CN"/>
        </w:rPr>
      </w:pPr>
      <w:r>
        <w:rPr>
          <w:rFonts w:hint="eastAsia"/>
          <w:b/>
          <w:bCs/>
          <w:kern w:val="0"/>
          <w:sz w:val="24"/>
          <w:lang w:val="zh-CN"/>
        </w:rPr>
        <w:t>2</w:t>
      </w:r>
      <w:r>
        <w:rPr>
          <w:b/>
          <w:bCs/>
          <w:kern w:val="0"/>
          <w:sz w:val="24"/>
          <w:lang w:val="zh-CN"/>
        </w:rPr>
        <w:t xml:space="preserve">  </w:t>
      </w:r>
      <w:r>
        <w:rPr>
          <w:kern w:val="0"/>
          <w:sz w:val="24"/>
          <w:lang w:val="zh-CN"/>
        </w:rPr>
        <w:t>不锈钢钢筋</w:t>
      </w:r>
      <w:r>
        <w:rPr>
          <w:rFonts w:hint="eastAsia"/>
          <w:kern w:val="0"/>
          <w:sz w:val="24"/>
          <w:lang w:val="zh-CN"/>
        </w:rPr>
        <w:t>应采用H</w:t>
      </w:r>
      <w:r>
        <w:rPr>
          <w:kern w:val="0"/>
          <w:sz w:val="24"/>
          <w:lang w:val="zh-CN"/>
        </w:rPr>
        <w:t>PB300S</w:t>
      </w:r>
      <w:r>
        <w:rPr>
          <w:rFonts w:hint="eastAsia"/>
          <w:kern w:val="0"/>
          <w:sz w:val="24"/>
          <w:lang w:val="zh-CN"/>
        </w:rPr>
        <w:t>、H</w:t>
      </w:r>
      <w:r>
        <w:rPr>
          <w:kern w:val="0"/>
          <w:sz w:val="24"/>
          <w:lang w:val="zh-CN"/>
        </w:rPr>
        <w:t>RB400S</w:t>
      </w:r>
      <w:r>
        <w:rPr>
          <w:rFonts w:hint="eastAsia"/>
          <w:kern w:val="0"/>
          <w:sz w:val="24"/>
          <w:lang w:val="zh-CN"/>
        </w:rPr>
        <w:t>和H</w:t>
      </w:r>
      <w:r>
        <w:rPr>
          <w:kern w:val="0"/>
          <w:sz w:val="24"/>
          <w:lang w:val="zh-CN"/>
        </w:rPr>
        <w:t>RB500S</w:t>
      </w:r>
      <w:r>
        <w:rPr>
          <w:rFonts w:hint="eastAsia"/>
          <w:kern w:val="0"/>
          <w:sz w:val="24"/>
          <w:lang w:val="zh-CN"/>
        </w:rPr>
        <w:t>牌号钢筋。</w:t>
      </w:r>
      <w:r>
        <w:rPr>
          <w:sz w:val="24"/>
        </w:rPr>
        <w:t>不锈钢钢筋的钢号的选择应根据环境特点、结构设计使用年限综合考虑。</w:t>
      </w:r>
    </w:p>
    <w:p>
      <w:pPr>
        <w:spacing w:line="360" w:lineRule="auto"/>
        <w:ind w:firstLine="482"/>
        <w:rPr>
          <w:kern w:val="0"/>
          <w:sz w:val="24"/>
          <w:lang w:val="zh-CN"/>
        </w:rPr>
      </w:pPr>
      <w:r>
        <w:rPr>
          <w:rFonts w:hint="eastAsia"/>
          <w:b/>
          <w:bCs/>
          <w:kern w:val="0"/>
          <w:sz w:val="24"/>
          <w:lang w:val="zh-CN"/>
        </w:rPr>
        <w:t>3</w:t>
      </w:r>
      <w:r>
        <w:rPr>
          <w:kern w:val="0"/>
          <w:sz w:val="24"/>
          <w:lang w:val="zh-CN"/>
        </w:rPr>
        <w:t xml:space="preserve">  不锈钢钢筋设计与同等级、同类型普通钢筋一致</w:t>
      </w:r>
      <w:r>
        <w:rPr>
          <w:rFonts w:hint="eastAsia"/>
          <w:kern w:val="0"/>
          <w:sz w:val="24"/>
          <w:lang w:val="zh-CN"/>
        </w:rPr>
        <w:t>，不锈钢钢筋和普通钢筋在新建混凝土结构混合使用时可直接接触。</w:t>
      </w:r>
    </w:p>
    <w:p>
      <w:pPr>
        <w:spacing w:line="360" w:lineRule="auto"/>
        <w:ind w:firstLine="482"/>
        <w:rPr>
          <w:sz w:val="24"/>
        </w:rPr>
      </w:pPr>
      <w:r>
        <w:rPr>
          <w:b/>
          <w:bCs/>
          <w:kern w:val="0"/>
          <w:sz w:val="24"/>
          <w:lang w:val="zh-CN"/>
        </w:rPr>
        <w:t xml:space="preserve">4  </w:t>
      </w:r>
      <w:r>
        <w:rPr>
          <w:rFonts w:hint="eastAsia"/>
          <w:kern w:val="0"/>
          <w:sz w:val="24"/>
          <w:lang w:val="zh-CN"/>
        </w:rPr>
        <w:t>不锈钢钢筋应采用机械接头连接或绑扎连接，不应采用焊接连接。不锈钢钢筋</w:t>
      </w:r>
      <w:r>
        <w:rPr>
          <w:rFonts w:hint="eastAsia"/>
          <w:sz w:val="24"/>
        </w:rPr>
        <w:t>用机械</w:t>
      </w:r>
      <w:r>
        <w:rPr>
          <w:sz w:val="24"/>
        </w:rPr>
        <w:t>连接接头的材质应与不锈钢钢筋相近。机械连接应采用镦粗直螺纹接头、剥肋滚轧直螺纹接头或其它技术可靠的接头。</w:t>
      </w:r>
    </w:p>
    <w:p>
      <w:pPr>
        <w:autoSpaceDE w:val="0"/>
        <w:autoSpaceDN w:val="0"/>
        <w:adjustRightInd w:val="0"/>
        <w:spacing w:line="360" w:lineRule="auto"/>
        <w:rPr>
          <w:sz w:val="24"/>
        </w:rPr>
      </w:pPr>
      <w:r>
        <w:rPr>
          <w:b/>
          <w:sz w:val="24"/>
        </w:rPr>
        <w:t xml:space="preserve">4.4.8  </w:t>
      </w:r>
      <w:r>
        <w:rPr>
          <w:rFonts w:hint="eastAsia"/>
          <w:sz w:val="24"/>
        </w:rPr>
        <w:t>钢筋</w:t>
      </w:r>
      <w:r>
        <w:rPr>
          <w:sz w:val="24"/>
        </w:rPr>
        <w:t>阻锈剂</w:t>
      </w:r>
      <w:r>
        <w:rPr>
          <w:rFonts w:hint="eastAsia"/>
          <w:sz w:val="24"/>
        </w:rPr>
        <w:t>应应</w:t>
      </w:r>
      <w:r>
        <w:rPr>
          <w:rFonts w:hint="eastAsia"/>
          <w:bCs/>
          <w:sz w:val="24"/>
        </w:rPr>
        <w:t>满足下列要求：</w:t>
      </w:r>
    </w:p>
    <w:p>
      <w:pPr>
        <w:spacing w:line="360" w:lineRule="auto"/>
        <w:ind w:firstLine="480"/>
        <w:rPr>
          <w:sz w:val="24"/>
        </w:rPr>
      </w:pPr>
      <w:r>
        <w:rPr>
          <w:b/>
          <w:bCs/>
          <w:kern w:val="0"/>
          <w:sz w:val="24"/>
          <w:lang w:val="zh-CN"/>
        </w:rPr>
        <w:t xml:space="preserve">1  </w:t>
      </w:r>
      <w:r>
        <w:rPr>
          <w:sz w:val="24"/>
        </w:rPr>
        <w:t>混凝土结构采用</w:t>
      </w:r>
      <w:r>
        <w:rPr>
          <w:rFonts w:hint="eastAsia"/>
          <w:sz w:val="24"/>
        </w:rPr>
        <w:t>钢筋阻锈剂的</w:t>
      </w:r>
      <w:r>
        <w:rPr>
          <w:sz w:val="24"/>
        </w:rPr>
        <w:t>设计保护年限</w:t>
      </w:r>
      <w:r>
        <w:rPr>
          <w:rFonts w:hint="eastAsia"/>
          <w:sz w:val="24"/>
        </w:rPr>
        <w:t>不</w:t>
      </w:r>
      <w:r>
        <w:rPr>
          <w:sz w:val="24"/>
        </w:rPr>
        <w:t>宜</w:t>
      </w:r>
      <w:r>
        <w:rPr>
          <w:rFonts w:hint="eastAsia"/>
          <w:sz w:val="24"/>
        </w:rPr>
        <w:t>大于</w:t>
      </w:r>
      <w:r>
        <w:rPr>
          <w:sz w:val="24"/>
        </w:rPr>
        <w:t>20年</w:t>
      </w:r>
      <w:r>
        <w:rPr>
          <w:rFonts w:hint="eastAsia"/>
          <w:sz w:val="24"/>
        </w:rPr>
        <w:t>。</w:t>
      </w:r>
    </w:p>
    <w:p>
      <w:pPr>
        <w:autoSpaceDE w:val="0"/>
        <w:autoSpaceDN w:val="0"/>
        <w:adjustRightInd w:val="0"/>
        <w:spacing w:line="360" w:lineRule="auto"/>
        <w:ind w:firstLine="482" w:firstLineChars="200"/>
        <w:rPr>
          <w:sz w:val="24"/>
        </w:rPr>
      </w:pPr>
      <w:r>
        <w:rPr>
          <w:rFonts w:hint="eastAsia"/>
          <w:b/>
          <w:bCs/>
          <w:kern w:val="0"/>
          <w:sz w:val="24"/>
        </w:rPr>
        <w:t>2</w:t>
      </w:r>
      <w:r>
        <w:rPr>
          <w:b/>
          <w:bCs/>
          <w:kern w:val="0"/>
          <w:sz w:val="24"/>
        </w:rPr>
        <w:t xml:space="preserve">  </w:t>
      </w:r>
      <w:r>
        <w:rPr>
          <w:rFonts w:hint="eastAsia"/>
          <w:kern w:val="0"/>
          <w:sz w:val="24"/>
          <w:lang w:val="zh-CN"/>
        </w:rPr>
        <w:t>钢筋阻锈剂</w:t>
      </w:r>
      <w:r>
        <w:rPr>
          <w:rFonts w:hint="eastAsia"/>
          <w:sz w:val="24"/>
        </w:rPr>
        <w:t>对新拌混凝土和硬化混凝土的性能应无不利影响</w:t>
      </w:r>
      <w:r>
        <w:rPr>
          <w:rFonts w:hint="eastAsia"/>
          <w:kern w:val="0"/>
          <w:sz w:val="24"/>
          <w:lang w:val="zh-CN"/>
        </w:rPr>
        <w:t>，钢筋阻锈剂</w:t>
      </w:r>
      <w:r>
        <w:rPr>
          <w:rFonts w:hint="eastAsia"/>
          <w:sz w:val="24"/>
        </w:rPr>
        <w:t>的防锈</w:t>
      </w:r>
      <w:r>
        <w:rPr>
          <w:sz w:val="24"/>
        </w:rPr>
        <w:t>性能应符合表4.4.8的规定。</w:t>
      </w:r>
    </w:p>
    <w:p>
      <w:pPr>
        <w:tabs>
          <w:tab w:val="left" w:pos="998"/>
        </w:tabs>
        <w:jc w:val="center"/>
        <w:rPr>
          <w:b/>
          <w:bCs/>
          <w:szCs w:val="21"/>
        </w:rPr>
      </w:pPr>
      <w:r>
        <w:rPr>
          <w:rFonts w:hint="eastAsia"/>
          <w:b/>
          <w:bCs/>
          <w:szCs w:val="21"/>
        </w:rPr>
        <w:t>表4</w:t>
      </w:r>
      <w:r>
        <w:rPr>
          <w:b/>
          <w:bCs/>
          <w:szCs w:val="21"/>
        </w:rPr>
        <w:t>.4.8 钢筋阻锈剂的</w:t>
      </w:r>
      <w:r>
        <w:rPr>
          <w:rFonts w:hint="eastAsia"/>
          <w:b/>
          <w:bCs/>
          <w:szCs w:val="21"/>
        </w:rPr>
        <w:t>防锈</w:t>
      </w:r>
      <w:r>
        <w:rPr>
          <w:b/>
          <w:bCs/>
          <w:szCs w:val="21"/>
        </w:rPr>
        <w:t>性能</w:t>
      </w:r>
    </w:p>
    <w:tbl>
      <w:tblPr>
        <w:tblStyle w:val="61"/>
        <w:tblW w:w="5000" w:type="pct"/>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49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508" w:type="dxa"/>
            <w:tcBorders>
              <w:left w:val="single" w:color="auto" w:sz="12" w:space="0"/>
            </w:tcBorders>
          </w:tcPr>
          <w:p>
            <w:pPr>
              <w:autoSpaceDE w:val="0"/>
              <w:autoSpaceDN w:val="0"/>
              <w:adjustRightInd w:val="0"/>
              <w:jc w:val="center"/>
              <w:rPr>
                <w:szCs w:val="21"/>
              </w:rPr>
            </w:pPr>
            <w:r>
              <w:rPr>
                <w:szCs w:val="21"/>
              </w:rPr>
              <w:t>项目</w:t>
            </w:r>
          </w:p>
        </w:tc>
        <w:tc>
          <w:tcPr>
            <w:tcW w:w="4495" w:type="dxa"/>
            <w:tcBorders>
              <w:right w:val="single" w:color="auto" w:sz="12" w:space="0"/>
            </w:tcBorders>
          </w:tcPr>
          <w:p>
            <w:pPr>
              <w:autoSpaceDE w:val="0"/>
              <w:autoSpaceDN w:val="0"/>
              <w:adjustRightInd w:val="0"/>
              <w:jc w:val="center"/>
              <w:rPr>
                <w:szCs w:val="21"/>
              </w:rPr>
            </w:pPr>
            <w:r>
              <w:rPr>
                <w:szCs w:val="21"/>
              </w:rPr>
              <w:t>技术指标</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508" w:type="dxa"/>
            <w:tcBorders>
              <w:left w:val="single" w:color="auto" w:sz="12" w:space="0"/>
            </w:tcBorders>
          </w:tcPr>
          <w:p>
            <w:pPr>
              <w:autoSpaceDE w:val="0"/>
              <w:autoSpaceDN w:val="0"/>
              <w:adjustRightInd w:val="0"/>
              <w:jc w:val="center"/>
              <w:rPr>
                <w:szCs w:val="21"/>
              </w:rPr>
            </w:pPr>
            <w:r>
              <w:rPr>
                <w:szCs w:val="21"/>
              </w:rPr>
              <w:t>盐水溶液中的防锈性能</w:t>
            </w:r>
          </w:p>
        </w:tc>
        <w:tc>
          <w:tcPr>
            <w:tcW w:w="4495" w:type="dxa"/>
            <w:tcBorders>
              <w:right w:val="single" w:color="auto" w:sz="12" w:space="0"/>
            </w:tcBorders>
          </w:tcPr>
          <w:p>
            <w:pPr>
              <w:autoSpaceDE w:val="0"/>
              <w:autoSpaceDN w:val="0"/>
              <w:adjustRightInd w:val="0"/>
              <w:jc w:val="center"/>
              <w:rPr>
                <w:szCs w:val="21"/>
              </w:rPr>
            </w:pPr>
            <w:r>
              <w:rPr>
                <w:szCs w:val="21"/>
              </w:rPr>
              <w:t>无腐蚀发生</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508" w:type="dxa"/>
            <w:tcBorders>
              <w:left w:val="single" w:color="auto" w:sz="12" w:space="0"/>
              <w:bottom w:val="single" w:color="auto" w:sz="4" w:space="0"/>
            </w:tcBorders>
          </w:tcPr>
          <w:p>
            <w:pPr>
              <w:autoSpaceDE w:val="0"/>
              <w:autoSpaceDN w:val="0"/>
              <w:adjustRightInd w:val="0"/>
              <w:jc w:val="center"/>
              <w:rPr>
                <w:szCs w:val="21"/>
              </w:rPr>
            </w:pPr>
            <w:r>
              <w:rPr>
                <w:szCs w:val="21"/>
              </w:rPr>
              <w:t>电化学综合防锈性能</w:t>
            </w:r>
          </w:p>
        </w:tc>
        <w:tc>
          <w:tcPr>
            <w:tcW w:w="4495" w:type="dxa"/>
            <w:tcBorders>
              <w:bottom w:val="single" w:color="auto" w:sz="4" w:space="0"/>
              <w:right w:val="single" w:color="auto" w:sz="12" w:space="0"/>
            </w:tcBorders>
          </w:tcPr>
          <w:p>
            <w:pPr>
              <w:autoSpaceDE w:val="0"/>
              <w:autoSpaceDN w:val="0"/>
              <w:adjustRightInd w:val="0"/>
              <w:jc w:val="center"/>
              <w:rPr>
                <w:szCs w:val="21"/>
              </w:rPr>
            </w:pPr>
            <w:r>
              <w:rPr>
                <w:szCs w:val="21"/>
              </w:rPr>
              <w:t>无腐蚀发生</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508" w:type="dxa"/>
            <w:tcBorders>
              <w:top w:val="single" w:color="auto" w:sz="4" w:space="0"/>
              <w:left w:val="single" w:color="auto" w:sz="12" w:space="0"/>
              <w:bottom w:val="single" w:color="auto" w:sz="12" w:space="0"/>
            </w:tcBorders>
          </w:tcPr>
          <w:p>
            <w:pPr>
              <w:autoSpaceDE w:val="0"/>
              <w:autoSpaceDN w:val="0"/>
              <w:adjustRightInd w:val="0"/>
              <w:jc w:val="center"/>
              <w:rPr>
                <w:szCs w:val="21"/>
              </w:rPr>
            </w:pPr>
            <w:r>
              <w:rPr>
                <w:szCs w:val="21"/>
              </w:rPr>
              <w:t>盐水浸</w:t>
            </w:r>
            <w:r>
              <w:rPr>
                <w:rFonts w:hint="eastAsia"/>
                <w:szCs w:val="21"/>
              </w:rPr>
              <w:t>烘</w:t>
            </w:r>
            <w:r>
              <w:rPr>
                <w:szCs w:val="21"/>
              </w:rPr>
              <w:t>环境中钢筋腐蚀面积</w:t>
            </w:r>
            <w:r>
              <w:rPr>
                <w:rFonts w:hint="eastAsia"/>
                <w:szCs w:val="21"/>
              </w:rPr>
              <w:t>降低</w:t>
            </w:r>
            <w:r>
              <w:rPr>
                <w:szCs w:val="21"/>
              </w:rPr>
              <w:t>百分率</w:t>
            </w:r>
            <w:r>
              <w:rPr>
                <w:rFonts w:hint="eastAsia"/>
                <w:szCs w:val="21"/>
              </w:rPr>
              <w:t>（%）</w:t>
            </w:r>
          </w:p>
        </w:tc>
        <w:tc>
          <w:tcPr>
            <w:tcW w:w="4495" w:type="dxa"/>
            <w:tcBorders>
              <w:top w:val="single" w:color="auto" w:sz="4" w:space="0"/>
              <w:bottom w:val="single" w:color="auto" w:sz="12" w:space="0"/>
              <w:right w:val="single" w:color="auto" w:sz="12" w:space="0"/>
            </w:tcBorders>
          </w:tcPr>
          <w:p>
            <w:pPr>
              <w:autoSpaceDE w:val="0"/>
              <w:autoSpaceDN w:val="0"/>
              <w:adjustRightInd w:val="0"/>
              <w:jc w:val="center"/>
              <w:rPr>
                <w:szCs w:val="21"/>
              </w:rPr>
            </w:pPr>
            <w:r>
              <w:rPr>
                <w:rFonts w:ascii="宋体" w:hAnsi="宋体"/>
                <w:szCs w:val="21"/>
              </w:rPr>
              <w:t>≥</w:t>
            </w:r>
            <w:r>
              <w:rPr>
                <w:szCs w:val="21"/>
              </w:rPr>
              <w:t>95</w:t>
            </w:r>
          </w:p>
        </w:tc>
      </w:tr>
    </w:tbl>
    <w:p>
      <w:pPr>
        <w:autoSpaceDE w:val="0"/>
        <w:autoSpaceDN w:val="0"/>
        <w:adjustRightInd w:val="0"/>
        <w:spacing w:before="120" w:beforeLines="50" w:after="120" w:afterLines="50"/>
        <w:ind w:firstLine="420" w:firstLineChars="200"/>
        <w:rPr>
          <w:szCs w:val="21"/>
        </w:rPr>
      </w:pPr>
      <w:r>
        <w:rPr>
          <w:szCs w:val="21"/>
        </w:rPr>
        <w:t>注：非阳极型钢筋阻锈剂不得用于检测电化学综合防锈性能指标。</w:t>
      </w:r>
    </w:p>
    <w:p>
      <w:pPr>
        <w:autoSpaceDE w:val="0"/>
        <w:autoSpaceDN w:val="0"/>
        <w:adjustRightInd w:val="0"/>
        <w:spacing w:line="360" w:lineRule="auto"/>
        <w:ind w:firstLine="482" w:firstLineChars="200"/>
        <w:rPr>
          <w:b/>
          <w:sz w:val="24"/>
        </w:rPr>
      </w:pPr>
      <w:r>
        <w:rPr>
          <w:b/>
          <w:bCs/>
          <w:kern w:val="0"/>
          <w:sz w:val="24"/>
          <w:lang w:val="zh-CN"/>
        </w:rPr>
        <w:t xml:space="preserve">3  </w:t>
      </w:r>
      <w:r>
        <w:rPr>
          <w:sz w:val="24"/>
        </w:rPr>
        <w:t>钢筋阻锈剂与外加剂复合使用时</w:t>
      </w:r>
      <w:r>
        <w:rPr>
          <w:rFonts w:hint="eastAsia"/>
          <w:sz w:val="24"/>
        </w:rPr>
        <w:t>的</w:t>
      </w:r>
      <w:r>
        <w:rPr>
          <w:sz w:val="24"/>
        </w:rPr>
        <w:t>相容性及对混凝土的影响应由试验确定。</w:t>
      </w:r>
    </w:p>
    <w:p>
      <w:pPr>
        <w:autoSpaceDE w:val="0"/>
        <w:autoSpaceDN w:val="0"/>
        <w:adjustRightInd w:val="0"/>
        <w:spacing w:line="360" w:lineRule="auto"/>
        <w:rPr>
          <w:sz w:val="24"/>
        </w:rPr>
      </w:pPr>
      <w:r>
        <w:rPr>
          <w:b/>
          <w:sz w:val="24"/>
        </w:rPr>
        <w:t xml:space="preserve">4.4.9  </w:t>
      </w:r>
      <w:r>
        <w:rPr>
          <w:sz w:val="24"/>
        </w:rPr>
        <w:t>混凝土结构外加电流</w:t>
      </w:r>
      <w:r>
        <w:rPr>
          <w:rFonts w:hint="eastAsia"/>
          <w:sz w:val="24"/>
        </w:rPr>
        <w:t>阴极保护应应</w:t>
      </w:r>
      <w:r>
        <w:rPr>
          <w:rFonts w:hint="eastAsia"/>
          <w:bCs/>
          <w:sz w:val="24"/>
        </w:rPr>
        <w:t>满足下列要求：</w:t>
      </w:r>
    </w:p>
    <w:p>
      <w:pPr>
        <w:autoSpaceDE w:val="0"/>
        <w:autoSpaceDN w:val="0"/>
        <w:adjustRightInd w:val="0"/>
        <w:spacing w:line="360" w:lineRule="auto"/>
        <w:ind w:firstLine="482" w:firstLineChars="200"/>
        <w:rPr>
          <w:b/>
          <w:bCs/>
          <w:kern w:val="0"/>
          <w:sz w:val="24"/>
          <w:lang w:val="zh-CN"/>
        </w:rPr>
      </w:pPr>
      <w:r>
        <w:rPr>
          <w:b/>
          <w:bCs/>
          <w:kern w:val="0"/>
          <w:sz w:val="24"/>
          <w:lang w:val="zh-CN"/>
        </w:rPr>
        <w:t xml:space="preserve">1  </w:t>
      </w:r>
      <w:r>
        <w:rPr>
          <w:sz w:val="24"/>
        </w:rPr>
        <w:t>混凝土结构采用</w:t>
      </w:r>
      <w:r>
        <w:rPr>
          <w:rFonts w:hint="eastAsia"/>
          <w:sz w:val="24"/>
        </w:rPr>
        <w:t>外加电流阴极保护的</w:t>
      </w:r>
      <w:r>
        <w:rPr>
          <w:sz w:val="24"/>
        </w:rPr>
        <w:t>设计保护年限</w:t>
      </w:r>
      <w:r>
        <w:rPr>
          <w:rFonts w:hint="eastAsia"/>
          <w:sz w:val="24"/>
        </w:rPr>
        <w:t>不</w:t>
      </w:r>
      <w:r>
        <w:rPr>
          <w:sz w:val="24"/>
        </w:rPr>
        <w:t>宜</w:t>
      </w:r>
      <w:r>
        <w:rPr>
          <w:rFonts w:hint="eastAsia"/>
          <w:sz w:val="24"/>
        </w:rPr>
        <w:t>小于3</w:t>
      </w:r>
      <w:r>
        <w:rPr>
          <w:sz w:val="24"/>
        </w:rPr>
        <w:t>0年</w:t>
      </w:r>
      <w:r>
        <w:rPr>
          <w:rFonts w:hint="eastAsia"/>
          <w:sz w:val="24"/>
        </w:rPr>
        <w:t>。</w:t>
      </w:r>
    </w:p>
    <w:p>
      <w:pPr>
        <w:autoSpaceDE w:val="0"/>
        <w:autoSpaceDN w:val="0"/>
        <w:adjustRightInd w:val="0"/>
        <w:spacing w:line="360" w:lineRule="auto"/>
        <w:ind w:firstLine="482" w:firstLineChars="200"/>
        <w:rPr>
          <w:kern w:val="0"/>
          <w:sz w:val="24"/>
        </w:rPr>
      </w:pPr>
      <w:r>
        <w:rPr>
          <w:rFonts w:hint="eastAsia"/>
          <w:b/>
          <w:bCs/>
          <w:sz w:val="24"/>
        </w:rPr>
        <w:t>2</w:t>
      </w:r>
      <w:r>
        <w:rPr>
          <w:sz w:val="24"/>
        </w:rPr>
        <w:t xml:space="preserve">  混凝土外加电流应根据构件的具体情况，分成若干个单独的阴极保护单元进行单独控制，各阴极保护单元</w:t>
      </w:r>
      <w:r>
        <w:rPr>
          <w:rFonts w:hint="eastAsia"/>
          <w:sz w:val="24"/>
        </w:rPr>
        <w:t>内钢筋之间、钢筋与金属预埋件之间</w:t>
      </w:r>
      <w:r>
        <w:rPr>
          <w:sz w:val="24"/>
        </w:rPr>
        <w:t>应具有良好的电连接性，连接电阻不应大于1.0Ω。</w:t>
      </w:r>
    </w:p>
    <w:p>
      <w:pPr>
        <w:autoSpaceDE w:val="0"/>
        <w:autoSpaceDN w:val="0"/>
        <w:adjustRightInd w:val="0"/>
        <w:spacing w:line="360" w:lineRule="auto"/>
        <w:ind w:firstLine="482" w:firstLineChars="200"/>
        <w:rPr>
          <w:sz w:val="24"/>
        </w:rPr>
      </w:pPr>
      <w:r>
        <w:rPr>
          <w:b/>
          <w:sz w:val="24"/>
        </w:rPr>
        <w:t xml:space="preserve">3  </w:t>
      </w:r>
      <w:r>
        <w:rPr>
          <w:bCs/>
          <w:sz w:val="24"/>
        </w:rPr>
        <w:t>阴极</w:t>
      </w:r>
      <w:r>
        <w:rPr>
          <w:sz w:val="24"/>
        </w:rPr>
        <w:t>保护系统初始保护电流密度应根据构件腐蚀环境、部位、海水氯离子含量等</w:t>
      </w:r>
      <w:r>
        <w:rPr>
          <w:rFonts w:hint="eastAsia"/>
          <w:sz w:val="24"/>
        </w:rPr>
        <w:t>确定</w:t>
      </w:r>
      <w:r>
        <w:rPr>
          <w:sz w:val="24"/>
        </w:rPr>
        <w:t>，阴极保护</w:t>
      </w:r>
      <w:r>
        <w:rPr>
          <w:rFonts w:hint="eastAsia"/>
          <w:sz w:val="24"/>
        </w:rPr>
        <w:t>表层钢筋保护</w:t>
      </w:r>
      <w:r>
        <w:rPr>
          <w:sz w:val="24"/>
        </w:rPr>
        <w:t>电流密度</w:t>
      </w:r>
      <w:r>
        <w:rPr>
          <w:rFonts w:hint="eastAsia"/>
          <w:sz w:val="24"/>
        </w:rPr>
        <w:t>可参照</w:t>
      </w:r>
      <w:r>
        <w:rPr>
          <w:sz w:val="24"/>
        </w:rPr>
        <w:t>表4.4.9</w:t>
      </w:r>
      <w:r>
        <w:rPr>
          <w:rFonts w:hint="eastAsia"/>
          <w:sz w:val="24"/>
        </w:rPr>
        <w:t>选取</w:t>
      </w:r>
      <w:r>
        <w:rPr>
          <w:sz w:val="24"/>
        </w:rPr>
        <w:t>。</w:t>
      </w:r>
    </w:p>
    <w:p>
      <w:pPr>
        <w:tabs>
          <w:tab w:val="left" w:pos="998"/>
        </w:tabs>
        <w:jc w:val="center"/>
        <w:rPr>
          <w:b/>
          <w:bCs/>
          <w:szCs w:val="21"/>
        </w:rPr>
      </w:pPr>
      <w:r>
        <w:rPr>
          <w:rFonts w:hint="eastAsia"/>
          <w:b/>
          <w:bCs/>
          <w:szCs w:val="21"/>
        </w:rPr>
        <w:t>表4</w:t>
      </w:r>
      <w:r>
        <w:rPr>
          <w:b/>
          <w:bCs/>
          <w:szCs w:val="21"/>
        </w:rPr>
        <w:t>.4.9 阴极保护电流密度参考值</w:t>
      </w:r>
    </w:p>
    <w:tbl>
      <w:tblPr>
        <w:tblStyle w:val="61"/>
        <w:tblW w:w="4813" w:type="pct"/>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473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tcBorders>
              <w:left w:val="single" w:color="auto" w:sz="12" w:space="0"/>
            </w:tcBorders>
            <w:vAlign w:val="center"/>
          </w:tcPr>
          <w:p>
            <w:pPr>
              <w:jc w:val="center"/>
              <w:rPr>
                <w:sz w:val="22"/>
                <w:szCs w:val="22"/>
              </w:rPr>
            </w:pPr>
            <w:r>
              <w:rPr>
                <w:rFonts w:hint="eastAsia"/>
                <w:sz w:val="22"/>
                <w:szCs w:val="22"/>
              </w:rPr>
              <w:t>保护部位</w:t>
            </w:r>
          </w:p>
        </w:tc>
        <w:tc>
          <w:tcPr>
            <w:tcW w:w="2729" w:type="pct"/>
            <w:tcBorders>
              <w:right w:val="single" w:color="auto" w:sz="12" w:space="0"/>
            </w:tcBorders>
            <w:vAlign w:val="center"/>
          </w:tcPr>
          <w:p>
            <w:pPr>
              <w:jc w:val="center"/>
              <w:rPr>
                <w:sz w:val="22"/>
                <w:szCs w:val="22"/>
              </w:rPr>
            </w:pPr>
            <w:r>
              <w:rPr>
                <w:sz w:val="22"/>
                <w:szCs w:val="22"/>
              </w:rPr>
              <w:t>表层钢筋保护电流密度（mA</w:t>
            </w:r>
            <w:r>
              <w:rPr>
                <w:rFonts w:hint="eastAsia"/>
                <w:sz w:val="22"/>
                <w:szCs w:val="22"/>
              </w:rPr>
              <w:t>/</w:t>
            </w:r>
            <w:r>
              <w:rPr>
                <w:sz w:val="22"/>
                <w:szCs w:val="22"/>
              </w:rPr>
              <w:t xml:space="preserve"> m</w:t>
            </w:r>
            <w:r>
              <w:rPr>
                <w:sz w:val="22"/>
                <w:szCs w:val="22"/>
                <w:vertAlign w:val="superscript"/>
              </w:rPr>
              <w:t>2</w:t>
            </w:r>
            <w:r>
              <w:rPr>
                <w:sz w:val="22"/>
                <w:szCs w:val="22"/>
              </w:rPr>
              <w:t>）</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tcBorders>
              <w:left w:val="single" w:color="auto" w:sz="12" w:space="0"/>
            </w:tcBorders>
            <w:vAlign w:val="center"/>
          </w:tcPr>
          <w:p>
            <w:pPr>
              <w:jc w:val="center"/>
              <w:rPr>
                <w:sz w:val="22"/>
                <w:szCs w:val="22"/>
              </w:rPr>
            </w:pPr>
            <w:r>
              <w:rPr>
                <w:sz w:val="22"/>
                <w:szCs w:val="22"/>
              </w:rPr>
              <w:t>大气区</w:t>
            </w:r>
          </w:p>
        </w:tc>
        <w:tc>
          <w:tcPr>
            <w:tcW w:w="2729" w:type="pct"/>
            <w:tcBorders>
              <w:right w:val="single" w:color="auto" w:sz="12" w:space="0"/>
            </w:tcBorders>
            <w:vAlign w:val="center"/>
          </w:tcPr>
          <w:p>
            <w:pPr>
              <w:jc w:val="center"/>
              <w:rPr>
                <w:sz w:val="22"/>
                <w:szCs w:val="22"/>
              </w:rPr>
            </w:pPr>
            <w:r>
              <w:rPr>
                <w:sz w:val="22"/>
                <w:szCs w:val="22"/>
              </w:rPr>
              <w:t>1～5</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tcBorders>
              <w:left w:val="single" w:color="auto" w:sz="12" w:space="0"/>
            </w:tcBorders>
            <w:vAlign w:val="center"/>
          </w:tcPr>
          <w:p>
            <w:pPr>
              <w:jc w:val="center"/>
              <w:rPr>
                <w:sz w:val="22"/>
                <w:szCs w:val="22"/>
              </w:rPr>
            </w:pPr>
            <w:r>
              <w:rPr>
                <w:sz w:val="22"/>
                <w:szCs w:val="22"/>
              </w:rPr>
              <w:t>浪溅区</w:t>
            </w:r>
            <w:r>
              <w:rPr>
                <w:rFonts w:hint="eastAsia"/>
                <w:sz w:val="22"/>
                <w:szCs w:val="22"/>
              </w:rPr>
              <w:t>、</w:t>
            </w:r>
            <w:r>
              <w:rPr>
                <w:sz w:val="22"/>
                <w:szCs w:val="22"/>
              </w:rPr>
              <w:t>水位变动区</w:t>
            </w:r>
          </w:p>
        </w:tc>
        <w:tc>
          <w:tcPr>
            <w:tcW w:w="2729" w:type="pct"/>
            <w:tcBorders>
              <w:right w:val="single" w:color="auto" w:sz="12" w:space="0"/>
            </w:tcBorders>
            <w:vAlign w:val="center"/>
          </w:tcPr>
          <w:p>
            <w:pPr>
              <w:jc w:val="center"/>
              <w:rPr>
                <w:sz w:val="22"/>
                <w:szCs w:val="22"/>
              </w:rPr>
            </w:pPr>
            <w:r>
              <w:rPr>
                <w:sz w:val="22"/>
                <w:szCs w:val="22"/>
              </w:rPr>
              <w:t>5～20</w:t>
            </w:r>
          </w:p>
        </w:tc>
      </w:tr>
    </w:tbl>
    <w:p>
      <w:pPr>
        <w:autoSpaceDE w:val="0"/>
        <w:autoSpaceDN w:val="0"/>
        <w:adjustRightInd w:val="0"/>
        <w:spacing w:before="120" w:beforeLines="50" w:line="360" w:lineRule="auto"/>
        <w:ind w:firstLine="482" w:firstLineChars="200"/>
        <w:rPr>
          <w:sz w:val="24"/>
        </w:rPr>
      </w:pPr>
      <w:r>
        <w:rPr>
          <w:b/>
          <w:sz w:val="24"/>
        </w:rPr>
        <w:t xml:space="preserve">4  </w:t>
      </w:r>
      <w:r>
        <w:rPr>
          <w:rFonts w:hint="eastAsia"/>
          <w:sz w:val="24"/>
        </w:rPr>
        <w:t>阴极保护</w:t>
      </w:r>
      <w:r>
        <w:rPr>
          <w:sz w:val="24"/>
        </w:rPr>
        <w:t>总保护电流</w:t>
      </w:r>
      <w:r>
        <w:rPr>
          <w:rFonts w:hint="eastAsia"/>
          <w:sz w:val="24"/>
        </w:rPr>
        <w:t>可</w:t>
      </w:r>
      <w:r>
        <w:rPr>
          <w:sz w:val="24"/>
        </w:rPr>
        <w:t>按下式计算：</w:t>
      </w:r>
    </w:p>
    <w:p>
      <w:pPr>
        <w:tabs>
          <w:tab w:val="left" w:pos="-1876"/>
          <w:tab w:val="left" w:pos="-16"/>
        </w:tabs>
        <w:spacing w:line="360" w:lineRule="auto"/>
        <w:ind w:right="74"/>
        <w:jc w:val="right"/>
        <w:rPr>
          <w:sz w:val="24"/>
        </w:rPr>
      </w:pPr>
      <w:r>
        <w:rPr>
          <w:sz w:val="24"/>
        </w:rPr>
        <w:t xml:space="preserve">                </w:t>
      </w:r>
      <w:r>
        <w:rPr>
          <w:sz w:val="28"/>
        </w:rPr>
        <w:t xml:space="preserve"> </w:t>
      </w:r>
      <w:r>
        <w:rPr>
          <w:i/>
          <w:iCs/>
          <w:sz w:val="28"/>
        </w:rPr>
        <w:t>I</w:t>
      </w:r>
      <w:r>
        <w:rPr>
          <w:sz w:val="28"/>
        </w:rPr>
        <w:t>=</w:t>
      </w:r>
      <w:r>
        <w:rPr>
          <w:i/>
          <w:iCs/>
          <w:sz w:val="28"/>
        </w:rPr>
        <w:t>k</w:t>
      </w:r>
      <w:r>
        <w:rPr>
          <w:sz w:val="28"/>
        </w:rPr>
        <w:sym w:font="Symbol" w:char="F0B4"/>
      </w:r>
      <w:r>
        <w:rPr>
          <w:sz w:val="28"/>
        </w:rPr>
        <w:t>(Σ</w:t>
      </w:r>
      <w:r>
        <w:rPr>
          <w:i/>
          <w:iCs/>
          <w:sz w:val="28"/>
        </w:rPr>
        <w:t>I</w:t>
      </w:r>
      <w:r>
        <w:rPr>
          <w:i/>
          <w:iCs/>
          <w:sz w:val="28"/>
          <w:vertAlign w:val="subscript"/>
        </w:rPr>
        <w:t>n</w:t>
      </w:r>
      <w:r>
        <w:rPr>
          <w:sz w:val="28"/>
        </w:rPr>
        <w:t>+</w:t>
      </w:r>
      <w:r>
        <w:rPr>
          <w:i/>
          <w:iCs/>
          <w:sz w:val="28"/>
        </w:rPr>
        <w:t>I</w:t>
      </w:r>
      <w:r>
        <w:rPr>
          <w:i/>
          <w:iCs/>
          <w:sz w:val="28"/>
          <w:vertAlign w:val="subscript"/>
        </w:rPr>
        <w:t>f</w:t>
      </w:r>
      <w:r>
        <w:rPr>
          <w:sz w:val="28"/>
        </w:rPr>
        <w:t>)=</w:t>
      </w:r>
      <w:r>
        <w:rPr>
          <w:i/>
          <w:iCs/>
          <w:sz w:val="28"/>
        </w:rPr>
        <w:t>k</w:t>
      </w:r>
      <w:r>
        <w:rPr>
          <w:sz w:val="28"/>
        </w:rPr>
        <w:sym w:font="Symbol" w:char="F0B4"/>
      </w:r>
      <w:r>
        <w:rPr>
          <w:sz w:val="28"/>
        </w:rPr>
        <w:t>(Σ</w:t>
      </w:r>
      <w:r>
        <w:rPr>
          <w:i/>
          <w:iCs/>
          <w:sz w:val="28"/>
        </w:rPr>
        <w:t>i</w:t>
      </w:r>
      <w:r>
        <w:rPr>
          <w:i/>
          <w:iCs/>
          <w:sz w:val="28"/>
          <w:vertAlign w:val="subscript"/>
        </w:rPr>
        <w:t>n</w:t>
      </w:r>
      <w:r>
        <w:rPr>
          <w:i/>
          <w:iCs/>
          <w:sz w:val="28"/>
        </w:rPr>
        <w:t>s</w:t>
      </w:r>
      <w:r>
        <w:rPr>
          <w:i/>
          <w:iCs/>
          <w:sz w:val="28"/>
          <w:vertAlign w:val="subscript"/>
        </w:rPr>
        <w:t>n</w:t>
      </w:r>
      <w:r>
        <w:rPr>
          <w:sz w:val="28"/>
        </w:rPr>
        <w:t>+</w:t>
      </w:r>
      <w:r>
        <w:rPr>
          <w:i/>
          <w:iCs/>
          <w:sz w:val="28"/>
        </w:rPr>
        <w:t>I</w:t>
      </w:r>
      <w:r>
        <w:rPr>
          <w:i/>
          <w:iCs/>
          <w:sz w:val="28"/>
          <w:vertAlign w:val="subscript"/>
        </w:rPr>
        <w:t>f</w:t>
      </w:r>
      <w:r>
        <w:rPr>
          <w:sz w:val="28"/>
        </w:rPr>
        <w:t xml:space="preserve">)  </w:t>
      </w:r>
      <w:r>
        <w:rPr>
          <w:sz w:val="24"/>
        </w:rPr>
        <w:t xml:space="preserve">                     （4.4.9）</w:t>
      </w:r>
    </w:p>
    <w:p>
      <w:pPr>
        <w:tabs>
          <w:tab w:val="left" w:pos="-1876"/>
          <w:tab w:val="left" w:pos="-16"/>
        </w:tabs>
        <w:spacing w:line="360" w:lineRule="auto"/>
        <w:ind w:right="74"/>
        <w:rPr>
          <w:sz w:val="24"/>
        </w:rPr>
      </w:pPr>
      <w:r>
        <w:rPr>
          <w:sz w:val="24"/>
        </w:rPr>
        <w:t xml:space="preserve">式中   </w:t>
      </w:r>
      <w:r>
        <w:rPr>
          <w:i/>
          <w:iCs/>
          <w:sz w:val="24"/>
        </w:rPr>
        <w:t>I</w:t>
      </w:r>
      <w:r>
        <w:rPr>
          <w:sz w:val="24"/>
        </w:rPr>
        <w:t>——总</w:t>
      </w:r>
      <w:r>
        <w:rPr>
          <w:rFonts w:hint="eastAsia"/>
          <w:sz w:val="24"/>
        </w:rPr>
        <w:t>保护</w:t>
      </w:r>
      <w:r>
        <w:rPr>
          <w:sz w:val="24"/>
        </w:rPr>
        <w:t>电流（A）；</w:t>
      </w:r>
    </w:p>
    <w:p>
      <w:pPr>
        <w:tabs>
          <w:tab w:val="left" w:pos="-1876"/>
          <w:tab w:val="left" w:pos="-16"/>
        </w:tabs>
        <w:spacing w:line="360" w:lineRule="auto"/>
        <w:ind w:right="74"/>
        <w:rPr>
          <w:sz w:val="24"/>
        </w:rPr>
      </w:pPr>
      <w:r>
        <w:rPr>
          <w:sz w:val="24"/>
        </w:rPr>
        <w:t xml:space="preserve">       </w:t>
      </w:r>
      <w:r>
        <w:rPr>
          <w:i/>
          <w:iCs/>
          <w:sz w:val="24"/>
        </w:rPr>
        <w:t>I</w:t>
      </w:r>
      <w:r>
        <w:rPr>
          <w:i/>
          <w:iCs/>
          <w:sz w:val="24"/>
          <w:vertAlign w:val="subscript"/>
        </w:rPr>
        <w:t>n</w:t>
      </w:r>
      <w:r>
        <w:rPr>
          <w:sz w:val="24"/>
        </w:rPr>
        <w:t>——</w:t>
      </w:r>
      <w:r>
        <w:rPr>
          <w:rFonts w:hint="eastAsia"/>
          <w:sz w:val="24"/>
        </w:rPr>
        <w:t>每个</w:t>
      </w:r>
      <w:r>
        <w:rPr>
          <w:sz w:val="24"/>
        </w:rPr>
        <w:t>保护单元的保护电流（A）；</w:t>
      </w:r>
    </w:p>
    <w:p>
      <w:pPr>
        <w:tabs>
          <w:tab w:val="left" w:pos="-1876"/>
          <w:tab w:val="left" w:pos="-16"/>
        </w:tabs>
        <w:spacing w:line="360" w:lineRule="auto"/>
        <w:ind w:right="74" w:firstLine="830" w:firstLineChars="346"/>
        <w:rPr>
          <w:sz w:val="24"/>
        </w:rPr>
      </w:pPr>
      <w:r>
        <w:rPr>
          <w:i/>
          <w:iCs/>
          <w:sz w:val="24"/>
        </w:rPr>
        <w:t>I</w:t>
      </w:r>
      <w:r>
        <w:rPr>
          <w:i/>
          <w:iCs/>
          <w:sz w:val="24"/>
          <w:vertAlign w:val="subscript"/>
        </w:rPr>
        <w:t>f</w:t>
      </w:r>
      <w:r>
        <w:rPr>
          <w:sz w:val="24"/>
        </w:rPr>
        <w:t>——其他附加保护电流（A）；</w:t>
      </w:r>
    </w:p>
    <w:p>
      <w:pPr>
        <w:tabs>
          <w:tab w:val="left" w:pos="-1876"/>
          <w:tab w:val="left" w:pos="-16"/>
        </w:tabs>
        <w:spacing w:line="360" w:lineRule="auto"/>
        <w:ind w:right="74" w:firstLine="830" w:firstLineChars="346"/>
        <w:rPr>
          <w:sz w:val="24"/>
        </w:rPr>
      </w:pPr>
      <w:r>
        <w:rPr>
          <w:i/>
          <w:iCs/>
          <w:sz w:val="24"/>
        </w:rPr>
        <w:t>i</w:t>
      </w:r>
      <w:r>
        <w:rPr>
          <w:i/>
          <w:iCs/>
          <w:sz w:val="24"/>
          <w:vertAlign w:val="subscript"/>
        </w:rPr>
        <w:t>n</w:t>
      </w:r>
      <w:r>
        <w:rPr>
          <w:sz w:val="24"/>
        </w:rPr>
        <w:t>——各阴极保护单元的初期保护电流密度（A/m</w:t>
      </w:r>
      <w:r>
        <w:rPr>
          <w:sz w:val="24"/>
          <w:vertAlign w:val="superscript"/>
        </w:rPr>
        <w:t>2</w:t>
      </w:r>
      <w:r>
        <w:rPr>
          <w:sz w:val="24"/>
        </w:rPr>
        <w:t>）；</w:t>
      </w:r>
    </w:p>
    <w:p>
      <w:pPr>
        <w:tabs>
          <w:tab w:val="left" w:pos="-1876"/>
          <w:tab w:val="left" w:pos="-16"/>
        </w:tabs>
        <w:spacing w:line="360" w:lineRule="auto"/>
        <w:ind w:right="74" w:firstLine="830" w:firstLineChars="346"/>
        <w:rPr>
          <w:sz w:val="24"/>
        </w:rPr>
      </w:pPr>
      <w:r>
        <w:rPr>
          <w:i/>
          <w:iCs/>
          <w:sz w:val="24"/>
        </w:rPr>
        <w:t>s</w:t>
      </w:r>
      <w:r>
        <w:rPr>
          <w:i/>
          <w:iCs/>
          <w:sz w:val="24"/>
          <w:vertAlign w:val="subscript"/>
        </w:rPr>
        <w:t>n</w:t>
      </w:r>
      <w:r>
        <w:rPr>
          <w:sz w:val="24"/>
        </w:rPr>
        <w:t>——各阴极保护单元内表层钢筋面积（m</w:t>
      </w:r>
      <w:r>
        <w:rPr>
          <w:sz w:val="24"/>
          <w:vertAlign w:val="superscript"/>
        </w:rPr>
        <w:t>2</w:t>
      </w:r>
      <w:r>
        <w:rPr>
          <w:sz w:val="24"/>
        </w:rPr>
        <w:t>）</w:t>
      </w:r>
    </w:p>
    <w:p>
      <w:pPr>
        <w:tabs>
          <w:tab w:val="left" w:pos="-1876"/>
          <w:tab w:val="left" w:pos="-16"/>
        </w:tabs>
        <w:spacing w:line="360" w:lineRule="auto"/>
        <w:ind w:right="74" w:firstLine="830" w:firstLineChars="346"/>
        <w:rPr>
          <w:sz w:val="24"/>
        </w:rPr>
      </w:pPr>
      <w:r>
        <w:rPr>
          <w:i/>
          <w:iCs/>
          <w:sz w:val="24"/>
        </w:rPr>
        <w:t>k</w:t>
      </w:r>
      <w:r>
        <w:rPr>
          <w:sz w:val="24"/>
        </w:rPr>
        <w:t xml:space="preserve"> ——安全系数，取1.2~</w:t>
      </w:r>
      <w:r>
        <w:rPr>
          <w:rFonts w:hint="eastAsia"/>
          <w:sz w:val="24"/>
        </w:rPr>
        <w:t>1.5</w:t>
      </w:r>
      <w:r>
        <w:rPr>
          <w:sz w:val="24"/>
        </w:rPr>
        <w:t>。</w:t>
      </w:r>
    </w:p>
    <w:p>
      <w:pPr>
        <w:tabs>
          <w:tab w:val="left" w:pos="-1876"/>
          <w:tab w:val="left" w:pos="-16"/>
        </w:tabs>
        <w:spacing w:line="360" w:lineRule="auto"/>
        <w:ind w:right="74" w:firstLine="482" w:firstLineChars="200"/>
        <w:rPr>
          <w:sz w:val="24"/>
        </w:rPr>
      </w:pPr>
      <w:r>
        <w:rPr>
          <w:b/>
          <w:sz w:val="24"/>
        </w:rPr>
        <w:t xml:space="preserve">5  </w:t>
      </w:r>
      <w:r>
        <w:rPr>
          <w:sz w:val="24"/>
        </w:rPr>
        <w:t>相对于Ag/AgCl/0.5MKCl参比电极，保护电位应</w:t>
      </w:r>
      <w:r>
        <w:rPr>
          <w:rFonts w:hint="eastAsia"/>
          <w:sz w:val="24"/>
        </w:rPr>
        <w:t>应</w:t>
      </w:r>
      <w:r>
        <w:rPr>
          <w:rFonts w:hint="eastAsia"/>
          <w:bCs/>
          <w:sz w:val="24"/>
        </w:rPr>
        <w:t>满足下列要求：</w:t>
      </w:r>
    </w:p>
    <w:p>
      <w:pPr>
        <w:tabs>
          <w:tab w:val="left" w:pos="-1876"/>
          <w:tab w:val="left" w:pos="-16"/>
        </w:tabs>
        <w:spacing w:line="360" w:lineRule="auto"/>
        <w:ind w:right="74" w:firstLine="480" w:firstLineChars="200"/>
        <w:rPr>
          <w:sz w:val="24"/>
        </w:rPr>
      </w:pPr>
      <w:r>
        <w:rPr>
          <w:rFonts w:hint="eastAsia"/>
          <w:bCs/>
          <w:sz w:val="24"/>
        </w:rPr>
        <w:t>（</w:t>
      </w:r>
      <w:r>
        <w:rPr>
          <w:bCs/>
          <w:sz w:val="24"/>
        </w:rPr>
        <w:t>1</w:t>
      </w:r>
      <w:r>
        <w:rPr>
          <w:rFonts w:hint="eastAsia"/>
          <w:bCs/>
          <w:sz w:val="24"/>
        </w:rPr>
        <w:t>）</w:t>
      </w:r>
      <w:r>
        <w:rPr>
          <w:sz w:val="24"/>
        </w:rPr>
        <w:t>普通混凝土中钢筋瞬时断电的电位不应负于-1100mV</w:t>
      </w:r>
      <w:r>
        <w:rPr>
          <w:rFonts w:hint="eastAsia"/>
          <w:sz w:val="24"/>
        </w:rPr>
        <w:t>；</w:t>
      </w:r>
    </w:p>
    <w:p>
      <w:pPr>
        <w:tabs>
          <w:tab w:val="left" w:pos="-1876"/>
          <w:tab w:val="left" w:pos="-16"/>
        </w:tabs>
        <w:spacing w:line="360" w:lineRule="auto"/>
        <w:ind w:right="74" w:firstLine="480" w:firstLineChars="200"/>
        <w:rPr>
          <w:sz w:val="24"/>
        </w:rPr>
      </w:pPr>
      <w:r>
        <w:rPr>
          <w:rFonts w:hint="eastAsia"/>
          <w:bCs/>
          <w:sz w:val="24"/>
        </w:rPr>
        <w:t>（</w:t>
      </w:r>
      <w:r>
        <w:rPr>
          <w:bCs/>
          <w:sz w:val="24"/>
        </w:rPr>
        <w:t>2</w:t>
      </w:r>
      <w:r>
        <w:rPr>
          <w:rFonts w:hint="eastAsia"/>
          <w:bCs/>
          <w:sz w:val="24"/>
        </w:rPr>
        <w:t>）</w:t>
      </w:r>
      <w:r>
        <w:rPr>
          <w:sz w:val="24"/>
        </w:rPr>
        <w:t>预应力混凝土中钢筋瞬时断电的电位不得负于-900mV</w:t>
      </w:r>
      <w:r>
        <w:rPr>
          <w:rFonts w:hint="eastAsia"/>
          <w:sz w:val="24"/>
        </w:rPr>
        <w:t>；</w:t>
      </w:r>
    </w:p>
    <w:p>
      <w:pPr>
        <w:tabs>
          <w:tab w:val="left" w:pos="-1876"/>
          <w:tab w:val="left" w:pos="-16"/>
        </w:tabs>
        <w:spacing w:line="360" w:lineRule="auto"/>
        <w:ind w:right="74" w:firstLine="480" w:firstLineChars="200"/>
        <w:rPr>
          <w:sz w:val="24"/>
        </w:rPr>
      </w:pPr>
      <w:r>
        <w:rPr>
          <w:rFonts w:hint="eastAsia"/>
          <w:bCs/>
          <w:sz w:val="24"/>
        </w:rPr>
        <w:t>（</w:t>
      </w:r>
      <w:r>
        <w:rPr>
          <w:bCs/>
          <w:sz w:val="24"/>
        </w:rPr>
        <w:t>3</w:t>
      </w:r>
      <w:r>
        <w:rPr>
          <w:rFonts w:hint="eastAsia"/>
          <w:bCs/>
          <w:sz w:val="24"/>
        </w:rPr>
        <w:t>）</w:t>
      </w:r>
      <w:r>
        <w:rPr>
          <w:rFonts w:hint="eastAsia"/>
          <w:sz w:val="24"/>
        </w:rPr>
        <w:t>保护</w:t>
      </w:r>
      <w:r>
        <w:rPr>
          <w:sz w:val="24"/>
        </w:rPr>
        <w:t>电位实测值应满足下列要求之一：</w:t>
      </w:r>
    </w:p>
    <w:p>
      <w:pPr>
        <w:tabs>
          <w:tab w:val="left" w:pos="-1876"/>
          <w:tab w:val="left" w:pos="-16"/>
        </w:tabs>
        <w:spacing w:line="360" w:lineRule="auto"/>
        <w:ind w:left="1033" w:leftChars="228" w:right="74" w:hanging="554" w:hangingChars="231"/>
        <w:rPr>
          <w:sz w:val="24"/>
        </w:rPr>
      </w:pPr>
      <w:r>
        <w:rPr>
          <w:sz w:val="24"/>
        </w:rPr>
        <w:t>（a）直流电回路断开后0.1s~1.0s测得的瞬时断电的电位负于-720mV；</w:t>
      </w:r>
    </w:p>
    <w:p>
      <w:pPr>
        <w:tabs>
          <w:tab w:val="left" w:pos="-1876"/>
          <w:tab w:val="left" w:pos="-16"/>
        </w:tabs>
        <w:spacing w:line="360" w:lineRule="auto"/>
        <w:ind w:left="1033" w:leftChars="228" w:right="74" w:hanging="554" w:hangingChars="231"/>
        <w:rPr>
          <w:sz w:val="24"/>
        </w:rPr>
      </w:pPr>
      <w:r>
        <w:rPr>
          <w:sz w:val="24"/>
        </w:rPr>
        <w:t>（b）断电瞬间的初始极化电位，断电后24h内电位衰减不小于100mV；</w:t>
      </w:r>
    </w:p>
    <w:p>
      <w:pPr>
        <w:tabs>
          <w:tab w:val="left" w:pos="-1876"/>
          <w:tab w:val="left" w:pos="-16"/>
        </w:tabs>
        <w:spacing w:line="360" w:lineRule="auto"/>
        <w:ind w:left="1033" w:leftChars="228" w:right="74" w:hanging="554" w:hangingChars="231"/>
        <w:rPr>
          <w:sz w:val="24"/>
        </w:rPr>
      </w:pPr>
      <w:r>
        <w:rPr>
          <w:sz w:val="24"/>
        </w:rPr>
        <w:t>（c）断电瞬间的初始极化电位，断电后48h或更长时间的电位衰减值不小于</w:t>
      </w:r>
    </w:p>
    <w:p>
      <w:pPr>
        <w:tabs>
          <w:tab w:val="left" w:pos="-1876"/>
          <w:tab w:val="left" w:pos="-16"/>
        </w:tabs>
        <w:spacing w:line="360" w:lineRule="auto"/>
        <w:ind w:right="74"/>
        <w:rPr>
          <w:sz w:val="24"/>
        </w:rPr>
      </w:pPr>
      <w:r>
        <w:rPr>
          <w:sz w:val="24"/>
        </w:rPr>
        <w:t>150mV。</w:t>
      </w:r>
    </w:p>
    <w:p>
      <w:pPr>
        <w:tabs>
          <w:tab w:val="left" w:pos="-1876"/>
          <w:tab w:val="left" w:pos="-16"/>
        </w:tabs>
        <w:spacing w:line="360" w:lineRule="auto"/>
        <w:ind w:left="-77" w:right="74" w:firstLine="482" w:firstLineChars="200"/>
        <w:rPr>
          <w:bCs/>
          <w:kern w:val="0"/>
          <w:sz w:val="24"/>
          <w:lang w:val="zh-CN"/>
        </w:rPr>
      </w:pPr>
      <w:r>
        <w:rPr>
          <w:b/>
          <w:sz w:val="24"/>
        </w:rPr>
        <w:t xml:space="preserve">6  </w:t>
      </w:r>
      <w:r>
        <w:rPr>
          <w:sz w:val="24"/>
        </w:rPr>
        <w:t>混凝土外加电流阴极保护系统设计应</w:t>
      </w:r>
      <w:r>
        <w:rPr>
          <w:rFonts w:hint="eastAsia"/>
          <w:sz w:val="24"/>
        </w:rPr>
        <w:t>符合现行行业标准《水运工程结构耐久性设计标准》（J</w:t>
      </w:r>
      <w:r>
        <w:rPr>
          <w:sz w:val="24"/>
        </w:rPr>
        <w:t>TS 153</w:t>
      </w:r>
      <w:r>
        <w:rPr>
          <w:rFonts w:hint="eastAsia"/>
          <w:sz w:val="24"/>
        </w:rPr>
        <w:t>）附录K</w:t>
      </w:r>
      <w:r>
        <w:rPr>
          <w:sz w:val="24"/>
        </w:rPr>
        <w:t>的</w:t>
      </w:r>
      <w:r>
        <w:rPr>
          <w:rFonts w:hint="eastAsia"/>
          <w:sz w:val="24"/>
        </w:rPr>
        <w:t>有关</w:t>
      </w:r>
      <w:r>
        <w:rPr>
          <w:sz w:val="24"/>
        </w:rPr>
        <w:t>规定。</w:t>
      </w:r>
    </w:p>
    <w:p>
      <w:pPr>
        <w:pStyle w:val="4"/>
        <w:spacing w:beforeLines="100" w:after="240" w:afterLines="100" w:line="360" w:lineRule="auto"/>
        <w:rPr>
          <w:b w:val="0"/>
          <w:sz w:val="24"/>
          <w:szCs w:val="24"/>
        </w:rPr>
      </w:pPr>
      <w:bookmarkStart w:id="83" w:name="_Toc49763006"/>
      <w:bookmarkStart w:id="84" w:name="_Toc51080821"/>
      <w:bookmarkStart w:id="85" w:name="_Toc49695656"/>
      <w:r>
        <w:rPr>
          <w:b w:val="0"/>
          <w:sz w:val="24"/>
          <w:szCs w:val="24"/>
        </w:rPr>
        <w:t>4.5 耐久性维护</w:t>
      </w:r>
      <w:r>
        <w:rPr>
          <w:rFonts w:hint="eastAsia"/>
          <w:b w:val="0"/>
          <w:sz w:val="24"/>
          <w:szCs w:val="24"/>
        </w:rPr>
        <w:t>设计</w:t>
      </w:r>
      <w:bookmarkEnd w:id="83"/>
      <w:bookmarkEnd w:id="84"/>
      <w:bookmarkEnd w:id="85"/>
    </w:p>
    <w:p>
      <w:pPr>
        <w:spacing w:line="360" w:lineRule="auto"/>
        <w:rPr>
          <w:b/>
          <w:sz w:val="24"/>
        </w:rPr>
      </w:pPr>
      <w:r>
        <w:rPr>
          <w:b/>
          <w:sz w:val="24"/>
        </w:rPr>
        <w:t xml:space="preserve">4.5.1  </w:t>
      </w:r>
      <w:r>
        <w:rPr>
          <w:rFonts w:hint="eastAsia"/>
          <w:bCs/>
          <w:kern w:val="0"/>
          <w:sz w:val="24"/>
        </w:rPr>
        <w:t>混凝土结构耐久性维护制度应以施工结束或竣工验收状态为起点，根据使用周期中结构与构件的裂化规律与使用要求，综合考虑结构全寿命周期的性能与成本，确定合理的维护技术和维护频次。</w:t>
      </w:r>
    </w:p>
    <w:p>
      <w:pPr>
        <w:spacing w:line="360" w:lineRule="auto"/>
        <w:rPr>
          <w:sz w:val="24"/>
        </w:rPr>
      </w:pPr>
      <w:r>
        <w:rPr>
          <w:b/>
          <w:sz w:val="24"/>
        </w:rPr>
        <w:t>4.5.2</w:t>
      </w:r>
      <w:r>
        <w:rPr>
          <w:sz w:val="24"/>
        </w:rPr>
        <w:t xml:space="preserve">  </w:t>
      </w:r>
      <w:r>
        <w:rPr>
          <w:rFonts w:hint="eastAsia"/>
          <w:sz w:val="24"/>
        </w:rPr>
        <w:t>海洋环境混凝土结构耐久性设计应明确提出结构设计使用年限内的耐久性维护要求，</w:t>
      </w:r>
      <w:r>
        <w:rPr>
          <w:bCs/>
          <w:sz w:val="24"/>
        </w:rPr>
        <w:t>耐久性维护</w:t>
      </w:r>
      <w:r>
        <w:rPr>
          <w:rFonts w:hint="eastAsia"/>
          <w:bCs/>
          <w:sz w:val="24"/>
        </w:rPr>
        <w:t>措施</w:t>
      </w:r>
      <w:r>
        <w:rPr>
          <w:bCs/>
          <w:sz w:val="24"/>
        </w:rPr>
        <w:t>应具有连续性和及时性，并应体现预防为主的原则</w:t>
      </w:r>
      <w:r>
        <w:rPr>
          <w:rFonts w:hint="eastAsia"/>
          <w:sz w:val="24"/>
        </w:rPr>
        <w:t>。</w:t>
      </w:r>
    </w:p>
    <w:p>
      <w:pPr>
        <w:spacing w:line="360" w:lineRule="auto"/>
        <w:rPr>
          <w:sz w:val="24"/>
        </w:rPr>
      </w:pPr>
      <w:r>
        <w:rPr>
          <w:b/>
          <w:sz w:val="24"/>
        </w:rPr>
        <w:t>4.5.3</w:t>
      </w:r>
      <w:r>
        <w:rPr>
          <w:sz w:val="24"/>
        </w:rPr>
        <w:t xml:space="preserve">  </w:t>
      </w:r>
      <w:r>
        <w:rPr>
          <w:rFonts w:hint="eastAsia"/>
          <w:sz w:val="24"/>
        </w:rPr>
        <w:t>混凝土结构工程设施经营人或所有人应建立动态维护管理台账，建立永久性维护技术档案。</w:t>
      </w:r>
    </w:p>
    <w:p>
      <w:pPr>
        <w:spacing w:line="360" w:lineRule="auto"/>
        <w:rPr>
          <w:sz w:val="24"/>
        </w:rPr>
      </w:pPr>
      <w:r>
        <w:rPr>
          <w:b/>
          <w:sz w:val="24"/>
        </w:rPr>
        <w:t>4.5.4</w:t>
      </w:r>
      <w:r>
        <w:rPr>
          <w:sz w:val="24"/>
        </w:rPr>
        <w:t xml:space="preserve">  </w:t>
      </w:r>
      <w:r>
        <w:rPr>
          <w:rFonts w:hint="eastAsia"/>
          <w:sz w:val="24"/>
        </w:rPr>
        <w:t>混凝土结构耐久性维护应包括日常检查、定期评估和适时维修。处于</w:t>
      </w:r>
      <w:r>
        <w:rPr>
          <w:sz w:val="24"/>
        </w:rPr>
        <w:t>环境作用等级为</w:t>
      </w:r>
      <w:r>
        <w:rPr>
          <w:rFonts w:hint="eastAsia"/>
          <w:sz w:val="24"/>
        </w:rPr>
        <w:t>严重和极端严重</w:t>
      </w:r>
      <w:r>
        <w:rPr>
          <w:sz w:val="24"/>
        </w:rPr>
        <w:t>的</w:t>
      </w:r>
      <w:r>
        <w:rPr>
          <w:rFonts w:hint="eastAsia"/>
          <w:sz w:val="24"/>
        </w:rPr>
        <w:t>混凝土</w:t>
      </w:r>
      <w:r>
        <w:rPr>
          <w:sz w:val="24"/>
        </w:rPr>
        <w:t>结构，应在耐久性设计中提出结构使用过程中定期检测的要求。</w:t>
      </w:r>
    </w:p>
    <w:p>
      <w:pPr>
        <w:spacing w:line="360" w:lineRule="auto"/>
        <w:rPr>
          <w:sz w:val="24"/>
        </w:rPr>
      </w:pPr>
      <w:r>
        <w:rPr>
          <w:b/>
          <w:sz w:val="24"/>
        </w:rPr>
        <w:t xml:space="preserve">4.5.5  </w:t>
      </w:r>
      <w:r>
        <w:rPr>
          <w:rFonts w:hint="eastAsia"/>
          <w:sz w:val="24"/>
        </w:rPr>
        <w:t>对海洋环境设计使用年限5</w:t>
      </w:r>
      <w:r>
        <w:rPr>
          <w:sz w:val="24"/>
        </w:rPr>
        <w:t>0</w:t>
      </w:r>
      <w:r>
        <w:rPr>
          <w:rFonts w:hint="eastAsia"/>
          <w:sz w:val="24"/>
        </w:rPr>
        <w:t>年以上的重要工程，对重要构件易发生严重腐蚀部位</w:t>
      </w:r>
      <w:r>
        <w:rPr>
          <w:sz w:val="24"/>
        </w:rPr>
        <w:t>宜</w:t>
      </w:r>
      <w:r>
        <w:rPr>
          <w:rFonts w:hint="eastAsia"/>
          <w:sz w:val="24"/>
        </w:rPr>
        <w:t>安装</w:t>
      </w:r>
      <w:r>
        <w:rPr>
          <w:sz w:val="24"/>
        </w:rPr>
        <w:t>耐久性监测传感器，</w:t>
      </w:r>
      <w:r>
        <w:rPr>
          <w:rFonts w:hint="eastAsia"/>
          <w:sz w:val="24"/>
        </w:rPr>
        <w:t>实</w:t>
      </w:r>
      <w:r>
        <w:rPr>
          <w:sz w:val="24"/>
        </w:rPr>
        <w:t>时掌握</w:t>
      </w:r>
      <w:r>
        <w:rPr>
          <w:rFonts w:hint="eastAsia"/>
          <w:bCs/>
          <w:sz w:val="24"/>
        </w:rPr>
        <w:t>混凝土结构耐久性健康状况</w:t>
      </w:r>
      <w:r>
        <w:rPr>
          <w:sz w:val="24"/>
        </w:rPr>
        <w:t>，</w:t>
      </w:r>
      <w:r>
        <w:rPr>
          <w:rFonts w:hint="eastAsia"/>
          <w:sz w:val="24"/>
        </w:rPr>
        <w:t>监测系统应包括监测传感器、数据采集与传输系统，以及操作界面。</w:t>
      </w:r>
      <w:r>
        <w:rPr>
          <w:sz w:val="24"/>
        </w:rPr>
        <w:t>耐久性监测传感器系统应具有以下功能：</w:t>
      </w:r>
    </w:p>
    <w:p>
      <w:pPr>
        <w:spacing w:line="360" w:lineRule="auto"/>
        <w:ind w:firstLine="424" w:firstLineChars="176"/>
        <w:rPr>
          <w:sz w:val="24"/>
        </w:rPr>
      </w:pPr>
      <w:r>
        <w:rPr>
          <w:rFonts w:hint="eastAsia"/>
          <w:b/>
          <w:sz w:val="24"/>
        </w:rPr>
        <w:t>1</w:t>
      </w:r>
      <w:r>
        <w:rPr>
          <w:b/>
          <w:sz w:val="24"/>
        </w:rPr>
        <w:t xml:space="preserve">  </w:t>
      </w:r>
      <w:r>
        <w:rPr>
          <w:rFonts w:hint="eastAsia"/>
          <w:sz w:val="24"/>
        </w:rPr>
        <w:t>实</w:t>
      </w:r>
      <w:r>
        <w:rPr>
          <w:sz w:val="24"/>
        </w:rPr>
        <w:t>时测量钢筋的腐蚀动态及锈蚀速率；</w:t>
      </w:r>
    </w:p>
    <w:p>
      <w:pPr>
        <w:spacing w:line="360" w:lineRule="auto"/>
        <w:ind w:firstLine="424" w:firstLineChars="176"/>
        <w:rPr>
          <w:b/>
          <w:sz w:val="24"/>
        </w:rPr>
      </w:pPr>
      <w:r>
        <w:rPr>
          <w:rFonts w:hint="eastAsia"/>
          <w:b/>
          <w:sz w:val="24"/>
        </w:rPr>
        <w:t>2</w:t>
      </w:r>
      <w:r>
        <w:rPr>
          <w:b/>
          <w:sz w:val="24"/>
        </w:rPr>
        <w:t xml:space="preserve">  </w:t>
      </w:r>
      <w:r>
        <w:rPr>
          <w:rFonts w:hint="eastAsia"/>
          <w:bCs/>
          <w:sz w:val="24"/>
        </w:rPr>
        <w:t>实</w:t>
      </w:r>
      <w:r>
        <w:rPr>
          <w:bCs/>
          <w:sz w:val="24"/>
        </w:rPr>
        <w:t>时测量混凝土的电阻率；</w:t>
      </w:r>
      <w:r>
        <w:rPr>
          <w:b/>
          <w:sz w:val="24"/>
        </w:rPr>
        <w:t xml:space="preserve"> </w:t>
      </w:r>
    </w:p>
    <w:p>
      <w:pPr>
        <w:spacing w:line="360" w:lineRule="auto"/>
        <w:ind w:firstLine="424" w:firstLineChars="176"/>
        <w:rPr>
          <w:sz w:val="24"/>
        </w:rPr>
      </w:pPr>
      <w:r>
        <w:rPr>
          <w:rFonts w:hint="eastAsia"/>
          <w:b/>
          <w:sz w:val="24"/>
        </w:rPr>
        <w:t>3</w:t>
      </w:r>
      <w:r>
        <w:rPr>
          <w:b/>
          <w:sz w:val="24"/>
        </w:rPr>
        <w:t xml:space="preserve">  </w:t>
      </w:r>
      <w:r>
        <w:rPr>
          <w:rFonts w:hint="eastAsia"/>
          <w:sz w:val="24"/>
        </w:rPr>
        <w:t>实</w:t>
      </w:r>
      <w:r>
        <w:rPr>
          <w:sz w:val="24"/>
        </w:rPr>
        <w:t>时测试混凝土的氯离子含量或反映氯离子侵蚀过程。</w:t>
      </w:r>
    </w:p>
    <w:p>
      <w:pPr>
        <w:spacing w:line="360" w:lineRule="auto"/>
        <w:rPr>
          <w:sz w:val="24"/>
        </w:rPr>
      </w:pPr>
      <w:r>
        <w:rPr>
          <w:b/>
          <w:sz w:val="24"/>
        </w:rPr>
        <w:t xml:space="preserve">4.5.6  </w:t>
      </w:r>
      <w:r>
        <w:rPr>
          <w:rFonts w:hint="eastAsia"/>
          <w:bCs/>
          <w:sz w:val="24"/>
        </w:rPr>
        <w:t>海洋环境</w:t>
      </w:r>
      <w:r>
        <w:rPr>
          <w:rFonts w:hint="eastAsia"/>
          <w:sz w:val="24"/>
        </w:rPr>
        <w:t>混凝土结构耐久性日常检查应</w:t>
      </w:r>
      <w:r>
        <w:rPr>
          <w:rFonts w:hint="eastAsia"/>
          <w:bCs/>
          <w:sz w:val="24"/>
        </w:rPr>
        <w:t>满足下列要求：</w:t>
      </w:r>
    </w:p>
    <w:p>
      <w:pPr>
        <w:spacing w:line="360" w:lineRule="auto"/>
        <w:ind w:firstLine="482" w:firstLineChars="200"/>
        <w:rPr>
          <w:sz w:val="24"/>
        </w:rPr>
      </w:pPr>
      <w:r>
        <w:rPr>
          <w:rFonts w:hint="eastAsia"/>
          <w:b/>
          <w:sz w:val="24"/>
        </w:rPr>
        <w:t>1</w:t>
      </w:r>
      <w:r>
        <w:rPr>
          <w:b/>
          <w:sz w:val="24"/>
        </w:rPr>
        <w:t xml:space="preserve"> </w:t>
      </w:r>
      <w:r>
        <w:rPr>
          <w:bCs/>
          <w:sz w:val="24"/>
        </w:rPr>
        <w:t>根据混凝土结构型式和所处环境，检查应包括下列内容：</w:t>
      </w:r>
    </w:p>
    <w:p>
      <w:pPr>
        <w:adjustRightInd w:val="0"/>
        <w:snapToGrid w:val="0"/>
        <w:spacing w:line="360" w:lineRule="auto"/>
        <w:ind w:firstLine="480" w:firstLineChars="200"/>
        <w:rPr>
          <w:bCs/>
          <w:sz w:val="24"/>
        </w:rPr>
      </w:pPr>
      <w:r>
        <w:rPr>
          <w:rFonts w:hint="eastAsia"/>
          <w:bCs/>
          <w:sz w:val="24"/>
        </w:rPr>
        <w:t>（</w:t>
      </w:r>
      <w:r>
        <w:rPr>
          <w:bCs/>
          <w:sz w:val="24"/>
        </w:rPr>
        <w:t>1</w:t>
      </w:r>
      <w:r>
        <w:rPr>
          <w:rFonts w:hint="eastAsia"/>
          <w:bCs/>
          <w:sz w:val="24"/>
        </w:rPr>
        <w:t>）</w:t>
      </w:r>
      <w:r>
        <w:rPr>
          <w:bCs/>
          <w:sz w:val="24"/>
        </w:rPr>
        <w:t>混凝土表面蜂窝、麻面和露石等原始缺陷；</w:t>
      </w:r>
    </w:p>
    <w:p>
      <w:pPr>
        <w:adjustRightInd w:val="0"/>
        <w:snapToGrid w:val="0"/>
        <w:spacing w:line="360" w:lineRule="auto"/>
        <w:ind w:firstLine="480" w:firstLineChars="200"/>
        <w:rPr>
          <w:bCs/>
          <w:sz w:val="24"/>
        </w:rPr>
      </w:pPr>
      <w:r>
        <w:rPr>
          <w:rFonts w:hint="eastAsia"/>
          <w:bCs/>
          <w:sz w:val="24"/>
        </w:rPr>
        <w:t>（2）</w:t>
      </w:r>
      <w:r>
        <w:rPr>
          <w:bCs/>
          <w:sz w:val="24"/>
        </w:rPr>
        <w:t>外力作用造成的裂缝、缺损及松动等损坏；</w:t>
      </w:r>
    </w:p>
    <w:p>
      <w:pPr>
        <w:adjustRightInd w:val="0"/>
        <w:snapToGrid w:val="0"/>
        <w:spacing w:line="360" w:lineRule="auto"/>
        <w:ind w:firstLine="480" w:firstLineChars="200"/>
        <w:rPr>
          <w:bCs/>
          <w:sz w:val="24"/>
        </w:rPr>
      </w:pPr>
      <w:r>
        <w:rPr>
          <w:rFonts w:hint="eastAsia"/>
          <w:bCs/>
          <w:sz w:val="24"/>
        </w:rPr>
        <w:t>（3）</w:t>
      </w:r>
      <w:r>
        <w:rPr>
          <w:bCs/>
          <w:sz w:val="24"/>
        </w:rPr>
        <w:t>海水及大气环境下因钢筋锈蚀引起的构件表面锈迹、裂缝、空鼓、剥落和露筋等损伤</w:t>
      </w:r>
      <w:r>
        <w:rPr>
          <w:rFonts w:hint="eastAsia"/>
          <w:bCs/>
          <w:sz w:val="24"/>
        </w:rPr>
        <w:t>。</w:t>
      </w:r>
    </w:p>
    <w:p>
      <w:pPr>
        <w:adjustRightInd w:val="0"/>
        <w:snapToGrid w:val="0"/>
        <w:spacing w:line="360" w:lineRule="auto"/>
        <w:ind w:firstLine="480"/>
        <w:rPr>
          <w:bCs/>
          <w:sz w:val="24"/>
        </w:rPr>
      </w:pPr>
      <w:r>
        <w:rPr>
          <w:rFonts w:hint="eastAsia"/>
          <w:b/>
          <w:sz w:val="24"/>
        </w:rPr>
        <w:t>2</w:t>
      </w:r>
      <w:r>
        <w:rPr>
          <w:bCs/>
          <w:sz w:val="24"/>
        </w:rPr>
        <w:t xml:space="preserve"> 日常检查宜以外观目测为主，辅以敲击、尺量、摄像等方法记录缺陷和损伤情况，</w:t>
      </w:r>
      <w:r>
        <w:rPr>
          <w:rFonts w:hint="eastAsia"/>
          <w:bCs/>
          <w:sz w:val="24"/>
        </w:rPr>
        <w:t>日常</w:t>
      </w:r>
      <w:r>
        <w:rPr>
          <w:bCs/>
          <w:sz w:val="24"/>
        </w:rPr>
        <w:t>检查周期</w:t>
      </w:r>
      <w:r>
        <w:rPr>
          <w:rFonts w:hint="eastAsia"/>
          <w:bCs/>
          <w:sz w:val="24"/>
        </w:rPr>
        <w:t>应在设计文件中明确。</w:t>
      </w:r>
    </w:p>
    <w:p>
      <w:pPr>
        <w:adjustRightInd w:val="0"/>
        <w:snapToGrid w:val="0"/>
        <w:spacing w:line="360" w:lineRule="auto"/>
        <w:rPr>
          <w:szCs w:val="21"/>
        </w:rPr>
      </w:pPr>
      <w:r>
        <w:rPr>
          <w:b/>
          <w:sz w:val="24"/>
        </w:rPr>
        <w:t xml:space="preserve">4.5.7  </w:t>
      </w:r>
      <w:r>
        <w:rPr>
          <w:rFonts w:hint="eastAsia"/>
          <w:bCs/>
          <w:sz w:val="24"/>
        </w:rPr>
        <w:t>对</w:t>
      </w:r>
      <w:r>
        <w:rPr>
          <w:rFonts w:hint="eastAsia"/>
          <w:sz w:val="24"/>
        </w:rPr>
        <w:t>安装耐久性监测系统的混凝土结构，应定期检查耐久性监测系统运行状况、备份监测数据，并定期维护现场设备。</w:t>
      </w:r>
    </w:p>
    <w:p>
      <w:pPr>
        <w:adjustRightInd w:val="0"/>
        <w:snapToGrid w:val="0"/>
        <w:spacing w:line="360" w:lineRule="auto"/>
        <w:rPr>
          <w:bCs/>
          <w:sz w:val="24"/>
        </w:rPr>
      </w:pPr>
      <w:r>
        <w:rPr>
          <w:b/>
          <w:sz w:val="24"/>
        </w:rPr>
        <w:t xml:space="preserve">4.5.8  </w:t>
      </w:r>
      <w:r>
        <w:rPr>
          <w:bCs/>
          <w:sz w:val="24"/>
        </w:rPr>
        <w:t>混凝土结构</w:t>
      </w:r>
      <w:r>
        <w:rPr>
          <w:rFonts w:hint="eastAsia"/>
          <w:bCs/>
          <w:sz w:val="24"/>
        </w:rPr>
        <w:t>耐久性定期检测评估</w:t>
      </w:r>
      <w:r>
        <w:rPr>
          <w:bCs/>
          <w:sz w:val="24"/>
        </w:rPr>
        <w:t>应符合</w:t>
      </w:r>
      <w:r>
        <w:rPr>
          <w:rFonts w:hint="eastAsia"/>
          <w:bCs/>
          <w:sz w:val="24"/>
        </w:rPr>
        <w:t>现行国家标准</w:t>
      </w:r>
      <w:r>
        <w:rPr>
          <w:rFonts w:hint="eastAsia"/>
          <w:sz w:val="24"/>
        </w:rPr>
        <w:t>《既有混凝土结构耐久性评定标准》（G</w:t>
      </w:r>
      <w:r>
        <w:rPr>
          <w:sz w:val="24"/>
        </w:rPr>
        <w:t>B/T 51355</w:t>
      </w:r>
      <w:r>
        <w:rPr>
          <w:rFonts w:hint="eastAsia"/>
          <w:sz w:val="24"/>
        </w:rPr>
        <w:t>）和现行行业标准《</w:t>
      </w:r>
      <w:r>
        <w:rPr>
          <w:rFonts w:hint="eastAsia"/>
          <w:bCs/>
          <w:sz w:val="24"/>
        </w:rPr>
        <w:t>水运工程水工建筑物检测与评估技术规范</w:t>
      </w:r>
      <w:r>
        <w:rPr>
          <w:rFonts w:hint="eastAsia"/>
          <w:sz w:val="24"/>
        </w:rPr>
        <w:t>》</w:t>
      </w:r>
      <w:r>
        <w:rPr>
          <w:rFonts w:hint="eastAsia"/>
          <w:bCs/>
          <w:sz w:val="24"/>
        </w:rPr>
        <w:t>（</w:t>
      </w:r>
      <w:r>
        <w:rPr>
          <w:bCs/>
          <w:sz w:val="24"/>
        </w:rPr>
        <w:t>JTS 304</w:t>
      </w:r>
      <w:r>
        <w:rPr>
          <w:rFonts w:hint="eastAsia"/>
          <w:bCs/>
          <w:sz w:val="24"/>
        </w:rPr>
        <w:t>）的有关</w:t>
      </w:r>
      <w:r>
        <w:rPr>
          <w:bCs/>
          <w:sz w:val="24"/>
        </w:rPr>
        <w:t>规定。</w:t>
      </w:r>
      <w:r>
        <w:rPr>
          <w:rFonts w:hint="eastAsia"/>
          <w:bCs/>
          <w:sz w:val="24"/>
        </w:rPr>
        <w:t>检测评估</w:t>
      </w:r>
      <w:r>
        <w:rPr>
          <w:rFonts w:hint="eastAsia"/>
          <w:sz w:val="24"/>
        </w:rPr>
        <w:t>周期宜按</w:t>
      </w:r>
      <w:r>
        <w:rPr>
          <w:rFonts w:hint="eastAsia"/>
          <w:bCs/>
          <w:sz w:val="24"/>
        </w:rPr>
        <w:t>现行行业标准《水运工程结构耐久性设计标准》（</w:t>
      </w:r>
      <w:r>
        <w:rPr>
          <w:bCs/>
          <w:sz w:val="24"/>
        </w:rPr>
        <w:t>JTS 153</w:t>
      </w:r>
      <w:r>
        <w:rPr>
          <w:rFonts w:hint="eastAsia"/>
          <w:bCs/>
          <w:sz w:val="24"/>
        </w:rPr>
        <w:t>）的有关规定执行</w:t>
      </w:r>
      <w:r>
        <w:rPr>
          <w:rFonts w:hint="eastAsia"/>
          <w:sz w:val="24"/>
        </w:rPr>
        <w:t>。</w:t>
      </w:r>
    </w:p>
    <w:p>
      <w:pPr>
        <w:adjustRightInd w:val="0"/>
        <w:snapToGrid w:val="0"/>
        <w:spacing w:line="360" w:lineRule="auto"/>
        <w:rPr>
          <w:rFonts w:eastAsia="黑体"/>
          <w:snapToGrid w:val="0"/>
          <w:kern w:val="0"/>
          <w:sz w:val="22"/>
        </w:rPr>
      </w:pPr>
      <w:r>
        <w:rPr>
          <w:b/>
          <w:sz w:val="24"/>
        </w:rPr>
        <w:t>4.5.9</w:t>
      </w:r>
      <w:r>
        <w:rPr>
          <w:sz w:val="24"/>
        </w:rPr>
        <w:t xml:space="preserve">  </w:t>
      </w:r>
      <w:r>
        <w:rPr>
          <w:rFonts w:hint="eastAsia"/>
          <w:sz w:val="24"/>
        </w:rPr>
        <w:t>混凝土结构</w:t>
      </w:r>
      <w:r>
        <w:rPr>
          <w:rFonts w:hint="eastAsia"/>
          <w:bCs/>
          <w:sz w:val="24"/>
        </w:rPr>
        <w:t>附加</w:t>
      </w:r>
      <w:r>
        <w:rPr>
          <w:snapToGrid w:val="0"/>
          <w:kern w:val="0"/>
          <w:sz w:val="24"/>
        </w:rPr>
        <w:t>防腐蚀措施定期检测项目和内容应符合表4.5.9-1的规定</w:t>
      </w:r>
      <w:r>
        <w:rPr>
          <w:rFonts w:hint="eastAsia"/>
          <w:snapToGrid w:val="0"/>
          <w:kern w:val="0"/>
          <w:sz w:val="24"/>
        </w:rPr>
        <w:t>，检测评估周期宜符合表</w:t>
      </w:r>
      <w:r>
        <w:rPr>
          <w:snapToGrid w:val="0"/>
          <w:kern w:val="0"/>
          <w:sz w:val="24"/>
        </w:rPr>
        <w:t>4.5.9-2的规定</w:t>
      </w:r>
      <w:r>
        <w:rPr>
          <w:rFonts w:hint="eastAsia"/>
          <w:snapToGrid w:val="0"/>
          <w:kern w:val="0"/>
          <w:sz w:val="24"/>
        </w:rPr>
        <w:t>，检测与评估方法应符合现行行业标准</w:t>
      </w:r>
      <w:r>
        <w:rPr>
          <w:rFonts w:hint="eastAsia"/>
          <w:sz w:val="24"/>
        </w:rPr>
        <w:t>《</w:t>
      </w:r>
      <w:r>
        <w:rPr>
          <w:rFonts w:hint="eastAsia"/>
          <w:bCs/>
          <w:sz w:val="24"/>
        </w:rPr>
        <w:t>水运工程水工建筑物检测与评估技术规范</w:t>
      </w:r>
      <w:r>
        <w:rPr>
          <w:rFonts w:hint="eastAsia"/>
          <w:sz w:val="24"/>
        </w:rPr>
        <w:t>》</w:t>
      </w:r>
      <w:r>
        <w:rPr>
          <w:rFonts w:hint="eastAsia"/>
          <w:bCs/>
          <w:sz w:val="24"/>
        </w:rPr>
        <w:t>（</w:t>
      </w:r>
      <w:r>
        <w:rPr>
          <w:bCs/>
          <w:sz w:val="24"/>
        </w:rPr>
        <w:t>JTS 304</w:t>
      </w:r>
      <w:r>
        <w:rPr>
          <w:rFonts w:hint="eastAsia"/>
          <w:bCs/>
          <w:sz w:val="24"/>
        </w:rPr>
        <w:t>）的有关</w:t>
      </w:r>
      <w:r>
        <w:rPr>
          <w:bCs/>
          <w:sz w:val="24"/>
        </w:rPr>
        <w:t>规定</w:t>
      </w:r>
      <w:r>
        <w:rPr>
          <w:rFonts w:hint="eastAsia"/>
          <w:sz w:val="24"/>
        </w:rPr>
        <w:t>。</w:t>
      </w:r>
    </w:p>
    <w:p>
      <w:pPr>
        <w:tabs>
          <w:tab w:val="left" w:pos="998"/>
        </w:tabs>
        <w:jc w:val="center"/>
        <w:rPr>
          <w:b/>
          <w:bCs/>
          <w:szCs w:val="21"/>
        </w:rPr>
      </w:pPr>
      <w:r>
        <w:rPr>
          <w:rFonts w:hint="eastAsia"/>
          <w:b/>
          <w:bCs/>
          <w:szCs w:val="21"/>
        </w:rPr>
        <w:t>表4</w:t>
      </w:r>
      <w:r>
        <w:rPr>
          <w:b/>
          <w:bCs/>
          <w:szCs w:val="21"/>
        </w:rPr>
        <w:t>.5.9</w:t>
      </w:r>
      <w:r>
        <w:rPr>
          <w:rFonts w:hint="eastAsia"/>
          <w:b/>
          <w:bCs/>
          <w:szCs w:val="21"/>
        </w:rPr>
        <w:t>-</w:t>
      </w:r>
      <w:r>
        <w:rPr>
          <w:b/>
          <w:bCs/>
          <w:szCs w:val="21"/>
        </w:rPr>
        <w:t>1 附加防腐蚀措施定期检测项目和内容</w:t>
      </w:r>
    </w:p>
    <w:tbl>
      <w:tblPr>
        <w:tblStyle w:val="61"/>
        <w:tblW w:w="5000" w:type="pct"/>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0"/>
        <w:gridCol w:w="5533"/>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blHeader/>
          <w:jc w:val="center"/>
        </w:trPr>
        <w:tc>
          <w:tcPr>
            <w:tcW w:w="1927" w:type="pct"/>
            <w:tcBorders>
              <w:left w:val="single" w:color="auto" w:sz="12" w:space="0"/>
            </w:tcBorders>
            <w:vAlign w:val="center"/>
          </w:tcPr>
          <w:p>
            <w:pPr>
              <w:jc w:val="center"/>
              <w:rPr>
                <w:snapToGrid w:val="0"/>
                <w:kern w:val="0"/>
                <w:szCs w:val="21"/>
              </w:rPr>
            </w:pPr>
            <w:r>
              <w:rPr>
                <w:snapToGrid w:val="0"/>
                <w:kern w:val="0"/>
                <w:szCs w:val="21"/>
              </w:rPr>
              <w:t>防腐蚀措施</w:t>
            </w:r>
          </w:p>
        </w:tc>
        <w:tc>
          <w:tcPr>
            <w:tcW w:w="3073" w:type="pct"/>
            <w:tcBorders>
              <w:right w:val="single" w:color="auto" w:sz="12" w:space="0"/>
            </w:tcBorders>
            <w:vAlign w:val="center"/>
          </w:tcPr>
          <w:p>
            <w:pPr>
              <w:jc w:val="center"/>
              <w:rPr>
                <w:snapToGrid w:val="0"/>
                <w:kern w:val="0"/>
                <w:szCs w:val="21"/>
              </w:rPr>
            </w:pPr>
            <w:r>
              <w:rPr>
                <w:snapToGrid w:val="0"/>
                <w:kern w:val="0"/>
                <w:szCs w:val="21"/>
              </w:rPr>
              <w:t>检查项目及内容</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1927" w:type="pct"/>
            <w:tcBorders>
              <w:left w:val="single" w:color="auto" w:sz="12" w:space="0"/>
            </w:tcBorders>
            <w:vAlign w:val="center"/>
          </w:tcPr>
          <w:p>
            <w:pPr>
              <w:jc w:val="center"/>
              <w:rPr>
                <w:snapToGrid w:val="0"/>
                <w:kern w:val="0"/>
                <w:szCs w:val="21"/>
              </w:rPr>
            </w:pPr>
            <w:r>
              <w:rPr>
                <w:rFonts w:hint="eastAsia"/>
                <w:snapToGrid w:val="0"/>
                <w:kern w:val="0"/>
                <w:szCs w:val="21"/>
              </w:rPr>
              <w:t>表面</w:t>
            </w:r>
            <w:r>
              <w:rPr>
                <w:snapToGrid w:val="0"/>
                <w:kern w:val="0"/>
                <w:szCs w:val="21"/>
              </w:rPr>
              <w:t>涂层</w:t>
            </w:r>
          </w:p>
        </w:tc>
        <w:tc>
          <w:tcPr>
            <w:tcW w:w="3073" w:type="pct"/>
            <w:tcBorders>
              <w:right w:val="single" w:color="auto" w:sz="12" w:space="0"/>
            </w:tcBorders>
            <w:vAlign w:val="center"/>
          </w:tcPr>
          <w:p>
            <w:pPr>
              <w:jc w:val="center"/>
              <w:rPr>
                <w:snapToGrid w:val="0"/>
                <w:kern w:val="0"/>
                <w:szCs w:val="21"/>
              </w:rPr>
            </w:pPr>
            <w:r>
              <w:rPr>
                <w:snapToGrid w:val="0"/>
                <w:kern w:val="0"/>
                <w:szCs w:val="21"/>
              </w:rPr>
              <w:t>涂层外观、涂层干膜厚度及涂层粘结强度</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1927" w:type="pct"/>
            <w:tcBorders>
              <w:left w:val="single" w:color="auto" w:sz="12" w:space="0"/>
            </w:tcBorders>
            <w:vAlign w:val="center"/>
          </w:tcPr>
          <w:p>
            <w:pPr>
              <w:jc w:val="center"/>
              <w:rPr>
                <w:snapToGrid w:val="0"/>
                <w:kern w:val="0"/>
                <w:szCs w:val="21"/>
              </w:rPr>
            </w:pPr>
            <w:r>
              <w:rPr>
                <w:snapToGrid w:val="0"/>
                <w:kern w:val="0"/>
                <w:szCs w:val="21"/>
              </w:rPr>
              <w:t>硅烷浸渍</w:t>
            </w:r>
          </w:p>
        </w:tc>
        <w:tc>
          <w:tcPr>
            <w:tcW w:w="3073" w:type="pct"/>
            <w:tcBorders>
              <w:right w:val="single" w:color="auto" w:sz="12" w:space="0"/>
            </w:tcBorders>
            <w:vAlign w:val="center"/>
          </w:tcPr>
          <w:p>
            <w:pPr>
              <w:jc w:val="center"/>
              <w:rPr>
                <w:snapToGrid w:val="0"/>
                <w:kern w:val="0"/>
                <w:szCs w:val="21"/>
              </w:rPr>
            </w:pPr>
            <w:r>
              <w:rPr>
                <w:snapToGrid w:val="0"/>
                <w:kern w:val="0"/>
                <w:szCs w:val="21"/>
              </w:rPr>
              <w:t>混凝土中氯离子渗透情况和碳化深度</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1927" w:type="pct"/>
            <w:tcBorders>
              <w:left w:val="single" w:color="auto" w:sz="12" w:space="0"/>
            </w:tcBorders>
            <w:vAlign w:val="center"/>
          </w:tcPr>
          <w:p>
            <w:pPr>
              <w:jc w:val="center"/>
              <w:rPr>
                <w:snapToGrid w:val="0"/>
                <w:kern w:val="0"/>
                <w:szCs w:val="21"/>
              </w:rPr>
            </w:pPr>
            <w:r>
              <w:rPr>
                <w:snapToGrid w:val="0"/>
                <w:kern w:val="0"/>
                <w:szCs w:val="21"/>
              </w:rPr>
              <w:t>环氧涂层钢筋</w:t>
            </w:r>
          </w:p>
        </w:tc>
        <w:tc>
          <w:tcPr>
            <w:tcW w:w="3073" w:type="pct"/>
            <w:tcBorders>
              <w:right w:val="single" w:color="auto" w:sz="12" w:space="0"/>
            </w:tcBorders>
            <w:vAlign w:val="center"/>
          </w:tcPr>
          <w:p>
            <w:pPr>
              <w:jc w:val="center"/>
              <w:rPr>
                <w:snapToGrid w:val="0"/>
                <w:kern w:val="0"/>
                <w:szCs w:val="21"/>
              </w:rPr>
            </w:pPr>
            <w:r>
              <w:rPr>
                <w:snapToGrid w:val="0"/>
                <w:kern w:val="0"/>
                <w:szCs w:val="21"/>
              </w:rPr>
              <w:t>钢筋腐蚀电位</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1927" w:type="pct"/>
            <w:tcBorders>
              <w:left w:val="single" w:color="auto" w:sz="12" w:space="0"/>
            </w:tcBorders>
            <w:vAlign w:val="center"/>
          </w:tcPr>
          <w:p>
            <w:pPr>
              <w:jc w:val="center"/>
              <w:rPr>
                <w:snapToGrid w:val="0"/>
                <w:kern w:val="0"/>
                <w:szCs w:val="21"/>
              </w:rPr>
            </w:pPr>
            <w:r>
              <w:rPr>
                <w:rFonts w:hint="eastAsia"/>
                <w:snapToGrid w:val="0"/>
                <w:kern w:val="0"/>
                <w:szCs w:val="21"/>
              </w:rPr>
              <w:t>钢筋</w:t>
            </w:r>
            <w:r>
              <w:rPr>
                <w:snapToGrid w:val="0"/>
                <w:kern w:val="0"/>
                <w:szCs w:val="21"/>
              </w:rPr>
              <w:t>阻锈剂</w:t>
            </w:r>
          </w:p>
        </w:tc>
        <w:tc>
          <w:tcPr>
            <w:tcW w:w="3073" w:type="pct"/>
            <w:tcBorders>
              <w:right w:val="single" w:color="auto" w:sz="12" w:space="0"/>
            </w:tcBorders>
            <w:vAlign w:val="center"/>
          </w:tcPr>
          <w:p>
            <w:pPr>
              <w:jc w:val="center"/>
              <w:rPr>
                <w:snapToGrid w:val="0"/>
                <w:kern w:val="0"/>
                <w:szCs w:val="21"/>
              </w:rPr>
            </w:pPr>
            <w:r>
              <w:rPr>
                <w:snapToGrid w:val="0"/>
                <w:kern w:val="0"/>
                <w:szCs w:val="21"/>
              </w:rPr>
              <w:t>钢筋腐蚀电位</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927" w:type="pct"/>
            <w:tcBorders>
              <w:left w:val="single" w:color="auto" w:sz="12" w:space="0"/>
            </w:tcBorders>
            <w:vAlign w:val="center"/>
          </w:tcPr>
          <w:p>
            <w:pPr>
              <w:jc w:val="center"/>
              <w:rPr>
                <w:snapToGrid w:val="0"/>
                <w:kern w:val="0"/>
                <w:szCs w:val="21"/>
              </w:rPr>
            </w:pPr>
            <w:r>
              <w:rPr>
                <w:rFonts w:hint="eastAsia"/>
                <w:snapToGrid w:val="0"/>
                <w:kern w:val="0"/>
                <w:szCs w:val="21"/>
              </w:rPr>
              <w:t>外加电流</w:t>
            </w:r>
            <w:r>
              <w:rPr>
                <w:snapToGrid w:val="0"/>
                <w:kern w:val="0"/>
                <w:szCs w:val="21"/>
              </w:rPr>
              <w:t>阴极保护</w:t>
            </w:r>
          </w:p>
        </w:tc>
        <w:tc>
          <w:tcPr>
            <w:tcW w:w="3073" w:type="pct"/>
            <w:tcBorders>
              <w:right w:val="single" w:color="auto" w:sz="12" w:space="0"/>
            </w:tcBorders>
            <w:vAlign w:val="center"/>
          </w:tcPr>
          <w:p>
            <w:pPr>
              <w:jc w:val="center"/>
              <w:rPr>
                <w:snapToGrid w:val="0"/>
                <w:kern w:val="0"/>
                <w:szCs w:val="21"/>
              </w:rPr>
            </w:pPr>
            <w:r>
              <w:rPr>
                <w:snapToGrid w:val="0"/>
                <w:kern w:val="0"/>
                <w:szCs w:val="21"/>
              </w:rPr>
              <w:t>保护电位、电源及电缆状态</w:t>
            </w:r>
          </w:p>
        </w:tc>
      </w:tr>
    </w:tbl>
    <w:p>
      <w:pPr>
        <w:tabs>
          <w:tab w:val="left" w:pos="998"/>
        </w:tabs>
        <w:spacing w:before="120" w:beforeLines="50"/>
        <w:jc w:val="center"/>
        <w:rPr>
          <w:b/>
          <w:bCs/>
          <w:szCs w:val="21"/>
        </w:rPr>
      </w:pPr>
      <w:r>
        <w:rPr>
          <w:rFonts w:hint="eastAsia"/>
          <w:b/>
          <w:bCs/>
          <w:szCs w:val="21"/>
        </w:rPr>
        <w:t>表4</w:t>
      </w:r>
      <w:r>
        <w:rPr>
          <w:b/>
          <w:bCs/>
          <w:szCs w:val="21"/>
        </w:rPr>
        <w:t>.5.9</w:t>
      </w:r>
      <w:r>
        <w:rPr>
          <w:rFonts w:hint="eastAsia"/>
          <w:b/>
          <w:bCs/>
          <w:szCs w:val="21"/>
        </w:rPr>
        <w:t>-</w:t>
      </w:r>
      <w:r>
        <w:rPr>
          <w:b/>
          <w:bCs/>
          <w:szCs w:val="21"/>
        </w:rPr>
        <w:t>2混凝土结构附加防腐蚀措施定期检测评估周期</w:t>
      </w:r>
    </w:p>
    <w:tbl>
      <w:tblPr>
        <w:tblStyle w:val="61"/>
        <w:tblW w:w="899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470"/>
        <w:gridCol w:w="55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470" w:type="dxa"/>
            <w:tcBorders>
              <w:left w:val="single" w:color="auto" w:sz="12" w:space="0"/>
            </w:tcBorders>
            <w:vAlign w:val="center"/>
          </w:tcPr>
          <w:p>
            <w:pPr>
              <w:adjustRightInd w:val="0"/>
              <w:snapToGrid w:val="0"/>
              <w:spacing w:line="240" w:lineRule="exact"/>
              <w:ind w:firstLine="210" w:firstLineChars="100"/>
              <w:jc w:val="center"/>
              <w:rPr>
                <w:szCs w:val="21"/>
              </w:rPr>
            </w:pPr>
            <w:r>
              <w:rPr>
                <w:szCs w:val="21"/>
              </w:rPr>
              <w:t>使用10年以内</w:t>
            </w:r>
          </w:p>
        </w:tc>
        <w:tc>
          <w:tcPr>
            <w:tcW w:w="5524" w:type="dxa"/>
            <w:tcBorders>
              <w:right w:val="single" w:color="auto" w:sz="12" w:space="0"/>
            </w:tcBorders>
            <w:vAlign w:val="center"/>
          </w:tcPr>
          <w:p>
            <w:pPr>
              <w:adjustRightInd w:val="0"/>
              <w:snapToGrid w:val="0"/>
              <w:spacing w:line="240" w:lineRule="exact"/>
              <w:jc w:val="center"/>
              <w:rPr>
                <w:szCs w:val="21"/>
              </w:rPr>
            </w:pPr>
            <w:r>
              <w:rPr>
                <w:szCs w:val="21"/>
              </w:rPr>
              <w:t>使用10年以上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470" w:type="dxa"/>
            <w:tcBorders>
              <w:left w:val="single" w:color="auto" w:sz="12" w:space="0"/>
            </w:tcBorders>
            <w:vAlign w:val="center"/>
          </w:tcPr>
          <w:p>
            <w:pPr>
              <w:adjustRightInd w:val="0"/>
              <w:snapToGrid w:val="0"/>
              <w:spacing w:line="240" w:lineRule="exact"/>
              <w:ind w:firstLine="210" w:firstLineChars="100"/>
              <w:jc w:val="center"/>
              <w:rPr>
                <w:szCs w:val="21"/>
              </w:rPr>
            </w:pPr>
            <w:r>
              <w:rPr>
                <w:szCs w:val="21"/>
              </w:rPr>
              <w:t>5年</w:t>
            </w:r>
          </w:p>
        </w:tc>
        <w:tc>
          <w:tcPr>
            <w:tcW w:w="5524" w:type="dxa"/>
            <w:tcBorders>
              <w:right w:val="single" w:color="auto" w:sz="12" w:space="0"/>
            </w:tcBorders>
            <w:vAlign w:val="center"/>
          </w:tcPr>
          <w:p>
            <w:pPr>
              <w:adjustRightInd w:val="0"/>
              <w:snapToGrid w:val="0"/>
              <w:spacing w:line="240" w:lineRule="exact"/>
              <w:ind w:firstLine="210" w:firstLineChars="100"/>
              <w:jc w:val="center"/>
              <w:rPr>
                <w:szCs w:val="21"/>
              </w:rPr>
            </w:pPr>
            <w:r>
              <w:rPr>
                <w:szCs w:val="21"/>
              </w:rPr>
              <w:t>2～3年</w:t>
            </w:r>
          </w:p>
        </w:tc>
      </w:tr>
    </w:tbl>
    <w:p>
      <w:pPr>
        <w:adjustRightInd w:val="0"/>
        <w:snapToGrid w:val="0"/>
        <w:spacing w:before="120" w:beforeLines="50" w:line="360" w:lineRule="auto"/>
        <w:rPr>
          <w:b/>
          <w:sz w:val="24"/>
        </w:rPr>
      </w:pPr>
      <w:r>
        <w:rPr>
          <w:b/>
          <w:sz w:val="24"/>
        </w:rPr>
        <w:t xml:space="preserve">4.5.10  </w:t>
      </w:r>
      <w:r>
        <w:rPr>
          <w:bCs/>
          <w:sz w:val="24"/>
        </w:rPr>
        <w:t>混凝土结构附加防腐蚀措施适时维修应</w:t>
      </w:r>
      <w:r>
        <w:rPr>
          <w:rFonts w:hint="eastAsia"/>
          <w:bCs/>
          <w:sz w:val="24"/>
        </w:rPr>
        <w:t>满足下列要求：</w:t>
      </w:r>
    </w:p>
    <w:p>
      <w:pPr>
        <w:adjustRightInd w:val="0"/>
        <w:snapToGrid w:val="0"/>
        <w:spacing w:line="360" w:lineRule="auto"/>
        <w:ind w:firstLine="482" w:firstLineChars="200"/>
        <w:rPr>
          <w:bCs/>
          <w:sz w:val="24"/>
        </w:rPr>
      </w:pPr>
      <w:r>
        <w:rPr>
          <w:rFonts w:hint="eastAsia"/>
          <w:b/>
          <w:sz w:val="24"/>
        </w:rPr>
        <w:t>1</w:t>
      </w:r>
      <w:r>
        <w:rPr>
          <w:b/>
          <w:sz w:val="24"/>
        </w:rPr>
        <w:t xml:space="preserve">  </w:t>
      </w:r>
      <w:r>
        <w:rPr>
          <w:bCs/>
          <w:sz w:val="24"/>
        </w:rPr>
        <w:t>对于状态完好、经检测评估预测其保护效果可达到设计保护年限的防腐蚀措施，可不采取维修措施。</w:t>
      </w:r>
    </w:p>
    <w:p>
      <w:pPr>
        <w:adjustRightInd w:val="0"/>
        <w:snapToGrid w:val="0"/>
        <w:spacing w:line="360" w:lineRule="auto"/>
        <w:ind w:firstLine="482" w:firstLineChars="200"/>
        <w:rPr>
          <w:bCs/>
          <w:sz w:val="24"/>
        </w:rPr>
      </w:pPr>
      <w:r>
        <w:rPr>
          <w:rFonts w:hint="eastAsia"/>
          <w:b/>
          <w:sz w:val="24"/>
        </w:rPr>
        <w:t>2</w:t>
      </w:r>
      <w:r>
        <w:rPr>
          <w:bCs/>
          <w:sz w:val="24"/>
        </w:rPr>
        <w:t xml:space="preserve">  对于检测发现防腐蚀措施局部损伤或防腐蚀系统出现异常，经评估进行局部修补或更换可以满足设计保护年限要求的，应及时采取修复措施。</w:t>
      </w:r>
    </w:p>
    <w:p>
      <w:pPr>
        <w:adjustRightInd w:val="0"/>
        <w:snapToGrid w:val="0"/>
        <w:spacing w:line="360" w:lineRule="auto"/>
        <w:ind w:firstLine="482" w:firstLineChars="200"/>
        <w:rPr>
          <w:sz w:val="24"/>
        </w:rPr>
      </w:pPr>
      <w:r>
        <w:rPr>
          <w:rFonts w:hint="eastAsia"/>
          <w:b/>
          <w:sz w:val="24"/>
        </w:rPr>
        <w:t>3</w:t>
      </w:r>
      <w:r>
        <w:rPr>
          <w:b/>
          <w:sz w:val="24"/>
        </w:rPr>
        <w:t xml:space="preserve">  </w:t>
      </w:r>
      <w:r>
        <w:rPr>
          <w:sz w:val="24"/>
        </w:rPr>
        <w:t>对于防腐蚀措施损伤严重、且</w:t>
      </w:r>
      <w:r>
        <w:rPr>
          <w:bCs/>
          <w:sz w:val="24"/>
        </w:rPr>
        <w:t>经评估即使采取维修措施也难以满足设计保护年限，应进行防腐蚀措施的再设计并立即采取全面修复或更换措施。</w:t>
      </w:r>
      <w:bookmarkEnd w:id="75"/>
    </w:p>
    <w:p>
      <w:pPr>
        <w:spacing w:line="360" w:lineRule="auto"/>
        <w:ind w:firstLine="360" w:firstLineChars="150"/>
        <w:rPr>
          <w:sz w:val="24"/>
        </w:rPr>
      </w:pPr>
    </w:p>
    <w:bookmarkEnd w:id="15"/>
    <w:bookmarkEnd w:id="16"/>
    <w:bookmarkEnd w:id="17"/>
    <w:bookmarkEnd w:id="18"/>
    <w:bookmarkEnd w:id="19"/>
    <w:bookmarkEnd w:id="20"/>
    <w:bookmarkEnd w:id="21"/>
    <w:p>
      <w:bookmarkStart w:id="86" w:name="_Toc395515563"/>
      <w:bookmarkStart w:id="87" w:name="_Toc395198188"/>
      <w:bookmarkStart w:id="88" w:name="_Toc395198065"/>
      <w:bookmarkStart w:id="89" w:name="_Toc312168437"/>
      <w:bookmarkStart w:id="90" w:name="_Toc263077415"/>
      <w:bookmarkStart w:id="91" w:name="_Toc326594499"/>
      <w:bookmarkStart w:id="92" w:name="_Toc275811975"/>
      <w:bookmarkStart w:id="93" w:name="_Toc306093979"/>
      <w:bookmarkStart w:id="94" w:name="OLE_LINK5"/>
      <w:bookmarkStart w:id="95" w:name="_Toc306372239"/>
      <w:bookmarkStart w:id="96" w:name="_Toc274733308"/>
      <w:bookmarkStart w:id="97" w:name="_Toc354479716"/>
      <w:bookmarkStart w:id="98" w:name="OLE_LINK3"/>
      <w:bookmarkStart w:id="99" w:name="_Toc305142015"/>
      <w:bookmarkStart w:id="100" w:name="_Toc357436070"/>
      <w:bookmarkStart w:id="101" w:name="_Toc326650720"/>
      <w:bookmarkStart w:id="102" w:name="_Toc310256335"/>
      <w:bookmarkStart w:id="103" w:name="_Toc421116759"/>
      <w:bookmarkStart w:id="104" w:name="_Toc421810831"/>
    </w:p>
    <w:p>
      <w:r>
        <w:br w:type="page"/>
      </w:r>
    </w:p>
    <w:p>
      <w:pPr>
        <w:pStyle w:val="3"/>
        <w:keepLines w:val="0"/>
        <w:spacing w:before="240" w:beforeLines="100" w:after="240" w:afterLines="100" w:line="288" w:lineRule="auto"/>
        <w:rPr>
          <w:szCs w:val="28"/>
        </w:rPr>
      </w:pPr>
      <w:bookmarkStart w:id="105" w:name="_Toc459898943"/>
      <w:bookmarkStart w:id="106" w:name="_Toc422782467"/>
      <w:bookmarkStart w:id="107" w:name="_Toc388516572"/>
      <w:bookmarkStart w:id="108" w:name="_Toc422781489"/>
      <w:bookmarkStart w:id="109" w:name="_Toc444850216"/>
      <w:bookmarkStart w:id="110" w:name="_Toc440983249"/>
      <w:bookmarkStart w:id="111" w:name="_Toc422782535"/>
      <w:bookmarkStart w:id="112" w:name="_Toc51080822"/>
      <w:bookmarkStart w:id="113" w:name="_Toc49695658"/>
      <w:bookmarkStart w:id="114" w:name="_Toc6757151"/>
      <w:bookmarkStart w:id="115" w:name="_Toc25699696"/>
      <w:bookmarkStart w:id="116" w:name="_Toc44430595"/>
      <w:bookmarkStart w:id="117" w:name="_Toc49763008"/>
      <w:r>
        <w:rPr>
          <w:szCs w:val="28"/>
        </w:rPr>
        <w:t xml:space="preserve">5  </w:t>
      </w:r>
      <w:bookmarkEnd w:id="105"/>
      <w:bookmarkEnd w:id="106"/>
      <w:bookmarkEnd w:id="107"/>
      <w:bookmarkEnd w:id="108"/>
      <w:bookmarkEnd w:id="109"/>
      <w:bookmarkEnd w:id="110"/>
      <w:bookmarkEnd w:id="111"/>
      <w:r>
        <w:rPr>
          <w:rFonts w:hint="eastAsia"/>
          <w:szCs w:val="28"/>
        </w:rPr>
        <w:t>施工质量控制</w:t>
      </w:r>
      <w:bookmarkEnd w:id="112"/>
      <w:bookmarkEnd w:id="113"/>
      <w:bookmarkEnd w:id="114"/>
      <w:bookmarkEnd w:id="115"/>
      <w:bookmarkEnd w:id="116"/>
      <w:bookmarkEnd w:id="117"/>
    </w:p>
    <w:p>
      <w:pPr>
        <w:pStyle w:val="4"/>
        <w:spacing w:beforeLines="100" w:after="240" w:afterLines="100" w:line="360" w:lineRule="auto"/>
        <w:rPr>
          <w:b w:val="0"/>
          <w:sz w:val="24"/>
          <w:szCs w:val="24"/>
        </w:rPr>
      </w:pPr>
      <w:bookmarkStart w:id="118" w:name="_Toc422782536"/>
      <w:bookmarkStart w:id="119" w:name="_Toc422781490"/>
      <w:bookmarkStart w:id="120" w:name="_Toc49763009"/>
      <w:bookmarkStart w:id="121" w:name="_Toc388516573"/>
      <w:bookmarkStart w:id="122" w:name="_Toc51080823"/>
      <w:bookmarkStart w:id="123" w:name="_Toc459898944"/>
      <w:bookmarkStart w:id="124" w:name="_Toc422782468"/>
      <w:bookmarkStart w:id="125" w:name="_Toc49695659"/>
      <w:bookmarkStart w:id="126" w:name="_Toc25699697"/>
      <w:bookmarkStart w:id="127" w:name="_Toc44430596"/>
      <w:bookmarkStart w:id="128" w:name="_Toc6757152"/>
      <w:bookmarkStart w:id="129" w:name="_Toc440983250"/>
      <w:bookmarkStart w:id="130" w:name="_Toc444850217"/>
      <w:r>
        <w:rPr>
          <w:b w:val="0"/>
          <w:sz w:val="24"/>
          <w:szCs w:val="24"/>
        </w:rPr>
        <w:t xml:space="preserve">5.1  </w:t>
      </w:r>
      <w:r>
        <w:rPr>
          <w:rFonts w:hint="eastAsia"/>
          <w:b w:val="0"/>
          <w:sz w:val="24"/>
          <w:szCs w:val="24"/>
        </w:rPr>
        <w:t>原材料</w:t>
      </w:r>
    </w:p>
    <w:p>
      <w:pPr>
        <w:spacing w:line="360" w:lineRule="auto"/>
        <w:rPr>
          <w:kern w:val="0"/>
          <w:sz w:val="24"/>
          <w:lang w:val="zh-CN"/>
        </w:rPr>
      </w:pPr>
      <w:r>
        <w:rPr>
          <w:b/>
          <w:sz w:val="24"/>
        </w:rPr>
        <w:t>5.1.1</w:t>
      </w:r>
      <w:r>
        <w:rPr>
          <w:sz w:val="24"/>
        </w:rPr>
        <w:t xml:space="preserve">  </w:t>
      </w:r>
      <w:r>
        <w:rPr>
          <w:rFonts w:hint="eastAsia"/>
          <w:kern w:val="0"/>
          <w:sz w:val="24"/>
          <w:lang w:val="zh-CN"/>
        </w:rPr>
        <w:t>混凝土原材料及附加防腐蚀材料应附有质量证明文件或检验报告单，使用时应按国家现行有关标准进行检验。</w:t>
      </w:r>
    </w:p>
    <w:p>
      <w:pPr>
        <w:spacing w:line="360" w:lineRule="auto"/>
        <w:rPr>
          <w:sz w:val="24"/>
        </w:rPr>
      </w:pPr>
      <w:r>
        <w:rPr>
          <w:b/>
          <w:sz w:val="24"/>
        </w:rPr>
        <w:t xml:space="preserve">5.1.2  </w:t>
      </w:r>
      <w:r>
        <w:rPr>
          <w:rFonts w:hint="eastAsia"/>
          <w:kern w:val="0"/>
          <w:sz w:val="24"/>
          <w:lang w:val="zh-CN"/>
        </w:rPr>
        <w:t>材料在</w:t>
      </w:r>
      <w:r>
        <w:rPr>
          <w:kern w:val="0"/>
          <w:sz w:val="24"/>
          <w:lang w:val="zh-CN"/>
        </w:rPr>
        <w:t>运输与</w:t>
      </w:r>
      <w:r>
        <w:rPr>
          <w:rFonts w:hint="eastAsia"/>
          <w:kern w:val="0"/>
          <w:sz w:val="24"/>
          <w:lang w:val="zh-CN"/>
        </w:rPr>
        <w:t>储</w:t>
      </w:r>
      <w:r>
        <w:rPr>
          <w:kern w:val="0"/>
          <w:sz w:val="24"/>
          <w:lang w:val="zh-CN"/>
        </w:rPr>
        <w:t>存</w:t>
      </w:r>
      <w:r>
        <w:rPr>
          <w:rFonts w:hint="eastAsia"/>
          <w:kern w:val="0"/>
          <w:sz w:val="24"/>
          <w:lang w:val="zh-CN"/>
        </w:rPr>
        <w:t>过程中</w:t>
      </w:r>
      <w:r>
        <w:rPr>
          <w:kern w:val="0"/>
          <w:sz w:val="24"/>
          <w:lang w:val="zh-CN"/>
        </w:rPr>
        <w:t>，</w:t>
      </w:r>
      <w:r>
        <w:rPr>
          <w:rFonts w:hint="eastAsia"/>
          <w:kern w:val="0"/>
          <w:sz w:val="24"/>
          <w:lang w:val="zh-CN"/>
        </w:rPr>
        <w:t>应</w:t>
      </w:r>
      <w:r>
        <w:rPr>
          <w:kern w:val="0"/>
          <w:sz w:val="24"/>
          <w:lang w:val="zh-CN"/>
        </w:rPr>
        <w:t>按品种</w:t>
      </w:r>
      <w:r>
        <w:rPr>
          <w:rFonts w:hint="eastAsia"/>
          <w:kern w:val="0"/>
          <w:sz w:val="24"/>
          <w:lang w:val="zh-CN"/>
        </w:rPr>
        <w:t>、规格</w:t>
      </w:r>
      <w:r>
        <w:rPr>
          <w:kern w:val="0"/>
          <w:sz w:val="24"/>
          <w:lang w:val="zh-CN"/>
        </w:rPr>
        <w:t>分</w:t>
      </w:r>
      <w:r>
        <w:rPr>
          <w:rFonts w:hint="eastAsia"/>
          <w:kern w:val="0"/>
          <w:sz w:val="24"/>
          <w:lang w:val="zh-CN"/>
        </w:rPr>
        <w:t>别</w:t>
      </w:r>
      <w:r>
        <w:rPr>
          <w:kern w:val="0"/>
          <w:sz w:val="24"/>
          <w:lang w:val="zh-CN"/>
        </w:rPr>
        <w:t>堆放，不得混</w:t>
      </w:r>
      <w:r>
        <w:rPr>
          <w:rFonts w:hint="eastAsia"/>
          <w:kern w:val="0"/>
          <w:sz w:val="24"/>
          <w:lang w:val="zh-CN"/>
        </w:rPr>
        <w:t>杂，不得接触海水，并应防止其他污染。</w:t>
      </w:r>
    </w:p>
    <w:p>
      <w:pPr>
        <w:spacing w:line="360" w:lineRule="auto"/>
        <w:rPr>
          <w:sz w:val="24"/>
        </w:rPr>
      </w:pPr>
      <w:r>
        <w:rPr>
          <w:b/>
          <w:sz w:val="24"/>
        </w:rPr>
        <w:t>5.1.3</w:t>
      </w:r>
      <w:r>
        <w:rPr>
          <w:sz w:val="24"/>
        </w:rPr>
        <w:t xml:space="preserve"> </w:t>
      </w:r>
      <w:r>
        <w:rPr>
          <w:rFonts w:hint="eastAsia"/>
          <w:sz w:val="24"/>
        </w:rPr>
        <w:t xml:space="preserve"> 水泥质量控制应应</w:t>
      </w:r>
      <w:r>
        <w:rPr>
          <w:rFonts w:hint="eastAsia"/>
          <w:bCs/>
          <w:sz w:val="24"/>
        </w:rPr>
        <w:t>满足下列要求：</w:t>
      </w:r>
    </w:p>
    <w:p>
      <w:pPr>
        <w:spacing w:line="360" w:lineRule="auto"/>
        <w:ind w:firstLine="482" w:firstLineChars="200"/>
        <w:rPr>
          <w:color w:val="FF0000"/>
          <w:kern w:val="0"/>
          <w:sz w:val="24"/>
          <w:lang w:val="zh-CN"/>
        </w:rPr>
      </w:pPr>
      <w:r>
        <w:rPr>
          <w:rFonts w:hint="eastAsia"/>
          <w:b/>
          <w:sz w:val="24"/>
        </w:rPr>
        <w:t>1</w:t>
      </w:r>
      <w:r>
        <w:rPr>
          <w:b/>
          <w:sz w:val="24"/>
        </w:rPr>
        <w:t xml:space="preserve">  </w:t>
      </w:r>
      <w:r>
        <w:rPr>
          <w:rFonts w:hint="eastAsia"/>
          <w:bCs/>
          <w:kern w:val="0"/>
          <w:sz w:val="24"/>
          <w:lang w:val="zh-CN"/>
        </w:rPr>
        <w:t>水泥质量指标应符合本规程</w:t>
      </w:r>
      <w:r>
        <w:rPr>
          <w:rFonts w:hint="eastAsia"/>
          <w:kern w:val="0"/>
          <w:sz w:val="24"/>
          <w:lang w:val="zh-CN"/>
        </w:rPr>
        <w:t>4.3的规定，且水泥</w:t>
      </w:r>
      <w:r>
        <w:rPr>
          <w:kern w:val="0"/>
          <w:sz w:val="24"/>
          <w:lang w:val="zh-CN"/>
        </w:rPr>
        <w:t>熟料中铝酸三钙含量宜</w:t>
      </w:r>
      <w:r>
        <w:rPr>
          <w:rFonts w:hint="eastAsia"/>
          <w:kern w:val="0"/>
          <w:sz w:val="24"/>
          <w:lang w:val="zh-CN"/>
        </w:rPr>
        <w:t>为</w:t>
      </w:r>
      <w:r>
        <w:rPr>
          <w:kern w:val="0"/>
          <w:sz w:val="24"/>
          <w:lang w:val="zh-CN"/>
        </w:rPr>
        <w:t>6%~12%</w:t>
      </w:r>
      <w:r>
        <w:rPr>
          <w:rFonts w:hint="eastAsia"/>
          <w:kern w:val="0"/>
          <w:sz w:val="24"/>
          <w:lang w:val="zh-CN"/>
        </w:rPr>
        <w:t>。</w:t>
      </w:r>
    </w:p>
    <w:p>
      <w:pPr>
        <w:spacing w:line="360" w:lineRule="auto"/>
        <w:ind w:firstLine="482" w:firstLineChars="200"/>
        <w:rPr>
          <w:kern w:val="0"/>
          <w:sz w:val="24"/>
          <w:lang w:val="zh-CN"/>
        </w:rPr>
      </w:pPr>
      <w:r>
        <w:rPr>
          <w:rFonts w:hint="eastAsia"/>
          <w:b/>
          <w:bCs/>
          <w:kern w:val="0"/>
          <w:sz w:val="24"/>
          <w:lang w:val="zh-CN"/>
        </w:rPr>
        <w:t>2</w:t>
      </w:r>
      <w:r>
        <w:rPr>
          <w:b/>
          <w:bCs/>
          <w:kern w:val="0"/>
          <w:sz w:val="24"/>
          <w:lang w:val="zh-CN"/>
        </w:rPr>
        <w:t xml:space="preserve">  </w:t>
      </w:r>
      <w:r>
        <w:rPr>
          <w:rFonts w:hint="eastAsia"/>
          <w:kern w:val="0"/>
          <w:sz w:val="24"/>
          <w:lang w:val="zh-CN"/>
        </w:rPr>
        <w:t>高性能混凝土宜采用标准稠度用水量低的中热硅酸盐水泥或普通硅酸盐水泥，不宜采用矿渣硅酸盐水泥、粉煤灰硅酸盐水泥、火山灰硅酸盐水泥或复合硅酸盐水泥。</w:t>
      </w:r>
    </w:p>
    <w:p>
      <w:pPr>
        <w:spacing w:line="360" w:lineRule="auto"/>
        <w:ind w:firstLine="482" w:firstLineChars="200"/>
        <w:rPr>
          <w:kern w:val="0"/>
          <w:sz w:val="24"/>
          <w:lang w:val="zh-CN"/>
        </w:rPr>
      </w:pPr>
      <w:r>
        <w:rPr>
          <w:rFonts w:hint="eastAsia"/>
          <w:b/>
          <w:sz w:val="24"/>
        </w:rPr>
        <w:t>3</w:t>
      </w:r>
      <w:r>
        <w:rPr>
          <w:b/>
          <w:sz w:val="24"/>
        </w:rPr>
        <w:t xml:space="preserve">  </w:t>
      </w:r>
      <w:r>
        <w:rPr>
          <w:sz w:val="24"/>
        </w:rPr>
        <w:t>大体积混凝土</w:t>
      </w:r>
      <w:r>
        <w:rPr>
          <w:kern w:val="0"/>
          <w:sz w:val="24"/>
          <w:lang w:val="zh-CN"/>
        </w:rPr>
        <w:t>宜</w:t>
      </w:r>
      <w:r>
        <w:rPr>
          <w:kern w:val="0"/>
          <w:sz w:val="24"/>
          <w:szCs w:val="30"/>
          <w:lang w:val="zh-CN"/>
        </w:rPr>
        <w:t>采用矿渣硅酸盐水泥、火山灰质硅酸盐水泥、粉煤灰硅酸盐水泥、复合硅酸盐水泥和普通硅酸盐水泥。采用普通硅酸盐水泥时</w:t>
      </w:r>
      <w:r>
        <w:rPr>
          <w:rFonts w:hint="eastAsia"/>
          <w:kern w:val="0"/>
          <w:sz w:val="24"/>
          <w:szCs w:val="30"/>
          <w:lang w:val="zh-CN"/>
        </w:rPr>
        <w:t>，</w:t>
      </w:r>
      <w:r>
        <w:rPr>
          <w:rFonts w:hint="eastAsia"/>
          <w:kern w:val="0"/>
          <w:sz w:val="24"/>
          <w:lang w:val="zh-CN"/>
        </w:rPr>
        <w:t>水泥熟料中</w:t>
      </w:r>
      <w:r>
        <w:rPr>
          <w:kern w:val="0"/>
          <w:sz w:val="24"/>
          <w:lang w:val="zh-CN"/>
        </w:rPr>
        <w:t>铝酸三钙含量不宜高于8%</w:t>
      </w:r>
      <w:r>
        <w:rPr>
          <w:rFonts w:hint="eastAsia"/>
          <w:kern w:val="0"/>
          <w:sz w:val="24"/>
          <w:lang w:val="zh-CN"/>
        </w:rPr>
        <w:t>，3d水化热不宜大于2</w:t>
      </w:r>
      <w:r>
        <w:rPr>
          <w:kern w:val="0"/>
          <w:sz w:val="24"/>
          <w:lang w:val="zh-CN"/>
        </w:rPr>
        <w:t>50</w:t>
      </w:r>
      <w:r>
        <w:rPr>
          <w:rFonts w:hint="eastAsia"/>
          <w:kern w:val="0"/>
          <w:sz w:val="24"/>
          <w:lang w:val="zh-CN"/>
        </w:rPr>
        <w:t>k</w:t>
      </w:r>
      <w:r>
        <w:rPr>
          <w:kern w:val="0"/>
          <w:sz w:val="24"/>
          <w:lang w:val="zh-CN"/>
        </w:rPr>
        <w:t>J/kg</w:t>
      </w:r>
      <w:r>
        <w:rPr>
          <w:rFonts w:hint="eastAsia"/>
          <w:kern w:val="0"/>
          <w:sz w:val="24"/>
          <w:lang w:val="zh-CN"/>
        </w:rPr>
        <w:t>，7d水化热不宜大于2</w:t>
      </w:r>
      <w:r>
        <w:rPr>
          <w:kern w:val="0"/>
          <w:sz w:val="24"/>
          <w:lang w:val="zh-CN"/>
        </w:rPr>
        <w:t>80</w:t>
      </w:r>
      <w:r>
        <w:rPr>
          <w:rFonts w:hint="eastAsia"/>
          <w:kern w:val="0"/>
          <w:sz w:val="24"/>
          <w:lang w:val="zh-CN"/>
        </w:rPr>
        <w:t>k</w:t>
      </w:r>
      <w:r>
        <w:rPr>
          <w:kern w:val="0"/>
          <w:sz w:val="24"/>
          <w:lang w:val="zh-CN"/>
        </w:rPr>
        <w:t>J/k</w:t>
      </w:r>
      <w:r>
        <w:rPr>
          <w:rFonts w:hint="eastAsia"/>
          <w:kern w:val="0"/>
          <w:sz w:val="24"/>
          <w:lang w:val="zh-CN"/>
        </w:rPr>
        <w:t>g；当选用5</w:t>
      </w:r>
      <w:r>
        <w:rPr>
          <w:kern w:val="0"/>
          <w:sz w:val="24"/>
          <w:lang w:val="zh-CN"/>
        </w:rPr>
        <w:t>2.5</w:t>
      </w:r>
      <w:r>
        <w:rPr>
          <w:rFonts w:hint="eastAsia"/>
          <w:kern w:val="0"/>
          <w:sz w:val="24"/>
          <w:lang w:val="zh-CN"/>
        </w:rPr>
        <w:t>强度等级时，7</w:t>
      </w:r>
      <w:r>
        <w:rPr>
          <w:kern w:val="0"/>
          <w:sz w:val="24"/>
          <w:lang w:val="zh-CN"/>
        </w:rPr>
        <w:t>d</w:t>
      </w:r>
      <w:r>
        <w:rPr>
          <w:rFonts w:hint="eastAsia"/>
          <w:kern w:val="0"/>
          <w:sz w:val="24"/>
          <w:lang w:val="zh-CN"/>
        </w:rPr>
        <w:t>水化热宜小于</w:t>
      </w:r>
      <w:r>
        <w:rPr>
          <w:kern w:val="0"/>
          <w:sz w:val="24"/>
          <w:lang w:val="zh-CN"/>
        </w:rPr>
        <w:t>300</w:t>
      </w:r>
      <w:r>
        <w:rPr>
          <w:rFonts w:hint="eastAsia"/>
          <w:kern w:val="0"/>
          <w:sz w:val="24"/>
          <w:lang w:val="zh-CN"/>
        </w:rPr>
        <w:t>k</w:t>
      </w:r>
      <w:r>
        <w:rPr>
          <w:kern w:val="0"/>
          <w:sz w:val="24"/>
          <w:lang w:val="zh-CN"/>
        </w:rPr>
        <w:t>J/kg</w:t>
      </w:r>
      <w:r>
        <w:rPr>
          <w:rFonts w:hint="eastAsia"/>
          <w:kern w:val="0"/>
          <w:sz w:val="24"/>
          <w:lang w:val="zh-CN"/>
        </w:rPr>
        <w:t>。</w:t>
      </w:r>
    </w:p>
    <w:p>
      <w:pPr>
        <w:spacing w:line="360" w:lineRule="auto"/>
        <w:rPr>
          <w:sz w:val="24"/>
        </w:rPr>
      </w:pPr>
      <w:r>
        <w:rPr>
          <w:b/>
          <w:sz w:val="24"/>
        </w:rPr>
        <w:t>5.1.4</w:t>
      </w:r>
      <w:r>
        <w:rPr>
          <w:sz w:val="24"/>
        </w:rPr>
        <w:t xml:space="preserve"> </w:t>
      </w:r>
      <w:r>
        <w:rPr>
          <w:rFonts w:hint="eastAsia"/>
          <w:sz w:val="24"/>
        </w:rPr>
        <w:t xml:space="preserve"> 粉煤灰的质量控制应符合下列规定：</w:t>
      </w:r>
    </w:p>
    <w:p>
      <w:pPr>
        <w:spacing w:line="360" w:lineRule="auto"/>
        <w:ind w:firstLine="482" w:firstLineChars="200"/>
        <w:rPr>
          <w:bCs/>
          <w:sz w:val="24"/>
        </w:rPr>
      </w:pPr>
      <w:r>
        <w:rPr>
          <w:b/>
          <w:sz w:val="24"/>
        </w:rPr>
        <w:t>1</w:t>
      </w:r>
      <w:r>
        <w:rPr>
          <w:rFonts w:hint="eastAsia"/>
          <w:b/>
          <w:sz w:val="24"/>
        </w:rPr>
        <w:t xml:space="preserve"> </w:t>
      </w:r>
      <w:r>
        <w:rPr>
          <w:b/>
          <w:sz w:val="24"/>
        </w:rPr>
        <w:t xml:space="preserve"> </w:t>
      </w:r>
      <w:r>
        <w:rPr>
          <w:rFonts w:hint="eastAsia"/>
          <w:bCs/>
          <w:sz w:val="24"/>
        </w:rPr>
        <w:t>粉煤灰中Ca</w:t>
      </w:r>
      <w:r>
        <w:rPr>
          <w:bCs/>
          <w:sz w:val="24"/>
        </w:rPr>
        <w:t>O</w:t>
      </w:r>
      <w:r>
        <w:rPr>
          <w:rFonts w:hint="eastAsia"/>
          <w:bCs/>
          <w:sz w:val="24"/>
        </w:rPr>
        <w:t>含量不应大于1</w:t>
      </w:r>
      <w:r>
        <w:rPr>
          <w:bCs/>
          <w:sz w:val="24"/>
        </w:rPr>
        <w:t>0%</w:t>
      </w:r>
      <w:r>
        <w:rPr>
          <w:rFonts w:hint="eastAsia"/>
          <w:bCs/>
          <w:sz w:val="24"/>
        </w:rPr>
        <w:t>，大于5</w:t>
      </w:r>
      <w:r>
        <w:rPr>
          <w:bCs/>
          <w:sz w:val="24"/>
        </w:rPr>
        <w:t>%</w:t>
      </w:r>
      <w:r>
        <w:rPr>
          <w:rFonts w:hint="eastAsia"/>
          <w:bCs/>
          <w:sz w:val="24"/>
        </w:rPr>
        <w:t>时需经试验证明安定性合格。粉煤灰含水率不应大于1</w:t>
      </w:r>
      <w:r>
        <w:rPr>
          <w:bCs/>
          <w:sz w:val="24"/>
        </w:rPr>
        <w:t>%</w:t>
      </w:r>
      <w:r>
        <w:rPr>
          <w:rFonts w:hint="eastAsia"/>
          <w:bCs/>
          <w:sz w:val="24"/>
        </w:rPr>
        <w:t>。</w:t>
      </w:r>
    </w:p>
    <w:p>
      <w:pPr>
        <w:spacing w:line="360" w:lineRule="auto"/>
        <w:ind w:firstLine="482" w:firstLineChars="200"/>
        <w:rPr>
          <w:bCs/>
          <w:sz w:val="24"/>
        </w:rPr>
      </w:pPr>
      <w:r>
        <w:rPr>
          <w:rFonts w:hint="eastAsia"/>
          <w:b/>
          <w:sz w:val="24"/>
        </w:rPr>
        <w:t>2</w:t>
      </w:r>
      <w:r>
        <w:rPr>
          <w:bCs/>
          <w:sz w:val="24"/>
        </w:rPr>
        <w:t xml:space="preserve">  </w:t>
      </w:r>
      <w:r>
        <w:rPr>
          <w:rFonts w:hint="eastAsia"/>
          <w:bCs/>
          <w:sz w:val="24"/>
        </w:rPr>
        <w:t>钢筋混凝土和C</w:t>
      </w:r>
      <w:r>
        <w:rPr>
          <w:bCs/>
          <w:sz w:val="24"/>
        </w:rPr>
        <w:t>30</w:t>
      </w:r>
      <w:r>
        <w:rPr>
          <w:rFonts w:hint="eastAsia"/>
          <w:bCs/>
          <w:sz w:val="24"/>
        </w:rPr>
        <w:t>及C</w:t>
      </w:r>
      <w:r>
        <w:rPr>
          <w:bCs/>
          <w:sz w:val="24"/>
        </w:rPr>
        <w:t>30</w:t>
      </w:r>
      <w:r>
        <w:rPr>
          <w:rFonts w:hint="eastAsia"/>
          <w:bCs/>
          <w:sz w:val="24"/>
        </w:rPr>
        <w:t>以上的素混凝土应采</w:t>
      </w:r>
      <w:r>
        <w:rPr>
          <w:bCs/>
          <w:kern w:val="0"/>
          <w:sz w:val="24"/>
          <w:szCs w:val="30"/>
          <w:lang w:val="zh-CN"/>
        </w:rPr>
        <w:t>用I级或II级</w:t>
      </w:r>
      <w:r>
        <w:rPr>
          <w:kern w:val="0"/>
          <w:sz w:val="24"/>
          <w:szCs w:val="30"/>
          <w:lang w:val="zh-CN"/>
        </w:rPr>
        <w:t>粉煤灰</w:t>
      </w:r>
      <w:r>
        <w:rPr>
          <w:rFonts w:hint="eastAsia"/>
          <w:kern w:val="0"/>
          <w:sz w:val="24"/>
          <w:szCs w:val="30"/>
          <w:lang w:val="zh-CN"/>
        </w:rPr>
        <w:t>，</w:t>
      </w:r>
      <w:r>
        <w:rPr>
          <w:rFonts w:hint="eastAsia"/>
          <w:kern w:val="0"/>
          <w:sz w:val="24"/>
          <w:szCs w:val="30"/>
        </w:rPr>
        <w:t>高性能混凝土和</w:t>
      </w:r>
      <w:r>
        <w:rPr>
          <w:rFonts w:hint="eastAsia"/>
          <w:bCs/>
          <w:sz w:val="24"/>
        </w:rPr>
        <w:t>预应力混凝土应采用</w:t>
      </w:r>
      <w:r>
        <w:rPr>
          <w:bCs/>
          <w:kern w:val="0"/>
          <w:sz w:val="24"/>
          <w:szCs w:val="30"/>
          <w:lang w:val="zh-CN"/>
        </w:rPr>
        <w:t>I级</w:t>
      </w:r>
      <w:r>
        <w:rPr>
          <w:rFonts w:hint="eastAsia"/>
          <w:bCs/>
          <w:kern w:val="0"/>
          <w:sz w:val="24"/>
          <w:szCs w:val="30"/>
          <w:lang w:val="zh-CN"/>
        </w:rPr>
        <w:t>粉煤灰</w:t>
      </w:r>
      <w:r>
        <w:rPr>
          <w:bCs/>
          <w:kern w:val="0"/>
          <w:sz w:val="24"/>
          <w:szCs w:val="30"/>
          <w:lang w:val="zh-CN"/>
        </w:rPr>
        <w:t>或</w:t>
      </w:r>
      <w:r>
        <w:rPr>
          <w:rFonts w:hint="eastAsia"/>
          <w:bCs/>
          <w:kern w:val="0"/>
          <w:sz w:val="24"/>
          <w:szCs w:val="30"/>
          <w:lang w:val="zh-CN"/>
        </w:rPr>
        <w:t>烧失量不大于5</w:t>
      </w:r>
      <w:r>
        <w:rPr>
          <w:bCs/>
          <w:kern w:val="0"/>
          <w:sz w:val="24"/>
          <w:szCs w:val="30"/>
          <w:lang w:val="zh-CN"/>
        </w:rPr>
        <w:t>%</w:t>
      </w:r>
      <w:r>
        <w:rPr>
          <w:rFonts w:hint="eastAsia"/>
          <w:bCs/>
          <w:kern w:val="0"/>
          <w:sz w:val="24"/>
          <w:szCs w:val="30"/>
          <w:lang w:val="zh-CN"/>
        </w:rPr>
        <w:t>、需水量比不大于1</w:t>
      </w:r>
      <w:r>
        <w:rPr>
          <w:bCs/>
          <w:kern w:val="0"/>
          <w:sz w:val="24"/>
          <w:szCs w:val="30"/>
          <w:lang w:val="zh-CN"/>
        </w:rPr>
        <w:t>00%</w:t>
      </w:r>
      <w:r>
        <w:rPr>
          <w:rFonts w:hint="eastAsia"/>
          <w:bCs/>
          <w:kern w:val="0"/>
          <w:sz w:val="24"/>
          <w:szCs w:val="30"/>
          <w:lang w:val="zh-CN"/>
        </w:rPr>
        <w:t>的</w:t>
      </w:r>
      <w:r>
        <w:rPr>
          <w:bCs/>
          <w:kern w:val="0"/>
          <w:sz w:val="24"/>
          <w:szCs w:val="30"/>
          <w:lang w:val="zh-CN"/>
        </w:rPr>
        <w:t>II级</w:t>
      </w:r>
      <w:r>
        <w:rPr>
          <w:kern w:val="0"/>
          <w:sz w:val="24"/>
          <w:szCs w:val="30"/>
          <w:lang w:val="zh-CN"/>
        </w:rPr>
        <w:t>粉煤灰</w:t>
      </w:r>
      <w:r>
        <w:rPr>
          <w:rFonts w:hint="eastAsia"/>
          <w:kern w:val="0"/>
          <w:sz w:val="24"/>
          <w:szCs w:val="30"/>
          <w:lang w:val="zh-CN"/>
        </w:rPr>
        <w:t>。</w:t>
      </w:r>
    </w:p>
    <w:p>
      <w:pPr>
        <w:spacing w:line="360" w:lineRule="auto"/>
        <w:rPr>
          <w:sz w:val="24"/>
        </w:rPr>
      </w:pPr>
      <w:r>
        <w:rPr>
          <w:b/>
          <w:sz w:val="24"/>
        </w:rPr>
        <w:t>5.1.5</w:t>
      </w:r>
      <w:r>
        <w:rPr>
          <w:sz w:val="24"/>
        </w:rPr>
        <w:t xml:space="preserve"> </w:t>
      </w:r>
      <w:r>
        <w:rPr>
          <w:rFonts w:hint="eastAsia"/>
          <w:sz w:val="24"/>
        </w:rPr>
        <w:t xml:space="preserve"> </w:t>
      </w:r>
      <w:r>
        <w:rPr>
          <w:sz w:val="24"/>
        </w:rPr>
        <w:t>粒化高炉</w:t>
      </w:r>
      <w:r>
        <w:rPr>
          <w:rFonts w:hint="eastAsia"/>
          <w:sz w:val="24"/>
        </w:rPr>
        <w:t>矿渣粉的质量控制应符合下列规定：</w:t>
      </w:r>
    </w:p>
    <w:p>
      <w:pPr>
        <w:spacing w:line="360" w:lineRule="auto"/>
        <w:ind w:firstLine="482" w:firstLineChars="200"/>
        <w:rPr>
          <w:b/>
          <w:kern w:val="0"/>
          <w:sz w:val="24"/>
          <w:lang w:val="zh-CN"/>
        </w:rPr>
      </w:pPr>
      <w:r>
        <w:rPr>
          <w:b/>
          <w:sz w:val="24"/>
        </w:rPr>
        <w:t xml:space="preserve">1  </w:t>
      </w:r>
      <w:r>
        <w:rPr>
          <w:rFonts w:hint="eastAsia"/>
          <w:kern w:val="0"/>
          <w:sz w:val="24"/>
          <w:lang w:val="zh-CN"/>
        </w:rPr>
        <w:t>预应力混凝土及环境作用等级严重和极端严重的钢筋混凝土，宜采用S</w:t>
      </w:r>
      <w:r>
        <w:rPr>
          <w:kern w:val="0"/>
          <w:sz w:val="24"/>
          <w:lang w:val="zh-CN"/>
        </w:rPr>
        <w:t>95</w:t>
      </w:r>
      <w:r>
        <w:rPr>
          <w:rFonts w:hint="eastAsia"/>
          <w:kern w:val="0"/>
          <w:sz w:val="24"/>
          <w:lang w:val="zh-CN"/>
        </w:rPr>
        <w:t>及以上的</w:t>
      </w:r>
      <w:r>
        <w:rPr>
          <w:kern w:val="0"/>
          <w:sz w:val="24"/>
          <w:lang w:val="zh-CN"/>
        </w:rPr>
        <w:t>粒化高炉</w:t>
      </w:r>
      <w:r>
        <w:rPr>
          <w:rFonts w:hint="eastAsia"/>
          <w:kern w:val="0"/>
          <w:sz w:val="24"/>
          <w:lang w:val="zh-CN"/>
        </w:rPr>
        <w:t>矿渣粉，</w:t>
      </w:r>
      <w:r>
        <w:rPr>
          <w:kern w:val="0"/>
          <w:sz w:val="24"/>
          <w:lang w:val="zh-CN"/>
        </w:rPr>
        <w:t>比表面积宜400m</w:t>
      </w:r>
      <w:r>
        <w:rPr>
          <w:kern w:val="0"/>
          <w:sz w:val="24"/>
          <w:vertAlign w:val="superscript"/>
          <w:lang w:val="zh-CN"/>
        </w:rPr>
        <w:t>2</w:t>
      </w:r>
      <w:r>
        <w:rPr>
          <w:kern w:val="0"/>
          <w:sz w:val="24"/>
          <w:lang w:val="zh-CN"/>
        </w:rPr>
        <w:t>/kg～500m</w:t>
      </w:r>
      <w:r>
        <w:rPr>
          <w:kern w:val="0"/>
          <w:sz w:val="24"/>
          <w:vertAlign w:val="superscript"/>
          <w:lang w:val="zh-CN"/>
        </w:rPr>
        <w:t>2</w:t>
      </w:r>
      <w:r>
        <w:rPr>
          <w:kern w:val="0"/>
          <w:sz w:val="24"/>
          <w:lang w:val="zh-CN"/>
        </w:rPr>
        <w:t>/kg。</w:t>
      </w:r>
    </w:p>
    <w:p>
      <w:pPr>
        <w:spacing w:line="360" w:lineRule="auto"/>
        <w:ind w:firstLine="482" w:firstLineChars="200"/>
        <w:rPr>
          <w:b/>
          <w:kern w:val="0"/>
          <w:sz w:val="24"/>
          <w:lang w:val="zh-CN"/>
        </w:rPr>
      </w:pPr>
      <w:r>
        <w:rPr>
          <w:b/>
          <w:bCs/>
          <w:sz w:val="24"/>
        </w:rPr>
        <w:t xml:space="preserve">2  </w:t>
      </w:r>
      <w:r>
        <w:rPr>
          <w:kern w:val="0"/>
          <w:sz w:val="24"/>
          <w:lang w:val="zh-CN"/>
        </w:rPr>
        <w:t>大体积混凝土宜采用比表面积不超过450m</w:t>
      </w:r>
      <w:r>
        <w:rPr>
          <w:kern w:val="0"/>
          <w:sz w:val="24"/>
          <w:vertAlign w:val="superscript"/>
          <w:lang w:val="zh-CN"/>
        </w:rPr>
        <w:t>2</w:t>
      </w:r>
      <w:r>
        <w:rPr>
          <w:kern w:val="0"/>
          <w:sz w:val="24"/>
          <w:lang w:val="zh-CN"/>
        </w:rPr>
        <w:t>/kg的</w:t>
      </w:r>
      <w:r>
        <w:rPr>
          <w:rFonts w:hint="eastAsia"/>
          <w:kern w:val="0"/>
          <w:sz w:val="24"/>
          <w:lang w:val="zh-CN"/>
        </w:rPr>
        <w:t>S</w:t>
      </w:r>
      <w:r>
        <w:rPr>
          <w:kern w:val="0"/>
          <w:sz w:val="24"/>
          <w:lang w:val="zh-CN"/>
        </w:rPr>
        <w:t>95</w:t>
      </w:r>
      <w:r>
        <w:rPr>
          <w:rFonts w:hint="eastAsia"/>
          <w:kern w:val="0"/>
          <w:sz w:val="24"/>
          <w:lang w:val="zh-CN"/>
        </w:rPr>
        <w:t>级</w:t>
      </w:r>
      <w:r>
        <w:rPr>
          <w:kern w:val="0"/>
          <w:sz w:val="24"/>
          <w:lang w:val="zh-CN"/>
        </w:rPr>
        <w:t>粒化高炉矿渣粉。</w:t>
      </w:r>
    </w:p>
    <w:p>
      <w:pPr>
        <w:spacing w:line="360" w:lineRule="auto"/>
        <w:rPr>
          <w:sz w:val="24"/>
        </w:rPr>
      </w:pPr>
      <w:r>
        <w:rPr>
          <w:b/>
          <w:sz w:val="24"/>
        </w:rPr>
        <w:t>5.1.6</w:t>
      </w:r>
      <w:r>
        <w:rPr>
          <w:sz w:val="24"/>
        </w:rPr>
        <w:t xml:space="preserve"> </w:t>
      </w:r>
      <w:r>
        <w:rPr>
          <w:rFonts w:hint="eastAsia"/>
          <w:sz w:val="24"/>
        </w:rPr>
        <w:t xml:space="preserve"> 高性能混凝土用硅灰中的S</w:t>
      </w:r>
      <w:r>
        <w:rPr>
          <w:sz w:val="24"/>
        </w:rPr>
        <w:t>iO</w:t>
      </w:r>
      <w:r>
        <w:rPr>
          <w:sz w:val="24"/>
          <w:vertAlign w:val="subscript"/>
        </w:rPr>
        <w:t>2</w:t>
      </w:r>
      <w:r>
        <w:rPr>
          <w:rFonts w:hint="eastAsia"/>
          <w:sz w:val="24"/>
        </w:rPr>
        <w:t>含量</w:t>
      </w:r>
      <w:r>
        <w:rPr>
          <w:rFonts w:hint="eastAsia"/>
          <w:bCs/>
          <w:sz w:val="24"/>
        </w:rPr>
        <w:t>不应</w:t>
      </w:r>
      <w:r>
        <w:rPr>
          <w:rFonts w:hint="eastAsia"/>
          <w:sz w:val="24"/>
        </w:rPr>
        <w:t>低于90</w:t>
      </w:r>
      <w:r>
        <w:rPr>
          <w:sz w:val="24"/>
        </w:rPr>
        <w:t>%</w:t>
      </w:r>
      <w:r>
        <w:rPr>
          <w:rFonts w:hint="eastAsia"/>
          <w:sz w:val="24"/>
        </w:rPr>
        <w:t>，氯离子含量</w:t>
      </w:r>
      <w:r>
        <w:rPr>
          <w:rFonts w:hint="eastAsia"/>
          <w:bCs/>
          <w:sz w:val="24"/>
        </w:rPr>
        <w:t>不应</w:t>
      </w:r>
      <w:r>
        <w:rPr>
          <w:rFonts w:hint="eastAsia"/>
          <w:sz w:val="24"/>
        </w:rPr>
        <w:t>高于0</w:t>
      </w:r>
      <w:r>
        <w:rPr>
          <w:sz w:val="24"/>
        </w:rPr>
        <w:t>.02%</w:t>
      </w:r>
      <w:r>
        <w:rPr>
          <w:rFonts w:hint="eastAsia"/>
          <w:sz w:val="24"/>
        </w:rPr>
        <w:t>。</w:t>
      </w:r>
    </w:p>
    <w:p>
      <w:pPr>
        <w:spacing w:line="360" w:lineRule="auto"/>
        <w:rPr>
          <w:sz w:val="24"/>
        </w:rPr>
      </w:pPr>
      <w:r>
        <w:rPr>
          <w:b/>
          <w:sz w:val="24"/>
        </w:rPr>
        <w:t>5.1.7</w:t>
      </w:r>
      <w:r>
        <w:rPr>
          <w:sz w:val="24"/>
        </w:rPr>
        <w:t xml:space="preserve"> </w:t>
      </w:r>
      <w:r>
        <w:rPr>
          <w:rFonts w:hint="eastAsia"/>
          <w:sz w:val="24"/>
        </w:rPr>
        <w:t xml:space="preserve"> 混凝土用细骨</w:t>
      </w:r>
      <w:r>
        <w:rPr>
          <w:sz w:val="24"/>
        </w:rPr>
        <w:t>料</w:t>
      </w:r>
      <w:r>
        <w:rPr>
          <w:rFonts w:hint="eastAsia"/>
          <w:sz w:val="24"/>
        </w:rPr>
        <w:t>应符合下列规定：</w:t>
      </w:r>
    </w:p>
    <w:p>
      <w:pPr>
        <w:spacing w:line="360" w:lineRule="auto"/>
        <w:ind w:firstLine="482" w:firstLineChars="200"/>
        <w:rPr>
          <w:kern w:val="0"/>
          <w:sz w:val="24"/>
          <w:lang w:val="zh-CN"/>
        </w:rPr>
      </w:pPr>
      <w:r>
        <w:rPr>
          <w:rFonts w:hint="eastAsia"/>
          <w:b/>
          <w:sz w:val="24"/>
        </w:rPr>
        <w:t>1</w:t>
      </w:r>
      <w:r>
        <w:rPr>
          <w:b/>
          <w:sz w:val="24"/>
        </w:rPr>
        <w:t xml:space="preserve">  </w:t>
      </w:r>
      <w:r>
        <w:rPr>
          <w:rFonts w:hint="eastAsia"/>
          <w:sz w:val="24"/>
        </w:rPr>
        <w:t>细骨料应采用河砂、机制砂或混合砂，细骨料的杂质含量限值及级配分区应</w:t>
      </w:r>
      <w:r>
        <w:rPr>
          <w:kern w:val="0"/>
          <w:sz w:val="24"/>
          <w:lang w:val="zh-CN"/>
        </w:rPr>
        <w:t>符合现行国家标准《建设用砂》（GB/T 14684）的有关规定</w:t>
      </w:r>
      <w:r>
        <w:rPr>
          <w:rFonts w:hint="eastAsia"/>
          <w:kern w:val="0"/>
          <w:sz w:val="24"/>
          <w:lang w:val="zh-CN"/>
        </w:rPr>
        <w:t>。当砂颗粒级配不符合要求时，宜采取相应的技术措施，并经试验证明能确保工程质量后方可使用。</w:t>
      </w:r>
    </w:p>
    <w:p>
      <w:pPr>
        <w:spacing w:line="360" w:lineRule="auto"/>
        <w:ind w:firstLine="480"/>
        <w:rPr>
          <w:sz w:val="24"/>
        </w:rPr>
      </w:pPr>
      <w:r>
        <w:rPr>
          <w:rFonts w:hint="eastAsia"/>
          <w:b/>
          <w:bCs/>
          <w:kern w:val="0"/>
          <w:sz w:val="24"/>
          <w:lang w:val="zh-CN"/>
        </w:rPr>
        <w:t>2</w:t>
      </w:r>
      <w:r>
        <w:rPr>
          <w:b/>
          <w:bCs/>
          <w:kern w:val="0"/>
          <w:sz w:val="24"/>
          <w:lang w:val="zh-CN"/>
        </w:rPr>
        <w:t xml:space="preserve">  </w:t>
      </w:r>
      <w:r>
        <w:rPr>
          <w:rFonts w:hint="eastAsia"/>
          <w:sz w:val="24"/>
        </w:rPr>
        <w:t>机制砂MB值≤1.4或快速试验法合格时，石粉含量和泥块含量宜符合表</w:t>
      </w:r>
      <w:r>
        <w:rPr>
          <w:sz w:val="24"/>
        </w:rPr>
        <w:t>5.1.7</w:t>
      </w:r>
      <w:r>
        <w:rPr>
          <w:rFonts w:hint="eastAsia"/>
          <w:sz w:val="24"/>
        </w:rPr>
        <w:t>的规定。</w:t>
      </w:r>
    </w:p>
    <w:p>
      <w:pPr>
        <w:tabs>
          <w:tab w:val="left" w:pos="998"/>
        </w:tabs>
        <w:jc w:val="center"/>
        <w:rPr>
          <w:lang w:val="en-GB"/>
        </w:rPr>
      </w:pPr>
      <w:r>
        <w:rPr>
          <w:rFonts w:hint="eastAsia"/>
          <w:sz w:val="24"/>
        </w:rPr>
        <w:t xml:space="preserve">       </w:t>
      </w:r>
      <w:r>
        <w:rPr>
          <w:rFonts w:hint="eastAsia"/>
          <w:b/>
          <w:bCs/>
          <w:szCs w:val="21"/>
        </w:rPr>
        <w:t xml:space="preserve"> 表 </w:t>
      </w:r>
      <w:r>
        <w:rPr>
          <w:b/>
          <w:bCs/>
          <w:szCs w:val="21"/>
        </w:rPr>
        <w:t xml:space="preserve">5.1.7 </w:t>
      </w:r>
      <w:r>
        <w:rPr>
          <w:rFonts w:hint="eastAsia"/>
          <w:b/>
          <w:bCs/>
          <w:szCs w:val="21"/>
        </w:rPr>
        <w:t xml:space="preserve">石粉含量和泥块含量（MB值≤1.4或快速法试验合格）  </w:t>
      </w:r>
    </w:p>
    <w:tbl>
      <w:tblPr>
        <w:tblStyle w:val="61"/>
        <w:tblW w:w="0" w:type="auto"/>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9"/>
        <w:gridCol w:w="1570"/>
        <w:gridCol w:w="6"/>
        <w:gridCol w:w="1938"/>
        <w:gridCol w:w="1985"/>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9" w:type="dxa"/>
            <w:tcBorders>
              <w:left w:val="single" w:color="auto" w:sz="12" w:space="0"/>
            </w:tcBorders>
            <w:vAlign w:val="center"/>
          </w:tcPr>
          <w:p>
            <w:pPr>
              <w:jc w:val="center"/>
              <w:rPr>
                <w:szCs w:val="21"/>
              </w:rPr>
            </w:pPr>
            <w:r>
              <w:rPr>
                <w:rFonts w:hint="eastAsia"/>
                <w:szCs w:val="21"/>
              </w:rPr>
              <w:t>类别</w:t>
            </w:r>
          </w:p>
        </w:tc>
        <w:tc>
          <w:tcPr>
            <w:tcW w:w="1570" w:type="dxa"/>
            <w:vAlign w:val="center"/>
          </w:tcPr>
          <w:p>
            <w:pPr>
              <w:jc w:val="center"/>
              <w:rPr>
                <w:szCs w:val="21"/>
              </w:rPr>
            </w:pPr>
            <w:r>
              <w:rPr>
                <w:rFonts w:hint="eastAsia"/>
                <w:szCs w:val="21"/>
              </w:rPr>
              <w:t>Ⅰ</w:t>
            </w:r>
          </w:p>
        </w:tc>
        <w:tc>
          <w:tcPr>
            <w:tcW w:w="1944" w:type="dxa"/>
            <w:gridSpan w:val="2"/>
            <w:vAlign w:val="center"/>
          </w:tcPr>
          <w:p>
            <w:pPr>
              <w:jc w:val="center"/>
              <w:rPr>
                <w:szCs w:val="21"/>
              </w:rPr>
            </w:pPr>
            <w:r>
              <w:rPr>
                <w:rFonts w:hint="eastAsia"/>
                <w:szCs w:val="21"/>
              </w:rPr>
              <w:t>Ⅱ</w:t>
            </w:r>
          </w:p>
        </w:tc>
        <w:tc>
          <w:tcPr>
            <w:tcW w:w="1985" w:type="dxa"/>
            <w:tcBorders>
              <w:right w:val="single" w:color="auto" w:sz="12" w:space="0"/>
            </w:tcBorders>
            <w:vAlign w:val="center"/>
          </w:tcPr>
          <w:p>
            <w:pPr>
              <w:jc w:val="center"/>
              <w:rPr>
                <w:szCs w:val="21"/>
              </w:rPr>
            </w:pPr>
            <w:r>
              <w:rPr>
                <w:rFonts w:hint="eastAsia"/>
                <w:szCs w:val="21"/>
              </w:rPr>
              <w:t>Ⅲ</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9" w:type="dxa"/>
            <w:tcBorders>
              <w:left w:val="single" w:color="auto" w:sz="12" w:space="0"/>
            </w:tcBorders>
            <w:vAlign w:val="center"/>
          </w:tcPr>
          <w:p>
            <w:pPr>
              <w:jc w:val="center"/>
              <w:rPr>
                <w:szCs w:val="21"/>
              </w:rPr>
            </w:pPr>
            <w:r>
              <w:rPr>
                <w:rFonts w:hint="eastAsia"/>
                <w:szCs w:val="21"/>
              </w:rPr>
              <w:t>MB值</w:t>
            </w:r>
          </w:p>
        </w:tc>
        <w:tc>
          <w:tcPr>
            <w:tcW w:w="1570" w:type="dxa"/>
            <w:vAlign w:val="center"/>
          </w:tcPr>
          <w:p>
            <w:pPr>
              <w:jc w:val="center"/>
              <w:rPr>
                <w:szCs w:val="21"/>
              </w:rPr>
            </w:pPr>
            <w:r>
              <w:rPr>
                <w:rFonts w:hint="eastAsia"/>
                <w:szCs w:val="21"/>
              </w:rPr>
              <w:t>≤0.5</w:t>
            </w:r>
          </w:p>
        </w:tc>
        <w:tc>
          <w:tcPr>
            <w:tcW w:w="1944" w:type="dxa"/>
            <w:gridSpan w:val="2"/>
            <w:vAlign w:val="center"/>
          </w:tcPr>
          <w:p>
            <w:pPr>
              <w:jc w:val="center"/>
              <w:rPr>
                <w:szCs w:val="21"/>
              </w:rPr>
            </w:pPr>
            <w:r>
              <w:rPr>
                <w:rFonts w:hint="eastAsia"/>
                <w:szCs w:val="21"/>
              </w:rPr>
              <w:t>≤1.0</w:t>
            </w:r>
          </w:p>
        </w:tc>
        <w:tc>
          <w:tcPr>
            <w:tcW w:w="1985" w:type="dxa"/>
            <w:tcBorders>
              <w:right w:val="single" w:color="auto" w:sz="12" w:space="0"/>
            </w:tcBorders>
            <w:vAlign w:val="center"/>
          </w:tcPr>
          <w:p>
            <w:pPr>
              <w:jc w:val="center"/>
              <w:rPr>
                <w:szCs w:val="21"/>
              </w:rPr>
            </w:pPr>
            <w:r>
              <w:rPr>
                <w:rFonts w:hint="eastAsia"/>
                <w:szCs w:val="21"/>
              </w:rPr>
              <w:t>≤1.4或合格</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9" w:type="dxa"/>
            <w:tcBorders>
              <w:left w:val="single" w:color="auto" w:sz="12" w:space="0"/>
            </w:tcBorders>
            <w:vAlign w:val="center"/>
          </w:tcPr>
          <w:p>
            <w:pPr>
              <w:jc w:val="center"/>
              <w:rPr>
                <w:szCs w:val="21"/>
                <w:vertAlign w:val="superscript"/>
              </w:rPr>
            </w:pPr>
            <w:r>
              <w:rPr>
                <w:rFonts w:hint="eastAsia"/>
                <w:szCs w:val="21"/>
              </w:rPr>
              <w:t xml:space="preserve">石粉含量（按质量计）/% </w:t>
            </w:r>
            <w:r>
              <w:rPr>
                <w:rFonts w:hint="eastAsia"/>
                <w:szCs w:val="21"/>
                <w:vertAlign w:val="superscript"/>
              </w:rPr>
              <w:t>*</w:t>
            </w:r>
          </w:p>
        </w:tc>
        <w:tc>
          <w:tcPr>
            <w:tcW w:w="5499" w:type="dxa"/>
            <w:gridSpan w:val="4"/>
            <w:tcBorders>
              <w:right w:val="single" w:color="auto" w:sz="12" w:space="0"/>
            </w:tcBorders>
            <w:vAlign w:val="center"/>
          </w:tcPr>
          <w:p>
            <w:pPr>
              <w:jc w:val="center"/>
              <w:rPr>
                <w:szCs w:val="21"/>
              </w:rPr>
            </w:pPr>
            <w:r>
              <w:rPr>
                <w:rFonts w:hint="eastAsia"/>
                <w:szCs w:val="21"/>
              </w:rPr>
              <w:t>≤10.0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9" w:type="dxa"/>
            <w:tcBorders>
              <w:left w:val="single" w:color="auto" w:sz="12" w:space="0"/>
            </w:tcBorders>
            <w:vAlign w:val="center"/>
          </w:tcPr>
          <w:p>
            <w:pPr>
              <w:jc w:val="center"/>
              <w:rPr>
                <w:szCs w:val="21"/>
              </w:rPr>
            </w:pPr>
            <w:r>
              <w:rPr>
                <w:rFonts w:hint="eastAsia"/>
                <w:szCs w:val="21"/>
              </w:rPr>
              <w:t>泥块含量（按质量计）/%</w:t>
            </w:r>
          </w:p>
        </w:tc>
        <w:tc>
          <w:tcPr>
            <w:tcW w:w="1576" w:type="dxa"/>
            <w:gridSpan w:val="2"/>
            <w:vAlign w:val="center"/>
          </w:tcPr>
          <w:p>
            <w:pPr>
              <w:jc w:val="center"/>
              <w:rPr>
                <w:szCs w:val="21"/>
              </w:rPr>
            </w:pPr>
            <w:r>
              <w:rPr>
                <w:rFonts w:hint="eastAsia"/>
                <w:szCs w:val="21"/>
              </w:rPr>
              <w:t>0</w:t>
            </w:r>
          </w:p>
        </w:tc>
        <w:tc>
          <w:tcPr>
            <w:tcW w:w="1938" w:type="dxa"/>
            <w:vAlign w:val="center"/>
          </w:tcPr>
          <w:p>
            <w:pPr>
              <w:jc w:val="center"/>
              <w:rPr>
                <w:szCs w:val="21"/>
              </w:rPr>
            </w:pPr>
            <w:r>
              <w:rPr>
                <w:rFonts w:hint="eastAsia"/>
                <w:szCs w:val="21"/>
              </w:rPr>
              <w:t>≤1.0</w:t>
            </w:r>
          </w:p>
        </w:tc>
        <w:tc>
          <w:tcPr>
            <w:tcW w:w="1985" w:type="dxa"/>
            <w:tcBorders>
              <w:right w:val="single" w:color="auto" w:sz="12" w:space="0"/>
            </w:tcBorders>
            <w:vAlign w:val="center"/>
          </w:tcPr>
          <w:p>
            <w:pPr>
              <w:jc w:val="center"/>
              <w:rPr>
                <w:szCs w:val="21"/>
              </w:rPr>
            </w:pPr>
            <w:r>
              <w:rPr>
                <w:rFonts w:hint="eastAsia"/>
                <w:szCs w:val="21"/>
              </w:rPr>
              <w:t>≤2.0</w:t>
            </w:r>
          </w:p>
        </w:tc>
      </w:tr>
    </w:tbl>
    <w:p>
      <w:pPr>
        <w:spacing w:before="120" w:beforeLines="50"/>
        <w:rPr>
          <w:b/>
          <w:bCs/>
          <w:kern w:val="0"/>
          <w:szCs w:val="21"/>
          <w:lang w:val="zh-CN"/>
        </w:rPr>
      </w:pPr>
      <w:r>
        <w:rPr>
          <w:rFonts w:hint="eastAsia"/>
          <w:szCs w:val="21"/>
        </w:rPr>
        <w:t>注：*此指标可根据环境作用等级和结构使用部位，经试验验证，由供需双方协商确定。</w:t>
      </w:r>
    </w:p>
    <w:p>
      <w:pPr>
        <w:spacing w:before="120" w:beforeLines="50" w:line="360" w:lineRule="auto"/>
        <w:ind w:firstLine="482" w:firstLineChars="200"/>
        <w:rPr>
          <w:sz w:val="24"/>
        </w:rPr>
      </w:pPr>
      <w:r>
        <w:rPr>
          <w:b/>
          <w:bCs/>
          <w:kern w:val="0"/>
          <w:sz w:val="24"/>
          <w:lang w:val="zh-CN"/>
        </w:rPr>
        <w:t xml:space="preserve">3  </w:t>
      </w:r>
      <w:r>
        <w:rPr>
          <w:rFonts w:hint="eastAsia"/>
          <w:sz w:val="24"/>
        </w:rPr>
        <w:t>高性能混凝土宜使用细度模数为2</w:t>
      </w:r>
      <w:r>
        <w:rPr>
          <w:sz w:val="24"/>
        </w:rPr>
        <w:t>.6</w:t>
      </w:r>
      <w:r>
        <w:rPr>
          <w:rFonts w:hint="eastAsia" w:ascii="宋体" w:hAnsi="宋体"/>
          <w:sz w:val="24"/>
        </w:rPr>
        <w:t>～</w:t>
      </w:r>
      <w:r>
        <w:rPr>
          <w:sz w:val="24"/>
        </w:rPr>
        <w:t>3.2</w:t>
      </w:r>
      <w:r>
        <w:rPr>
          <w:rFonts w:hint="eastAsia"/>
          <w:sz w:val="24"/>
        </w:rPr>
        <w:t>且技术要求为</w:t>
      </w:r>
      <w:r>
        <w:rPr>
          <w:rFonts w:hint="eastAsia" w:ascii="宋体" w:hAnsi="宋体"/>
          <w:sz w:val="24"/>
        </w:rPr>
        <w:t>Ⅱ</w:t>
      </w:r>
      <w:r>
        <w:rPr>
          <w:rFonts w:hint="eastAsia"/>
          <w:sz w:val="24"/>
        </w:rPr>
        <w:t>类及以上的中粗砂。</w:t>
      </w:r>
    </w:p>
    <w:p>
      <w:pPr>
        <w:spacing w:line="360" w:lineRule="auto"/>
        <w:ind w:firstLine="482" w:firstLineChars="200"/>
        <w:rPr>
          <w:sz w:val="24"/>
        </w:rPr>
      </w:pPr>
      <w:r>
        <w:rPr>
          <w:rFonts w:hint="eastAsia"/>
          <w:b/>
          <w:bCs/>
          <w:sz w:val="24"/>
        </w:rPr>
        <w:t>4</w:t>
      </w:r>
      <w:r>
        <w:rPr>
          <w:b/>
          <w:bCs/>
          <w:sz w:val="24"/>
        </w:rPr>
        <w:t xml:space="preserve">  </w:t>
      </w:r>
      <w:r>
        <w:rPr>
          <w:rFonts w:hint="eastAsia"/>
          <w:sz w:val="24"/>
        </w:rPr>
        <w:t>细骨料不宜采用海砂。采用海砂时应对贝壳类杂质含量进行说明，海砂中氯离子含量应符合下列规定：</w:t>
      </w:r>
    </w:p>
    <w:p>
      <w:pPr>
        <w:spacing w:line="360" w:lineRule="auto"/>
        <w:ind w:firstLine="480" w:firstLineChars="200"/>
        <w:rPr>
          <w:bCs/>
          <w:sz w:val="24"/>
        </w:rPr>
      </w:pPr>
      <w:r>
        <w:rPr>
          <w:rFonts w:hint="eastAsia"/>
          <w:bCs/>
          <w:sz w:val="24"/>
        </w:rPr>
        <w:t>（1）环境作用等级为严重和极端严重的钢筋混凝土，海砂中氯离子含量以胶凝材料的质量百分率计不宜超过0</w:t>
      </w:r>
      <w:r>
        <w:rPr>
          <w:bCs/>
          <w:sz w:val="24"/>
        </w:rPr>
        <w:t>.07%</w:t>
      </w:r>
      <w:r>
        <w:rPr>
          <w:rFonts w:hint="eastAsia"/>
          <w:bCs/>
          <w:sz w:val="24"/>
        </w:rPr>
        <w:t>。含量超过限值时，宜通过淋洗降至限值以下；淋洗确有困难时可在所拌制的混凝土中掺入适量的经论证的钢筋阻锈剂；</w:t>
      </w:r>
    </w:p>
    <w:p>
      <w:pPr>
        <w:spacing w:line="360" w:lineRule="auto"/>
        <w:ind w:firstLine="480" w:firstLineChars="200"/>
        <w:rPr>
          <w:bCs/>
          <w:sz w:val="24"/>
        </w:rPr>
      </w:pPr>
      <w:r>
        <w:rPr>
          <w:rFonts w:hint="eastAsia"/>
          <w:bCs/>
          <w:sz w:val="24"/>
        </w:rPr>
        <w:t>（2）预应力混凝土，海砂中氯离子含量以胶凝材料的质量百分率计不宜超过0</w:t>
      </w:r>
      <w:r>
        <w:rPr>
          <w:bCs/>
          <w:sz w:val="24"/>
        </w:rPr>
        <w:t>.03%</w:t>
      </w:r>
      <w:r>
        <w:rPr>
          <w:rFonts w:hint="eastAsia"/>
          <w:bCs/>
          <w:sz w:val="24"/>
        </w:rPr>
        <w:t>；</w:t>
      </w:r>
    </w:p>
    <w:p>
      <w:pPr>
        <w:spacing w:line="360" w:lineRule="auto"/>
        <w:ind w:firstLine="480" w:firstLineChars="200"/>
        <w:rPr>
          <w:b/>
          <w:kern w:val="0"/>
          <w:sz w:val="24"/>
          <w:lang w:val="zh-CN"/>
        </w:rPr>
      </w:pPr>
      <w:r>
        <w:rPr>
          <w:rFonts w:hint="eastAsia"/>
          <w:bCs/>
          <w:sz w:val="24"/>
        </w:rPr>
        <w:t>（3）如拌合水和外加剂中氯离子含量低于限定值时，砂中氯离子的含量可适当放宽，但应满足本规程第4章的规定。</w:t>
      </w:r>
      <w:r>
        <w:rPr>
          <w:b/>
          <w:kern w:val="0"/>
          <w:sz w:val="24"/>
          <w:lang w:val="zh-CN"/>
        </w:rPr>
        <w:t xml:space="preserve"> </w:t>
      </w:r>
    </w:p>
    <w:p>
      <w:pPr>
        <w:spacing w:line="360" w:lineRule="auto"/>
        <w:ind w:firstLine="482" w:firstLineChars="200"/>
        <w:rPr>
          <w:b/>
          <w:kern w:val="0"/>
          <w:sz w:val="24"/>
          <w:lang w:val="zh-CN"/>
        </w:rPr>
      </w:pPr>
      <w:r>
        <w:rPr>
          <w:b/>
          <w:sz w:val="24"/>
        </w:rPr>
        <w:t xml:space="preserve">5  </w:t>
      </w:r>
      <w:r>
        <w:rPr>
          <w:rFonts w:hint="eastAsia"/>
          <w:bCs/>
          <w:sz w:val="24"/>
        </w:rPr>
        <w:t>海洋环境严禁采用碱活性细骨料。</w:t>
      </w:r>
      <w:r>
        <w:rPr>
          <w:b/>
          <w:kern w:val="0"/>
          <w:sz w:val="24"/>
          <w:lang w:val="zh-CN"/>
        </w:rPr>
        <w:t xml:space="preserve"> </w:t>
      </w:r>
    </w:p>
    <w:p>
      <w:pPr>
        <w:spacing w:line="360" w:lineRule="auto"/>
        <w:rPr>
          <w:sz w:val="24"/>
        </w:rPr>
      </w:pPr>
      <w:r>
        <w:rPr>
          <w:b/>
          <w:sz w:val="24"/>
        </w:rPr>
        <w:t>5.1.8</w:t>
      </w:r>
      <w:r>
        <w:rPr>
          <w:sz w:val="24"/>
        </w:rPr>
        <w:t xml:space="preserve"> </w:t>
      </w:r>
      <w:r>
        <w:rPr>
          <w:rFonts w:hint="eastAsia"/>
          <w:sz w:val="24"/>
        </w:rPr>
        <w:t xml:space="preserve"> 混凝土用粗</w:t>
      </w:r>
      <w:r>
        <w:rPr>
          <w:sz w:val="24"/>
        </w:rPr>
        <w:t>骨料</w:t>
      </w:r>
      <w:r>
        <w:rPr>
          <w:rFonts w:hint="eastAsia"/>
          <w:sz w:val="24"/>
        </w:rPr>
        <w:t>应符合下列规定：</w:t>
      </w:r>
    </w:p>
    <w:p>
      <w:pPr>
        <w:spacing w:line="360" w:lineRule="auto"/>
        <w:ind w:firstLine="482" w:firstLineChars="200"/>
        <w:rPr>
          <w:b/>
          <w:sz w:val="24"/>
        </w:rPr>
      </w:pPr>
      <w:r>
        <w:rPr>
          <w:rFonts w:hint="eastAsia"/>
          <w:b/>
          <w:sz w:val="24"/>
        </w:rPr>
        <w:t>1</w:t>
      </w:r>
      <w:r>
        <w:rPr>
          <w:b/>
          <w:sz w:val="24"/>
        </w:rPr>
        <w:t xml:space="preserve">  </w:t>
      </w:r>
      <w:r>
        <w:rPr>
          <w:rFonts w:hint="eastAsia"/>
          <w:bCs/>
          <w:sz w:val="24"/>
        </w:rPr>
        <w:t>粗骨料应采用质地坚硬的碎石、卵石或碎石与卵石的混合物，其强度可用岩石抗压强度或压碎指标值进行检验。在选择采石场、对粗骨料强度有严格要求或对质量有争议时，宜用岩石立方体抗压强度做检验。</w:t>
      </w:r>
    </w:p>
    <w:p>
      <w:pPr>
        <w:spacing w:line="360" w:lineRule="auto"/>
        <w:ind w:firstLine="482" w:firstLineChars="200"/>
        <w:rPr>
          <w:kern w:val="0"/>
          <w:sz w:val="24"/>
          <w:lang w:val="zh-CN"/>
        </w:rPr>
      </w:pPr>
      <w:r>
        <w:rPr>
          <w:b/>
          <w:sz w:val="24"/>
        </w:rPr>
        <w:t xml:space="preserve">2  </w:t>
      </w:r>
      <w:r>
        <w:rPr>
          <w:rFonts w:hint="eastAsia"/>
          <w:bCs/>
          <w:sz w:val="24"/>
        </w:rPr>
        <w:t>粗骨料的</w:t>
      </w:r>
      <w:r>
        <w:rPr>
          <w:rFonts w:hint="eastAsia"/>
          <w:kern w:val="0"/>
          <w:sz w:val="24"/>
          <w:lang w:val="zh-CN"/>
        </w:rPr>
        <w:t>杂质含量限值</w:t>
      </w:r>
      <w:r>
        <w:rPr>
          <w:rFonts w:hint="eastAsia"/>
          <w:sz w:val="24"/>
        </w:rPr>
        <w:t>及级配分区应</w:t>
      </w:r>
      <w:r>
        <w:rPr>
          <w:kern w:val="0"/>
          <w:sz w:val="24"/>
          <w:lang w:val="zh-CN"/>
        </w:rPr>
        <w:t>符合现行国家标准《建设用</w:t>
      </w:r>
      <w:r>
        <w:rPr>
          <w:rFonts w:hint="eastAsia"/>
          <w:kern w:val="0"/>
          <w:sz w:val="24"/>
          <w:lang w:val="zh-CN"/>
        </w:rPr>
        <w:t>卵石、碎石</w:t>
      </w:r>
      <w:r>
        <w:rPr>
          <w:kern w:val="0"/>
          <w:sz w:val="24"/>
          <w:lang w:val="zh-CN"/>
        </w:rPr>
        <w:t>》（GB/T 14685）的有关规定</w:t>
      </w:r>
      <w:r>
        <w:rPr>
          <w:rFonts w:hint="eastAsia"/>
          <w:kern w:val="0"/>
          <w:sz w:val="24"/>
          <w:lang w:val="zh-CN"/>
        </w:rPr>
        <w:t>，</w:t>
      </w:r>
      <w:r>
        <w:rPr>
          <w:kern w:val="0"/>
          <w:sz w:val="24"/>
          <w:lang w:val="zh-CN"/>
        </w:rPr>
        <w:t>高性能混凝土</w:t>
      </w:r>
      <w:r>
        <w:rPr>
          <w:rFonts w:hint="eastAsia"/>
          <w:kern w:val="0"/>
          <w:sz w:val="24"/>
          <w:lang w:val="zh-CN"/>
        </w:rPr>
        <w:t>宜</w:t>
      </w:r>
      <w:r>
        <w:rPr>
          <w:kern w:val="0"/>
          <w:sz w:val="24"/>
          <w:lang w:val="zh-CN"/>
        </w:rPr>
        <w:t>采用</w:t>
      </w:r>
      <w:r>
        <w:rPr>
          <w:rFonts w:hint="eastAsia"/>
          <w:kern w:val="0"/>
          <w:sz w:val="24"/>
          <w:lang w:val="zh-CN"/>
        </w:rPr>
        <w:t>技术要求为</w:t>
      </w:r>
      <w:r>
        <w:rPr>
          <w:rFonts w:hint="eastAsia" w:ascii="宋体" w:hAnsi="宋体"/>
          <w:kern w:val="0"/>
          <w:sz w:val="24"/>
          <w:lang w:val="zh-CN"/>
        </w:rPr>
        <w:t>Ⅱ</w:t>
      </w:r>
      <w:r>
        <w:rPr>
          <w:rFonts w:hint="eastAsia"/>
          <w:kern w:val="0"/>
          <w:sz w:val="24"/>
          <w:lang w:val="zh-CN"/>
        </w:rPr>
        <w:t>类及以上</w:t>
      </w:r>
      <w:r>
        <w:rPr>
          <w:kern w:val="0"/>
          <w:sz w:val="24"/>
          <w:lang w:val="zh-CN"/>
        </w:rPr>
        <w:t>的粗骨料</w:t>
      </w:r>
      <w:r>
        <w:rPr>
          <w:rFonts w:hint="eastAsia"/>
          <w:kern w:val="0"/>
          <w:sz w:val="24"/>
          <w:lang w:val="zh-CN"/>
        </w:rPr>
        <w:t>。</w:t>
      </w:r>
    </w:p>
    <w:p>
      <w:pPr>
        <w:widowControl/>
        <w:snapToGrid w:val="0"/>
        <w:spacing w:line="360" w:lineRule="auto"/>
        <w:ind w:firstLine="477" w:firstLineChars="198"/>
        <w:jc w:val="left"/>
        <w:rPr>
          <w:kern w:val="0"/>
          <w:sz w:val="24"/>
          <w:szCs w:val="30"/>
        </w:rPr>
      </w:pPr>
      <w:r>
        <w:rPr>
          <w:b/>
          <w:sz w:val="24"/>
        </w:rPr>
        <w:t>3</w:t>
      </w:r>
      <w:r>
        <w:rPr>
          <w:rFonts w:hint="eastAsia"/>
          <w:b/>
          <w:sz w:val="24"/>
        </w:rPr>
        <w:t xml:space="preserve"> </w:t>
      </w:r>
      <w:r>
        <w:rPr>
          <w:b/>
          <w:sz w:val="24"/>
        </w:rPr>
        <w:t xml:space="preserve"> </w:t>
      </w:r>
      <w:r>
        <w:rPr>
          <w:kern w:val="0"/>
          <w:sz w:val="24"/>
          <w:szCs w:val="30"/>
        </w:rPr>
        <w:t>粗骨料的最大粒径应满足下列要求：</w:t>
      </w:r>
    </w:p>
    <w:p>
      <w:pPr>
        <w:spacing w:line="360" w:lineRule="auto"/>
        <w:ind w:left="244" w:firstLine="247" w:firstLineChars="103"/>
        <w:rPr>
          <w:kern w:val="0"/>
          <w:sz w:val="24"/>
          <w:szCs w:val="30"/>
        </w:rPr>
      </w:pPr>
      <w:r>
        <w:rPr>
          <w:rFonts w:hint="eastAsia"/>
          <w:kern w:val="0"/>
          <w:sz w:val="24"/>
          <w:szCs w:val="30"/>
        </w:rPr>
        <w:t>（</w:t>
      </w:r>
      <w:r>
        <w:rPr>
          <w:kern w:val="0"/>
          <w:sz w:val="24"/>
          <w:szCs w:val="30"/>
        </w:rPr>
        <w:t>1</w:t>
      </w:r>
      <w:r>
        <w:rPr>
          <w:rFonts w:hint="eastAsia"/>
          <w:kern w:val="0"/>
          <w:sz w:val="24"/>
          <w:szCs w:val="30"/>
        </w:rPr>
        <w:t>）</w:t>
      </w:r>
      <w:r>
        <w:rPr>
          <w:kern w:val="0"/>
          <w:sz w:val="24"/>
          <w:szCs w:val="30"/>
          <w:lang w:val="zh-CN"/>
        </w:rPr>
        <w:t>不</w:t>
      </w:r>
      <w:r>
        <w:rPr>
          <w:kern w:val="0"/>
          <w:sz w:val="24"/>
          <w:szCs w:val="30"/>
        </w:rPr>
        <w:t>大于80mm；</w:t>
      </w:r>
    </w:p>
    <w:p>
      <w:pPr>
        <w:autoSpaceDE w:val="0"/>
        <w:autoSpaceDN w:val="0"/>
        <w:adjustRightInd w:val="0"/>
        <w:spacing w:line="360" w:lineRule="auto"/>
        <w:ind w:left="244" w:right="-16" w:firstLine="247" w:firstLineChars="103"/>
        <w:rPr>
          <w:kern w:val="0"/>
          <w:sz w:val="24"/>
          <w:szCs w:val="30"/>
        </w:rPr>
      </w:pPr>
      <w:r>
        <w:rPr>
          <w:rFonts w:hint="eastAsia"/>
          <w:kern w:val="0"/>
          <w:sz w:val="24"/>
          <w:szCs w:val="30"/>
        </w:rPr>
        <w:t>（2）</w:t>
      </w:r>
      <w:r>
        <w:rPr>
          <w:kern w:val="0"/>
          <w:sz w:val="24"/>
          <w:szCs w:val="30"/>
        </w:rPr>
        <w:t xml:space="preserve">不大于构件截面最小尺寸的1/4； </w:t>
      </w:r>
    </w:p>
    <w:p>
      <w:pPr>
        <w:autoSpaceDE w:val="0"/>
        <w:autoSpaceDN w:val="0"/>
        <w:adjustRightInd w:val="0"/>
        <w:spacing w:line="360" w:lineRule="auto"/>
        <w:ind w:left="244" w:right="-16" w:firstLine="247" w:firstLineChars="103"/>
        <w:rPr>
          <w:kern w:val="0"/>
          <w:sz w:val="24"/>
          <w:szCs w:val="30"/>
        </w:rPr>
      </w:pPr>
      <w:r>
        <w:rPr>
          <w:rFonts w:hint="eastAsia"/>
          <w:kern w:val="0"/>
          <w:sz w:val="24"/>
          <w:szCs w:val="30"/>
        </w:rPr>
        <w:t>（3）</w:t>
      </w:r>
      <w:r>
        <w:rPr>
          <w:kern w:val="0"/>
          <w:sz w:val="24"/>
          <w:szCs w:val="30"/>
        </w:rPr>
        <w:t>不大于钢筋最小净距的3/4；</w:t>
      </w:r>
    </w:p>
    <w:p>
      <w:pPr>
        <w:autoSpaceDE w:val="0"/>
        <w:autoSpaceDN w:val="0"/>
        <w:adjustRightInd w:val="0"/>
        <w:spacing w:line="360" w:lineRule="auto"/>
        <w:ind w:left="21" w:leftChars="10" w:right="-16" w:firstLine="475" w:firstLineChars="198"/>
        <w:rPr>
          <w:kern w:val="0"/>
          <w:sz w:val="24"/>
          <w:szCs w:val="30"/>
        </w:rPr>
      </w:pPr>
      <w:r>
        <w:rPr>
          <w:rFonts w:hint="eastAsia"/>
          <w:kern w:val="0"/>
          <w:sz w:val="24"/>
          <w:szCs w:val="30"/>
        </w:rPr>
        <w:t>（4）</w:t>
      </w:r>
      <w:r>
        <w:rPr>
          <w:kern w:val="0"/>
          <w:sz w:val="24"/>
          <w:szCs w:val="30"/>
        </w:rPr>
        <w:t>不大于混凝土保护层厚度的4/5</w:t>
      </w:r>
      <w:r>
        <w:rPr>
          <w:rFonts w:hint="eastAsia"/>
          <w:kern w:val="0"/>
          <w:sz w:val="24"/>
          <w:szCs w:val="30"/>
        </w:rPr>
        <w:t>，</w:t>
      </w:r>
      <w:r>
        <w:rPr>
          <w:kern w:val="0"/>
          <w:sz w:val="24"/>
          <w:szCs w:val="30"/>
        </w:rPr>
        <w:t>在</w:t>
      </w:r>
      <w:r>
        <w:rPr>
          <w:rFonts w:hint="eastAsia"/>
          <w:kern w:val="0"/>
          <w:sz w:val="24"/>
          <w:szCs w:val="30"/>
        </w:rPr>
        <w:t>环境作用等级极端严重区域</w:t>
      </w:r>
      <w:r>
        <w:rPr>
          <w:kern w:val="0"/>
          <w:sz w:val="24"/>
          <w:szCs w:val="30"/>
        </w:rPr>
        <w:t>不大于混凝土保护层厚度的2/3</w:t>
      </w:r>
      <w:r>
        <w:rPr>
          <w:rFonts w:hint="eastAsia"/>
          <w:kern w:val="0"/>
          <w:sz w:val="24"/>
          <w:szCs w:val="30"/>
        </w:rPr>
        <w:t>；</w:t>
      </w:r>
    </w:p>
    <w:p>
      <w:pPr>
        <w:autoSpaceDE w:val="0"/>
        <w:autoSpaceDN w:val="0"/>
        <w:adjustRightInd w:val="0"/>
        <w:spacing w:line="360" w:lineRule="auto"/>
        <w:ind w:right="22" w:firstLine="475" w:firstLineChars="198"/>
        <w:rPr>
          <w:kern w:val="0"/>
          <w:sz w:val="24"/>
          <w:szCs w:val="30"/>
          <w:lang w:val="zh-CN"/>
        </w:rPr>
      </w:pPr>
      <w:r>
        <w:rPr>
          <w:rFonts w:hint="eastAsia"/>
          <w:sz w:val="24"/>
        </w:rPr>
        <w:t>（5）</w:t>
      </w:r>
      <w:r>
        <w:rPr>
          <w:kern w:val="0"/>
          <w:sz w:val="24"/>
          <w:szCs w:val="30"/>
          <w:lang w:val="zh-CN"/>
        </w:rPr>
        <w:t>水下混凝土粗骨料的最大粒径不大于导管内径的l/6、混凝土输送管的1/3和钢筋最小净距的1/4，同时不大于40mm。</w:t>
      </w:r>
    </w:p>
    <w:p>
      <w:pPr>
        <w:autoSpaceDE w:val="0"/>
        <w:autoSpaceDN w:val="0"/>
        <w:adjustRightInd w:val="0"/>
        <w:spacing w:line="360" w:lineRule="auto"/>
        <w:ind w:right="22" w:firstLine="477" w:firstLineChars="198"/>
        <w:rPr>
          <w:kern w:val="0"/>
          <w:sz w:val="24"/>
          <w:szCs w:val="30"/>
          <w:lang w:val="zh-CN"/>
        </w:rPr>
      </w:pPr>
      <w:r>
        <w:rPr>
          <w:b/>
          <w:bCs/>
          <w:kern w:val="0"/>
          <w:sz w:val="24"/>
          <w:lang w:val="zh-CN"/>
        </w:rPr>
        <w:t>4</w:t>
      </w:r>
      <w:r>
        <w:rPr>
          <w:kern w:val="0"/>
          <w:sz w:val="24"/>
          <w:lang w:val="zh-CN"/>
        </w:rPr>
        <w:t xml:space="preserve">  </w:t>
      </w:r>
      <w:r>
        <w:rPr>
          <w:rFonts w:hint="eastAsia"/>
          <w:kern w:val="0"/>
          <w:sz w:val="24"/>
          <w:lang w:val="zh-CN"/>
        </w:rPr>
        <w:t>粗骨料连续级配</w:t>
      </w:r>
      <w:r>
        <w:rPr>
          <w:rFonts w:hint="eastAsia"/>
          <w:kern w:val="0"/>
          <w:sz w:val="24"/>
          <w:szCs w:val="30"/>
          <w:lang w:val="zh-CN"/>
        </w:rPr>
        <w:t>应满足</w:t>
      </w:r>
      <w:r>
        <w:rPr>
          <w:kern w:val="0"/>
          <w:sz w:val="24"/>
          <w:szCs w:val="30"/>
          <w:lang w:val="zh-CN"/>
        </w:rPr>
        <w:t>现行行业标准《</w:t>
      </w:r>
      <w:r>
        <w:rPr>
          <w:rFonts w:hint="eastAsia"/>
          <w:kern w:val="0"/>
          <w:sz w:val="24"/>
          <w:szCs w:val="30"/>
          <w:lang w:val="zh-CN"/>
        </w:rPr>
        <w:t>水运工程</w:t>
      </w:r>
      <w:r>
        <w:rPr>
          <w:kern w:val="0"/>
          <w:sz w:val="24"/>
          <w:szCs w:val="30"/>
          <w:lang w:val="zh-CN"/>
        </w:rPr>
        <w:t>混凝土</w:t>
      </w:r>
      <w:r>
        <w:rPr>
          <w:rFonts w:hint="eastAsia"/>
          <w:kern w:val="0"/>
          <w:sz w:val="24"/>
          <w:szCs w:val="30"/>
          <w:lang w:val="zh-CN"/>
        </w:rPr>
        <w:t>质量控制</w:t>
      </w:r>
      <w:r>
        <w:rPr>
          <w:kern w:val="0"/>
          <w:sz w:val="24"/>
          <w:szCs w:val="30"/>
          <w:lang w:val="zh-CN"/>
        </w:rPr>
        <w:t>标准》（J</w:t>
      </w:r>
      <w:r>
        <w:rPr>
          <w:rFonts w:hint="eastAsia"/>
          <w:kern w:val="0"/>
          <w:sz w:val="24"/>
          <w:szCs w:val="30"/>
          <w:lang w:val="zh-CN"/>
        </w:rPr>
        <w:t>TS 202-2</w:t>
      </w:r>
      <w:r>
        <w:rPr>
          <w:kern w:val="0"/>
          <w:sz w:val="24"/>
          <w:szCs w:val="30"/>
          <w:lang w:val="zh-CN"/>
        </w:rPr>
        <w:t>）的有关规定。</w:t>
      </w:r>
    </w:p>
    <w:p>
      <w:pPr>
        <w:spacing w:line="360" w:lineRule="auto"/>
        <w:ind w:firstLine="482" w:firstLineChars="200"/>
        <w:rPr>
          <w:b/>
          <w:sz w:val="24"/>
        </w:rPr>
      </w:pPr>
      <w:r>
        <w:rPr>
          <w:b/>
          <w:bCs/>
          <w:kern w:val="0"/>
          <w:sz w:val="24"/>
          <w:lang w:val="zh-CN"/>
        </w:rPr>
        <w:t>5</w:t>
      </w:r>
      <w:r>
        <w:rPr>
          <w:kern w:val="0"/>
          <w:sz w:val="24"/>
          <w:lang w:val="zh-CN"/>
        </w:rPr>
        <w:t xml:space="preserve">  高性能混凝土应采用连续级配的粗骨料，</w:t>
      </w:r>
      <w:r>
        <w:rPr>
          <w:rFonts w:hint="eastAsia"/>
          <w:kern w:val="0"/>
          <w:sz w:val="24"/>
          <w:lang w:val="zh-CN"/>
        </w:rPr>
        <w:t>颗粒级配应符合表</w:t>
      </w:r>
      <w:r>
        <w:rPr>
          <w:kern w:val="0"/>
          <w:sz w:val="24"/>
          <w:lang w:val="zh-CN"/>
        </w:rPr>
        <w:t>5.1.8</w:t>
      </w:r>
      <w:r>
        <w:rPr>
          <w:rFonts w:hint="eastAsia"/>
          <w:kern w:val="0"/>
          <w:sz w:val="24"/>
          <w:lang w:val="zh-CN"/>
        </w:rPr>
        <w:t>的规定，</w:t>
      </w:r>
      <w:r>
        <w:rPr>
          <w:kern w:val="0"/>
          <w:sz w:val="24"/>
          <w:lang w:val="zh-CN"/>
        </w:rPr>
        <w:t>其最大粒径不宜大于25mm。</w:t>
      </w:r>
    </w:p>
    <w:p>
      <w:pPr>
        <w:tabs>
          <w:tab w:val="left" w:pos="998"/>
        </w:tabs>
        <w:jc w:val="center"/>
        <w:rPr>
          <w:lang w:val="en-GB"/>
        </w:rPr>
      </w:pPr>
      <w:r>
        <w:rPr>
          <w:rFonts w:hint="eastAsia"/>
          <w:b/>
          <w:bCs/>
          <w:szCs w:val="21"/>
        </w:rPr>
        <w:t xml:space="preserve">表 </w:t>
      </w:r>
      <w:r>
        <w:rPr>
          <w:b/>
          <w:bCs/>
          <w:szCs w:val="21"/>
        </w:rPr>
        <w:t xml:space="preserve">5.1.8 </w:t>
      </w:r>
      <w:r>
        <w:rPr>
          <w:rFonts w:hint="eastAsia"/>
          <w:b/>
          <w:bCs/>
          <w:szCs w:val="21"/>
        </w:rPr>
        <w:t xml:space="preserve">碎石或卵石的颗粒级配范围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86"/>
        <w:gridCol w:w="1286"/>
        <w:gridCol w:w="1286"/>
        <w:gridCol w:w="1286"/>
        <w:gridCol w:w="1286"/>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restart"/>
            <w:tcBorders>
              <w:top w:val="single" w:color="auto" w:sz="12" w:space="0"/>
              <w:left w:val="single" w:color="auto" w:sz="12" w:space="0"/>
            </w:tcBorders>
            <w:shd w:val="clear" w:color="auto" w:fill="auto"/>
            <w:vAlign w:val="center"/>
          </w:tcPr>
          <w:p>
            <w:pPr>
              <w:jc w:val="center"/>
              <w:rPr>
                <w:bCs/>
                <w:szCs w:val="21"/>
              </w:rPr>
            </w:pPr>
            <w:r>
              <w:rPr>
                <w:rFonts w:hint="eastAsia"/>
                <w:bCs/>
                <w:szCs w:val="21"/>
              </w:rPr>
              <w:t>公称粒径</w:t>
            </w:r>
          </w:p>
          <w:p>
            <w:pPr>
              <w:jc w:val="center"/>
              <w:rPr>
                <w:bCs/>
                <w:szCs w:val="21"/>
              </w:rPr>
            </w:pPr>
            <w:r>
              <w:rPr>
                <w:rFonts w:hint="eastAsia"/>
                <w:bCs/>
                <w:szCs w:val="21"/>
              </w:rPr>
              <w:t>（m</w:t>
            </w:r>
            <w:r>
              <w:rPr>
                <w:bCs/>
                <w:szCs w:val="21"/>
              </w:rPr>
              <w:t>m</w:t>
            </w:r>
            <w:r>
              <w:rPr>
                <w:rFonts w:hint="eastAsia"/>
                <w:bCs/>
                <w:szCs w:val="21"/>
              </w:rPr>
              <w:t>）</w:t>
            </w:r>
          </w:p>
        </w:tc>
        <w:tc>
          <w:tcPr>
            <w:tcW w:w="7717" w:type="dxa"/>
            <w:gridSpan w:val="6"/>
            <w:tcBorders>
              <w:top w:val="single" w:color="auto" w:sz="12" w:space="0"/>
              <w:right w:val="single" w:color="auto" w:sz="12" w:space="0"/>
            </w:tcBorders>
            <w:shd w:val="clear" w:color="auto" w:fill="auto"/>
            <w:vAlign w:val="center"/>
          </w:tcPr>
          <w:p>
            <w:pPr>
              <w:jc w:val="center"/>
              <w:rPr>
                <w:bCs/>
                <w:szCs w:val="21"/>
              </w:rPr>
            </w:pPr>
            <w:r>
              <w:rPr>
                <w:bCs/>
                <w:szCs w:val="21"/>
              </w:rPr>
              <w:t>累计筛余量（按质量计）（%）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tcBorders>
              <w:left w:val="single" w:color="auto" w:sz="12" w:space="0"/>
            </w:tcBorders>
            <w:shd w:val="clear" w:color="auto" w:fill="auto"/>
            <w:vAlign w:val="center"/>
          </w:tcPr>
          <w:p>
            <w:pPr>
              <w:rPr>
                <w:bCs/>
                <w:szCs w:val="21"/>
              </w:rPr>
            </w:pPr>
          </w:p>
        </w:tc>
        <w:tc>
          <w:tcPr>
            <w:tcW w:w="7717" w:type="dxa"/>
            <w:gridSpan w:val="6"/>
            <w:tcBorders>
              <w:right w:val="single" w:color="auto" w:sz="12" w:space="0"/>
            </w:tcBorders>
            <w:shd w:val="clear" w:color="auto" w:fill="auto"/>
            <w:vAlign w:val="center"/>
          </w:tcPr>
          <w:p>
            <w:pPr>
              <w:jc w:val="center"/>
              <w:rPr>
                <w:bCs/>
                <w:szCs w:val="21"/>
              </w:rPr>
            </w:pPr>
            <w:r>
              <w:rPr>
                <w:bCs/>
                <w:szCs w:val="21"/>
              </w:rPr>
              <w:t>方孔筛筛孔边长尺寸（mm）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vMerge w:val="continue"/>
            <w:tcBorders>
              <w:left w:val="single" w:color="auto" w:sz="12" w:space="0"/>
            </w:tcBorders>
            <w:shd w:val="clear" w:color="auto" w:fill="auto"/>
            <w:vAlign w:val="center"/>
          </w:tcPr>
          <w:p>
            <w:pPr>
              <w:rPr>
                <w:bCs/>
                <w:szCs w:val="21"/>
              </w:rPr>
            </w:pPr>
          </w:p>
        </w:tc>
        <w:tc>
          <w:tcPr>
            <w:tcW w:w="1286" w:type="dxa"/>
            <w:shd w:val="clear" w:color="auto" w:fill="auto"/>
            <w:vAlign w:val="center"/>
          </w:tcPr>
          <w:p>
            <w:pPr>
              <w:jc w:val="center"/>
              <w:rPr>
                <w:bCs/>
                <w:szCs w:val="21"/>
              </w:rPr>
            </w:pPr>
            <w:r>
              <w:rPr>
                <w:rFonts w:hint="eastAsia"/>
                <w:bCs/>
                <w:szCs w:val="21"/>
              </w:rPr>
              <w:t>2</w:t>
            </w:r>
            <w:r>
              <w:rPr>
                <w:bCs/>
                <w:szCs w:val="21"/>
              </w:rPr>
              <w:t>.36</w:t>
            </w:r>
          </w:p>
        </w:tc>
        <w:tc>
          <w:tcPr>
            <w:tcW w:w="1286" w:type="dxa"/>
            <w:shd w:val="clear" w:color="auto" w:fill="auto"/>
            <w:vAlign w:val="center"/>
          </w:tcPr>
          <w:p>
            <w:pPr>
              <w:jc w:val="center"/>
              <w:rPr>
                <w:bCs/>
                <w:szCs w:val="21"/>
              </w:rPr>
            </w:pPr>
            <w:r>
              <w:rPr>
                <w:rFonts w:hint="eastAsia"/>
                <w:bCs/>
                <w:szCs w:val="21"/>
              </w:rPr>
              <w:t>4</w:t>
            </w:r>
            <w:r>
              <w:rPr>
                <w:bCs/>
                <w:szCs w:val="21"/>
              </w:rPr>
              <w:t>.75</w:t>
            </w:r>
          </w:p>
        </w:tc>
        <w:tc>
          <w:tcPr>
            <w:tcW w:w="1286" w:type="dxa"/>
            <w:shd w:val="clear" w:color="auto" w:fill="auto"/>
            <w:vAlign w:val="center"/>
          </w:tcPr>
          <w:p>
            <w:pPr>
              <w:jc w:val="center"/>
              <w:rPr>
                <w:bCs/>
                <w:szCs w:val="21"/>
              </w:rPr>
            </w:pPr>
            <w:r>
              <w:rPr>
                <w:rFonts w:hint="eastAsia"/>
                <w:bCs/>
                <w:szCs w:val="21"/>
              </w:rPr>
              <w:t>9</w:t>
            </w:r>
            <w:r>
              <w:rPr>
                <w:bCs/>
                <w:szCs w:val="21"/>
              </w:rPr>
              <w:t>.5</w:t>
            </w:r>
          </w:p>
        </w:tc>
        <w:tc>
          <w:tcPr>
            <w:tcW w:w="1286" w:type="dxa"/>
            <w:shd w:val="clear" w:color="auto" w:fill="auto"/>
            <w:vAlign w:val="center"/>
          </w:tcPr>
          <w:p>
            <w:pPr>
              <w:jc w:val="center"/>
              <w:rPr>
                <w:bCs/>
                <w:szCs w:val="21"/>
              </w:rPr>
            </w:pPr>
            <w:r>
              <w:rPr>
                <w:rFonts w:hint="eastAsia"/>
                <w:bCs/>
                <w:szCs w:val="21"/>
              </w:rPr>
              <w:t>1</w:t>
            </w:r>
            <w:r>
              <w:rPr>
                <w:bCs/>
                <w:szCs w:val="21"/>
              </w:rPr>
              <w:t>6.0</w:t>
            </w:r>
          </w:p>
        </w:tc>
        <w:tc>
          <w:tcPr>
            <w:tcW w:w="1286" w:type="dxa"/>
            <w:shd w:val="clear" w:color="auto" w:fill="auto"/>
            <w:vAlign w:val="center"/>
          </w:tcPr>
          <w:p>
            <w:pPr>
              <w:jc w:val="center"/>
              <w:rPr>
                <w:bCs/>
                <w:szCs w:val="21"/>
              </w:rPr>
            </w:pPr>
            <w:r>
              <w:rPr>
                <w:rFonts w:hint="eastAsia"/>
                <w:bCs/>
                <w:szCs w:val="21"/>
              </w:rPr>
              <w:t>1</w:t>
            </w:r>
            <w:r>
              <w:rPr>
                <w:bCs/>
                <w:szCs w:val="21"/>
              </w:rPr>
              <w:t>9.0</w:t>
            </w:r>
          </w:p>
        </w:tc>
        <w:tc>
          <w:tcPr>
            <w:tcW w:w="1287" w:type="dxa"/>
            <w:tcBorders>
              <w:right w:val="single" w:color="auto" w:sz="12" w:space="0"/>
            </w:tcBorders>
            <w:shd w:val="clear" w:color="auto" w:fill="auto"/>
            <w:vAlign w:val="center"/>
          </w:tcPr>
          <w:p>
            <w:pPr>
              <w:jc w:val="center"/>
              <w:rPr>
                <w:bCs/>
                <w:szCs w:val="21"/>
              </w:rPr>
            </w:pPr>
            <w:r>
              <w:rPr>
                <w:rFonts w:hint="eastAsia"/>
                <w:bCs/>
                <w:szCs w:val="21"/>
              </w:rPr>
              <w:t>2</w:t>
            </w:r>
            <w:r>
              <w:rPr>
                <w:bCs/>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tcBorders>
              <w:left w:val="single" w:color="auto" w:sz="12" w:space="0"/>
            </w:tcBorders>
            <w:shd w:val="clear" w:color="auto" w:fill="auto"/>
            <w:vAlign w:val="center"/>
          </w:tcPr>
          <w:p>
            <w:pPr>
              <w:jc w:val="center"/>
              <w:rPr>
                <w:bCs/>
                <w:szCs w:val="21"/>
              </w:rPr>
            </w:pPr>
            <w:r>
              <w:rPr>
                <w:rFonts w:hint="eastAsia"/>
                <w:bCs/>
                <w:szCs w:val="21"/>
              </w:rPr>
              <w:t>5</w:t>
            </w:r>
            <w:r>
              <w:rPr>
                <w:rFonts w:hint="eastAsia" w:ascii="宋体" w:hAnsi="宋体"/>
                <w:bCs/>
                <w:szCs w:val="21"/>
              </w:rPr>
              <w:t>～</w:t>
            </w:r>
            <w:r>
              <w:rPr>
                <w:bCs/>
                <w:szCs w:val="21"/>
              </w:rPr>
              <w:t>10</w:t>
            </w:r>
          </w:p>
        </w:tc>
        <w:tc>
          <w:tcPr>
            <w:tcW w:w="1286" w:type="dxa"/>
            <w:shd w:val="clear" w:color="auto" w:fill="auto"/>
            <w:vAlign w:val="center"/>
          </w:tcPr>
          <w:p>
            <w:pPr>
              <w:jc w:val="center"/>
              <w:rPr>
                <w:bCs/>
                <w:szCs w:val="21"/>
              </w:rPr>
            </w:pPr>
            <w:r>
              <w:rPr>
                <w:bCs/>
                <w:szCs w:val="21"/>
              </w:rPr>
              <w:t>9</w:t>
            </w:r>
            <w:r>
              <w:rPr>
                <w:rFonts w:hint="eastAsia"/>
                <w:bCs/>
                <w:szCs w:val="21"/>
              </w:rPr>
              <w:t>5</w:t>
            </w:r>
            <w:r>
              <w:rPr>
                <w:rFonts w:hint="eastAsia" w:ascii="宋体" w:hAnsi="宋体"/>
                <w:bCs/>
                <w:szCs w:val="21"/>
              </w:rPr>
              <w:t>～</w:t>
            </w:r>
            <w:r>
              <w:rPr>
                <w:bCs/>
                <w:szCs w:val="21"/>
              </w:rPr>
              <w:t>100</w:t>
            </w:r>
          </w:p>
        </w:tc>
        <w:tc>
          <w:tcPr>
            <w:tcW w:w="1286" w:type="dxa"/>
            <w:shd w:val="clear" w:color="auto" w:fill="auto"/>
            <w:vAlign w:val="center"/>
          </w:tcPr>
          <w:p>
            <w:pPr>
              <w:jc w:val="center"/>
              <w:rPr>
                <w:bCs/>
                <w:szCs w:val="21"/>
              </w:rPr>
            </w:pPr>
            <w:r>
              <w:rPr>
                <w:bCs/>
                <w:szCs w:val="21"/>
              </w:rPr>
              <w:t>80</w:t>
            </w:r>
            <w:r>
              <w:rPr>
                <w:rFonts w:hint="eastAsia" w:ascii="宋体" w:hAnsi="宋体"/>
                <w:bCs/>
                <w:szCs w:val="21"/>
              </w:rPr>
              <w:t>～</w:t>
            </w:r>
            <w:r>
              <w:rPr>
                <w:bCs/>
                <w:szCs w:val="21"/>
              </w:rPr>
              <w:t>100</w:t>
            </w:r>
          </w:p>
        </w:tc>
        <w:tc>
          <w:tcPr>
            <w:tcW w:w="1286" w:type="dxa"/>
            <w:shd w:val="clear" w:color="auto" w:fill="auto"/>
            <w:vAlign w:val="center"/>
          </w:tcPr>
          <w:p>
            <w:pPr>
              <w:jc w:val="center"/>
              <w:rPr>
                <w:bCs/>
                <w:szCs w:val="21"/>
              </w:rPr>
            </w:pPr>
            <w:r>
              <w:rPr>
                <w:bCs/>
                <w:szCs w:val="21"/>
              </w:rPr>
              <w:t>0</w:t>
            </w:r>
            <w:r>
              <w:rPr>
                <w:rFonts w:hint="eastAsia" w:ascii="宋体" w:hAnsi="宋体"/>
                <w:bCs/>
                <w:szCs w:val="21"/>
              </w:rPr>
              <w:t>～</w:t>
            </w:r>
            <w:r>
              <w:rPr>
                <w:bCs/>
                <w:szCs w:val="21"/>
              </w:rPr>
              <w:t>15</w:t>
            </w:r>
          </w:p>
        </w:tc>
        <w:tc>
          <w:tcPr>
            <w:tcW w:w="1286" w:type="dxa"/>
            <w:shd w:val="clear" w:color="auto" w:fill="auto"/>
            <w:vAlign w:val="center"/>
          </w:tcPr>
          <w:p>
            <w:pPr>
              <w:jc w:val="center"/>
              <w:rPr>
                <w:bCs/>
                <w:szCs w:val="21"/>
              </w:rPr>
            </w:pPr>
            <w:r>
              <w:rPr>
                <w:bCs/>
                <w:szCs w:val="21"/>
              </w:rPr>
              <w:t>0</w:t>
            </w:r>
          </w:p>
        </w:tc>
        <w:tc>
          <w:tcPr>
            <w:tcW w:w="1286" w:type="dxa"/>
            <w:shd w:val="clear" w:color="auto" w:fill="auto"/>
            <w:vAlign w:val="center"/>
          </w:tcPr>
          <w:p>
            <w:pPr>
              <w:jc w:val="center"/>
              <w:rPr>
                <w:bCs/>
                <w:szCs w:val="21"/>
              </w:rPr>
            </w:pPr>
            <w:r>
              <w:rPr>
                <w:bCs/>
                <w:szCs w:val="21"/>
              </w:rPr>
              <w:t>--</w:t>
            </w:r>
          </w:p>
        </w:tc>
        <w:tc>
          <w:tcPr>
            <w:tcW w:w="1287" w:type="dxa"/>
            <w:tcBorders>
              <w:right w:val="single" w:color="auto" w:sz="12" w:space="0"/>
            </w:tcBorders>
            <w:shd w:val="clear" w:color="auto" w:fill="auto"/>
            <w:vAlign w:val="center"/>
          </w:tcPr>
          <w:p>
            <w:pPr>
              <w:jc w:val="center"/>
              <w:rPr>
                <w:bCs/>
                <w:szCs w:val="21"/>
              </w:rPr>
            </w:pP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tcBorders>
              <w:left w:val="single" w:color="auto" w:sz="12" w:space="0"/>
            </w:tcBorders>
            <w:shd w:val="clear" w:color="auto" w:fill="auto"/>
            <w:vAlign w:val="center"/>
          </w:tcPr>
          <w:p>
            <w:pPr>
              <w:jc w:val="center"/>
              <w:rPr>
                <w:bCs/>
                <w:szCs w:val="21"/>
              </w:rPr>
            </w:pPr>
            <w:r>
              <w:rPr>
                <w:rFonts w:hint="eastAsia"/>
                <w:bCs/>
                <w:szCs w:val="21"/>
              </w:rPr>
              <w:t>5</w:t>
            </w:r>
            <w:r>
              <w:rPr>
                <w:rFonts w:hint="eastAsia" w:ascii="宋体" w:hAnsi="宋体"/>
                <w:bCs/>
                <w:szCs w:val="21"/>
              </w:rPr>
              <w:t>～</w:t>
            </w:r>
            <w:r>
              <w:rPr>
                <w:bCs/>
                <w:szCs w:val="21"/>
              </w:rPr>
              <w:t>16</w:t>
            </w:r>
          </w:p>
        </w:tc>
        <w:tc>
          <w:tcPr>
            <w:tcW w:w="1286" w:type="dxa"/>
            <w:shd w:val="clear" w:color="auto" w:fill="auto"/>
            <w:vAlign w:val="center"/>
          </w:tcPr>
          <w:p>
            <w:pPr>
              <w:jc w:val="center"/>
              <w:rPr>
                <w:bCs/>
                <w:szCs w:val="21"/>
              </w:rPr>
            </w:pPr>
            <w:r>
              <w:rPr>
                <w:bCs/>
                <w:szCs w:val="21"/>
              </w:rPr>
              <w:t>9</w:t>
            </w:r>
            <w:r>
              <w:rPr>
                <w:rFonts w:hint="eastAsia"/>
                <w:bCs/>
                <w:szCs w:val="21"/>
              </w:rPr>
              <w:t>5</w:t>
            </w:r>
            <w:r>
              <w:rPr>
                <w:rFonts w:hint="eastAsia" w:ascii="宋体" w:hAnsi="宋体"/>
                <w:bCs/>
                <w:szCs w:val="21"/>
              </w:rPr>
              <w:t>～</w:t>
            </w:r>
            <w:r>
              <w:rPr>
                <w:bCs/>
                <w:szCs w:val="21"/>
              </w:rPr>
              <w:t>100</w:t>
            </w:r>
          </w:p>
        </w:tc>
        <w:tc>
          <w:tcPr>
            <w:tcW w:w="1286" w:type="dxa"/>
            <w:shd w:val="clear" w:color="auto" w:fill="auto"/>
            <w:vAlign w:val="center"/>
          </w:tcPr>
          <w:p>
            <w:pPr>
              <w:jc w:val="center"/>
              <w:rPr>
                <w:bCs/>
                <w:szCs w:val="21"/>
              </w:rPr>
            </w:pPr>
            <w:r>
              <w:rPr>
                <w:bCs/>
                <w:szCs w:val="21"/>
              </w:rPr>
              <w:t>85</w:t>
            </w:r>
            <w:r>
              <w:rPr>
                <w:rFonts w:hint="eastAsia" w:ascii="宋体" w:hAnsi="宋体"/>
                <w:bCs/>
                <w:szCs w:val="21"/>
              </w:rPr>
              <w:t>～</w:t>
            </w:r>
            <w:r>
              <w:rPr>
                <w:bCs/>
                <w:szCs w:val="21"/>
              </w:rPr>
              <w:t>100</w:t>
            </w:r>
          </w:p>
        </w:tc>
        <w:tc>
          <w:tcPr>
            <w:tcW w:w="1286" w:type="dxa"/>
            <w:shd w:val="clear" w:color="auto" w:fill="auto"/>
            <w:vAlign w:val="center"/>
          </w:tcPr>
          <w:p>
            <w:pPr>
              <w:jc w:val="center"/>
              <w:rPr>
                <w:bCs/>
                <w:szCs w:val="21"/>
              </w:rPr>
            </w:pPr>
            <w:r>
              <w:rPr>
                <w:bCs/>
                <w:szCs w:val="21"/>
              </w:rPr>
              <w:t>30</w:t>
            </w:r>
            <w:r>
              <w:rPr>
                <w:rFonts w:hint="eastAsia" w:ascii="宋体" w:hAnsi="宋体"/>
                <w:bCs/>
                <w:szCs w:val="21"/>
              </w:rPr>
              <w:t>～6</w:t>
            </w:r>
            <w:r>
              <w:rPr>
                <w:bCs/>
                <w:szCs w:val="21"/>
              </w:rPr>
              <w:t>0</w:t>
            </w:r>
          </w:p>
        </w:tc>
        <w:tc>
          <w:tcPr>
            <w:tcW w:w="1286" w:type="dxa"/>
            <w:shd w:val="clear" w:color="auto" w:fill="auto"/>
            <w:vAlign w:val="center"/>
          </w:tcPr>
          <w:p>
            <w:pPr>
              <w:jc w:val="center"/>
              <w:rPr>
                <w:bCs/>
                <w:szCs w:val="21"/>
              </w:rPr>
            </w:pPr>
            <w:r>
              <w:rPr>
                <w:bCs/>
                <w:szCs w:val="21"/>
              </w:rPr>
              <w:t>0</w:t>
            </w:r>
            <w:r>
              <w:rPr>
                <w:rFonts w:hint="eastAsia" w:ascii="宋体" w:hAnsi="宋体"/>
                <w:bCs/>
                <w:szCs w:val="21"/>
              </w:rPr>
              <w:t>～</w:t>
            </w:r>
            <w:r>
              <w:rPr>
                <w:bCs/>
                <w:szCs w:val="21"/>
              </w:rPr>
              <w:t>10</w:t>
            </w:r>
          </w:p>
        </w:tc>
        <w:tc>
          <w:tcPr>
            <w:tcW w:w="1286" w:type="dxa"/>
            <w:shd w:val="clear" w:color="auto" w:fill="auto"/>
            <w:vAlign w:val="center"/>
          </w:tcPr>
          <w:p>
            <w:pPr>
              <w:jc w:val="center"/>
              <w:rPr>
                <w:bCs/>
                <w:szCs w:val="21"/>
              </w:rPr>
            </w:pPr>
            <w:r>
              <w:rPr>
                <w:bCs/>
                <w:szCs w:val="21"/>
              </w:rPr>
              <w:t>0</w:t>
            </w:r>
          </w:p>
        </w:tc>
        <w:tc>
          <w:tcPr>
            <w:tcW w:w="1287" w:type="dxa"/>
            <w:tcBorders>
              <w:right w:val="single" w:color="auto" w:sz="12" w:space="0"/>
            </w:tcBorders>
            <w:shd w:val="clear" w:color="auto" w:fill="auto"/>
            <w:vAlign w:val="center"/>
          </w:tcPr>
          <w:p>
            <w:pPr>
              <w:jc w:val="center"/>
              <w:rPr>
                <w:bCs/>
                <w:szCs w:val="21"/>
              </w:rPr>
            </w:pP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tcBorders>
              <w:left w:val="single" w:color="auto" w:sz="12" w:space="0"/>
            </w:tcBorders>
            <w:shd w:val="clear" w:color="auto" w:fill="auto"/>
            <w:vAlign w:val="center"/>
          </w:tcPr>
          <w:p>
            <w:pPr>
              <w:jc w:val="center"/>
              <w:rPr>
                <w:bCs/>
                <w:szCs w:val="21"/>
              </w:rPr>
            </w:pPr>
            <w:r>
              <w:rPr>
                <w:rFonts w:hint="eastAsia"/>
                <w:bCs/>
                <w:szCs w:val="21"/>
              </w:rPr>
              <w:t>5</w:t>
            </w:r>
            <w:r>
              <w:rPr>
                <w:rFonts w:hint="eastAsia" w:ascii="宋体" w:hAnsi="宋体"/>
                <w:bCs/>
                <w:szCs w:val="21"/>
              </w:rPr>
              <w:t>～</w:t>
            </w:r>
            <w:r>
              <w:rPr>
                <w:bCs/>
                <w:szCs w:val="21"/>
              </w:rPr>
              <w:t>20</w:t>
            </w:r>
          </w:p>
        </w:tc>
        <w:tc>
          <w:tcPr>
            <w:tcW w:w="1286" w:type="dxa"/>
            <w:shd w:val="clear" w:color="auto" w:fill="auto"/>
            <w:vAlign w:val="center"/>
          </w:tcPr>
          <w:p>
            <w:pPr>
              <w:jc w:val="center"/>
              <w:rPr>
                <w:bCs/>
                <w:szCs w:val="21"/>
              </w:rPr>
            </w:pPr>
            <w:r>
              <w:rPr>
                <w:bCs/>
                <w:szCs w:val="21"/>
              </w:rPr>
              <w:t>9</w:t>
            </w:r>
            <w:r>
              <w:rPr>
                <w:rFonts w:hint="eastAsia"/>
                <w:bCs/>
                <w:szCs w:val="21"/>
              </w:rPr>
              <w:t>5</w:t>
            </w:r>
            <w:r>
              <w:rPr>
                <w:rFonts w:hint="eastAsia" w:ascii="宋体" w:hAnsi="宋体"/>
                <w:bCs/>
                <w:szCs w:val="21"/>
              </w:rPr>
              <w:t>～</w:t>
            </w:r>
            <w:r>
              <w:rPr>
                <w:bCs/>
                <w:szCs w:val="21"/>
              </w:rPr>
              <w:t>100</w:t>
            </w:r>
          </w:p>
        </w:tc>
        <w:tc>
          <w:tcPr>
            <w:tcW w:w="1286" w:type="dxa"/>
            <w:shd w:val="clear" w:color="auto" w:fill="auto"/>
            <w:vAlign w:val="center"/>
          </w:tcPr>
          <w:p>
            <w:pPr>
              <w:jc w:val="center"/>
              <w:rPr>
                <w:bCs/>
                <w:szCs w:val="21"/>
              </w:rPr>
            </w:pPr>
            <w:r>
              <w:rPr>
                <w:bCs/>
                <w:szCs w:val="21"/>
              </w:rPr>
              <w:t>90</w:t>
            </w:r>
            <w:r>
              <w:rPr>
                <w:rFonts w:hint="eastAsia" w:ascii="宋体" w:hAnsi="宋体"/>
                <w:bCs/>
                <w:szCs w:val="21"/>
              </w:rPr>
              <w:t>～</w:t>
            </w:r>
            <w:r>
              <w:rPr>
                <w:bCs/>
                <w:szCs w:val="21"/>
              </w:rPr>
              <w:t>100</w:t>
            </w:r>
          </w:p>
        </w:tc>
        <w:tc>
          <w:tcPr>
            <w:tcW w:w="1286" w:type="dxa"/>
            <w:shd w:val="clear" w:color="auto" w:fill="auto"/>
            <w:vAlign w:val="center"/>
          </w:tcPr>
          <w:p>
            <w:pPr>
              <w:jc w:val="center"/>
              <w:rPr>
                <w:bCs/>
                <w:szCs w:val="21"/>
              </w:rPr>
            </w:pPr>
            <w:r>
              <w:rPr>
                <w:bCs/>
                <w:szCs w:val="21"/>
              </w:rPr>
              <w:t>40</w:t>
            </w:r>
            <w:r>
              <w:rPr>
                <w:rFonts w:hint="eastAsia" w:ascii="宋体" w:hAnsi="宋体"/>
                <w:bCs/>
                <w:szCs w:val="21"/>
              </w:rPr>
              <w:t>～8</w:t>
            </w:r>
            <w:r>
              <w:rPr>
                <w:bCs/>
                <w:szCs w:val="21"/>
              </w:rPr>
              <w:t>0</w:t>
            </w:r>
          </w:p>
        </w:tc>
        <w:tc>
          <w:tcPr>
            <w:tcW w:w="1286" w:type="dxa"/>
            <w:shd w:val="clear" w:color="auto" w:fill="auto"/>
            <w:vAlign w:val="center"/>
          </w:tcPr>
          <w:p>
            <w:pPr>
              <w:jc w:val="center"/>
              <w:rPr>
                <w:bCs/>
                <w:szCs w:val="21"/>
              </w:rPr>
            </w:pPr>
            <w:r>
              <w:rPr>
                <w:bCs/>
                <w:szCs w:val="21"/>
              </w:rPr>
              <w:t>--</w:t>
            </w:r>
          </w:p>
        </w:tc>
        <w:tc>
          <w:tcPr>
            <w:tcW w:w="1286" w:type="dxa"/>
            <w:shd w:val="clear" w:color="auto" w:fill="auto"/>
            <w:vAlign w:val="center"/>
          </w:tcPr>
          <w:p>
            <w:pPr>
              <w:jc w:val="center"/>
              <w:rPr>
                <w:bCs/>
                <w:szCs w:val="21"/>
              </w:rPr>
            </w:pPr>
            <w:r>
              <w:rPr>
                <w:bCs/>
                <w:szCs w:val="21"/>
              </w:rPr>
              <w:t>0</w:t>
            </w:r>
            <w:r>
              <w:rPr>
                <w:rFonts w:hint="eastAsia" w:ascii="宋体" w:hAnsi="宋体"/>
                <w:bCs/>
                <w:szCs w:val="21"/>
              </w:rPr>
              <w:t>～</w:t>
            </w:r>
            <w:r>
              <w:rPr>
                <w:bCs/>
                <w:szCs w:val="21"/>
              </w:rPr>
              <w:t>10</w:t>
            </w:r>
          </w:p>
        </w:tc>
        <w:tc>
          <w:tcPr>
            <w:tcW w:w="1287" w:type="dxa"/>
            <w:tcBorders>
              <w:right w:val="single" w:color="auto" w:sz="12" w:space="0"/>
            </w:tcBorders>
            <w:shd w:val="clear" w:color="auto" w:fill="auto"/>
            <w:vAlign w:val="center"/>
          </w:tcPr>
          <w:p>
            <w:pPr>
              <w:jc w:val="center"/>
              <w:rPr>
                <w:bCs/>
                <w:szCs w:val="21"/>
              </w:rPr>
            </w:pPr>
            <w:r>
              <w:rPr>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6" w:type="dxa"/>
            <w:tcBorders>
              <w:left w:val="single" w:color="auto" w:sz="12" w:space="0"/>
              <w:bottom w:val="single" w:color="auto" w:sz="12" w:space="0"/>
            </w:tcBorders>
            <w:shd w:val="clear" w:color="auto" w:fill="auto"/>
            <w:vAlign w:val="center"/>
          </w:tcPr>
          <w:p>
            <w:pPr>
              <w:jc w:val="center"/>
              <w:rPr>
                <w:bCs/>
                <w:szCs w:val="21"/>
              </w:rPr>
            </w:pPr>
            <w:r>
              <w:rPr>
                <w:rFonts w:hint="eastAsia"/>
                <w:bCs/>
                <w:szCs w:val="21"/>
              </w:rPr>
              <w:t>5</w:t>
            </w:r>
            <w:r>
              <w:rPr>
                <w:rFonts w:hint="eastAsia" w:ascii="宋体" w:hAnsi="宋体"/>
                <w:bCs/>
                <w:szCs w:val="21"/>
              </w:rPr>
              <w:t>～</w:t>
            </w:r>
            <w:r>
              <w:rPr>
                <w:bCs/>
                <w:szCs w:val="21"/>
              </w:rPr>
              <w:t>25</w:t>
            </w:r>
          </w:p>
        </w:tc>
        <w:tc>
          <w:tcPr>
            <w:tcW w:w="1286" w:type="dxa"/>
            <w:tcBorders>
              <w:bottom w:val="single" w:color="auto" w:sz="12" w:space="0"/>
            </w:tcBorders>
            <w:shd w:val="clear" w:color="auto" w:fill="auto"/>
            <w:vAlign w:val="center"/>
          </w:tcPr>
          <w:p>
            <w:pPr>
              <w:jc w:val="center"/>
              <w:rPr>
                <w:bCs/>
                <w:szCs w:val="21"/>
              </w:rPr>
            </w:pPr>
            <w:r>
              <w:rPr>
                <w:bCs/>
                <w:szCs w:val="21"/>
              </w:rPr>
              <w:t>9</w:t>
            </w:r>
            <w:r>
              <w:rPr>
                <w:rFonts w:hint="eastAsia"/>
                <w:bCs/>
                <w:szCs w:val="21"/>
              </w:rPr>
              <w:t>5</w:t>
            </w:r>
            <w:r>
              <w:rPr>
                <w:rFonts w:hint="eastAsia" w:ascii="宋体" w:hAnsi="宋体"/>
                <w:bCs/>
                <w:szCs w:val="21"/>
              </w:rPr>
              <w:t>～</w:t>
            </w:r>
            <w:r>
              <w:rPr>
                <w:bCs/>
                <w:szCs w:val="21"/>
              </w:rPr>
              <w:t>100</w:t>
            </w:r>
          </w:p>
        </w:tc>
        <w:tc>
          <w:tcPr>
            <w:tcW w:w="1286" w:type="dxa"/>
            <w:tcBorders>
              <w:bottom w:val="single" w:color="auto" w:sz="12" w:space="0"/>
            </w:tcBorders>
            <w:shd w:val="clear" w:color="auto" w:fill="auto"/>
            <w:vAlign w:val="center"/>
          </w:tcPr>
          <w:p>
            <w:pPr>
              <w:jc w:val="center"/>
              <w:rPr>
                <w:bCs/>
                <w:szCs w:val="21"/>
              </w:rPr>
            </w:pPr>
            <w:r>
              <w:rPr>
                <w:bCs/>
                <w:szCs w:val="21"/>
              </w:rPr>
              <w:t>90</w:t>
            </w:r>
            <w:r>
              <w:rPr>
                <w:rFonts w:hint="eastAsia" w:ascii="宋体" w:hAnsi="宋体"/>
                <w:bCs/>
                <w:szCs w:val="21"/>
              </w:rPr>
              <w:t>～</w:t>
            </w:r>
            <w:r>
              <w:rPr>
                <w:bCs/>
                <w:szCs w:val="21"/>
              </w:rPr>
              <w:t>100</w:t>
            </w:r>
          </w:p>
        </w:tc>
        <w:tc>
          <w:tcPr>
            <w:tcW w:w="1286" w:type="dxa"/>
            <w:tcBorders>
              <w:bottom w:val="single" w:color="auto" w:sz="12" w:space="0"/>
            </w:tcBorders>
            <w:shd w:val="clear" w:color="auto" w:fill="auto"/>
            <w:vAlign w:val="center"/>
          </w:tcPr>
          <w:p>
            <w:pPr>
              <w:jc w:val="center"/>
              <w:rPr>
                <w:bCs/>
                <w:szCs w:val="21"/>
              </w:rPr>
            </w:pPr>
            <w:r>
              <w:rPr>
                <w:bCs/>
                <w:szCs w:val="21"/>
              </w:rPr>
              <w:t>--</w:t>
            </w:r>
          </w:p>
        </w:tc>
        <w:tc>
          <w:tcPr>
            <w:tcW w:w="1286" w:type="dxa"/>
            <w:tcBorders>
              <w:bottom w:val="single" w:color="auto" w:sz="12" w:space="0"/>
            </w:tcBorders>
            <w:shd w:val="clear" w:color="auto" w:fill="auto"/>
            <w:vAlign w:val="center"/>
          </w:tcPr>
          <w:p>
            <w:pPr>
              <w:jc w:val="center"/>
              <w:rPr>
                <w:bCs/>
                <w:szCs w:val="21"/>
              </w:rPr>
            </w:pPr>
            <w:r>
              <w:rPr>
                <w:bCs/>
                <w:szCs w:val="21"/>
              </w:rPr>
              <w:t>30</w:t>
            </w:r>
            <w:r>
              <w:rPr>
                <w:rFonts w:hint="eastAsia" w:ascii="宋体" w:hAnsi="宋体"/>
                <w:bCs/>
                <w:szCs w:val="21"/>
              </w:rPr>
              <w:t>～</w:t>
            </w:r>
            <w:r>
              <w:rPr>
                <w:bCs/>
                <w:szCs w:val="21"/>
              </w:rPr>
              <w:t>70</w:t>
            </w:r>
          </w:p>
        </w:tc>
        <w:tc>
          <w:tcPr>
            <w:tcW w:w="1286" w:type="dxa"/>
            <w:tcBorders>
              <w:bottom w:val="single" w:color="auto" w:sz="12" w:space="0"/>
            </w:tcBorders>
            <w:shd w:val="clear" w:color="auto" w:fill="auto"/>
            <w:vAlign w:val="center"/>
          </w:tcPr>
          <w:p>
            <w:pPr>
              <w:jc w:val="center"/>
              <w:rPr>
                <w:bCs/>
                <w:szCs w:val="21"/>
              </w:rPr>
            </w:pPr>
            <w:r>
              <w:rPr>
                <w:bCs/>
                <w:szCs w:val="21"/>
              </w:rPr>
              <w:t>--</w:t>
            </w:r>
          </w:p>
        </w:tc>
        <w:tc>
          <w:tcPr>
            <w:tcW w:w="1287" w:type="dxa"/>
            <w:tcBorders>
              <w:bottom w:val="single" w:color="auto" w:sz="12" w:space="0"/>
              <w:right w:val="single" w:color="auto" w:sz="12" w:space="0"/>
            </w:tcBorders>
            <w:shd w:val="clear" w:color="auto" w:fill="auto"/>
            <w:vAlign w:val="center"/>
          </w:tcPr>
          <w:p>
            <w:pPr>
              <w:jc w:val="center"/>
              <w:rPr>
                <w:bCs/>
                <w:szCs w:val="21"/>
              </w:rPr>
            </w:pPr>
            <w:r>
              <w:rPr>
                <w:bCs/>
                <w:szCs w:val="21"/>
              </w:rPr>
              <w:t>0</w:t>
            </w:r>
            <w:r>
              <w:rPr>
                <w:rFonts w:hint="eastAsia" w:ascii="宋体" w:hAnsi="宋体"/>
                <w:bCs/>
                <w:szCs w:val="21"/>
              </w:rPr>
              <w:t>～</w:t>
            </w:r>
            <w:r>
              <w:rPr>
                <w:bCs/>
                <w:szCs w:val="21"/>
              </w:rPr>
              <w:t>5</w:t>
            </w:r>
          </w:p>
        </w:tc>
      </w:tr>
    </w:tbl>
    <w:p>
      <w:pPr>
        <w:autoSpaceDE w:val="0"/>
        <w:autoSpaceDN w:val="0"/>
        <w:adjustRightInd w:val="0"/>
        <w:spacing w:before="120" w:beforeLines="50" w:line="360" w:lineRule="auto"/>
        <w:ind w:firstLine="482" w:firstLineChars="200"/>
        <w:rPr>
          <w:sz w:val="24"/>
        </w:rPr>
      </w:pPr>
      <w:r>
        <w:rPr>
          <w:b/>
          <w:sz w:val="24"/>
        </w:rPr>
        <w:t xml:space="preserve">6  </w:t>
      </w:r>
      <w:r>
        <w:rPr>
          <w:sz w:val="24"/>
        </w:rPr>
        <w:t>有控制温度或收缩裂缝要求的</w:t>
      </w:r>
      <w:r>
        <w:rPr>
          <w:rFonts w:hint="eastAsia"/>
          <w:sz w:val="24"/>
        </w:rPr>
        <w:t>大体积混凝土，粗骨料</w:t>
      </w:r>
      <w:r>
        <w:rPr>
          <w:sz w:val="24"/>
        </w:rPr>
        <w:t>宜选用线膨胀系数较小的碎石</w:t>
      </w:r>
      <w:r>
        <w:rPr>
          <w:rFonts w:hint="eastAsia"/>
          <w:sz w:val="24"/>
        </w:rPr>
        <w:t>。</w:t>
      </w:r>
    </w:p>
    <w:p>
      <w:pPr>
        <w:spacing w:line="360" w:lineRule="auto"/>
        <w:ind w:firstLine="482" w:firstLineChars="200"/>
        <w:rPr>
          <w:b/>
          <w:kern w:val="0"/>
          <w:sz w:val="24"/>
          <w:lang w:val="zh-CN"/>
        </w:rPr>
      </w:pPr>
      <w:r>
        <w:rPr>
          <w:b/>
          <w:sz w:val="24"/>
        </w:rPr>
        <w:t>7</w:t>
      </w:r>
      <w:r>
        <w:rPr>
          <w:rFonts w:hint="eastAsia"/>
          <w:b/>
          <w:sz w:val="24"/>
        </w:rPr>
        <w:t xml:space="preserve"> </w:t>
      </w:r>
      <w:r>
        <w:rPr>
          <w:b/>
          <w:sz w:val="24"/>
        </w:rPr>
        <w:t xml:space="preserve"> </w:t>
      </w:r>
      <w:r>
        <w:rPr>
          <w:rFonts w:hint="eastAsia"/>
          <w:bCs/>
          <w:sz w:val="24"/>
        </w:rPr>
        <w:t>海洋环境严禁采用碱活性粗骨料。</w:t>
      </w:r>
      <w:r>
        <w:rPr>
          <w:b/>
          <w:kern w:val="0"/>
          <w:sz w:val="24"/>
          <w:lang w:val="zh-CN"/>
        </w:rPr>
        <w:t xml:space="preserve"> </w:t>
      </w:r>
    </w:p>
    <w:p>
      <w:pPr>
        <w:spacing w:line="360" w:lineRule="auto"/>
        <w:rPr>
          <w:sz w:val="24"/>
        </w:rPr>
      </w:pPr>
      <w:r>
        <w:rPr>
          <w:b/>
          <w:sz w:val="24"/>
        </w:rPr>
        <w:t>5.1.9</w:t>
      </w:r>
      <w:r>
        <w:rPr>
          <w:sz w:val="24"/>
        </w:rPr>
        <w:t xml:space="preserve">  外加剂</w:t>
      </w:r>
      <w:r>
        <w:rPr>
          <w:rFonts w:hint="eastAsia"/>
          <w:sz w:val="24"/>
        </w:rPr>
        <w:t>应符合下列规定：</w:t>
      </w:r>
    </w:p>
    <w:p>
      <w:pPr>
        <w:spacing w:line="360" w:lineRule="auto"/>
        <w:ind w:firstLine="482" w:firstLineChars="200"/>
        <w:rPr>
          <w:sz w:val="24"/>
        </w:rPr>
      </w:pPr>
      <w:r>
        <w:rPr>
          <w:rFonts w:hint="eastAsia"/>
          <w:b/>
          <w:sz w:val="24"/>
        </w:rPr>
        <w:t>1</w:t>
      </w:r>
      <w:r>
        <w:rPr>
          <w:b/>
          <w:sz w:val="24"/>
        </w:rPr>
        <w:t xml:space="preserve">  </w:t>
      </w:r>
      <w:r>
        <w:rPr>
          <w:rFonts w:hint="eastAsia"/>
          <w:sz w:val="24"/>
        </w:rPr>
        <w:t>外加剂中的氯离子含量按胶凝材料质量百分率计不宜大于0</w:t>
      </w:r>
      <w:r>
        <w:rPr>
          <w:sz w:val="24"/>
        </w:rPr>
        <w:t>.02%。</w:t>
      </w:r>
    </w:p>
    <w:p>
      <w:pPr>
        <w:spacing w:line="360" w:lineRule="auto"/>
        <w:ind w:firstLine="482" w:firstLineChars="200"/>
        <w:rPr>
          <w:sz w:val="24"/>
        </w:rPr>
      </w:pPr>
      <w:r>
        <w:rPr>
          <w:b/>
          <w:bCs/>
          <w:sz w:val="24"/>
        </w:rPr>
        <w:t xml:space="preserve">2  </w:t>
      </w:r>
      <w:r>
        <w:rPr>
          <w:rFonts w:hint="eastAsia"/>
          <w:sz w:val="24"/>
        </w:rPr>
        <w:t>混凝土外加剂的应用应符合现行国家标准《混凝土外加剂应用技术规范》（G</w:t>
      </w:r>
      <w:r>
        <w:rPr>
          <w:sz w:val="24"/>
        </w:rPr>
        <w:t>B 50119</w:t>
      </w:r>
      <w:r>
        <w:rPr>
          <w:rFonts w:hint="eastAsia"/>
          <w:sz w:val="24"/>
        </w:rPr>
        <w:t>）的有关规定。</w:t>
      </w:r>
    </w:p>
    <w:p>
      <w:pPr>
        <w:spacing w:line="360" w:lineRule="auto"/>
        <w:ind w:firstLine="482" w:firstLineChars="200"/>
        <w:rPr>
          <w:sz w:val="24"/>
        </w:rPr>
      </w:pPr>
      <w:r>
        <w:rPr>
          <w:rFonts w:hint="eastAsia"/>
          <w:b/>
          <w:bCs/>
          <w:sz w:val="24"/>
        </w:rPr>
        <w:t>3</w:t>
      </w:r>
      <w:r>
        <w:rPr>
          <w:sz w:val="24"/>
        </w:rPr>
        <w:t xml:space="preserve">  </w:t>
      </w:r>
      <w:r>
        <w:rPr>
          <w:kern w:val="0"/>
          <w:sz w:val="24"/>
        </w:rPr>
        <w:t>高性能混凝土宜</w:t>
      </w:r>
      <w:r>
        <w:rPr>
          <w:kern w:val="0"/>
          <w:sz w:val="24"/>
          <w:lang w:val="zh-CN"/>
        </w:rPr>
        <w:t>采用</w:t>
      </w:r>
      <w:r>
        <w:rPr>
          <w:sz w:val="24"/>
        </w:rPr>
        <w:t>减水率不小于25%</w:t>
      </w:r>
      <w:r>
        <w:rPr>
          <w:kern w:val="0"/>
          <w:sz w:val="24"/>
          <w:lang w:val="zh-CN"/>
        </w:rPr>
        <w:t>，与胶凝材料匹配性好</w:t>
      </w:r>
      <w:r>
        <w:rPr>
          <w:rFonts w:hint="eastAsia"/>
          <w:kern w:val="0"/>
          <w:sz w:val="24"/>
          <w:lang w:val="zh-CN"/>
        </w:rPr>
        <w:t>，</w:t>
      </w:r>
      <w:r>
        <w:rPr>
          <w:kern w:val="0"/>
          <w:sz w:val="24"/>
          <w:lang w:val="zh-CN"/>
        </w:rPr>
        <w:t>所</w:t>
      </w:r>
      <w:r>
        <w:rPr>
          <w:sz w:val="24"/>
        </w:rPr>
        <w:t>配制的混凝土坍落度损失小</w:t>
      </w:r>
      <w:r>
        <w:rPr>
          <w:rFonts w:hint="eastAsia"/>
          <w:sz w:val="24"/>
        </w:rPr>
        <w:t>的</w:t>
      </w:r>
      <w:r>
        <w:rPr>
          <w:kern w:val="0"/>
          <w:sz w:val="24"/>
          <w:lang w:val="zh-CN"/>
        </w:rPr>
        <w:t>高效减水剂</w:t>
      </w:r>
      <w:r>
        <w:rPr>
          <w:sz w:val="24"/>
        </w:rPr>
        <w:t>。</w:t>
      </w:r>
    </w:p>
    <w:p>
      <w:pPr>
        <w:spacing w:line="360" w:lineRule="auto"/>
        <w:ind w:firstLine="482" w:firstLineChars="200"/>
        <w:rPr>
          <w:b/>
          <w:bCs/>
          <w:sz w:val="24"/>
        </w:rPr>
      </w:pPr>
      <w:r>
        <w:rPr>
          <w:rFonts w:hint="eastAsia"/>
          <w:b/>
          <w:bCs/>
          <w:sz w:val="24"/>
        </w:rPr>
        <w:t>4</w:t>
      </w:r>
      <w:r>
        <w:rPr>
          <w:b/>
          <w:bCs/>
          <w:sz w:val="24"/>
        </w:rPr>
        <w:t xml:space="preserve">  </w:t>
      </w:r>
      <w:r>
        <w:rPr>
          <w:rFonts w:hint="eastAsia"/>
          <w:sz w:val="24"/>
        </w:rPr>
        <w:t>大体积混凝土宜选用缓凝型高效减水剂，其减水率不宜小于18%，其中缓凝成份不宜为糖类。</w:t>
      </w:r>
    </w:p>
    <w:p>
      <w:pPr>
        <w:spacing w:line="360" w:lineRule="auto"/>
        <w:rPr>
          <w:sz w:val="24"/>
        </w:rPr>
      </w:pPr>
      <w:r>
        <w:rPr>
          <w:b/>
          <w:sz w:val="24"/>
        </w:rPr>
        <w:t>5.1.10</w:t>
      </w:r>
      <w:r>
        <w:rPr>
          <w:sz w:val="24"/>
        </w:rPr>
        <w:t xml:space="preserve">  </w:t>
      </w:r>
      <w:r>
        <w:rPr>
          <w:rFonts w:hint="eastAsia"/>
          <w:sz w:val="24"/>
        </w:rPr>
        <w:t>拌合用水应符合下列规定：</w:t>
      </w:r>
    </w:p>
    <w:p>
      <w:pPr>
        <w:spacing w:line="360" w:lineRule="auto"/>
        <w:ind w:firstLine="482" w:firstLineChars="200"/>
        <w:rPr>
          <w:sz w:val="24"/>
        </w:rPr>
      </w:pPr>
      <w:r>
        <w:rPr>
          <w:rFonts w:hint="eastAsia"/>
          <w:b/>
          <w:sz w:val="24"/>
        </w:rPr>
        <w:t>1</w:t>
      </w:r>
      <w:r>
        <w:rPr>
          <w:b/>
          <w:sz w:val="24"/>
        </w:rPr>
        <w:t xml:space="preserve">  </w:t>
      </w:r>
      <w:r>
        <w:rPr>
          <w:rFonts w:hint="eastAsia"/>
          <w:sz w:val="24"/>
        </w:rPr>
        <w:t>钢筋混凝土和预应力混凝土均不得采用海水拌合。</w:t>
      </w:r>
    </w:p>
    <w:p>
      <w:pPr>
        <w:spacing w:line="360" w:lineRule="auto"/>
        <w:ind w:firstLine="482" w:firstLineChars="200"/>
        <w:rPr>
          <w:sz w:val="24"/>
        </w:rPr>
      </w:pPr>
      <w:r>
        <w:rPr>
          <w:rFonts w:hint="eastAsia"/>
          <w:b/>
          <w:bCs/>
          <w:sz w:val="24"/>
        </w:rPr>
        <w:t>2</w:t>
      </w:r>
      <w:r>
        <w:rPr>
          <w:b/>
          <w:bCs/>
          <w:sz w:val="24"/>
        </w:rPr>
        <w:t xml:space="preserve">  </w:t>
      </w:r>
      <w:r>
        <w:rPr>
          <w:rFonts w:hint="eastAsia"/>
          <w:sz w:val="24"/>
        </w:rPr>
        <w:t>在缺乏淡水的地区，素混凝土采用海水拌合时，混凝土拌合物中氯离子含量应符合</w:t>
      </w:r>
      <w:r>
        <w:rPr>
          <w:rFonts w:hint="eastAsia"/>
          <w:bCs/>
          <w:sz w:val="24"/>
        </w:rPr>
        <w:t>本规程第4章规定</w:t>
      </w:r>
      <w:r>
        <w:rPr>
          <w:rFonts w:hint="eastAsia"/>
          <w:sz w:val="24"/>
        </w:rPr>
        <w:t>。</w:t>
      </w:r>
    </w:p>
    <w:p>
      <w:pPr>
        <w:spacing w:line="360" w:lineRule="auto"/>
        <w:rPr>
          <w:kern w:val="0"/>
          <w:sz w:val="24"/>
          <w:lang w:val="zh-CN"/>
        </w:rPr>
      </w:pPr>
      <w:r>
        <w:rPr>
          <w:b/>
          <w:sz w:val="24"/>
        </w:rPr>
        <w:t>5.1.11</w:t>
      </w:r>
      <w:r>
        <w:rPr>
          <w:sz w:val="24"/>
        </w:rPr>
        <w:t xml:space="preserve">  </w:t>
      </w:r>
      <w:r>
        <w:rPr>
          <w:rFonts w:hint="eastAsia"/>
          <w:sz w:val="24"/>
        </w:rPr>
        <w:t>表面涂层的涂料</w:t>
      </w:r>
      <w:r>
        <w:rPr>
          <w:rFonts w:hint="eastAsia"/>
          <w:kern w:val="0"/>
          <w:sz w:val="24"/>
          <w:lang w:val="zh-CN"/>
        </w:rPr>
        <w:t>性能指标除应符合国家现行有关标准的规定外，尚应符合表</w:t>
      </w:r>
      <w:r>
        <w:rPr>
          <w:kern w:val="0"/>
          <w:sz w:val="24"/>
          <w:lang w:val="zh-CN"/>
        </w:rPr>
        <w:t>5.1.11</w:t>
      </w:r>
      <w:r>
        <w:rPr>
          <w:rFonts w:hint="eastAsia"/>
          <w:kern w:val="0"/>
          <w:sz w:val="24"/>
          <w:lang w:val="zh-CN"/>
        </w:rPr>
        <w:t>的要求。</w:t>
      </w:r>
    </w:p>
    <w:p>
      <w:pPr>
        <w:spacing w:line="360" w:lineRule="auto"/>
        <w:rPr>
          <w:kern w:val="0"/>
          <w:sz w:val="24"/>
          <w:lang w:val="zh-CN"/>
        </w:rPr>
      </w:pPr>
    </w:p>
    <w:p>
      <w:pPr>
        <w:spacing w:line="360" w:lineRule="auto"/>
        <w:rPr>
          <w:kern w:val="0"/>
          <w:sz w:val="24"/>
          <w:lang w:val="zh-CN"/>
        </w:rPr>
      </w:pPr>
    </w:p>
    <w:p>
      <w:pPr>
        <w:tabs>
          <w:tab w:val="left" w:pos="998"/>
        </w:tabs>
        <w:jc w:val="center"/>
        <w:rPr>
          <w:b/>
          <w:szCs w:val="21"/>
        </w:rPr>
      </w:pPr>
      <w:r>
        <w:rPr>
          <w:b/>
          <w:szCs w:val="21"/>
        </w:rPr>
        <w:t>表5.1.11 涂料性能指标</w:t>
      </w:r>
    </w:p>
    <w:tbl>
      <w:tblPr>
        <w:tblStyle w:val="61"/>
        <w:tblW w:w="495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63"/>
        <w:gridCol w:w="1914"/>
        <w:gridCol w:w="4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 w:hRule="atLeast"/>
          <w:jc w:val="center"/>
        </w:trPr>
        <w:tc>
          <w:tcPr>
            <w:tcW w:w="2163" w:type="dxa"/>
            <w:vAlign w:val="center"/>
          </w:tcPr>
          <w:p>
            <w:pPr>
              <w:jc w:val="center"/>
              <w:rPr>
                <w:bCs/>
                <w:szCs w:val="21"/>
              </w:rPr>
            </w:pPr>
            <w:r>
              <w:rPr>
                <w:bCs/>
                <w:szCs w:val="21"/>
              </w:rPr>
              <w:t>检验项目</w:t>
            </w:r>
          </w:p>
        </w:tc>
        <w:tc>
          <w:tcPr>
            <w:tcW w:w="1914" w:type="dxa"/>
            <w:vAlign w:val="center"/>
          </w:tcPr>
          <w:p>
            <w:pPr>
              <w:jc w:val="center"/>
            </w:pPr>
            <w:r>
              <w:t>性能指标</w:t>
            </w:r>
          </w:p>
        </w:tc>
        <w:tc>
          <w:tcPr>
            <w:tcW w:w="4850" w:type="dxa"/>
            <w:vAlign w:val="center"/>
          </w:tcPr>
          <w:p>
            <w:pPr>
              <w:jc w:val="center"/>
              <w:rPr>
                <w:bCs/>
                <w:szCs w:val="21"/>
              </w:rPr>
            </w:pPr>
            <w:r>
              <w:rPr>
                <w:bCs/>
                <w:szCs w:val="21"/>
              </w:rPr>
              <w:t>检验方法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2163" w:type="dxa"/>
            <w:vAlign w:val="center"/>
          </w:tcPr>
          <w:p>
            <w:pPr>
              <w:jc w:val="center"/>
              <w:rPr>
                <w:bCs/>
                <w:szCs w:val="21"/>
              </w:rPr>
            </w:pPr>
            <w:r>
              <w:rPr>
                <w:bCs/>
                <w:szCs w:val="21"/>
              </w:rPr>
              <w:t>颜色</w:t>
            </w:r>
          </w:p>
        </w:tc>
        <w:tc>
          <w:tcPr>
            <w:tcW w:w="1914" w:type="dxa"/>
            <w:vAlign w:val="center"/>
          </w:tcPr>
          <w:p>
            <w:pPr>
              <w:jc w:val="center"/>
              <w:rPr>
                <w:bCs/>
                <w:szCs w:val="21"/>
              </w:rPr>
            </w:pPr>
            <w:r>
              <w:rPr>
                <w:bCs/>
                <w:szCs w:val="21"/>
              </w:rPr>
              <w:t>满足标准色卡要求</w:t>
            </w:r>
          </w:p>
        </w:tc>
        <w:tc>
          <w:tcPr>
            <w:tcW w:w="4850" w:type="dxa"/>
            <w:vAlign w:val="center"/>
          </w:tcPr>
          <w:p>
            <w:pPr>
              <w:jc w:val="center"/>
              <w:rPr>
                <w:bCs/>
                <w:szCs w:val="21"/>
              </w:rPr>
            </w:pPr>
            <w:r>
              <w:rPr>
                <w:bCs/>
                <w:szCs w:val="21"/>
              </w:rPr>
              <w:t>《漆膜颜色标准》（GB/T 3181）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2163" w:type="dxa"/>
            <w:vAlign w:val="center"/>
          </w:tcPr>
          <w:p>
            <w:pPr>
              <w:jc w:val="center"/>
              <w:rPr>
                <w:bCs/>
                <w:szCs w:val="21"/>
              </w:rPr>
            </w:pPr>
            <w:r>
              <w:rPr>
                <w:rFonts w:hint="eastAsia"/>
                <w:bCs/>
                <w:szCs w:val="21"/>
              </w:rPr>
              <w:t>黏</w:t>
            </w:r>
            <w:r>
              <w:rPr>
                <w:bCs/>
                <w:szCs w:val="21"/>
              </w:rPr>
              <w:t>度（s）</w:t>
            </w:r>
          </w:p>
        </w:tc>
        <w:tc>
          <w:tcPr>
            <w:tcW w:w="1914" w:type="dxa"/>
            <w:vAlign w:val="center"/>
          </w:tcPr>
          <w:p>
            <w:pPr>
              <w:jc w:val="center"/>
              <w:rPr>
                <w:bCs/>
                <w:szCs w:val="21"/>
              </w:rPr>
            </w:pPr>
            <w:r>
              <w:rPr>
                <w:rFonts w:hint="eastAsia"/>
                <w:bCs/>
                <w:szCs w:val="21"/>
              </w:rPr>
              <w:t>满足</w:t>
            </w:r>
            <w:r>
              <w:rPr>
                <w:bCs/>
                <w:szCs w:val="21"/>
              </w:rPr>
              <w:t>产品规定要求</w:t>
            </w:r>
          </w:p>
        </w:tc>
        <w:tc>
          <w:tcPr>
            <w:tcW w:w="4850" w:type="dxa"/>
            <w:vAlign w:val="center"/>
          </w:tcPr>
          <w:p>
            <w:pPr>
              <w:jc w:val="center"/>
              <w:rPr>
                <w:bCs/>
                <w:szCs w:val="21"/>
              </w:rPr>
            </w:pPr>
            <w:r>
              <w:rPr>
                <w:bCs/>
                <w:szCs w:val="21"/>
              </w:rPr>
              <w:t>《涂料粘度测定法》（GB/T 1723）</w:t>
            </w:r>
            <w:r>
              <w:rPr>
                <w:rFonts w:hint="eastAsia"/>
                <w:bCs/>
                <w:szCs w:val="21"/>
              </w:rPr>
              <w:t>或《胶黏剂黏度的测定-单圆筒旋转黏度计法》（GB/T 2794）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 w:hRule="atLeast"/>
          <w:jc w:val="center"/>
        </w:trPr>
        <w:tc>
          <w:tcPr>
            <w:tcW w:w="2163" w:type="dxa"/>
            <w:vAlign w:val="center"/>
          </w:tcPr>
          <w:p>
            <w:pPr>
              <w:jc w:val="center"/>
              <w:rPr>
                <w:bCs/>
                <w:szCs w:val="21"/>
              </w:rPr>
            </w:pPr>
            <w:r>
              <w:rPr>
                <w:bCs/>
                <w:szCs w:val="21"/>
              </w:rPr>
              <w:t>不挥发物含量（%）</w:t>
            </w:r>
          </w:p>
        </w:tc>
        <w:tc>
          <w:tcPr>
            <w:tcW w:w="1914" w:type="dxa"/>
            <w:vAlign w:val="center"/>
          </w:tcPr>
          <w:p>
            <w:pPr>
              <w:jc w:val="center"/>
              <w:rPr>
                <w:bCs/>
                <w:szCs w:val="21"/>
              </w:rPr>
            </w:pPr>
            <w:r>
              <w:rPr>
                <w:rFonts w:hint="eastAsia"/>
                <w:bCs/>
                <w:szCs w:val="21"/>
              </w:rPr>
              <w:t>满足</w:t>
            </w:r>
            <w:r>
              <w:rPr>
                <w:bCs/>
                <w:szCs w:val="21"/>
              </w:rPr>
              <w:t>产品规定要求</w:t>
            </w:r>
          </w:p>
        </w:tc>
        <w:tc>
          <w:tcPr>
            <w:tcW w:w="4850" w:type="dxa"/>
            <w:vAlign w:val="center"/>
          </w:tcPr>
          <w:p>
            <w:pPr>
              <w:jc w:val="center"/>
              <w:rPr>
                <w:bCs/>
                <w:szCs w:val="21"/>
              </w:rPr>
            </w:pPr>
            <w:r>
              <w:rPr>
                <w:bCs/>
                <w:szCs w:val="21"/>
              </w:rPr>
              <w:t>《色漆、清漆和塑料—不挥发物含量的测定》（GB/T 1725）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2163" w:type="dxa"/>
            <w:vAlign w:val="center"/>
          </w:tcPr>
          <w:p>
            <w:pPr>
              <w:jc w:val="center"/>
              <w:rPr>
                <w:bCs/>
                <w:szCs w:val="21"/>
              </w:rPr>
            </w:pPr>
            <w:r>
              <w:rPr>
                <w:bCs/>
                <w:szCs w:val="21"/>
              </w:rPr>
              <w:t>密度（g/m</w:t>
            </w:r>
            <w:r>
              <w:rPr>
                <w:rFonts w:hint="eastAsia"/>
                <w:bCs/>
                <w:szCs w:val="21"/>
              </w:rPr>
              <w:t>L</w:t>
            </w:r>
            <w:r>
              <w:rPr>
                <w:bCs/>
                <w:szCs w:val="21"/>
              </w:rPr>
              <w:t>）</w:t>
            </w:r>
          </w:p>
        </w:tc>
        <w:tc>
          <w:tcPr>
            <w:tcW w:w="1914" w:type="dxa"/>
            <w:vAlign w:val="center"/>
          </w:tcPr>
          <w:p>
            <w:pPr>
              <w:jc w:val="center"/>
              <w:rPr>
                <w:bCs/>
                <w:szCs w:val="21"/>
              </w:rPr>
            </w:pPr>
            <w:r>
              <w:rPr>
                <w:rFonts w:hint="eastAsia"/>
                <w:bCs/>
                <w:szCs w:val="21"/>
              </w:rPr>
              <w:t>满足</w:t>
            </w:r>
            <w:r>
              <w:rPr>
                <w:bCs/>
                <w:szCs w:val="21"/>
              </w:rPr>
              <w:t>产品规定要求</w:t>
            </w:r>
          </w:p>
        </w:tc>
        <w:tc>
          <w:tcPr>
            <w:tcW w:w="4850" w:type="dxa"/>
            <w:vAlign w:val="center"/>
          </w:tcPr>
          <w:p>
            <w:pPr>
              <w:jc w:val="center"/>
              <w:rPr>
                <w:bCs/>
                <w:szCs w:val="21"/>
              </w:rPr>
            </w:pPr>
            <w:r>
              <w:rPr>
                <w:bCs/>
                <w:szCs w:val="21"/>
              </w:rPr>
              <w:t>《色漆和清漆—密度的测定—比重瓶法》（GB/T 6750）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2163" w:type="dxa"/>
            <w:vAlign w:val="center"/>
          </w:tcPr>
          <w:p>
            <w:pPr>
              <w:jc w:val="center"/>
              <w:rPr>
                <w:bCs/>
                <w:szCs w:val="21"/>
              </w:rPr>
            </w:pPr>
            <w:r>
              <w:rPr>
                <w:bCs/>
                <w:szCs w:val="21"/>
              </w:rPr>
              <w:t>遮盖力（g/m</w:t>
            </w:r>
            <w:r>
              <w:rPr>
                <w:bCs/>
                <w:szCs w:val="21"/>
                <w:vertAlign w:val="superscript"/>
              </w:rPr>
              <w:t>2</w:t>
            </w:r>
            <w:r>
              <w:rPr>
                <w:bCs/>
                <w:szCs w:val="21"/>
              </w:rPr>
              <w:t>）</w:t>
            </w:r>
          </w:p>
        </w:tc>
        <w:tc>
          <w:tcPr>
            <w:tcW w:w="1914" w:type="dxa"/>
            <w:vAlign w:val="center"/>
          </w:tcPr>
          <w:p>
            <w:pPr>
              <w:jc w:val="center"/>
              <w:rPr>
                <w:bCs/>
                <w:szCs w:val="21"/>
              </w:rPr>
            </w:pPr>
            <w:r>
              <w:rPr>
                <w:rFonts w:hint="eastAsia"/>
                <w:bCs/>
                <w:szCs w:val="21"/>
              </w:rPr>
              <w:t>满足</w:t>
            </w:r>
            <w:r>
              <w:rPr>
                <w:bCs/>
                <w:szCs w:val="21"/>
              </w:rPr>
              <w:t>产品规定要求</w:t>
            </w:r>
          </w:p>
        </w:tc>
        <w:tc>
          <w:tcPr>
            <w:tcW w:w="4850" w:type="dxa"/>
            <w:vAlign w:val="center"/>
          </w:tcPr>
          <w:p>
            <w:pPr>
              <w:jc w:val="center"/>
              <w:rPr>
                <w:bCs/>
                <w:szCs w:val="21"/>
              </w:rPr>
            </w:pPr>
            <w:r>
              <w:rPr>
                <w:bCs/>
                <w:szCs w:val="21"/>
              </w:rPr>
              <w:t>《涂料遮盖力测定法》（GB/T 1726）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2163" w:type="dxa"/>
            <w:vAlign w:val="center"/>
          </w:tcPr>
          <w:p>
            <w:pPr>
              <w:jc w:val="center"/>
              <w:rPr>
                <w:bCs/>
                <w:szCs w:val="21"/>
              </w:rPr>
            </w:pPr>
            <w:r>
              <w:rPr>
                <w:bCs/>
                <w:szCs w:val="21"/>
              </w:rPr>
              <w:t>干燥时间</w:t>
            </w:r>
          </w:p>
        </w:tc>
        <w:tc>
          <w:tcPr>
            <w:tcW w:w="1914" w:type="dxa"/>
            <w:vAlign w:val="center"/>
          </w:tcPr>
          <w:p>
            <w:pPr>
              <w:jc w:val="center"/>
              <w:rPr>
                <w:bCs/>
                <w:szCs w:val="21"/>
              </w:rPr>
            </w:pPr>
            <w:r>
              <w:rPr>
                <w:bCs/>
                <w:szCs w:val="21"/>
              </w:rPr>
              <w:t>表干时间</w:t>
            </w:r>
            <w:r>
              <w:rPr>
                <w:rFonts w:hint="eastAsia"/>
                <w:bCs/>
                <w:szCs w:val="21"/>
              </w:rPr>
              <w:t>不大于</w:t>
            </w:r>
            <w:r>
              <w:rPr>
                <w:bCs/>
                <w:szCs w:val="21"/>
              </w:rPr>
              <w:t>2.5h</w:t>
            </w:r>
          </w:p>
        </w:tc>
        <w:tc>
          <w:tcPr>
            <w:tcW w:w="4850" w:type="dxa"/>
            <w:vAlign w:val="center"/>
          </w:tcPr>
          <w:p>
            <w:pPr>
              <w:jc w:val="center"/>
              <w:rPr>
                <w:bCs/>
                <w:szCs w:val="21"/>
              </w:rPr>
            </w:pPr>
            <w:r>
              <w:rPr>
                <w:bCs/>
                <w:szCs w:val="21"/>
              </w:rPr>
              <w:t>《漆膜、腻子膜干燥时间测定法》（GB/T 1728）</w:t>
            </w:r>
            <w:r>
              <w:rPr>
                <w:rFonts w:hint="eastAsia"/>
                <w:bCs/>
                <w:szCs w:val="21"/>
              </w:rPr>
              <w:t>，试验温度</w:t>
            </w:r>
            <w:r>
              <w:rPr>
                <w:bCs/>
                <w:szCs w:val="21"/>
              </w:rPr>
              <w:t>25</w:t>
            </w:r>
            <w:r>
              <w:rPr>
                <w:rFonts w:hint="eastAsia" w:ascii="宋体" w:hAnsi="宋体" w:cs="宋体"/>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2163" w:type="dxa"/>
            <w:vAlign w:val="center"/>
          </w:tcPr>
          <w:p>
            <w:pPr>
              <w:jc w:val="center"/>
              <w:rPr>
                <w:bCs/>
                <w:szCs w:val="21"/>
              </w:rPr>
            </w:pPr>
            <w:r>
              <w:rPr>
                <w:bCs/>
                <w:szCs w:val="21"/>
              </w:rPr>
              <w:t>流挂性</w:t>
            </w:r>
          </w:p>
        </w:tc>
        <w:tc>
          <w:tcPr>
            <w:tcW w:w="1914" w:type="dxa"/>
            <w:vAlign w:val="center"/>
          </w:tcPr>
          <w:p>
            <w:pPr>
              <w:jc w:val="center"/>
              <w:rPr>
                <w:bCs/>
                <w:szCs w:val="21"/>
              </w:rPr>
            </w:pPr>
            <w:r>
              <w:rPr>
                <w:rFonts w:hint="eastAsia"/>
                <w:bCs/>
                <w:szCs w:val="21"/>
              </w:rPr>
              <w:t>满足</w:t>
            </w:r>
            <w:r>
              <w:rPr>
                <w:bCs/>
                <w:szCs w:val="21"/>
              </w:rPr>
              <w:t>产品规定要求</w:t>
            </w:r>
          </w:p>
        </w:tc>
        <w:tc>
          <w:tcPr>
            <w:tcW w:w="4850" w:type="dxa"/>
            <w:vAlign w:val="center"/>
          </w:tcPr>
          <w:p>
            <w:pPr>
              <w:jc w:val="center"/>
              <w:rPr>
                <w:bCs/>
                <w:szCs w:val="21"/>
              </w:rPr>
            </w:pPr>
            <w:r>
              <w:rPr>
                <w:bCs/>
                <w:szCs w:val="21"/>
              </w:rPr>
              <w:t>《</w:t>
            </w:r>
            <w:r>
              <w:rPr>
                <w:rFonts w:hint="eastAsia"/>
                <w:bCs/>
                <w:szCs w:val="21"/>
              </w:rPr>
              <w:t>色漆和清漆抗流挂性评定</w:t>
            </w:r>
            <w:r>
              <w:rPr>
                <w:bCs/>
                <w:szCs w:val="21"/>
              </w:rPr>
              <w:t>》（GB/T 9264）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2163" w:type="dxa"/>
            <w:vAlign w:val="center"/>
          </w:tcPr>
          <w:p>
            <w:pPr>
              <w:jc w:val="center"/>
              <w:rPr>
                <w:bCs/>
                <w:szCs w:val="21"/>
              </w:rPr>
            </w:pPr>
            <w:r>
              <w:rPr>
                <w:bCs/>
                <w:szCs w:val="21"/>
              </w:rPr>
              <w:t>面漆细度（μm）</w:t>
            </w:r>
          </w:p>
        </w:tc>
        <w:tc>
          <w:tcPr>
            <w:tcW w:w="1914" w:type="dxa"/>
            <w:vAlign w:val="center"/>
          </w:tcPr>
          <w:p>
            <w:pPr>
              <w:jc w:val="center"/>
              <w:rPr>
                <w:bCs/>
                <w:szCs w:val="21"/>
              </w:rPr>
            </w:pPr>
            <w:r>
              <w:rPr>
                <w:rFonts w:ascii="宋体" w:hAnsi="宋体"/>
                <w:bCs/>
                <w:szCs w:val="21"/>
              </w:rPr>
              <w:t>≤</w:t>
            </w:r>
            <w:r>
              <w:rPr>
                <w:bCs/>
                <w:szCs w:val="21"/>
              </w:rPr>
              <w:t>50</w:t>
            </w:r>
          </w:p>
        </w:tc>
        <w:tc>
          <w:tcPr>
            <w:tcW w:w="4850" w:type="dxa"/>
            <w:vAlign w:val="center"/>
          </w:tcPr>
          <w:p>
            <w:pPr>
              <w:jc w:val="center"/>
              <w:rPr>
                <w:bCs/>
                <w:szCs w:val="21"/>
              </w:rPr>
            </w:pPr>
            <w:r>
              <w:rPr>
                <w:bCs/>
                <w:szCs w:val="21"/>
              </w:rPr>
              <w:t>《涂料细度测定法》（GB/T 1724）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 w:hRule="atLeast"/>
          <w:jc w:val="center"/>
        </w:trPr>
        <w:tc>
          <w:tcPr>
            <w:tcW w:w="2163" w:type="dxa"/>
            <w:vAlign w:val="center"/>
          </w:tcPr>
          <w:p>
            <w:pPr>
              <w:jc w:val="center"/>
              <w:rPr>
                <w:bCs/>
                <w:szCs w:val="21"/>
              </w:rPr>
            </w:pPr>
            <w:r>
              <w:rPr>
                <w:bCs/>
                <w:szCs w:val="21"/>
              </w:rPr>
              <w:t>附着力（级）</w:t>
            </w:r>
          </w:p>
        </w:tc>
        <w:tc>
          <w:tcPr>
            <w:tcW w:w="1914" w:type="dxa"/>
            <w:vAlign w:val="center"/>
          </w:tcPr>
          <w:p>
            <w:pPr>
              <w:jc w:val="center"/>
              <w:rPr>
                <w:bCs/>
                <w:szCs w:val="21"/>
              </w:rPr>
            </w:pPr>
            <w:r>
              <w:rPr>
                <w:rFonts w:ascii="宋体" w:hAnsi="宋体"/>
                <w:bCs/>
                <w:szCs w:val="21"/>
              </w:rPr>
              <w:t>≤</w:t>
            </w:r>
            <w:r>
              <w:rPr>
                <w:bCs/>
                <w:szCs w:val="21"/>
              </w:rPr>
              <w:t>2</w:t>
            </w:r>
          </w:p>
        </w:tc>
        <w:tc>
          <w:tcPr>
            <w:tcW w:w="4850" w:type="dxa"/>
            <w:vAlign w:val="center"/>
          </w:tcPr>
          <w:p>
            <w:pPr>
              <w:jc w:val="center"/>
              <w:rPr>
                <w:bCs/>
                <w:szCs w:val="21"/>
              </w:rPr>
            </w:pPr>
            <w:r>
              <w:rPr>
                <w:rFonts w:hint="eastAsia"/>
                <w:bCs/>
                <w:szCs w:val="21"/>
              </w:rPr>
              <w:t>《色漆和清漆 漆膜的划格试验》（GB/T 9286）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63" w:type="dxa"/>
            <w:vAlign w:val="center"/>
          </w:tcPr>
          <w:p>
            <w:pPr>
              <w:jc w:val="center"/>
              <w:rPr>
                <w:bCs/>
                <w:szCs w:val="21"/>
              </w:rPr>
            </w:pPr>
            <w:r>
              <w:rPr>
                <w:bCs/>
                <w:szCs w:val="21"/>
              </w:rPr>
              <w:t>中间漆和面漆的耐磨性（g）</w:t>
            </w:r>
          </w:p>
        </w:tc>
        <w:tc>
          <w:tcPr>
            <w:tcW w:w="1914" w:type="dxa"/>
            <w:vAlign w:val="center"/>
          </w:tcPr>
          <w:p>
            <w:pPr>
              <w:spacing w:before="100" w:beforeAutospacing="1" w:after="100" w:afterAutospacing="1"/>
              <w:jc w:val="center"/>
              <w:rPr>
                <w:bCs/>
                <w:szCs w:val="21"/>
              </w:rPr>
            </w:pPr>
            <w:r>
              <w:rPr>
                <w:rFonts w:ascii="宋体" w:hAnsi="宋体"/>
                <w:bCs/>
                <w:szCs w:val="21"/>
              </w:rPr>
              <w:t>≤</w:t>
            </w:r>
            <w:r>
              <w:rPr>
                <w:bCs/>
                <w:szCs w:val="21"/>
              </w:rPr>
              <w:t>0.05</w:t>
            </w:r>
          </w:p>
        </w:tc>
        <w:tc>
          <w:tcPr>
            <w:tcW w:w="4850" w:type="dxa"/>
            <w:vAlign w:val="center"/>
          </w:tcPr>
          <w:p>
            <w:pPr>
              <w:spacing w:before="100" w:beforeAutospacing="1" w:after="100" w:afterAutospacing="1"/>
              <w:jc w:val="center"/>
              <w:rPr>
                <w:bCs/>
                <w:szCs w:val="21"/>
              </w:rPr>
            </w:pPr>
            <w:r>
              <w:rPr>
                <w:bCs/>
                <w:szCs w:val="21"/>
              </w:rPr>
              <w:t>《色漆和清漆—耐磨性的测定—旋转橡胶砂轮法》（GB/T 1768）</w:t>
            </w:r>
            <w:r>
              <w:rPr>
                <w:rFonts w:hint="eastAsia"/>
                <w:bCs/>
                <w:szCs w:val="21"/>
              </w:rPr>
              <w:t>，砝码质量</w:t>
            </w:r>
            <w:r>
              <w:rPr>
                <w:bCs/>
                <w:szCs w:val="21"/>
              </w:rPr>
              <w:t>1kg</w:t>
            </w:r>
            <w:r>
              <w:rPr>
                <w:rFonts w:hint="eastAsia"/>
                <w:bCs/>
                <w:szCs w:val="21"/>
              </w:rPr>
              <w:t>，转数</w:t>
            </w:r>
            <w:r>
              <w:rPr>
                <w:bCs/>
                <w:szCs w:val="21"/>
              </w:rPr>
              <w:t>500</w:t>
            </w:r>
            <w:r>
              <w:rPr>
                <w:rFonts w:hint="eastAsia"/>
                <w:bCs/>
                <w:szCs w:val="21"/>
              </w:rPr>
              <w:t>转</w:t>
            </w:r>
          </w:p>
        </w:tc>
      </w:tr>
    </w:tbl>
    <w:p>
      <w:pPr>
        <w:spacing w:before="120" w:beforeLines="50" w:line="360" w:lineRule="auto"/>
        <w:rPr>
          <w:sz w:val="24"/>
        </w:rPr>
      </w:pPr>
      <w:r>
        <w:rPr>
          <w:b/>
          <w:sz w:val="24"/>
        </w:rPr>
        <w:t>5.1.12</w:t>
      </w:r>
      <w:r>
        <w:rPr>
          <w:sz w:val="24"/>
        </w:rPr>
        <w:t xml:space="preserve">  </w:t>
      </w:r>
      <w:r>
        <w:rPr>
          <w:rFonts w:hint="eastAsia"/>
          <w:sz w:val="24"/>
        </w:rPr>
        <w:t>混凝土硅烷浸渍</w:t>
      </w:r>
      <w:r>
        <w:rPr>
          <w:sz w:val="24"/>
        </w:rPr>
        <w:t>宜采用膏状异辛基三乙氧基硅烷或液态异丁基三乙氧基硅烷，</w:t>
      </w:r>
      <w:r>
        <w:rPr>
          <w:rFonts w:hint="eastAsia"/>
          <w:sz w:val="24"/>
        </w:rPr>
        <w:t>硅烷的性能指标应符合表</w:t>
      </w:r>
      <w:r>
        <w:rPr>
          <w:sz w:val="24"/>
        </w:rPr>
        <w:t>5.1.12</w:t>
      </w:r>
      <w:r>
        <w:rPr>
          <w:rFonts w:hint="eastAsia"/>
          <w:sz w:val="24"/>
        </w:rPr>
        <w:t>的规定。</w:t>
      </w:r>
    </w:p>
    <w:p>
      <w:pPr>
        <w:tabs>
          <w:tab w:val="left" w:pos="998"/>
        </w:tabs>
        <w:jc w:val="center"/>
        <w:rPr>
          <w:b/>
          <w:bCs/>
          <w:szCs w:val="21"/>
        </w:rPr>
      </w:pPr>
      <w:r>
        <w:rPr>
          <w:rFonts w:hint="eastAsia"/>
          <w:b/>
          <w:bCs/>
          <w:szCs w:val="21"/>
        </w:rPr>
        <w:t>表</w:t>
      </w:r>
      <w:r>
        <w:rPr>
          <w:b/>
          <w:bCs/>
          <w:szCs w:val="21"/>
        </w:rPr>
        <w:t>5.1.12 硅烷性能</w:t>
      </w:r>
      <w:r>
        <w:rPr>
          <w:rFonts w:hint="eastAsia"/>
          <w:b/>
          <w:bCs/>
          <w:szCs w:val="21"/>
        </w:rPr>
        <w:t>指标</w:t>
      </w:r>
    </w:p>
    <w:tbl>
      <w:tblPr>
        <w:tblStyle w:val="61"/>
        <w:tblW w:w="4943" w:type="pct"/>
        <w:jc w:val="center"/>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93"/>
        <w:gridCol w:w="3050"/>
        <w:gridCol w:w="3057"/>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2793" w:type="dxa"/>
            <w:tcBorders>
              <w:left w:val="single" w:color="auto" w:sz="12" w:space="0"/>
            </w:tcBorders>
            <w:vAlign w:val="center"/>
          </w:tcPr>
          <w:p>
            <w:pPr>
              <w:autoSpaceDE w:val="0"/>
              <w:autoSpaceDN w:val="0"/>
              <w:adjustRightInd w:val="0"/>
              <w:jc w:val="center"/>
              <w:rPr>
                <w:szCs w:val="21"/>
              </w:rPr>
            </w:pPr>
            <w:r>
              <w:rPr>
                <w:szCs w:val="21"/>
              </w:rPr>
              <w:t>项目</w:t>
            </w:r>
          </w:p>
        </w:tc>
        <w:tc>
          <w:tcPr>
            <w:tcW w:w="3050" w:type="dxa"/>
            <w:vAlign w:val="center"/>
          </w:tcPr>
          <w:p>
            <w:pPr>
              <w:autoSpaceDE w:val="0"/>
              <w:autoSpaceDN w:val="0"/>
              <w:adjustRightInd w:val="0"/>
              <w:jc w:val="center"/>
              <w:rPr>
                <w:szCs w:val="21"/>
              </w:rPr>
            </w:pPr>
            <w:r>
              <w:rPr>
                <w:szCs w:val="21"/>
              </w:rPr>
              <w:t>异辛基三乙氧基硅烷</w:t>
            </w:r>
          </w:p>
        </w:tc>
        <w:tc>
          <w:tcPr>
            <w:tcW w:w="3057" w:type="dxa"/>
            <w:tcBorders>
              <w:right w:val="single" w:color="auto" w:sz="12" w:space="0"/>
            </w:tcBorders>
          </w:tcPr>
          <w:p>
            <w:pPr>
              <w:autoSpaceDE w:val="0"/>
              <w:autoSpaceDN w:val="0"/>
              <w:adjustRightInd w:val="0"/>
              <w:jc w:val="center"/>
              <w:rPr>
                <w:szCs w:val="21"/>
              </w:rPr>
            </w:pPr>
            <w:r>
              <w:rPr>
                <w:szCs w:val="21"/>
              </w:rPr>
              <w:t>异丁基三乙氧基硅烷</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2793" w:type="dxa"/>
            <w:tcBorders>
              <w:left w:val="single" w:color="auto" w:sz="12" w:space="0"/>
            </w:tcBorders>
            <w:vAlign w:val="center"/>
          </w:tcPr>
          <w:p>
            <w:pPr>
              <w:autoSpaceDE w:val="0"/>
              <w:autoSpaceDN w:val="0"/>
              <w:adjustRightInd w:val="0"/>
              <w:jc w:val="center"/>
              <w:rPr>
                <w:szCs w:val="21"/>
                <w:lang w:val="da-DK"/>
              </w:rPr>
            </w:pPr>
            <w:r>
              <w:rPr>
                <w:rFonts w:hint="eastAsia"/>
                <w:szCs w:val="21"/>
              </w:rPr>
              <w:t>硅烷含量（%）</w:t>
            </w:r>
          </w:p>
        </w:tc>
        <w:tc>
          <w:tcPr>
            <w:tcW w:w="3050" w:type="dxa"/>
            <w:vAlign w:val="center"/>
          </w:tcPr>
          <w:p>
            <w:pPr>
              <w:autoSpaceDE w:val="0"/>
              <w:autoSpaceDN w:val="0"/>
              <w:adjustRightInd w:val="0"/>
              <w:jc w:val="center"/>
              <w:rPr>
                <w:szCs w:val="21"/>
              </w:rPr>
            </w:pPr>
            <w:r>
              <w:rPr>
                <w:szCs w:val="21"/>
              </w:rPr>
              <w:t>≥80</w:t>
            </w:r>
          </w:p>
        </w:tc>
        <w:tc>
          <w:tcPr>
            <w:tcW w:w="3057" w:type="dxa"/>
            <w:tcBorders>
              <w:right w:val="single" w:color="auto" w:sz="12" w:space="0"/>
            </w:tcBorders>
          </w:tcPr>
          <w:p>
            <w:pPr>
              <w:autoSpaceDE w:val="0"/>
              <w:autoSpaceDN w:val="0"/>
              <w:adjustRightInd w:val="0"/>
              <w:jc w:val="center"/>
              <w:rPr>
                <w:szCs w:val="21"/>
              </w:rPr>
            </w:pPr>
            <w:r>
              <w:rPr>
                <w:szCs w:val="21"/>
              </w:rPr>
              <w:t>≥98</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2793" w:type="dxa"/>
            <w:tcBorders>
              <w:left w:val="single" w:color="auto" w:sz="12" w:space="0"/>
            </w:tcBorders>
            <w:vAlign w:val="center"/>
          </w:tcPr>
          <w:p>
            <w:pPr>
              <w:autoSpaceDE w:val="0"/>
              <w:autoSpaceDN w:val="0"/>
              <w:adjustRightInd w:val="0"/>
              <w:jc w:val="center"/>
              <w:rPr>
                <w:szCs w:val="21"/>
              </w:rPr>
            </w:pPr>
            <w:r>
              <w:rPr>
                <w:rFonts w:hint="eastAsia"/>
                <w:szCs w:val="21"/>
              </w:rPr>
              <w:t>硅氧烷含量（%）</w:t>
            </w:r>
          </w:p>
        </w:tc>
        <w:tc>
          <w:tcPr>
            <w:tcW w:w="3050" w:type="dxa"/>
            <w:vAlign w:val="center"/>
          </w:tcPr>
          <w:p>
            <w:pPr>
              <w:autoSpaceDE w:val="0"/>
              <w:autoSpaceDN w:val="0"/>
              <w:adjustRightInd w:val="0"/>
              <w:jc w:val="center"/>
              <w:rPr>
                <w:szCs w:val="21"/>
              </w:rPr>
            </w:pPr>
            <w:r>
              <w:rPr>
                <w:szCs w:val="21"/>
              </w:rPr>
              <w:t>≤0.3</w:t>
            </w:r>
          </w:p>
        </w:tc>
        <w:tc>
          <w:tcPr>
            <w:tcW w:w="3057" w:type="dxa"/>
            <w:tcBorders>
              <w:right w:val="single" w:color="auto" w:sz="12" w:space="0"/>
            </w:tcBorders>
          </w:tcPr>
          <w:p>
            <w:pPr>
              <w:autoSpaceDE w:val="0"/>
              <w:autoSpaceDN w:val="0"/>
              <w:adjustRightInd w:val="0"/>
              <w:jc w:val="center"/>
              <w:rPr>
                <w:szCs w:val="21"/>
              </w:rPr>
            </w:pPr>
            <w:r>
              <w:rPr>
                <w:szCs w:val="21"/>
              </w:rPr>
              <w:t>≤0.3</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2793" w:type="dxa"/>
            <w:tcBorders>
              <w:left w:val="single" w:color="auto" w:sz="12" w:space="0"/>
            </w:tcBorders>
            <w:vAlign w:val="center"/>
          </w:tcPr>
          <w:p>
            <w:pPr>
              <w:autoSpaceDE w:val="0"/>
              <w:autoSpaceDN w:val="0"/>
              <w:adjustRightInd w:val="0"/>
              <w:jc w:val="center"/>
              <w:rPr>
                <w:szCs w:val="21"/>
              </w:rPr>
            </w:pPr>
            <w:r>
              <w:rPr>
                <w:rFonts w:hint="eastAsia"/>
                <w:szCs w:val="21"/>
              </w:rPr>
              <w:t>氯离子含量（%）</w:t>
            </w:r>
          </w:p>
        </w:tc>
        <w:tc>
          <w:tcPr>
            <w:tcW w:w="3050" w:type="dxa"/>
          </w:tcPr>
          <w:p>
            <w:pPr>
              <w:autoSpaceDE w:val="0"/>
              <w:autoSpaceDN w:val="0"/>
              <w:adjustRightInd w:val="0"/>
              <w:jc w:val="center"/>
              <w:rPr>
                <w:szCs w:val="21"/>
              </w:rPr>
            </w:pPr>
            <w:r>
              <w:rPr>
                <w:szCs w:val="21"/>
              </w:rPr>
              <w:t>≤0.01</w:t>
            </w:r>
          </w:p>
        </w:tc>
        <w:tc>
          <w:tcPr>
            <w:tcW w:w="3057" w:type="dxa"/>
            <w:tcBorders>
              <w:right w:val="single" w:color="auto" w:sz="12" w:space="0"/>
            </w:tcBorders>
          </w:tcPr>
          <w:p>
            <w:pPr>
              <w:autoSpaceDE w:val="0"/>
              <w:autoSpaceDN w:val="0"/>
              <w:adjustRightInd w:val="0"/>
              <w:jc w:val="center"/>
              <w:rPr>
                <w:szCs w:val="21"/>
              </w:rPr>
            </w:pPr>
            <w:r>
              <w:rPr>
                <w:szCs w:val="21"/>
              </w:rPr>
              <w:t>≤0.01</w:t>
            </w:r>
          </w:p>
        </w:tc>
      </w:tr>
    </w:tbl>
    <w:p>
      <w:pPr>
        <w:spacing w:before="120" w:beforeLines="50" w:line="360" w:lineRule="auto"/>
        <w:rPr>
          <w:sz w:val="24"/>
        </w:rPr>
      </w:pPr>
      <w:r>
        <w:rPr>
          <w:b/>
          <w:sz w:val="24"/>
        </w:rPr>
        <w:t>5.1.13</w:t>
      </w:r>
      <w:r>
        <w:rPr>
          <w:sz w:val="24"/>
        </w:rPr>
        <w:t xml:space="preserve">  </w:t>
      </w:r>
      <w:r>
        <w:rPr>
          <w:rFonts w:hint="eastAsia"/>
          <w:sz w:val="24"/>
        </w:rPr>
        <w:t>环氧涂层钢筋应</w:t>
      </w:r>
      <w:r>
        <w:rPr>
          <w:rFonts w:hint="eastAsia"/>
          <w:bCs/>
          <w:sz w:val="24"/>
        </w:rPr>
        <w:t>符合下列规定：</w:t>
      </w:r>
    </w:p>
    <w:p>
      <w:pPr>
        <w:spacing w:line="360" w:lineRule="auto"/>
        <w:ind w:firstLine="482" w:firstLineChars="200"/>
        <w:rPr>
          <w:kern w:val="0"/>
          <w:sz w:val="24"/>
        </w:rPr>
      </w:pPr>
      <w:r>
        <w:rPr>
          <w:rFonts w:hint="eastAsia"/>
          <w:b/>
          <w:bCs/>
          <w:kern w:val="0"/>
          <w:sz w:val="24"/>
          <w:lang w:val="zh-CN"/>
        </w:rPr>
        <w:t>1</w:t>
      </w:r>
      <w:r>
        <w:rPr>
          <w:b/>
          <w:bCs/>
          <w:kern w:val="0"/>
          <w:sz w:val="24"/>
          <w:lang w:val="zh-CN"/>
        </w:rPr>
        <w:t xml:space="preserve">  </w:t>
      </w:r>
      <w:r>
        <w:rPr>
          <w:rFonts w:hint="eastAsia"/>
          <w:kern w:val="0"/>
          <w:sz w:val="24"/>
          <w:lang w:val="zh-CN"/>
        </w:rPr>
        <w:t>环氧涂层钢筋材料的检验项目和检测方法应符合表5</w:t>
      </w:r>
      <w:r>
        <w:rPr>
          <w:kern w:val="0"/>
          <w:sz w:val="24"/>
          <w:lang w:val="zh-CN"/>
        </w:rPr>
        <w:t>.1.13</w:t>
      </w:r>
      <w:r>
        <w:rPr>
          <w:rFonts w:hint="eastAsia"/>
          <w:kern w:val="0"/>
          <w:sz w:val="24"/>
          <w:lang w:val="zh-CN"/>
        </w:rPr>
        <w:t>的规定。</w:t>
      </w:r>
    </w:p>
    <w:p>
      <w:pPr>
        <w:tabs>
          <w:tab w:val="left" w:pos="998"/>
        </w:tabs>
        <w:jc w:val="center"/>
        <w:rPr>
          <w:b/>
          <w:bCs/>
          <w:szCs w:val="21"/>
        </w:rPr>
      </w:pPr>
      <w:r>
        <w:rPr>
          <w:b/>
          <w:bCs/>
          <w:szCs w:val="21"/>
        </w:rPr>
        <w:t>表5.1.13</w:t>
      </w:r>
      <w:r>
        <w:rPr>
          <w:rFonts w:hint="eastAsia"/>
          <w:b/>
          <w:bCs/>
          <w:szCs w:val="21"/>
        </w:rPr>
        <w:t xml:space="preserve"> </w:t>
      </w:r>
      <w:r>
        <w:rPr>
          <w:b/>
          <w:bCs/>
          <w:szCs w:val="21"/>
        </w:rPr>
        <w:t>环氧涂层钢筋</w:t>
      </w:r>
      <w:r>
        <w:rPr>
          <w:rFonts w:hint="eastAsia"/>
          <w:b/>
          <w:bCs/>
          <w:szCs w:val="21"/>
        </w:rPr>
        <w:t>性能的</w:t>
      </w:r>
      <w:r>
        <w:rPr>
          <w:b/>
          <w:bCs/>
          <w:szCs w:val="21"/>
        </w:rPr>
        <w:t>检验项目和</w:t>
      </w:r>
      <w:r>
        <w:rPr>
          <w:rFonts w:hint="eastAsia"/>
          <w:b/>
          <w:bCs/>
          <w:szCs w:val="21"/>
        </w:rPr>
        <w:t>检验</w:t>
      </w:r>
      <w:r>
        <w:rPr>
          <w:b/>
          <w:bCs/>
          <w:szCs w:val="21"/>
        </w:rPr>
        <w:t>方法</w:t>
      </w:r>
    </w:p>
    <w:tbl>
      <w:tblPr>
        <w:tblStyle w:val="6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29"/>
        <w:gridCol w:w="71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 w:hRule="atLeast"/>
          <w:jc w:val="center"/>
        </w:trPr>
        <w:tc>
          <w:tcPr>
            <w:tcW w:w="1016" w:type="pct"/>
            <w:vAlign w:val="center"/>
          </w:tcPr>
          <w:p>
            <w:pPr>
              <w:jc w:val="center"/>
              <w:rPr>
                <w:bCs/>
                <w:szCs w:val="21"/>
              </w:rPr>
            </w:pPr>
            <w:r>
              <w:rPr>
                <w:bCs/>
                <w:szCs w:val="21"/>
              </w:rPr>
              <w:t>检验项目</w:t>
            </w:r>
          </w:p>
        </w:tc>
        <w:tc>
          <w:tcPr>
            <w:tcW w:w="3984" w:type="pct"/>
            <w:vAlign w:val="center"/>
          </w:tcPr>
          <w:p>
            <w:pPr>
              <w:jc w:val="center"/>
              <w:rPr>
                <w:bCs/>
                <w:szCs w:val="21"/>
              </w:rPr>
            </w:pPr>
            <w:r>
              <w:rPr>
                <w:bCs/>
                <w:szCs w:val="21"/>
              </w:rPr>
              <w:t>检验方法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 w:hRule="atLeast"/>
          <w:jc w:val="center"/>
        </w:trPr>
        <w:tc>
          <w:tcPr>
            <w:tcW w:w="1016" w:type="pct"/>
            <w:vAlign w:val="center"/>
          </w:tcPr>
          <w:p>
            <w:pPr>
              <w:jc w:val="center"/>
              <w:rPr>
                <w:bCs/>
                <w:szCs w:val="21"/>
              </w:rPr>
            </w:pPr>
            <w:r>
              <w:rPr>
                <w:szCs w:val="21"/>
              </w:rPr>
              <w:t>涂层厚度</w:t>
            </w:r>
          </w:p>
        </w:tc>
        <w:tc>
          <w:tcPr>
            <w:tcW w:w="3984" w:type="pct"/>
            <w:vAlign w:val="center"/>
          </w:tcPr>
          <w:p>
            <w:pPr>
              <w:jc w:val="center"/>
              <w:rPr>
                <w:szCs w:val="21"/>
              </w:rPr>
            </w:pPr>
            <w:r>
              <w:rPr>
                <w:szCs w:val="21"/>
              </w:rPr>
              <w:t>《色漆和清漆 漆膜厚度的测定》（GB/T 13452.2</w:t>
            </w:r>
            <w:r>
              <w:rPr>
                <w:rFonts w:hint="eastAsia"/>
                <w:szCs w:val="21"/>
              </w:rPr>
              <w:t>-2008</w:t>
            </w:r>
            <w:r>
              <w:rPr>
                <w:szCs w:val="21"/>
              </w:rPr>
              <w:t>）方法7磁性法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016" w:type="pct"/>
            <w:vAlign w:val="center"/>
          </w:tcPr>
          <w:p>
            <w:pPr>
              <w:jc w:val="center"/>
              <w:rPr>
                <w:bCs/>
                <w:szCs w:val="21"/>
              </w:rPr>
            </w:pPr>
            <w:r>
              <w:rPr>
                <w:szCs w:val="21"/>
              </w:rPr>
              <w:t>涂层</w:t>
            </w:r>
            <w:r>
              <w:rPr>
                <w:bCs/>
                <w:szCs w:val="21"/>
              </w:rPr>
              <w:t>连续性</w:t>
            </w:r>
          </w:p>
        </w:tc>
        <w:tc>
          <w:tcPr>
            <w:tcW w:w="3984" w:type="pct"/>
            <w:vMerge w:val="restart"/>
            <w:vAlign w:val="center"/>
          </w:tcPr>
          <w:p>
            <w:pPr>
              <w:jc w:val="center"/>
              <w:rPr>
                <w:szCs w:val="21"/>
              </w:rPr>
            </w:pPr>
            <w:r>
              <w:rPr>
                <w:szCs w:val="21"/>
              </w:rPr>
              <w:t>《钢筋混凝土用环氧涂层钢筋》（GB/T 25826）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016" w:type="pct"/>
            <w:vAlign w:val="center"/>
          </w:tcPr>
          <w:p>
            <w:pPr>
              <w:jc w:val="center"/>
              <w:rPr>
                <w:bCs/>
                <w:szCs w:val="21"/>
              </w:rPr>
            </w:pPr>
            <w:r>
              <w:rPr>
                <w:szCs w:val="21"/>
              </w:rPr>
              <w:t>涂层</w:t>
            </w:r>
            <w:r>
              <w:rPr>
                <w:bCs/>
                <w:szCs w:val="21"/>
              </w:rPr>
              <w:t>可弯性</w:t>
            </w:r>
          </w:p>
        </w:tc>
        <w:tc>
          <w:tcPr>
            <w:tcW w:w="3984" w:type="pct"/>
            <w:vMerge w:val="continue"/>
            <w:vAlign w:val="center"/>
          </w:tcPr>
          <w:p>
            <w:pPr>
              <w:jc w:val="center"/>
              <w:rPr>
                <w:szCs w:val="21"/>
              </w:rPr>
            </w:pPr>
          </w:p>
        </w:tc>
      </w:tr>
    </w:tbl>
    <w:p>
      <w:pPr>
        <w:ind w:firstLine="480" w:firstLineChars="200"/>
        <w:rPr>
          <w:kern w:val="0"/>
          <w:sz w:val="24"/>
          <w:lang w:val="zh-CN"/>
        </w:rPr>
      </w:pPr>
    </w:p>
    <w:p>
      <w:pPr>
        <w:spacing w:line="360" w:lineRule="auto"/>
        <w:ind w:firstLine="480"/>
        <w:rPr>
          <w:sz w:val="24"/>
        </w:rPr>
      </w:pPr>
      <w:r>
        <w:rPr>
          <w:rFonts w:hint="eastAsia"/>
          <w:b/>
          <w:bCs/>
          <w:kern w:val="0"/>
          <w:sz w:val="24"/>
          <w:lang w:val="zh-CN"/>
        </w:rPr>
        <w:t>2</w:t>
      </w:r>
      <w:r>
        <w:rPr>
          <w:b/>
          <w:bCs/>
          <w:kern w:val="0"/>
          <w:sz w:val="24"/>
          <w:lang w:val="zh-CN"/>
        </w:rPr>
        <w:t xml:space="preserve">  </w:t>
      </w:r>
      <w:r>
        <w:rPr>
          <w:rFonts w:hint="eastAsia"/>
          <w:kern w:val="0"/>
          <w:sz w:val="24"/>
          <w:lang w:val="zh-CN"/>
        </w:rPr>
        <w:t>涂层干膜厚度记录值</w:t>
      </w:r>
      <w:r>
        <w:rPr>
          <w:rFonts w:hint="eastAsia"/>
          <w:sz w:val="24"/>
        </w:rPr>
        <w:t>应至少有</w:t>
      </w:r>
      <w:r>
        <w:rPr>
          <w:sz w:val="24"/>
        </w:rPr>
        <w:t>95</w:t>
      </w:r>
      <w:r>
        <w:rPr>
          <w:rFonts w:hint="eastAsia"/>
          <w:sz w:val="24"/>
        </w:rPr>
        <w:t>%以上的概率在</w:t>
      </w:r>
      <w:r>
        <w:rPr>
          <w:sz w:val="24"/>
        </w:rPr>
        <w:t>180</w:t>
      </w:r>
      <w:r>
        <w:rPr>
          <w:iCs/>
          <w:sz w:val="24"/>
        </w:rPr>
        <w:t>μ</w:t>
      </w:r>
      <w:r>
        <w:rPr>
          <w:sz w:val="24"/>
        </w:rPr>
        <w:t>m～300</w:t>
      </w:r>
      <w:r>
        <w:rPr>
          <w:iCs/>
          <w:sz w:val="24"/>
        </w:rPr>
        <w:t>μ</w:t>
      </w:r>
      <w:r>
        <w:rPr>
          <w:sz w:val="24"/>
        </w:rPr>
        <w:t>m</w:t>
      </w:r>
      <w:r>
        <w:rPr>
          <w:rFonts w:hint="eastAsia"/>
          <w:sz w:val="24"/>
        </w:rPr>
        <w:t>，单个记录值不得有低于</w:t>
      </w:r>
      <w:r>
        <w:rPr>
          <w:sz w:val="24"/>
        </w:rPr>
        <w:t>1</w:t>
      </w:r>
      <w:r>
        <w:rPr>
          <w:rFonts w:hint="eastAsia"/>
          <w:sz w:val="24"/>
        </w:rPr>
        <w:t>4</w:t>
      </w:r>
      <w:r>
        <w:rPr>
          <w:sz w:val="24"/>
        </w:rPr>
        <w:t>0</w:t>
      </w:r>
      <w:r>
        <w:rPr>
          <w:iCs/>
          <w:sz w:val="24"/>
        </w:rPr>
        <w:t>μm</w:t>
      </w:r>
      <w:r>
        <w:rPr>
          <w:rFonts w:hint="eastAsia"/>
          <w:sz w:val="24"/>
        </w:rPr>
        <w:t>。对耐腐蚀要求较高的环境下，涂层干膜厚度记录值应至少有9</w:t>
      </w:r>
      <w:r>
        <w:rPr>
          <w:sz w:val="24"/>
        </w:rPr>
        <w:t>5</w:t>
      </w:r>
      <w:r>
        <w:rPr>
          <w:rFonts w:hint="eastAsia"/>
          <w:sz w:val="24"/>
        </w:rPr>
        <w:t>%以上在</w:t>
      </w:r>
      <w:r>
        <w:rPr>
          <w:sz w:val="24"/>
        </w:rPr>
        <w:t>220</w:t>
      </w:r>
      <w:r>
        <w:rPr>
          <w:iCs/>
          <w:sz w:val="24"/>
        </w:rPr>
        <w:t>μ</w:t>
      </w:r>
      <w:r>
        <w:rPr>
          <w:sz w:val="24"/>
        </w:rPr>
        <w:t>m～400</w:t>
      </w:r>
      <w:r>
        <w:rPr>
          <w:iCs/>
          <w:sz w:val="24"/>
        </w:rPr>
        <w:t>μm</w:t>
      </w:r>
      <w:r>
        <w:rPr>
          <w:rFonts w:hint="eastAsia"/>
          <w:sz w:val="24"/>
        </w:rPr>
        <w:t>，单个记录值不得有低于</w:t>
      </w:r>
      <w:r>
        <w:rPr>
          <w:sz w:val="24"/>
        </w:rPr>
        <w:t>180</w:t>
      </w:r>
      <w:r>
        <w:rPr>
          <w:iCs/>
          <w:sz w:val="24"/>
        </w:rPr>
        <w:t>μ</w:t>
      </w:r>
      <w:r>
        <w:rPr>
          <w:sz w:val="24"/>
        </w:rPr>
        <w:t>m</w:t>
      </w:r>
      <w:r>
        <w:rPr>
          <w:rFonts w:hint="eastAsia"/>
          <w:sz w:val="24"/>
        </w:rPr>
        <w:t>。</w:t>
      </w:r>
    </w:p>
    <w:p>
      <w:pPr>
        <w:autoSpaceDE w:val="0"/>
        <w:autoSpaceDN w:val="0"/>
        <w:adjustRightInd w:val="0"/>
        <w:spacing w:line="360" w:lineRule="auto"/>
        <w:ind w:firstLine="482" w:firstLineChars="200"/>
        <w:rPr>
          <w:sz w:val="24"/>
        </w:rPr>
      </w:pPr>
      <w:r>
        <w:rPr>
          <w:b/>
          <w:bCs/>
          <w:kern w:val="0"/>
          <w:sz w:val="24"/>
          <w:lang w:val="zh-CN"/>
        </w:rPr>
        <w:t xml:space="preserve">3  </w:t>
      </w:r>
      <w:r>
        <w:rPr>
          <w:rFonts w:hint="eastAsia"/>
          <w:kern w:val="0"/>
          <w:sz w:val="24"/>
          <w:lang w:val="zh-CN"/>
        </w:rPr>
        <w:t>涂层</w:t>
      </w:r>
      <w:r>
        <w:rPr>
          <w:rFonts w:hint="eastAsia"/>
          <w:sz w:val="24"/>
        </w:rPr>
        <w:t>应无孔洞、空隙、裂纹和其他目视可见的缺陷，环氧涂层钢筋每米长度上检测出的漏点数目不应超过3个。弯曲试验后试样弯曲外表面上没有肉眼可见的裂纹或剥离现象。</w:t>
      </w:r>
    </w:p>
    <w:p>
      <w:pPr>
        <w:spacing w:line="360" w:lineRule="auto"/>
        <w:rPr>
          <w:sz w:val="24"/>
        </w:rPr>
      </w:pPr>
      <w:r>
        <w:rPr>
          <w:b/>
          <w:sz w:val="24"/>
        </w:rPr>
        <w:t>5.1.14</w:t>
      </w:r>
      <w:r>
        <w:rPr>
          <w:rFonts w:hint="eastAsia"/>
          <w:sz w:val="24"/>
        </w:rPr>
        <w:t xml:space="preserve"> </w:t>
      </w:r>
      <w:r>
        <w:rPr>
          <w:sz w:val="24"/>
        </w:rPr>
        <w:t xml:space="preserve"> </w:t>
      </w:r>
      <w:r>
        <w:rPr>
          <w:rFonts w:hint="eastAsia"/>
          <w:sz w:val="24"/>
        </w:rPr>
        <w:t>不锈钢钢筋应</w:t>
      </w:r>
      <w:r>
        <w:rPr>
          <w:rFonts w:hint="eastAsia"/>
          <w:bCs/>
          <w:sz w:val="24"/>
        </w:rPr>
        <w:t>符合下列规定：</w:t>
      </w:r>
    </w:p>
    <w:p>
      <w:pPr>
        <w:spacing w:line="360" w:lineRule="auto"/>
        <w:ind w:firstLine="482" w:firstLineChars="200"/>
        <w:rPr>
          <w:kern w:val="0"/>
          <w:sz w:val="24"/>
          <w:lang w:val="zh-CN"/>
        </w:rPr>
      </w:pPr>
      <w:r>
        <w:rPr>
          <w:rFonts w:hint="eastAsia"/>
          <w:b/>
          <w:bCs/>
          <w:kern w:val="0"/>
          <w:sz w:val="24"/>
          <w:lang w:val="zh-CN"/>
        </w:rPr>
        <w:t>1</w:t>
      </w:r>
      <w:r>
        <w:rPr>
          <w:b/>
          <w:bCs/>
          <w:kern w:val="0"/>
          <w:sz w:val="24"/>
          <w:lang w:val="zh-CN"/>
        </w:rPr>
        <w:t xml:space="preserve">  </w:t>
      </w:r>
      <w:r>
        <w:rPr>
          <w:rFonts w:hint="eastAsia"/>
          <w:kern w:val="0"/>
          <w:sz w:val="24"/>
          <w:lang w:val="zh-CN"/>
        </w:rPr>
        <w:t>不锈钢钢筋</w:t>
      </w:r>
      <w:r>
        <w:rPr>
          <w:kern w:val="0"/>
          <w:sz w:val="24"/>
          <w:lang w:val="zh-CN"/>
        </w:rPr>
        <w:t>尺寸、外形、重量</w:t>
      </w:r>
      <w:r>
        <w:rPr>
          <w:rFonts w:hint="eastAsia"/>
          <w:kern w:val="0"/>
          <w:sz w:val="24"/>
          <w:lang w:val="zh-CN"/>
        </w:rPr>
        <w:t>及</w:t>
      </w:r>
      <w:r>
        <w:rPr>
          <w:kern w:val="0"/>
          <w:sz w:val="24"/>
          <w:lang w:val="zh-CN"/>
        </w:rPr>
        <w:t>允许偏差</w:t>
      </w:r>
      <w:r>
        <w:rPr>
          <w:rFonts w:hint="eastAsia"/>
          <w:kern w:val="0"/>
          <w:sz w:val="24"/>
          <w:lang w:val="zh-CN"/>
        </w:rPr>
        <w:t>，以及化学成分应符合现行行业标准《水运工程结构防腐蚀施工规范》（J</w:t>
      </w:r>
      <w:r>
        <w:rPr>
          <w:kern w:val="0"/>
          <w:sz w:val="24"/>
          <w:lang w:val="zh-CN"/>
        </w:rPr>
        <w:t>TS/T 209</w:t>
      </w:r>
      <w:r>
        <w:rPr>
          <w:rFonts w:hint="eastAsia"/>
          <w:kern w:val="0"/>
          <w:sz w:val="24"/>
          <w:lang w:val="zh-CN"/>
        </w:rPr>
        <w:t>）的有关规定。</w:t>
      </w:r>
    </w:p>
    <w:p>
      <w:pPr>
        <w:spacing w:line="360" w:lineRule="auto"/>
        <w:ind w:firstLine="482"/>
        <w:rPr>
          <w:kern w:val="0"/>
          <w:sz w:val="24"/>
          <w:lang w:val="zh-CN"/>
        </w:rPr>
      </w:pPr>
      <w:r>
        <w:rPr>
          <w:b/>
          <w:bCs/>
          <w:kern w:val="0"/>
          <w:sz w:val="24"/>
          <w:lang w:val="zh-CN"/>
        </w:rPr>
        <w:t xml:space="preserve">2  </w:t>
      </w:r>
      <w:r>
        <w:rPr>
          <w:rFonts w:hint="eastAsia"/>
          <w:kern w:val="0"/>
          <w:sz w:val="24"/>
          <w:lang w:val="zh-CN"/>
        </w:rPr>
        <w:t>不锈钢钢筋的力学性能应符合表5</w:t>
      </w:r>
      <w:r>
        <w:rPr>
          <w:kern w:val="0"/>
          <w:sz w:val="24"/>
          <w:lang w:val="zh-CN"/>
        </w:rPr>
        <w:t>.1.14</w:t>
      </w:r>
      <w:r>
        <w:rPr>
          <w:rFonts w:hint="eastAsia"/>
          <w:kern w:val="0"/>
          <w:sz w:val="24"/>
          <w:lang w:val="zh-CN"/>
        </w:rPr>
        <w:t>的要求。</w:t>
      </w:r>
    </w:p>
    <w:p>
      <w:pPr>
        <w:tabs>
          <w:tab w:val="left" w:pos="998"/>
        </w:tabs>
        <w:jc w:val="center"/>
        <w:rPr>
          <w:b/>
          <w:bCs/>
          <w:szCs w:val="21"/>
        </w:rPr>
      </w:pPr>
      <w:r>
        <w:rPr>
          <w:b/>
          <w:bCs/>
          <w:szCs w:val="21"/>
        </w:rPr>
        <w:t>表5.1.14  不锈钢钢筋力学性能要求</w:t>
      </w:r>
    </w:p>
    <w:tbl>
      <w:tblPr>
        <w:tblStyle w:val="6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114"/>
        <w:gridCol w:w="1807"/>
        <w:gridCol w:w="1788"/>
        <w:gridCol w:w="17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548" w:type="dxa"/>
          </w:tcPr>
          <w:p>
            <w:pPr>
              <w:pStyle w:val="179"/>
              <w:jc w:val="center"/>
              <w:rPr>
                <w:rFonts w:ascii="Times New Roman"/>
                <w:color w:val="auto"/>
                <w:sz w:val="21"/>
              </w:rPr>
            </w:pPr>
            <w:r>
              <w:rPr>
                <w:rFonts w:hint="eastAsia" w:ascii="Times New Roman"/>
                <w:color w:val="auto"/>
                <w:sz w:val="21"/>
              </w:rPr>
              <w:t>不锈钢</w:t>
            </w:r>
          </w:p>
          <w:p>
            <w:pPr>
              <w:pStyle w:val="179"/>
              <w:jc w:val="center"/>
              <w:rPr>
                <w:rFonts w:ascii="Times New Roman"/>
                <w:color w:val="auto"/>
                <w:sz w:val="21"/>
              </w:rPr>
            </w:pPr>
            <w:r>
              <w:rPr>
                <w:rFonts w:hint="eastAsia" w:ascii="Times New Roman"/>
                <w:color w:val="auto"/>
                <w:sz w:val="21"/>
              </w:rPr>
              <w:t>钢筋</w:t>
            </w:r>
            <w:r>
              <w:rPr>
                <w:rFonts w:ascii="Times New Roman"/>
                <w:color w:val="auto"/>
                <w:sz w:val="21"/>
              </w:rPr>
              <w:t>牌号</w:t>
            </w:r>
          </w:p>
        </w:tc>
        <w:tc>
          <w:tcPr>
            <w:tcW w:w="2222" w:type="dxa"/>
          </w:tcPr>
          <w:p>
            <w:pPr>
              <w:pStyle w:val="179"/>
              <w:jc w:val="center"/>
              <w:rPr>
                <w:rFonts w:ascii="Times New Roman"/>
                <w:color w:val="auto"/>
                <w:sz w:val="21"/>
              </w:rPr>
            </w:pPr>
            <w:r>
              <w:rPr>
                <w:rFonts w:hint="eastAsia" w:ascii="Times New Roman"/>
                <w:color w:val="auto"/>
                <w:sz w:val="21"/>
              </w:rPr>
              <w:t>规定塑性延伸强度</w:t>
            </w:r>
          </w:p>
          <w:p>
            <w:pPr>
              <w:pStyle w:val="179"/>
              <w:jc w:val="center"/>
              <w:rPr>
                <w:rFonts w:ascii="Times New Roman"/>
                <w:color w:val="auto"/>
                <w:sz w:val="21"/>
              </w:rPr>
            </w:pPr>
            <w:r>
              <w:rPr>
                <w:rFonts w:hint="eastAsia" w:ascii="Times New Roman"/>
                <w:color w:val="auto"/>
                <w:sz w:val="21"/>
              </w:rPr>
              <w:t>（</w:t>
            </w:r>
            <w:r>
              <w:rPr>
                <w:rFonts w:ascii="Times New Roman"/>
                <w:color w:val="auto"/>
                <w:sz w:val="21"/>
              </w:rPr>
              <w:t>MPa</w:t>
            </w:r>
            <w:r>
              <w:rPr>
                <w:rFonts w:hint="eastAsia" w:ascii="Times New Roman"/>
                <w:color w:val="auto"/>
                <w:sz w:val="21"/>
              </w:rPr>
              <w:t>）</w:t>
            </w:r>
          </w:p>
        </w:tc>
        <w:tc>
          <w:tcPr>
            <w:tcW w:w="1884" w:type="dxa"/>
          </w:tcPr>
          <w:p>
            <w:pPr>
              <w:pStyle w:val="179"/>
              <w:jc w:val="center"/>
              <w:rPr>
                <w:rFonts w:ascii="Times New Roman"/>
                <w:color w:val="auto"/>
                <w:sz w:val="21"/>
              </w:rPr>
            </w:pPr>
            <w:r>
              <w:rPr>
                <w:rFonts w:ascii="Times New Roman"/>
                <w:color w:val="auto"/>
                <w:sz w:val="21"/>
              </w:rPr>
              <w:t>抗拉强度</w:t>
            </w:r>
          </w:p>
          <w:p>
            <w:pPr>
              <w:pStyle w:val="179"/>
              <w:jc w:val="center"/>
              <w:rPr>
                <w:rFonts w:ascii="Times New Roman"/>
                <w:color w:val="auto"/>
                <w:sz w:val="21"/>
              </w:rPr>
            </w:pPr>
            <w:r>
              <w:rPr>
                <w:rFonts w:hint="eastAsia" w:ascii="Times New Roman"/>
                <w:color w:val="auto"/>
                <w:sz w:val="21"/>
              </w:rPr>
              <w:t>（</w:t>
            </w:r>
            <w:r>
              <w:rPr>
                <w:rFonts w:ascii="Times New Roman"/>
                <w:color w:val="auto"/>
                <w:sz w:val="21"/>
              </w:rPr>
              <w:t>MPa</w:t>
            </w:r>
            <w:r>
              <w:rPr>
                <w:rFonts w:hint="eastAsia" w:ascii="Times New Roman"/>
                <w:color w:val="auto"/>
                <w:sz w:val="21"/>
              </w:rPr>
              <w:t>）</w:t>
            </w:r>
          </w:p>
        </w:tc>
        <w:tc>
          <w:tcPr>
            <w:tcW w:w="1885" w:type="dxa"/>
          </w:tcPr>
          <w:p>
            <w:pPr>
              <w:pStyle w:val="179"/>
              <w:jc w:val="center"/>
              <w:rPr>
                <w:rFonts w:ascii="Times New Roman"/>
                <w:color w:val="auto"/>
                <w:sz w:val="21"/>
              </w:rPr>
            </w:pPr>
            <w:r>
              <w:rPr>
                <w:rFonts w:ascii="Times New Roman"/>
                <w:color w:val="auto"/>
                <w:sz w:val="21"/>
              </w:rPr>
              <w:t>断后伸长率</w:t>
            </w:r>
          </w:p>
          <w:p>
            <w:pPr>
              <w:pStyle w:val="179"/>
              <w:jc w:val="center"/>
              <w:rPr>
                <w:rFonts w:ascii="Times New Roman"/>
                <w:color w:val="auto"/>
                <w:sz w:val="21"/>
              </w:rPr>
            </w:pPr>
            <w:r>
              <w:rPr>
                <w:rFonts w:hint="eastAsia" w:ascii="Times New Roman"/>
                <w:color w:val="auto"/>
                <w:sz w:val="21"/>
              </w:rPr>
              <w:t>（%）</w:t>
            </w:r>
          </w:p>
        </w:tc>
        <w:tc>
          <w:tcPr>
            <w:tcW w:w="1885" w:type="dxa"/>
          </w:tcPr>
          <w:p>
            <w:pPr>
              <w:pStyle w:val="179"/>
              <w:jc w:val="center"/>
              <w:rPr>
                <w:rFonts w:ascii="Times New Roman"/>
                <w:color w:val="auto"/>
                <w:sz w:val="21"/>
              </w:rPr>
            </w:pPr>
            <w:r>
              <w:rPr>
                <w:rFonts w:ascii="Times New Roman"/>
                <w:color w:val="auto"/>
                <w:sz w:val="21"/>
              </w:rPr>
              <w:t>最大力总</w:t>
            </w:r>
            <w:r>
              <w:rPr>
                <w:rFonts w:hint="eastAsia" w:ascii="Times New Roman"/>
                <w:color w:val="auto"/>
                <w:sz w:val="21"/>
              </w:rPr>
              <w:t>延伸</w:t>
            </w:r>
            <w:r>
              <w:rPr>
                <w:rFonts w:ascii="Times New Roman"/>
                <w:color w:val="auto"/>
                <w:sz w:val="21"/>
              </w:rPr>
              <w:t>率</w:t>
            </w:r>
            <w:r>
              <w:rPr>
                <w:rFonts w:hint="eastAsia" w:ascii="Times New Roman"/>
                <w:color w:val="auto"/>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548" w:type="dxa"/>
          </w:tcPr>
          <w:p>
            <w:pPr>
              <w:pStyle w:val="179"/>
              <w:jc w:val="center"/>
              <w:rPr>
                <w:rFonts w:ascii="Times New Roman"/>
                <w:color w:val="auto"/>
                <w:sz w:val="21"/>
              </w:rPr>
            </w:pPr>
            <w:r>
              <w:rPr>
                <w:rFonts w:ascii="Times New Roman"/>
                <w:color w:val="auto"/>
                <w:sz w:val="21"/>
              </w:rPr>
              <w:t>HPB300S</w:t>
            </w:r>
          </w:p>
        </w:tc>
        <w:tc>
          <w:tcPr>
            <w:tcW w:w="2222" w:type="dxa"/>
          </w:tcPr>
          <w:p>
            <w:pPr>
              <w:pStyle w:val="179"/>
              <w:jc w:val="center"/>
              <w:rPr>
                <w:rFonts w:ascii="Times New Roman"/>
                <w:color w:val="auto"/>
                <w:sz w:val="21"/>
              </w:rPr>
            </w:pPr>
            <w:r>
              <w:rPr>
                <w:rFonts w:hint="eastAsia" w:ascii="Times New Roman"/>
                <w:color w:val="auto"/>
                <w:sz w:val="21"/>
              </w:rPr>
              <w:t>≥</w:t>
            </w:r>
            <w:r>
              <w:rPr>
                <w:rFonts w:ascii="Times New Roman"/>
                <w:color w:val="auto"/>
                <w:sz w:val="21"/>
              </w:rPr>
              <w:t>300</w:t>
            </w:r>
          </w:p>
        </w:tc>
        <w:tc>
          <w:tcPr>
            <w:tcW w:w="1884" w:type="dxa"/>
          </w:tcPr>
          <w:p>
            <w:pPr>
              <w:pStyle w:val="179"/>
              <w:jc w:val="center"/>
              <w:rPr>
                <w:rFonts w:ascii="Times New Roman"/>
                <w:color w:val="auto"/>
                <w:sz w:val="21"/>
              </w:rPr>
            </w:pPr>
            <w:r>
              <w:rPr>
                <w:rFonts w:hint="eastAsia" w:ascii="Times New Roman"/>
                <w:color w:val="auto"/>
                <w:sz w:val="21"/>
              </w:rPr>
              <w:t>≥</w:t>
            </w:r>
            <w:r>
              <w:rPr>
                <w:rFonts w:ascii="Times New Roman"/>
                <w:color w:val="auto"/>
                <w:sz w:val="21"/>
              </w:rPr>
              <w:t>330</w:t>
            </w:r>
          </w:p>
        </w:tc>
        <w:tc>
          <w:tcPr>
            <w:tcW w:w="1885" w:type="dxa"/>
          </w:tcPr>
          <w:p>
            <w:pPr>
              <w:pStyle w:val="179"/>
              <w:jc w:val="center"/>
              <w:rPr>
                <w:rFonts w:ascii="Times New Roman"/>
                <w:color w:val="auto"/>
                <w:sz w:val="21"/>
              </w:rPr>
            </w:pPr>
            <w:r>
              <w:rPr>
                <w:rFonts w:hint="eastAsia" w:ascii="Times New Roman"/>
                <w:color w:val="auto"/>
                <w:sz w:val="21"/>
              </w:rPr>
              <w:t>≥</w:t>
            </w:r>
            <w:r>
              <w:rPr>
                <w:rFonts w:ascii="Times New Roman"/>
                <w:color w:val="auto"/>
                <w:sz w:val="21"/>
              </w:rPr>
              <w:t>25</w:t>
            </w:r>
          </w:p>
        </w:tc>
        <w:tc>
          <w:tcPr>
            <w:tcW w:w="1885" w:type="dxa"/>
          </w:tcPr>
          <w:p>
            <w:pPr>
              <w:pStyle w:val="179"/>
              <w:jc w:val="center"/>
              <w:rPr>
                <w:rFonts w:ascii="Times New Roman"/>
                <w:color w:val="auto"/>
                <w:sz w:val="21"/>
              </w:rPr>
            </w:pPr>
            <w:r>
              <w:rPr>
                <w:rFonts w:hint="eastAsia" w:ascii="Times New Roman"/>
                <w:color w:val="auto"/>
                <w:sz w:val="21"/>
              </w:rPr>
              <w:t>≥</w:t>
            </w:r>
            <w:r>
              <w:rPr>
                <w:rFonts w:ascii="Times New Roman"/>
                <w:color w:val="auto"/>
                <w:sz w:val="21"/>
              </w:rPr>
              <w:t>10</w:t>
            </w:r>
            <w:r>
              <w:rPr>
                <w:rFonts w:hint="eastAsia" w:ascii="Times New Roman"/>
                <w:color w:val="auto"/>
                <w:sz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548" w:type="dxa"/>
          </w:tcPr>
          <w:p>
            <w:pPr>
              <w:pStyle w:val="179"/>
              <w:jc w:val="center"/>
              <w:rPr>
                <w:rFonts w:ascii="Times New Roman"/>
                <w:color w:val="auto"/>
                <w:sz w:val="21"/>
              </w:rPr>
            </w:pPr>
            <w:r>
              <w:rPr>
                <w:rFonts w:ascii="Times New Roman"/>
                <w:color w:val="auto"/>
                <w:sz w:val="21"/>
              </w:rPr>
              <w:t>HRB400S</w:t>
            </w:r>
          </w:p>
        </w:tc>
        <w:tc>
          <w:tcPr>
            <w:tcW w:w="2222" w:type="dxa"/>
          </w:tcPr>
          <w:p>
            <w:pPr>
              <w:pStyle w:val="179"/>
              <w:jc w:val="center"/>
              <w:rPr>
                <w:rFonts w:ascii="Times New Roman"/>
                <w:color w:val="auto"/>
                <w:sz w:val="21"/>
              </w:rPr>
            </w:pPr>
            <w:r>
              <w:rPr>
                <w:rFonts w:hint="eastAsia" w:ascii="Times New Roman"/>
                <w:color w:val="auto"/>
                <w:sz w:val="21"/>
              </w:rPr>
              <w:t>≥</w:t>
            </w:r>
            <w:r>
              <w:rPr>
                <w:rFonts w:ascii="Times New Roman"/>
                <w:color w:val="auto"/>
                <w:sz w:val="21"/>
              </w:rPr>
              <w:t>400</w:t>
            </w:r>
          </w:p>
        </w:tc>
        <w:tc>
          <w:tcPr>
            <w:tcW w:w="1884" w:type="dxa"/>
          </w:tcPr>
          <w:p>
            <w:pPr>
              <w:pStyle w:val="179"/>
              <w:jc w:val="center"/>
              <w:rPr>
                <w:rFonts w:ascii="Times New Roman"/>
                <w:color w:val="auto"/>
                <w:sz w:val="21"/>
              </w:rPr>
            </w:pPr>
            <w:r>
              <w:rPr>
                <w:rFonts w:hint="eastAsia" w:ascii="Times New Roman"/>
                <w:color w:val="auto"/>
                <w:sz w:val="21"/>
              </w:rPr>
              <w:t>≥</w:t>
            </w:r>
            <w:r>
              <w:rPr>
                <w:rFonts w:ascii="Times New Roman"/>
                <w:color w:val="auto"/>
                <w:sz w:val="21"/>
              </w:rPr>
              <w:t>440</w:t>
            </w:r>
          </w:p>
        </w:tc>
        <w:tc>
          <w:tcPr>
            <w:tcW w:w="1885" w:type="dxa"/>
          </w:tcPr>
          <w:p>
            <w:pPr>
              <w:pStyle w:val="179"/>
              <w:jc w:val="center"/>
              <w:rPr>
                <w:rFonts w:ascii="Times New Roman"/>
                <w:color w:val="auto"/>
                <w:sz w:val="21"/>
              </w:rPr>
            </w:pPr>
            <w:r>
              <w:rPr>
                <w:rFonts w:hint="eastAsia" w:ascii="Times New Roman"/>
                <w:color w:val="auto"/>
                <w:sz w:val="21"/>
              </w:rPr>
              <w:t>≥</w:t>
            </w:r>
            <w:r>
              <w:rPr>
                <w:rFonts w:ascii="Times New Roman"/>
                <w:color w:val="auto"/>
                <w:sz w:val="21"/>
              </w:rPr>
              <w:t>16</w:t>
            </w:r>
          </w:p>
        </w:tc>
        <w:tc>
          <w:tcPr>
            <w:tcW w:w="1885" w:type="dxa"/>
          </w:tcPr>
          <w:p>
            <w:pPr>
              <w:pStyle w:val="179"/>
              <w:jc w:val="center"/>
              <w:rPr>
                <w:rFonts w:ascii="Times New Roman"/>
                <w:color w:val="auto"/>
                <w:sz w:val="21"/>
              </w:rPr>
            </w:pPr>
            <w:r>
              <w:rPr>
                <w:rFonts w:hint="eastAsia" w:ascii="Times New Roman"/>
                <w:color w:val="auto"/>
                <w:sz w:val="21"/>
              </w:rPr>
              <w:t>≥</w:t>
            </w:r>
            <w:r>
              <w:rPr>
                <w:rFonts w:ascii="Times New Roman"/>
                <w:color w:val="auto"/>
                <w:sz w:val="21"/>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548" w:type="dxa"/>
          </w:tcPr>
          <w:p>
            <w:pPr>
              <w:pStyle w:val="179"/>
              <w:jc w:val="center"/>
              <w:rPr>
                <w:rFonts w:ascii="Times New Roman"/>
                <w:color w:val="auto"/>
                <w:sz w:val="21"/>
              </w:rPr>
            </w:pPr>
            <w:r>
              <w:rPr>
                <w:rFonts w:ascii="Times New Roman"/>
                <w:color w:val="auto"/>
                <w:sz w:val="21"/>
              </w:rPr>
              <w:t>HRB500S</w:t>
            </w:r>
          </w:p>
        </w:tc>
        <w:tc>
          <w:tcPr>
            <w:tcW w:w="2222" w:type="dxa"/>
          </w:tcPr>
          <w:p>
            <w:pPr>
              <w:pStyle w:val="179"/>
              <w:jc w:val="center"/>
              <w:rPr>
                <w:rFonts w:ascii="Times New Roman"/>
                <w:color w:val="auto"/>
                <w:sz w:val="21"/>
              </w:rPr>
            </w:pPr>
            <w:r>
              <w:rPr>
                <w:rFonts w:hint="eastAsia" w:ascii="Times New Roman"/>
                <w:color w:val="auto"/>
                <w:sz w:val="21"/>
              </w:rPr>
              <w:t>≥</w:t>
            </w:r>
            <w:r>
              <w:rPr>
                <w:rFonts w:ascii="Times New Roman"/>
                <w:color w:val="auto"/>
                <w:sz w:val="21"/>
              </w:rPr>
              <w:t>500</w:t>
            </w:r>
          </w:p>
        </w:tc>
        <w:tc>
          <w:tcPr>
            <w:tcW w:w="1884" w:type="dxa"/>
          </w:tcPr>
          <w:p>
            <w:pPr>
              <w:pStyle w:val="179"/>
              <w:jc w:val="center"/>
              <w:rPr>
                <w:rFonts w:ascii="Times New Roman"/>
                <w:color w:val="auto"/>
                <w:sz w:val="21"/>
              </w:rPr>
            </w:pPr>
            <w:r>
              <w:rPr>
                <w:rFonts w:hint="eastAsia" w:ascii="Times New Roman"/>
                <w:color w:val="auto"/>
                <w:sz w:val="21"/>
              </w:rPr>
              <w:t>≥</w:t>
            </w:r>
            <w:r>
              <w:rPr>
                <w:rFonts w:ascii="Times New Roman"/>
                <w:color w:val="auto"/>
                <w:sz w:val="21"/>
              </w:rPr>
              <w:t>550</w:t>
            </w:r>
          </w:p>
        </w:tc>
        <w:tc>
          <w:tcPr>
            <w:tcW w:w="1885" w:type="dxa"/>
          </w:tcPr>
          <w:p>
            <w:pPr>
              <w:pStyle w:val="179"/>
              <w:jc w:val="center"/>
              <w:rPr>
                <w:rFonts w:ascii="Times New Roman"/>
                <w:color w:val="auto"/>
                <w:sz w:val="21"/>
              </w:rPr>
            </w:pPr>
            <w:r>
              <w:rPr>
                <w:rFonts w:hint="eastAsia" w:ascii="Times New Roman"/>
                <w:color w:val="auto"/>
                <w:sz w:val="21"/>
              </w:rPr>
              <w:t>≥</w:t>
            </w:r>
            <w:r>
              <w:rPr>
                <w:rFonts w:ascii="Times New Roman"/>
                <w:color w:val="auto"/>
                <w:sz w:val="21"/>
              </w:rPr>
              <w:t>15</w:t>
            </w:r>
          </w:p>
        </w:tc>
        <w:tc>
          <w:tcPr>
            <w:tcW w:w="1885" w:type="dxa"/>
          </w:tcPr>
          <w:p>
            <w:pPr>
              <w:pStyle w:val="179"/>
              <w:jc w:val="center"/>
              <w:rPr>
                <w:rFonts w:ascii="Times New Roman"/>
                <w:color w:val="auto"/>
                <w:sz w:val="21"/>
              </w:rPr>
            </w:pPr>
            <w:r>
              <w:rPr>
                <w:rFonts w:hint="eastAsia" w:ascii="Times New Roman"/>
                <w:color w:val="auto"/>
                <w:sz w:val="21"/>
              </w:rPr>
              <w:t>≥</w:t>
            </w:r>
            <w:r>
              <w:rPr>
                <w:rFonts w:ascii="Times New Roman"/>
                <w:color w:val="auto"/>
                <w:sz w:val="21"/>
              </w:rPr>
              <w:t>7.5</w:t>
            </w:r>
          </w:p>
        </w:tc>
      </w:tr>
    </w:tbl>
    <w:p>
      <w:pPr>
        <w:autoSpaceDE w:val="0"/>
        <w:autoSpaceDN w:val="0"/>
        <w:adjustRightInd w:val="0"/>
        <w:spacing w:before="120" w:beforeLines="50" w:line="360" w:lineRule="auto"/>
        <w:ind w:firstLine="482" w:firstLineChars="200"/>
        <w:rPr>
          <w:sz w:val="24"/>
        </w:rPr>
      </w:pPr>
      <w:r>
        <w:rPr>
          <w:b/>
          <w:sz w:val="24"/>
        </w:rPr>
        <w:t xml:space="preserve">3  </w:t>
      </w:r>
      <w:r>
        <w:rPr>
          <w:sz w:val="24"/>
        </w:rPr>
        <w:t>不锈钢钢筋的弯曲性能</w:t>
      </w:r>
      <w:r>
        <w:rPr>
          <w:rFonts w:hint="eastAsia"/>
          <w:sz w:val="24"/>
        </w:rPr>
        <w:t>应满足</w:t>
      </w:r>
      <w:r>
        <w:rPr>
          <w:sz w:val="24"/>
        </w:rPr>
        <w:t>按规定</w:t>
      </w:r>
      <w:r>
        <w:rPr>
          <w:rFonts w:hint="eastAsia"/>
          <w:sz w:val="24"/>
        </w:rPr>
        <w:t>的弯芯直径冷</w:t>
      </w:r>
      <w:r>
        <w:rPr>
          <w:sz w:val="24"/>
        </w:rPr>
        <w:t>弯</w:t>
      </w:r>
      <w:r>
        <w:rPr>
          <w:rFonts w:hint="eastAsia"/>
          <w:sz w:val="24"/>
        </w:rPr>
        <w:t>试验</w:t>
      </w:r>
      <w:r>
        <w:rPr>
          <w:sz w:val="24"/>
        </w:rPr>
        <w:t>180</w:t>
      </w:r>
      <w:r>
        <w:rPr>
          <w:sz w:val="24"/>
          <w:vertAlign w:val="superscript"/>
        </w:rPr>
        <w:t>o</w:t>
      </w:r>
      <w:r>
        <w:rPr>
          <w:sz w:val="24"/>
        </w:rPr>
        <w:t>后，钢筋受弯部位表面</w:t>
      </w:r>
      <w:r>
        <w:rPr>
          <w:rFonts w:hint="eastAsia"/>
          <w:sz w:val="24"/>
        </w:rPr>
        <w:t>不产生</w:t>
      </w:r>
      <w:r>
        <w:rPr>
          <w:sz w:val="24"/>
        </w:rPr>
        <w:t>裂纹。不锈钢钢筋</w:t>
      </w:r>
      <w:r>
        <w:rPr>
          <w:rFonts w:hint="eastAsia"/>
          <w:sz w:val="24"/>
        </w:rPr>
        <w:t>经</w:t>
      </w:r>
      <w:r>
        <w:rPr>
          <w:sz w:val="24"/>
        </w:rPr>
        <w:t>晶间腐蚀试验</w:t>
      </w:r>
      <w:r>
        <w:rPr>
          <w:rFonts w:hint="eastAsia"/>
          <w:sz w:val="24"/>
        </w:rPr>
        <w:t>后应</w:t>
      </w:r>
      <w:r>
        <w:rPr>
          <w:sz w:val="24"/>
        </w:rPr>
        <w:t>无晶间腐蚀裂纹</w:t>
      </w:r>
      <w:r>
        <w:rPr>
          <w:rFonts w:hint="eastAsia"/>
          <w:sz w:val="24"/>
        </w:rPr>
        <w:t>，疲劳性能应符合现行国家标准</w:t>
      </w:r>
      <w:r>
        <w:rPr>
          <w:sz w:val="24"/>
        </w:rPr>
        <w:t>《钢筋混凝土用不锈钢钢筋》（GB/T 33959）</w:t>
      </w:r>
      <w:r>
        <w:rPr>
          <w:rFonts w:hint="eastAsia"/>
          <w:sz w:val="24"/>
        </w:rPr>
        <w:t>的有关要求。</w:t>
      </w:r>
    </w:p>
    <w:p>
      <w:pPr>
        <w:spacing w:line="360" w:lineRule="auto"/>
        <w:ind w:firstLine="482"/>
        <w:rPr>
          <w:sz w:val="24"/>
        </w:rPr>
      </w:pPr>
      <w:r>
        <w:rPr>
          <w:rFonts w:hint="eastAsia"/>
          <w:b/>
          <w:sz w:val="24"/>
        </w:rPr>
        <w:t>4</w:t>
      </w:r>
      <w:r>
        <w:rPr>
          <w:b/>
          <w:sz w:val="24"/>
        </w:rPr>
        <w:t xml:space="preserve">  </w:t>
      </w:r>
      <w:r>
        <w:rPr>
          <w:rFonts w:hint="eastAsia"/>
          <w:sz w:val="24"/>
        </w:rPr>
        <w:t>不锈钢钢筋应提供有效的抗疲劳试验报告。</w:t>
      </w:r>
    </w:p>
    <w:p>
      <w:pPr>
        <w:spacing w:line="360" w:lineRule="auto"/>
        <w:ind w:firstLine="482"/>
        <w:rPr>
          <w:color w:val="FF0000"/>
          <w:kern w:val="0"/>
          <w:sz w:val="24"/>
          <w:lang w:val="zh-CN"/>
        </w:rPr>
      </w:pPr>
      <w:r>
        <w:rPr>
          <w:rFonts w:hint="eastAsia"/>
          <w:b/>
          <w:bCs/>
          <w:sz w:val="24"/>
        </w:rPr>
        <w:t>5</w:t>
      </w:r>
      <w:r>
        <w:rPr>
          <w:b/>
          <w:bCs/>
          <w:sz w:val="24"/>
        </w:rPr>
        <w:t xml:space="preserve">  </w:t>
      </w:r>
      <w:r>
        <w:rPr>
          <w:rFonts w:hint="eastAsia"/>
          <w:sz w:val="24"/>
        </w:rPr>
        <w:t>不锈钢钢筋连接套筒应符合《钢筋机械连接技术规程》（J</w:t>
      </w:r>
      <w:r>
        <w:rPr>
          <w:sz w:val="24"/>
        </w:rPr>
        <w:t>GJ 107</w:t>
      </w:r>
      <w:r>
        <w:rPr>
          <w:rFonts w:hint="eastAsia"/>
          <w:sz w:val="24"/>
        </w:rPr>
        <w:t>）的有关规定。</w:t>
      </w:r>
    </w:p>
    <w:p>
      <w:pPr>
        <w:autoSpaceDE w:val="0"/>
        <w:autoSpaceDN w:val="0"/>
        <w:adjustRightInd w:val="0"/>
        <w:spacing w:line="360" w:lineRule="auto"/>
        <w:rPr>
          <w:b/>
          <w:bCs/>
          <w:kern w:val="0"/>
          <w:sz w:val="24"/>
          <w:lang w:val="zh-CN"/>
        </w:rPr>
      </w:pPr>
      <w:r>
        <w:rPr>
          <w:b/>
          <w:sz w:val="24"/>
        </w:rPr>
        <w:t>5.1.15</w:t>
      </w:r>
      <w:r>
        <w:rPr>
          <w:rFonts w:hint="eastAsia"/>
          <w:sz w:val="24"/>
        </w:rPr>
        <w:t xml:space="preserve"> </w:t>
      </w:r>
      <w:r>
        <w:rPr>
          <w:sz w:val="24"/>
        </w:rPr>
        <w:t xml:space="preserve"> </w:t>
      </w:r>
      <w:r>
        <w:rPr>
          <w:rFonts w:hint="eastAsia"/>
          <w:kern w:val="0"/>
          <w:sz w:val="24"/>
          <w:lang w:val="zh-CN"/>
        </w:rPr>
        <w:t>钢筋阻锈剂的性能指标应符合表</w:t>
      </w:r>
      <w:r>
        <w:rPr>
          <w:kern w:val="0"/>
          <w:sz w:val="24"/>
          <w:lang w:val="zh-CN"/>
        </w:rPr>
        <w:t>5.1.15</w:t>
      </w:r>
      <w:r>
        <w:rPr>
          <w:rFonts w:hint="eastAsia"/>
          <w:kern w:val="0"/>
          <w:sz w:val="24"/>
          <w:lang w:val="zh-CN"/>
        </w:rPr>
        <w:t>的规定</w:t>
      </w:r>
      <w:r>
        <w:rPr>
          <w:rFonts w:hint="eastAsia"/>
          <w:sz w:val="24"/>
        </w:rPr>
        <w:t>。</w:t>
      </w:r>
      <w:r>
        <w:rPr>
          <w:rFonts w:hint="eastAsia"/>
          <w:kern w:val="0"/>
          <w:sz w:val="24"/>
          <w:lang w:val="zh-CN"/>
        </w:rPr>
        <w:t>钢筋阻锈剂产品应明确其有效阻锈成分和含量，按厂家建议的用法和掺量并经试验检测证明其质量和性能符合本规程第4章的要求。</w:t>
      </w:r>
    </w:p>
    <w:p>
      <w:pPr>
        <w:tabs>
          <w:tab w:val="left" w:pos="998"/>
        </w:tabs>
        <w:jc w:val="center"/>
        <w:rPr>
          <w:b/>
          <w:bCs/>
          <w:szCs w:val="21"/>
        </w:rPr>
      </w:pPr>
      <w:r>
        <w:rPr>
          <w:b/>
          <w:bCs/>
          <w:szCs w:val="21"/>
        </w:rPr>
        <w:t>表5.1.15</w:t>
      </w:r>
      <w:r>
        <w:rPr>
          <w:rFonts w:hint="eastAsia"/>
          <w:b/>
          <w:bCs/>
          <w:szCs w:val="21"/>
        </w:rPr>
        <w:t xml:space="preserve">  </w:t>
      </w:r>
      <w:r>
        <w:rPr>
          <w:b/>
          <w:bCs/>
          <w:szCs w:val="21"/>
        </w:rPr>
        <w:t>钢筋阻锈剂</w:t>
      </w:r>
      <w:r>
        <w:rPr>
          <w:rFonts w:hint="eastAsia"/>
          <w:b/>
          <w:bCs/>
          <w:szCs w:val="21"/>
        </w:rPr>
        <w:t>性能指标</w:t>
      </w:r>
    </w:p>
    <w:tbl>
      <w:tblPr>
        <w:tblStyle w:val="61"/>
        <w:tblW w:w="486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03"/>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4503" w:type="dxa"/>
          </w:tcPr>
          <w:p>
            <w:pPr>
              <w:autoSpaceDE w:val="0"/>
              <w:autoSpaceDN w:val="0"/>
              <w:adjustRightInd w:val="0"/>
              <w:jc w:val="center"/>
              <w:rPr>
                <w:szCs w:val="21"/>
              </w:rPr>
            </w:pPr>
            <w:r>
              <w:rPr>
                <w:szCs w:val="21"/>
              </w:rPr>
              <w:t>项目</w:t>
            </w:r>
          </w:p>
        </w:tc>
        <w:tc>
          <w:tcPr>
            <w:tcW w:w="4252" w:type="dxa"/>
          </w:tcPr>
          <w:p>
            <w:pPr>
              <w:autoSpaceDE w:val="0"/>
              <w:autoSpaceDN w:val="0"/>
              <w:adjustRightInd w:val="0"/>
              <w:jc w:val="center"/>
              <w:rPr>
                <w:szCs w:val="21"/>
              </w:rPr>
            </w:pPr>
            <w:r>
              <w:rPr>
                <w:rFonts w:hint="eastAsia"/>
                <w:szCs w:val="21"/>
              </w:rPr>
              <w:t>性能</w:t>
            </w:r>
            <w:r>
              <w:rPr>
                <w:szCs w:val="21"/>
              </w:rPr>
              <w:t>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03" w:type="dxa"/>
          </w:tcPr>
          <w:p>
            <w:pPr>
              <w:autoSpaceDE w:val="0"/>
              <w:autoSpaceDN w:val="0"/>
              <w:adjustRightInd w:val="0"/>
              <w:jc w:val="center"/>
              <w:rPr>
                <w:szCs w:val="21"/>
              </w:rPr>
            </w:pPr>
            <w:r>
              <w:rPr>
                <w:szCs w:val="21"/>
              </w:rPr>
              <w:t>凝结时间差（min）</w:t>
            </w:r>
          </w:p>
        </w:tc>
        <w:tc>
          <w:tcPr>
            <w:tcW w:w="4252" w:type="dxa"/>
          </w:tcPr>
          <w:p>
            <w:pPr>
              <w:autoSpaceDE w:val="0"/>
              <w:autoSpaceDN w:val="0"/>
              <w:adjustRightInd w:val="0"/>
              <w:jc w:val="center"/>
              <w:rPr>
                <w:szCs w:val="21"/>
              </w:rPr>
            </w:pPr>
            <w:r>
              <w:rPr>
                <w:rFonts w:ascii="宋体" w:hAnsi="宋体"/>
                <w:szCs w:val="21"/>
              </w:rPr>
              <w:t>±</w:t>
            </w:r>
            <w:r>
              <w:rPr>
                <w:szCs w:val="21"/>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503" w:type="dxa"/>
          </w:tcPr>
          <w:p>
            <w:pPr>
              <w:autoSpaceDE w:val="0"/>
              <w:autoSpaceDN w:val="0"/>
              <w:adjustRightInd w:val="0"/>
              <w:jc w:val="center"/>
              <w:rPr>
                <w:szCs w:val="21"/>
              </w:rPr>
            </w:pPr>
            <w:r>
              <w:rPr>
                <w:szCs w:val="21"/>
              </w:rPr>
              <w:t>抗压强度比（%）</w:t>
            </w:r>
          </w:p>
        </w:tc>
        <w:tc>
          <w:tcPr>
            <w:tcW w:w="4252" w:type="dxa"/>
          </w:tcPr>
          <w:p>
            <w:pPr>
              <w:autoSpaceDE w:val="0"/>
              <w:autoSpaceDN w:val="0"/>
              <w:adjustRightInd w:val="0"/>
              <w:jc w:val="center"/>
              <w:rPr>
                <w:szCs w:val="21"/>
              </w:rPr>
            </w:pPr>
            <w:r>
              <w:rPr>
                <w:rFonts w:ascii="宋体" w:hAnsi="宋体"/>
                <w:szCs w:val="21"/>
              </w:rPr>
              <w:t>≥</w:t>
            </w: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03" w:type="dxa"/>
          </w:tcPr>
          <w:p>
            <w:pPr>
              <w:autoSpaceDE w:val="0"/>
              <w:autoSpaceDN w:val="0"/>
              <w:adjustRightInd w:val="0"/>
              <w:jc w:val="center"/>
              <w:rPr>
                <w:szCs w:val="21"/>
              </w:rPr>
            </w:pPr>
            <w:r>
              <w:rPr>
                <w:szCs w:val="21"/>
              </w:rPr>
              <w:t>坍落度损失</w:t>
            </w:r>
          </w:p>
        </w:tc>
        <w:tc>
          <w:tcPr>
            <w:tcW w:w="4252" w:type="dxa"/>
          </w:tcPr>
          <w:p>
            <w:pPr>
              <w:autoSpaceDE w:val="0"/>
              <w:autoSpaceDN w:val="0"/>
              <w:adjustRightInd w:val="0"/>
              <w:jc w:val="center"/>
              <w:rPr>
                <w:szCs w:val="21"/>
              </w:rPr>
            </w:pPr>
            <w:r>
              <w:rPr>
                <w:szCs w:val="21"/>
              </w:rPr>
              <w:t>满足施工要求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03" w:type="dxa"/>
          </w:tcPr>
          <w:p>
            <w:pPr>
              <w:autoSpaceDE w:val="0"/>
              <w:autoSpaceDN w:val="0"/>
              <w:adjustRightInd w:val="0"/>
              <w:ind w:firstLine="1365" w:firstLineChars="650"/>
              <w:rPr>
                <w:szCs w:val="21"/>
              </w:rPr>
            </w:pPr>
            <w:r>
              <w:rPr>
                <w:szCs w:val="21"/>
              </w:rPr>
              <w:t>抗氯离子渗透性</w:t>
            </w:r>
          </w:p>
        </w:tc>
        <w:tc>
          <w:tcPr>
            <w:tcW w:w="4252" w:type="dxa"/>
          </w:tcPr>
          <w:p>
            <w:pPr>
              <w:autoSpaceDE w:val="0"/>
              <w:autoSpaceDN w:val="0"/>
              <w:adjustRightInd w:val="0"/>
              <w:jc w:val="center"/>
              <w:rPr>
                <w:szCs w:val="21"/>
              </w:rPr>
            </w:pPr>
            <w:r>
              <w:rPr>
                <w:rFonts w:hint="eastAsia"/>
                <w:szCs w:val="21"/>
              </w:rPr>
              <w:t>不降低</w:t>
            </w:r>
          </w:p>
        </w:tc>
      </w:tr>
    </w:tbl>
    <w:p>
      <w:pPr>
        <w:autoSpaceDE w:val="0"/>
        <w:autoSpaceDN w:val="0"/>
        <w:adjustRightInd w:val="0"/>
        <w:spacing w:before="120" w:beforeLines="50" w:after="120" w:afterLines="50"/>
        <w:rPr>
          <w:szCs w:val="21"/>
        </w:rPr>
      </w:pPr>
      <w:r>
        <w:rPr>
          <w:szCs w:val="21"/>
        </w:rPr>
        <w:t>注：钢筋阻锈剂</w:t>
      </w:r>
      <w:r>
        <w:rPr>
          <w:rFonts w:hint="eastAsia"/>
          <w:szCs w:val="21"/>
        </w:rPr>
        <w:t>性能指标</w:t>
      </w:r>
      <w:r>
        <w:rPr>
          <w:szCs w:val="21"/>
        </w:rPr>
        <w:t>应按</w:t>
      </w:r>
      <w:r>
        <w:rPr>
          <w:rFonts w:hint="eastAsia"/>
          <w:szCs w:val="21"/>
        </w:rPr>
        <w:t>掺与未</w:t>
      </w:r>
      <w:r>
        <w:rPr>
          <w:szCs w:val="21"/>
        </w:rPr>
        <w:t>掺阻锈剂</w:t>
      </w:r>
      <w:r>
        <w:rPr>
          <w:rFonts w:hint="eastAsia"/>
          <w:szCs w:val="21"/>
        </w:rPr>
        <w:t>的</w:t>
      </w:r>
      <w:r>
        <w:rPr>
          <w:szCs w:val="21"/>
        </w:rPr>
        <w:t>混凝土性能</w:t>
      </w:r>
      <w:r>
        <w:rPr>
          <w:rFonts w:hint="eastAsia"/>
          <w:szCs w:val="21"/>
        </w:rPr>
        <w:t>进行</w:t>
      </w:r>
      <w:r>
        <w:rPr>
          <w:szCs w:val="21"/>
        </w:rPr>
        <w:t>比较</w:t>
      </w:r>
      <w:r>
        <w:rPr>
          <w:rFonts w:hint="eastAsia"/>
          <w:szCs w:val="21"/>
        </w:rPr>
        <w:t>。</w:t>
      </w:r>
    </w:p>
    <w:p>
      <w:pPr>
        <w:autoSpaceDE w:val="0"/>
        <w:autoSpaceDN w:val="0"/>
        <w:adjustRightInd w:val="0"/>
        <w:spacing w:line="360" w:lineRule="auto"/>
        <w:rPr>
          <w:sz w:val="24"/>
        </w:rPr>
      </w:pPr>
      <w:r>
        <w:rPr>
          <w:b/>
          <w:sz w:val="24"/>
        </w:rPr>
        <w:t xml:space="preserve">5.1.16  </w:t>
      </w:r>
      <w:r>
        <w:rPr>
          <w:sz w:val="24"/>
        </w:rPr>
        <w:t>混凝土结构外加电流</w:t>
      </w:r>
      <w:r>
        <w:rPr>
          <w:rFonts w:hint="eastAsia"/>
          <w:sz w:val="24"/>
        </w:rPr>
        <w:t>阴极保护应符合下列规定：</w:t>
      </w:r>
    </w:p>
    <w:p>
      <w:pPr>
        <w:autoSpaceDE w:val="0"/>
        <w:autoSpaceDN w:val="0"/>
        <w:adjustRightInd w:val="0"/>
        <w:spacing w:line="360" w:lineRule="auto"/>
        <w:ind w:firstLine="482" w:firstLineChars="200"/>
        <w:rPr>
          <w:sz w:val="24"/>
        </w:rPr>
      </w:pPr>
      <w:r>
        <w:rPr>
          <w:b/>
          <w:bCs/>
          <w:kern w:val="0"/>
          <w:sz w:val="24"/>
          <w:lang w:val="zh-CN"/>
        </w:rPr>
        <w:t xml:space="preserve">1  </w:t>
      </w:r>
      <w:r>
        <w:rPr>
          <w:rFonts w:hint="eastAsia"/>
          <w:sz w:val="24"/>
        </w:rPr>
        <w:t>辅助阳极宜采用网状钛基混合金属氧化物阳极带，钛阳极带应采用符合现行国家标准《钛及钛合金板材》（GB/T 3621-2007）规定的TA1或TA2钛合金板材，阳极带规格应满足表</w:t>
      </w:r>
      <w:r>
        <w:rPr>
          <w:sz w:val="24"/>
        </w:rPr>
        <w:t>5.1.16</w:t>
      </w:r>
      <w:r>
        <w:rPr>
          <w:rFonts w:hint="eastAsia"/>
          <w:sz w:val="24"/>
        </w:rPr>
        <w:t>的要求，</w:t>
      </w:r>
    </w:p>
    <w:p>
      <w:pPr>
        <w:tabs>
          <w:tab w:val="left" w:pos="998"/>
        </w:tabs>
        <w:jc w:val="center"/>
        <w:rPr>
          <w:b/>
          <w:bCs/>
          <w:szCs w:val="21"/>
        </w:rPr>
      </w:pPr>
      <w:r>
        <w:rPr>
          <w:b/>
          <w:bCs/>
          <w:szCs w:val="21"/>
        </w:rPr>
        <w:t>表5.1.16  钛阳极带</w:t>
      </w:r>
      <w:r>
        <w:rPr>
          <w:rFonts w:hint="eastAsia"/>
          <w:b/>
          <w:bCs/>
          <w:szCs w:val="21"/>
        </w:rPr>
        <w:t>规格</w:t>
      </w:r>
    </w:p>
    <w:tbl>
      <w:tblPr>
        <w:tblStyle w:val="61"/>
        <w:tblW w:w="490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3480"/>
        <w:gridCol w:w="1741"/>
        <w:gridCol w:w="1741"/>
        <w:gridCol w:w="18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8" w:hRule="atLeast"/>
          <w:jc w:val="center"/>
        </w:trPr>
        <w:tc>
          <w:tcPr>
            <w:tcW w:w="1969" w:type="pct"/>
            <w:vAlign w:val="center"/>
          </w:tcPr>
          <w:p>
            <w:pPr>
              <w:autoSpaceDE w:val="0"/>
              <w:autoSpaceDN w:val="0"/>
              <w:adjustRightInd w:val="0"/>
              <w:jc w:val="center"/>
              <w:rPr>
                <w:kern w:val="0"/>
                <w:szCs w:val="21"/>
                <w:lang w:val="zh-CN"/>
              </w:rPr>
            </w:pPr>
            <w:r>
              <w:rPr>
                <w:kern w:val="0"/>
                <w:szCs w:val="21"/>
                <w:lang w:val="zh-CN"/>
              </w:rPr>
              <w:t>阳极宽度</w:t>
            </w:r>
            <w:r>
              <w:rPr>
                <w:rFonts w:hint="eastAsia"/>
                <w:kern w:val="0"/>
                <w:szCs w:val="21"/>
                <w:lang w:val="zh-CN"/>
              </w:rPr>
              <w:t>（</w:t>
            </w:r>
            <w:r>
              <w:rPr>
                <w:kern w:val="0"/>
                <w:szCs w:val="21"/>
                <w:lang w:val="zh-CN"/>
              </w:rPr>
              <w:t>mm</w:t>
            </w:r>
            <w:r>
              <w:rPr>
                <w:rFonts w:hint="eastAsia"/>
                <w:kern w:val="0"/>
                <w:szCs w:val="21"/>
                <w:lang w:val="zh-CN"/>
              </w:rPr>
              <w:t>）</w:t>
            </w:r>
          </w:p>
        </w:tc>
        <w:tc>
          <w:tcPr>
            <w:tcW w:w="985" w:type="pct"/>
            <w:vAlign w:val="center"/>
          </w:tcPr>
          <w:p>
            <w:pPr>
              <w:autoSpaceDE w:val="0"/>
              <w:autoSpaceDN w:val="0"/>
              <w:adjustRightInd w:val="0"/>
              <w:jc w:val="center"/>
              <w:rPr>
                <w:kern w:val="0"/>
                <w:szCs w:val="21"/>
                <w:lang w:val="zh-CN"/>
              </w:rPr>
            </w:pPr>
            <w:r>
              <w:rPr>
                <w:kern w:val="0"/>
                <w:szCs w:val="21"/>
                <w:lang w:val="zh-CN"/>
              </w:rPr>
              <w:t>10</w:t>
            </w:r>
          </w:p>
        </w:tc>
        <w:tc>
          <w:tcPr>
            <w:tcW w:w="985" w:type="pct"/>
            <w:vAlign w:val="center"/>
          </w:tcPr>
          <w:p>
            <w:pPr>
              <w:autoSpaceDE w:val="0"/>
              <w:autoSpaceDN w:val="0"/>
              <w:adjustRightInd w:val="0"/>
              <w:jc w:val="center"/>
              <w:rPr>
                <w:kern w:val="0"/>
                <w:szCs w:val="21"/>
                <w:lang w:val="zh-CN"/>
              </w:rPr>
            </w:pPr>
            <w:r>
              <w:rPr>
                <w:kern w:val="0"/>
                <w:szCs w:val="21"/>
                <w:lang w:val="zh-CN"/>
              </w:rPr>
              <w:t>13</w:t>
            </w:r>
          </w:p>
        </w:tc>
        <w:tc>
          <w:tcPr>
            <w:tcW w:w="1061" w:type="pct"/>
            <w:vAlign w:val="center"/>
          </w:tcPr>
          <w:p>
            <w:pPr>
              <w:autoSpaceDE w:val="0"/>
              <w:autoSpaceDN w:val="0"/>
              <w:adjustRightInd w:val="0"/>
              <w:jc w:val="center"/>
              <w:rPr>
                <w:kern w:val="0"/>
                <w:szCs w:val="21"/>
                <w:lang w:val="zh-CN"/>
              </w:rPr>
            </w:pPr>
            <w:r>
              <w:rPr>
                <w:kern w:val="0"/>
                <w:szCs w:val="21"/>
                <w:lang w:val="zh-CN"/>
              </w:rPr>
              <w:t>19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969" w:type="pct"/>
            <w:vAlign w:val="center"/>
          </w:tcPr>
          <w:p>
            <w:pPr>
              <w:autoSpaceDE w:val="0"/>
              <w:autoSpaceDN w:val="0"/>
              <w:adjustRightInd w:val="0"/>
              <w:jc w:val="center"/>
              <w:rPr>
                <w:kern w:val="0"/>
                <w:szCs w:val="21"/>
                <w:lang w:val="zh-CN"/>
              </w:rPr>
            </w:pPr>
            <w:r>
              <w:rPr>
                <w:kern w:val="0"/>
                <w:szCs w:val="21"/>
                <w:lang w:val="zh-CN"/>
              </w:rPr>
              <w:t>额定输出电流</w:t>
            </w:r>
            <w:r>
              <w:rPr>
                <w:rFonts w:hint="eastAsia"/>
                <w:kern w:val="0"/>
                <w:szCs w:val="21"/>
                <w:lang w:val="zh-CN"/>
              </w:rPr>
              <w:t>（</w:t>
            </w:r>
            <w:r>
              <w:rPr>
                <w:kern w:val="0"/>
                <w:szCs w:val="21"/>
                <w:lang w:val="zh-CN"/>
              </w:rPr>
              <w:t>mA/m</w:t>
            </w:r>
            <w:r>
              <w:rPr>
                <w:rFonts w:hint="eastAsia"/>
                <w:kern w:val="0"/>
                <w:szCs w:val="21"/>
                <w:lang w:val="zh-CN"/>
              </w:rPr>
              <w:t>）</w:t>
            </w:r>
          </w:p>
        </w:tc>
        <w:tc>
          <w:tcPr>
            <w:tcW w:w="985" w:type="pct"/>
            <w:vAlign w:val="center"/>
          </w:tcPr>
          <w:p>
            <w:pPr>
              <w:autoSpaceDE w:val="0"/>
              <w:autoSpaceDN w:val="0"/>
              <w:adjustRightInd w:val="0"/>
              <w:jc w:val="center"/>
              <w:rPr>
                <w:kern w:val="0"/>
                <w:szCs w:val="21"/>
                <w:lang w:val="zh-CN"/>
              </w:rPr>
            </w:pPr>
            <w:r>
              <w:rPr>
                <w:kern w:val="0"/>
                <w:szCs w:val="21"/>
                <w:lang w:val="zh-CN"/>
              </w:rPr>
              <w:t>2.8</w:t>
            </w:r>
          </w:p>
        </w:tc>
        <w:tc>
          <w:tcPr>
            <w:tcW w:w="985" w:type="pct"/>
            <w:vAlign w:val="center"/>
          </w:tcPr>
          <w:p>
            <w:pPr>
              <w:autoSpaceDE w:val="0"/>
              <w:autoSpaceDN w:val="0"/>
              <w:adjustRightInd w:val="0"/>
              <w:jc w:val="center"/>
              <w:rPr>
                <w:kern w:val="0"/>
                <w:szCs w:val="21"/>
                <w:lang w:val="zh-CN"/>
              </w:rPr>
            </w:pPr>
            <w:r>
              <w:rPr>
                <w:kern w:val="0"/>
                <w:szCs w:val="21"/>
                <w:lang w:val="zh-CN"/>
              </w:rPr>
              <w:t xml:space="preserve">3.5 </w:t>
            </w:r>
          </w:p>
        </w:tc>
        <w:tc>
          <w:tcPr>
            <w:tcW w:w="1061" w:type="pct"/>
            <w:vAlign w:val="center"/>
          </w:tcPr>
          <w:p>
            <w:pPr>
              <w:autoSpaceDE w:val="0"/>
              <w:autoSpaceDN w:val="0"/>
              <w:adjustRightInd w:val="0"/>
              <w:jc w:val="center"/>
              <w:rPr>
                <w:kern w:val="0"/>
                <w:szCs w:val="21"/>
                <w:lang w:val="zh-CN"/>
              </w:rPr>
            </w:pPr>
            <w:r>
              <w:rPr>
                <w:kern w:val="0"/>
                <w:szCs w:val="21"/>
                <w:lang w:val="zh-CN"/>
              </w:rPr>
              <w:t xml:space="preserve">5.28 </w:t>
            </w:r>
          </w:p>
        </w:tc>
      </w:tr>
    </w:tbl>
    <w:p>
      <w:pPr>
        <w:autoSpaceDE w:val="0"/>
        <w:autoSpaceDN w:val="0"/>
        <w:adjustRightInd w:val="0"/>
        <w:spacing w:before="120" w:beforeLines="50" w:line="360" w:lineRule="auto"/>
        <w:ind w:firstLine="482" w:firstLineChars="200"/>
        <w:rPr>
          <w:kern w:val="0"/>
          <w:sz w:val="24"/>
        </w:rPr>
      </w:pPr>
      <w:r>
        <w:rPr>
          <w:rFonts w:hint="eastAsia"/>
          <w:b/>
          <w:bCs/>
          <w:sz w:val="24"/>
        </w:rPr>
        <w:t>2</w:t>
      </w:r>
      <w:r>
        <w:rPr>
          <w:sz w:val="24"/>
        </w:rPr>
        <w:t xml:space="preserve">  </w:t>
      </w:r>
      <w:r>
        <w:rPr>
          <w:rFonts w:hint="eastAsia"/>
          <w:sz w:val="24"/>
        </w:rPr>
        <w:t>导电条宜采用钛导电条，钛导电条应采用符合现行国家标准《钛及钛合金板材》（GB/T 3621-2007）规定的TA1或TA2钛合金板材</w:t>
      </w:r>
      <w:r>
        <w:rPr>
          <w:sz w:val="24"/>
        </w:rPr>
        <w:t>。</w:t>
      </w:r>
    </w:p>
    <w:p>
      <w:pPr>
        <w:autoSpaceDE w:val="0"/>
        <w:autoSpaceDN w:val="0"/>
        <w:adjustRightInd w:val="0"/>
        <w:spacing w:line="360" w:lineRule="auto"/>
        <w:ind w:firstLine="482" w:firstLineChars="200"/>
        <w:rPr>
          <w:bCs/>
          <w:sz w:val="24"/>
        </w:rPr>
      </w:pPr>
      <w:r>
        <w:rPr>
          <w:b/>
          <w:sz w:val="24"/>
        </w:rPr>
        <w:t xml:space="preserve">3  </w:t>
      </w:r>
      <w:r>
        <w:rPr>
          <w:rFonts w:hint="eastAsia"/>
          <w:bCs/>
          <w:sz w:val="24"/>
        </w:rPr>
        <w:t>阳极电缆和阴极电缆应采用具有绝缘层和护套的单芯铜芯电缆。参比电极电缆和监测电缆应采用屏蔽电缆，电缆导体截面积不小于2.5mm</w:t>
      </w:r>
      <w:r>
        <w:rPr>
          <w:rFonts w:hint="eastAsia"/>
          <w:bCs/>
          <w:sz w:val="24"/>
          <w:vertAlign w:val="superscript"/>
        </w:rPr>
        <w:t>2</w:t>
      </w:r>
      <w:r>
        <w:rPr>
          <w:rFonts w:hint="eastAsia"/>
          <w:bCs/>
          <w:sz w:val="24"/>
        </w:rPr>
        <w:t>。电缆应满足pH=13的碱性环境具有长期稳定性能要求，护套材料宜为交联聚乙烯。</w:t>
      </w:r>
    </w:p>
    <w:p>
      <w:pPr>
        <w:autoSpaceDE w:val="0"/>
        <w:autoSpaceDN w:val="0"/>
        <w:adjustRightInd w:val="0"/>
        <w:spacing w:line="360" w:lineRule="auto"/>
        <w:ind w:firstLine="482" w:firstLineChars="200"/>
        <w:rPr>
          <w:bCs/>
          <w:sz w:val="24"/>
        </w:rPr>
      </w:pPr>
      <w:r>
        <w:rPr>
          <w:rFonts w:hint="eastAsia"/>
          <w:b/>
          <w:sz w:val="24"/>
        </w:rPr>
        <w:t>4</w:t>
      </w:r>
      <w:r>
        <w:rPr>
          <w:b/>
          <w:sz w:val="24"/>
        </w:rPr>
        <w:t xml:space="preserve"> </w:t>
      </w:r>
      <w:r>
        <w:rPr>
          <w:rFonts w:hint="eastAsia"/>
          <w:b/>
          <w:sz w:val="24"/>
        </w:rPr>
        <w:t xml:space="preserve"> </w:t>
      </w:r>
      <w:r>
        <w:rPr>
          <w:rFonts w:hint="eastAsia"/>
          <w:bCs/>
          <w:sz w:val="24"/>
        </w:rPr>
        <w:t>长期埋入混凝土中的固定式参比电极宜使用双液接Ag|AgCl，KCl参比电极或Mn|MnO2，NaOH(0.5mol/L)参比电极，便携式参比电极宜使用凝胶双液接Ag|AgCl，KCl(0.5mol/L)参比电极或非玻璃体饱和甘汞电极。</w:t>
      </w:r>
    </w:p>
    <w:p>
      <w:pPr>
        <w:autoSpaceDE w:val="0"/>
        <w:autoSpaceDN w:val="0"/>
        <w:adjustRightInd w:val="0"/>
        <w:spacing w:line="360" w:lineRule="auto"/>
        <w:ind w:firstLine="482" w:firstLineChars="200"/>
        <w:rPr>
          <w:bCs/>
          <w:sz w:val="24"/>
        </w:rPr>
      </w:pPr>
      <w:r>
        <w:rPr>
          <w:rFonts w:hint="eastAsia"/>
          <w:b/>
          <w:sz w:val="24"/>
        </w:rPr>
        <w:t>5</w:t>
      </w:r>
      <w:r>
        <w:rPr>
          <w:b/>
          <w:sz w:val="24"/>
        </w:rPr>
        <w:t xml:space="preserve">  </w:t>
      </w:r>
      <w:r>
        <w:rPr>
          <w:rFonts w:hint="eastAsia"/>
          <w:bCs/>
          <w:sz w:val="24"/>
        </w:rPr>
        <w:t>直流电源应符合《水运工程结构防腐蚀施工规范》（J</w:t>
      </w:r>
      <w:r>
        <w:rPr>
          <w:bCs/>
          <w:sz w:val="24"/>
        </w:rPr>
        <w:t xml:space="preserve">TS/T </w:t>
      </w:r>
      <w:r>
        <w:rPr>
          <w:rFonts w:hint="eastAsia"/>
          <w:bCs/>
          <w:sz w:val="24"/>
        </w:rPr>
        <w:t>209）的规定。</w:t>
      </w:r>
    </w:p>
    <w:p>
      <w:pPr>
        <w:pStyle w:val="4"/>
        <w:spacing w:beforeLines="100" w:after="240" w:afterLines="100" w:line="360" w:lineRule="auto"/>
        <w:rPr>
          <w:b w:val="0"/>
          <w:sz w:val="24"/>
          <w:szCs w:val="24"/>
        </w:rPr>
      </w:pPr>
      <w:r>
        <w:rPr>
          <w:b w:val="0"/>
          <w:sz w:val="24"/>
          <w:szCs w:val="24"/>
        </w:rPr>
        <w:t xml:space="preserve">5.2 </w:t>
      </w:r>
      <w:r>
        <w:rPr>
          <w:rFonts w:hint="eastAsia"/>
          <w:b w:val="0"/>
          <w:sz w:val="24"/>
          <w:szCs w:val="24"/>
        </w:rPr>
        <w:t>混凝土配合比</w:t>
      </w:r>
    </w:p>
    <w:p>
      <w:pPr>
        <w:spacing w:line="360" w:lineRule="auto"/>
        <w:rPr>
          <w:bCs/>
          <w:sz w:val="24"/>
        </w:rPr>
      </w:pPr>
      <w:r>
        <w:rPr>
          <w:b/>
          <w:sz w:val="24"/>
        </w:rPr>
        <w:t xml:space="preserve">5.2.1  </w:t>
      </w:r>
      <w:r>
        <w:rPr>
          <w:rFonts w:hint="eastAsia"/>
          <w:bCs/>
          <w:sz w:val="24"/>
        </w:rPr>
        <w:t>混凝土的配合比应使混凝土能达到设计要求的强度等级、耐久性指标和稠度等质量指标，并做到经济合理。</w:t>
      </w:r>
    </w:p>
    <w:p>
      <w:pPr>
        <w:spacing w:line="360" w:lineRule="auto"/>
        <w:rPr>
          <w:sz w:val="24"/>
        </w:rPr>
      </w:pPr>
      <w:r>
        <w:rPr>
          <w:b/>
          <w:sz w:val="24"/>
        </w:rPr>
        <w:t xml:space="preserve">5.2.2  </w:t>
      </w:r>
      <w:r>
        <w:rPr>
          <w:sz w:val="24"/>
        </w:rPr>
        <w:t>混凝土配合比设计应满足工程设计和施工要求</w:t>
      </w:r>
      <w:r>
        <w:rPr>
          <w:rFonts w:hint="eastAsia"/>
          <w:sz w:val="24"/>
        </w:rPr>
        <w:t>，</w:t>
      </w:r>
      <w:r>
        <w:rPr>
          <w:sz w:val="24"/>
        </w:rPr>
        <w:t>配合比应根据原材料性能</w:t>
      </w:r>
      <w:r>
        <w:rPr>
          <w:rFonts w:hint="eastAsia"/>
          <w:sz w:val="24"/>
        </w:rPr>
        <w:t>及对</w:t>
      </w:r>
      <w:r>
        <w:rPr>
          <w:sz w:val="24"/>
        </w:rPr>
        <w:t>混凝土的技术要求进行计算</w:t>
      </w:r>
      <w:r>
        <w:rPr>
          <w:rFonts w:hint="eastAsia"/>
          <w:sz w:val="24"/>
        </w:rPr>
        <w:t>，</w:t>
      </w:r>
      <w:r>
        <w:rPr>
          <w:sz w:val="24"/>
        </w:rPr>
        <w:t>并经试验试配调整后确定</w:t>
      </w:r>
      <w:r>
        <w:rPr>
          <w:rFonts w:hint="eastAsia"/>
          <w:sz w:val="24"/>
        </w:rPr>
        <w:t>。</w:t>
      </w:r>
    </w:p>
    <w:p>
      <w:pPr>
        <w:spacing w:line="360" w:lineRule="auto"/>
        <w:rPr>
          <w:kern w:val="0"/>
          <w:sz w:val="24"/>
          <w:lang w:val="zh-CN"/>
        </w:rPr>
      </w:pPr>
      <w:r>
        <w:rPr>
          <w:rFonts w:hint="eastAsia"/>
          <w:b/>
          <w:sz w:val="24"/>
        </w:rPr>
        <w:t>5</w:t>
      </w:r>
      <w:r>
        <w:rPr>
          <w:b/>
          <w:sz w:val="24"/>
        </w:rPr>
        <w:t xml:space="preserve">.2.3  </w:t>
      </w:r>
      <w:r>
        <w:rPr>
          <w:kern w:val="0"/>
          <w:sz w:val="24"/>
          <w:lang w:val="zh-CN"/>
        </w:rPr>
        <w:t>混凝土</w:t>
      </w:r>
      <w:r>
        <w:rPr>
          <w:rFonts w:hint="eastAsia"/>
          <w:kern w:val="0"/>
          <w:sz w:val="24"/>
          <w:lang w:val="zh-CN"/>
        </w:rPr>
        <w:t>配合比设计应符合下列规定：</w:t>
      </w:r>
    </w:p>
    <w:p>
      <w:pPr>
        <w:spacing w:line="360" w:lineRule="auto"/>
        <w:ind w:firstLine="482" w:firstLineChars="200"/>
        <w:rPr>
          <w:kern w:val="0"/>
          <w:sz w:val="24"/>
          <w:lang w:val="zh-CN"/>
        </w:rPr>
      </w:pPr>
      <w:r>
        <w:rPr>
          <w:rFonts w:hint="eastAsia"/>
          <w:b/>
          <w:kern w:val="0"/>
          <w:sz w:val="24"/>
          <w:lang w:val="zh-CN"/>
        </w:rPr>
        <w:t xml:space="preserve">1 </w:t>
      </w:r>
      <w:r>
        <w:rPr>
          <w:b/>
          <w:kern w:val="0"/>
          <w:sz w:val="24"/>
          <w:lang w:val="zh-CN"/>
        </w:rPr>
        <w:t xml:space="preserve"> </w:t>
      </w:r>
      <w:r>
        <w:rPr>
          <w:rFonts w:hint="eastAsia"/>
          <w:kern w:val="0"/>
          <w:sz w:val="24"/>
          <w:lang w:val="zh-CN"/>
        </w:rPr>
        <w:t>采用工程实际使用的原材料，配合比设计应以干燥状态骨料为基准，细骨料含水率应小于0</w:t>
      </w:r>
      <w:r>
        <w:rPr>
          <w:kern w:val="0"/>
          <w:sz w:val="24"/>
          <w:lang w:val="zh-CN"/>
        </w:rPr>
        <w:t>.5%</w:t>
      </w:r>
      <w:r>
        <w:rPr>
          <w:rFonts w:hint="eastAsia"/>
          <w:kern w:val="0"/>
          <w:sz w:val="24"/>
          <w:lang w:val="zh-CN"/>
        </w:rPr>
        <w:t>，粗骨料含水率应小于0</w:t>
      </w:r>
      <w:r>
        <w:rPr>
          <w:kern w:val="0"/>
          <w:sz w:val="24"/>
          <w:lang w:val="zh-CN"/>
        </w:rPr>
        <w:t>.2%</w:t>
      </w:r>
      <w:r>
        <w:rPr>
          <w:rFonts w:hint="eastAsia"/>
          <w:kern w:val="0"/>
          <w:sz w:val="24"/>
          <w:lang w:val="zh-CN"/>
        </w:rPr>
        <w:t>。</w:t>
      </w:r>
    </w:p>
    <w:p>
      <w:pPr>
        <w:spacing w:line="360" w:lineRule="auto"/>
        <w:ind w:firstLine="482" w:firstLineChars="200"/>
        <w:rPr>
          <w:kern w:val="0"/>
          <w:sz w:val="24"/>
          <w:lang w:val="zh-CN"/>
        </w:rPr>
      </w:pPr>
      <w:r>
        <w:rPr>
          <w:rFonts w:hint="eastAsia"/>
          <w:b/>
          <w:kern w:val="0"/>
          <w:sz w:val="24"/>
          <w:lang w:val="zh-CN"/>
        </w:rPr>
        <w:t xml:space="preserve">2 </w:t>
      </w:r>
      <w:r>
        <w:rPr>
          <w:b/>
          <w:kern w:val="0"/>
          <w:sz w:val="24"/>
          <w:lang w:val="zh-CN"/>
        </w:rPr>
        <w:t xml:space="preserve"> </w:t>
      </w:r>
      <w:r>
        <w:rPr>
          <w:rFonts w:hint="eastAsia"/>
          <w:bCs/>
          <w:kern w:val="0"/>
          <w:sz w:val="24"/>
          <w:lang w:val="zh-CN"/>
        </w:rPr>
        <w:t>对于非水下混凝土配合比，</w:t>
      </w:r>
      <w:r>
        <w:rPr>
          <w:rFonts w:hint="eastAsia"/>
          <w:kern w:val="0"/>
          <w:sz w:val="24"/>
          <w:lang w:val="zh-CN"/>
        </w:rPr>
        <w:t>混凝土的施工配制强度及抗压强度标准差取值应符合现行行业标准《普通混凝土配合比设计规程》（J</w:t>
      </w:r>
      <w:r>
        <w:rPr>
          <w:kern w:val="0"/>
          <w:sz w:val="24"/>
          <w:lang w:val="zh-CN"/>
        </w:rPr>
        <w:t>GJ 55</w:t>
      </w:r>
      <w:r>
        <w:rPr>
          <w:rFonts w:hint="eastAsia"/>
          <w:kern w:val="0"/>
          <w:sz w:val="24"/>
          <w:lang w:val="zh-CN"/>
        </w:rPr>
        <w:t>）的相关要求。</w:t>
      </w:r>
    </w:p>
    <w:p>
      <w:pPr>
        <w:spacing w:line="360" w:lineRule="auto"/>
        <w:ind w:firstLine="482" w:firstLineChars="200"/>
        <w:rPr>
          <w:kern w:val="0"/>
          <w:sz w:val="24"/>
          <w:lang w:val="zh-CN"/>
        </w:rPr>
      </w:pPr>
      <w:r>
        <w:rPr>
          <w:b/>
          <w:kern w:val="0"/>
          <w:sz w:val="24"/>
          <w:lang w:val="zh-CN"/>
        </w:rPr>
        <w:t>3</w:t>
      </w:r>
      <w:r>
        <w:rPr>
          <w:rFonts w:hint="eastAsia"/>
          <w:b/>
          <w:kern w:val="0"/>
          <w:sz w:val="24"/>
          <w:lang w:val="zh-CN"/>
        </w:rPr>
        <w:t xml:space="preserve">  </w:t>
      </w:r>
      <w:r>
        <w:rPr>
          <w:rFonts w:hint="eastAsia"/>
          <w:kern w:val="0"/>
          <w:sz w:val="24"/>
          <w:lang w:val="zh-CN"/>
        </w:rPr>
        <w:t>混凝土配合比设计宜采用绝对体积法，按耐久性要求的水胶比最大允许值和最低胶凝材料用量应符合本规程第4章和第5章的要求。</w:t>
      </w:r>
    </w:p>
    <w:p>
      <w:pPr>
        <w:spacing w:line="360" w:lineRule="auto"/>
        <w:ind w:firstLine="482" w:firstLineChars="200"/>
        <w:rPr>
          <w:kern w:val="0"/>
          <w:sz w:val="24"/>
          <w:lang w:val="zh-CN"/>
        </w:rPr>
      </w:pPr>
      <w:r>
        <w:rPr>
          <w:rFonts w:hint="eastAsia"/>
          <w:b/>
          <w:bCs/>
          <w:kern w:val="0"/>
          <w:sz w:val="24"/>
          <w:lang w:val="zh-CN"/>
        </w:rPr>
        <w:t>4</w:t>
      </w:r>
      <w:r>
        <w:rPr>
          <w:b/>
          <w:bCs/>
          <w:kern w:val="0"/>
          <w:sz w:val="24"/>
          <w:lang w:val="zh-CN"/>
        </w:rPr>
        <w:t xml:space="preserve">  </w:t>
      </w:r>
      <w:r>
        <w:rPr>
          <w:rFonts w:hint="eastAsia"/>
          <w:kern w:val="0"/>
          <w:sz w:val="24"/>
          <w:lang w:val="zh-CN"/>
        </w:rPr>
        <w:t>经济合理的配合比应按确定的配合比和施工要求的坍落度，经试拌校正后得出。当采用皮带机运输时应考虑有2%</w:t>
      </w:r>
      <w:r>
        <w:rPr>
          <w:rFonts w:hint="eastAsia" w:ascii="宋体" w:hAnsi="宋体"/>
          <w:kern w:val="0"/>
          <w:sz w:val="24"/>
          <w:lang w:val="zh-CN"/>
        </w:rPr>
        <w:t>～</w:t>
      </w:r>
      <w:r>
        <w:rPr>
          <w:kern w:val="0"/>
          <w:sz w:val="24"/>
          <w:lang w:val="zh-CN"/>
        </w:rPr>
        <w:t>3</w:t>
      </w:r>
      <w:r>
        <w:rPr>
          <w:rFonts w:hint="eastAsia"/>
          <w:kern w:val="0"/>
          <w:sz w:val="24"/>
          <w:lang w:val="zh-CN"/>
        </w:rPr>
        <w:t>%的砂浆损失。</w:t>
      </w:r>
    </w:p>
    <w:p>
      <w:pPr>
        <w:spacing w:line="360" w:lineRule="auto"/>
        <w:ind w:firstLine="482" w:firstLineChars="200"/>
        <w:rPr>
          <w:kern w:val="0"/>
          <w:sz w:val="24"/>
          <w:lang w:val="zh-CN"/>
        </w:rPr>
      </w:pPr>
      <w:r>
        <w:rPr>
          <w:b/>
          <w:bCs/>
          <w:kern w:val="0"/>
          <w:sz w:val="24"/>
          <w:lang w:val="zh-CN"/>
        </w:rPr>
        <w:t xml:space="preserve">5  </w:t>
      </w:r>
      <w:r>
        <w:rPr>
          <w:rFonts w:hint="eastAsia"/>
          <w:kern w:val="0"/>
          <w:sz w:val="24"/>
          <w:lang w:val="zh-CN"/>
        </w:rPr>
        <w:t>试验室试拌和完成验收合格后，尚应按照混凝土生产使用的设备、人员及管理进行拌和站试拌和，经检验混凝土拌合质量、强度、耐久性等指标，满足设计要求后才能用于生产。</w:t>
      </w:r>
    </w:p>
    <w:p>
      <w:pPr>
        <w:spacing w:line="360" w:lineRule="auto"/>
        <w:rPr>
          <w:bCs/>
          <w:sz w:val="24"/>
        </w:rPr>
      </w:pPr>
      <w:r>
        <w:rPr>
          <w:b/>
          <w:sz w:val="24"/>
        </w:rPr>
        <w:t xml:space="preserve">5.2.4  </w:t>
      </w:r>
      <w:r>
        <w:rPr>
          <w:rFonts w:hint="eastAsia"/>
          <w:sz w:val="24"/>
        </w:rPr>
        <w:t>海洋</w:t>
      </w:r>
      <w:r>
        <w:rPr>
          <w:sz w:val="24"/>
        </w:rPr>
        <w:t>环境</w:t>
      </w:r>
      <w:r>
        <w:rPr>
          <w:kern w:val="0"/>
          <w:sz w:val="24"/>
          <w:lang w:val="zh-CN"/>
        </w:rPr>
        <w:t>混凝土水胶比最大允许值</w:t>
      </w:r>
      <w:r>
        <w:rPr>
          <w:rFonts w:hint="eastAsia"/>
          <w:kern w:val="0"/>
          <w:sz w:val="24"/>
          <w:lang w:val="zh-CN"/>
        </w:rPr>
        <w:t>宜</w:t>
      </w:r>
      <w:r>
        <w:rPr>
          <w:kern w:val="0"/>
          <w:sz w:val="24"/>
          <w:lang w:val="zh-CN"/>
        </w:rPr>
        <w:t>满足表5.2.4的规定。</w:t>
      </w:r>
    </w:p>
    <w:p>
      <w:pPr>
        <w:tabs>
          <w:tab w:val="left" w:pos="998"/>
        </w:tabs>
        <w:jc w:val="center"/>
        <w:rPr>
          <w:b/>
          <w:bCs/>
          <w:szCs w:val="21"/>
        </w:rPr>
      </w:pPr>
      <w:r>
        <w:rPr>
          <w:b/>
          <w:bCs/>
          <w:szCs w:val="21"/>
        </w:rPr>
        <w:t>表5.2.4</w:t>
      </w:r>
      <w:r>
        <w:rPr>
          <w:rFonts w:hint="eastAsia"/>
          <w:b/>
          <w:bCs/>
          <w:szCs w:val="21"/>
        </w:rPr>
        <w:t xml:space="preserve">  </w:t>
      </w:r>
      <w:r>
        <w:rPr>
          <w:b/>
          <w:bCs/>
          <w:szCs w:val="21"/>
        </w:rPr>
        <w:t>海</w:t>
      </w:r>
      <w:r>
        <w:rPr>
          <w:rFonts w:hint="eastAsia"/>
          <w:b/>
          <w:bCs/>
          <w:szCs w:val="21"/>
        </w:rPr>
        <w:t>洋</w:t>
      </w:r>
      <w:r>
        <w:rPr>
          <w:b/>
          <w:bCs/>
          <w:szCs w:val="21"/>
        </w:rPr>
        <w:t>环境混凝土水胶比最大允许值</w:t>
      </w:r>
    </w:p>
    <w:tbl>
      <w:tblPr>
        <w:tblStyle w:val="6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40" w:type="dxa"/>
          <w:bottom w:w="0" w:type="dxa"/>
          <w:right w:w="40" w:type="dxa"/>
        </w:tblCellMar>
      </w:tblPr>
      <w:tblGrid>
        <w:gridCol w:w="711"/>
        <w:gridCol w:w="849"/>
        <w:gridCol w:w="2038"/>
        <w:gridCol w:w="1743"/>
        <w:gridCol w:w="1355"/>
        <w:gridCol w:w="21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413" w:hRule="exact"/>
          <w:jc w:val="center"/>
        </w:trPr>
        <w:tc>
          <w:tcPr>
            <w:tcW w:w="2029" w:type="pct"/>
            <w:gridSpan w:val="3"/>
            <w:vMerge w:val="restart"/>
            <w:vAlign w:val="center"/>
          </w:tcPr>
          <w:p>
            <w:pPr>
              <w:autoSpaceDE w:val="0"/>
              <w:autoSpaceDN w:val="0"/>
              <w:adjustRightInd w:val="0"/>
              <w:jc w:val="center"/>
              <w:rPr>
                <w:kern w:val="0"/>
                <w:szCs w:val="21"/>
                <w:lang w:val="zh-CN"/>
              </w:rPr>
            </w:pPr>
            <w:r>
              <w:rPr>
                <w:rFonts w:hint="eastAsia"/>
                <w:kern w:val="0"/>
                <w:szCs w:val="21"/>
                <w:lang w:val="zh-CN"/>
              </w:rPr>
              <w:t>环境作用等级</w:t>
            </w:r>
          </w:p>
        </w:tc>
        <w:tc>
          <w:tcPr>
            <w:tcW w:w="1747" w:type="pct"/>
            <w:gridSpan w:val="2"/>
            <w:vAlign w:val="center"/>
          </w:tcPr>
          <w:p>
            <w:pPr>
              <w:autoSpaceDE w:val="0"/>
              <w:autoSpaceDN w:val="0"/>
              <w:adjustRightInd w:val="0"/>
              <w:jc w:val="center"/>
              <w:rPr>
                <w:kern w:val="0"/>
                <w:szCs w:val="21"/>
                <w:lang w:val="zh-CN"/>
              </w:rPr>
            </w:pPr>
            <w:r>
              <w:rPr>
                <w:kern w:val="0"/>
                <w:szCs w:val="21"/>
                <w:lang w:val="zh-CN"/>
              </w:rPr>
              <w:t>普通混凝土</w:t>
            </w:r>
          </w:p>
        </w:tc>
        <w:tc>
          <w:tcPr>
            <w:tcW w:w="1224" w:type="pct"/>
            <w:vAlign w:val="center"/>
          </w:tcPr>
          <w:p>
            <w:pPr>
              <w:autoSpaceDE w:val="0"/>
              <w:autoSpaceDN w:val="0"/>
              <w:adjustRightInd w:val="0"/>
              <w:jc w:val="center"/>
              <w:rPr>
                <w:kern w:val="0"/>
                <w:szCs w:val="21"/>
                <w:lang w:val="zh-CN"/>
              </w:rPr>
            </w:pPr>
            <w:r>
              <w:rPr>
                <w:kern w:val="0"/>
                <w:szCs w:val="21"/>
                <w:lang w:val="zh-CN"/>
              </w:rPr>
              <w:t>高性能混凝土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66" w:hRule="atLeast"/>
          <w:jc w:val="center"/>
        </w:trPr>
        <w:tc>
          <w:tcPr>
            <w:tcW w:w="2029" w:type="pct"/>
            <w:gridSpan w:val="3"/>
            <w:vMerge w:val="continue"/>
            <w:vAlign w:val="center"/>
          </w:tcPr>
          <w:p>
            <w:pPr>
              <w:autoSpaceDE w:val="0"/>
              <w:autoSpaceDN w:val="0"/>
              <w:adjustRightInd w:val="0"/>
              <w:jc w:val="center"/>
              <w:rPr>
                <w:kern w:val="0"/>
                <w:szCs w:val="21"/>
                <w:lang w:val="zh-CN"/>
              </w:rPr>
            </w:pPr>
          </w:p>
        </w:tc>
        <w:tc>
          <w:tcPr>
            <w:tcW w:w="983" w:type="pct"/>
            <w:vAlign w:val="center"/>
          </w:tcPr>
          <w:p>
            <w:pPr>
              <w:autoSpaceDE w:val="0"/>
              <w:autoSpaceDN w:val="0"/>
              <w:adjustRightInd w:val="0"/>
              <w:jc w:val="center"/>
              <w:rPr>
                <w:kern w:val="0"/>
                <w:szCs w:val="21"/>
                <w:lang w:val="zh-CN"/>
              </w:rPr>
            </w:pPr>
            <w:r>
              <w:rPr>
                <w:rFonts w:hint="eastAsia"/>
                <w:kern w:val="0"/>
                <w:szCs w:val="21"/>
                <w:lang w:val="zh-CN"/>
              </w:rPr>
              <w:t>钢筋混凝土和预应力混凝土</w:t>
            </w:r>
          </w:p>
        </w:tc>
        <w:tc>
          <w:tcPr>
            <w:tcW w:w="764" w:type="pct"/>
            <w:vAlign w:val="center"/>
          </w:tcPr>
          <w:p>
            <w:pPr>
              <w:autoSpaceDE w:val="0"/>
              <w:autoSpaceDN w:val="0"/>
              <w:adjustRightInd w:val="0"/>
              <w:jc w:val="center"/>
              <w:rPr>
                <w:kern w:val="0"/>
                <w:szCs w:val="21"/>
                <w:lang w:val="zh-CN"/>
              </w:rPr>
            </w:pPr>
            <w:r>
              <w:rPr>
                <w:rFonts w:hint="eastAsia"/>
                <w:kern w:val="0"/>
                <w:szCs w:val="21"/>
                <w:lang w:val="zh-CN"/>
              </w:rPr>
              <w:t>素混凝土</w:t>
            </w:r>
          </w:p>
        </w:tc>
        <w:tc>
          <w:tcPr>
            <w:tcW w:w="1224" w:type="pct"/>
            <w:vAlign w:val="center"/>
          </w:tcPr>
          <w:p>
            <w:pPr>
              <w:autoSpaceDE w:val="0"/>
              <w:autoSpaceDN w:val="0"/>
              <w:adjustRightInd w:val="0"/>
              <w:jc w:val="center"/>
              <w:rPr>
                <w:kern w:val="0"/>
                <w:szCs w:val="21"/>
                <w:lang w:val="zh-CN"/>
              </w:rPr>
            </w:pPr>
            <w:r>
              <w:rPr>
                <w:rFonts w:hint="eastAsia"/>
                <w:kern w:val="0"/>
                <w:szCs w:val="21"/>
                <w:lang w:val="zh-CN"/>
              </w:rPr>
              <w:t>钢筋混凝土和预应力混凝土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29" w:hRule="exact"/>
          <w:jc w:val="center"/>
        </w:trPr>
        <w:tc>
          <w:tcPr>
            <w:tcW w:w="401" w:type="pct"/>
            <w:vMerge w:val="restart"/>
            <w:vAlign w:val="center"/>
          </w:tcPr>
          <w:p>
            <w:pPr>
              <w:autoSpaceDE w:val="0"/>
              <w:autoSpaceDN w:val="0"/>
              <w:adjustRightInd w:val="0"/>
              <w:jc w:val="center"/>
              <w:rPr>
                <w:kern w:val="0"/>
                <w:szCs w:val="21"/>
                <w:lang w:val="zh-CN"/>
              </w:rPr>
            </w:pPr>
            <w:r>
              <w:rPr>
                <w:rFonts w:hint="eastAsia"/>
                <w:kern w:val="0"/>
                <w:szCs w:val="21"/>
                <w:lang w:val="zh-CN"/>
              </w:rPr>
              <w:t>轻度</w:t>
            </w:r>
          </w:p>
        </w:tc>
        <w:tc>
          <w:tcPr>
            <w:tcW w:w="1627" w:type="pct"/>
            <w:gridSpan w:val="2"/>
            <w:vAlign w:val="center"/>
          </w:tcPr>
          <w:p>
            <w:pPr>
              <w:autoSpaceDE w:val="0"/>
              <w:autoSpaceDN w:val="0"/>
              <w:adjustRightInd w:val="0"/>
              <w:jc w:val="center"/>
              <w:rPr>
                <w:kern w:val="0"/>
                <w:szCs w:val="21"/>
                <w:lang w:val="zh-CN"/>
              </w:rPr>
            </w:pPr>
            <w:r>
              <w:rPr>
                <w:rFonts w:hint="eastAsia"/>
                <w:kern w:val="0"/>
                <w:szCs w:val="21"/>
                <w:lang w:val="zh-CN"/>
              </w:rPr>
              <w:t>不受水头作用</w:t>
            </w:r>
          </w:p>
        </w:tc>
        <w:tc>
          <w:tcPr>
            <w:tcW w:w="983" w:type="pct"/>
            <w:vAlign w:val="center"/>
          </w:tcPr>
          <w:p>
            <w:pPr>
              <w:autoSpaceDE w:val="0"/>
              <w:autoSpaceDN w:val="0"/>
              <w:adjustRightInd w:val="0"/>
              <w:jc w:val="center"/>
              <w:rPr>
                <w:kern w:val="0"/>
                <w:szCs w:val="21"/>
                <w:lang w:val="zh-CN"/>
              </w:rPr>
            </w:pPr>
            <w:r>
              <w:rPr>
                <w:kern w:val="0"/>
                <w:szCs w:val="21"/>
                <w:lang w:val="zh-CN"/>
              </w:rPr>
              <w:t>0.55</w:t>
            </w:r>
          </w:p>
        </w:tc>
        <w:tc>
          <w:tcPr>
            <w:tcW w:w="764" w:type="pct"/>
            <w:vAlign w:val="center"/>
          </w:tcPr>
          <w:p>
            <w:pPr>
              <w:autoSpaceDE w:val="0"/>
              <w:autoSpaceDN w:val="0"/>
              <w:adjustRightInd w:val="0"/>
              <w:jc w:val="center"/>
              <w:rPr>
                <w:kern w:val="0"/>
                <w:szCs w:val="21"/>
                <w:lang w:val="zh-CN"/>
              </w:rPr>
            </w:pPr>
            <w:r>
              <w:rPr>
                <w:rFonts w:hint="eastAsia"/>
                <w:kern w:val="0"/>
                <w:szCs w:val="21"/>
                <w:lang w:val="zh-CN"/>
              </w:rPr>
              <w:t>0</w:t>
            </w:r>
            <w:r>
              <w:rPr>
                <w:kern w:val="0"/>
                <w:szCs w:val="21"/>
                <w:lang w:val="zh-CN"/>
              </w:rPr>
              <w:t>.65</w:t>
            </w:r>
          </w:p>
        </w:tc>
        <w:tc>
          <w:tcPr>
            <w:tcW w:w="1224" w:type="pct"/>
            <w:vAlign w:val="center"/>
          </w:tcPr>
          <w:p>
            <w:pPr>
              <w:autoSpaceDE w:val="0"/>
              <w:autoSpaceDN w:val="0"/>
              <w:adjustRightInd w:val="0"/>
              <w:jc w:val="center"/>
              <w:rPr>
                <w:kern w:val="0"/>
                <w:szCs w:val="21"/>
                <w:lang w:val="zh-CN"/>
              </w:rPr>
            </w:pPr>
            <w:r>
              <w:rPr>
                <w:bCs/>
                <w:kern w:val="0"/>
                <w:szCs w:val="21"/>
                <w:lang w:val="zh-CN"/>
              </w:rPr>
              <w:t>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719" w:hRule="exact"/>
          <w:jc w:val="center"/>
        </w:trPr>
        <w:tc>
          <w:tcPr>
            <w:tcW w:w="401" w:type="pct"/>
            <w:vMerge w:val="continue"/>
            <w:vAlign w:val="center"/>
          </w:tcPr>
          <w:p>
            <w:pPr>
              <w:autoSpaceDE w:val="0"/>
              <w:autoSpaceDN w:val="0"/>
              <w:adjustRightInd w:val="0"/>
              <w:jc w:val="center"/>
              <w:rPr>
                <w:kern w:val="0"/>
                <w:szCs w:val="21"/>
                <w:lang w:val="zh-CN"/>
              </w:rPr>
            </w:pPr>
          </w:p>
        </w:tc>
        <w:tc>
          <w:tcPr>
            <w:tcW w:w="479" w:type="pct"/>
            <w:vMerge w:val="restart"/>
            <w:vAlign w:val="center"/>
          </w:tcPr>
          <w:p>
            <w:pPr>
              <w:autoSpaceDE w:val="0"/>
              <w:autoSpaceDN w:val="0"/>
              <w:adjustRightInd w:val="0"/>
              <w:jc w:val="center"/>
              <w:rPr>
                <w:kern w:val="0"/>
                <w:szCs w:val="21"/>
                <w:lang w:val="zh-CN"/>
              </w:rPr>
            </w:pPr>
            <w:r>
              <w:rPr>
                <w:rFonts w:hint="eastAsia"/>
                <w:kern w:val="0"/>
                <w:szCs w:val="21"/>
                <w:lang w:val="zh-CN"/>
              </w:rPr>
              <w:t>受水头作用</w:t>
            </w:r>
          </w:p>
        </w:tc>
        <w:tc>
          <w:tcPr>
            <w:tcW w:w="1148" w:type="pct"/>
            <w:vAlign w:val="center"/>
          </w:tcPr>
          <w:p>
            <w:pPr>
              <w:autoSpaceDE w:val="0"/>
              <w:autoSpaceDN w:val="0"/>
              <w:adjustRightInd w:val="0"/>
              <w:jc w:val="center"/>
              <w:rPr>
                <w:kern w:val="0"/>
                <w:szCs w:val="21"/>
                <w:lang w:val="zh-CN"/>
              </w:rPr>
            </w:pPr>
            <w:r>
              <w:rPr>
                <w:rFonts w:hint="eastAsia"/>
                <w:kern w:val="0"/>
                <w:szCs w:val="21"/>
                <w:lang w:val="zh-CN"/>
              </w:rPr>
              <w:t>最大水头作用与混凝土壁厚之比小于5</w:t>
            </w:r>
          </w:p>
        </w:tc>
        <w:tc>
          <w:tcPr>
            <w:tcW w:w="1747" w:type="pct"/>
            <w:gridSpan w:val="2"/>
            <w:vAlign w:val="center"/>
          </w:tcPr>
          <w:p>
            <w:pPr>
              <w:autoSpaceDE w:val="0"/>
              <w:autoSpaceDN w:val="0"/>
              <w:adjustRightInd w:val="0"/>
              <w:jc w:val="center"/>
              <w:rPr>
                <w:kern w:val="0"/>
                <w:szCs w:val="21"/>
                <w:lang w:val="zh-CN"/>
              </w:rPr>
            </w:pPr>
            <w:r>
              <w:rPr>
                <w:rFonts w:hint="eastAsia"/>
                <w:kern w:val="0"/>
                <w:szCs w:val="21"/>
                <w:lang w:val="zh-CN"/>
              </w:rPr>
              <w:t>0</w:t>
            </w:r>
            <w:r>
              <w:rPr>
                <w:kern w:val="0"/>
                <w:szCs w:val="21"/>
                <w:lang w:val="zh-CN"/>
              </w:rPr>
              <w:t>.55</w:t>
            </w:r>
          </w:p>
        </w:tc>
        <w:tc>
          <w:tcPr>
            <w:tcW w:w="1224" w:type="pct"/>
            <w:vAlign w:val="center"/>
          </w:tcPr>
          <w:p>
            <w:pPr>
              <w:autoSpaceDE w:val="0"/>
              <w:autoSpaceDN w:val="0"/>
              <w:adjustRightInd w:val="0"/>
              <w:jc w:val="center"/>
              <w:rPr>
                <w:bCs/>
                <w:kern w:val="0"/>
                <w:szCs w:val="21"/>
                <w:lang w:val="zh-CN"/>
              </w:rPr>
            </w:pPr>
            <w:r>
              <w:rPr>
                <w:rFonts w:hint="eastAsia"/>
                <w:bCs/>
                <w:kern w:val="0"/>
                <w:szCs w:val="21"/>
                <w:lang w:val="zh-CN"/>
              </w:rPr>
              <w:t>0</w:t>
            </w:r>
            <w:r>
              <w:rPr>
                <w:bCs/>
                <w:kern w:val="0"/>
                <w:szCs w:val="21"/>
                <w:lang w:val="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638" w:hRule="exact"/>
          <w:jc w:val="center"/>
        </w:trPr>
        <w:tc>
          <w:tcPr>
            <w:tcW w:w="401" w:type="pct"/>
            <w:vMerge w:val="continue"/>
            <w:vAlign w:val="center"/>
          </w:tcPr>
          <w:p>
            <w:pPr>
              <w:autoSpaceDE w:val="0"/>
              <w:autoSpaceDN w:val="0"/>
              <w:adjustRightInd w:val="0"/>
              <w:jc w:val="center"/>
              <w:rPr>
                <w:kern w:val="0"/>
                <w:szCs w:val="21"/>
                <w:lang w:val="zh-CN"/>
              </w:rPr>
            </w:pPr>
          </w:p>
        </w:tc>
        <w:tc>
          <w:tcPr>
            <w:tcW w:w="479" w:type="pct"/>
            <w:vMerge w:val="continue"/>
            <w:vAlign w:val="center"/>
          </w:tcPr>
          <w:p>
            <w:pPr>
              <w:autoSpaceDE w:val="0"/>
              <w:autoSpaceDN w:val="0"/>
              <w:adjustRightInd w:val="0"/>
              <w:jc w:val="center"/>
              <w:rPr>
                <w:kern w:val="0"/>
                <w:szCs w:val="21"/>
                <w:lang w:val="zh-CN"/>
              </w:rPr>
            </w:pPr>
          </w:p>
        </w:tc>
        <w:tc>
          <w:tcPr>
            <w:tcW w:w="1148" w:type="pct"/>
            <w:vAlign w:val="center"/>
          </w:tcPr>
          <w:p>
            <w:pPr>
              <w:autoSpaceDE w:val="0"/>
              <w:autoSpaceDN w:val="0"/>
              <w:adjustRightInd w:val="0"/>
              <w:jc w:val="center"/>
              <w:rPr>
                <w:kern w:val="0"/>
                <w:szCs w:val="21"/>
                <w:lang w:val="zh-CN"/>
              </w:rPr>
            </w:pPr>
            <w:r>
              <w:rPr>
                <w:rFonts w:hint="eastAsia"/>
                <w:kern w:val="0"/>
                <w:szCs w:val="21"/>
                <w:lang w:val="zh-CN"/>
              </w:rPr>
              <w:t>最大水头作用与混凝土壁厚之比为5</w:t>
            </w:r>
            <w:r>
              <w:rPr>
                <w:rFonts w:hint="eastAsia" w:ascii="宋体" w:hAnsi="宋体"/>
                <w:kern w:val="0"/>
                <w:szCs w:val="21"/>
                <w:lang w:val="zh-CN"/>
              </w:rPr>
              <w:t>～</w:t>
            </w:r>
            <w:r>
              <w:rPr>
                <w:kern w:val="0"/>
                <w:szCs w:val="21"/>
                <w:lang w:val="zh-CN"/>
              </w:rPr>
              <w:t>10</w:t>
            </w:r>
          </w:p>
        </w:tc>
        <w:tc>
          <w:tcPr>
            <w:tcW w:w="1747" w:type="pct"/>
            <w:gridSpan w:val="2"/>
            <w:vAlign w:val="center"/>
          </w:tcPr>
          <w:p>
            <w:pPr>
              <w:autoSpaceDE w:val="0"/>
              <w:autoSpaceDN w:val="0"/>
              <w:adjustRightInd w:val="0"/>
              <w:jc w:val="center"/>
              <w:rPr>
                <w:kern w:val="0"/>
                <w:szCs w:val="21"/>
                <w:lang w:val="zh-CN"/>
              </w:rPr>
            </w:pPr>
            <w:r>
              <w:rPr>
                <w:rFonts w:hint="eastAsia"/>
                <w:kern w:val="0"/>
                <w:szCs w:val="21"/>
                <w:lang w:val="zh-CN"/>
              </w:rPr>
              <w:t>0</w:t>
            </w:r>
            <w:r>
              <w:rPr>
                <w:kern w:val="0"/>
                <w:szCs w:val="21"/>
                <w:lang w:val="zh-CN"/>
              </w:rPr>
              <w:t>.50</w:t>
            </w:r>
          </w:p>
        </w:tc>
        <w:tc>
          <w:tcPr>
            <w:tcW w:w="1224" w:type="pct"/>
            <w:vAlign w:val="center"/>
          </w:tcPr>
          <w:p>
            <w:pPr>
              <w:autoSpaceDE w:val="0"/>
              <w:autoSpaceDN w:val="0"/>
              <w:adjustRightInd w:val="0"/>
              <w:jc w:val="center"/>
              <w:rPr>
                <w:bCs/>
                <w:kern w:val="0"/>
                <w:szCs w:val="21"/>
                <w:lang w:val="zh-CN"/>
              </w:rPr>
            </w:pPr>
            <w:r>
              <w:rPr>
                <w:rFonts w:hint="eastAsia"/>
                <w:bCs/>
                <w:kern w:val="0"/>
                <w:szCs w:val="21"/>
                <w:lang w:val="zh-CN"/>
              </w:rPr>
              <w:t>0</w:t>
            </w:r>
            <w:r>
              <w:rPr>
                <w:bCs/>
                <w:kern w:val="0"/>
                <w:szCs w:val="21"/>
                <w:lang w:val="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663" w:hRule="exact"/>
          <w:jc w:val="center"/>
        </w:trPr>
        <w:tc>
          <w:tcPr>
            <w:tcW w:w="401" w:type="pct"/>
            <w:vMerge w:val="continue"/>
            <w:vAlign w:val="center"/>
          </w:tcPr>
          <w:p>
            <w:pPr>
              <w:autoSpaceDE w:val="0"/>
              <w:autoSpaceDN w:val="0"/>
              <w:adjustRightInd w:val="0"/>
              <w:jc w:val="center"/>
              <w:rPr>
                <w:kern w:val="0"/>
                <w:szCs w:val="21"/>
                <w:lang w:val="zh-CN"/>
              </w:rPr>
            </w:pPr>
          </w:p>
        </w:tc>
        <w:tc>
          <w:tcPr>
            <w:tcW w:w="479" w:type="pct"/>
            <w:vMerge w:val="continue"/>
            <w:vAlign w:val="center"/>
          </w:tcPr>
          <w:p>
            <w:pPr>
              <w:autoSpaceDE w:val="0"/>
              <w:autoSpaceDN w:val="0"/>
              <w:adjustRightInd w:val="0"/>
              <w:jc w:val="center"/>
              <w:rPr>
                <w:kern w:val="0"/>
                <w:szCs w:val="21"/>
                <w:lang w:val="zh-CN"/>
              </w:rPr>
            </w:pPr>
          </w:p>
        </w:tc>
        <w:tc>
          <w:tcPr>
            <w:tcW w:w="1148" w:type="pct"/>
            <w:vAlign w:val="center"/>
          </w:tcPr>
          <w:p>
            <w:pPr>
              <w:autoSpaceDE w:val="0"/>
              <w:autoSpaceDN w:val="0"/>
              <w:adjustRightInd w:val="0"/>
              <w:jc w:val="center"/>
              <w:rPr>
                <w:kern w:val="0"/>
                <w:szCs w:val="21"/>
                <w:lang w:val="zh-CN"/>
              </w:rPr>
            </w:pPr>
            <w:r>
              <w:rPr>
                <w:rFonts w:hint="eastAsia"/>
                <w:kern w:val="0"/>
                <w:szCs w:val="21"/>
                <w:lang w:val="zh-CN"/>
              </w:rPr>
              <w:t>最大水头作用与混凝土壁厚之比大于</w:t>
            </w:r>
            <w:r>
              <w:rPr>
                <w:kern w:val="0"/>
                <w:szCs w:val="21"/>
                <w:lang w:val="zh-CN"/>
              </w:rPr>
              <w:t>10</w:t>
            </w:r>
          </w:p>
        </w:tc>
        <w:tc>
          <w:tcPr>
            <w:tcW w:w="1747" w:type="pct"/>
            <w:gridSpan w:val="2"/>
            <w:vAlign w:val="center"/>
          </w:tcPr>
          <w:p>
            <w:pPr>
              <w:autoSpaceDE w:val="0"/>
              <w:autoSpaceDN w:val="0"/>
              <w:adjustRightInd w:val="0"/>
              <w:jc w:val="center"/>
              <w:rPr>
                <w:kern w:val="0"/>
                <w:szCs w:val="21"/>
                <w:lang w:val="zh-CN"/>
              </w:rPr>
            </w:pPr>
            <w:r>
              <w:rPr>
                <w:rFonts w:hint="eastAsia"/>
                <w:kern w:val="0"/>
                <w:szCs w:val="21"/>
                <w:lang w:val="zh-CN"/>
              </w:rPr>
              <w:t>0</w:t>
            </w:r>
            <w:r>
              <w:rPr>
                <w:kern w:val="0"/>
                <w:szCs w:val="21"/>
                <w:lang w:val="zh-CN"/>
              </w:rPr>
              <w:t>.45</w:t>
            </w:r>
          </w:p>
        </w:tc>
        <w:tc>
          <w:tcPr>
            <w:tcW w:w="1224" w:type="pct"/>
            <w:vAlign w:val="center"/>
          </w:tcPr>
          <w:p>
            <w:pPr>
              <w:autoSpaceDE w:val="0"/>
              <w:autoSpaceDN w:val="0"/>
              <w:adjustRightInd w:val="0"/>
              <w:jc w:val="center"/>
              <w:rPr>
                <w:bCs/>
                <w:kern w:val="0"/>
                <w:szCs w:val="21"/>
                <w:lang w:val="zh-CN"/>
              </w:rPr>
            </w:pPr>
            <w:r>
              <w:rPr>
                <w:rFonts w:hint="eastAsia"/>
                <w:bCs/>
                <w:kern w:val="0"/>
                <w:szCs w:val="21"/>
                <w:lang w:val="zh-CN"/>
              </w:rPr>
              <w:t>0</w:t>
            </w:r>
            <w:r>
              <w:rPr>
                <w:bCs/>
                <w:kern w:val="0"/>
                <w:szCs w:val="21"/>
                <w:lang w:val="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29" w:hRule="exact"/>
          <w:jc w:val="center"/>
        </w:trPr>
        <w:tc>
          <w:tcPr>
            <w:tcW w:w="2029" w:type="pct"/>
            <w:gridSpan w:val="3"/>
            <w:vAlign w:val="center"/>
          </w:tcPr>
          <w:p>
            <w:pPr>
              <w:autoSpaceDE w:val="0"/>
              <w:autoSpaceDN w:val="0"/>
              <w:adjustRightInd w:val="0"/>
              <w:jc w:val="center"/>
              <w:rPr>
                <w:kern w:val="0"/>
                <w:szCs w:val="21"/>
                <w:lang w:val="zh-CN"/>
              </w:rPr>
            </w:pPr>
            <w:r>
              <w:rPr>
                <w:rFonts w:hint="eastAsia"/>
                <w:kern w:val="0"/>
                <w:szCs w:val="21"/>
                <w:lang w:val="zh-CN"/>
              </w:rPr>
              <w:t>中度</w:t>
            </w:r>
          </w:p>
        </w:tc>
        <w:tc>
          <w:tcPr>
            <w:tcW w:w="983" w:type="pct"/>
            <w:vAlign w:val="center"/>
          </w:tcPr>
          <w:p>
            <w:pPr>
              <w:autoSpaceDE w:val="0"/>
              <w:autoSpaceDN w:val="0"/>
              <w:adjustRightInd w:val="0"/>
              <w:jc w:val="center"/>
              <w:rPr>
                <w:kern w:val="0"/>
                <w:szCs w:val="21"/>
                <w:lang w:val="zh-CN"/>
              </w:rPr>
            </w:pPr>
            <w:r>
              <w:rPr>
                <w:kern w:val="0"/>
                <w:szCs w:val="21"/>
                <w:lang w:val="zh-CN"/>
              </w:rPr>
              <w:t>0.50</w:t>
            </w:r>
          </w:p>
        </w:tc>
        <w:tc>
          <w:tcPr>
            <w:tcW w:w="764" w:type="pct"/>
            <w:vAlign w:val="center"/>
          </w:tcPr>
          <w:p>
            <w:pPr>
              <w:autoSpaceDE w:val="0"/>
              <w:autoSpaceDN w:val="0"/>
              <w:adjustRightInd w:val="0"/>
              <w:jc w:val="center"/>
              <w:rPr>
                <w:kern w:val="0"/>
                <w:szCs w:val="21"/>
                <w:lang w:val="zh-CN"/>
              </w:rPr>
            </w:pPr>
            <w:r>
              <w:rPr>
                <w:rFonts w:hint="eastAsia"/>
                <w:kern w:val="0"/>
                <w:szCs w:val="21"/>
                <w:lang w:val="zh-CN"/>
              </w:rPr>
              <w:t>0</w:t>
            </w:r>
            <w:r>
              <w:rPr>
                <w:kern w:val="0"/>
                <w:szCs w:val="21"/>
                <w:lang w:val="zh-CN"/>
              </w:rPr>
              <w:t>.65</w:t>
            </w:r>
          </w:p>
        </w:tc>
        <w:tc>
          <w:tcPr>
            <w:tcW w:w="1224" w:type="pct"/>
            <w:vAlign w:val="center"/>
          </w:tcPr>
          <w:p>
            <w:pPr>
              <w:autoSpaceDE w:val="0"/>
              <w:autoSpaceDN w:val="0"/>
              <w:adjustRightInd w:val="0"/>
              <w:jc w:val="center"/>
              <w:rPr>
                <w:kern w:val="0"/>
                <w:szCs w:val="21"/>
                <w:lang w:val="zh-CN"/>
              </w:rPr>
            </w:pPr>
            <w:r>
              <w:rPr>
                <w:bCs/>
                <w:kern w:val="0"/>
                <w:szCs w:val="21"/>
                <w:lang w:val="zh-CN"/>
              </w:rPr>
              <w:t>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66" w:hRule="exact"/>
          <w:jc w:val="center"/>
        </w:trPr>
        <w:tc>
          <w:tcPr>
            <w:tcW w:w="2029" w:type="pct"/>
            <w:gridSpan w:val="3"/>
            <w:vAlign w:val="center"/>
          </w:tcPr>
          <w:p>
            <w:pPr>
              <w:autoSpaceDE w:val="0"/>
              <w:autoSpaceDN w:val="0"/>
              <w:adjustRightInd w:val="0"/>
              <w:jc w:val="center"/>
              <w:rPr>
                <w:kern w:val="0"/>
                <w:szCs w:val="21"/>
                <w:lang w:val="zh-CN"/>
              </w:rPr>
            </w:pPr>
            <w:r>
              <w:rPr>
                <w:rFonts w:hint="eastAsia"/>
                <w:kern w:val="0"/>
                <w:szCs w:val="21"/>
                <w:lang w:val="zh-CN"/>
              </w:rPr>
              <w:t>严重</w:t>
            </w:r>
          </w:p>
        </w:tc>
        <w:tc>
          <w:tcPr>
            <w:tcW w:w="983" w:type="pct"/>
            <w:vAlign w:val="center"/>
          </w:tcPr>
          <w:p>
            <w:pPr>
              <w:autoSpaceDE w:val="0"/>
              <w:autoSpaceDN w:val="0"/>
              <w:adjustRightInd w:val="0"/>
              <w:jc w:val="center"/>
              <w:rPr>
                <w:kern w:val="0"/>
                <w:szCs w:val="21"/>
                <w:lang w:val="zh-CN"/>
              </w:rPr>
            </w:pPr>
            <w:r>
              <w:rPr>
                <w:kern w:val="0"/>
                <w:szCs w:val="21"/>
                <w:lang w:val="zh-CN"/>
              </w:rPr>
              <w:t>0.50</w:t>
            </w:r>
          </w:p>
        </w:tc>
        <w:tc>
          <w:tcPr>
            <w:tcW w:w="764" w:type="pct"/>
            <w:vAlign w:val="center"/>
          </w:tcPr>
          <w:p>
            <w:pPr>
              <w:autoSpaceDE w:val="0"/>
              <w:autoSpaceDN w:val="0"/>
              <w:adjustRightInd w:val="0"/>
              <w:jc w:val="center"/>
              <w:rPr>
                <w:kern w:val="0"/>
                <w:szCs w:val="21"/>
                <w:lang w:val="zh-CN"/>
              </w:rPr>
            </w:pPr>
            <w:r>
              <w:rPr>
                <w:rFonts w:hint="eastAsia"/>
                <w:kern w:val="0"/>
                <w:szCs w:val="21"/>
                <w:lang w:val="zh-CN"/>
              </w:rPr>
              <w:t>0</w:t>
            </w:r>
            <w:r>
              <w:rPr>
                <w:kern w:val="0"/>
                <w:szCs w:val="21"/>
                <w:lang w:val="zh-CN"/>
              </w:rPr>
              <w:t>.65</w:t>
            </w:r>
          </w:p>
        </w:tc>
        <w:tc>
          <w:tcPr>
            <w:tcW w:w="1224" w:type="pct"/>
            <w:vAlign w:val="center"/>
          </w:tcPr>
          <w:p>
            <w:pPr>
              <w:autoSpaceDE w:val="0"/>
              <w:autoSpaceDN w:val="0"/>
              <w:adjustRightInd w:val="0"/>
              <w:jc w:val="center"/>
              <w:rPr>
                <w:kern w:val="0"/>
                <w:szCs w:val="21"/>
                <w:lang w:val="zh-CN"/>
              </w:rPr>
            </w:pPr>
            <w:r>
              <w:rPr>
                <w:bCs/>
                <w:kern w:val="0"/>
                <w:szCs w:val="21"/>
                <w:lang w:val="zh-CN"/>
              </w:rPr>
              <w:t>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45" w:hRule="exact"/>
          <w:jc w:val="center"/>
        </w:trPr>
        <w:tc>
          <w:tcPr>
            <w:tcW w:w="2029" w:type="pct"/>
            <w:gridSpan w:val="3"/>
            <w:vAlign w:val="center"/>
          </w:tcPr>
          <w:p>
            <w:pPr>
              <w:autoSpaceDE w:val="0"/>
              <w:autoSpaceDN w:val="0"/>
              <w:adjustRightInd w:val="0"/>
              <w:jc w:val="center"/>
              <w:rPr>
                <w:kern w:val="0"/>
                <w:szCs w:val="21"/>
                <w:lang w:val="zh-CN"/>
              </w:rPr>
            </w:pPr>
            <w:r>
              <w:rPr>
                <w:rFonts w:hint="eastAsia"/>
                <w:kern w:val="0"/>
                <w:szCs w:val="21"/>
                <w:lang w:val="zh-CN"/>
              </w:rPr>
              <w:t>极端严重</w:t>
            </w:r>
          </w:p>
        </w:tc>
        <w:tc>
          <w:tcPr>
            <w:tcW w:w="983" w:type="pct"/>
            <w:vAlign w:val="center"/>
          </w:tcPr>
          <w:p>
            <w:pPr>
              <w:autoSpaceDE w:val="0"/>
              <w:autoSpaceDN w:val="0"/>
              <w:adjustRightInd w:val="0"/>
              <w:jc w:val="center"/>
              <w:rPr>
                <w:kern w:val="0"/>
                <w:szCs w:val="21"/>
                <w:lang w:val="zh-CN"/>
              </w:rPr>
            </w:pPr>
            <w:r>
              <w:rPr>
                <w:kern w:val="0"/>
                <w:szCs w:val="21"/>
                <w:lang w:val="zh-CN"/>
              </w:rPr>
              <w:t>0.40</w:t>
            </w:r>
          </w:p>
        </w:tc>
        <w:tc>
          <w:tcPr>
            <w:tcW w:w="764" w:type="pct"/>
            <w:vAlign w:val="center"/>
          </w:tcPr>
          <w:p>
            <w:pPr>
              <w:autoSpaceDE w:val="0"/>
              <w:autoSpaceDN w:val="0"/>
              <w:adjustRightInd w:val="0"/>
              <w:jc w:val="center"/>
              <w:rPr>
                <w:kern w:val="0"/>
                <w:szCs w:val="21"/>
                <w:lang w:val="zh-CN"/>
              </w:rPr>
            </w:pPr>
            <w:r>
              <w:rPr>
                <w:kern w:val="0"/>
                <w:szCs w:val="21"/>
                <w:lang w:val="zh-CN"/>
              </w:rPr>
              <w:t>0.65</w:t>
            </w:r>
          </w:p>
        </w:tc>
        <w:tc>
          <w:tcPr>
            <w:tcW w:w="1224" w:type="pct"/>
            <w:vAlign w:val="center"/>
          </w:tcPr>
          <w:p>
            <w:pPr>
              <w:autoSpaceDE w:val="0"/>
              <w:autoSpaceDN w:val="0"/>
              <w:adjustRightInd w:val="0"/>
              <w:jc w:val="center"/>
              <w:rPr>
                <w:kern w:val="0"/>
                <w:szCs w:val="21"/>
                <w:lang w:val="zh-CN"/>
              </w:rPr>
            </w:pPr>
            <w:r>
              <w:rPr>
                <w:kern w:val="0"/>
                <w:szCs w:val="21"/>
                <w:lang w:val="zh-CN"/>
              </w:rPr>
              <w:t>0.35</w:t>
            </w:r>
          </w:p>
        </w:tc>
      </w:tr>
    </w:tbl>
    <w:p>
      <w:pPr>
        <w:spacing w:before="120" w:beforeLines="50" w:line="360" w:lineRule="auto"/>
        <w:rPr>
          <w:bCs/>
          <w:sz w:val="24"/>
        </w:rPr>
      </w:pPr>
      <w:r>
        <w:rPr>
          <w:b/>
          <w:sz w:val="24"/>
        </w:rPr>
        <w:t xml:space="preserve">5.2.5  </w:t>
      </w:r>
      <w:r>
        <w:rPr>
          <w:rFonts w:hint="eastAsia"/>
          <w:sz w:val="24"/>
        </w:rPr>
        <w:t>海洋</w:t>
      </w:r>
      <w:r>
        <w:rPr>
          <w:sz w:val="24"/>
        </w:rPr>
        <w:t>环境</w:t>
      </w:r>
      <w:r>
        <w:rPr>
          <w:kern w:val="0"/>
          <w:sz w:val="24"/>
          <w:lang w:val="zh-CN"/>
        </w:rPr>
        <w:t>混凝土</w:t>
      </w:r>
      <w:r>
        <w:rPr>
          <w:rFonts w:hint="eastAsia"/>
          <w:kern w:val="0"/>
          <w:sz w:val="24"/>
          <w:lang w:val="zh-CN"/>
        </w:rPr>
        <w:t>的最低胶凝材料用量应符合</w:t>
      </w:r>
      <w:r>
        <w:rPr>
          <w:kern w:val="0"/>
          <w:sz w:val="24"/>
          <w:lang w:val="zh-CN"/>
        </w:rPr>
        <w:t>表5.2.5的规定，但胶凝材料最高用量不宜超过500kg/m</w:t>
      </w:r>
      <w:r>
        <w:rPr>
          <w:kern w:val="0"/>
          <w:sz w:val="24"/>
          <w:vertAlign w:val="superscript"/>
          <w:lang w:val="zh-CN"/>
        </w:rPr>
        <w:t>3</w:t>
      </w:r>
      <w:r>
        <w:rPr>
          <w:kern w:val="0"/>
          <w:sz w:val="24"/>
          <w:lang w:val="zh-CN"/>
        </w:rPr>
        <w:t>。</w:t>
      </w:r>
    </w:p>
    <w:p>
      <w:pPr>
        <w:autoSpaceDE w:val="0"/>
        <w:autoSpaceDN w:val="0"/>
        <w:adjustRightInd w:val="0"/>
        <w:ind w:right="168" w:rightChars="80"/>
        <w:jc w:val="center"/>
        <w:rPr>
          <w:b/>
          <w:bCs/>
          <w:szCs w:val="21"/>
        </w:rPr>
      </w:pPr>
      <w:r>
        <w:rPr>
          <w:b/>
          <w:bCs/>
          <w:szCs w:val="21"/>
        </w:rPr>
        <w:t>表5.2.5</w:t>
      </w:r>
      <w:r>
        <w:rPr>
          <w:rFonts w:hint="eastAsia"/>
          <w:b/>
          <w:bCs/>
          <w:szCs w:val="21"/>
        </w:rPr>
        <w:t xml:space="preserve"> </w:t>
      </w:r>
      <w:r>
        <w:rPr>
          <w:b/>
          <w:bCs/>
          <w:szCs w:val="21"/>
        </w:rPr>
        <w:t>海</w:t>
      </w:r>
      <w:r>
        <w:rPr>
          <w:rFonts w:hint="eastAsia"/>
          <w:b/>
          <w:bCs/>
          <w:szCs w:val="21"/>
        </w:rPr>
        <w:t>洋</w:t>
      </w:r>
      <w:r>
        <w:rPr>
          <w:b/>
          <w:bCs/>
          <w:szCs w:val="21"/>
        </w:rPr>
        <w:t>环境混凝土最低胶凝材料用量（kg/m</w:t>
      </w:r>
      <w:r>
        <w:rPr>
          <w:b/>
          <w:bCs/>
          <w:szCs w:val="21"/>
          <w:vertAlign w:val="superscript"/>
        </w:rPr>
        <w:t>3</w:t>
      </w:r>
      <w:r>
        <w:rPr>
          <w:b/>
          <w:bCs/>
          <w:szCs w:val="21"/>
        </w:rPr>
        <w:t>）</w:t>
      </w:r>
    </w:p>
    <w:tbl>
      <w:tblPr>
        <w:tblStyle w:val="61"/>
        <w:tblW w:w="49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40" w:type="dxa"/>
          <w:bottom w:w="0" w:type="dxa"/>
          <w:right w:w="40" w:type="dxa"/>
        </w:tblCellMar>
      </w:tblPr>
      <w:tblGrid>
        <w:gridCol w:w="1616"/>
        <w:gridCol w:w="2964"/>
        <w:gridCol w:w="1552"/>
        <w:gridCol w:w="26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435" w:hRule="exact"/>
          <w:jc w:val="center"/>
        </w:trPr>
        <w:tc>
          <w:tcPr>
            <w:tcW w:w="1616" w:type="dxa"/>
            <w:vMerge w:val="restart"/>
            <w:vAlign w:val="center"/>
          </w:tcPr>
          <w:p>
            <w:pPr>
              <w:autoSpaceDE w:val="0"/>
              <w:autoSpaceDN w:val="0"/>
              <w:adjustRightInd w:val="0"/>
              <w:jc w:val="center"/>
              <w:rPr>
                <w:kern w:val="0"/>
                <w:szCs w:val="21"/>
                <w:lang w:val="zh-CN"/>
              </w:rPr>
            </w:pPr>
            <w:r>
              <w:rPr>
                <w:kern w:val="0"/>
                <w:szCs w:val="21"/>
                <w:lang w:val="zh-CN"/>
              </w:rPr>
              <w:t>环境</w:t>
            </w:r>
            <w:r>
              <w:rPr>
                <w:rFonts w:hint="eastAsia"/>
                <w:kern w:val="0"/>
                <w:szCs w:val="21"/>
                <w:lang w:val="zh-CN"/>
              </w:rPr>
              <w:t>作用等级</w:t>
            </w:r>
          </w:p>
        </w:tc>
        <w:tc>
          <w:tcPr>
            <w:tcW w:w="4516" w:type="dxa"/>
            <w:gridSpan w:val="2"/>
            <w:vAlign w:val="center"/>
          </w:tcPr>
          <w:p>
            <w:pPr>
              <w:autoSpaceDE w:val="0"/>
              <w:autoSpaceDN w:val="0"/>
              <w:adjustRightInd w:val="0"/>
              <w:ind w:left="58"/>
              <w:jc w:val="center"/>
              <w:rPr>
                <w:bCs/>
                <w:kern w:val="0"/>
                <w:szCs w:val="21"/>
                <w:lang w:val="zh-CN"/>
              </w:rPr>
            </w:pPr>
            <w:r>
              <w:rPr>
                <w:bCs/>
                <w:kern w:val="0"/>
                <w:szCs w:val="21"/>
                <w:lang w:val="zh-CN"/>
              </w:rPr>
              <w:t>普通混凝土</w:t>
            </w:r>
          </w:p>
        </w:tc>
        <w:tc>
          <w:tcPr>
            <w:tcW w:w="2694" w:type="dxa"/>
            <w:vAlign w:val="center"/>
          </w:tcPr>
          <w:p>
            <w:pPr>
              <w:autoSpaceDE w:val="0"/>
              <w:autoSpaceDN w:val="0"/>
              <w:adjustRightInd w:val="0"/>
              <w:jc w:val="center"/>
              <w:rPr>
                <w:bCs/>
                <w:kern w:val="0"/>
                <w:szCs w:val="21"/>
                <w:lang w:val="zh-CN"/>
              </w:rPr>
            </w:pPr>
            <w:r>
              <w:rPr>
                <w:bCs/>
                <w:kern w:val="0"/>
                <w:szCs w:val="21"/>
                <w:lang w:val="zh-CN"/>
              </w:rPr>
              <w:t>高性能混凝土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38" w:hRule="atLeast"/>
          <w:jc w:val="center"/>
        </w:trPr>
        <w:tc>
          <w:tcPr>
            <w:tcW w:w="1616" w:type="dxa"/>
            <w:vMerge w:val="continue"/>
            <w:vAlign w:val="center"/>
          </w:tcPr>
          <w:p>
            <w:pPr>
              <w:autoSpaceDE w:val="0"/>
              <w:autoSpaceDN w:val="0"/>
              <w:adjustRightInd w:val="0"/>
              <w:jc w:val="center"/>
              <w:rPr>
                <w:kern w:val="0"/>
                <w:szCs w:val="21"/>
                <w:lang w:val="zh-CN"/>
              </w:rPr>
            </w:pPr>
          </w:p>
        </w:tc>
        <w:tc>
          <w:tcPr>
            <w:tcW w:w="2964" w:type="dxa"/>
            <w:vAlign w:val="center"/>
          </w:tcPr>
          <w:p>
            <w:pPr>
              <w:autoSpaceDE w:val="0"/>
              <w:autoSpaceDN w:val="0"/>
              <w:adjustRightInd w:val="0"/>
              <w:jc w:val="center"/>
              <w:rPr>
                <w:bCs/>
                <w:kern w:val="0"/>
                <w:szCs w:val="21"/>
                <w:lang w:val="zh-CN"/>
              </w:rPr>
            </w:pPr>
            <w:r>
              <w:rPr>
                <w:bCs/>
                <w:kern w:val="0"/>
                <w:szCs w:val="21"/>
                <w:lang w:val="zh-CN"/>
              </w:rPr>
              <w:t>钢筋混凝土及预应力混凝土</w:t>
            </w:r>
          </w:p>
        </w:tc>
        <w:tc>
          <w:tcPr>
            <w:tcW w:w="1552" w:type="dxa"/>
            <w:vAlign w:val="center"/>
          </w:tcPr>
          <w:p>
            <w:pPr>
              <w:autoSpaceDE w:val="0"/>
              <w:autoSpaceDN w:val="0"/>
              <w:adjustRightInd w:val="0"/>
              <w:jc w:val="center"/>
              <w:rPr>
                <w:bCs/>
                <w:kern w:val="0"/>
                <w:szCs w:val="21"/>
                <w:lang w:val="zh-CN"/>
              </w:rPr>
            </w:pPr>
            <w:r>
              <w:rPr>
                <w:bCs/>
                <w:kern w:val="0"/>
                <w:szCs w:val="21"/>
                <w:lang w:val="zh-CN"/>
              </w:rPr>
              <w:t>素混凝土</w:t>
            </w:r>
          </w:p>
        </w:tc>
        <w:tc>
          <w:tcPr>
            <w:tcW w:w="2694" w:type="dxa"/>
            <w:vAlign w:val="center"/>
          </w:tcPr>
          <w:p>
            <w:pPr>
              <w:autoSpaceDE w:val="0"/>
              <w:autoSpaceDN w:val="0"/>
              <w:adjustRightInd w:val="0"/>
              <w:jc w:val="center"/>
              <w:rPr>
                <w:bCs/>
                <w:kern w:val="0"/>
                <w:szCs w:val="21"/>
                <w:lang w:val="zh-CN"/>
              </w:rPr>
            </w:pPr>
            <w:r>
              <w:rPr>
                <w:bCs/>
                <w:kern w:val="0"/>
                <w:szCs w:val="21"/>
                <w:lang w:val="zh-CN"/>
              </w:rPr>
              <w:t>钢筋混凝土及预应力混凝土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48" w:hRule="exact"/>
          <w:jc w:val="center"/>
        </w:trPr>
        <w:tc>
          <w:tcPr>
            <w:tcW w:w="1616" w:type="dxa"/>
            <w:vAlign w:val="center"/>
          </w:tcPr>
          <w:p>
            <w:pPr>
              <w:autoSpaceDE w:val="0"/>
              <w:autoSpaceDN w:val="0"/>
              <w:adjustRightInd w:val="0"/>
              <w:jc w:val="center"/>
              <w:rPr>
                <w:kern w:val="0"/>
                <w:szCs w:val="21"/>
                <w:lang w:val="zh-CN"/>
              </w:rPr>
            </w:pPr>
            <w:r>
              <w:rPr>
                <w:rFonts w:hint="eastAsia"/>
                <w:kern w:val="0"/>
                <w:szCs w:val="21"/>
                <w:lang w:val="zh-CN"/>
              </w:rPr>
              <w:t>轻度</w:t>
            </w:r>
          </w:p>
        </w:tc>
        <w:tc>
          <w:tcPr>
            <w:tcW w:w="2964" w:type="dxa"/>
            <w:vAlign w:val="center"/>
          </w:tcPr>
          <w:p>
            <w:pPr>
              <w:autoSpaceDE w:val="0"/>
              <w:autoSpaceDN w:val="0"/>
              <w:adjustRightInd w:val="0"/>
              <w:jc w:val="center"/>
              <w:rPr>
                <w:bCs/>
                <w:kern w:val="0"/>
                <w:szCs w:val="21"/>
                <w:lang w:val="zh-CN"/>
              </w:rPr>
            </w:pPr>
            <w:r>
              <w:rPr>
                <w:rFonts w:hint="eastAsia"/>
                <w:bCs/>
                <w:kern w:val="0"/>
                <w:szCs w:val="21"/>
                <w:lang w:val="zh-CN"/>
              </w:rPr>
              <w:t>3</w:t>
            </w:r>
            <w:r>
              <w:rPr>
                <w:bCs/>
                <w:kern w:val="0"/>
                <w:szCs w:val="21"/>
                <w:lang w:val="zh-CN"/>
              </w:rPr>
              <w:t>2</w:t>
            </w:r>
            <w:r>
              <w:rPr>
                <w:rFonts w:hint="eastAsia"/>
                <w:bCs/>
                <w:kern w:val="0"/>
                <w:szCs w:val="21"/>
                <w:lang w:val="zh-CN"/>
              </w:rPr>
              <w:t>0</w:t>
            </w:r>
          </w:p>
        </w:tc>
        <w:tc>
          <w:tcPr>
            <w:tcW w:w="1552" w:type="dxa"/>
            <w:vAlign w:val="center"/>
          </w:tcPr>
          <w:p>
            <w:pPr>
              <w:autoSpaceDE w:val="0"/>
              <w:autoSpaceDN w:val="0"/>
              <w:adjustRightInd w:val="0"/>
              <w:jc w:val="center"/>
              <w:rPr>
                <w:bCs/>
                <w:kern w:val="0"/>
                <w:szCs w:val="21"/>
                <w:lang w:val="zh-CN"/>
              </w:rPr>
            </w:pPr>
            <w:r>
              <w:rPr>
                <w:rFonts w:hint="eastAsia"/>
                <w:bCs/>
                <w:kern w:val="0"/>
                <w:szCs w:val="21"/>
                <w:lang w:val="zh-CN"/>
              </w:rPr>
              <w:t>2</w:t>
            </w:r>
            <w:r>
              <w:rPr>
                <w:bCs/>
                <w:kern w:val="0"/>
                <w:szCs w:val="21"/>
                <w:lang w:val="zh-CN"/>
              </w:rPr>
              <w:t>80</w:t>
            </w:r>
          </w:p>
        </w:tc>
        <w:tc>
          <w:tcPr>
            <w:tcW w:w="2694" w:type="dxa"/>
            <w:vAlign w:val="center"/>
          </w:tcPr>
          <w:p>
            <w:pPr>
              <w:autoSpaceDE w:val="0"/>
              <w:autoSpaceDN w:val="0"/>
              <w:adjustRightInd w:val="0"/>
              <w:jc w:val="center"/>
              <w:rPr>
                <w:bCs/>
                <w:kern w:val="0"/>
                <w:szCs w:val="21"/>
                <w:lang w:val="zh-CN"/>
              </w:rPr>
            </w:pPr>
            <w:r>
              <w:rPr>
                <w:rFonts w:hint="eastAsia"/>
                <w:bCs/>
                <w:kern w:val="0"/>
                <w:szCs w:val="21"/>
                <w:lang w:val="zh-CN"/>
              </w:rPr>
              <w:t>380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48" w:hRule="exact"/>
          <w:jc w:val="center"/>
        </w:trPr>
        <w:tc>
          <w:tcPr>
            <w:tcW w:w="1616" w:type="dxa"/>
            <w:vAlign w:val="center"/>
          </w:tcPr>
          <w:p>
            <w:pPr>
              <w:autoSpaceDE w:val="0"/>
              <w:autoSpaceDN w:val="0"/>
              <w:adjustRightInd w:val="0"/>
              <w:jc w:val="center"/>
              <w:rPr>
                <w:kern w:val="0"/>
                <w:szCs w:val="21"/>
                <w:lang w:val="zh-CN"/>
              </w:rPr>
            </w:pPr>
            <w:r>
              <w:rPr>
                <w:rFonts w:hint="eastAsia"/>
                <w:kern w:val="0"/>
                <w:szCs w:val="21"/>
                <w:lang w:val="zh-CN"/>
              </w:rPr>
              <w:t>中度</w:t>
            </w:r>
          </w:p>
        </w:tc>
        <w:tc>
          <w:tcPr>
            <w:tcW w:w="2964" w:type="dxa"/>
            <w:vAlign w:val="center"/>
          </w:tcPr>
          <w:p>
            <w:pPr>
              <w:autoSpaceDE w:val="0"/>
              <w:autoSpaceDN w:val="0"/>
              <w:adjustRightInd w:val="0"/>
              <w:jc w:val="center"/>
              <w:rPr>
                <w:bCs/>
                <w:kern w:val="0"/>
                <w:szCs w:val="21"/>
                <w:lang w:val="zh-CN"/>
              </w:rPr>
            </w:pPr>
            <w:r>
              <w:rPr>
                <w:rFonts w:hint="eastAsia"/>
                <w:bCs/>
                <w:kern w:val="0"/>
                <w:szCs w:val="21"/>
                <w:lang w:val="zh-CN"/>
              </w:rPr>
              <w:t>3</w:t>
            </w:r>
            <w:r>
              <w:rPr>
                <w:bCs/>
                <w:kern w:val="0"/>
                <w:szCs w:val="21"/>
                <w:lang w:val="zh-CN"/>
              </w:rPr>
              <w:t>60</w:t>
            </w:r>
          </w:p>
        </w:tc>
        <w:tc>
          <w:tcPr>
            <w:tcW w:w="1552" w:type="dxa"/>
            <w:vAlign w:val="center"/>
          </w:tcPr>
          <w:p>
            <w:pPr>
              <w:autoSpaceDE w:val="0"/>
              <w:autoSpaceDN w:val="0"/>
              <w:adjustRightInd w:val="0"/>
              <w:jc w:val="center"/>
              <w:rPr>
                <w:bCs/>
                <w:kern w:val="0"/>
                <w:szCs w:val="21"/>
                <w:lang w:val="zh-CN"/>
              </w:rPr>
            </w:pPr>
            <w:r>
              <w:rPr>
                <w:rFonts w:hint="eastAsia"/>
                <w:bCs/>
                <w:kern w:val="0"/>
                <w:szCs w:val="21"/>
                <w:lang w:val="zh-CN"/>
              </w:rPr>
              <w:t>2</w:t>
            </w:r>
            <w:r>
              <w:rPr>
                <w:bCs/>
                <w:kern w:val="0"/>
                <w:szCs w:val="21"/>
                <w:lang w:val="zh-CN"/>
              </w:rPr>
              <w:t>80</w:t>
            </w:r>
          </w:p>
        </w:tc>
        <w:tc>
          <w:tcPr>
            <w:tcW w:w="2694" w:type="dxa"/>
            <w:vAlign w:val="center"/>
          </w:tcPr>
          <w:p>
            <w:pPr>
              <w:autoSpaceDE w:val="0"/>
              <w:autoSpaceDN w:val="0"/>
              <w:adjustRightInd w:val="0"/>
              <w:jc w:val="center"/>
              <w:rPr>
                <w:bCs/>
                <w:kern w:val="0"/>
                <w:szCs w:val="21"/>
                <w:lang w:val="zh-CN"/>
              </w:rPr>
            </w:pPr>
            <w:r>
              <w:rPr>
                <w:rFonts w:hint="eastAsia"/>
                <w:bCs/>
                <w:kern w:val="0"/>
                <w:szCs w:val="21"/>
                <w:lang w:val="zh-CN"/>
              </w:rPr>
              <w:t>380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48" w:hRule="exact"/>
          <w:jc w:val="center"/>
        </w:trPr>
        <w:tc>
          <w:tcPr>
            <w:tcW w:w="1616" w:type="dxa"/>
            <w:tcBorders>
              <w:bottom w:val="single" w:color="auto" w:sz="4" w:space="0"/>
            </w:tcBorders>
            <w:vAlign w:val="center"/>
          </w:tcPr>
          <w:p>
            <w:pPr>
              <w:autoSpaceDE w:val="0"/>
              <w:autoSpaceDN w:val="0"/>
              <w:adjustRightInd w:val="0"/>
              <w:jc w:val="center"/>
              <w:rPr>
                <w:kern w:val="0"/>
                <w:szCs w:val="21"/>
                <w:lang w:val="zh-CN"/>
              </w:rPr>
            </w:pPr>
            <w:r>
              <w:rPr>
                <w:rFonts w:hint="eastAsia"/>
                <w:kern w:val="0"/>
                <w:szCs w:val="21"/>
                <w:lang w:val="zh-CN"/>
              </w:rPr>
              <w:t>严重</w:t>
            </w:r>
          </w:p>
        </w:tc>
        <w:tc>
          <w:tcPr>
            <w:tcW w:w="2964" w:type="dxa"/>
            <w:tcBorders>
              <w:bottom w:val="single" w:color="auto" w:sz="4" w:space="0"/>
            </w:tcBorders>
            <w:vAlign w:val="center"/>
          </w:tcPr>
          <w:p>
            <w:pPr>
              <w:autoSpaceDE w:val="0"/>
              <w:autoSpaceDN w:val="0"/>
              <w:adjustRightInd w:val="0"/>
              <w:jc w:val="center"/>
              <w:rPr>
                <w:bCs/>
                <w:kern w:val="0"/>
                <w:szCs w:val="21"/>
                <w:lang w:val="zh-CN"/>
              </w:rPr>
            </w:pPr>
            <w:r>
              <w:rPr>
                <w:bCs/>
                <w:kern w:val="0"/>
                <w:szCs w:val="21"/>
                <w:lang w:val="zh-CN"/>
              </w:rPr>
              <w:t>360</w:t>
            </w:r>
          </w:p>
        </w:tc>
        <w:tc>
          <w:tcPr>
            <w:tcW w:w="1552" w:type="dxa"/>
            <w:tcBorders>
              <w:bottom w:val="single" w:color="auto" w:sz="4" w:space="0"/>
            </w:tcBorders>
            <w:vAlign w:val="center"/>
          </w:tcPr>
          <w:p>
            <w:pPr>
              <w:autoSpaceDE w:val="0"/>
              <w:autoSpaceDN w:val="0"/>
              <w:adjustRightInd w:val="0"/>
              <w:jc w:val="center"/>
              <w:rPr>
                <w:bCs/>
                <w:kern w:val="0"/>
                <w:szCs w:val="21"/>
                <w:lang w:val="zh-CN"/>
              </w:rPr>
            </w:pPr>
            <w:r>
              <w:rPr>
                <w:rFonts w:hint="eastAsia"/>
                <w:bCs/>
                <w:kern w:val="0"/>
                <w:szCs w:val="21"/>
                <w:lang w:val="zh-CN"/>
              </w:rPr>
              <w:t>2</w:t>
            </w:r>
            <w:r>
              <w:rPr>
                <w:bCs/>
                <w:kern w:val="0"/>
                <w:szCs w:val="21"/>
                <w:lang w:val="zh-CN"/>
              </w:rPr>
              <w:t>80</w:t>
            </w:r>
          </w:p>
        </w:tc>
        <w:tc>
          <w:tcPr>
            <w:tcW w:w="2694" w:type="dxa"/>
            <w:tcBorders>
              <w:bottom w:val="single" w:color="auto" w:sz="4" w:space="0"/>
            </w:tcBorders>
            <w:vAlign w:val="center"/>
          </w:tcPr>
          <w:p>
            <w:pPr>
              <w:autoSpaceDE w:val="0"/>
              <w:autoSpaceDN w:val="0"/>
              <w:adjustRightInd w:val="0"/>
              <w:jc w:val="center"/>
              <w:rPr>
                <w:bCs/>
                <w:kern w:val="0"/>
                <w:szCs w:val="21"/>
                <w:lang w:val="zh-CN"/>
              </w:rPr>
            </w:pPr>
            <w:r>
              <w:rPr>
                <w:bCs/>
                <w:kern w:val="0"/>
                <w:szCs w:val="21"/>
                <w:lang w:val="zh-CN"/>
              </w:rPr>
              <w:t>380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trHeight w:val="348" w:hRule="exact"/>
          <w:jc w:val="center"/>
        </w:trPr>
        <w:tc>
          <w:tcPr>
            <w:tcW w:w="1616" w:type="dxa"/>
            <w:tcBorders>
              <w:top w:val="single" w:color="auto" w:sz="4" w:space="0"/>
              <w:bottom w:val="single" w:color="auto" w:sz="12" w:space="0"/>
            </w:tcBorders>
            <w:vAlign w:val="center"/>
          </w:tcPr>
          <w:p>
            <w:pPr>
              <w:autoSpaceDE w:val="0"/>
              <w:autoSpaceDN w:val="0"/>
              <w:adjustRightInd w:val="0"/>
              <w:jc w:val="center"/>
              <w:rPr>
                <w:kern w:val="0"/>
                <w:szCs w:val="21"/>
                <w:lang w:val="zh-CN"/>
              </w:rPr>
            </w:pPr>
            <w:r>
              <w:rPr>
                <w:rFonts w:hint="eastAsia"/>
                <w:kern w:val="0"/>
                <w:szCs w:val="21"/>
                <w:lang w:val="zh-CN"/>
              </w:rPr>
              <w:t>极端严重</w:t>
            </w:r>
          </w:p>
        </w:tc>
        <w:tc>
          <w:tcPr>
            <w:tcW w:w="2964" w:type="dxa"/>
            <w:tcBorders>
              <w:top w:val="single" w:color="auto" w:sz="4" w:space="0"/>
              <w:bottom w:val="single" w:color="auto" w:sz="12" w:space="0"/>
            </w:tcBorders>
            <w:vAlign w:val="center"/>
          </w:tcPr>
          <w:p>
            <w:pPr>
              <w:autoSpaceDE w:val="0"/>
              <w:autoSpaceDN w:val="0"/>
              <w:adjustRightInd w:val="0"/>
              <w:jc w:val="center"/>
              <w:rPr>
                <w:bCs/>
                <w:kern w:val="0"/>
                <w:szCs w:val="21"/>
                <w:lang w:val="zh-CN"/>
              </w:rPr>
            </w:pPr>
            <w:r>
              <w:rPr>
                <w:bCs/>
                <w:kern w:val="0"/>
                <w:szCs w:val="21"/>
                <w:lang w:val="zh-CN"/>
              </w:rPr>
              <w:t>400</w:t>
            </w:r>
          </w:p>
        </w:tc>
        <w:tc>
          <w:tcPr>
            <w:tcW w:w="1552" w:type="dxa"/>
            <w:tcBorders>
              <w:top w:val="single" w:color="auto" w:sz="4" w:space="0"/>
              <w:bottom w:val="single" w:color="auto" w:sz="12" w:space="0"/>
            </w:tcBorders>
            <w:vAlign w:val="center"/>
          </w:tcPr>
          <w:p>
            <w:pPr>
              <w:autoSpaceDE w:val="0"/>
              <w:autoSpaceDN w:val="0"/>
              <w:adjustRightInd w:val="0"/>
              <w:jc w:val="center"/>
              <w:rPr>
                <w:bCs/>
                <w:kern w:val="0"/>
                <w:szCs w:val="21"/>
                <w:lang w:val="zh-CN"/>
              </w:rPr>
            </w:pPr>
            <w:r>
              <w:rPr>
                <w:rFonts w:hint="eastAsia"/>
                <w:bCs/>
                <w:kern w:val="0"/>
                <w:szCs w:val="21"/>
                <w:lang w:val="zh-CN"/>
              </w:rPr>
              <w:t>2</w:t>
            </w:r>
            <w:r>
              <w:rPr>
                <w:bCs/>
                <w:kern w:val="0"/>
                <w:szCs w:val="21"/>
                <w:lang w:val="zh-CN"/>
              </w:rPr>
              <w:t>80</w:t>
            </w:r>
          </w:p>
        </w:tc>
        <w:tc>
          <w:tcPr>
            <w:tcW w:w="2694" w:type="dxa"/>
            <w:tcBorders>
              <w:top w:val="single" w:color="auto" w:sz="4" w:space="0"/>
              <w:bottom w:val="single" w:color="auto" w:sz="12" w:space="0"/>
            </w:tcBorders>
            <w:vAlign w:val="center"/>
          </w:tcPr>
          <w:p>
            <w:pPr>
              <w:autoSpaceDE w:val="0"/>
              <w:autoSpaceDN w:val="0"/>
              <w:adjustRightInd w:val="0"/>
              <w:jc w:val="center"/>
              <w:rPr>
                <w:bCs/>
                <w:kern w:val="0"/>
                <w:szCs w:val="21"/>
                <w:lang w:val="zh-CN"/>
              </w:rPr>
            </w:pPr>
            <w:r>
              <w:rPr>
                <w:bCs/>
                <w:kern w:val="0"/>
                <w:szCs w:val="21"/>
                <w:lang w:val="zh-CN"/>
              </w:rPr>
              <w:t>40</w:t>
            </w:r>
            <w:r>
              <w:rPr>
                <w:rFonts w:hint="eastAsia"/>
                <w:bCs/>
                <w:kern w:val="0"/>
                <w:szCs w:val="21"/>
                <w:lang w:val="zh-CN"/>
              </w:rPr>
              <w:t>0</w:t>
            </w:r>
          </w:p>
        </w:tc>
      </w:tr>
    </w:tbl>
    <w:p>
      <w:pPr>
        <w:autoSpaceDE w:val="0"/>
        <w:autoSpaceDN w:val="0"/>
        <w:adjustRightInd w:val="0"/>
        <w:spacing w:before="120" w:beforeLines="50" w:line="360" w:lineRule="auto"/>
        <w:rPr>
          <w:kern w:val="0"/>
          <w:sz w:val="24"/>
          <w:lang w:val="zh-CN"/>
        </w:rPr>
      </w:pPr>
      <w:r>
        <w:rPr>
          <w:b/>
          <w:sz w:val="24"/>
        </w:rPr>
        <w:t xml:space="preserve">5.2.6 </w:t>
      </w:r>
      <w:r>
        <w:rPr>
          <w:rFonts w:hint="eastAsia"/>
          <w:b/>
          <w:sz w:val="24"/>
        </w:rPr>
        <w:t xml:space="preserve"> </w:t>
      </w:r>
      <w:r>
        <w:rPr>
          <w:kern w:val="0"/>
          <w:sz w:val="24"/>
          <w:lang w:val="zh-CN"/>
        </w:rPr>
        <w:t>海洋环境混凝土采用的胶凝材料组成中，矿物掺合料用量占胶凝材料总量的比值应符合下列规定</w:t>
      </w:r>
      <w:r>
        <w:rPr>
          <w:rFonts w:hint="eastAsia"/>
          <w:kern w:val="0"/>
          <w:sz w:val="24"/>
          <w:lang w:val="zh-CN"/>
        </w:rPr>
        <w:t>：</w:t>
      </w:r>
    </w:p>
    <w:p>
      <w:pPr>
        <w:spacing w:line="360" w:lineRule="auto"/>
        <w:ind w:left="-8" w:leftChars="-4" w:firstLine="354" w:firstLineChars="147"/>
        <w:rPr>
          <w:kern w:val="0"/>
          <w:sz w:val="24"/>
          <w:lang w:val="zh-CN"/>
        </w:rPr>
      </w:pPr>
      <w:r>
        <w:rPr>
          <w:b/>
          <w:sz w:val="24"/>
        </w:rPr>
        <w:t xml:space="preserve">1 </w:t>
      </w:r>
      <w:r>
        <w:rPr>
          <w:rFonts w:hint="eastAsia"/>
          <w:b/>
          <w:sz w:val="24"/>
        </w:rPr>
        <w:t xml:space="preserve"> </w:t>
      </w:r>
      <w:r>
        <w:rPr>
          <w:kern w:val="0"/>
          <w:sz w:val="24"/>
          <w:lang w:val="zh-CN"/>
        </w:rPr>
        <w:t>单掺一种掺合料时，其掺量应符合表5.2.6的规定。</w:t>
      </w:r>
    </w:p>
    <w:p>
      <w:pPr>
        <w:spacing w:line="360" w:lineRule="auto"/>
        <w:ind w:left="-8" w:leftChars="-4" w:firstLine="7" w:firstLineChars="3"/>
        <w:jc w:val="center"/>
        <w:rPr>
          <w:kern w:val="0"/>
          <w:sz w:val="22"/>
          <w:szCs w:val="22"/>
          <w:lang w:val="zh-CN"/>
        </w:rPr>
      </w:pPr>
      <w:r>
        <w:rPr>
          <w:rFonts w:hint="eastAsia"/>
          <w:b/>
          <w:kern w:val="0"/>
          <w:sz w:val="22"/>
          <w:szCs w:val="22"/>
          <w:lang w:val="zh-CN"/>
        </w:rPr>
        <w:t>表</w:t>
      </w:r>
      <w:r>
        <w:rPr>
          <w:b/>
          <w:kern w:val="0"/>
          <w:sz w:val="22"/>
          <w:szCs w:val="22"/>
          <w:lang w:val="zh-CN"/>
        </w:rPr>
        <w:t>5.</w:t>
      </w:r>
      <w:r>
        <w:rPr>
          <w:b/>
          <w:kern w:val="0"/>
          <w:sz w:val="22"/>
          <w:szCs w:val="22"/>
        </w:rPr>
        <w:t>2</w:t>
      </w:r>
      <w:r>
        <w:rPr>
          <w:b/>
          <w:kern w:val="0"/>
          <w:sz w:val="22"/>
          <w:szCs w:val="22"/>
          <w:lang w:val="zh-CN"/>
        </w:rPr>
        <w:t>.</w:t>
      </w:r>
      <w:r>
        <w:rPr>
          <w:b/>
          <w:kern w:val="0"/>
          <w:sz w:val="22"/>
          <w:szCs w:val="22"/>
        </w:rPr>
        <w:t>6</w:t>
      </w:r>
      <w:r>
        <w:rPr>
          <w:rFonts w:hint="eastAsia"/>
          <w:b/>
          <w:kern w:val="0"/>
          <w:sz w:val="22"/>
          <w:szCs w:val="22"/>
          <w:lang w:val="zh-CN"/>
        </w:rPr>
        <w:t xml:space="preserve"> </w:t>
      </w:r>
      <w:r>
        <w:rPr>
          <w:rFonts w:eastAsia="黑体"/>
          <w:kern w:val="0"/>
          <w:sz w:val="22"/>
          <w:szCs w:val="22"/>
          <w:lang w:val="zh-CN"/>
        </w:rPr>
        <w:t>混凝土矿物掺合料</w:t>
      </w:r>
      <w:r>
        <w:rPr>
          <w:rFonts w:hint="eastAsia" w:eastAsia="黑体"/>
          <w:kern w:val="0"/>
          <w:sz w:val="22"/>
          <w:szCs w:val="22"/>
          <w:lang w:val="zh-CN"/>
        </w:rPr>
        <w:t>掺量控制范围</w:t>
      </w:r>
      <w:r>
        <w:rPr>
          <w:rFonts w:hint="eastAsia" w:ascii="宋体" w:hAnsi="宋体"/>
          <w:kern w:val="0"/>
          <w:sz w:val="22"/>
          <w:szCs w:val="22"/>
          <w:lang w:val="zh-CN"/>
        </w:rPr>
        <w:t>（按胶凝材料质量百分比计）</w:t>
      </w:r>
    </w:p>
    <w:tbl>
      <w:tblPr>
        <w:tblStyle w:val="6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9"/>
        <w:gridCol w:w="1118"/>
        <w:gridCol w:w="1034"/>
        <w:gridCol w:w="1099"/>
        <w:gridCol w:w="1193"/>
        <w:gridCol w:w="1025"/>
        <w:gridCol w:w="10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2632" w:type="dxa"/>
            <w:vMerge w:val="restart"/>
            <w:vAlign w:val="center"/>
          </w:tcPr>
          <w:p>
            <w:pPr>
              <w:adjustRightInd w:val="0"/>
              <w:jc w:val="center"/>
              <w:rPr>
                <w:kern w:val="0"/>
                <w:szCs w:val="21"/>
                <w:lang w:val="zh-CN"/>
              </w:rPr>
            </w:pPr>
            <w:r>
              <w:rPr>
                <w:kern w:val="0"/>
                <w:szCs w:val="21"/>
                <w:lang w:val="zh-CN"/>
              </w:rPr>
              <w:t>组成胶凝材料</w:t>
            </w:r>
          </w:p>
          <w:p>
            <w:pPr>
              <w:adjustRightInd w:val="0"/>
              <w:jc w:val="center"/>
              <w:rPr>
                <w:kern w:val="0"/>
                <w:szCs w:val="21"/>
                <w:lang w:val="zh-CN"/>
              </w:rPr>
            </w:pPr>
            <w:r>
              <w:rPr>
                <w:kern w:val="0"/>
                <w:szCs w:val="21"/>
                <w:lang w:val="zh-CN"/>
              </w:rPr>
              <w:t>的水泥品种</w:t>
            </w:r>
          </w:p>
        </w:tc>
        <w:tc>
          <w:tcPr>
            <w:tcW w:w="3383" w:type="dxa"/>
            <w:gridSpan w:val="3"/>
            <w:vAlign w:val="center"/>
          </w:tcPr>
          <w:p>
            <w:pPr>
              <w:autoSpaceDE w:val="0"/>
              <w:autoSpaceDN w:val="0"/>
              <w:adjustRightInd w:val="0"/>
              <w:ind w:left="58"/>
              <w:jc w:val="center"/>
              <w:rPr>
                <w:bCs/>
                <w:kern w:val="0"/>
                <w:szCs w:val="21"/>
                <w:lang w:val="zh-CN"/>
              </w:rPr>
            </w:pPr>
            <w:r>
              <w:rPr>
                <w:bCs/>
                <w:kern w:val="0"/>
                <w:szCs w:val="21"/>
                <w:lang w:val="zh-CN"/>
              </w:rPr>
              <w:t>普通混凝土</w:t>
            </w:r>
          </w:p>
        </w:tc>
        <w:tc>
          <w:tcPr>
            <w:tcW w:w="3406" w:type="dxa"/>
            <w:gridSpan w:val="3"/>
            <w:vAlign w:val="center"/>
          </w:tcPr>
          <w:p>
            <w:pPr>
              <w:autoSpaceDE w:val="0"/>
              <w:autoSpaceDN w:val="0"/>
              <w:adjustRightInd w:val="0"/>
              <w:jc w:val="center"/>
              <w:rPr>
                <w:bCs/>
                <w:kern w:val="0"/>
                <w:szCs w:val="21"/>
                <w:lang w:val="zh-CN"/>
              </w:rPr>
            </w:pPr>
            <w:r>
              <w:rPr>
                <w:bCs/>
                <w:kern w:val="0"/>
                <w:szCs w:val="21"/>
                <w:lang w:val="zh-CN"/>
              </w:rPr>
              <w:t>高性能混凝土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2632" w:type="dxa"/>
            <w:vMerge w:val="continue"/>
            <w:vAlign w:val="center"/>
          </w:tcPr>
          <w:p>
            <w:pPr>
              <w:adjustRightInd w:val="0"/>
              <w:jc w:val="center"/>
              <w:rPr>
                <w:kern w:val="0"/>
                <w:szCs w:val="21"/>
                <w:lang w:val="zh-CN"/>
              </w:rPr>
            </w:pPr>
          </w:p>
        </w:tc>
        <w:tc>
          <w:tcPr>
            <w:tcW w:w="1162" w:type="dxa"/>
            <w:vAlign w:val="center"/>
          </w:tcPr>
          <w:p>
            <w:pPr>
              <w:adjustRightInd w:val="0"/>
              <w:jc w:val="center"/>
              <w:rPr>
                <w:kern w:val="0"/>
                <w:szCs w:val="21"/>
                <w:lang w:val="zh-CN"/>
              </w:rPr>
            </w:pPr>
            <w:r>
              <w:rPr>
                <w:kern w:val="0"/>
                <w:szCs w:val="21"/>
                <w:lang w:val="zh-CN"/>
              </w:rPr>
              <w:t>粒化高</w:t>
            </w:r>
          </w:p>
          <w:p>
            <w:pPr>
              <w:adjustRightInd w:val="0"/>
              <w:jc w:val="center"/>
              <w:rPr>
                <w:kern w:val="0"/>
                <w:szCs w:val="21"/>
                <w:lang w:val="zh-CN"/>
              </w:rPr>
            </w:pPr>
            <w:r>
              <w:rPr>
                <w:kern w:val="0"/>
                <w:szCs w:val="21"/>
                <w:lang w:val="zh-CN"/>
              </w:rPr>
              <w:t>炉矿渣粉</w:t>
            </w:r>
          </w:p>
        </w:tc>
        <w:tc>
          <w:tcPr>
            <w:tcW w:w="1070" w:type="dxa"/>
            <w:vAlign w:val="center"/>
          </w:tcPr>
          <w:p>
            <w:pPr>
              <w:adjustRightInd w:val="0"/>
              <w:jc w:val="center"/>
              <w:rPr>
                <w:kern w:val="0"/>
                <w:szCs w:val="21"/>
                <w:lang w:val="zh-CN"/>
              </w:rPr>
            </w:pPr>
            <w:r>
              <w:rPr>
                <w:kern w:val="0"/>
                <w:szCs w:val="21"/>
                <w:lang w:val="zh-CN"/>
              </w:rPr>
              <w:t>粉煤灰</w:t>
            </w:r>
          </w:p>
        </w:tc>
        <w:tc>
          <w:tcPr>
            <w:tcW w:w="1151" w:type="dxa"/>
            <w:vAlign w:val="center"/>
          </w:tcPr>
          <w:p>
            <w:pPr>
              <w:adjustRightInd w:val="0"/>
              <w:jc w:val="center"/>
              <w:rPr>
                <w:kern w:val="0"/>
                <w:szCs w:val="21"/>
                <w:lang w:val="zh-CN"/>
              </w:rPr>
            </w:pPr>
            <w:r>
              <w:rPr>
                <w:kern w:val="0"/>
                <w:szCs w:val="21"/>
                <w:lang w:val="zh-CN"/>
              </w:rPr>
              <w:t>硅灰</w:t>
            </w:r>
          </w:p>
        </w:tc>
        <w:tc>
          <w:tcPr>
            <w:tcW w:w="1233" w:type="dxa"/>
            <w:vAlign w:val="center"/>
          </w:tcPr>
          <w:p>
            <w:pPr>
              <w:adjustRightInd w:val="0"/>
              <w:jc w:val="center"/>
              <w:rPr>
                <w:kern w:val="0"/>
                <w:szCs w:val="21"/>
                <w:lang w:val="zh-CN"/>
              </w:rPr>
            </w:pPr>
            <w:r>
              <w:rPr>
                <w:kern w:val="0"/>
                <w:szCs w:val="21"/>
                <w:lang w:val="zh-CN"/>
              </w:rPr>
              <w:t>粒化高</w:t>
            </w:r>
          </w:p>
          <w:p>
            <w:pPr>
              <w:adjustRightInd w:val="0"/>
              <w:jc w:val="center"/>
              <w:rPr>
                <w:kern w:val="0"/>
                <w:szCs w:val="21"/>
                <w:lang w:val="zh-CN"/>
              </w:rPr>
            </w:pPr>
            <w:r>
              <w:rPr>
                <w:kern w:val="0"/>
                <w:szCs w:val="21"/>
                <w:lang w:val="zh-CN"/>
              </w:rPr>
              <w:t>炉矿渣粉</w:t>
            </w:r>
          </w:p>
        </w:tc>
        <w:tc>
          <w:tcPr>
            <w:tcW w:w="1050" w:type="dxa"/>
            <w:vAlign w:val="center"/>
          </w:tcPr>
          <w:p>
            <w:pPr>
              <w:adjustRightInd w:val="0"/>
              <w:jc w:val="center"/>
              <w:rPr>
                <w:kern w:val="0"/>
                <w:szCs w:val="21"/>
                <w:lang w:val="zh-CN"/>
              </w:rPr>
            </w:pPr>
            <w:r>
              <w:rPr>
                <w:kern w:val="0"/>
                <w:szCs w:val="21"/>
                <w:lang w:val="zh-CN"/>
              </w:rPr>
              <w:t>粉煤灰</w:t>
            </w:r>
          </w:p>
        </w:tc>
        <w:tc>
          <w:tcPr>
            <w:tcW w:w="1123" w:type="dxa"/>
            <w:vAlign w:val="center"/>
          </w:tcPr>
          <w:p>
            <w:pPr>
              <w:adjustRightInd w:val="0"/>
              <w:jc w:val="center"/>
              <w:rPr>
                <w:kern w:val="0"/>
                <w:szCs w:val="21"/>
                <w:lang w:val="zh-CN"/>
              </w:rPr>
            </w:pPr>
            <w:r>
              <w:rPr>
                <w:kern w:val="0"/>
                <w:szCs w:val="21"/>
                <w:lang w:val="zh-CN"/>
              </w:rPr>
              <w:t>硅灰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2632" w:type="dxa"/>
            <w:vAlign w:val="center"/>
          </w:tcPr>
          <w:p>
            <w:pPr>
              <w:adjustRightInd w:val="0"/>
              <w:jc w:val="center"/>
              <w:rPr>
                <w:kern w:val="0"/>
                <w:szCs w:val="21"/>
                <w:lang w:val="zh-CN"/>
              </w:rPr>
            </w:pPr>
            <w:r>
              <w:rPr>
                <w:kern w:val="0"/>
                <w:szCs w:val="21"/>
                <w:lang w:val="zh-CN"/>
              </w:rPr>
              <w:t>P•I和P•II型硅酸盐水泥</w:t>
            </w:r>
          </w:p>
        </w:tc>
        <w:tc>
          <w:tcPr>
            <w:tcW w:w="1162" w:type="dxa"/>
            <w:vAlign w:val="center"/>
          </w:tcPr>
          <w:p>
            <w:pPr>
              <w:adjustRightInd w:val="0"/>
              <w:jc w:val="center"/>
              <w:rPr>
                <w:kern w:val="0"/>
                <w:szCs w:val="21"/>
                <w:lang w:val="zh-CN"/>
              </w:rPr>
            </w:pPr>
            <w:r>
              <w:rPr>
                <w:rStyle w:val="130"/>
                <w:rFonts w:hAnsi="宋体" w:cs="Times New Roman"/>
                <w:sz w:val="21"/>
                <w:szCs w:val="21"/>
              </w:rPr>
              <w:t>≤</w:t>
            </w:r>
            <w:r>
              <w:rPr>
                <w:rStyle w:val="130"/>
                <w:rFonts w:ascii="Times New Roman" w:cs="Times New Roman"/>
                <w:sz w:val="21"/>
                <w:szCs w:val="21"/>
              </w:rPr>
              <w:t>70</w:t>
            </w:r>
          </w:p>
        </w:tc>
        <w:tc>
          <w:tcPr>
            <w:tcW w:w="1070" w:type="dxa"/>
            <w:vAlign w:val="center"/>
          </w:tcPr>
          <w:p>
            <w:pPr>
              <w:adjustRightInd w:val="0"/>
              <w:jc w:val="center"/>
              <w:rPr>
                <w:kern w:val="0"/>
                <w:szCs w:val="21"/>
                <w:lang w:val="zh-CN"/>
              </w:rPr>
            </w:pPr>
            <w:r>
              <w:rPr>
                <w:rStyle w:val="130"/>
                <w:rFonts w:hAnsi="宋体" w:cs="Times New Roman"/>
                <w:sz w:val="21"/>
                <w:szCs w:val="21"/>
              </w:rPr>
              <w:t>≤</w:t>
            </w:r>
            <w:r>
              <w:rPr>
                <w:rStyle w:val="130"/>
                <w:rFonts w:ascii="Times New Roman" w:cs="Times New Roman"/>
                <w:sz w:val="21"/>
                <w:szCs w:val="21"/>
              </w:rPr>
              <w:t>30</w:t>
            </w:r>
          </w:p>
        </w:tc>
        <w:tc>
          <w:tcPr>
            <w:tcW w:w="1151" w:type="dxa"/>
            <w:vAlign w:val="center"/>
          </w:tcPr>
          <w:p>
            <w:pPr>
              <w:adjustRightInd w:val="0"/>
              <w:jc w:val="center"/>
              <w:rPr>
                <w:kern w:val="0"/>
                <w:szCs w:val="21"/>
                <w:lang w:val="zh-CN"/>
              </w:rPr>
            </w:pPr>
            <w:r>
              <w:rPr>
                <w:rStyle w:val="130"/>
                <w:rFonts w:hAnsi="宋体" w:cs="Times New Roman"/>
                <w:sz w:val="21"/>
                <w:szCs w:val="21"/>
              </w:rPr>
              <w:t>≤</w:t>
            </w:r>
            <w:r>
              <w:rPr>
                <w:rStyle w:val="130"/>
                <w:rFonts w:ascii="Times New Roman" w:cs="Times New Roman"/>
                <w:sz w:val="21"/>
                <w:szCs w:val="21"/>
              </w:rPr>
              <w:t>8</w:t>
            </w:r>
          </w:p>
        </w:tc>
        <w:tc>
          <w:tcPr>
            <w:tcW w:w="1233" w:type="dxa"/>
            <w:vAlign w:val="center"/>
          </w:tcPr>
          <w:p>
            <w:pPr>
              <w:adjustRightInd w:val="0"/>
              <w:jc w:val="center"/>
              <w:rPr>
                <w:kern w:val="0"/>
                <w:szCs w:val="21"/>
                <w:lang w:val="zh-CN"/>
              </w:rPr>
            </w:pPr>
            <w:r>
              <w:rPr>
                <w:kern w:val="0"/>
                <w:szCs w:val="21"/>
                <w:lang w:val="zh-CN"/>
              </w:rPr>
              <w:t>50~80</w:t>
            </w:r>
          </w:p>
        </w:tc>
        <w:tc>
          <w:tcPr>
            <w:tcW w:w="1050" w:type="dxa"/>
            <w:vAlign w:val="center"/>
          </w:tcPr>
          <w:p>
            <w:pPr>
              <w:adjustRightInd w:val="0"/>
              <w:jc w:val="center"/>
              <w:rPr>
                <w:kern w:val="0"/>
                <w:szCs w:val="21"/>
                <w:lang w:val="zh-CN"/>
              </w:rPr>
            </w:pPr>
            <w:r>
              <w:rPr>
                <w:kern w:val="0"/>
                <w:szCs w:val="21"/>
                <w:lang w:val="zh-CN"/>
              </w:rPr>
              <w:t>25~40</w:t>
            </w:r>
          </w:p>
        </w:tc>
        <w:tc>
          <w:tcPr>
            <w:tcW w:w="1123" w:type="dxa"/>
            <w:vAlign w:val="center"/>
          </w:tcPr>
          <w:p>
            <w:pPr>
              <w:adjustRightInd w:val="0"/>
              <w:jc w:val="center"/>
              <w:rPr>
                <w:kern w:val="0"/>
                <w:szCs w:val="21"/>
                <w:lang w:val="zh-CN"/>
              </w:rPr>
            </w:pPr>
            <w:r>
              <w:rPr>
                <w:kern w:val="0"/>
                <w:szCs w:val="21"/>
                <w:lang w:val="zh-CN"/>
              </w:rPr>
              <w:t>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2632" w:type="dxa"/>
            <w:vAlign w:val="center"/>
          </w:tcPr>
          <w:p>
            <w:pPr>
              <w:adjustRightInd w:val="0"/>
              <w:jc w:val="center"/>
              <w:rPr>
                <w:rStyle w:val="130"/>
                <w:rFonts w:ascii="Times New Roman" w:cs="Times New Roman"/>
                <w:sz w:val="21"/>
                <w:szCs w:val="21"/>
              </w:rPr>
            </w:pPr>
            <w:r>
              <w:rPr>
                <w:kern w:val="0"/>
                <w:szCs w:val="21"/>
                <w:lang w:val="zh-CN"/>
              </w:rPr>
              <w:t>P•O型普通硅酸盐水泥</w:t>
            </w:r>
          </w:p>
        </w:tc>
        <w:tc>
          <w:tcPr>
            <w:tcW w:w="1162" w:type="dxa"/>
            <w:vAlign w:val="center"/>
          </w:tcPr>
          <w:p>
            <w:pPr>
              <w:adjustRightInd w:val="0"/>
              <w:jc w:val="center"/>
              <w:rPr>
                <w:kern w:val="0"/>
                <w:szCs w:val="21"/>
                <w:lang w:val="zh-CN"/>
              </w:rPr>
            </w:pPr>
            <w:r>
              <w:rPr>
                <w:rStyle w:val="130"/>
                <w:rFonts w:hAnsi="宋体" w:cs="Times New Roman"/>
                <w:sz w:val="21"/>
                <w:szCs w:val="21"/>
              </w:rPr>
              <w:t>≤</w:t>
            </w:r>
            <w:r>
              <w:rPr>
                <w:rStyle w:val="130"/>
                <w:rFonts w:ascii="Times New Roman" w:cs="Times New Roman"/>
                <w:sz w:val="21"/>
                <w:szCs w:val="21"/>
              </w:rPr>
              <w:t>60</w:t>
            </w:r>
          </w:p>
        </w:tc>
        <w:tc>
          <w:tcPr>
            <w:tcW w:w="1070" w:type="dxa"/>
            <w:vAlign w:val="center"/>
          </w:tcPr>
          <w:p>
            <w:pPr>
              <w:adjustRightInd w:val="0"/>
              <w:jc w:val="center"/>
              <w:rPr>
                <w:rStyle w:val="130"/>
                <w:rFonts w:ascii="Times New Roman" w:cs="Times New Roman"/>
                <w:sz w:val="21"/>
                <w:szCs w:val="21"/>
              </w:rPr>
            </w:pPr>
            <w:r>
              <w:rPr>
                <w:rStyle w:val="130"/>
                <w:rFonts w:hAnsi="宋体" w:cs="Times New Roman"/>
                <w:sz w:val="21"/>
                <w:szCs w:val="21"/>
              </w:rPr>
              <w:t>≤</w:t>
            </w:r>
            <w:r>
              <w:rPr>
                <w:rStyle w:val="130"/>
                <w:rFonts w:ascii="Times New Roman" w:cs="Times New Roman"/>
                <w:sz w:val="21"/>
                <w:szCs w:val="21"/>
              </w:rPr>
              <w:t>20</w:t>
            </w:r>
          </w:p>
        </w:tc>
        <w:tc>
          <w:tcPr>
            <w:tcW w:w="1151" w:type="dxa"/>
            <w:vAlign w:val="center"/>
          </w:tcPr>
          <w:p>
            <w:pPr>
              <w:adjustRightInd w:val="0"/>
              <w:jc w:val="center"/>
              <w:rPr>
                <w:kern w:val="0"/>
                <w:szCs w:val="21"/>
                <w:lang w:val="zh-CN"/>
              </w:rPr>
            </w:pPr>
            <w:r>
              <w:rPr>
                <w:rStyle w:val="130"/>
                <w:rFonts w:hAnsi="宋体" w:cs="Times New Roman"/>
                <w:sz w:val="21"/>
                <w:szCs w:val="21"/>
              </w:rPr>
              <w:t>≤</w:t>
            </w:r>
            <w:r>
              <w:rPr>
                <w:rStyle w:val="130"/>
                <w:rFonts w:ascii="Times New Roman" w:cs="Times New Roman"/>
                <w:sz w:val="21"/>
                <w:szCs w:val="21"/>
              </w:rPr>
              <w:t>8</w:t>
            </w:r>
          </w:p>
        </w:tc>
        <w:tc>
          <w:tcPr>
            <w:tcW w:w="1233" w:type="dxa"/>
            <w:vAlign w:val="center"/>
          </w:tcPr>
          <w:p>
            <w:pPr>
              <w:adjustRightInd w:val="0"/>
              <w:jc w:val="center"/>
              <w:rPr>
                <w:kern w:val="0"/>
                <w:szCs w:val="21"/>
                <w:lang w:val="zh-CN"/>
              </w:rPr>
            </w:pPr>
            <w:r>
              <w:rPr>
                <w:kern w:val="0"/>
                <w:szCs w:val="21"/>
                <w:lang w:val="zh-CN"/>
              </w:rPr>
              <w:t>40~70</w:t>
            </w:r>
          </w:p>
        </w:tc>
        <w:tc>
          <w:tcPr>
            <w:tcW w:w="1050" w:type="dxa"/>
            <w:vAlign w:val="center"/>
          </w:tcPr>
          <w:p>
            <w:pPr>
              <w:adjustRightInd w:val="0"/>
              <w:jc w:val="center"/>
              <w:rPr>
                <w:kern w:val="0"/>
                <w:szCs w:val="21"/>
                <w:lang w:val="zh-CN"/>
              </w:rPr>
            </w:pPr>
            <w:r>
              <w:rPr>
                <w:kern w:val="0"/>
                <w:szCs w:val="21"/>
                <w:lang w:val="zh-CN"/>
              </w:rPr>
              <w:t>20~35</w:t>
            </w:r>
          </w:p>
        </w:tc>
        <w:tc>
          <w:tcPr>
            <w:tcW w:w="1123" w:type="dxa"/>
            <w:vAlign w:val="center"/>
          </w:tcPr>
          <w:p>
            <w:pPr>
              <w:adjustRightInd w:val="0"/>
              <w:jc w:val="center"/>
              <w:rPr>
                <w:kern w:val="0"/>
                <w:szCs w:val="21"/>
                <w:lang w:val="zh-CN"/>
              </w:rPr>
            </w:pPr>
            <w:r>
              <w:rPr>
                <w:kern w:val="0"/>
                <w:szCs w:val="21"/>
                <w:lang w:val="zh-CN"/>
              </w:rPr>
              <w:t>3~8</w:t>
            </w:r>
          </w:p>
        </w:tc>
      </w:tr>
    </w:tbl>
    <w:p>
      <w:pPr>
        <w:spacing w:before="120" w:beforeLines="50" w:line="360" w:lineRule="auto"/>
        <w:ind w:left="-8" w:leftChars="-4" w:firstLine="354" w:firstLineChars="147"/>
        <w:rPr>
          <w:kern w:val="0"/>
          <w:sz w:val="24"/>
          <w:lang w:val="zh-CN"/>
        </w:rPr>
      </w:pPr>
      <w:r>
        <w:rPr>
          <w:b/>
          <w:sz w:val="24"/>
        </w:rPr>
        <w:t>2</w:t>
      </w:r>
      <w:r>
        <w:rPr>
          <w:sz w:val="24"/>
        </w:rPr>
        <w:t xml:space="preserve"> </w:t>
      </w:r>
      <w:r>
        <w:rPr>
          <w:rFonts w:hint="eastAsia"/>
          <w:sz w:val="24"/>
        </w:rPr>
        <w:t xml:space="preserve"> </w:t>
      </w:r>
      <w:r>
        <w:rPr>
          <w:kern w:val="0"/>
          <w:sz w:val="24"/>
          <w:lang w:val="zh-CN"/>
        </w:rPr>
        <w:t>同时掺入粉煤灰、粒化高炉矿渣粉或硅灰时，对</w:t>
      </w:r>
      <w:r>
        <w:rPr>
          <w:sz w:val="24"/>
        </w:rPr>
        <w:t>普通混凝土</w:t>
      </w:r>
      <w:r>
        <w:rPr>
          <w:rFonts w:hint="eastAsia"/>
          <w:sz w:val="24"/>
        </w:rPr>
        <w:t>掺合料</w:t>
      </w:r>
      <w:r>
        <w:rPr>
          <w:kern w:val="0"/>
          <w:sz w:val="24"/>
          <w:lang w:val="zh-CN"/>
        </w:rPr>
        <w:t>总量不宜大于胶凝材料总量的60%，其中粉煤灰掺入量不宜大于20%；对</w:t>
      </w:r>
      <w:r>
        <w:rPr>
          <w:sz w:val="24"/>
        </w:rPr>
        <w:t>高性能混凝土</w:t>
      </w:r>
      <w:r>
        <w:rPr>
          <w:rFonts w:hint="eastAsia"/>
          <w:sz w:val="24"/>
        </w:rPr>
        <w:t>掺合料</w:t>
      </w:r>
      <w:r>
        <w:rPr>
          <w:kern w:val="0"/>
          <w:sz w:val="24"/>
          <w:lang w:val="zh-CN"/>
        </w:rPr>
        <w:t>总量不宜大于胶凝材料总量的70%，其中粉煤灰掺入量不宜大于25%</w:t>
      </w:r>
      <w:r>
        <w:rPr>
          <w:rFonts w:hint="eastAsia"/>
          <w:kern w:val="0"/>
          <w:sz w:val="24"/>
          <w:lang w:val="zh-CN"/>
        </w:rPr>
        <w:t>；混掺</w:t>
      </w:r>
      <w:r>
        <w:rPr>
          <w:kern w:val="0"/>
          <w:sz w:val="24"/>
          <w:lang w:val="zh-CN"/>
        </w:rPr>
        <w:t>硅灰</w:t>
      </w:r>
      <w:r>
        <w:rPr>
          <w:rFonts w:hint="eastAsia"/>
          <w:kern w:val="0"/>
          <w:sz w:val="24"/>
          <w:lang w:val="zh-CN"/>
        </w:rPr>
        <w:t>时其</w:t>
      </w:r>
      <w:r>
        <w:rPr>
          <w:kern w:val="0"/>
          <w:sz w:val="24"/>
          <w:lang w:val="zh-CN"/>
        </w:rPr>
        <w:t>掺入量不宜大于胶凝材料总量的8%。</w:t>
      </w:r>
    </w:p>
    <w:p>
      <w:pPr>
        <w:spacing w:line="360" w:lineRule="auto"/>
        <w:rPr>
          <w:kern w:val="0"/>
          <w:sz w:val="24"/>
          <w:lang w:val="zh-CN"/>
        </w:rPr>
      </w:pPr>
      <w:r>
        <w:rPr>
          <w:rFonts w:hint="eastAsia"/>
          <w:b/>
          <w:sz w:val="24"/>
        </w:rPr>
        <w:t>5</w:t>
      </w:r>
      <w:r>
        <w:rPr>
          <w:b/>
          <w:sz w:val="24"/>
        </w:rPr>
        <w:t xml:space="preserve">.2.7  </w:t>
      </w:r>
      <w:r>
        <w:rPr>
          <w:rFonts w:hint="eastAsia"/>
          <w:kern w:val="0"/>
          <w:sz w:val="24"/>
          <w:lang w:val="zh-CN"/>
        </w:rPr>
        <w:t>普通混凝土配合比设计应符合现行行业标准《普通混凝土配合比设计规程》（J</w:t>
      </w:r>
      <w:r>
        <w:rPr>
          <w:kern w:val="0"/>
          <w:sz w:val="24"/>
          <w:lang w:val="zh-CN"/>
        </w:rPr>
        <w:t>GJ 55</w:t>
      </w:r>
      <w:r>
        <w:rPr>
          <w:rFonts w:hint="eastAsia"/>
          <w:kern w:val="0"/>
          <w:sz w:val="24"/>
          <w:lang w:val="zh-CN"/>
        </w:rPr>
        <w:t>）的有关规定。</w:t>
      </w:r>
    </w:p>
    <w:p>
      <w:pPr>
        <w:spacing w:line="360" w:lineRule="auto"/>
        <w:rPr>
          <w:kern w:val="0"/>
          <w:sz w:val="24"/>
          <w:lang w:val="zh-CN"/>
        </w:rPr>
      </w:pPr>
      <w:r>
        <w:rPr>
          <w:rFonts w:hint="eastAsia"/>
          <w:b/>
          <w:sz w:val="24"/>
        </w:rPr>
        <w:t>5</w:t>
      </w:r>
      <w:r>
        <w:rPr>
          <w:b/>
          <w:sz w:val="24"/>
        </w:rPr>
        <w:t xml:space="preserve">.2.8  </w:t>
      </w:r>
      <w:r>
        <w:rPr>
          <w:sz w:val="24"/>
        </w:rPr>
        <w:t>高性能</w:t>
      </w:r>
      <w:r>
        <w:rPr>
          <w:rFonts w:hint="eastAsia"/>
          <w:kern w:val="0"/>
          <w:sz w:val="24"/>
          <w:lang w:val="zh-CN"/>
        </w:rPr>
        <w:t>混凝土配合比控制应符合以下规定：</w:t>
      </w:r>
    </w:p>
    <w:p>
      <w:pPr>
        <w:spacing w:line="360" w:lineRule="auto"/>
        <w:ind w:firstLine="482" w:firstLineChars="200"/>
        <w:rPr>
          <w:kern w:val="0"/>
          <w:sz w:val="24"/>
          <w:lang w:val="zh-CN"/>
        </w:rPr>
      </w:pPr>
      <w:r>
        <w:rPr>
          <w:rFonts w:hint="eastAsia"/>
          <w:b/>
          <w:kern w:val="0"/>
          <w:sz w:val="24"/>
          <w:lang w:val="zh-CN"/>
        </w:rPr>
        <w:t>1</w:t>
      </w:r>
      <w:r>
        <w:rPr>
          <w:b/>
          <w:kern w:val="0"/>
          <w:sz w:val="24"/>
          <w:lang w:val="zh-CN"/>
        </w:rPr>
        <w:t xml:space="preserve">  </w:t>
      </w:r>
      <w:r>
        <w:rPr>
          <w:kern w:val="0"/>
          <w:sz w:val="24"/>
          <w:lang w:val="zh-CN"/>
        </w:rPr>
        <w:t>高性能混凝土的水胶比应根据配制强度</w:t>
      </w:r>
      <w:r>
        <w:rPr>
          <w:rFonts w:hint="eastAsia"/>
          <w:kern w:val="0"/>
          <w:sz w:val="24"/>
          <w:lang w:val="zh-CN"/>
        </w:rPr>
        <w:t>、</w:t>
      </w:r>
      <w:r>
        <w:rPr>
          <w:kern w:val="0"/>
          <w:sz w:val="24"/>
          <w:lang w:val="zh-CN"/>
        </w:rPr>
        <w:t>抗氯离子渗透性能</w:t>
      </w:r>
      <w:r>
        <w:rPr>
          <w:rFonts w:hint="eastAsia"/>
          <w:kern w:val="0"/>
          <w:sz w:val="24"/>
          <w:lang w:val="zh-CN"/>
        </w:rPr>
        <w:t>、</w:t>
      </w:r>
      <w:r>
        <w:rPr>
          <w:kern w:val="0"/>
          <w:sz w:val="24"/>
          <w:lang w:val="zh-CN"/>
        </w:rPr>
        <w:t>抗渗性等要求确定</w:t>
      </w:r>
      <w:r>
        <w:rPr>
          <w:rFonts w:hint="eastAsia"/>
          <w:kern w:val="0"/>
          <w:sz w:val="24"/>
          <w:lang w:val="zh-CN"/>
        </w:rPr>
        <w:t>，</w:t>
      </w:r>
      <w:r>
        <w:rPr>
          <w:kern w:val="0"/>
          <w:sz w:val="24"/>
          <w:lang w:val="zh-CN"/>
        </w:rPr>
        <w:t>并应</w:t>
      </w:r>
      <w:r>
        <w:rPr>
          <w:rFonts w:hint="eastAsia"/>
          <w:kern w:val="0"/>
          <w:sz w:val="24"/>
          <w:lang w:val="zh-CN"/>
        </w:rPr>
        <w:t>满足</w:t>
      </w:r>
      <w:r>
        <w:rPr>
          <w:kern w:val="0"/>
          <w:sz w:val="24"/>
          <w:lang w:val="zh-CN"/>
        </w:rPr>
        <w:t>本规程的</w:t>
      </w:r>
      <w:r>
        <w:rPr>
          <w:rFonts w:hint="eastAsia"/>
          <w:kern w:val="0"/>
          <w:sz w:val="24"/>
          <w:lang w:val="zh-CN"/>
        </w:rPr>
        <w:t>有关规定。</w:t>
      </w:r>
    </w:p>
    <w:p>
      <w:pPr>
        <w:spacing w:line="360" w:lineRule="auto"/>
        <w:ind w:firstLine="482" w:firstLineChars="200"/>
        <w:rPr>
          <w:kern w:val="0"/>
          <w:sz w:val="24"/>
          <w:lang w:val="zh-CN"/>
        </w:rPr>
      </w:pPr>
      <w:r>
        <w:rPr>
          <w:rFonts w:hint="eastAsia"/>
          <w:b/>
          <w:kern w:val="0"/>
          <w:sz w:val="24"/>
          <w:lang w:val="zh-CN"/>
        </w:rPr>
        <w:t>2</w:t>
      </w:r>
      <w:r>
        <w:rPr>
          <w:kern w:val="0"/>
          <w:sz w:val="24"/>
          <w:lang w:val="zh-CN"/>
        </w:rPr>
        <w:t xml:space="preserve">  高性能混凝土在满足要求的条件下</w:t>
      </w:r>
      <w:r>
        <w:rPr>
          <w:rFonts w:hint="eastAsia"/>
          <w:kern w:val="0"/>
          <w:sz w:val="24"/>
          <w:lang w:val="zh-CN"/>
        </w:rPr>
        <w:t>，</w:t>
      </w:r>
      <w:r>
        <w:rPr>
          <w:kern w:val="0"/>
          <w:sz w:val="24"/>
          <w:lang w:val="zh-CN"/>
        </w:rPr>
        <w:t>宜降低胶凝材料用量</w:t>
      </w:r>
      <w:r>
        <w:rPr>
          <w:rFonts w:hint="eastAsia"/>
          <w:kern w:val="0"/>
          <w:sz w:val="24"/>
          <w:lang w:val="zh-CN"/>
        </w:rPr>
        <w:t>，</w:t>
      </w:r>
      <w:r>
        <w:rPr>
          <w:kern w:val="0"/>
          <w:sz w:val="24"/>
          <w:lang w:val="zh-CN"/>
        </w:rPr>
        <w:t>胶凝材料浆体体积不宜大于混凝土体积的</w:t>
      </w:r>
      <w:r>
        <w:rPr>
          <w:rFonts w:hint="eastAsia"/>
          <w:kern w:val="0"/>
          <w:sz w:val="24"/>
          <w:lang w:val="zh-CN"/>
        </w:rPr>
        <w:t>3</w:t>
      </w:r>
      <w:r>
        <w:rPr>
          <w:kern w:val="0"/>
          <w:sz w:val="24"/>
          <w:lang w:val="zh-CN"/>
        </w:rPr>
        <w:t>5</w:t>
      </w:r>
      <w:r>
        <w:rPr>
          <w:rFonts w:hint="eastAsia"/>
          <w:kern w:val="0"/>
          <w:sz w:val="24"/>
          <w:lang w:val="zh-CN"/>
        </w:rPr>
        <w:t>%。</w:t>
      </w:r>
    </w:p>
    <w:p>
      <w:pPr>
        <w:spacing w:line="360" w:lineRule="auto"/>
        <w:ind w:firstLine="482" w:firstLineChars="200"/>
        <w:rPr>
          <w:kern w:val="0"/>
          <w:sz w:val="24"/>
          <w:lang w:val="zh-CN"/>
        </w:rPr>
      </w:pPr>
      <w:r>
        <w:rPr>
          <w:rFonts w:hint="eastAsia"/>
          <w:b/>
          <w:kern w:val="0"/>
          <w:sz w:val="24"/>
          <w:lang w:val="zh-CN"/>
        </w:rPr>
        <w:t>3</w:t>
      </w:r>
      <w:r>
        <w:rPr>
          <w:b/>
          <w:kern w:val="0"/>
          <w:sz w:val="24"/>
          <w:lang w:val="zh-CN"/>
        </w:rPr>
        <w:t xml:space="preserve">  </w:t>
      </w:r>
      <w:r>
        <w:rPr>
          <w:kern w:val="0"/>
          <w:sz w:val="24"/>
          <w:lang w:val="zh-CN"/>
        </w:rPr>
        <w:t>高性能混凝土在满足工作性的条件下</w:t>
      </w:r>
      <w:r>
        <w:rPr>
          <w:rFonts w:hint="eastAsia"/>
          <w:kern w:val="0"/>
          <w:sz w:val="24"/>
          <w:lang w:val="zh-CN"/>
        </w:rPr>
        <w:t>，</w:t>
      </w:r>
      <w:r>
        <w:rPr>
          <w:kern w:val="0"/>
          <w:sz w:val="24"/>
          <w:lang w:val="zh-CN"/>
        </w:rPr>
        <w:t>宜降低用水量</w:t>
      </w:r>
      <w:r>
        <w:rPr>
          <w:rFonts w:hint="eastAsia"/>
          <w:kern w:val="0"/>
          <w:sz w:val="24"/>
          <w:lang w:val="zh-CN"/>
        </w:rPr>
        <w:t>，</w:t>
      </w:r>
      <w:r>
        <w:rPr>
          <w:kern w:val="0"/>
          <w:sz w:val="24"/>
          <w:lang w:val="zh-CN"/>
        </w:rPr>
        <w:t>并控制在</w:t>
      </w:r>
      <w:r>
        <w:rPr>
          <w:rFonts w:hint="eastAsia"/>
          <w:kern w:val="0"/>
          <w:sz w:val="24"/>
          <w:lang w:val="zh-CN"/>
        </w:rPr>
        <w:t>1</w:t>
      </w:r>
      <w:r>
        <w:rPr>
          <w:kern w:val="0"/>
          <w:sz w:val="24"/>
          <w:lang w:val="zh-CN"/>
        </w:rPr>
        <w:t>30</w:t>
      </w:r>
      <w:r>
        <w:rPr>
          <w:rFonts w:hint="eastAsia" w:ascii="宋体" w:hAnsi="宋体"/>
          <w:kern w:val="0"/>
          <w:sz w:val="24"/>
          <w:lang w:val="zh-CN"/>
        </w:rPr>
        <w:t>～</w:t>
      </w:r>
      <w:r>
        <w:rPr>
          <w:kern w:val="0"/>
          <w:sz w:val="24"/>
          <w:lang w:val="zh-CN"/>
        </w:rPr>
        <w:t>160kg/m</w:t>
      </w:r>
      <w:r>
        <w:rPr>
          <w:kern w:val="0"/>
          <w:sz w:val="24"/>
          <w:vertAlign w:val="superscript"/>
          <w:lang w:val="zh-CN"/>
        </w:rPr>
        <w:t>3</w:t>
      </w:r>
      <w:r>
        <w:rPr>
          <w:kern w:val="0"/>
          <w:sz w:val="24"/>
          <w:lang w:val="zh-CN"/>
        </w:rPr>
        <w:t>范围</w:t>
      </w:r>
      <w:r>
        <w:rPr>
          <w:rFonts w:hint="eastAsia"/>
          <w:kern w:val="0"/>
          <w:sz w:val="24"/>
          <w:lang w:val="zh-CN"/>
        </w:rPr>
        <w:t>。</w:t>
      </w:r>
    </w:p>
    <w:p>
      <w:pPr>
        <w:spacing w:line="360" w:lineRule="auto"/>
        <w:ind w:firstLine="482" w:firstLineChars="200"/>
        <w:rPr>
          <w:kern w:val="0"/>
          <w:sz w:val="24"/>
          <w:lang w:val="zh-CN"/>
        </w:rPr>
      </w:pPr>
      <w:r>
        <w:rPr>
          <w:rFonts w:hint="eastAsia"/>
          <w:b/>
          <w:kern w:val="0"/>
          <w:sz w:val="24"/>
          <w:lang w:val="zh-CN"/>
        </w:rPr>
        <w:t>4</w:t>
      </w:r>
      <w:r>
        <w:rPr>
          <w:b/>
          <w:kern w:val="0"/>
          <w:sz w:val="24"/>
          <w:lang w:val="zh-CN"/>
        </w:rPr>
        <w:t xml:space="preserve">  </w:t>
      </w:r>
      <w:r>
        <w:rPr>
          <w:kern w:val="0"/>
          <w:sz w:val="24"/>
          <w:lang w:val="zh-CN"/>
        </w:rPr>
        <w:t>高性能混凝土配合比设计应通过调整水胶比</w:t>
      </w:r>
      <w:r>
        <w:rPr>
          <w:rFonts w:hint="eastAsia"/>
          <w:kern w:val="0"/>
          <w:sz w:val="24"/>
          <w:lang w:val="zh-CN"/>
        </w:rPr>
        <w:t>、</w:t>
      </w:r>
      <w:r>
        <w:rPr>
          <w:kern w:val="0"/>
          <w:sz w:val="24"/>
          <w:lang w:val="zh-CN"/>
        </w:rPr>
        <w:t>掺合料的掺量和品种使混凝土的性能指标达到规定要求</w:t>
      </w:r>
      <w:r>
        <w:rPr>
          <w:rFonts w:hint="eastAsia"/>
          <w:kern w:val="0"/>
          <w:sz w:val="24"/>
          <w:lang w:val="zh-CN"/>
        </w:rPr>
        <w:t>。</w:t>
      </w:r>
      <w:r>
        <w:rPr>
          <w:kern w:val="0"/>
          <w:sz w:val="24"/>
          <w:lang w:val="zh-CN"/>
        </w:rPr>
        <w:t>掺合料的品种和掺量应</w:t>
      </w:r>
      <w:r>
        <w:rPr>
          <w:rFonts w:hint="eastAsia"/>
          <w:kern w:val="0"/>
          <w:sz w:val="24"/>
          <w:lang w:val="zh-CN"/>
        </w:rPr>
        <w:t>满足</w:t>
      </w:r>
      <w:r>
        <w:rPr>
          <w:kern w:val="0"/>
          <w:sz w:val="24"/>
          <w:lang w:val="zh-CN"/>
        </w:rPr>
        <w:t>本规程中的</w:t>
      </w:r>
      <w:r>
        <w:rPr>
          <w:rFonts w:hint="eastAsia"/>
          <w:kern w:val="0"/>
          <w:sz w:val="24"/>
          <w:lang w:val="zh-CN"/>
        </w:rPr>
        <w:t>有关规定。</w:t>
      </w:r>
    </w:p>
    <w:p>
      <w:pPr>
        <w:spacing w:line="360" w:lineRule="auto"/>
        <w:ind w:firstLine="482" w:firstLineChars="200"/>
        <w:rPr>
          <w:kern w:val="0"/>
          <w:sz w:val="24"/>
          <w:lang w:val="zh-CN"/>
        </w:rPr>
      </w:pPr>
      <w:r>
        <w:rPr>
          <w:rFonts w:hint="eastAsia"/>
          <w:b/>
          <w:kern w:val="0"/>
          <w:sz w:val="24"/>
          <w:lang w:val="zh-CN"/>
        </w:rPr>
        <w:t>5</w:t>
      </w:r>
      <w:r>
        <w:rPr>
          <w:b/>
          <w:kern w:val="0"/>
          <w:sz w:val="24"/>
          <w:lang w:val="zh-CN"/>
        </w:rPr>
        <w:t xml:space="preserve">  </w:t>
      </w:r>
      <w:r>
        <w:rPr>
          <w:kern w:val="0"/>
          <w:sz w:val="24"/>
          <w:lang w:val="zh-CN"/>
        </w:rPr>
        <w:t>高性能混凝土配合比设计应通过试验确定最佳砂率</w:t>
      </w:r>
      <w:r>
        <w:rPr>
          <w:rFonts w:hint="eastAsia"/>
          <w:kern w:val="0"/>
          <w:sz w:val="24"/>
          <w:lang w:val="zh-CN"/>
        </w:rPr>
        <w:t>。</w:t>
      </w:r>
    </w:p>
    <w:p>
      <w:pPr>
        <w:spacing w:line="360" w:lineRule="auto"/>
        <w:ind w:firstLine="482" w:firstLineChars="200"/>
        <w:rPr>
          <w:kern w:val="0"/>
          <w:sz w:val="24"/>
          <w:lang w:val="zh-CN"/>
        </w:rPr>
      </w:pPr>
      <w:r>
        <w:rPr>
          <w:rFonts w:hint="eastAsia"/>
          <w:b/>
          <w:kern w:val="0"/>
          <w:sz w:val="24"/>
          <w:lang w:val="zh-CN"/>
        </w:rPr>
        <w:t>6</w:t>
      </w:r>
      <w:r>
        <w:rPr>
          <w:b/>
          <w:kern w:val="0"/>
          <w:sz w:val="24"/>
          <w:lang w:val="zh-CN"/>
        </w:rPr>
        <w:t xml:space="preserve">  </w:t>
      </w:r>
      <w:r>
        <w:rPr>
          <w:kern w:val="0"/>
          <w:sz w:val="24"/>
          <w:lang w:val="zh-CN"/>
        </w:rPr>
        <w:t>高性能混凝土的坍落度和坍落扩展度应根据运输距离</w:t>
      </w:r>
      <w:r>
        <w:rPr>
          <w:rFonts w:hint="eastAsia"/>
          <w:kern w:val="0"/>
          <w:sz w:val="24"/>
          <w:lang w:val="zh-CN"/>
        </w:rPr>
        <w:t>、</w:t>
      </w:r>
      <w:r>
        <w:rPr>
          <w:kern w:val="0"/>
          <w:sz w:val="24"/>
          <w:lang w:val="zh-CN"/>
        </w:rPr>
        <w:t>环境条件和施工要求等确定</w:t>
      </w:r>
      <w:r>
        <w:rPr>
          <w:rFonts w:hint="eastAsia"/>
          <w:kern w:val="0"/>
          <w:sz w:val="24"/>
          <w:lang w:val="zh-CN"/>
        </w:rPr>
        <w:t>，</w:t>
      </w:r>
      <w:r>
        <w:rPr>
          <w:kern w:val="0"/>
          <w:sz w:val="24"/>
          <w:lang w:val="zh-CN"/>
        </w:rPr>
        <w:t>混凝土入模稠度应满足设计要求</w:t>
      </w:r>
      <w:r>
        <w:rPr>
          <w:rFonts w:hint="eastAsia"/>
          <w:kern w:val="0"/>
          <w:sz w:val="24"/>
          <w:lang w:val="zh-CN"/>
        </w:rPr>
        <w:t>。</w:t>
      </w:r>
    </w:p>
    <w:p>
      <w:pPr>
        <w:spacing w:line="360" w:lineRule="auto"/>
        <w:ind w:firstLine="482" w:firstLineChars="200"/>
        <w:rPr>
          <w:kern w:val="0"/>
          <w:sz w:val="24"/>
          <w:lang w:val="zh-CN"/>
        </w:rPr>
      </w:pPr>
      <w:r>
        <w:rPr>
          <w:rFonts w:hint="eastAsia"/>
          <w:b/>
          <w:kern w:val="0"/>
          <w:sz w:val="24"/>
          <w:lang w:val="zh-CN"/>
        </w:rPr>
        <w:t>7</w:t>
      </w:r>
      <w:r>
        <w:rPr>
          <w:b/>
          <w:kern w:val="0"/>
          <w:sz w:val="24"/>
          <w:lang w:val="zh-CN"/>
        </w:rPr>
        <w:t xml:space="preserve">  </w:t>
      </w:r>
      <w:r>
        <w:rPr>
          <w:kern w:val="0"/>
          <w:sz w:val="24"/>
          <w:lang w:val="zh-CN"/>
        </w:rPr>
        <w:t>高性能混凝土配合比应按要求的工作性能</w:t>
      </w:r>
      <w:r>
        <w:rPr>
          <w:rFonts w:hint="eastAsia"/>
          <w:kern w:val="0"/>
          <w:sz w:val="24"/>
          <w:lang w:val="zh-CN"/>
        </w:rPr>
        <w:t>、</w:t>
      </w:r>
      <w:r>
        <w:rPr>
          <w:kern w:val="0"/>
          <w:sz w:val="24"/>
          <w:lang w:val="zh-CN"/>
        </w:rPr>
        <w:t>力学性能</w:t>
      </w:r>
      <w:r>
        <w:rPr>
          <w:rFonts w:hint="eastAsia"/>
          <w:kern w:val="0"/>
          <w:sz w:val="24"/>
          <w:lang w:val="zh-CN"/>
        </w:rPr>
        <w:t>、</w:t>
      </w:r>
      <w:r>
        <w:rPr>
          <w:kern w:val="0"/>
          <w:sz w:val="24"/>
          <w:lang w:val="zh-CN"/>
        </w:rPr>
        <w:t>耐久性能进行初步设计和试配</w:t>
      </w:r>
      <w:r>
        <w:rPr>
          <w:rFonts w:hint="eastAsia"/>
          <w:kern w:val="0"/>
          <w:sz w:val="24"/>
          <w:lang w:val="zh-CN"/>
        </w:rPr>
        <w:t>，</w:t>
      </w:r>
      <w:r>
        <w:rPr>
          <w:kern w:val="0"/>
          <w:sz w:val="24"/>
          <w:lang w:val="zh-CN"/>
        </w:rPr>
        <w:t>并根据试配结果进行必要的调整</w:t>
      </w:r>
      <w:r>
        <w:rPr>
          <w:rFonts w:hint="eastAsia"/>
          <w:kern w:val="0"/>
          <w:sz w:val="24"/>
          <w:lang w:val="zh-CN"/>
        </w:rPr>
        <w:t>，</w:t>
      </w:r>
      <w:r>
        <w:rPr>
          <w:kern w:val="0"/>
          <w:sz w:val="24"/>
          <w:lang w:val="zh-CN"/>
        </w:rPr>
        <w:t>确定满足设计要求的配合比</w:t>
      </w:r>
      <w:r>
        <w:rPr>
          <w:rFonts w:hint="eastAsia"/>
          <w:kern w:val="0"/>
          <w:sz w:val="24"/>
          <w:lang w:val="zh-CN"/>
        </w:rPr>
        <w:t>。</w:t>
      </w:r>
    </w:p>
    <w:p>
      <w:pPr>
        <w:spacing w:line="360" w:lineRule="auto"/>
        <w:ind w:firstLine="482" w:firstLineChars="200"/>
        <w:rPr>
          <w:kern w:val="0"/>
          <w:sz w:val="24"/>
          <w:lang w:val="zh-CN"/>
        </w:rPr>
      </w:pPr>
      <w:r>
        <w:rPr>
          <w:rFonts w:hint="eastAsia"/>
          <w:b/>
          <w:kern w:val="0"/>
          <w:sz w:val="24"/>
          <w:lang w:val="zh-CN"/>
        </w:rPr>
        <w:t>8</w:t>
      </w:r>
      <w:r>
        <w:rPr>
          <w:kern w:val="0"/>
          <w:sz w:val="24"/>
          <w:lang w:val="zh-CN"/>
        </w:rPr>
        <w:t xml:space="preserve">  试验室配合比确定后</w:t>
      </w:r>
      <w:r>
        <w:rPr>
          <w:rFonts w:hint="eastAsia"/>
          <w:kern w:val="0"/>
          <w:sz w:val="24"/>
          <w:lang w:val="zh-CN"/>
        </w:rPr>
        <w:t>，</w:t>
      </w:r>
      <w:r>
        <w:rPr>
          <w:kern w:val="0"/>
          <w:sz w:val="24"/>
          <w:lang w:val="zh-CN"/>
        </w:rPr>
        <w:t>混凝土生产前应按照生产条件进行搅拌站试拌合</w:t>
      </w:r>
      <w:r>
        <w:rPr>
          <w:rFonts w:hint="eastAsia"/>
          <w:kern w:val="0"/>
          <w:sz w:val="24"/>
          <w:lang w:val="zh-CN"/>
        </w:rPr>
        <w:t>，</w:t>
      </w:r>
      <w:r>
        <w:rPr>
          <w:kern w:val="0"/>
          <w:sz w:val="24"/>
          <w:lang w:val="zh-CN"/>
        </w:rPr>
        <w:t>混凝土拌合物的性能及生产能力等指标应满足设计要求</w:t>
      </w:r>
      <w:r>
        <w:rPr>
          <w:rFonts w:hint="eastAsia"/>
          <w:kern w:val="0"/>
          <w:sz w:val="24"/>
          <w:lang w:val="zh-CN"/>
        </w:rPr>
        <w:t>。</w:t>
      </w:r>
    </w:p>
    <w:p>
      <w:pPr>
        <w:spacing w:line="360" w:lineRule="auto"/>
        <w:rPr>
          <w:kern w:val="0"/>
          <w:sz w:val="24"/>
          <w:lang w:val="zh-CN"/>
        </w:rPr>
      </w:pPr>
      <w:r>
        <w:rPr>
          <w:rFonts w:hint="eastAsia"/>
          <w:b/>
          <w:sz w:val="24"/>
        </w:rPr>
        <w:t>5</w:t>
      </w:r>
      <w:r>
        <w:rPr>
          <w:b/>
          <w:sz w:val="24"/>
        </w:rPr>
        <w:t xml:space="preserve">.2.9  </w:t>
      </w:r>
      <w:r>
        <w:rPr>
          <w:rFonts w:hint="eastAsia"/>
          <w:sz w:val="24"/>
        </w:rPr>
        <w:t>大体积</w:t>
      </w:r>
      <w:r>
        <w:rPr>
          <w:rFonts w:hint="eastAsia"/>
          <w:kern w:val="0"/>
          <w:sz w:val="24"/>
          <w:lang w:val="zh-CN"/>
        </w:rPr>
        <w:t>混凝土配合比控制除符合本规程第4章的要求外，尚应符合以下规定：</w:t>
      </w:r>
    </w:p>
    <w:p>
      <w:pPr>
        <w:spacing w:line="360" w:lineRule="auto"/>
        <w:ind w:firstLine="482" w:firstLineChars="200"/>
        <w:rPr>
          <w:kern w:val="0"/>
          <w:sz w:val="24"/>
          <w:lang w:val="zh-CN"/>
        </w:rPr>
      </w:pPr>
      <w:r>
        <w:rPr>
          <w:rFonts w:hint="eastAsia"/>
          <w:b/>
          <w:kern w:val="0"/>
          <w:sz w:val="24"/>
          <w:lang w:val="zh-CN"/>
        </w:rPr>
        <w:t>1</w:t>
      </w:r>
      <w:r>
        <w:rPr>
          <w:b/>
          <w:kern w:val="0"/>
          <w:sz w:val="24"/>
          <w:lang w:val="zh-CN"/>
        </w:rPr>
        <w:t xml:space="preserve">  </w:t>
      </w:r>
      <w:r>
        <w:rPr>
          <w:rFonts w:hint="eastAsia"/>
          <w:kern w:val="0"/>
          <w:sz w:val="24"/>
          <w:lang w:val="zh-CN"/>
        </w:rPr>
        <w:t>当采用混凝土6</w:t>
      </w:r>
      <w:r>
        <w:rPr>
          <w:kern w:val="0"/>
          <w:sz w:val="24"/>
          <w:lang w:val="zh-CN"/>
        </w:rPr>
        <w:t>0d</w:t>
      </w:r>
      <w:r>
        <w:rPr>
          <w:rFonts w:hint="eastAsia"/>
          <w:kern w:val="0"/>
          <w:sz w:val="24"/>
          <w:lang w:val="zh-CN"/>
        </w:rPr>
        <w:t>或9</w:t>
      </w:r>
      <w:r>
        <w:rPr>
          <w:kern w:val="0"/>
          <w:sz w:val="24"/>
          <w:lang w:val="zh-CN"/>
        </w:rPr>
        <w:t>0d</w:t>
      </w:r>
      <w:r>
        <w:rPr>
          <w:rFonts w:hint="eastAsia"/>
          <w:kern w:val="0"/>
          <w:sz w:val="24"/>
          <w:lang w:val="zh-CN"/>
        </w:rPr>
        <w:t>强度验收指标时，应将其作为混凝土配合比的设计依据。大体积混凝土宜限制早期强度的发展，1</w:t>
      </w:r>
      <w:r>
        <w:rPr>
          <w:kern w:val="0"/>
          <w:sz w:val="24"/>
          <w:lang w:val="zh-CN"/>
        </w:rPr>
        <w:t>2h</w:t>
      </w:r>
      <w:r>
        <w:rPr>
          <w:rFonts w:hint="eastAsia"/>
          <w:kern w:val="0"/>
          <w:sz w:val="24"/>
          <w:lang w:val="zh-CN"/>
        </w:rPr>
        <w:t>抗压强度不宜大于8</w:t>
      </w:r>
      <w:r>
        <w:rPr>
          <w:kern w:val="0"/>
          <w:sz w:val="24"/>
          <w:lang w:val="zh-CN"/>
        </w:rPr>
        <w:t>MPa</w:t>
      </w:r>
      <w:r>
        <w:rPr>
          <w:rFonts w:hint="eastAsia"/>
          <w:kern w:val="0"/>
          <w:sz w:val="24"/>
          <w:lang w:val="zh-CN"/>
        </w:rPr>
        <w:t>或2</w:t>
      </w:r>
      <w:r>
        <w:rPr>
          <w:kern w:val="0"/>
          <w:sz w:val="24"/>
          <w:lang w:val="zh-CN"/>
        </w:rPr>
        <w:t>4h</w:t>
      </w:r>
      <w:r>
        <w:rPr>
          <w:rFonts w:hint="eastAsia"/>
          <w:kern w:val="0"/>
          <w:sz w:val="24"/>
          <w:lang w:val="zh-CN"/>
        </w:rPr>
        <w:t>不宜大于1</w:t>
      </w:r>
      <w:r>
        <w:rPr>
          <w:kern w:val="0"/>
          <w:sz w:val="24"/>
          <w:lang w:val="zh-CN"/>
        </w:rPr>
        <w:t>2MPa</w:t>
      </w:r>
      <w:r>
        <w:rPr>
          <w:rFonts w:hint="eastAsia"/>
          <w:kern w:val="0"/>
          <w:sz w:val="24"/>
          <w:lang w:val="zh-CN"/>
        </w:rPr>
        <w:t>。</w:t>
      </w:r>
    </w:p>
    <w:p>
      <w:pPr>
        <w:spacing w:line="360" w:lineRule="auto"/>
        <w:ind w:firstLine="482" w:firstLineChars="200"/>
        <w:rPr>
          <w:kern w:val="0"/>
          <w:sz w:val="24"/>
          <w:lang w:val="zh-CN"/>
        </w:rPr>
      </w:pPr>
      <w:r>
        <w:rPr>
          <w:b/>
          <w:kern w:val="0"/>
          <w:sz w:val="24"/>
          <w:lang w:val="zh-CN"/>
        </w:rPr>
        <w:t>2</w:t>
      </w:r>
      <w:r>
        <w:rPr>
          <w:kern w:val="0"/>
          <w:sz w:val="24"/>
          <w:lang w:val="zh-CN"/>
        </w:rPr>
        <w:t xml:space="preserve">  </w:t>
      </w:r>
      <w:r>
        <w:rPr>
          <w:rFonts w:hint="eastAsia"/>
          <w:kern w:val="0"/>
          <w:sz w:val="24"/>
          <w:lang w:val="zh-CN"/>
        </w:rPr>
        <w:t>在满足工艺要求的条件下宜选择较小的坍落度和较小的砂率，混凝土坍落度不宜大于1</w:t>
      </w:r>
      <w:r>
        <w:rPr>
          <w:kern w:val="0"/>
          <w:sz w:val="24"/>
          <w:lang w:val="zh-CN"/>
        </w:rPr>
        <w:t>80mm</w:t>
      </w:r>
      <w:r>
        <w:rPr>
          <w:rFonts w:hint="eastAsia"/>
          <w:kern w:val="0"/>
          <w:sz w:val="24"/>
          <w:lang w:val="zh-CN"/>
        </w:rPr>
        <w:t>，混凝土含气量宜为2%</w:t>
      </w:r>
      <w:r>
        <w:rPr>
          <w:rFonts w:ascii="宋体" w:hAnsi="宋体"/>
          <w:sz w:val="24"/>
        </w:rPr>
        <w:t>～</w:t>
      </w:r>
      <w:r>
        <w:rPr>
          <w:sz w:val="24"/>
        </w:rPr>
        <w:t>4%</w:t>
      </w:r>
      <w:r>
        <w:rPr>
          <w:rFonts w:hint="eastAsia" w:ascii="宋体" w:hAnsi="宋体"/>
          <w:sz w:val="24"/>
        </w:rPr>
        <w:t>。</w:t>
      </w:r>
    </w:p>
    <w:p>
      <w:pPr>
        <w:spacing w:line="360" w:lineRule="auto"/>
        <w:ind w:firstLine="482" w:firstLineChars="200"/>
        <w:rPr>
          <w:kern w:val="0"/>
          <w:sz w:val="24"/>
          <w:lang w:val="zh-CN"/>
        </w:rPr>
      </w:pPr>
      <w:r>
        <w:rPr>
          <w:b/>
          <w:kern w:val="0"/>
          <w:sz w:val="24"/>
          <w:lang w:val="zh-CN"/>
        </w:rPr>
        <w:t>3</w:t>
      </w:r>
      <w:r>
        <w:rPr>
          <w:kern w:val="0"/>
          <w:sz w:val="24"/>
          <w:lang w:val="zh-CN"/>
        </w:rPr>
        <w:t xml:space="preserve">  </w:t>
      </w:r>
      <w:r>
        <w:rPr>
          <w:rFonts w:hint="eastAsia"/>
          <w:kern w:val="0"/>
          <w:sz w:val="24"/>
          <w:lang w:val="zh-CN"/>
        </w:rPr>
        <w:t>大体积混凝土的矿物掺合料掺量宜根据掺合料和混凝土水胶比按表5</w:t>
      </w:r>
      <w:r>
        <w:rPr>
          <w:kern w:val="0"/>
          <w:sz w:val="24"/>
          <w:lang w:val="zh-CN"/>
        </w:rPr>
        <w:t>.2.9</w:t>
      </w:r>
      <w:r>
        <w:rPr>
          <w:rFonts w:hint="eastAsia"/>
          <w:kern w:val="0"/>
          <w:sz w:val="24"/>
          <w:lang w:val="zh-CN"/>
        </w:rPr>
        <w:t>选定。</w:t>
      </w:r>
    </w:p>
    <w:p>
      <w:pPr>
        <w:tabs>
          <w:tab w:val="left" w:pos="998"/>
        </w:tabs>
        <w:jc w:val="center"/>
        <w:rPr>
          <w:kern w:val="0"/>
          <w:sz w:val="24"/>
          <w:lang w:val="zh-CN"/>
        </w:rPr>
      </w:pPr>
      <w:r>
        <w:rPr>
          <w:b/>
          <w:bCs/>
          <w:szCs w:val="21"/>
        </w:rPr>
        <w:t>表5.2.9</w:t>
      </w:r>
      <w:r>
        <w:rPr>
          <w:rFonts w:hint="eastAsia"/>
          <w:b/>
          <w:bCs/>
          <w:szCs w:val="21"/>
        </w:rPr>
        <w:t xml:space="preserve">  大体积混凝土中矿物掺合料掺量</w:t>
      </w:r>
    </w:p>
    <w:tbl>
      <w:tblPr>
        <w:tblStyle w:val="61"/>
        <w:tblW w:w="46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1"/>
        <w:gridCol w:w="2271"/>
        <w:gridCol w:w="38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371" w:type="dxa"/>
            <w:vAlign w:val="center"/>
          </w:tcPr>
          <w:p>
            <w:pPr>
              <w:pStyle w:val="179"/>
              <w:jc w:val="center"/>
              <w:rPr>
                <w:rFonts w:hAnsi="宋体" w:cs="Times New Roman"/>
                <w:color w:val="auto"/>
                <w:sz w:val="21"/>
                <w:szCs w:val="21"/>
              </w:rPr>
            </w:pPr>
            <w:r>
              <w:rPr>
                <w:rFonts w:hAnsi="宋体" w:cs="Times New Roman"/>
                <w:color w:val="auto"/>
                <w:sz w:val="21"/>
                <w:szCs w:val="21"/>
              </w:rPr>
              <w:t>矿物掺合料种类</w:t>
            </w:r>
          </w:p>
        </w:tc>
        <w:tc>
          <w:tcPr>
            <w:tcW w:w="2271" w:type="dxa"/>
            <w:vAlign w:val="center"/>
          </w:tcPr>
          <w:p>
            <w:pPr>
              <w:pStyle w:val="179"/>
              <w:jc w:val="center"/>
              <w:rPr>
                <w:rFonts w:hAnsi="宋体" w:cs="Times New Roman"/>
                <w:color w:val="auto"/>
                <w:sz w:val="21"/>
                <w:szCs w:val="21"/>
              </w:rPr>
            </w:pPr>
            <w:r>
              <w:rPr>
                <w:rFonts w:hAnsi="宋体" w:cs="Times New Roman"/>
                <w:color w:val="auto"/>
                <w:sz w:val="21"/>
                <w:szCs w:val="21"/>
              </w:rPr>
              <w:t>水胶比</w:t>
            </w:r>
          </w:p>
        </w:tc>
        <w:tc>
          <w:tcPr>
            <w:tcW w:w="3806" w:type="dxa"/>
            <w:vAlign w:val="center"/>
          </w:tcPr>
          <w:p>
            <w:pPr>
              <w:pStyle w:val="179"/>
              <w:jc w:val="center"/>
              <w:rPr>
                <w:rFonts w:hAnsi="宋体" w:cs="Times New Roman"/>
                <w:color w:val="auto"/>
                <w:sz w:val="21"/>
                <w:szCs w:val="21"/>
              </w:rPr>
            </w:pPr>
            <w:r>
              <w:rPr>
                <w:rFonts w:hAnsi="宋体" w:cs="Times New Roman"/>
                <w:color w:val="auto"/>
                <w:sz w:val="21"/>
                <w:szCs w:val="21"/>
              </w:rPr>
              <w:t>掺量范围（%，占胶凝材料</w:t>
            </w:r>
            <w:r>
              <w:rPr>
                <w:rFonts w:hint="eastAsia" w:hAnsi="宋体" w:cs="Times New Roman"/>
                <w:color w:val="auto"/>
                <w:sz w:val="21"/>
                <w:szCs w:val="21"/>
              </w:rPr>
              <w:t>质量</w:t>
            </w:r>
            <w:r>
              <w:rPr>
                <w:rFonts w:hAnsi="宋体" w:cs="Times New Roman"/>
                <w:color w:val="auto"/>
                <w:sz w:val="21"/>
                <w:szCs w:val="21"/>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371" w:type="dxa"/>
            <w:vMerge w:val="restart"/>
            <w:vAlign w:val="center"/>
          </w:tcPr>
          <w:p>
            <w:pPr>
              <w:pStyle w:val="179"/>
              <w:jc w:val="center"/>
              <w:rPr>
                <w:rFonts w:hAnsi="宋体" w:cs="Times New Roman"/>
                <w:color w:val="auto"/>
                <w:sz w:val="21"/>
                <w:szCs w:val="21"/>
              </w:rPr>
            </w:pPr>
            <w:r>
              <w:rPr>
                <w:rFonts w:hAnsi="宋体" w:cs="Times New Roman"/>
                <w:color w:val="auto"/>
                <w:sz w:val="21"/>
                <w:szCs w:val="21"/>
              </w:rPr>
              <w:t>粉煤灰</w:t>
            </w:r>
          </w:p>
        </w:tc>
        <w:tc>
          <w:tcPr>
            <w:tcW w:w="2271" w:type="dxa"/>
            <w:vAlign w:val="center"/>
          </w:tcPr>
          <w:p>
            <w:pPr>
              <w:pStyle w:val="179"/>
              <w:jc w:val="center"/>
              <w:rPr>
                <w:rFonts w:hAnsi="宋体" w:cs="Times New Roman"/>
                <w:color w:val="auto"/>
                <w:sz w:val="21"/>
                <w:szCs w:val="21"/>
              </w:rPr>
            </w:pPr>
            <w:r>
              <w:rPr>
                <w:rStyle w:val="130"/>
                <w:rFonts w:hAnsi="宋体" w:cs="Times New Roman"/>
                <w:sz w:val="21"/>
                <w:szCs w:val="21"/>
              </w:rPr>
              <w:t>≤0.40</w:t>
            </w:r>
          </w:p>
        </w:tc>
        <w:tc>
          <w:tcPr>
            <w:tcW w:w="3806" w:type="dxa"/>
            <w:vAlign w:val="center"/>
          </w:tcPr>
          <w:p>
            <w:pPr>
              <w:pStyle w:val="179"/>
              <w:jc w:val="center"/>
              <w:rPr>
                <w:rFonts w:hAnsi="宋体" w:cs="Times New Roman"/>
                <w:color w:val="auto"/>
                <w:sz w:val="21"/>
                <w:szCs w:val="21"/>
              </w:rPr>
            </w:pPr>
            <w:r>
              <w:rPr>
                <w:rFonts w:hAnsi="宋体" w:cs="Times New Roman"/>
                <w:color w:val="auto"/>
                <w:sz w:val="21"/>
                <w:szCs w:val="21"/>
              </w:rPr>
              <w:t>30～</w:t>
            </w:r>
            <w:r>
              <w:rPr>
                <w:rFonts w:hAnsi="宋体" w:cs="Times New Roman"/>
                <w:sz w:val="21"/>
                <w:szCs w:val="21"/>
                <w:lang w:val="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371" w:type="dxa"/>
            <w:vMerge w:val="continue"/>
            <w:vAlign w:val="center"/>
          </w:tcPr>
          <w:p>
            <w:pPr>
              <w:pStyle w:val="179"/>
              <w:jc w:val="center"/>
              <w:rPr>
                <w:rFonts w:hAnsi="宋体" w:cs="Times New Roman"/>
                <w:color w:val="auto"/>
                <w:sz w:val="21"/>
                <w:szCs w:val="21"/>
              </w:rPr>
            </w:pPr>
          </w:p>
        </w:tc>
        <w:tc>
          <w:tcPr>
            <w:tcW w:w="2271" w:type="dxa"/>
            <w:vAlign w:val="center"/>
          </w:tcPr>
          <w:p>
            <w:pPr>
              <w:pStyle w:val="179"/>
              <w:jc w:val="center"/>
              <w:rPr>
                <w:rFonts w:hAnsi="宋体" w:cs="Times New Roman"/>
                <w:color w:val="auto"/>
                <w:sz w:val="21"/>
                <w:szCs w:val="21"/>
              </w:rPr>
            </w:pPr>
            <w:r>
              <w:rPr>
                <w:rFonts w:hAnsi="宋体" w:cs="Times New Roman"/>
                <w:color w:val="auto"/>
                <w:sz w:val="21"/>
                <w:szCs w:val="21"/>
              </w:rPr>
              <w:t>＞0.40</w:t>
            </w:r>
          </w:p>
        </w:tc>
        <w:tc>
          <w:tcPr>
            <w:tcW w:w="3806" w:type="dxa"/>
            <w:vAlign w:val="center"/>
          </w:tcPr>
          <w:p>
            <w:pPr>
              <w:pStyle w:val="179"/>
              <w:jc w:val="center"/>
              <w:rPr>
                <w:rFonts w:hAnsi="宋体" w:cs="Times New Roman"/>
                <w:color w:val="auto"/>
                <w:sz w:val="21"/>
                <w:szCs w:val="21"/>
              </w:rPr>
            </w:pPr>
            <w:r>
              <w:rPr>
                <w:rFonts w:hAnsi="宋体" w:cs="Times New Roman"/>
                <w:color w:val="auto"/>
                <w:sz w:val="21"/>
                <w:szCs w:val="21"/>
              </w:rPr>
              <w:t>20～</w:t>
            </w:r>
            <w:r>
              <w:rPr>
                <w:rFonts w:hAnsi="宋体" w:cs="Times New Roman"/>
                <w:sz w:val="21"/>
                <w:szCs w:val="21"/>
                <w:lang w:val="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371" w:type="dxa"/>
            <w:vMerge w:val="restart"/>
            <w:vAlign w:val="center"/>
          </w:tcPr>
          <w:p>
            <w:pPr>
              <w:pStyle w:val="179"/>
              <w:jc w:val="center"/>
              <w:rPr>
                <w:rFonts w:hAnsi="宋体" w:cs="Times New Roman"/>
                <w:color w:val="auto"/>
                <w:sz w:val="21"/>
                <w:szCs w:val="21"/>
              </w:rPr>
            </w:pPr>
            <w:r>
              <w:rPr>
                <w:rFonts w:hAnsi="宋体" w:cs="Times New Roman"/>
                <w:color w:val="auto"/>
                <w:sz w:val="21"/>
                <w:szCs w:val="21"/>
              </w:rPr>
              <w:t>矿渣粉</w:t>
            </w:r>
          </w:p>
        </w:tc>
        <w:tc>
          <w:tcPr>
            <w:tcW w:w="2271" w:type="dxa"/>
            <w:vAlign w:val="center"/>
          </w:tcPr>
          <w:p>
            <w:pPr>
              <w:pStyle w:val="179"/>
              <w:jc w:val="center"/>
              <w:rPr>
                <w:rFonts w:hAnsi="宋体" w:cs="Times New Roman"/>
                <w:color w:val="auto"/>
                <w:sz w:val="21"/>
                <w:szCs w:val="21"/>
              </w:rPr>
            </w:pPr>
            <w:r>
              <w:rPr>
                <w:rStyle w:val="130"/>
                <w:rFonts w:hAnsi="宋体" w:cs="Times New Roman"/>
                <w:sz w:val="21"/>
                <w:szCs w:val="21"/>
              </w:rPr>
              <w:t>≤0.40</w:t>
            </w:r>
          </w:p>
        </w:tc>
        <w:tc>
          <w:tcPr>
            <w:tcW w:w="3806" w:type="dxa"/>
            <w:vAlign w:val="center"/>
          </w:tcPr>
          <w:p>
            <w:pPr>
              <w:pStyle w:val="179"/>
              <w:jc w:val="center"/>
              <w:rPr>
                <w:rFonts w:hAnsi="宋体" w:cs="Times New Roman"/>
                <w:color w:val="auto"/>
                <w:sz w:val="21"/>
                <w:szCs w:val="21"/>
              </w:rPr>
            </w:pPr>
            <w:r>
              <w:rPr>
                <w:rFonts w:hAnsi="宋体" w:cs="Times New Roman"/>
                <w:color w:val="auto"/>
                <w:sz w:val="21"/>
                <w:szCs w:val="21"/>
              </w:rPr>
              <w:t>30～</w:t>
            </w:r>
            <w:r>
              <w:rPr>
                <w:rFonts w:hAnsi="宋体" w:cs="Times New Roman"/>
                <w:sz w:val="21"/>
                <w:szCs w:val="21"/>
                <w:lang w:val="zh-C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371" w:type="dxa"/>
            <w:vMerge w:val="continue"/>
            <w:vAlign w:val="center"/>
          </w:tcPr>
          <w:p>
            <w:pPr>
              <w:pStyle w:val="179"/>
              <w:jc w:val="center"/>
              <w:rPr>
                <w:rFonts w:hAnsi="宋体" w:cs="Times New Roman"/>
                <w:color w:val="auto"/>
                <w:sz w:val="21"/>
                <w:szCs w:val="21"/>
              </w:rPr>
            </w:pPr>
          </w:p>
        </w:tc>
        <w:tc>
          <w:tcPr>
            <w:tcW w:w="2271" w:type="dxa"/>
            <w:vAlign w:val="center"/>
          </w:tcPr>
          <w:p>
            <w:pPr>
              <w:pStyle w:val="179"/>
              <w:jc w:val="center"/>
              <w:rPr>
                <w:rFonts w:hAnsi="宋体" w:cs="Times New Roman"/>
                <w:color w:val="auto"/>
                <w:sz w:val="21"/>
                <w:szCs w:val="21"/>
              </w:rPr>
            </w:pPr>
            <w:r>
              <w:rPr>
                <w:rFonts w:hAnsi="宋体" w:cs="Times New Roman"/>
                <w:color w:val="auto"/>
                <w:sz w:val="21"/>
                <w:szCs w:val="21"/>
              </w:rPr>
              <w:t>＞0.40</w:t>
            </w:r>
          </w:p>
        </w:tc>
        <w:tc>
          <w:tcPr>
            <w:tcW w:w="3806" w:type="dxa"/>
            <w:vAlign w:val="center"/>
          </w:tcPr>
          <w:p>
            <w:pPr>
              <w:pStyle w:val="179"/>
              <w:jc w:val="center"/>
              <w:rPr>
                <w:rFonts w:hAnsi="宋体" w:cs="Times New Roman"/>
                <w:color w:val="auto"/>
                <w:sz w:val="21"/>
                <w:szCs w:val="21"/>
              </w:rPr>
            </w:pPr>
            <w:r>
              <w:rPr>
                <w:rFonts w:hAnsi="宋体" w:cs="Times New Roman"/>
                <w:color w:val="auto"/>
                <w:sz w:val="21"/>
                <w:szCs w:val="21"/>
              </w:rPr>
              <w:t>30～</w:t>
            </w:r>
            <w:r>
              <w:rPr>
                <w:rFonts w:hAnsi="宋体" w:cs="Times New Roman"/>
                <w:sz w:val="21"/>
                <w:szCs w:val="21"/>
                <w:lang w:val="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371" w:type="dxa"/>
            <w:vMerge w:val="restart"/>
            <w:vAlign w:val="center"/>
          </w:tcPr>
          <w:p>
            <w:pPr>
              <w:pStyle w:val="179"/>
              <w:jc w:val="center"/>
              <w:rPr>
                <w:rFonts w:hAnsi="宋体" w:cs="Times New Roman"/>
                <w:color w:val="auto"/>
                <w:sz w:val="21"/>
                <w:szCs w:val="21"/>
              </w:rPr>
            </w:pPr>
            <w:r>
              <w:rPr>
                <w:rFonts w:hAnsi="宋体" w:cs="Times New Roman"/>
                <w:color w:val="auto"/>
                <w:sz w:val="21"/>
                <w:szCs w:val="21"/>
              </w:rPr>
              <w:t>粉煤灰与矿渣粉复合</w:t>
            </w:r>
          </w:p>
        </w:tc>
        <w:tc>
          <w:tcPr>
            <w:tcW w:w="2271" w:type="dxa"/>
            <w:vAlign w:val="center"/>
          </w:tcPr>
          <w:p>
            <w:pPr>
              <w:pStyle w:val="179"/>
              <w:jc w:val="center"/>
              <w:rPr>
                <w:rFonts w:hAnsi="宋体" w:cs="Times New Roman"/>
                <w:color w:val="auto"/>
                <w:sz w:val="21"/>
                <w:szCs w:val="21"/>
              </w:rPr>
            </w:pPr>
            <w:r>
              <w:rPr>
                <w:rStyle w:val="130"/>
                <w:rFonts w:hAnsi="宋体" w:cs="Times New Roman"/>
                <w:sz w:val="21"/>
                <w:szCs w:val="21"/>
              </w:rPr>
              <w:t>≤0.40</w:t>
            </w:r>
          </w:p>
        </w:tc>
        <w:tc>
          <w:tcPr>
            <w:tcW w:w="3806" w:type="dxa"/>
            <w:vAlign w:val="center"/>
          </w:tcPr>
          <w:p>
            <w:pPr>
              <w:pStyle w:val="179"/>
              <w:jc w:val="center"/>
              <w:rPr>
                <w:rFonts w:hAnsi="宋体" w:cs="Times New Roman"/>
                <w:color w:val="auto"/>
                <w:sz w:val="21"/>
                <w:szCs w:val="21"/>
              </w:rPr>
            </w:pPr>
            <w:r>
              <w:rPr>
                <w:rStyle w:val="130"/>
                <w:rFonts w:hAnsi="宋体" w:cs="Times New Roman"/>
                <w:sz w:val="21"/>
                <w:szCs w:val="21"/>
              </w:rPr>
              <w:t>≤</w:t>
            </w:r>
            <w:r>
              <w:rPr>
                <w:rFonts w:hAnsi="宋体" w:cs="Times New Roman"/>
                <w:color w:val="auto"/>
                <w:sz w:val="21"/>
                <w:szCs w:val="21"/>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371" w:type="dxa"/>
            <w:vMerge w:val="continue"/>
            <w:vAlign w:val="center"/>
          </w:tcPr>
          <w:p>
            <w:pPr>
              <w:pStyle w:val="179"/>
              <w:jc w:val="center"/>
              <w:rPr>
                <w:rFonts w:hAnsi="宋体" w:cs="Times New Roman"/>
                <w:color w:val="auto"/>
                <w:sz w:val="21"/>
                <w:szCs w:val="21"/>
              </w:rPr>
            </w:pPr>
          </w:p>
        </w:tc>
        <w:tc>
          <w:tcPr>
            <w:tcW w:w="2271" w:type="dxa"/>
            <w:vAlign w:val="center"/>
          </w:tcPr>
          <w:p>
            <w:pPr>
              <w:pStyle w:val="179"/>
              <w:jc w:val="center"/>
              <w:rPr>
                <w:rFonts w:hAnsi="宋体" w:cs="Times New Roman"/>
                <w:color w:val="auto"/>
                <w:sz w:val="21"/>
                <w:szCs w:val="21"/>
              </w:rPr>
            </w:pPr>
            <w:r>
              <w:rPr>
                <w:rFonts w:hAnsi="宋体" w:cs="Times New Roman"/>
                <w:color w:val="auto"/>
                <w:sz w:val="21"/>
                <w:szCs w:val="21"/>
              </w:rPr>
              <w:t>＞0.40</w:t>
            </w:r>
          </w:p>
        </w:tc>
        <w:tc>
          <w:tcPr>
            <w:tcW w:w="3806" w:type="dxa"/>
            <w:vAlign w:val="center"/>
          </w:tcPr>
          <w:p>
            <w:pPr>
              <w:pStyle w:val="179"/>
              <w:jc w:val="center"/>
              <w:rPr>
                <w:rFonts w:hAnsi="宋体" w:cs="Times New Roman"/>
                <w:color w:val="auto"/>
                <w:sz w:val="21"/>
                <w:szCs w:val="21"/>
              </w:rPr>
            </w:pPr>
            <w:r>
              <w:rPr>
                <w:rStyle w:val="130"/>
                <w:rFonts w:hAnsi="宋体" w:cs="Times New Roman"/>
                <w:sz w:val="21"/>
                <w:szCs w:val="21"/>
              </w:rPr>
              <w:t>≤</w:t>
            </w:r>
            <w:r>
              <w:rPr>
                <w:rFonts w:hAnsi="宋体" w:cs="Times New Roman"/>
                <w:color w:val="auto"/>
                <w:sz w:val="21"/>
                <w:szCs w:val="21"/>
              </w:rPr>
              <w:t>60</w:t>
            </w:r>
          </w:p>
        </w:tc>
      </w:tr>
    </w:tbl>
    <w:p>
      <w:pPr>
        <w:spacing w:before="120" w:beforeLines="50" w:line="360" w:lineRule="auto"/>
        <w:ind w:firstLine="482" w:firstLineChars="200"/>
        <w:rPr>
          <w:color w:val="FF0000"/>
          <w:kern w:val="0"/>
          <w:sz w:val="24"/>
          <w:lang w:val="zh-CN"/>
        </w:rPr>
      </w:pPr>
      <w:r>
        <w:rPr>
          <w:b/>
          <w:kern w:val="0"/>
          <w:sz w:val="24"/>
          <w:lang w:val="zh-CN"/>
        </w:rPr>
        <w:t xml:space="preserve">4  </w:t>
      </w:r>
      <w:r>
        <w:rPr>
          <w:rFonts w:hint="eastAsia"/>
          <w:kern w:val="0"/>
          <w:sz w:val="24"/>
          <w:lang w:val="zh-CN"/>
        </w:rPr>
        <w:t>混凝土制备前宜进行绝热温升、泌水率、可泵性等对大体积混凝土裂缝控制有影响的技术参数的试验，必要时配合比设计应通过试泵送验证。</w:t>
      </w:r>
    </w:p>
    <w:p>
      <w:pPr>
        <w:spacing w:line="360" w:lineRule="auto"/>
        <w:ind w:firstLine="482" w:firstLineChars="200"/>
        <w:rPr>
          <w:kern w:val="0"/>
          <w:sz w:val="24"/>
          <w:lang w:val="zh-CN"/>
        </w:rPr>
      </w:pPr>
      <w:r>
        <w:rPr>
          <w:b/>
          <w:kern w:val="0"/>
          <w:sz w:val="24"/>
          <w:lang w:val="zh-CN"/>
        </w:rPr>
        <w:t>5</w:t>
      </w:r>
      <w:r>
        <w:rPr>
          <w:rFonts w:hint="eastAsia"/>
          <w:b/>
          <w:kern w:val="0"/>
          <w:sz w:val="24"/>
          <w:lang w:val="zh-CN"/>
        </w:rPr>
        <w:t xml:space="preserve">  </w:t>
      </w:r>
      <w:r>
        <w:rPr>
          <w:rFonts w:hint="eastAsia"/>
          <w:kern w:val="0"/>
          <w:sz w:val="24"/>
          <w:lang w:val="zh-CN"/>
        </w:rPr>
        <w:t>在确定混凝土配合比时，应根据混凝土绝热温升、温控施工方案的要求，提出混凝土制备时的粗细骨料和拌合用水及入模温度控制的技术措施。</w:t>
      </w:r>
    </w:p>
    <w:p>
      <w:pPr>
        <w:spacing w:line="360" w:lineRule="auto"/>
        <w:rPr>
          <w:kern w:val="0"/>
          <w:sz w:val="24"/>
          <w:lang w:val="zh-CN"/>
        </w:rPr>
      </w:pPr>
      <w:r>
        <w:rPr>
          <w:rFonts w:hint="eastAsia"/>
          <w:b/>
          <w:sz w:val="24"/>
        </w:rPr>
        <w:t>5</w:t>
      </w:r>
      <w:r>
        <w:rPr>
          <w:b/>
          <w:sz w:val="24"/>
        </w:rPr>
        <w:t xml:space="preserve">.2.10  </w:t>
      </w:r>
      <w:r>
        <w:rPr>
          <w:rFonts w:hint="eastAsia"/>
          <w:sz w:val="24"/>
        </w:rPr>
        <w:t>抗渗</w:t>
      </w:r>
      <w:r>
        <w:rPr>
          <w:rFonts w:hint="eastAsia"/>
          <w:kern w:val="0"/>
          <w:sz w:val="24"/>
          <w:lang w:val="zh-CN"/>
        </w:rPr>
        <w:t>混凝土配合比控制应符合以下规定：</w:t>
      </w:r>
    </w:p>
    <w:p>
      <w:pPr>
        <w:spacing w:line="360" w:lineRule="auto"/>
        <w:ind w:firstLine="482" w:firstLineChars="200"/>
        <w:rPr>
          <w:kern w:val="0"/>
          <w:sz w:val="24"/>
          <w:lang w:val="zh-CN"/>
        </w:rPr>
      </w:pPr>
      <w:r>
        <w:rPr>
          <w:rFonts w:hint="eastAsia"/>
          <w:b/>
          <w:kern w:val="0"/>
          <w:sz w:val="24"/>
          <w:lang w:val="zh-CN"/>
        </w:rPr>
        <w:t>1</w:t>
      </w:r>
      <w:r>
        <w:rPr>
          <w:b/>
          <w:kern w:val="0"/>
          <w:sz w:val="24"/>
          <w:lang w:val="zh-CN"/>
        </w:rPr>
        <w:t xml:space="preserve">  </w:t>
      </w:r>
      <w:r>
        <w:rPr>
          <w:rFonts w:hint="eastAsia"/>
          <w:kern w:val="0"/>
          <w:sz w:val="24"/>
          <w:lang w:val="zh-CN"/>
        </w:rPr>
        <w:t>配制抗渗混凝土所用原材料除应符合本规程第4</w:t>
      </w:r>
      <w:r>
        <w:rPr>
          <w:kern w:val="0"/>
          <w:sz w:val="24"/>
          <w:lang w:val="zh-CN"/>
        </w:rPr>
        <w:t>.3</w:t>
      </w:r>
      <w:r>
        <w:rPr>
          <w:rFonts w:hint="eastAsia"/>
          <w:kern w:val="0"/>
          <w:sz w:val="24"/>
          <w:lang w:val="zh-CN"/>
        </w:rPr>
        <w:t>节和第5</w:t>
      </w:r>
      <w:r>
        <w:rPr>
          <w:kern w:val="0"/>
          <w:sz w:val="24"/>
          <w:lang w:val="zh-CN"/>
        </w:rPr>
        <w:t>.1</w:t>
      </w:r>
      <w:r>
        <w:rPr>
          <w:rFonts w:hint="eastAsia"/>
          <w:kern w:val="0"/>
          <w:sz w:val="24"/>
          <w:lang w:val="zh-CN"/>
        </w:rPr>
        <w:t>节中的有关规定外尚应满足下列要求：</w:t>
      </w:r>
    </w:p>
    <w:p>
      <w:pPr>
        <w:spacing w:line="360" w:lineRule="auto"/>
        <w:ind w:firstLine="480" w:firstLineChars="200"/>
        <w:rPr>
          <w:kern w:val="0"/>
          <w:sz w:val="24"/>
          <w:lang w:val="zh-CN"/>
        </w:rPr>
      </w:pPr>
      <w:r>
        <w:rPr>
          <w:rFonts w:hint="eastAsia"/>
          <w:kern w:val="0"/>
          <w:sz w:val="24"/>
          <w:lang w:val="zh-CN"/>
        </w:rPr>
        <w:t>（1）选用连续级配的粗骨料，其最大粒径不大于4</w:t>
      </w:r>
      <w:r>
        <w:rPr>
          <w:kern w:val="0"/>
          <w:sz w:val="24"/>
          <w:lang w:val="zh-CN"/>
        </w:rPr>
        <w:t>0mm</w:t>
      </w:r>
      <w:r>
        <w:rPr>
          <w:rFonts w:hint="eastAsia"/>
          <w:kern w:val="0"/>
          <w:sz w:val="24"/>
          <w:lang w:val="zh-CN"/>
        </w:rPr>
        <w:t>，含泥量不大于1</w:t>
      </w:r>
      <w:r>
        <w:rPr>
          <w:kern w:val="0"/>
          <w:sz w:val="24"/>
          <w:lang w:val="zh-CN"/>
        </w:rPr>
        <w:t>.0%</w:t>
      </w:r>
      <w:r>
        <w:rPr>
          <w:rFonts w:hint="eastAsia"/>
          <w:kern w:val="0"/>
          <w:sz w:val="24"/>
          <w:lang w:val="zh-CN"/>
        </w:rPr>
        <w:t>，其中泥块含量不大于0</w:t>
      </w:r>
      <w:r>
        <w:rPr>
          <w:kern w:val="0"/>
          <w:sz w:val="24"/>
          <w:lang w:val="zh-CN"/>
        </w:rPr>
        <w:t>.2%</w:t>
      </w:r>
      <w:r>
        <w:rPr>
          <w:rFonts w:hint="eastAsia"/>
          <w:kern w:val="0"/>
          <w:sz w:val="24"/>
          <w:lang w:val="zh-CN"/>
        </w:rPr>
        <w:t>；</w:t>
      </w:r>
    </w:p>
    <w:p>
      <w:pPr>
        <w:spacing w:line="360" w:lineRule="auto"/>
        <w:ind w:firstLine="480" w:firstLineChars="200"/>
        <w:rPr>
          <w:kern w:val="0"/>
          <w:sz w:val="24"/>
          <w:lang w:val="zh-CN"/>
        </w:rPr>
      </w:pPr>
      <w:r>
        <w:rPr>
          <w:rFonts w:hint="eastAsia"/>
          <w:kern w:val="0"/>
          <w:sz w:val="24"/>
          <w:lang w:val="zh-CN"/>
        </w:rPr>
        <w:t>（2）细骨料总含泥量不大于3</w:t>
      </w:r>
      <w:r>
        <w:rPr>
          <w:kern w:val="0"/>
          <w:sz w:val="24"/>
          <w:lang w:val="zh-CN"/>
        </w:rPr>
        <w:t>.0%</w:t>
      </w:r>
      <w:r>
        <w:rPr>
          <w:rFonts w:hint="eastAsia"/>
          <w:kern w:val="0"/>
          <w:sz w:val="24"/>
          <w:lang w:val="zh-CN"/>
        </w:rPr>
        <w:t>，其中泥块含量不大于1</w:t>
      </w:r>
      <w:r>
        <w:rPr>
          <w:kern w:val="0"/>
          <w:sz w:val="24"/>
          <w:lang w:val="zh-CN"/>
        </w:rPr>
        <w:t>.0%</w:t>
      </w:r>
      <w:r>
        <w:rPr>
          <w:rFonts w:hint="eastAsia"/>
          <w:kern w:val="0"/>
          <w:sz w:val="24"/>
          <w:lang w:val="zh-CN"/>
        </w:rPr>
        <w:t>。细骨料为河砂时其云母含量不大于1</w:t>
      </w:r>
      <w:r>
        <w:rPr>
          <w:kern w:val="0"/>
          <w:sz w:val="24"/>
          <w:lang w:val="zh-CN"/>
        </w:rPr>
        <w:t>.0%</w:t>
      </w:r>
      <w:r>
        <w:rPr>
          <w:rFonts w:hint="eastAsia"/>
          <w:kern w:val="0"/>
          <w:sz w:val="24"/>
          <w:lang w:val="zh-CN"/>
        </w:rPr>
        <w:t>。</w:t>
      </w:r>
    </w:p>
    <w:p>
      <w:pPr>
        <w:spacing w:line="360" w:lineRule="auto"/>
        <w:ind w:firstLine="482" w:firstLineChars="200"/>
        <w:rPr>
          <w:kern w:val="0"/>
          <w:sz w:val="24"/>
          <w:lang w:val="zh-CN"/>
        </w:rPr>
      </w:pPr>
      <w:r>
        <w:rPr>
          <w:b/>
          <w:kern w:val="0"/>
          <w:sz w:val="24"/>
          <w:lang w:val="zh-CN"/>
        </w:rPr>
        <w:t xml:space="preserve">2  </w:t>
      </w:r>
      <w:r>
        <w:rPr>
          <w:rFonts w:hint="eastAsia"/>
          <w:kern w:val="0"/>
          <w:sz w:val="24"/>
          <w:lang w:val="zh-CN"/>
        </w:rPr>
        <w:t>配制抗渗混凝土所用胶凝材料总量不小于3</w:t>
      </w:r>
      <w:r>
        <w:rPr>
          <w:kern w:val="0"/>
          <w:sz w:val="24"/>
          <w:lang w:val="zh-CN"/>
        </w:rPr>
        <w:t>20kg/m</w:t>
      </w:r>
      <w:r>
        <w:rPr>
          <w:kern w:val="0"/>
          <w:sz w:val="24"/>
          <w:vertAlign w:val="superscript"/>
          <w:lang w:val="zh-CN"/>
        </w:rPr>
        <w:t>3</w:t>
      </w:r>
      <w:r>
        <w:rPr>
          <w:rFonts w:hint="eastAsia"/>
          <w:kern w:val="0"/>
          <w:sz w:val="24"/>
          <w:lang w:val="zh-CN"/>
        </w:rPr>
        <w:t>，并应掺用矿物掺合料。</w:t>
      </w:r>
    </w:p>
    <w:p>
      <w:pPr>
        <w:spacing w:line="360" w:lineRule="auto"/>
        <w:ind w:firstLine="482" w:firstLineChars="200"/>
        <w:rPr>
          <w:kern w:val="0"/>
          <w:sz w:val="24"/>
          <w:lang w:val="zh-CN"/>
        </w:rPr>
      </w:pPr>
      <w:r>
        <w:rPr>
          <w:b/>
          <w:kern w:val="0"/>
          <w:sz w:val="24"/>
          <w:lang w:val="zh-CN"/>
        </w:rPr>
        <w:t xml:space="preserve">3  </w:t>
      </w:r>
      <w:r>
        <w:rPr>
          <w:rFonts w:hint="eastAsia"/>
          <w:kern w:val="0"/>
          <w:sz w:val="24"/>
          <w:lang w:val="zh-CN"/>
        </w:rPr>
        <w:t>抗渗混凝土的砂率宜为3</w:t>
      </w:r>
      <w:r>
        <w:rPr>
          <w:kern w:val="0"/>
          <w:sz w:val="24"/>
          <w:lang w:val="zh-CN"/>
        </w:rPr>
        <w:t>5%</w:t>
      </w:r>
      <w:r>
        <w:rPr>
          <w:rFonts w:hint="eastAsia" w:ascii="宋体" w:hAnsi="宋体"/>
          <w:kern w:val="0"/>
          <w:sz w:val="24"/>
          <w:lang w:val="zh-CN"/>
        </w:rPr>
        <w:t>～</w:t>
      </w:r>
      <w:r>
        <w:rPr>
          <w:kern w:val="0"/>
          <w:sz w:val="24"/>
          <w:lang w:val="zh-CN"/>
        </w:rPr>
        <w:t>45%</w:t>
      </w:r>
      <w:r>
        <w:rPr>
          <w:rFonts w:hint="eastAsia"/>
          <w:kern w:val="0"/>
          <w:sz w:val="24"/>
          <w:lang w:val="zh-CN"/>
        </w:rPr>
        <w:t>。</w:t>
      </w:r>
    </w:p>
    <w:p>
      <w:pPr>
        <w:spacing w:line="360" w:lineRule="auto"/>
        <w:ind w:firstLine="482" w:firstLineChars="200"/>
        <w:rPr>
          <w:kern w:val="0"/>
          <w:sz w:val="24"/>
          <w:lang w:val="zh-CN"/>
        </w:rPr>
      </w:pPr>
      <w:r>
        <w:rPr>
          <w:rFonts w:hint="eastAsia"/>
          <w:b/>
          <w:bCs/>
          <w:kern w:val="0"/>
          <w:sz w:val="24"/>
          <w:lang w:val="zh-CN"/>
        </w:rPr>
        <w:t>4</w:t>
      </w:r>
      <w:r>
        <w:rPr>
          <w:b/>
          <w:bCs/>
          <w:kern w:val="0"/>
          <w:sz w:val="24"/>
          <w:lang w:val="zh-CN"/>
        </w:rPr>
        <w:t xml:space="preserve">  </w:t>
      </w:r>
      <w:r>
        <w:rPr>
          <w:rFonts w:hint="eastAsia"/>
          <w:kern w:val="0"/>
          <w:sz w:val="24"/>
          <w:lang w:val="zh-CN"/>
        </w:rPr>
        <w:t>抗渗混凝土的外加剂应采用膨胀剂、引气剂、减水剂。掺用引气剂的抗渗混凝土其含气量控制在3</w:t>
      </w:r>
      <w:r>
        <w:rPr>
          <w:kern w:val="0"/>
          <w:sz w:val="24"/>
          <w:lang w:val="zh-CN"/>
        </w:rPr>
        <w:t>%</w:t>
      </w:r>
      <w:r>
        <w:rPr>
          <w:rFonts w:hint="eastAsia" w:ascii="宋体" w:hAnsi="宋体"/>
          <w:kern w:val="0"/>
          <w:sz w:val="24"/>
          <w:lang w:val="zh-CN"/>
        </w:rPr>
        <w:t>～</w:t>
      </w:r>
      <w:r>
        <w:rPr>
          <w:kern w:val="0"/>
          <w:sz w:val="24"/>
          <w:lang w:val="zh-CN"/>
        </w:rPr>
        <w:t>5%</w:t>
      </w:r>
      <w:r>
        <w:rPr>
          <w:rFonts w:hint="eastAsia"/>
          <w:kern w:val="0"/>
          <w:sz w:val="24"/>
          <w:lang w:val="zh-CN"/>
        </w:rPr>
        <w:t>的范围内。</w:t>
      </w:r>
    </w:p>
    <w:p>
      <w:pPr>
        <w:spacing w:line="360" w:lineRule="auto"/>
        <w:ind w:firstLine="482" w:firstLineChars="200"/>
        <w:rPr>
          <w:b/>
          <w:bCs/>
          <w:kern w:val="0"/>
          <w:sz w:val="24"/>
          <w:lang w:val="zh-CN"/>
        </w:rPr>
      </w:pPr>
      <w:r>
        <w:rPr>
          <w:rFonts w:hint="eastAsia"/>
          <w:b/>
          <w:bCs/>
          <w:kern w:val="0"/>
          <w:sz w:val="24"/>
          <w:lang w:val="zh-CN"/>
        </w:rPr>
        <w:t>5</w:t>
      </w:r>
      <w:r>
        <w:rPr>
          <w:kern w:val="0"/>
          <w:sz w:val="24"/>
          <w:lang w:val="zh-CN"/>
        </w:rPr>
        <w:t xml:space="preserve">  </w:t>
      </w:r>
      <w:r>
        <w:rPr>
          <w:rFonts w:hint="eastAsia"/>
          <w:kern w:val="0"/>
          <w:sz w:val="24"/>
          <w:lang w:val="zh-CN"/>
        </w:rPr>
        <w:t>对确定的配合比制作试件应根据抗渗性能及其他要求进行试验校核。</w:t>
      </w:r>
    </w:p>
    <w:p>
      <w:pPr>
        <w:spacing w:line="360" w:lineRule="auto"/>
        <w:rPr>
          <w:kern w:val="0"/>
          <w:sz w:val="24"/>
          <w:lang w:val="zh-CN"/>
        </w:rPr>
      </w:pPr>
      <w:r>
        <w:rPr>
          <w:rFonts w:hint="eastAsia"/>
          <w:b/>
          <w:sz w:val="24"/>
        </w:rPr>
        <w:t>5</w:t>
      </w:r>
      <w:r>
        <w:rPr>
          <w:b/>
          <w:sz w:val="24"/>
        </w:rPr>
        <w:t xml:space="preserve">.2.11  </w:t>
      </w:r>
      <w:r>
        <w:rPr>
          <w:rFonts w:hint="eastAsia"/>
          <w:sz w:val="24"/>
        </w:rPr>
        <w:t>水下</w:t>
      </w:r>
      <w:r>
        <w:rPr>
          <w:rFonts w:hint="eastAsia"/>
          <w:kern w:val="0"/>
          <w:sz w:val="24"/>
          <w:lang w:val="zh-CN"/>
        </w:rPr>
        <w:t>混凝土配合比控制应符合以下规定：</w:t>
      </w:r>
    </w:p>
    <w:p>
      <w:pPr>
        <w:spacing w:line="360" w:lineRule="auto"/>
        <w:ind w:firstLine="482" w:firstLineChars="200"/>
        <w:rPr>
          <w:kern w:val="0"/>
          <w:sz w:val="24"/>
          <w:lang w:val="zh-CN"/>
        </w:rPr>
      </w:pPr>
      <w:r>
        <w:rPr>
          <w:rFonts w:hint="eastAsia"/>
          <w:b/>
          <w:kern w:val="0"/>
          <w:sz w:val="24"/>
          <w:lang w:val="zh-CN"/>
        </w:rPr>
        <w:t>1</w:t>
      </w:r>
      <w:r>
        <w:rPr>
          <w:b/>
          <w:kern w:val="0"/>
          <w:sz w:val="24"/>
          <w:lang w:val="zh-CN"/>
        </w:rPr>
        <w:t xml:space="preserve">  </w:t>
      </w:r>
      <w:r>
        <w:rPr>
          <w:rFonts w:hint="eastAsia"/>
          <w:kern w:val="0"/>
          <w:sz w:val="24"/>
          <w:lang w:val="zh-CN"/>
        </w:rPr>
        <w:t>配制水下混凝土所用原材料除应符合本规程4</w:t>
      </w:r>
      <w:r>
        <w:rPr>
          <w:kern w:val="0"/>
          <w:sz w:val="24"/>
          <w:lang w:val="zh-CN"/>
        </w:rPr>
        <w:t>.3</w:t>
      </w:r>
      <w:r>
        <w:rPr>
          <w:rFonts w:hint="eastAsia"/>
          <w:kern w:val="0"/>
          <w:sz w:val="24"/>
          <w:lang w:val="zh-CN"/>
        </w:rPr>
        <w:t>和5</w:t>
      </w:r>
      <w:r>
        <w:rPr>
          <w:kern w:val="0"/>
          <w:sz w:val="24"/>
          <w:lang w:val="zh-CN"/>
        </w:rPr>
        <w:t>.1</w:t>
      </w:r>
      <w:r>
        <w:rPr>
          <w:rFonts w:hint="eastAsia"/>
          <w:kern w:val="0"/>
          <w:sz w:val="24"/>
          <w:lang w:val="zh-CN"/>
        </w:rPr>
        <w:t>中的有关规定外还应满足下列要求：</w:t>
      </w:r>
    </w:p>
    <w:p>
      <w:pPr>
        <w:spacing w:line="360" w:lineRule="auto"/>
        <w:ind w:firstLine="480" w:firstLineChars="200"/>
        <w:rPr>
          <w:kern w:val="0"/>
          <w:sz w:val="24"/>
          <w:szCs w:val="30"/>
          <w:lang w:val="zh-CN"/>
        </w:rPr>
      </w:pPr>
      <w:r>
        <w:rPr>
          <w:rFonts w:hint="eastAsia"/>
          <w:kern w:val="0"/>
          <w:sz w:val="24"/>
          <w:lang w:val="zh-CN"/>
        </w:rPr>
        <w:t>（1）</w:t>
      </w:r>
      <w:r>
        <w:rPr>
          <w:kern w:val="0"/>
          <w:sz w:val="24"/>
          <w:szCs w:val="30"/>
          <w:lang w:val="zh-CN"/>
        </w:rPr>
        <w:t>水泥可采用矿渣硅酸盐水泥、火山灰</w:t>
      </w:r>
      <w:r>
        <w:rPr>
          <w:rFonts w:hint="eastAsia"/>
          <w:kern w:val="0"/>
          <w:sz w:val="24"/>
          <w:szCs w:val="30"/>
          <w:lang w:val="zh-CN"/>
        </w:rPr>
        <w:t>质</w:t>
      </w:r>
      <w:r>
        <w:rPr>
          <w:kern w:val="0"/>
          <w:sz w:val="24"/>
          <w:szCs w:val="30"/>
          <w:lang w:val="zh-CN"/>
        </w:rPr>
        <w:t>硅酸盐水泥、粉煤灰硅酸盐水泥、普通硅酸盐水泥或硅酸盐水泥，水泥的强度等级不宜低于42.5</w:t>
      </w:r>
      <w:r>
        <w:rPr>
          <w:rFonts w:hint="eastAsia"/>
          <w:kern w:val="0"/>
          <w:sz w:val="24"/>
          <w:szCs w:val="30"/>
          <w:lang w:val="zh-CN"/>
        </w:rPr>
        <w:t>；</w:t>
      </w:r>
    </w:p>
    <w:p>
      <w:pPr>
        <w:spacing w:line="360" w:lineRule="auto"/>
        <w:ind w:firstLine="480" w:firstLineChars="200"/>
        <w:rPr>
          <w:kern w:val="0"/>
          <w:sz w:val="24"/>
          <w:szCs w:val="30"/>
          <w:lang w:val="zh-CN"/>
        </w:rPr>
      </w:pPr>
      <w:r>
        <w:rPr>
          <w:rFonts w:hint="eastAsia"/>
          <w:kern w:val="0"/>
          <w:sz w:val="24"/>
          <w:szCs w:val="30"/>
          <w:lang w:val="zh-CN"/>
        </w:rPr>
        <w:t>（2）</w:t>
      </w:r>
      <w:r>
        <w:rPr>
          <w:kern w:val="0"/>
          <w:sz w:val="24"/>
          <w:szCs w:val="30"/>
          <w:lang w:val="zh-CN"/>
        </w:rPr>
        <w:t>粗骨料的最大粒径不</w:t>
      </w:r>
      <w:r>
        <w:rPr>
          <w:rFonts w:hint="eastAsia"/>
          <w:kern w:val="0"/>
          <w:sz w:val="24"/>
          <w:szCs w:val="30"/>
          <w:lang w:val="zh-CN"/>
        </w:rPr>
        <w:t>应</w:t>
      </w:r>
      <w:r>
        <w:rPr>
          <w:kern w:val="0"/>
          <w:sz w:val="24"/>
          <w:szCs w:val="30"/>
          <w:lang w:val="zh-CN"/>
        </w:rPr>
        <w:t>大于导管内径的l/6</w:t>
      </w:r>
      <w:r>
        <w:rPr>
          <w:rFonts w:hint="eastAsia"/>
          <w:kern w:val="0"/>
          <w:sz w:val="24"/>
          <w:szCs w:val="30"/>
          <w:lang w:val="zh-CN"/>
        </w:rPr>
        <w:t>、</w:t>
      </w:r>
      <w:r>
        <w:rPr>
          <w:kern w:val="0"/>
          <w:sz w:val="24"/>
          <w:szCs w:val="30"/>
          <w:lang w:val="zh-CN"/>
        </w:rPr>
        <w:t>混凝土输送管的1/3和钢筋最小净距的1/4，同时不应大于40mm</w:t>
      </w:r>
      <w:r>
        <w:rPr>
          <w:rFonts w:hint="eastAsia"/>
          <w:kern w:val="0"/>
          <w:sz w:val="24"/>
          <w:szCs w:val="30"/>
          <w:lang w:val="zh-CN"/>
        </w:rPr>
        <w:t>。</w:t>
      </w:r>
      <w:r>
        <w:rPr>
          <w:kern w:val="0"/>
          <w:sz w:val="24"/>
          <w:szCs w:val="30"/>
          <w:lang w:val="zh-CN"/>
        </w:rPr>
        <w:t>细骨料宜采用级配良好的中砂。</w:t>
      </w:r>
    </w:p>
    <w:p>
      <w:pPr>
        <w:spacing w:line="360" w:lineRule="auto"/>
        <w:ind w:firstLine="482" w:firstLineChars="200"/>
        <w:rPr>
          <w:kern w:val="0"/>
          <w:sz w:val="24"/>
          <w:szCs w:val="30"/>
          <w:lang w:val="zh-CN"/>
        </w:rPr>
      </w:pPr>
      <w:r>
        <w:rPr>
          <w:b/>
          <w:kern w:val="0"/>
          <w:sz w:val="24"/>
          <w:lang w:val="zh-CN"/>
        </w:rPr>
        <w:t xml:space="preserve">2  </w:t>
      </w:r>
      <w:r>
        <w:rPr>
          <w:kern w:val="0"/>
          <w:sz w:val="24"/>
          <w:szCs w:val="30"/>
          <w:lang w:val="zh-CN"/>
        </w:rPr>
        <w:t>水下混凝土的配合比设计必须满足混凝土的设计强度、水陆强度比、水下自密实性、耐久性</w:t>
      </w:r>
      <w:r>
        <w:rPr>
          <w:rFonts w:hint="eastAsia"/>
          <w:kern w:val="0"/>
          <w:sz w:val="24"/>
          <w:szCs w:val="30"/>
          <w:lang w:val="zh-CN"/>
        </w:rPr>
        <w:t>和</w:t>
      </w:r>
      <w:r>
        <w:rPr>
          <w:kern w:val="0"/>
          <w:sz w:val="24"/>
          <w:szCs w:val="30"/>
          <w:lang w:val="zh-CN"/>
        </w:rPr>
        <w:t>施工和易性的要求，并应经济合理</w:t>
      </w:r>
      <w:r>
        <w:rPr>
          <w:rFonts w:hint="eastAsia"/>
          <w:kern w:val="0"/>
          <w:sz w:val="24"/>
          <w:szCs w:val="30"/>
          <w:lang w:val="zh-CN"/>
        </w:rPr>
        <w:t>。</w:t>
      </w:r>
    </w:p>
    <w:p>
      <w:pPr>
        <w:autoSpaceDE w:val="0"/>
        <w:autoSpaceDN w:val="0"/>
        <w:adjustRightInd w:val="0"/>
        <w:spacing w:line="360" w:lineRule="auto"/>
        <w:ind w:left="2" w:right="22" w:firstLine="480" w:firstLineChars="200"/>
        <w:rPr>
          <w:bCs/>
          <w:kern w:val="0"/>
          <w:sz w:val="24"/>
          <w:szCs w:val="30"/>
          <w:lang w:val="zh-CN"/>
        </w:rPr>
      </w:pPr>
      <w:r>
        <w:rPr>
          <w:rFonts w:hint="eastAsia"/>
          <w:bCs/>
          <w:kern w:val="0"/>
          <w:sz w:val="24"/>
          <w:szCs w:val="30"/>
          <w:lang w:val="zh-CN"/>
        </w:rPr>
        <w:t>（1）</w:t>
      </w:r>
      <w:r>
        <w:rPr>
          <w:bCs/>
          <w:kern w:val="0"/>
          <w:sz w:val="24"/>
          <w:szCs w:val="30"/>
          <w:lang w:val="zh-CN"/>
        </w:rPr>
        <w:t>按强度要求得出的水胶比与按耐久性要求规定的水胶比相比较，</w:t>
      </w:r>
      <w:r>
        <w:rPr>
          <w:rFonts w:hint="eastAsia"/>
          <w:bCs/>
          <w:kern w:val="0"/>
          <w:sz w:val="24"/>
          <w:szCs w:val="30"/>
          <w:lang w:val="zh-CN"/>
        </w:rPr>
        <w:t>应</w:t>
      </w:r>
      <w:r>
        <w:rPr>
          <w:bCs/>
          <w:kern w:val="0"/>
          <w:sz w:val="24"/>
          <w:szCs w:val="30"/>
          <w:lang w:val="zh-CN"/>
        </w:rPr>
        <w:t>取其较小值作为配合比的设计依据</w:t>
      </w:r>
      <w:r>
        <w:rPr>
          <w:rFonts w:hint="eastAsia"/>
          <w:bCs/>
          <w:kern w:val="0"/>
          <w:sz w:val="24"/>
          <w:szCs w:val="30"/>
          <w:lang w:val="zh-CN"/>
        </w:rPr>
        <w:t>；</w:t>
      </w:r>
    </w:p>
    <w:p>
      <w:pPr>
        <w:autoSpaceDE w:val="0"/>
        <w:autoSpaceDN w:val="0"/>
        <w:adjustRightInd w:val="0"/>
        <w:spacing w:line="360" w:lineRule="auto"/>
        <w:ind w:left="2" w:right="22" w:firstLine="480" w:firstLineChars="200"/>
        <w:rPr>
          <w:kern w:val="0"/>
          <w:sz w:val="24"/>
          <w:szCs w:val="30"/>
          <w:lang w:val="zh-CN"/>
        </w:rPr>
      </w:pPr>
      <w:r>
        <w:rPr>
          <w:rFonts w:hint="eastAsia"/>
          <w:bCs/>
          <w:kern w:val="0"/>
          <w:sz w:val="24"/>
          <w:szCs w:val="30"/>
          <w:lang w:val="zh-CN"/>
        </w:rPr>
        <w:t>（2）</w:t>
      </w:r>
      <w:r>
        <w:rPr>
          <w:rFonts w:hint="eastAsia"/>
          <w:kern w:val="0"/>
          <w:sz w:val="24"/>
          <w:szCs w:val="30"/>
          <w:lang w:val="zh-CN"/>
        </w:rPr>
        <w:t>施工配制强度应比设计强度标准值提高40%～50%，或按下式计算：</w:t>
      </w:r>
    </w:p>
    <w:p>
      <w:pPr>
        <w:spacing w:line="360" w:lineRule="auto"/>
        <w:ind w:right="21" w:rightChars="10" w:firstLine="1680" w:firstLineChars="700"/>
        <w:jc w:val="right"/>
        <w:rPr>
          <w:sz w:val="24"/>
          <w:szCs w:val="30"/>
        </w:rPr>
      </w:pPr>
      <w:r>
        <w:rPr>
          <w:position w:val="-14"/>
          <w:sz w:val="24"/>
          <w:szCs w:val="30"/>
        </w:rPr>
        <w:object>
          <v:shape id="_x0000_i1047" o:spt="75" type="#_x0000_t75" style="height:19.5pt;width:109.5pt;" o:ole="t" filled="f" o:preferrelative="t" stroked="f" coordsize="21600,21600">
            <v:path/>
            <v:fill on="f" focussize="0,0"/>
            <v:stroke on="f" joinstyle="miter"/>
            <v:imagedata r:id="rId83" o:title=""/>
            <o:lock v:ext="edit" aspectratio="t"/>
            <w10:wrap type="none"/>
            <w10:anchorlock/>
          </v:shape>
          <o:OLEObject Type="Embed" ProgID="Equation.3" ShapeID="_x0000_i1047" DrawAspect="Content" ObjectID="_1468075747" r:id="rId82">
            <o:LockedField>false</o:LockedField>
          </o:OLEObject>
        </w:object>
      </w:r>
      <w:r>
        <w:rPr>
          <w:sz w:val="24"/>
          <w:szCs w:val="30"/>
        </w:rPr>
        <w:t xml:space="preserve">                       </w:t>
      </w:r>
      <w:r>
        <w:rPr>
          <w:rFonts w:hint="eastAsia"/>
          <w:sz w:val="24"/>
          <w:szCs w:val="30"/>
        </w:rPr>
        <w:t>（</w:t>
      </w:r>
      <w:r>
        <w:rPr>
          <w:kern w:val="0"/>
          <w:sz w:val="24"/>
          <w:szCs w:val="30"/>
          <w:lang w:val="zh-CN"/>
        </w:rPr>
        <w:t>5.2.11</w:t>
      </w:r>
      <w:r>
        <w:rPr>
          <w:rFonts w:hint="eastAsia"/>
          <w:sz w:val="24"/>
          <w:szCs w:val="30"/>
        </w:rPr>
        <w:t>）</w:t>
      </w:r>
      <w:r>
        <w:rPr>
          <w:sz w:val="24"/>
          <w:szCs w:val="30"/>
        </w:rPr>
        <w:t xml:space="preserve"> </w:t>
      </w:r>
    </w:p>
    <w:p>
      <w:pPr>
        <w:spacing w:line="360" w:lineRule="auto"/>
        <w:ind w:right="21" w:rightChars="10" w:firstLine="480" w:firstLineChars="200"/>
        <w:rPr>
          <w:sz w:val="24"/>
          <w:szCs w:val="30"/>
        </w:rPr>
      </w:pPr>
      <w:r>
        <w:rPr>
          <w:sz w:val="24"/>
          <w:szCs w:val="30"/>
        </w:rPr>
        <w:t>式中</w:t>
      </w:r>
      <w:r>
        <w:rPr>
          <w:position w:val="-14"/>
          <w:sz w:val="24"/>
          <w:szCs w:val="30"/>
        </w:rPr>
        <w:object>
          <v:shape id="_x0000_i1048" o:spt="75" type="#_x0000_t75" style="height:19.5pt;width:23.25pt;" o:ole="t" filled="f" o:preferrelative="t" stroked="f" coordsize="21600,21600">
            <v:path/>
            <v:fill on="f" focussize="0,0"/>
            <v:stroke on="f" joinstyle="miter"/>
            <v:imagedata r:id="rId85" o:title=""/>
            <o:lock v:ext="edit" aspectratio="t"/>
            <w10:wrap type="none"/>
            <w10:anchorlock/>
          </v:shape>
          <o:OLEObject Type="Embed" ProgID="Equation.3" ShapeID="_x0000_i1048" DrawAspect="Content" ObjectID="_1468075748" r:id="rId84">
            <o:LockedField>false</o:LockedField>
          </o:OLEObject>
        </w:object>
      </w:r>
      <w:r>
        <w:rPr>
          <w:sz w:val="24"/>
          <w:szCs w:val="30"/>
        </w:rPr>
        <w:t>----混凝土施工配制强度（MPa）</w:t>
      </w:r>
      <w:r>
        <w:rPr>
          <w:rFonts w:hint="eastAsia"/>
          <w:sz w:val="24"/>
          <w:szCs w:val="30"/>
        </w:rPr>
        <w:t>；</w:t>
      </w:r>
    </w:p>
    <w:p>
      <w:pPr>
        <w:spacing w:line="360" w:lineRule="auto"/>
        <w:ind w:left="1696" w:leftChars="455" w:right="21" w:rightChars="10" w:hanging="741" w:hangingChars="309"/>
        <w:rPr>
          <w:sz w:val="24"/>
          <w:szCs w:val="30"/>
        </w:rPr>
      </w:pPr>
      <w:r>
        <w:rPr>
          <w:position w:val="-6"/>
          <w:sz w:val="24"/>
          <w:szCs w:val="30"/>
        </w:rPr>
        <w:object>
          <v:shape id="_x0000_i1049" o:spt="75" type="#_x0000_t75" style="height:10.5pt;width:12.75pt;" o:ole="t" filled="f" o:preferrelative="t" stroked="f" coordsize="21600,21600">
            <v:path/>
            <v:fill on="f" focussize="0,0"/>
            <v:stroke on="f" joinstyle="miter"/>
            <v:imagedata r:id="rId87" o:title=""/>
            <o:lock v:ext="edit" aspectratio="t"/>
            <w10:wrap type="none"/>
            <w10:anchorlock/>
          </v:shape>
          <o:OLEObject Type="Embed" ProgID="Equation.3" ShapeID="_x0000_i1049" DrawAspect="Content" ObjectID="_1468075749" r:id="rId86">
            <o:LockedField>false</o:LockedField>
          </o:OLEObject>
        </w:object>
      </w:r>
      <w:r>
        <w:rPr>
          <w:sz w:val="24"/>
          <w:szCs w:val="30"/>
        </w:rPr>
        <w:t>------水下混凝土的陆水强度比，为水陆强度比的倒数，可根据工程所用材料的情况按经验取值，如无可靠数据时，应通过试验确定</w:t>
      </w:r>
      <w:r>
        <w:rPr>
          <w:rFonts w:hint="eastAsia"/>
          <w:sz w:val="24"/>
          <w:szCs w:val="30"/>
        </w:rPr>
        <w:t>；</w:t>
      </w:r>
    </w:p>
    <w:p>
      <w:pPr>
        <w:spacing w:line="360" w:lineRule="auto"/>
        <w:ind w:right="21" w:rightChars="10" w:firstLine="960" w:firstLineChars="400"/>
        <w:rPr>
          <w:sz w:val="24"/>
          <w:szCs w:val="30"/>
        </w:rPr>
      </w:pPr>
      <w:r>
        <w:rPr>
          <w:position w:val="-14"/>
          <w:sz w:val="24"/>
          <w:szCs w:val="30"/>
        </w:rPr>
        <w:object>
          <v:shape id="_x0000_i1050" o:spt="75" type="#_x0000_t75" style="height:19.5pt;width:23.25pt;" o:ole="t" filled="f" o:preferrelative="t" stroked="f" coordsize="21600,21600">
            <v:path/>
            <v:fill on="f" focussize="0,0"/>
            <v:stroke on="f" joinstyle="miter"/>
            <v:imagedata r:id="rId89" o:title=""/>
            <o:lock v:ext="edit" aspectratio="t"/>
            <w10:wrap type="none"/>
            <w10:anchorlock/>
          </v:shape>
          <o:OLEObject Type="Embed" ProgID="Equation.3" ShapeID="_x0000_i1050" DrawAspect="Content" ObjectID="_1468075750" r:id="rId88">
            <o:LockedField>false</o:LockedField>
          </o:OLEObject>
        </w:object>
      </w:r>
      <w:r>
        <w:rPr>
          <w:sz w:val="24"/>
          <w:szCs w:val="30"/>
        </w:rPr>
        <w:t>----设计要求的混凝土立方体抗压强度标准值（MPa）</w:t>
      </w:r>
      <w:r>
        <w:rPr>
          <w:rFonts w:hint="eastAsia"/>
          <w:sz w:val="24"/>
          <w:szCs w:val="30"/>
        </w:rPr>
        <w:t>；</w:t>
      </w:r>
    </w:p>
    <w:p>
      <w:pPr>
        <w:autoSpaceDE w:val="0"/>
        <w:autoSpaceDN w:val="0"/>
        <w:adjustRightInd w:val="0"/>
        <w:spacing w:line="360" w:lineRule="auto"/>
        <w:ind w:right="494" w:firstLine="960" w:firstLineChars="400"/>
        <w:rPr>
          <w:sz w:val="24"/>
          <w:szCs w:val="30"/>
        </w:rPr>
      </w:pPr>
      <w:r>
        <w:rPr>
          <w:position w:val="-6"/>
          <w:sz w:val="24"/>
          <w:szCs w:val="30"/>
        </w:rPr>
        <w:object>
          <v:shape id="_x0000_i1051" o:spt="75" type="#_x0000_t75" style="height:10.5pt;width:12.75pt;" o:ole="t" filled="f" o:preferrelative="t" stroked="f" coordsize="21600,21600">
            <v:path/>
            <v:fill on="f" focussize="0,0"/>
            <v:stroke on="f" joinstyle="miter"/>
            <v:imagedata r:id="rId91" o:title=""/>
            <o:lock v:ext="edit" aspectratio="t"/>
            <w10:wrap type="none"/>
            <w10:anchorlock/>
          </v:shape>
          <o:OLEObject Type="Embed" ProgID="Equation.3" ShapeID="_x0000_i1051" DrawAspect="Content" ObjectID="_1468075751" r:id="rId90">
            <o:LockedField>false</o:LockedField>
          </o:OLEObject>
        </w:object>
      </w:r>
      <w:r>
        <w:rPr>
          <w:sz w:val="24"/>
          <w:szCs w:val="30"/>
        </w:rPr>
        <w:t>------工地实际统计的混凝土立方体抗压强度标准差（MPa）。</w:t>
      </w:r>
    </w:p>
    <w:p>
      <w:pPr>
        <w:autoSpaceDE w:val="0"/>
        <w:autoSpaceDN w:val="0"/>
        <w:adjustRightInd w:val="0"/>
        <w:spacing w:line="360" w:lineRule="auto"/>
        <w:ind w:right="-2" w:firstLine="480"/>
        <w:rPr>
          <w:rFonts w:eastAsia="黑体"/>
          <w:kern w:val="0"/>
          <w:sz w:val="22"/>
          <w:szCs w:val="30"/>
          <w:lang w:val="zh-CN"/>
        </w:rPr>
      </w:pPr>
      <w:r>
        <w:rPr>
          <w:rFonts w:hint="eastAsia"/>
          <w:kern w:val="0"/>
          <w:sz w:val="24"/>
          <w:szCs w:val="30"/>
          <w:lang w:val="zh-CN"/>
        </w:rPr>
        <w:t>（3）</w:t>
      </w:r>
      <w:r>
        <w:rPr>
          <w:kern w:val="0"/>
          <w:sz w:val="24"/>
          <w:szCs w:val="30"/>
          <w:lang w:val="zh-CN"/>
        </w:rPr>
        <w:t>施工单位没有近期混凝土强度统计资料时，宜按表5.</w:t>
      </w:r>
      <w:r>
        <w:rPr>
          <w:rFonts w:hint="eastAsia"/>
          <w:kern w:val="0"/>
          <w:sz w:val="24"/>
          <w:szCs w:val="30"/>
          <w:lang w:val="zh-CN"/>
        </w:rPr>
        <w:t>2</w:t>
      </w:r>
      <w:r>
        <w:rPr>
          <w:kern w:val="0"/>
          <w:sz w:val="24"/>
          <w:szCs w:val="30"/>
          <w:lang w:val="zh-CN"/>
        </w:rPr>
        <w:t>.11中混凝土强度标准差的平均水平，结合本单位的生产管理水平，酌情选取混凝土立方体抗压强度标准差值。开工后则应尽快积累统计资料，对混凝土立方体抗压强度标准差值进行修正</w:t>
      </w:r>
      <w:r>
        <w:rPr>
          <w:rFonts w:hint="eastAsia"/>
          <w:kern w:val="0"/>
          <w:sz w:val="24"/>
          <w:szCs w:val="30"/>
          <w:lang w:val="zh-CN"/>
        </w:rPr>
        <w:t>。</w:t>
      </w:r>
    </w:p>
    <w:p>
      <w:pPr>
        <w:tabs>
          <w:tab w:val="left" w:pos="998"/>
        </w:tabs>
        <w:jc w:val="center"/>
        <w:rPr>
          <w:rFonts w:eastAsia="黑体"/>
          <w:kern w:val="0"/>
          <w:sz w:val="22"/>
          <w:szCs w:val="30"/>
          <w:lang w:val="zh-CN"/>
        </w:rPr>
      </w:pPr>
      <w:r>
        <w:rPr>
          <w:rFonts w:eastAsia="黑体"/>
          <w:kern w:val="0"/>
          <w:sz w:val="22"/>
          <w:szCs w:val="30"/>
          <w:lang w:val="zh-CN"/>
        </w:rPr>
        <w:t xml:space="preserve"> </w:t>
      </w:r>
      <w:r>
        <w:rPr>
          <w:b/>
          <w:bCs/>
          <w:szCs w:val="21"/>
        </w:rPr>
        <w:t>表5.2.11 水下混凝土强度标准差平均水平</w:t>
      </w:r>
      <w:r>
        <w:rPr>
          <w:b/>
          <w:bCs/>
          <w:szCs w:val="21"/>
        </w:rPr>
        <w:object>
          <v:shape id="_x0000_i1052" o:spt="75" type="#_x0000_t75" style="height:10.5pt;width:12.75pt;" o:ole="t" filled="f" o:preferrelative="t" stroked="f" coordsize="21600,21600">
            <v:path/>
            <v:fill on="f" focussize="0,0"/>
            <v:stroke on="f" joinstyle="miter"/>
            <v:imagedata r:id="rId91" o:title=""/>
            <o:lock v:ext="edit" aspectratio="t"/>
            <w10:wrap type="none"/>
            <w10:anchorlock/>
          </v:shape>
          <o:OLEObject Type="Embed" ProgID="Equation.3" ShapeID="_x0000_i1052" DrawAspect="Content" ObjectID="_1468075752" r:id="rId92">
            <o:LockedField>false</o:LockedField>
          </o:OLEObject>
        </w:object>
      </w:r>
      <w:r>
        <w:rPr>
          <w:b/>
          <w:bCs/>
          <w:szCs w:val="21"/>
        </w:rPr>
        <w:t xml:space="preserve">     </w:t>
      </w:r>
      <w:r>
        <w:rPr>
          <w:rFonts w:eastAsia="黑体"/>
          <w:i/>
          <w:kern w:val="0"/>
          <w:sz w:val="22"/>
          <w:szCs w:val="30"/>
          <w:lang w:val="zh-CN"/>
        </w:rPr>
        <w:t xml:space="preserve">  </w:t>
      </w:r>
      <w:r>
        <w:rPr>
          <w:rFonts w:eastAsia="黑体"/>
          <w:kern w:val="0"/>
          <w:sz w:val="22"/>
          <w:szCs w:val="30"/>
          <w:lang w:val="zh-CN"/>
        </w:rPr>
        <w:t xml:space="preserve">     </w:t>
      </w:r>
    </w:p>
    <w:tbl>
      <w:tblPr>
        <w:tblStyle w:val="61"/>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790"/>
        <w:gridCol w:w="2521"/>
        <w:gridCol w:w="2431"/>
        <w:gridCol w:w="201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1790" w:type="dxa"/>
            <w:tcBorders>
              <w:left w:val="single" w:color="auto" w:sz="12" w:space="0"/>
            </w:tcBorders>
            <w:shd w:val="clear" w:color="auto" w:fill="auto"/>
            <w:vAlign w:val="center"/>
          </w:tcPr>
          <w:p>
            <w:pPr>
              <w:autoSpaceDE w:val="0"/>
              <w:autoSpaceDN w:val="0"/>
              <w:adjustRightInd w:val="0"/>
              <w:jc w:val="center"/>
              <w:rPr>
                <w:kern w:val="0"/>
                <w:szCs w:val="21"/>
                <w:lang w:val="zh-CN"/>
              </w:rPr>
            </w:pPr>
            <w:r>
              <w:rPr>
                <w:kern w:val="0"/>
                <w:szCs w:val="21"/>
                <w:lang w:val="zh-CN"/>
              </w:rPr>
              <w:t>强度等级</w:t>
            </w:r>
          </w:p>
        </w:tc>
        <w:tc>
          <w:tcPr>
            <w:tcW w:w="2521" w:type="dxa"/>
            <w:shd w:val="clear" w:color="auto" w:fill="auto"/>
            <w:vAlign w:val="center"/>
          </w:tcPr>
          <w:p>
            <w:pPr>
              <w:autoSpaceDE w:val="0"/>
              <w:autoSpaceDN w:val="0"/>
              <w:adjustRightInd w:val="0"/>
              <w:jc w:val="center"/>
              <w:rPr>
                <w:kern w:val="0"/>
                <w:szCs w:val="21"/>
                <w:lang w:val="zh-CN"/>
              </w:rPr>
            </w:pPr>
            <w:r>
              <w:rPr>
                <w:kern w:val="0"/>
                <w:szCs w:val="21"/>
                <w:lang w:val="zh-CN"/>
              </w:rPr>
              <w:t>＜C20</w:t>
            </w:r>
          </w:p>
        </w:tc>
        <w:tc>
          <w:tcPr>
            <w:tcW w:w="2431" w:type="dxa"/>
            <w:shd w:val="clear" w:color="auto" w:fill="auto"/>
            <w:vAlign w:val="center"/>
          </w:tcPr>
          <w:p>
            <w:pPr>
              <w:autoSpaceDE w:val="0"/>
              <w:autoSpaceDN w:val="0"/>
              <w:adjustRightInd w:val="0"/>
              <w:jc w:val="center"/>
              <w:rPr>
                <w:kern w:val="0"/>
                <w:szCs w:val="21"/>
                <w:lang w:val="zh-CN"/>
              </w:rPr>
            </w:pPr>
            <w:r>
              <w:rPr>
                <w:kern w:val="0"/>
                <w:szCs w:val="21"/>
                <w:lang w:val="zh-CN"/>
              </w:rPr>
              <w:t>C20～C40</w:t>
            </w:r>
          </w:p>
        </w:tc>
        <w:tc>
          <w:tcPr>
            <w:tcW w:w="2015" w:type="dxa"/>
            <w:tcBorders>
              <w:right w:val="single" w:color="auto" w:sz="12" w:space="0"/>
            </w:tcBorders>
            <w:shd w:val="clear" w:color="auto" w:fill="auto"/>
            <w:vAlign w:val="center"/>
          </w:tcPr>
          <w:p>
            <w:pPr>
              <w:autoSpaceDE w:val="0"/>
              <w:autoSpaceDN w:val="0"/>
              <w:adjustRightInd w:val="0"/>
              <w:jc w:val="center"/>
              <w:rPr>
                <w:kern w:val="0"/>
                <w:szCs w:val="21"/>
                <w:lang w:val="zh-CN"/>
              </w:rPr>
            </w:pPr>
            <w:r>
              <w:rPr>
                <w:kern w:val="0"/>
                <w:szCs w:val="21"/>
                <w:lang w:val="zh-CN"/>
              </w:rPr>
              <w:t>＞C40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1790" w:type="dxa"/>
            <w:tcBorders>
              <w:left w:val="single" w:color="auto" w:sz="12" w:space="0"/>
            </w:tcBorders>
            <w:shd w:val="clear" w:color="auto" w:fill="auto"/>
            <w:vAlign w:val="center"/>
          </w:tcPr>
          <w:p>
            <w:pPr>
              <w:autoSpaceDE w:val="0"/>
              <w:autoSpaceDN w:val="0"/>
              <w:adjustRightInd w:val="0"/>
              <w:jc w:val="center"/>
              <w:rPr>
                <w:kern w:val="0"/>
                <w:szCs w:val="21"/>
                <w:lang w:val="zh-CN"/>
              </w:rPr>
            </w:pPr>
            <w:r>
              <w:rPr>
                <w:position w:val="-6"/>
                <w:szCs w:val="21"/>
              </w:rPr>
              <w:object>
                <v:shape id="_x0000_i1053" o:spt="75" type="#_x0000_t75" style="height:10.5pt;width:12.75pt;" o:ole="t" filled="f" o:preferrelative="t" stroked="f" coordsize="21600,21600">
                  <v:path/>
                  <v:fill on="f" focussize="0,0"/>
                  <v:stroke on="f" joinstyle="miter"/>
                  <v:imagedata r:id="rId91" o:title=""/>
                  <o:lock v:ext="edit" aspectratio="t"/>
                  <w10:wrap type="none"/>
                  <w10:anchorlock/>
                </v:shape>
                <o:OLEObject Type="Embed" ProgID="Equation.3" ShapeID="_x0000_i1053" DrawAspect="Content" ObjectID="_1468075753" r:id="rId93">
                  <o:LockedField>false</o:LockedField>
                </o:OLEObject>
              </w:object>
            </w:r>
            <w:r>
              <w:rPr>
                <w:szCs w:val="21"/>
              </w:rPr>
              <w:t>(MPa)</w:t>
            </w:r>
          </w:p>
        </w:tc>
        <w:tc>
          <w:tcPr>
            <w:tcW w:w="2521" w:type="dxa"/>
            <w:shd w:val="clear" w:color="auto" w:fill="auto"/>
            <w:vAlign w:val="center"/>
          </w:tcPr>
          <w:p>
            <w:pPr>
              <w:autoSpaceDE w:val="0"/>
              <w:autoSpaceDN w:val="0"/>
              <w:adjustRightInd w:val="0"/>
              <w:jc w:val="center"/>
              <w:rPr>
                <w:kern w:val="0"/>
                <w:szCs w:val="21"/>
                <w:lang w:val="zh-CN"/>
              </w:rPr>
            </w:pPr>
            <w:r>
              <w:rPr>
                <w:kern w:val="0"/>
                <w:szCs w:val="21"/>
                <w:lang w:val="zh-CN"/>
              </w:rPr>
              <w:t>4.0</w:t>
            </w:r>
          </w:p>
        </w:tc>
        <w:tc>
          <w:tcPr>
            <w:tcW w:w="2431" w:type="dxa"/>
            <w:shd w:val="clear" w:color="auto" w:fill="auto"/>
            <w:vAlign w:val="center"/>
          </w:tcPr>
          <w:p>
            <w:pPr>
              <w:autoSpaceDE w:val="0"/>
              <w:autoSpaceDN w:val="0"/>
              <w:adjustRightInd w:val="0"/>
              <w:jc w:val="center"/>
              <w:rPr>
                <w:kern w:val="0"/>
                <w:szCs w:val="21"/>
                <w:lang w:val="zh-CN"/>
              </w:rPr>
            </w:pPr>
            <w:r>
              <w:rPr>
                <w:kern w:val="0"/>
                <w:szCs w:val="21"/>
                <w:lang w:val="zh-CN"/>
              </w:rPr>
              <w:t>5.0</w:t>
            </w:r>
          </w:p>
        </w:tc>
        <w:tc>
          <w:tcPr>
            <w:tcW w:w="2015" w:type="dxa"/>
            <w:tcBorders>
              <w:right w:val="single" w:color="auto" w:sz="12" w:space="0"/>
            </w:tcBorders>
            <w:shd w:val="clear" w:color="auto" w:fill="auto"/>
            <w:vAlign w:val="center"/>
          </w:tcPr>
          <w:p>
            <w:pPr>
              <w:autoSpaceDE w:val="0"/>
              <w:autoSpaceDN w:val="0"/>
              <w:adjustRightInd w:val="0"/>
              <w:jc w:val="center"/>
              <w:rPr>
                <w:kern w:val="0"/>
                <w:szCs w:val="21"/>
                <w:lang w:val="zh-CN"/>
              </w:rPr>
            </w:pPr>
            <w:r>
              <w:rPr>
                <w:kern w:val="0"/>
                <w:szCs w:val="21"/>
                <w:lang w:val="zh-CN"/>
              </w:rPr>
              <w:t>6.0</w:t>
            </w:r>
          </w:p>
        </w:tc>
      </w:tr>
    </w:tbl>
    <w:p>
      <w:pPr>
        <w:spacing w:before="120" w:beforeLines="50" w:line="360" w:lineRule="auto"/>
        <w:ind w:firstLine="482" w:firstLineChars="200"/>
        <w:rPr>
          <w:kern w:val="0"/>
          <w:sz w:val="24"/>
          <w:szCs w:val="30"/>
          <w:lang w:val="zh-CN"/>
        </w:rPr>
      </w:pPr>
      <w:r>
        <w:rPr>
          <w:b/>
          <w:kern w:val="0"/>
          <w:sz w:val="24"/>
          <w:lang w:val="zh-CN"/>
        </w:rPr>
        <w:t xml:space="preserve">3  </w:t>
      </w:r>
      <w:r>
        <w:rPr>
          <w:kern w:val="0"/>
          <w:sz w:val="24"/>
          <w:szCs w:val="30"/>
          <w:lang w:val="zh-CN"/>
        </w:rPr>
        <w:t>水下混凝土配合比的含砂率宜采用40</w:t>
      </w:r>
      <w:r>
        <w:rPr>
          <w:rFonts w:hint="eastAsia"/>
          <w:kern w:val="0"/>
          <w:sz w:val="24"/>
          <w:szCs w:val="30"/>
          <w:lang w:val="zh-CN"/>
        </w:rPr>
        <w:t>%</w:t>
      </w:r>
      <w:r>
        <w:rPr>
          <w:kern w:val="0"/>
          <w:sz w:val="24"/>
          <w:szCs w:val="30"/>
          <w:lang w:val="zh-CN"/>
        </w:rPr>
        <w:t>～50</w:t>
      </w:r>
      <w:r>
        <w:rPr>
          <w:rFonts w:hint="eastAsia"/>
          <w:kern w:val="0"/>
          <w:sz w:val="24"/>
          <w:szCs w:val="30"/>
          <w:lang w:val="zh-CN"/>
        </w:rPr>
        <w:t>%</w:t>
      </w:r>
      <w:r>
        <w:rPr>
          <w:kern w:val="0"/>
          <w:sz w:val="24"/>
          <w:szCs w:val="30"/>
          <w:lang w:val="zh-CN"/>
        </w:rPr>
        <w:t>，有试验依据时含砂率可酌情增大或减小</w:t>
      </w:r>
      <w:r>
        <w:rPr>
          <w:rFonts w:hint="eastAsia"/>
          <w:kern w:val="0"/>
          <w:sz w:val="24"/>
          <w:szCs w:val="30"/>
          <w:lang w:val="zh-CN"/>
        </w:rPr>
        <w:t>。</w:t>
      </w:r>
      <w:r>
        <w:rPr>
          <w:kern w:val="0"/>
          <w:sz w:val="24"/>
          <w:szCs w:val="30"/>
          <w:lang w:val="zh-CN"/>
        </w:rPr>
        <w:t>混凝土拌</w:t>
      </w:r>
      <w:r>
        <w:rPr>
          <w:rFonts w:hint="eastAsia"/>
          <w:kern w:val="0"/>
          <w:sz w:val="24"/>
          <w:szCs w:val="30"/>
          <w:lang w:val="zh-CN"/>
        </w:rPr>
        <w:t>合</w:t>
      </w:r>
      <w:r>
        <w:rPr>
          <w:kern w:val="0"/>
          <w:sz w:val="24"/>
          <w:szCs w:val="30"/>
          <w:lang w:val="zh-CN"/>
        </w:rPr>
        <w:t>物应有良好的和易性，在运输和灌注过程中应无显著离析、泌水现象。灌注时应保持足够的流动性，其坍落度宜为160 mm～220mm</w:t>
      </w:r>
      <w:r>
        <w:rPr>
          <w:rFonts w:hint="eastAsia"/>
          <w:kern w:val="0"/>
          <w:sz w:val="24"/>
          <w:szCs w:val="30"/>
          <w:lang w:val="zh-CN"/>
        </w:rPr>
        <w:t>。</w:t>
      </w:r>
    </w:p>
    <w:p>
      <w:pPr>
        <w:spacing w:line="360" w:lineRule="auto"/>
        <w:ind w:firstLine="482" w:firstLineChars="200"/>
        <w:rPr>
          <w:kern w:val="0"/>
          <w:sz w:val="24"/>
          <w:szCs w:val="30"/>
          <w:lang w:val="zh-CN"/>
        </w:rPr>
      </w:pPr>
      <w:r>
        <w:rPr>
          <w:b/>
          <w:kern w:val="0"/>
          <w:sz w:val="24"/>
          <w:lang w:val="zh-CN"/>
        </w:rPr>
        <w:t xml:space="preserve">4  </w:t>
      </w:r>
      <w:r>
        <w:rPr>
          <w:kern w:val="0"/>
          <w:sz w:val="24"/>
          <w:szCs w:val="30"/>
          <w:lang w:val="zh-CN"/>
        </w:rPr>
        <w:t>每立方米水下混凝土的胶凝材料用量不宜小于350kg，掺有适宜数量的减水缓凝剂或粉煤灰时，水泥用量不宜少于300kg</w:t>
      </w:r>
      <w:r>
        <w:rPr>
          <w:rFonts w:hint="eastAsia"/>
          <w:kern w:val="0"/>
          <w:sz w:val="24"/>
          <w:szCs w:val="30"/>
          <w:lang w:val="zh-CN"/>
        </w:rPr>
        <w:t>。</w:t>
      </w:r>
    </w:p>
    <w:p>
      <w:pPr>
        <w:autoSpaceDE w:val="0"/>
        <w:autoSpaceDN w:val="0"/>
        <w:adjustRightInd w:val="0"/>
        <w:spacing w:line="360" w:lineRule="auto"/>
        <w:ind w:right="21" w:rightChars="10" w:firstLine="482" w:firstLineChars="200"/>
        <w:rPr>
          <w:kern w:val="0"/>
          <w:sz w:val="24"/>
          <w:szCs w:val="30"/>
          <w:lang w:val="zh-CN"/>
        </w:rPr>
      </w:pPr>
      <w:r>
        <w:rPr>
          <w:b/>
          <w:kern w:val="0"/>
          <w:sz w:val="24"/>
          <w:szCs w:val="30"/>
          <w:lang w:val="zh-CN"/>
        </w:rPr>
        <w:t xml:space="preserve">5  </w:t>
      </w:r>
      <w:r>
        <w:rPr>
          <w:kern w:val="0"/>
          <w:sz w:val="24"/>
          <w:szCs w:val="30"/>
          <w:lang w:val="zh-CN"/>
        </w:rPr>
        <w:t>混凝土的初凝时间不得早于全部混凝土</w:t>
      </w:r>
      <w:r>
        <w:rPr>
          <w:rFonts w:hint="eastAsia"/>
          <w:kern w:val="0"/>
          <w:sz w:val="24"/>
          <w:szCs w:val="30"/>
          <w:lang w:val="zh-CN"/>
        </w:rPr>
        <w:t>浇筑</w:t>
      </w:r>
      <w:r>
        <w:rPr>
          <w:kern w:val="0"/>
          <w:sz w:val="24"/>
          <w:szCs w:val="30"/>
          <w:lang w:val="zh-CN"/>
        </w:rPr>
        <w:t>完成时间，当混凝土数量较大或</w:t>
      </w:r>
      <w:r>
        <w:rPr>
          <w:rFonts w:hint="eastAsia"/>
          <w:kern w:val="0"/>
          <w:sz w:val="24"/>
          <w:szCs w:val="30"/>
          <w:lang w:val="zh-CN"/>
        </w:rPr>
        <w:t>浇筑</w:t>
      </w:r>
      <w:r>
        <w:rPr>
          <w:kern w:val="0"/>
          <w:sz w:val="24"/>
          <w:szCs w:val="30"/>
          <w:lang w:val="zh-CN"/>
        </w:rPr>
        <w:t>量受到限制而需</w:t>
      </w:r>
      <w:r>
        <w:rPr>
          <w:rFonts w:hint="eastAsia"/>
          <w:kern w:val="0"/>
          <w:sz w:val="24"/>
          <w:szCs w:val="30"/>
          <w:lang w:val="zh-CN"/>
        </w:rPr>
        <w:t>浇筑</w:t>
      </w:r>
      <w:r>
        <w:rPr>
          <w:kern w:val="0"/>
          <w:sz w:val="24"/>
          <w:szCs w:val="30"/>
          <w:lang w:val="zh-CN"/>
        </w:rPr>
        <w:t>时间较长时，可</w:t>
      </w:r>
      <w:r>
        <w:rPr>
          <w:rFonts w:hint="eastAsia"/>
          <w:kern w:val="0"/>
          <w:sz w:val="24"/>
          <w:szCs w:val="30"/>
          <w:lang w:val="zh-CN"/>
        </w:rPr>
        <w:t>经</w:t>
      </w:r>
      <w:r>
        <w:rPr>
          <w:kern w:val="0"/>
          <w:sz w:val="24"/>
          <w:szCs w:val="30"/>
          <w:lang w:val="zh-CN"/>
        </w:rPr>
        <w:t>试验</w:t>
      </w:r>
      <w:r>
        <w:rPr>
          <w:rFonts w:hint="eastAsia"/>
          <w:kern w:val="0"/>
          <w:sz w:val="24"/>
          <w:szCs w:val="30"/>
          <w:lang w:val="zh-CN"/>
        </w:rPr>
        <w:t>确定</w:t>
      </w:r>
      <w:r>
        <w:rPr>
          <w:kern w:val="0"/>
          <w:sz w:val="24"/>
          <w:szCs w:val="30"/>
          <w:lang w:val="zh-CN"/>
        </w:rPr>
        <w:t>掺入适量的缓凝剂。</w:t>
      </w:r>
    </w:p>
    <w:p>
      <w:pPr>
        <w:pStyle w:val="4"/>
        <w:spacing w:beforeLines="100" w:after="240" w:afterLines="100" w:line="360" w:lineRule="auto"/>
        <w:rPr>
          <w:b w:val="0"/>
          <w:sz w:val="24"/>
          <w:szCs w:val="24"/>
        </w:rPr>
      </w:pPr>
      <w:r>
        <w:rPr>
          <w:b w:val="0"/>
          <w:sz w:val="24"/>
          <w:szCs w:val="24"/>
        </w:rPr>
        <w:t xml:space="preserve">5.3 </w:t>
      </w:r>
      <w:r>
        <w:rPr>
          <w:rFonts w:hint="eastAsia"/>
          <w:b w:val="0"/>
          <w:sz w:val="24"/>
          <w:szCs w:val="24"/>
        </w:rPr>
        <w:t>混凝土施工</w:t>
      </w:r>
    </w:p>
    <w:p>
      <w:pPr>
        <w:spacing w:line="360" w:lineRule="auto"/>
        <w:rPr>
          <w:kern w:val="0"/>
          <w:sz w:val="24"/>
          <w:lang w:val="zh-CN"/>
        </w:rPr>
      </w:pPr>
      <w:r>
        <w:rPr>
          <w:rFonts w:hint="eastAsia"/>
          <w:b/>
          <w:sz w:val="24"/>
        </w:rPr>
        <w:t>5</w:t>
      </w:r>
      <w:r>
        <w:rPr>
          <w:b/>
          <w:sz w:val="24"/>
        </w:rPr>
        <w:t xml:space="preserve">.3.1  </w:t>
      </w:r>
      <w:r>
        <w:rPr>
          <w:rFonts w:hint="eastAsia"/>
          <w:bCs/>
          <w:sz w:val="24"/>
        </w:rPr>
        <w:t>混凝土生产施工之前，应制订完整的技术方案，并应做好各项准备工作。</w:t>
      </w:r>
    </w:p>
    <w:p>
      <w:pPr>
        <w:spacing w:line="360" w:lineRule="auto"/>
        <w:rPr>
          <w:kern w:val="0"/>
          <w:sz w:val="24"/>
          <w:lang w:val="zh-CN"/>
        </w:rPr>
      </w:pPr>
      <w:r>
        <w:rPr>
          <w:rFonts w:hint="eastAsia"/>
          <w:b/>
          <w:sz w:val="24"/>
        </w:rPr>
        <w:t>5</w:t>
      </w:r>
      <w:r>
        <w:rPr>
          <w:b/>
          <w:sz w:val="24"/>
        </w:rPr>
        <w:t xml:space="preserve">.3.2  </w:t>
      </w:r>
      <w:r>
        <w:rPr>
          <w:kern w:val="0"/>
          <w:sz w:val="24"/>
          <w:lang w:val="zh-CN"/>
        </w:rPr>
        <w:t>混凝土</w:t>
      </w:r>
      <w:r>
        <w:rPr>
          <w:rFonts w:hint="eastAsia"/>
          <w:kern w:val="0"/>
          <w:sz w:val="24"/>
          <w:lang w:val="zh-CN"/>
        </w:rPr>
        <w:t>配料应符合以下规定：</w:t>
      </w:r>
    </w:p>
    <w:p>
      <w:pPr>
        <w:spacing w:line="360" w:lineRule="auto"/>
        <w:ind w:firstLine="482" w:firstLineChars="200"/>
        <w:rPr>
          <w:kern w:val="0"/>
          <w:sz w:val="24"/>
          <w:lang w:val="zh-CN"/>
        </w:rPr>
      </w:pPr>
      <w:r>
        <w:rPr>
          <w:rFonts w:hint="eastAsia"/>
          <w:b/>
          <w:kern w:val="0"/>
          <w:sz w:val="24"/>
          <w:lang w:val="zh-CN"/>
        </w:rPr>
        <w:t xml:space="preserve">1 </w:t>
      </w:r>
      <w:r>
        <w:rPr>
          <w:b/>
          <w:kern w:val="0"/>
          <w:sz w:val="24"/>
          <w:lang w:val="zh-CN"/>
        </w:rPr>
        <w:t xml:space="preserve"> </w:t>
      </w:r>
      <w:r>
        <w:rPr>
          <w:rFonts w:hint="eastAsia"/>
          <w:bCs/>
          <w:kern w:val="0"/>
          <w:sz w:val="24"/>
          <w:lang w:val="zh-CN"/>
        </w:rPr>
        <w:t>混凝土的拌制宜由混凝土搅拌站或搅拌船集中搅拌，</w:t>
      </w:r>
      <w:r>
        <w:rPr>
          <w:rFonts w:hint="eastAsia"/>
          <w:kern w:val="0"/>
          <w:sz w:val="24"/>
          <w:lang w:val="zh-CN"/>
        </w:rPr>
        <w:t>拌制前应测定骨料的含水量并根据测试结果调整材料用量，提出施工配合比。</w:t>
      </w:r>
    </w:p>
    <w:p>
      <w:pPr>
        <w:spacing w:line="360" w:lineRule="auto"/>
        <w:ind w:firstLine="482" w:firstLineChars="200"/>
        <w:rPr>
          <w:kern w:val="0"/>
          <w:sz w:val="24"/>
          <w:lang w:val="zh-CN"/>
        </w:rPr>
      </w:pPr>
      <w:r>
        <w:rPr>
          <w:rFonts w:hint="eastAsia"/>
          <w:b/>
          <w:kern w:val="0"/>
          <w:sz w:val="24"/>
          <w:lang w:val="zh-CN"/>
        </w:rPr>
        <w:t xml:space="preserve">2 </w:t>
      </w:r>
      <w:r>
        <w:rPr>
          <w:b/>
          <w:kern w:val="0"/>
          <w:sz w:val="24"/>
          <w:lang w:val="zh-CN"/>
        </w:rPr>
        <w:t xml:space="preserve"> </w:t>
      </w:r>
      <w:r>
        <w:rPr>
          <w:rFonts w:hint="eastAsia"/>
          <w:kern w:val="0"/>
          <w:sz w:val="24"/>
          <w:lang w:val="zh-CN"/>
        </w:rPr>
        <w:t>各种衡器应定期检验，</w:t>
      </w:r>
      <w:r>
        <w:rPr>
          <w:rFonts w:hint="eastAsia"/>
          <w:bCs/>
          <w:sz w:val="24"/>
        </w:rPr>
        <w:t>计量设备的精度应符合现行国家标准《</w:t>
      </w:r>
      <w:r>
        <w:rPr>
          <w:bCs/>
          <w:sz w:val="24"/>
        </w:rPr>
        <w:t>建筑施工机械与设备混凝土搅拌站</w:t>
      </w:r>
      <w:r>
        <w:rPr>
          <w:rFonts w:hint="eastAsia"/>
          <w:bCs/>
          <w:sz w:val="24"/>
        </w:rPr>
        <w:t>（楼）》（G</w:t>
      </w:r>
      <w:r>
        <w:rPr>
          <w:bCs/>
          <w:sz w:val="24"/>
        </w:rPr>
        <w:t>B/T 10171</w:t>
      </w:r>
      <w:r>
        <w:rPr>
          <w:rFonts w:hint="eastAsia"/>
          <w:bCs/>
          <w:sz w:val="24"/>
        </w:rPr>
        <w:t>）的有关规定。</w:t>
      </w:r>
      <w:r>
        <w:rPr>
          <w:rFonts w:hint="eastAsia"/>
          <w:kern w:val="0"/>
          <w:sz w:val="24"/>
          <w:lang w:val="zh-CN"/>
        </w:rPr>
        <w:t>每一工作班正式称量前应对系统进行零点校准。</w:t>
      </w:r>
    </w:p>
    <w:p>
      <w:pPr>
        <w:spacing w:line="360" w:lineRule="auto"/>
        <w:ind w:firstLine="482" w:firstLineChars="200"/>
        <w:rPr>
          <w:kern w:val="0"/>
          <w:sz w:val="24"/>
          <w:lang w:val="zh-CN"/>
        </w:rPr>
      </w:pPr>
      <w:r>
        <w:rPr>
          <w:rFonts w:hint="eastAsia"/>
          <w:b/>
          <w:kern w:val="0"/>
          <w:sz w:val="24"/>
          <w:lang w:val="zh-CN"/>
        </w:rPr>
        <w:t xml:space="preserve">3 </w:t>
      </w:r>
      <w:r>
        <w:rPr>
          <w:b/>
          <w:kern w:val="0"/>
          <w:sz w:val="24"/>
          <w:lang w:val="zh-CN"/>
        </w:rPr>
        <w:t xml:space="preserve"> </w:t>
      </w:r>
      <w:r>
        <w:rPr>
          <w:rFonts w:hint="eastAsia"/>
          <w:kern w:val="0"/>
          <w:sz w:val="24"/>
          <w:lang w:val="zh-CN"/>
        </w:rPr>
        <w:t>混凝土的组成材料必须称量，称量偏差不得超过表5</w:t>
      </w:r>
      <w:r>
        <w:rPr>
          <w:kern w:val="0"/>
          <w:sz w:val="24"/>
          <w:lang w:val="zh-CN"/>
        </w:rPr>
        <w:t>.3.2</w:t>
      </w:r>
      <w:r>
        <w:rPr>
          <w:rFonts w:hint="eastAsia"/>
          <w:kern w:val="0"/>
          <w:sz w:val="24"/>
          <w:lang w:val="zh-CN"/>
        </w:rPr>
        <w:t>规定的数值。</w:t>
      </w:r>
    </w:p>
    <w:p>
      <w:pPr>
        <w:tabs>
          <w:tab w:val="left" w:pos="998"/>
        </w:tabs>
        <w:jc w:val="center"/>
        <w:rPr>
          <w:b/>
          <w:bCs/>
          <w:szCs w:val="21"/>
        </w:rPr>
      </w:pPr>
      <w:r>
        <w:rPr>
          <w:rFonts w:hint="eastAsia"/>
          <w:b/>
          <w:bCs/>
          <w:szCs w:val="21"/>
        </w:rPr>
        <w:t>表5</w:t>
      </w:r>
      <w:r>
        <w:rPr>
          <w:b/>
          <w:bCs/>
          <w:szCs w:val="21"/>
        </w:rPr>
        <w:t xml:space="preserve">.3.2 </w:t>
      </w:r>
      <w:r>
        <w:rPr>
          <w:rFonts w:hint="eastAsia"/>
          <w:b/>
          <w:bCs/>
          <w:szCs w:val="21"/>
        </w:rPr>
        <w:t xml:space="preserve">原材料称量的允许偏差（％） </w:t>
      </w:r>
    </w:p>
    <w:tbl>
      <w:tblPr>
        <w:tblStyle w:val="61"/>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2"/>
        <w:gridCol w:w="1642"/>
        <w:gridCol w:w="2006"/>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662" w:type="dxa"/>
            <w:vMerge w:val="restart"/>
            <w:tcBorders>
              <w:top w:val="single" w:color="auto" w:sz="12" w:space="0"/>
              <w:left w:val="single" w:color="auto" w:sz="12" w:space="0"/>
            </w:tcBorders>
            <w:vAlign w:val="center"/>
          </w:tcPr>
          <w:p>
            <w:pPr>
              <w:jc w:val="center"/>
              <w:rPr>
                <w:szCs w:val="21"/>
              </w:rPr>
            </w:pPr>
            <w:r>
              <w:rPr>
                <w:rFonts w:hint="eastAsia"/>
                <w:szCs w:val="21"/>
              </w:rPr>
              <w:t>原</w:t>
            </w:r>
            <w:r>
              <w:rPr>
                <w:szCs w:val="21"/>
              </w:rPr>
              <w:t>材料名称</w:t>
            </w:r>
          </w:p>
        </w:tc>
        <w:tc>
          <w:tcPr>
            <w:tcW w:w="1642" w:type="dxa"/>
            <w:vMerge w:val="restart"/>
            <w:tcBorders>
              <w:top w:val="single" w:color="auto" w:sz="12" w:space="0"/>
              <w:right w:val="nil"/>
            </w:tcBorders>
            <w:vAlign w:val="center"/>
          </w:tcPr>
          <w:p>
            <w:pPr>
              <w:jc w:val="center"/>
              <w:rPr>
                <w:szCs w:val="21"/>
              </w:rPr>
            </w:pPr>
            <w:r>
              <w:rPr>
                <w:rFonts w:hint="eastAsia"/>
                <w:szCs w:val="21"/>
              </w:rPr>
              <w:t>水上拌制</w:t>
            </w:r>
          </w:p>
        </w:tc>
        <w:tc>
          <w:tcPr>
            <w:tcW w:w="4331" w:type="dxa"/>
            <w:gridSpan w:val="2"/>
            <w:tcBorders>
              <w:top w:val="single" w:color="auto" w:sz="12" w:space="0"/>
              <w:right w:val="single" w:color="auto" w:sz="12" w:space="0"/>
            </w:tcBorders>
          </w:tcPr>
          <w:p>
            <w:pPr>
              <w:jc w:val="center"/>
              <w:rPr>
                <w:szCs w:val="21"/>
              </w:rPr>
            </w:pPr>
            <w:r>
              <w:rPr>
                <w:rFonts w:hint="eastAsia"/>
                <w:szCs w:val="21"/>
              </w:rPr>
              <w:t>陆上拌制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662" w:type="dxa"/>
            <w:vMerge w:val="continue"/>
            <w:tcBorders>
              <w:left w:val="single" w:color="auto" w:sz="12" w:space="0"/>
            </w:tcBorders>
          </w:tcPr>
          <w:p>
            <w:pPr>
              <w:jc w:val="center"/>
              <w:rPr>
                <w:szCs w:val="21"/>
              </w:rPr>
            </w:pPr>
          </w:p>
        </w:tc>
        <w:tc>
          <w:tcPr>
            <w:tcW w:w="1642" w:type="dxa"/>
            <w:vMerge w:val="continue"/>
            <w:tcBorders>
              <w:right w:val="nil"/>
            </w:tcBorders>
          </w:tcPr>
          <w:p>
            <w:pPr>
              <w:jc w:val="center"/>
              <w:rPr>
                <w:szCs w:val="21"/>
              </w:rPr>
            </w:pPr>
          </w:p>
        </w:tc>
        <w:tc>
          <w:tcPr>
            <w:tcW w:w="2006" w:type="dxa"/>
            <w:tcBorders>
              <w:top w:val="single" w:color="auto" w:sz="4" w:space="0"/>
              <w:right w:val="nil"/>
            </w:tcBorders>
          </w:tcPr>
          <w:p>
            <w:pPr>
              <w:jc w:val="center"/>
              <w:rPr>
                <w:szCs w:val="21"/>
              </w:rPr>
            </w:pPr>
            <w:r>
              <w:rPr>
                <w:rFonts w:hint="eastAsia"/>
                <w:szCs w:val="21"/>
              </w:rPr>
              <w:t>单罐计量允许偏差</w:t>
            </w:r>
          </w:p>
        </w:tc>
        <w:tc>
          <w:tcPr>
            <w:tcW w:w="2324" w:type="dxa"/>
            <w:tcBorders>
              <w:top w:val="single" w:color="auto" w:sz="4" w:space="0"/>
              <w:right w:val="single" w:color="auto" w:sz="12" w:space="0"/>
            </w:tcBorders>
          </w:tcPr>
          <w:p>
            <w:pPr>
              <w:jc w:val="center"/>
              <w:rPr>
                <w:szCs w:val="21"/>
              </w:rPr>
            </w:pPr>
            <w:r>
              <w:rPr>
                <w:rFonts w:hint="eastAsia"/>
                <w:szCs w:val="21"/>
              </w:rPr>
              <w:t>累计计量允许偏差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662" w:type="dxa"/>
            <w:tcBorders>
              <w:left w:val="single" w:color="auto" w:sz="12" w:space="0"/>
            </w:tcBorders>
          </w:tcPr>
          <w:p>
            <w:pPr>
              <w:jc w:val="center"/>
              <w:rPr>
                <w:szCs w:val="21"/>
              </w:rPr>
            </w:pPr>
            <w:r>
              <w:rPr>
                <w:szCs w:val="21"/>
              </w:rPr>
              <w:t>水泥、掺合料</w:t>
            </w:r>
          </w:p>
        </w:tc>
        <w:tc>
          <w:tcPr>
            <w:tcW w:w="1642" w:type="dxa"/>
            <w:tcBorders>
              <w:right w:val="nil"/>
            </w:tcBorders>
          </w:tcPr>
          <w:p>
            <w:pPr>
              <w:jc w:val="center"/>
              <w:rPr>
                <w:szCs w:val="21"/>
              </w:rPr>
            </w:pPr>
            <w:r>
              <w:rPr>
                <w:rFonts w:hint="eastAsia"/>
                <w:szCs w:val="21"/>
              </w:rPr>
              <w:t>±2</w:t>
            </w:r>
          </w:p>
        </w:tc>
        <w:tc>
          <w:tcPr>
            <w:tcW w:w="2006" w:type="dxa"/>
            <w:tcBorders>
              <w:right w:val="nil"/>
            </w:tcBorders>
          </w:tcPr>
          <w:p>
            <w:pPr>
              <w:jc w:val="center"/>
              <w:rPr>
                <w:szCs w:val="21"/>
              </w:rPr>
            </w:pPr>
            <w:r>
              <w:rPr>
                <w:rFonts w:hint="eastAsia"/>
                <w:szCs w:val="21"/>
              </w:rPr>
              <w:t>±2</w:t>
            </w:r>
          </w:p>
        </w:tc>
        <w:tc>
          <w:tcPr>
            <w:tcW w:w="2324" w:type="dxa"/>
            <w:tcBorders>
              <w:right w:val="single" w:color="auto" w:sz="12" w:space="0"/>
            </w:tcBorders>
          </w:tcPr>
          <w:p>
            <w:pPr>
              <w:jc w:val="center"/>
              <w:rPr>
                <w:rFonts w:ascii="宋体" w:hAnsi="宋体"/>
                <w:szCs w:val="21"/>
              </w:rPr>
            </w:pPr>
            <w:r>
              <w:rPr>
                <w:rFonts w:ascii="宋体" w:hAnsi="宋体"/>
                <w:szCs w:val="21"/>
              </w:rPr>
              <w:t>±</w:t>
            </w: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62" w:type="dxa"/>
            <w:tcBorders>
              <w:left w:val="single" w:color="auto" w:sz="12" w:space="0"/>
            </w:tcBorders>
          </w:tcPr>
          <w:p>
            <w:pPr>
              <w:jc w:val="center"/>
              <w:rPr>
                <w:szCs w:val="21"/>
              </w:rPr>
            </w:pPr>
            <w:r>
              <w:rPr>
                <w:szCs w:val="21"/>
              </w:rPr>
              <w:t>粗、细骨料</w:t>
            </w:r>
          </w:p>
        </w:tc>
        <w:tc>
          <w:tcPr>
            <w:tcW w:w="1642" w:type="dxa"/>
            <w:tcBorders>
              <w:right w:val="nil"/>
            </w:tcBorders>
          </w:tcPr>
          <w:p>
            <w:pPr>
              <w:jc w:val="center"/>
              <w:rPr>
                <w:szCs w:val="21"/>
              </w:rPr>
            </w:pPr>
            <w:r>
              <w:rPr>
                <w:rFonts w:hint="eastAsia"/>
                <w:szCs w:val="21"/>
              </w:rPr>
              <w:t>±3</w:t>
            </w:r>
          </w:p>
        </w:tc>
        <w:tc>
          <w:tcPr>
            <w:tcW w:w="2006" w:type="dxa"/>
            <w:tcBorders>
              <w:right w:val="nil"/>
            </w:tcBorders>
          </w:tcPr>
          <w:p>
            <w:pPr>
              <w:jc w:val="center"/>
              <w:rPr>
                <w:szCs w:val="21"/>
              </w:rPr>
            </w:pPr>
            <w:r>
              <w:rPr>
                <w:rFonts w:hint="eastAsia"/>
                <w:szCs w:val="21"/>
              </w:rPr>
              <w:t>±3</w:t>
            </w:r>
          </w:p>
        </w:tc>
        <w:tc>
          <w:tcPr>
            <w:tcW w:w="2324" w:type="dxa"/>
            <w:tcBorders>
              <w:right w:val="single" w:color="auto" w:sz="12" w:space="0"/>
            </w:tcBorders>
          </w:tcPr>
          <w:p>
            <w:pPr>
              <w:jc w:val="center"/>
              <w:rPr>
                <w:rFonts w:ascii="宋体" w:hAnsi="宋体"/>
                <w:szCs w:val="21"/>
              </w:rPr>
            </w:pPr>
            <w:r>
              <w:rPr>
                <w:rFonts w:ascii="宋体" w:hAnsi="宋体"/>
                <w:szCs w:val="21"/>
              </w:rPr>
              <w:t>±</w:t>
            </w: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62" w:type="dxa"/>
            <w:tcBorders>
              <w:left w:val="single" w:color="auto" w:sz="12" w:space="0"/>
            </w:tcBorders>
          </w:tcPr>
          <w:p>
            <w:pPr>
              <w:jc w:val="center"/>
              <w:rPr>
                <w:szCs w:val="21"/>
              </w:rPr>
            </w:pPr>
            <w:r>
              <w:rPr>
                <w:szCs w:val="21"/>
              </w:rPr>
              <w:t>水</w:t>
            </w:r>
          </w:p>
        </w:tc>
        <w:tc>
          <w:tcPr>
            <w:tcW w:w="1642" w:type="dxa"/>
            <w:tcBorders>
              <w:right w:val="nil"/>
            </w:tcBorders>
          </w:tcPr>
          <w:p>
            <w:pPr>
              <w:jc w:val="center"/>
              <w:rPr>
                <w:szCs w:val="21"/>
              </w:rPr>
            </w:pPr>
            <w:r>
              <w:rPr>
                <w:rFonts w:hint="eastAsia"/>
                <w:szCs w:val="21"/>
              </w:rPr>
              <w:t>±2</w:t>
            </w:r>
          </w:p>
        </w:tc>
        <w:tc>
          <w:tcPr>
            <w:tcW w:w="2006" w:type="dxa"/>
            <w:tcBorders>
              <w:right w:val="nil"/>
            </w:tcBorders>
          </w:tcPr>
          <w:p>
            <w:pPr>
              <w:jc w:val="center"/>
              <w:rPr>
                <w:szCs w:val="21"/>
              </w:rPr>
            </w:pPr>
            <w:r>
              <w:rPr>
                <w:rFonts w:hint="eastAsia"/>
                <w:szCs w:val="21"/>
              </w:rPr>
              <w:t>±2</w:t>
            </w:r>
          </w:p>
        </w:tc>
        <w:tc>
          <w:tcPr>
            <w:tcW w:w="2324" w:type="dxa"/>
            <w:tcBorders>
              <w:right w:val="single" w:color="auto" w:sz="12" w:space="0"/>
            </w:tcBorders>
          </w:tcPr>
          <w:p>
            <w:pPr>
              <w:jc w:val="center"/>
              <w:rPr>
                <w:rFonts w:ascii="宋体" w:hAnsi="宋体"/>
                <w:szCs w:val="21"/>
              </w:rPr>
            </w:pPr>
            <w:r>
              <w:rPr>
                <w:rFonts w:ascii="宋体" w:hAnsi="宋体"/>
                <w:szCs w:val="21"/>
              </w:rPr>
              <w:t>±</w:t>
            </w: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62" w:type="dxa"/>
            <w:tcBorders>
              <w:left w:val="single" w:color="auto" w:sz="12" w:space="0"/>
              <w:bottom w:val="single" w:color="auto" w:sz="12" w:space="0"/>
            </w:tcBorders>
          </w:tcPr>
          <w:p>
            <w:pPr>
              <w:jc w:val="center"/>
              <w:rPr>
                <w:szCs w:val="21"/>
              </w:rPr>
            </w:pPr>
            <w:r>
              <w:rPr>
                <w:szCs w:val="21"/>
              </w:rPr>
              <w:t>外加剂</w:t>
            </w:r>
          </w:p>
        </w:tc>
        <w:tc>
          <w:tcPr>
            <w:tcW w:w="1642" w:type="dxa"/>
            <w:tcBorders>
              <w:bottom w:val="single" w:color="auto" w:sz="12" w:space="0"/>
              <w:right w:val="nil"/>
            </w:tcBorders>
          </w:tcPr>
          <w:p>
            <w:pPr>
              <w:jc w:val="center"/>
              <w:rPr>
                <w:szCs w:val="21"/>
              </w:rPr>
            </w:pPr>
            <w:r>
              <w:rPr>
                <w:rFonts w:hint="eastAsia"/>
                <w:szCs w:val="21"/>
              </w:rPr>
              <w:t>±1</w:t>
            </w:r>
          </w:p>
        </w:tc>
        <w:tc>
          <w:tcPr>
            <w:tcW w:w="2006" w:type="dxa"/>
            <w:tcBorders>
              <w:bottom w:val="single" w:color="auto" w:sz="12" w:space="0"/>
              <w:right w:val="nil"/>
            </w:tcBorders>
          </w:tcPr>
          <w:p>
            <w:pPr>
              <w:jc w:val="center"/>
              <w:rPr>
                <w:szCs w:val="21"/>
              </w:rPr>
            </w:pPr>
            <w:r>
              <w:rPr>
                <w:rFonts w:hint="eastAsia"/>
                <w:szCs w:val="21"/>
              </w:rPr>
              <w:t>±1</w:t>
            </w:r>
          </w:p>
        </w:tc>
        <w:tc>
          <w:tcPr>
            <w:tcW w:w="2324" w:type="dxa"/>
            <w:tcBorders>
              <w:bottom w:val="single" w:color="auto" w:sz="12" w:space="0"/>
              <w:right w:val="single" w:color="auto" w:sz="12" w:space="0"/>
            </w:tcBorders>
          </w:tcPr>
          <w:p>
            <w:pPr>
              <w:jc w:val="center"/>
              <w:rPr>
                <w:rFonts w:ascii="宋体" w:hAnsi="宋体"/>
                <w:szCs w:val="21"/>
              </w:rPr>
            </w:pPr>
            <w:r>
              <w:rPr>
                <w:rFonts w:hint="eastAsia" w:ascii="宋体" w:hAnsi="宋体"/>
                <w:szCs w:val="21"/>
              </w:rPr>
              <w:t>±1</w:t>
            </w:r>
          </w:p>
        </w:tc>
      </w:tr>
    </w:tbl>
    <w:p>
      <w:pPr>
        <w:spacing w:before="120" w:beforeLines="50"/>
        <w:ind w:left="567" w:hanging="567" w:hangingChars="270"/>
        <w:rPr>
          <w:szCs w:val="21"/>
        </w:rPr>
      </w:pPr>
      <w:r>
        <w:rPr>
          <w:rFonts w:hint="eastAsia"/>
          <w:szCs w:val="21"/>
        </w:rPr>
        <w:t xml:space="preserve">  注：1 表中“水上拌制”指混凝土搅拌船在水上工程现场拌制混凝土；“陆上拌制”指陆上混凝土集中搅拌站拌制混凝土；</w:t>
      </w:r>
    </w:p>
    <w:p>
      <w:pPr>
        <w:ind w:left="567" w:hanging="567" w:hangingChars="270"/>
        <w:rPr>
          <w:kern w:val="0"/>
          <w:szCs w:val="21"/>
          <w:lang w:val="zh-CN"/>
        </w:rPr>
      </w:pPr>
      <w:r>
        <w:rPr>
          <w:rFonts w:hint="eastAsia"/>
          <w:szCs w:val="21"/>
        </w:rPr>
        <w:t xml:space="preserve">     </w:t>
      </w:r>
      <w:r>
        <w:rPr>
          <w:rFonts w:ascii="宋体" w:hAnsi="宋体"/>
          <w:szCs w:val="21"/>
        </w:rPr>
        <w:t xml:space="preserve"> 2</w:t>
      </w:r>
      <w:r>
        <w:rPr>
          <w:rFonts w:hint="eastAsia" w:ascii="宋体" w:hAnsi="宋体"/>
          <w:szCs w:val="21"/>
        </w:rPr>
        <w:t xml:space="preserve"> 表中“</w:t>
      </w:r>
      <w:r>
        <w:rPr>
          <w:rFonts w:hint="eastAsia"/>
          <w:szCs w:val="21"/>
        </w:rPr>
        <w:t>累计计量允许偏差</w:t>
      </w:r>
      <w:r>
        <w:rPr>
          <w:rFonts w:hint="eastAsia" w:ascii="宋体" w:hAnsi="宋体"/>
          <w:szCs w:val="21"/>
        </w:rPr>
        <w:t>”是指每一运输车中各罐混凝土的每种材料计量偏差的平均值，该项指标仅适用于采用微机控制的陆上搅拌站。</w:t>
      </w:r>
    </w:p>
    <w:p>
      <w:pPr>
        <w:spacing w:before="120" w:beforeLines="50" w:line="360" w:lineRule="auto"/>
        <w:ind w:firstLine="482" w:firstLineChars="200"/>
        <w:rPr>
          <w:kern w:val="0"/>
          <w:sz w:val="24"/>
          <w:lang w:val="zh-CN"/>
        </w:rPr>
      </w:pPr>
      <w:r>
        <w:rPr>
          <w:b/>
          <w:kern w:val="0"/>
          <w:sz w:val="24"/>
          <w:lang w:val="zh-CN"/>
        </w:rPr>
        <w:t>4</w:t>
      </w:r>
      <w:r>
        <w:rPr>
          <w:rFonts w:hint="eastAsia"/>
          <w:b/>
          <w:kern w:val="0"/>
          <w:sz w:val="24"/>
          <w:lang w:val="zh-CN"/>
        </w:rPr>
        <w:t xml:space="preserve"> </w:t>
      </w:r>
      <w:r>
        <w:rPr>
          <w:b/>
          <w:kern w:val="0"/>
          <w:sz w:val="24"/>
          <w:lang w:val="zh-CN"/>
        </w:rPr>
        <w:t xml:space="preserve"> </w:t>
      </w:r>
      <w:r>
        <w:rPr>
          <w:rFonts w:hint="eastAsia"/>
          <w:kern w:val="0"/>
          <w:sz w:val="24"/>
          <w:lang w:val="zh-CN"/>
        </w:rPr>
        <w:t>施工过程中应检测骨料含水率，每一工作班应至少测定2次，含水率有显著变化时应增加检测次数，并应及时调整用水量和骨料用量。</w:t>
      </w:r>
    </w:p>
    <w:p>
      <w:pPr>
        <w:spacing w:line="360" w:lineRule="auto"/>
        <w:rPr>
          <w:kern w:val="0"/>
          <w:sz w:val="24"/>
          <w:lang w:val="zh-CN"/>
        </w:rPr>
      </w:pPr>
      <w:r>
        <w:rPr>
          <w:rFonts w:hint="eastAsia"/>
          <w:b/>
          <w:sz w:val="24"/>
        </w:rPr>
        <w:t>5</w:t>
      </w:r>
      <w:r>
        <w:rPr>
          <w:b/>
          <w:sz w:val="24"/>
        </w:rPr>
        <w:t xml:space="preserve">.3.3  </w:t>
      </w:r>
      <w:r>
        <w:rPr>
          <w:kern w:val="0"/>
          <w:sz w:val="24"/>
          <w:lang w:val="zh-CN"/>
        </w:rPr>
        <w:t>混凝土</w:t>
      </w:r>
      <w:r>
        <w:rPr>
          <w:rFonts w:hint="eastAsia"/>
          <w:kern w:val="0"/>
          <w:sz w:val="24"/>
          <w:lang w:val="zh-CN"/>
        </w:rPr>
        <w:t>搅拌应符合以下规定：</w:t>
      </w:r>
    </w:p>
    <w:p>
      <w:pPr>
        <w:spacing w:line="360" w:lineRule="auto"/>
        <w:ind w:firstLine="482" w:firstLineChars="200"/>
        <w:rPr>
          <w:kern w:val="0"/>
          <w:sz w:val="24"/>
          <w:lang w:val="zh-CN"/>
        </w:rPr>
      </w:pPr>
      <w:r>
        <w:rPr>
          <w:rFonts w:hint="eastAsia"/>
          <w:b/>
          <w:kern w:val="0"/>
          <w:sz w:val="24"/>
          <w:lang w:val="zh-CN"/>
        </w:rPr>
        <w:t xml:space="preserve">1 </w:t>
      </w:r>
      <w:r>
        <w:rPr>
          <w:rFonts w:hint="eastAsia"/>
          <w:bCs/>
          <w:sz w:val="24"/>
        </w:rPr>
        <w:t xml:space="preserve"> 混凝土搅拌应按配料单配料，不得任意更改。</w:t>
      </w:r>
    </w:p>
    <w:p>
      <w:pPr>
        <w:spacing w:line="360" w:lineRule="auto"/>
        <w:ind w:firstLine="482" w:firstLineChars="200"/>
        <w:rPr>
          <w:kern w:val="0"/>
          <w:sz w:val="24"/>
          <w:lang w:val="zh-CN"/>
        </w:rPr>
      </w:pPr>
      <w:r>
        <w:rPr>
          <w:rFonts w:hint="eastAsia"/>
          <w:b/>
          <w:kern w:val="0"/>
          <w:sz w:val="24"/>
          <w:lang w:val="zh-CN"/>
        </w:rPr>
        <w:t xml:space="preserve">2 </w:t>
      </w:r>
      <w:r>
        <w:rPr>
          <w:b/>
          <w:kern w:val="0"/>
          <w:sz w:val="24"/>
          <w:lang w:val="zh-CN"/>
        </w:rPr>
        <w:t xml:space="preserve"> </w:t>
      </w:r>
      <w:r>
        <w:rPr>
          <w:rFonts w:hint="eastAsia"/>
          <w:kern w:val="0"/>
          <w:sz w:val="24"/>
          <w:lang w:val="zh-CN"/>
        </w:rPr>
        <w:t>混凝土拌合物应搅拌均匀，连续搅拌的最短时间应按搅拌设备出厂说明书的规定并经试验确定，当缺乏资料时，可按表5</w:t>
      </w:r>
      <w:r>
        <w:rPr>
          <w:kern w:val="0"/>
          <w:sz w:val="24"/>
          <w:lang w:val="zh-CN"/>
        </w:rPr>
        <w:t>.3.3</w:t>
      </w:r>
      <w:r>
        <w:rPr>
          <w:rFonts w:hint="eastAsia"/>
          <w:kern w:val="0"/>
          <w:sz w:val="24"/>
          <w:lang w:val="zh-CN"/>
        </w:rPr>
        <w:t>采用。高性能混凝土的搅拌时间比普通混凝土宜延长4</w:t>
      </w:r>
      <w:r>
        <w:rPr>
          <w:kern w:val="0"/>
          <w:sz w:val="24"/>
          <w:lang w:val="zh-CN"/>
        </w:rPr>
        <w:t>0s</w:t>
      </w:r>
      <w:r>
        <w:rPr>
          <w:rFonts w:hint="eastAsia"/>
          <w:kern w:val="0"/>
          <w:sz w:val="24"/>
          <w:lang w:val="zh-CN"/>
        </w:rPr>
        <w:t>以上。</w:t>
      </w:r>
    </w:p>
    <w:p>
      <w:pPr>
        <w:tabs>
          <w:tab w:val="left" w:pos="998"/>
        </w:tabs>
        <w:jc w:val="center"/>
        <w:rPr>
          <w:b/>
          <w:bCs/>
          <w:szCs w:val="21"/>
        </w:rPr>
      </w:pPr>
      <w:r>
        <w:rPr>
          <w:rFonts w:hint="eastAsia"/>
          <w:b/>
          <w:bCs/>
          <w:szCs w:val="21"/>
        </w:rPr>
        <w:t>表5</w:t>
      </w:r>
      <w:r>
        <w:rPr>
          <w:b/>
          <w:bCs/>
          <w:szCs w:val="21"/>
        </w:rPr>
        <w:t xml:space="preserve">.3.3 </w:t>
      </w:r>
      <w:r>
        <w:rPr>
          <w:rFonts w:hint="eastAsia"/>
          <w:b/>
          <w:bCs/>
          <w:szCs w:val="21"/>
        </w:rPr>
        <w:t>混凝土在搅拌机中连续搅拌的最短时间（</w:t>
      </w:r>
      <w:r>
        <w:rPr>
          <w:b/>
          <w:bCs/>
          <w:szCs w:val="21"/>
        </w:rPr>
        <w:t>s</w:t>
      </w:r>
      <w:r>
        <w:rPr>
          <w:rFonts w:hint="eastAsia"/>
          <w:b/>
          <w:bCs/>
          <w:szCs w:val="21"/>
        </w:rPr>
        <w:t xml:space="preserve">） </w:t>
      </w:r>
    </w:p>
    <w:tbl>
      <w:tblPr>
        <w:tblStyle w:val="61"/>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6"/>
        <w:gridCol w:w="1718"/>
        <w:gridCol w:w="1394"/>
        <w:gridCol w:w="1641"/>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786" w:type="dxa"/>
            <w:vMerge w:val="restart"/>
            <w:tcBorders>
              <w:top w:val="single" w:color="auto" w:sz="12" w:space="0"/>
              <w:left w:val="single" w:color="auto" w:sz="12" w:space="0"/>
            </w:tcBorders>
            <w:vAlign w:val="center"/>
          </w:tcPr>
          <w:p>
            <w:pPr>
              <w:jc w:val="center"/>
              <w:rPr>
                <w:szCs w:val="21"/>
              </w:rPr>
            </w:pPr>
            <w:r>
              <w:rPr>
                <w:rFonts w:hint="eastAsia"/>
                <w:szCs w:val="21"/>
              </w:rPr>
              <w:t>混凝土坍落度（m</w:t>
            </w:r>
            <w:r>
              <w:rPr>
                <w:szCs w:val="21"/>
              </w:rPr>
              <w:t>m</w:t>
            </w:r>
            <w:r>
              <w:rPr>
                <w:rFonts w:hint="eastAsia"/>
                <w:szCs w:val="21"/>
              </w:rPr>
              <w:t>）</w:t>
            </w:r>
          </w:p>
        </w:tc>
        <w:tc>
          <w:tcPr>
            <w:tcW w:w="1718" w:type="dxa"/>
            <w:vMerge w:val="restart"/>
            <w:tcBorders>
              <w:top w:val="single" w:color="auto" w:sz="12" w:space="0"/>
              <w:right w:val="nil"/>
            </w:tcBorders>
            <w:vAlign w:val="center"/>
          </w:tcPr>
          <w:p>
            <w:pPr>
              <w:jc w:val="center"/>
              <w:rPr>
                <w:szCs w:val="21"/>
              </w:rPr>
            </w:pPr>
            <w:r>
              <w:rPr>
                <w:rFonts w:hint="eastAsia"/>
                <w:szCs w:val="21"/>
              </w:rPr>
              <w:t>搅拌机机型</w:t>
            </w:r>
          </w:p>
        </w:tc>
        <w:tc>
          <w:tcPr>
            <w:tcW w:w="4256" w:type="dxa"/>
            <w:gridSpan w:val="3"/>
            <w:tcBorders>
              <w:top w:val="single" w:color="auto" w:sz="12" w:space="0"/>
              <w:right w:val="single" w:color="auto" w:sz="12" w:space="0"/>
            </w:tcBorders>
            <w:vAlign w:val="center"/>
          </w:tcPr>
          <w:p>
            <w:pPr>
              <w:jc w:val="center"/>
              <w:rPr>
                <w:szCs w:val="21"/>
              </w:rPr>
            </w:pPr>
            <w:r>
              <w:rPr>
                <w:rFonts w:hint="eastAsia"/>
                <w:szCs w:val="21"/>
              </w:rPr>
              <w:t>搅拌机出料量（L）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786" w:type="dxa"/>
            <w:vMerge w:val="continue"/>
            <w:tcBorders>
              <w:left w:val="single" w:color="auto" w:sz="12" w:space="0"/>
            </w:tcBorders>
            <w:vAlign w:val="center"/>
          </w:tcPr>
          <w:p>
            <w:pPr>
              <w:jc w:val="center"/>
              <w:rPr>
                <w:szCs w:val="21"/>
              </w:rPr>
            </w:pPr>
          </w:p>
        </w:tc>
        <w:tc>
          <w:tcPr>
            <w:tcW w:w="1718" w:type="dxa"/>
            <w:vMerge w:val="continue"/>
            <w:tcBorders>
              <w:right w:val="nil"/>
            </w:tcBorders>
            <w:vAlign w:val="center"/>
          </w:tcPr>
          <w:p>
            <w:pPr>
              <w:jc w:val="center"/>
              <w:rPr>
                <w:szCs w:val="21"/>
              </w:rPr>
            </w:pPr>
          </w:p>
        </w:tc>
        <w:tc>
          <w:tcPr>
            <w:tcW w:w="1394" w:type="dxa"/>
            <w:tcBorders>
              <w:top w:val="single" w:color="auto" w:sz="4" w:space="0"/>
              <w:right w:val="nil"/>
            </w:tcBorders>
            <w:vAlign w:val="center"/>
          </w:tcPr>
          <w:p>
            <w:pPr>
              <w:jc w:val="center"/>
              <w:rPr>
                <w:szCs w:val="21"/>
              </w:rPr>
            </w:pPr>
            <w:r>
              <w:rPr>
                <w:rFonts w:hint="eastAsia"/>
                <w:szCs w:val="21"/>
              </w:rPr>
              <w:t>5</w:t>
            </w:r>
            <w:r>
              <w:rPr>
                <w:szCs w:val="21"/>
              </w:rPr>
              <w:t>00</w:t>
            </w:r>
          </w:p>
        </w:tc>
        <w:tc>
          <w:tcPr>
            <w:tcW w:w="1640" w:type="dxa"/>
            <w:tcBorders>
              <w:top w:val="single" w:color="auto" w:sz="4" w:space="0"/>
              <w:right w:val="single" w:color="auto" w:sz="4" w:space="0"/>
            </w:tcBorders>
            <w:vAlign w:val="center"/>
          </w:tcPr>
          <w:p>
            <w:pPr>
              <w:jc w:val="center"/>
              <w:rPr>
                <w:szCs w:val="21"/>
              </w:rPr>
            </w:pPr>
            <w:r>
              <w:rPr>
                <w:rFonts w:hint="eastAsia"/>
                <w:szCs w:val="21"/>
              </w:rPr>
              <w:t>7</w:t>
            </w:r>
            <w:r>
              <w:rPr>
                <w:szCs w:val="21"/>
              </w:rPr>
              <w:t>50</w:t>
            </w:r>
            <w:r>
              <w:rPr>
                <w:rFonts w:hint="eastAsia" w:ascii="宋体" w:hAnsi="宋体"/>
                <w:szCs w:val="21"/>
              </w:rPr>
              <w:t>～</w:t>
            </w:r>
            <w:r>
              <w:rPr>
                <w:szCs w:val="21"/>
              </w:rPr>
              <w:t>1000</w:t>
            </w:r>
          </w:p>
        </w:tc>
        <w:tc>
          <w:tcPr>
            <w:tcW w:w="1221" w:type="dxa"/>
            <w:tcBorders>
              <w:top w:val="single" w:color="auto" w:sz="4" w:space="0"/>
              <w:left w:val="single" w:color="auto" w:sz="4" w:space="0"/>
              <w:right w:val="single" w:color="auto" w:sz="12" w:space="0"/>
            </w:tcBorders>
            <w:vAlign w:val="center"/>
          </w:tcPr>
          <w:p>
            <w:pPr>
              <w:jc w:val="center"/>
              <w:rPr>
                <w:szCs w:val="21"/>
              </w:rPr>
            </w:pPr>
            <w:r>
              <w:rPr>
                <w:kern w:val="0"/>
                <w:szCs w:val="21"/>
                <w:lang w:val="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786" w:type="dxa"/>
            <w:tcBorders>
              <w:left w:val="single" w:color="auto" w:sz="12" w:space="0"/>
            </w:tcBorders>
            <w:vAlign w:val="center"/>
          </w:tcPr>
          <w:p>
            <w:pPr>
              <w:jc w:val="center"/>
              <w:rPr>
                <w:szCs w:val="21"/>
              </w:rPr>
            </w:pPr>
            <w:r>
              <w:rPr>
                <w:rStyle w:val="130"/>
                <w:rFonts w:hAnsi="宋体" w:cs="Times New Roman"/>
                <w:sz w:val="21"/>
                <w:szCs w:val="21"/>
              </w:rPr>
              <w:t>≤4</w:t>
            </w:r>
            <w:r>
              <w:rPr>
                <w:rStyle w:val="130"/>
                <w:rFonts w:hAnsi="宋体"/>
                <w:sz w:val="21"/>
              </w:rPr>
              <w:t>0</w:t>
            </w:r>
          </w:p>
        </w:tc>
        <w:tc>
          <w:tcPr>
            <w:tcW w:w="1718" w:type="dxa"/>
            <w:tcBorders>
              <w:right w:val="nil"/>
            </w:tcBorders>
            <w:vAlign w:val="center"/>
          </w:tcPr>
          <w:p>
            <w:pPr>
              <w:jc w:val="center"/>
              <w:rPr>
                <w:szCs w:val="21"/>
              </w:rPr>
            </w:pPr>
            <w:r>
              <w:rPr>
                <w:rFonts w:hint="eastAsia"/>
                <w:szCs w:val="21"/>
              </w:rPr>
              <w:t>强制式</w:t>
            </w:r>
          </w:p>
        </w:tc>
        <w:tc>
          <w:tcPr>
            <w:tcW w:w="1394" w:type="dxa"/>
            <w:tcBorders>
              <w:right w:val="nil"/>
            </w:tcBorders>
            <w:vAlign w:val="center"/>
          </w:tcPr>
          <w:p>
            <w:pPr>
              <w:jc w:val="center"/>
              <w:rPr>
                <w:szCs w:val="21"/>
              </w:rPr>
            </w:pPr>
            <w:r>
              <w:rPr>
                <w:rFonts w:hint="eastAsia"/>
                <w:szCs w:val="21"/>
              </w:rPr>
              <w:t>9</w:t>
            </w:r>
            <w:r>
              <w:rPr>
                <w:szCs w:val="21"/>
              </w:rPr>
              <w:t>0</w:t>
            </w:r>
          </w:p>
        </w:tc>
        <w:tc>
          <w:tcPr>
            <w:tcW w:w="1640" w:type="dxa"/>
            <w:tcBorders>
              <w:right w:val="single" w:color="auto" w:sz="4" w:space="0"/>
            </w:tcBorders>
            <w:vAlign w:val="center"/>
          </w:tcPr>
          <w:p>
            <w:pPr>
              <w:jc w:val="center"/>
              <w:rPr>
                <w:rFonts w:ascii="宋体" w:hAnsi="宋体"/>
                <w:szCs w:val="21"/>
              </w:rPr>
            </w:pPr>
            <w:r>
              <w:rPr>
                <w:rFonts w:hint="eastAsia" w:ascii="宋体" w:hAnsi="宋体"/>
                <w:szCs w:val="21"/>
              </w:rPr>
              <w:t>1</w:t>
            </w:r>
            <w:r>
              <w:rPr>
                <w:rFonts w:ascii="宋体" w:hAnsi="宋体"/>
                <w:szCs w:val="21"/>
              </w:rPr>
              <w:t>20</w:t>
            </w:r>
          </w:p>
        </w:tc>
        <w:tc>
          <w:tcPr>
            <w:tcW w:w="1221" w:type="dxa"/>
            <w:tcBorders>
              <w:left w:val="single" w:color="auto" w:sz="4" w:space="0"/>
              <w:right w:val="single" w:color="auto" w:sz="12" w:space="0"/>
            </w:tcBorders>
            <w:vAlign w:val="center"/>
          </w:tcPr>
          <w:p>
            <w:pPr>
              <w:jc w:val="center"/>
              <w:rPr>
                <w:rFonts w:ascii="宋体" w:hAnsi="宋体"/>
                <w:szCs w:val="21"/>
              </w:rPr>
            </w:pPr>
            <w:r>
              <w:rPr>
                <w:rFonts w:hint="eastAsia" w:ascii="宋体" w:hAnsi="宋体"/>
                <w:szCs w:val="21"/>
              </w:rPr>
              <w:t>1</w:t>
            </w:r>
            <w:r>
              <w:rPr>
                <w:rFonts w:ascii="宋体" w:hAnsi="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86" w:type="dxa"/>
            <w:tcBorders>
              <w:left w:val="single" w:color="auto" w:sz="12" w:space="0"/>
            </w:tcBorders>
            <w:vAlign w:val="center"/>
          </w:tcPr>
          <w:p>
            <w:pPr>
              <w:jc w:val="center"/>
              <w:rPr>
                <w:szCs w:val="21"/>
              </w:rPr>
            </w:pPr>
            <w:r>
              <w:rPr>
                <w:kern w:val="0"/>
                <w:szCs w:val="21"/>
                <w:lang w:val="zh-CN"/>
              </w:rPr>
              <w:t>40</w:t>
            </w:r>
            <w:r>
              <w:rPr>
                <w:rFonts w:hint="eastAsia" w:ascii="宋体" w:hAnsi="宋体"/>
                <w:kern w:val="0"/>
                <w:szCs w:val="21"/>
                <w:lang w:val="zh-CN"/>
              </w:rPr>
              <w:t>～</w:t>
            </w:r>
            <w:r>
              <w:rPr>
                <w:kern w:val="0"/>
                <w:szCs w:val="21"/>
                <w:lang w:val="zh-CN"/>
              </w:rPr>
              <w:t>100</w:t>
            </w:r>
          </w:p>
        </w:tc>
        <w:tc>
          <w:tcPr>
            <w:tcW w:w="1718" w:type="dxa"/>
            <w:tcBorders>
              <w:right w:val="nil"/>
            </w:tcBorders>
            <w:vAlign w:val="center"/>
          </w:tcPr>
          <w:p>
            <w:pPr>
              <w:jc w:val="center"/>
              <w:rPr>
                <w:szCs w:val="21"/>
              </w:rPr>
            </w:pPr>
            <w:r>
              <w:rPr>
                <w:rFonts w:hint="eastAsia"/>
                <w:szCs w:val="21"/>
              </w:rPr>
              <w:t>强制式</w:t>
            </w:r>
          </w:p>
        </w:tc>
        <w:tc>
          <w:tcPr>
            <w:tcW w:w="1394" w:type="dxa"/>
            <w:tcBorders>
              <w:right w:val="nil"/>
            </w:tcBorders>
            <w:vAlign w:val="center"/>
          </w:tcPr>
          <w:p>
            <w:pPr>
              <w:jc w:val="center"/>
              <w:rPr>
                <w:szCs w:val="21"/>
              </w:rPr>
            </w:pPr>
            <w:r>
              <w:rPr>
                <w:rFonts w:hint="eastAsia"/>
                <w:szCs w:val="21"/>
              </w:rPr>
              <w:t>6</w:t>
            </w:r>
            <w:r>
              <w:rPr>
                <w:szCs w:val="21"/>
              </w:rPr>
              <w:t>0</w:t>
            </w:r>
          </w:p>
        </w:tc>
        <w:tc>
          <w:tcPr>
            <w:tcW w:w="1640" w:type="dxa"/>
            <w:tcBorders>
              <w:right w:val="single" w:color="auto" w:sz="4" w:space="0"/>
            </w:tcBorders>
            <w:vAlign w:val="center"/>
          </w:tcPr>
          <w:p>
            <w:pPr>
              <w:jc w:val="center"/>
              <w:rPr>
                <w:rFonts w:ascii="宋体" w:hAnsi="宋体"/>
                <w:szCs w:val="21"/>
              </w:rPr>
            </w:pPr>
            <w:r>
              <w:rPr>
                <w:rFonts w:hint="eastAsia" w:ascii="宋体" w:hAnsi="宋体"/>
                <w:szCs w:val="21"/>
              </w:rPr>
              <w:t>9</w:t>
            </w:r>
            <w:r>
              <w:rPr>
                <w:rFonts w:ascii="宋体" w:hAnsi="宋体"/>
                <w:szCs w:val="21"/>
              </w:rPr>
              <w:t>0</w:t>
            </w:r>
          </w:p>
        </w:tc>
        <w:tc>
          <w:tcPr>
            <w:tcW w:w="1221" w:type="dxa"/>
            <w:tcBorders>
              <w:left w:val="single" w:color="auto" w:sz="4" w:space="0"/>
              <w:right w:val="single" w:color="auto" w:sz="12" w:space="0"/>
            </w:tcBorders>
            <w:vAlign w:val="center"/>
          </w:tcPr>
          <w:p>
            <w:pPr>
              <w:jc w:val="center"/>
              <w:rPr>
                <w:rFonts w:ascii="宋体" w:hAnsi="宋体"/>
                <w:szCs w:val="21"/>
              </w:rPr>
            </w:pPr>
            <w:r>
              <w:rPr>
                <w:rFonts w:hint="eastAsia" w:ascii="宋体" w:hAnsi="宋体"/>
                <w:szCs w:val="21"/>
              </w:rPr>
              <w:t>1</w:t>
            </w:r>
            <w:r>
              <w:rPr>
                <w:rFonts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786" w:type="dxa"/>
            <w:tcBorders>
              <w:left w:val="single" w:color="auto" w:sz="12" w:space="0"/>
              <w:bottom w:val="single" w:color="auto" w:sz="12" w:space="0"/>
            </w:tcBorders>
            <w:vAlign w:val="center"/>
          </w:tcPr>
          <w:p>
            <w:pPr>
              <w:jc w:val="center"/>
              <w:rPr>
                <w:szCs w:val="21"/>
              </w:rPr>
            </w:pPr>
            <w:r>
              <w:rPr>
                <w:rFonts w:hint="eastAsia" w:ascii="宋体" w:hAnsi="宋体"/>
                <w:szCs w:val="21"/>
              </w:rPr>
              <w:t>≥</w:t>
            </w:r>
            <w:r>
              <w:rPr>
                <w:rFonts w:hint="eastAsia"/>
                <w:szCs w:val="21"/>
              </w:rPr>
              <w:t>1</w:t>
            </w:r>
            <w:r>
              <w:rPr>
                <w:szCs w:val="21"/>
              </w:rPr>
              <w:t>00</w:t>
            </w:r>
          </w:p>
        </w:tc>
        <w:tc>
          <w:tcPr>
            <w:tcW w:w="1718" w:type="dxa"/>
            <w:tcBorders>
              <w:bottom w:val="single" w:color="auto" w:sz="12" w:space="0"/>
              <w:right w:val="nil"/>
            </w:tcBorders>
            <w:vAlign w:val="center"/>
          </w:tcPr>
          <w:p>
            <w:pPr>
              <w:jc w:val="center"/>
              <w:rPr>
                <w:szCs w:val="21"/>
              </w:rPr>
            </w:pPr>
            <w:r>
              <w:rPr>
                <w:rFonts w:hint="eastAsia"/>
                <w:szCs w:val="21"/>
              </w:rPr>
              <w:t>强制式</w:t>
            </w:r>
          </w:p>
        </w:tc>
        <w:tc>
          <w:tcPr>
            <w:tcW w:w="3035" w:type="dxa"/>
            <w:gridSpan w:val="2"/>
            <w:tcBorders>
              <w:bottom w:val="single" w:color="auto" w:sz="12" w:space="0"/>
              <w:right w:val="single" w:color="auto" w:sz="4" w:space="0"/>
            </w:tcBorders>
            <w:vAlign w:val="center"/>
          </w:tcPr>
          <w:p>
            <w:pPr>
              <w:jc w:val="center"/>
              <w:rPr>
                <w:rFonts w:ascii="宋体" w:hAnsi="宋体"/>
                <w:szCs w:val="21"/>
              </w:rPr>
            </w:pPr>
            <w:r>
              <w:rPr>
                <w:rFonts w:hint="eastAsia" w:ascii="宋体" w:hAnsi="宋体"/>
                <w:szCs w:val="21"/>
              </w:rPr>
              <w:t>6</w:t>
            </w:r>
            <w:r>
              <w:rPr>
                <w:rFonts w:ascii="宋体" w:hAnsi="宋体"/>
                <w:szCs w:val="21"/>
              </w:rPr>
              <w:t>0</w:t>
            </w:r>
          </w:p>
        </w:tc>
        <w:tc>
          <w:tcPr>
            <w:tcW w:w="1221" w:type="dxa"/>
            <w:tcBorders>
              <w:left w:val="single" w:color="auto" w:sz="4" w:space="0"/>
              <w:bottom w:val="single" w:color="auto" w:sz="12" w:space="0"/>
              <w:right w:val="single" w:color="auto" w:sz="12" w:space="0"/>
            </w:tcBorders>
            <w:vAlign w:val="center"/>
          </w:tcPr>
          <w:p>
            <w:pPr>
              <w:jc w:val="center"/>
              <w:rPr>
                <w:rFonts w:ascii="宋体" w:hAnsi="宋体"/>
                <w:szCs w:val="21"/>
              </w:rPr>
            </w:pPr>
            <w:r>
              <w:rPr>
                <w:rFonts w:hint="eastAsia" w:ascii="宋体" w:hAnsi="宋体"/>
                <w:szCs w:val="21"/>
              </w:rPr>
              <w:t>9</w:t>
            </w:r>
            <w:r>
              <w:rPr>
                <w:rFonts w:ascii="宋体" w:hAnsi="宋体"/>
                <w:szCs w:val="21"/>
              </w:rPr>
              <w:t>0</w:t>
            </w:r>
          </w:p>
        </w:tc>
      </w:tr>
    </w:tbl>
    <w:p>
      <w:pPr>
        <w:spacing w:before="120" w:beforeLines="50"/>
        <w:ind w:left="945" w:hanging="945" w:hangingChars="450"/>
        <w:rPr>
          <w:szCs w:val="21"/>
        </w:rPr>
      </w:pPr>
      <w:r>
        <w:rPr>
          <w:rFonts w:hint="eastAsia"/>
          <w:szCs w:val="21"/>
        </w:rPr>
        <w:t>注：掺加外加剂与掺合料时，其搅拌时间应适当延长。</w:t>
      </w:r>
    </w:p>
    <w:p>
      <w:pPr>
        <w:spacing w:before="120" w:beforeLines="50" w:line="360" w:lineRule="auto"/>
        <w:ind w:left="11" w:firstLine="482" w:firstLineChars="200"/>
        <w:rPr>
          <w:kern w:val="0"/>
          <w:sz w:val="24"/>
          <w:szCs w:val="30"/>
          <w:lang w:val="zh-CN"/>
        </w:rPr>
      </w:pPr>
      <w:r>
        <w:rPr>
          <w:b/>
          <w:sz w:val="24"/>
          <w:szCs w:val="30"/>
        </w:rPr>
        <w:t xml:space="preserve">3  </w:t>
      </w:r>
      <w:r>
        <w:rPr>
          <w:sz w:val="24"/>
          <w:szCs w:val="30"/>
        </w:rPr>
        <w:t>混凝土拌合物的坍落度和含气量，应在搅拌地点和浇筑地点分别取样检测，每一工作班</w:t>
      </w:r>
      <w:r>
        <w:rPr>
          <w:rFonts w:hint="eastAsia"/>
          <w:sz w:val="24"/>
          <w:szCs w:val="30"/>
        </w:rPr>
        <w:t>应</w:t>
      </w:r>
      <w:r>
        <w:rPr>
          <w:sz w:val="24"/>
          <w:szCs w:val="30"/>
        </w:rPr>
        <w:t>对坍落度至少检查2次，含气量至少检查1次</w:t>
      </w:r>
      <w:r>
        <w:rPr>
          <w:rFonts w:hint="eastAsia"/>
          <w:sz w:val="24"/>
          <w:szCs w:val="30"/>
        </w:rPr>
        <w:t>。</w:t>
      </w:r>
      <w:r>
        <w:rPr>
          <w:sz w:val="24"/>
          <w:szCs w:val="30"/>
        </w:rPr>
        <w:t>在混凝土预制构件场，当混凝土拌合物从搅拌机出料起至浇筑入模的时间不超过15min时，可在搅拌地点取样检测坍落度和含气量。必要时应检测混凝土拌合物的其他质量指标。</w:t>
      </w:r>
    </w:p>
    <w:p>
      <w:pPr>
        <w:spacing w:line="360" w:lineRule="auto"/>
        <w:rPr>
          <w:color w:val="FF0000"/>
          <w:kern w:val="0"/>
          <w:sz w:val="24"/>
          <w:lang w:val="zh-CN"/>
        </w:rPr>
      </w:pPr>
      <w:r>
        <w:rPr>
          <w:rFonts w:hint="eastAsia"/>
          <w:b/>
          <w:sz w:val="24"/>
        </w:rPr>
        <w:t>5</w:t>
      </w:r>
      <w:r>
        <w:rPr>
          <w:b/>
          <w:sz w:val="24"/>
        </w:rPr>
        <w:t xml:space="preserve">.3.4  </w:t>
      </w:r>
      <w:r>
        <w:rPr>
          <w:kern w:val="0"/>
          <w:sz w:val="24"/>
          <w:lang w:val="zh-CN"/>
        </w:rPr>
        <w:t>混凝土</w:t>
      </w:r>
      <w:r>
        <w:rPr>
          <w:rFonts w:hint="eastAsia"/>
          <w:kern w:val="0"/>
          <w:sz w:val="24"/>
          <w:lang w:val="zh-CN"/>
        </w:rPr>
        <w:t>运输应符合以下规定：</w:t>
      </w:r>
    </w:p>
    <w:p>
      <w:pPr>
        <w:spacing w:line="360" w:lineRule="auto"/>
        <w:ind w:firstLine="482" w:firstLineChars="200"/>
        <w:rPr>
          <w:bCs/>
          <w:kern w:val="0"/>
          <w:sz w:val="24"/>
          <w:lang w:val="zh-CN"/>
        </w:rPr>
      </w:pPr>
      <w:r>
        <w:rPr>
          <w:rFonts w:hint="eastAsia"/>
          <w:b/>
          <w:bCs/>
          <w:kern w:val="0"/>
          <w:sz w:val="24"/>
          <w:lang w:val="zh-CN"/>
        </w:rPr>
        <w:t>1</w:t>
      </w:r>
      <w:r>
        <w:rPr>
          <w:b/>
          <w:bCs/>
          <w:kern w:val="0"/>
          <w:sz w:val="24"/>
          <w:lang w:val="zh-CN"/>
        </w:rPr>
        <w:t xml:space="preserve">  </w:t>
      </w:r>
      <w:r>
        <w:rPr>
          <w:bCs/>
          <w:kern w:val="0"/>
          <w:sz w:val="24"/>
          <w:lang w:val="zh-CN"/>
        </w:rPr>
        <w:t>混凝土拌合物运送到浇筑地点时</w:t>
      </w:r>
      <w:r>
        <w:rPr>
          <w:rFonts w:hint="eastAsia"/>
          <w:bCs/>
          <w:kern w:val="0"/>
          <w:sz w:val="24"/>
          <w:lang w:val="zh-CN"/>
        </w:rPr>
        <w:t>，</w:t>
      </w:r>
      <w:r>
        <w:rPr>
          <w:bCs/>
          <w:kern w:val="0"/>
          <w:sz w:val="24"/>
          <w:lang w:val="zh-CN"/>
        </w:rPr>
        <w:t>应不离析</w:t>
      </w:r>
      <w:r>
        <w:rPr>
          <w:rFonts w:hint="eastAsia"/>
          <w:bCs/>
          <w:kern w:val="0"/>
          <w:sz w:val="24"/>
          <w:lang w:val="zh-CN"/>
        </w:rPr>
        <w:t>、</w:t>
      </w:r>
      <w:r>
        <w:rPr>
          <w:bCs/>
          <w:kern w:val="0"/>
          <w:sz w:val="24"/>
          <w:lang w:val="zh-CN"/>
        </w:rPr>
        <w:t>不分层</w:t>
      </w:r>
      <w:r>
        <w:rPr>
          <w:rFonts w:hint="eastAsia"/>
          <w:bCs/>
          <w:kern w:val="0"/>
          <w:sz w:val="24"/>
          <w:lang w:val="zh-CN"/>
        </w:rPr>
        <w:t>，</w:t>
      </w:r>
      <w:r>
        <w:rPr>
          <w:bCs/>
          <w:kern w:val="0"/>
          <w:sz w:val="24"/>
          <w:lang w:val="zh-CN"/>
        </w:rPr>
        <w:t>并应满足施工所要求的稠度</w:t>
      </w:r>
      <w:r>
        <w:rPr>
          <w:rFonts w:hint="eastAsia"/>
          <w:bCs/>
          <w:kern w:val="0"/>
          <w:sz w:val="24"/>
          <w:lang w:val="zh-CN"/>
        </w:rPr>
        <w:t>。</w:t>
      </w:r>
    </w:p>
    <w:p>
      <w:pPr>
        <w:spacing w:line="360" w:lineRule="auto"/>
        <w:ind w:firstLine="482" w:firstLineChars="200"/>
        <w:rPr>
          <w:bCs/>
          <w:kern w:val="0"/>
          <w:sz w:val="24"/>
          <w:lang w:val="zh-CN"/>
        </w:rPr>
      </w:pPr>
      <w:r>
        <w:rPr>
          <w:b/>
          <w:sz w:val="24"/>
        </w:rPr>
        <w:t xml:space="preserve">2  </w:t>
      </w:r>
      <w:r>
        <w:rPr>
          <w:rFonts w:hint="eastAsia"/>
          <w:bCs/>
          <w:kern w:val="0"/>
          <w:sz w:val="24"/>
          <w:lang w:val="zh-CN"/>
        </w:rPr>
        <w:t>采用吊罐运输混凝土时，吊罐应便于卸料，卸料活门应开启方便，不得漏浆。采用自卸汽车运输混凝土时，车辆内壁应光洁、平整、不吸水、不漏浆。</w:t>
      </w:r>
    </w:p>
    <w:p>
      <w:pPr>
        <w:spacing w:line="360" w:lineRule="auto"/>
        <w:ind w:firstLine="482" w:firstLineChars="200"/>
        <w:rPr>
          <w:bCs/>
          <w:kern w:val="0"/>
          <w:sz w:val="24"/>
          <w:lang w:val="zh-CN"/>
        </w:rPr>
      </w:pPr>
      <w:r>
        <w:rPr>
          <w:rFonts w:hint="eastAsia"/>
          <w:b/>
          <w:kern w:val="0"/>
          <w:sz w:val="24"/>
          <w:lang w:val="zh-CN"/>
        </w:rPr>
        <w:t>3</w:t>
      </w:r>
      <w:r>
        <w:rPr>
          <w:b/>
          <w:kern w:val="0"/>
          <w:sz w:val="24"/>
          <w:lang w:val="zh-CN"/>
        </w:rPr>
        <w:t xml:space="preserve">  </w:t>
      </w:r>
      <w:r>
        <w:rPr>
          <w:rFonts w:hint="eastAsia"/>
          <w:bCs/>
          <w:kern w:val="0"/>
          <w:sz w:val="24"/>
          <w:lang w:val="zh-CN"/>
        </w:rPr>
        <w:t>采用皮带运输机运输混凝土时，皮带机末端的下方应设置刮浆板，且最大运转速度不应超过1</w:t>
      </w:r>
      <w:r>
        <w:rPr>
          <w:bCs/>
          <w:kern w:val="0"/>
          <w:sz w:val="24"/>
          <w:lang w:val="zh-CN"/>
        </w:rPr>
        <w:t>.2m/s</w:t>
      </w:r>
      <w:r>
        <w:rPr>
          <w:rFonts w:hint="eastAsia"/>
          <w:bCs/>
          <w:kern w:val="0"/>
          <w:sz w:val="24"/>
          <w:lang w:val="zh-CN"/>
        </w:rPr>
        <w:t>，皮带运输机的水平距离不宜超过两条皮带机接运，且不宜大于4</w:t>
      </w:r>
      <w:r>
        <w:rPr>
          <w:bCs/>
          <w:kern w:val="0"/>
          <w:sz w:val="24"/>
          <w:lang w:val="zh-CN"/>
        </w:rPr>
        <w:t>0m</w:t>
      </w:r>
      <w:r>
        <w:rPr>
          <w:rFonts w:hint="eastAsia"/>
          <w:bCs/>
          <w:kern w:val="0"/>
          <w:sz w:val="24"/>
          <w:lang w:val="zh-CN"/>
        </w:rPr>
        <w:t>。皮带机的倾角应经试验确定，当缺乏试验资料时可按表5</w:t>
      </w:r>
      <w:r>
        <w:rPr>
          <w:bCs/>
          <w:kern w:val="0"/>
          <w:sz w:val="24"/>
          <w:lang w:val="zh-CN"/>
        </w:rPr>
        <w:t>.3.4</w:t>
      </w:r>
      <w:r>
        <w:rPr>
          <w:rFonts w:hint="eastAsia"/>
          <w:bCs/>
          <w:kern w:val="0"/>
          <w:sz w:val="24"/>
          <w:lang w:val="zh-CN"/>
        </w:rPr>
        <w:t>的规定采用。</w:t>
      </w:r>
    </w:p>
    <w:p>
      <w:pPr>
        <w:tabs>
          <w:tab w:val="left" w:pos="998"/>
        </w:tabs>
        <w:jc w:val="center"/>
        <w:rPr>
          <w:b/>
          <w:bCs/>
          <w:szCs w:val="21"/>
        </w:rPr>
      </w:pPr>
      <w:r>
        <w:rPr>
          <w:rFonts w:hint="eastAsia"/>
          <w:b/>
          <w:bCs/>
          <w:szCs w:val="21"/>
        </w:rPr>
        <w:t>表5</w:t>
      </w:r>
      <w:r>
        <w:rPr>
          <w:b/>
          <w:bCs/>
          <w:szCs w:val="21"/>
        </w:rPr>
        <w:t xml:space="preserve">.3.4 </w:t>
      </w:r>
      <w:r>
        <w:rPr>
          <w:rFonts w:hint="eastAsia"/>
          <w:b/>
          <w:bCs/>
          <w:szCs w:val="21"/>
        </w:rPr>
        <w:t xml:space="preserve">皮带机的最大允许倾角 </w:t>
      </w:r>
    </w:p>
    <w:tbl>
      <w:tblPr>
        <w:tblStyle w:val="61"/>
        <w:tblW w:w="46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40" w:type="dxa"/>
          <w:bottom w:w="0" w:type="dxa"/>
          <w:right w:w="40" w:type="dxa"/>
        </w:tblCellMar>
      </w:tblPr>
      <w:tblGrid>
        <w:gridCol w:w="2428"/>
        <w:gridCol w:w="3430"/>
        <w:gridCol w:w="2330"/>
        <w:gridCol w:w="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6" w:hRule="exact"/>
          <w:jc w:val="center"/>
        </w:trPr>
        <w:tc>
          <w:tcPr>
            <w:tcW w:w="2427" w:type="dxa"/>
            <w:vMerge w:val="restart"/>
            <w:vAlign w:val="center"/>
          </w:tcPr>
          <w:p>
            <w:pPr>
              <w:autoSpaceDE w:val="0"/>
              <w:autoSpaceDN w:val="0"/>
              <w:adjustRightInd w:val="0"/>
              <w:jc w:val="center"/>
              <w:rPr>
                <w:kern w:val="0"/>
                <w:szCs w:val="21"/>
              </w:rPr>
            </w:pPr>
            <w:r>
              <w:rPr>
                <w:rFonts w:hint="eastAsia"/>
                <w:kern w:val="0"/>
                <w:szCs w:val="21"/>
                <w:lang w:val="zh-CN"/>
              </w:rPr>
              <w:t>混凝土坍落度</w:t>
            </w:r>
            <w:r>
              <w:rPr>
                <w:rFonts w:hint="eastAsia"/>
                <w:kern w:val="0"/>
                <w:szCs w:val="21"/>
              </w:rPr>
              <w:t>（m</w:t>
            </w:r>
            <w:r>
              <w:rPr>
                <w:kern w:val="0"/>
                <w:szCs w:val="21"/>
              </w:rPr>
              <w:t>m</w:t>
            </w:r>
            <w:r>
              <w:rPr>
                <w:rFonts w:hint="eastAsia"/>
                <w:kern w:val="0"/>
                <w:szCs w:val="21"/>
              </w:rPr>
              <w:t>）</w:t>
            </w:r>
          </w:p>
        </w:tc>
        <w:tc>
          <w:tcPr>
            <w:tcW w:w="5769" w:type="dxa"/>
            <w:gridSpan w:val="3"/>
            <w:vAlign w:val="center"/>
          </w:tcPr>
          <w:p>
            <w:pPr>
              <w:autoSpaceDE w:val="0"/>
              <w:autoSpaceDN w:val="0"/>
              <w:adjustRightInd w:val="0"/>
              <w:ind w:left="58"/>
              <w:jc w:val="center"/>
              <w:rPr>
                <w:bCs/>
                <w:kern w:val="0"/>
                <w:szCs w:val="21"/>
                <w:lang w:val="zh-CN"/>
              </w:rPr>
            </w:pPr>
            <w:r>
              <w:rPr>
                <w:rFonts w:hint="eastAsia"/>
                <w:bCs/>
                <w:kern w:val="0"/>
                <w:szCs w:val="21"/>
                <w:lang w:val="zh-CN"/>
              </w:rPr>
              <w:t>最大允许倾角（</w:t>
            </w:r>
            <w:r>
              <w:rPr>
                <w:bCs/>
                <w:kern w:val="0"/>
                <w:szCs w:val="21"/>
                <w:vertAlign w:val="superscript"/>
                <w:lang w:val="zh-CN"/>
              </w:rPr>
              <w:t>O</w:t>
            </w:r>
            <w:r>
              <w:rPr>
                <w:rFonts w:hint="eastAsia"/>
                <w:bCs/>
                <w:kern w:val="0"/>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gridAfter w:val="1"/>
          <w:wAfter w:w="9" w:type="dxa"/>
          <w:trHeight w:val="269" w:hRule="atLeast"/>
          <w:jc w:val="center"/>
        </w:trPr>
        <w:tc>
          <w:tcPr>
            <w:tcW w:w="2427" w:type="dxa"/>
            <w:vMerge w:val="continue"/>
            <w:vAlign w:val="center"/>
          </w:tcPr>
          <w:p>
            <w:pPr>
              <w:autoSpaceDE w:val="0"/>
              <w:autoSpaceDN w:val="0"/>
              <w:adjustRightInd w:val="0"/>
              <w:jc w:val="center"/>
              <w:rPr>
                <w:kern w:val="0"/>
                <w:szCs w:val="21"/>
                <w:lang w:val="zh-CN"/>
              </w:rPr>
            </w:pPr>
          </w:p>
        </w:tc>
        <w:tc>
          <w:tcPr>
            <w:tcW w:w="3430" w:type="dxa"/>
            <w:vAlign w:val="center"/>
          </w:tcPr>
          <w:p>
            <w:pPr>
              <w:autoSpaceDE w:val="0"/>
              <w:autoSpaceDN w:val="0"/>
              <w:adjustRightInd w:val="0"/>
              <w:jc w:val="center"/>
              <w:rPr>
                <w:bCs/>
                <w:kern w:val="0"/>
                <w:szCs w:val="21"/>
                <w:lang w:val="zh-CN"/>
              </w:rPr>
            </w:pPr>
            <w:r>
              <w:rPr>
                <w:rFonts w:hint="eastAsia"/>
                <w:bCs/>
                <w:kern w:val="0"/>
                <w:szCs w:val="21"/>
                <w:lang w:val="zh-CN"/>
              </w:rPr>
              <w:t>向上提升时</w:t>
            </w:r>
          </w:p>
        </w:tc>
        <w:tc>
          <w:tcPr>
            <w:tcW w:w="2330" w:type="dxa"/>
            <w:vAlign w:val="center"/>
          </w:tcPr>
          <w:p>
            <w:pPr>
              <w:autoSpaceDE w:val="0"/>
              <w:autoSpaceDN w:val="0"/>
              <w:adjustRightInd w:val="0"/>
              <w:jc w:val="center"/>
              <w:rPr>
                <w:bCs/>
                <w:kern w:val="0"/>
                <w:szCs w:val="21"/>
                <w:lang w:val="zh-CN"/>
              </w:rPr>
            </w:pPr>
            <w:r>
              <w:rPr>
                <w:rFonts w:hint="eastAsia"/>
                <w:bCs/>
                <w:kern w:val="0"/>
                <w:szCs w:val="21"/>
                <w:lang w:val="zh-CN"/>
              </w:rPr>
              <w:t>向下降落时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gridAfter w:val="1"/>
          <w:wAfter w:w="9" w:type="dxa"/>
          <w:trHeight w:val="277" w:hRule="exact"/>
          <w:jc w:val="center"/>
        </w:trPr>
        <w:tc>
          <w:tcPr>
            <w:tcW w:w="2427" w:type="dxa"/>
            <w:tcBorders>
              <w:bottom w:val="single" w:color="auto" w:sz="4" w:space="0"/>
            </w:tcBorders>
            <w:vAlign w:val="center"/>
          </w:tcPr>
          <w:p>
            <w:pPr>
              <w:autoSpaceDE w:val="0"/>
              <w:autoSpaceDN w:val="0"/>
              <w:adjustRightInd w:val="0"/>
              <w:jc w:val="center"/>
              <w:rPr>
                <w:kern w:val="0"/>
                <w:szCs w:val="21"/>
                <w:lang w:val="zh-CN"/>
              </w:rPr>
            </w:pPr>
            <w:r>
              <w:rPr>
                <w:kern w:val="0"/>
                <w:szCs w:val="21"/>
                <w:lang w:val="zh-CN"/>
              </w:rPr>
              <w:t>＜40</w:t>
            </w:r>
          </w:p>
        </w:tc>
        <w:tc>
          <w:tcPr>
            <w:tcW w:w="3430" w:type="dxa"/>
            <w:tcBorders>
              <w:bottom w:val="single" w:color="auto" w:sz="4" w:space="0"/>
            </w:tcBorders>
            <w:vAlign w:val="center"/>
          </w:tcPr>
          <w:p>
            <w:pPr>
              <w:autoSpaceDE w:val="0"/>
              <w:autoSpaceDN w:val="0"/>
              <w:adjustRightInd w:val="0"/>
              <w:jc w:val="center"/>
              <w:rPr>
                <w:bCs/>
                <w:kern w:val="0"/>
                <w:szCs w:val="21"/>
                <w:lang w:val="zh-CN"/>
              </w:rPr>
            </w:pPr>
            <w:r>
              <w:rPr>
                <w:bCs/>
                <w:kern w:val="0"/>
                <w:szCs w:val="21"/>
                <w:lang w:val="zh-CN"/>
              </w:rPr>
              <w:t>18</w:t>
            </w:r>
          </w:p>
        </w:tc>
        <w:tc>
          <w:tcPr>
            <w:tcW w:w="2330" w:type="dxa"/>
            <w:tcBorders>
              <w:bottom w:val="single" w:color="auto" w:sz="4" w:space="0"/>
            </w:tcBorders>
            <w:vAlign w:val="center"/>
          </w:tcPr>
          <w:p>
            <w:pPr>
              <w:autoSpaceDE w:val="0"/>
              <w:autoSpaceDN w:val="0"/>
              <w:adjustRightInd w:val="0"/>
              <w:jc w:val="center"/>
              <w:rPr>
                <w:bCs/>
                <w:kern w:val="0"/>
                <w:szCs w:val="21"/>
                <w:lang w:val="zh-CN"/>
              </w:rPr>
            </w:pPr>
            <w:r>
              <w:rPr>
                <w:bCs/>
                <w:kern w:val="0"/>
                <w:szCs w:val="21"/>
                <w:lang w:val="zh-CN"/>
              </w:rPr>
              <w:t>1</w:t>
            </w:r>
            <w:r>
              <w:rPr>
                <w:rFonts w:hint="eastAsia"/>
                <w:bCs/>
                <w:kern w:val="0"/>
                <w:szCs w:val="21"/>
                <w:lang w:val="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40" w:type="dxa"/>
            <w:bottom w:w="0" w:type="dxa"/>
            <w:right w:w="40" w:type="dxa"/>
          </w:tblCellMar>
        </w:tblPrEx>
        <w:trPr>
          <w:gridAfter w:val="1"/>
          <w:wAfter w:w="9" w:type="dxa"/>
          <w:trHeight w:val="277" w:hRule="exact"/>
          <w:jc w:val="center"/>
        </w:trPr>
        <w:tc>
          <w:tcPr>
            <w:tcW w:w="2427" w:type="dxa"/>
            <w:tcBorders>
              <w:top w:val="single" w:color="auto" w:sz="4" w:space="0"/>
              <w:bottom w:val="single" w:color="auto" w:sz="12" w:space="0"/>
            </w:tcBorders>
            <w:vAlign w:val="center"/>
          </w:tcPr>
          <w:p>
            <w:pPr>
              <w:autoSpaceDE w:val="0"/>
              <w:autoSpaceDN w:val="0"/>
              <w:adjustRightInd w:val="0"/>
              <w:jc w:val="center"/>
              <w:rPr>
                <w:kern w:val="0"/>
                <w:szCs w:val="21"/>
                <w:lang w:val="zh-CN"/>
              </w:rPr>
            </w:pPr>
            <w:r>
              <w:rPr>
                <w:rFonts w:hint="eastAsia"/>
                <w:kern w:val="0"/>
                <w:szCs w:val="21"/>
                <w:lang w:val="zh-CN"/>
              </w:rPr>
              <w:t>4</w:t>
            </w:r>
            <w:r>
              <w:rPr>
                <w:kern w:val="0"/>
                <w:szCs w:val="21"/>
                <w:lang w:val="zh-CN"/>
              </w:rPr>
              <w:t>0</w:t>
            </w:r>
            <w:r>
              <w:rPr>
                <w:rFonts w:hint="eastAsia" w:ascii="宋体" w:hAnsi="宋体"/>
                <w:kern w:val="0"/>
                <w:szCs w:val="21"/>
                <w:lang w:val="zh-CN"/>
              </w:rPr>
              <w:t>～</w:t>
            </w:r>
            <w:r>
              <w:rPr>
                <w:kern w:val="0"/>
                <w:szCs w:val="21"/>
                <w:lang w:val="zh-CN"/>
              </w:rPr>
              <w:t>80</w:t>
            </w:r>
          </w:p>
        </w:tc>
        <w:tc>
          <w:tcPr>
            <w:tcW w:w="3430" w:type="dxa"/>
            <w:tcBorders>
              <w:top w:val="single" w:color="auto" w:sz="4" w:space="0"/>
              <w:bottom w:val="single" w:color="auto" w:sz="12" w:space="0"/>
            </w:tcBorders>
            <w:vAlign w:val="center"/>
          </w:tcPr>
          <w:p>
            <w:pPr>
              <w:autoSpaceDE w:val="0"/>
              <w:autoSpaceDN w:val="0"/>
              <w:adjustRightInd w:val="0"/>
              <w:jc w:val="center"/>
              <w:rPr>
                <w:bCs/>
                <w:kern w:val="0"/>
                <w:szCs w:val="21"/>
                <w:lang w:val="zh-CN"/>
              </w:rPr>
            </w:pPr>
            <w:r>
              <w:rPr>
                <w:bCs/>
                <w:kern w:val="0"/>
                <w:szCs w:val="21"/>
                <w:lang w:val="zh-CN"/>
              </w:rPr>
              <w:t>15</w:t>
            </w:r>
          </w:p>
        </w:tc>
        <w:tc>
          <w:tcPr>
            <w:tcW w:w="2330" w:type="dxa"/>
            <w:tcBorders>
              <w:top w:val="single" w:color="auto" w:sz="4" w:space="0"/>
              <w:bottom w:val="single" w:color="auto" w:sz="12" w:space="0"/>
            </w:tcBorders>
            <w:vAlign w:val="center"/>
          </w:tcPr>
          <w:p>
            <w:pPr>
              <w:autoSpaceDE w:val="0"/>
              <w:autoSpaceDN w:val="0"/>
              <w:adjustRightInd w:val="0"/>
              <w:jc w:val="center"/>
              <w:rPr>
                <w:bCs/>
                <w:kern w:val="0"/>
                <w:szCs w:val="21"/>
                <w:lang w:val="zh-CN"/>
              </w:rPr>
            </w:pPr>
            <w:r>
              <w:rPr>
                <w:bCs/>
                <w:kern w:val="0"/>
                <w:szCs w:val="21"/>
                <w:lang w:val="zh-CN"/>
              </w:rPr>
              <w:t>10</w:t>
            </w:r>
          </w:p>
        </w:tc>
      </w:tr>
    </w:tbl>
    <w:p>
      <w:pPr>
        <w:spacing w:before="120" w:beforeLines="50" w:line="360" w:lineRule="auto"/>
        <w:ind w:firstLine="482" w:firstLineChars="200"/>
        <w:rPr>
          <w:bCs/>
          <w:sz w:val="24"/>
        </w:rPr>
      </w:pPr>
      <w:r>
        <w:rPr>
          <w:rFonts w:hint="eastAsia"/>
          <w:b/>
          <w:bCs/>
          <w:sz w:val="24"/>
        </w:rPr>
        <w:t xml:space="preserve">4 </w:t>
      </w:r>
      <w:r>
        <w:rPr>
          <w:b/>
          <w:bCs/>
          <w:sz w:val="24"/>
        </w:rPr>
        <w:t xml:space="preserve">  </w:t>
      </w:r>
      <w:r>
        <w:rPr>
          <w:rFonts w:hint="eastAsia"/>
          <w:bCs/>
          <w:sz w:val="24"/>
        </w:rPr>
        <w:t>采用管道运送混凝土时，应选择与混凝土浇筑强度、距离和高度相匹配的泵送设备，供应的混凝土量应能保证混凝土泵的连续工作。如因故间歇，间歇时间不宜超过4</w:t>
      </w:r>
      <w:r>
        <w:rPr>
          <w:bCs/>
          <w:sz w:val="24"/>
        </w:rPr>
        <w:t>5min</w:t>
      </w:r>
      <w:r>
        <w:rPr>
          <w:rFonts w:hint="eastAsia"/>
          <w:bCs/>
          <w:sz w:val="24"/>
        </w:rPr>
        <w:t>。</w:t>
      </w:r>
    </w:p>
    <w:p>
      <w:pPr>
        <w:spacing w:line="360" w:lineRule="auto"/>
        <w:ind w:firstLine="482" w:firstLineChars="200"/>
        <w:rPr>
          <w:kern w:val="0"/>
          <w:sz w:val="24"/>
          <w:lang w:val="zh-CN"/>
        </w:rPr>
      </w:pPr>
      <w:r>
        <w:rPr>
          <w:b/>
          <w:sz w:val="24"/>
        </w:rPr>
        <w:t xml:space="preserve">5  </w:t>
      </w:r>
      <w:r>
        <w:rPr>
          <w:bCs/>
          <w:kern w:val="0"/>
          <w:sz w:val="24"/>
          <w:lang w:val="zh-CN"/>
        </w:rPr>
        <w:t>预拌</w:t>
      </w:r>
      <w:r>
        <w:rPr>
          <w:rFonts w:hint="eastAsia"/>
          <w:kern w:val="0"/>
          <w:sz w:val="24"/>
          <w:lang w:val="zh-CN"/>
        </w:rPr>
        <w:t>混凝土运输应符合</w:t>
      </w:r>
      <w:r>
        <w:rPr>
          <w:rFonts w:hint="eastAsia"/>
          <w:bCs/>
          <w:sz w:val="24"/>
        </w:rPr>
        <w:t>现行国家标准《预拌混凝土》（G</w:t>
      </w:r>
      <w:r>
        <w:rPr>
          <w:bCs/>
          <w:sz w:val="24"/>
        </w:rPr>
        <w:t>B/T 14902</w:t>
      </w:r>
      <w:r>
        <w:rPr>
          <w:rFonts w:hint="eastAsia"/>
          <w:bCs/>
          <w:sz w:val="24"/>
        </w:rPr>
        <w:t>）的有关规定。</w:t>
      </w:r>
    </w:p>
    <w:p>
      <w:pPr>
        <w:spacing w:line="360" w:lineRule="auto"/>
        <w:rPr>
          <w:kern w:val="0"/>
          <w:sz w:val="24"/>
          <w:lang w:val="zh-CN"/>
        </w:rPr>
      </w:pPr>
      <w:r>
        <w:rPr>
          <w:rFonts w:hint="eastAsia"/>
          <w:b/>
          <w:sz w:val="24"/>
        </w:rPr>
        <w:t>5</w:t>
      </w:r>
      <w:r>
        <w:rPr>
          <w:b/>
          <w:sz w:val="24"/>
        </w:rPr>
        <w:t xml:space="preserve">.3.5  </w:t>
      </w:r>
      <w:r>
        <w:rPr>
          <w:kern w:val="0"/>
          <w:sz w:val="24"/>
          <w:lang w:val="zh-CN"/>
        </w:rPr>
        <w:t>混凝土</w:t>
      </w:r>
      <w:r>
        <w:rPr>
          <w:rFonts w:hint="eastAsia"/>
          <w:kern w:val="0"/>
          <w:sz w:val="24"/>
          <w:lang w:val="zh-CN"/>
        </w:rPr>
        <w:t>浇筑应符合以下规定：</w:t>
      </w:r>
    </w:p>
    <w:p>
      <w:pPr>
        <w:spacing w:line="360" w:lineRule="auto"/>
        <w:ind w:firstLine="482" w:firstLineChars="200"/>
        <w:rPr>
          <w:bCs/>
          <w:sz w:val="24"/>
        </w:rPr>
      </w:pPr>
      <w:r>
        <w:rPr>
          <w:rFonts w:hint="eastAsia"/>
          <w:b/>
          <w:bCs/>
          <w:kern w:val="0"/>
          <w:sz w:val="24"/>
          <w:lang w:val="zh-CN"/>
        </w:rPr>
        <w:t>1</w:t>
      </w:r>
      <w:r>
        <w:rPr>
          <w:b/>
          <w:bCs/>
          <w:kern w:val="0"/>
          <w:sz w:val="24"/>
          <w:lang w:val="zh-CN"/>
        </w:rPr>
        <w:t xml:space="preserve"> </w:t>
      </w:r>
      <w:r>
        <w:rPr>
          <w:kern w:val="0"/>
          <w:sz w:val="24"/>
          <w:lang w:val="zh-CN"/>
        </w:rPr>
        <w:t xml:space="preserve"> </w:t>
      </w:r>
      <w:r>
        <w:rPr>
          <w:rFonts w:hint="eastAsia"/>
          <w:bCs/>
          <w:sz w:val="24"/>
        </w:rPr>
        <w:t>浇筑混凝土前应检查模板、支撑系统、钢筋和预埋件位置和装设的正确性。</w:t>
      </w:r>
    </w:p>
    <w:p>
      <w:pPr>
        <w:spacing w:line="360" w:lineRule="auto"/>
        <w:ind w:firstLine="482" w:firstLineChars="200"/>
      </w:pPr>
      <w:r>
        <w:rPr>
          <w:b/>
          <w:sz w:val="24"/>
        </w:rPr>
        <w:t xml:space="preserve">2 </w:t>
      </w:r>
      <w:r>
        <w:rPr>
          <w:bCs/>
          <w:sz w:val="24"/>
        </w:rPr>
        <w:t xml:space="preserve"> </w:t>
      </w:r>
      <w:r>
        <w:rPr>
          <w:rFonts w:hint="eastAsia"/>
          <w:bCs/>
          <w:sz w:val="24"/>
        </w:rPr>
        <w:t>钢筋的混凝土保护层厚度应满足设计要求，保护层厚度允许偏差为</w:t>
      </w:r>
      <w:r>
        <w:rPr>
          <w:position w:val="-12"/>
        </w:rPr>
        <w:object>
          <v:shape id="_x0000_i1054" o:spt="75" type="#_x0000_t75" style="height:19.5pt;width:35.25pt;" o:ole="t" filled="f" o:preferrelative="t" stroked="f" coordsize="21600,21600">
            <v:path/>
            <v:fill on="f" focussize="0,0"/>
            <v:stroke on="f" joinstyle="miter"/>
            <v:imagedata r:id="rId95" o:title=""/>
            <o:lock v:ext="edit" aspectratio="t"/>
            <w10:wrap type="none"/>
            <w10:anchorlock/>
          </v:shape>
          <o:OLEObject Type="Embed" ProgID="Equation.DSMT4" ShapeID="_x0000_i1054" DrawAspect="Content" ObjectID="_1468075754" r:id="rId94">
            <o:LockedField>false</o:LockedField>
          </o:OLEObject>
        </w:object>
      </w:r>
      <w:r>
        <w:rPr>
          <w:rFonts w:hint="eastAsia"/>
        </w:rPr>
        <w:t>。</w:t>
      </w:r>
    </w:p>
    <w:p>
      <w:pPr>
        <w:spacing w:line="360" w:lineRule="auto"/>
        <w:ind w:firstLine="482" w:firstLineChars="200"/>
        <w:rPr>
          <w:b/>
          <w:sz w:val="24"/>
        </w:rPr>
      </w:pPr>
      <w:r>
        <w:rPr>
          <w:rFonts w:hint="eastAsia"/>
          <w:b/>
          <w:sz w:val="24"/>
        </w:rPr>
        <w:t>3</w:t>
      </w:r>
      <w:r>
        <w:rPr>
          <w:b/>
          <w:sz w:val="24"/>
        </w:rPr>
        <w:t xml:space="preserve">  </w:t>
      </w:r>
      <w:r>
        <w:rPr>
          <w:rFonts w:hint="eastAsia"/>
          <w:bCs/>
          <w:sz w:val="24"/>
        </w:rPr>
        <w:t>保护层垫块可采用砂浆或细石混凝土制作，其强度和抗氯离子渗透性应高于构件本体混凝土。当采用工程塑料制作时应具有较好的耐碱性和耐老化性能，且抗压强度不小于50MPa。垫块的厚度尺寸允许偏差为</w:t>
      </w:r>
      <w:r>
        <w:rPr>
          <w:bCs/>
          <w:position w:val="-12"/>
          <w:sz w:val="24"/>
          <w:szCs w:val="30"/>
        </w:rPr>
        <w:object>
          <v:shape id="_x0000_i1055" o:spt="75" type="#_x0000_t75" style="height:19.5pt;width:10.5pt;" o:ole="t" filled="f" o:preferrelative="t" stroked="f" coordsize="21600,21600">
            <v:path/>
            <v:fill on="f" focussize="0,0"/>
            <v:stroke on="f" joinstyle="miter"/>
            <v:imagedata r:id="rId97" o:title=""/>
            <o:lock v:ext="edit" aspectratio="t"/>
            <w10:wrap type="none"/>
            <w10:anchorlock/>
          </v:shape>
          <o:OLEObject Type="Embed" ProgID="Equation.3" ShapeID="_x0000_i1055" DrawAspect="Content" ObjectID="_1468075755" r:id="rId96">
            <o:LockedField>false</o:LockedField>
          </o:OLEObject>
        </w:object>
      </w:r>
      <w:r>
        <w:rPr>
          <w:rFonts w:hint="eastAsia"/>
          <w:bCs/>
          <w:sz w:val="24"/>
          <w:szCs w:val="30"/>
        </w:rPr>
        <w:t>mm</w:t>
      </w:r>
      <w:r>
        <w:rPr>
          <w:rFonts w:hint="eastAsia"/>
          <w:bCs/>
          <w:sz w:val="24"/>
        </w:rPr>
        <w:t>。</w:t>
      </w:r>
    </w:p>
    <w:p>
      <w:pPr>
        <w:spacing w:line="360" w:lineRule="auto"/>
        <w:ind w:firstLine="482" w:firstLineChars="200"/>
        <w:rPr>
          <w:bCs/>
          <w:sz w:val="24"/>
        </w:rPr>
      </w:pPr>
      <w:r>
        <w:rPr>
          <w:b/>
          <w:sz w:val="24"/>
        </w:rPr>
        <w:t xml:space="preserve">4  </w:t>
      </w:r>
      <w:r>
        <w:rPr>
          <w:rFonts w:hint="eastAsia"/>
          <w:bCs/>
          <w:sz w:val="24"/>
        </w:rPr>
        <w:t>浇筑前应检查保护层垫块的位置和数量，垫块的位置应符合设计要求，构件侧面或底面的垫块数量不应少于4个/</w:t>
      </w:r>
      <w:r>
        <w:rPr>
          <w:bCs/>
          <w:sz w:val="24"/>
        </w:rPr>
        <w:t>m</w:t>
      </w:r>
      <w:r>
        <w:rPr>
          <w:bCs/>
          <w:sz w:val="24"/>
          <w:vertAlign w:val="superscript"/>
        </w:rPr>
        <w:t>2</w:t>
      </w:r>
      <w:r>
        <w:rPr>
          <w:rFonts w:hint="eastAsia"/>
          <w:bCs/>
          <w:sz w:val="24"/>
        </w:rPr>
        <w:t>，并应绑扎牢固。绑扎垫块的铁丝头不得伸入保护层内。</w:t>
      </w:r>
    </w:p>
    <w:p>
      <w:pPr>
        <w:spacing w:line="360" w:lineRule="auto"/>
        <w:ind w:firstLine="482" w:firstLineChars="200"/>
        <w:rPr>
          <w:bCs/>
          <w:sz w:val="24"/>
        </w:rPr>
      </w:pPr>
      <w:r>
        <w:rPr>
          <w:rFonts w:hint="eastAsia"/>
          <w:b/>
          <w:sz w:val="24"/>
        </w:rPr>
        <w:t>5</w:t>
      </w:r>
      <w:r>
        <w:rPr>
          <w:b/>
          <w:sz w:val="24"/>
        </w:rPr>
        <w:t xml:space="preserve"> </w:t>
      </w:r>
      <w:r>
        <w:rPr>
          <w:bCs/>
          <w:sz w:val="24"/>
        </w:rPr>
        <w:t xml:space="preserve"> </w:t>
      </w:r>
      <w:r>
        <w:rPr>
          <w:rFonts w:hint="eastAsia"/>
          <w:kern w:val="0"/>
          <w:sz w:val="24"/>
          <w:lang w:val="zh-CN"/>
        </w:rPr>
        <w:t>混凝土拌合物运至浇筑地点的温度，最高不宜高于3</w:t>
      </w:r>
      <w:r>
        <w:rPr>
          <w:kern w:val="0"/>
          <w:sz w:val="24"/>
          <w:lang w:val="zh-CN"/>
        </w:rPr>
        <w:t>5</w:t>
      </w:r>
      <w:r>
        <w:rPr>
          <w:rFonts w:hint="eastAsia" w:ascii="宋体" w:hAnsi="宋体"/>
          <w:kern w:val="0"/>
          <w:sz w:val="24"/>
          <w:lang w:val="zh-CN"/>
        </w:rPr>
        <w:t>℃</w:t>
      </w:r>
      <w:r>
        <w:rPr>
          <w:rFonts w:hint="eastAsia"/>
          <w:kern w:val="0"/>
          <w:sz w:val="24"/>
          <w:lang w:val="zh-CN"/>
        </w:rPr>
        <w:t>；最低不宜低于5</w:t>
      </w:r>
      <w:r>
        <w:rPr>
          <w:rFonts w:hint="eastAsia" w:ascii="宋体" w:hAnsi="宋体"/>
          <w:kern w:val="0"/>
          <w:sz w:val="24"/>
          <w:lang w:val="zh-CN"/>
        </w:rPr>
        <w:t>℃。</w:t>
      </w:r>
    </w:p>
    <w:p>
      <w:pPr>
        <w:spacing w:line="360" w:lineRule="auto"/>
        <w:ind w:firstLine="482" w:firstLineChars="200"/>
        <w:rPr>
          <w:kern w:val="0"/>
          <w:sz w:val="24"/>
          <w:lang w:val="zh-CN"/>
        </w:rPr>
      </w:pPr>
      <w:r>
        <w:rPr>
          <w:b/>
          <w:sz w:val="24"/>
        </w:rPr>
        <w:t xml:space="preserve">6 </w:t>
      </w:r>
      <w:r>
        <w:rPr>
          <w:bCs/>
          <w:sz w:val="24"/>
        </w:rPr>
        <w:t xml:space="preserve"> </w:t>
      </w:r>
      <w:r>
        <w:rPr>
          <w:kern w:val="0"/>
          <w:sz w:val="24"/>
          <w:lang w:val="zh-CN"/>
        </w:rPr>
        <w:t>当使用插入式振捣器时，应尽可能地避免与钢筋和预埋构件相接触；对环氧涂层钢筋的构件，应采用塑料或橡胶将振捣器包覆，同时应采取其他辅助措施防止在振捣过程中损害钢筋的涂层；在钢筋电连接点附近振捣时，严禁振捣器直接与钢筋接触。</w:t>
      </w:r>
    </w:p>
    <w:p>
      <w:pPr>
        <w:spacing w:line="360" w:lineRule="auto"/>
        <w:ind w:firstLine="482" w:firstLineChars="200"/>
        <w:rPr>
          <w:kern w:val="0"/>
          <w:sz w:val="24"/>
          <w:lang w:val="zh-CN"/>
        </w:rPr>
      </w:pPr>
      <w:r>
        <w:rPr>
          <w:b/>
          <w:kern w:val="0"/>
          <w:sz w:val="24"/>
          <w:lang w:val="zh-CN"/>
        </w:rPr>
        <w:t xml:space="preserve">7  </w:t>
      </w:r>
      <w:r>
        <w:rPr>
          <w:kern w:val="0"/>
          <w:sz w:val="24"/>
          <w:lang w:val="zh-CN"/>
        </w:rPr>
        <w:t>模板角落以及振捣器不能达到的地方，辅以插针振捣，以保证混凝土密实及其表面平滑。严禁采用振捣棒驱赶混凝土。</w:t>
      </w:r>
    </w:p>
    <w:p>
      <w:pPr>
        <w:spacing w:line="360" w:lineRule="auto"/>
        <w:ind w:firstLine="482" w:firstLineChars="200"/>
        <w:rPr>
          <w:kern w:val="0"/>
          <w:sz w:val="24"/>
          <w:lang w:val="zh-CN"/>
        </w:rPr>
      </w:pPr>
      <w:r>
        <w:rPr>
          <w:b/>
          <w:bCs/>
          <w:kern w:val="0"/>
          <w:sz w:val="24"/>
          <w:lang w:val="zh-CN"/>
        </w:rPr>
        <w:t xml:space="preserve">8  </w:t>
      </w:r>
      <w:r>
        <w:rPr>
          <w:rFonts w:hint="eastAsia"/>
          <w:kern w:val="0"/>
          <w:sz w:val="24"/>
          <w:lang w:val="zh-CN"/>
        </w:rPr>
        <w:t>浇筑混凝土时，应同时制作吊运、张拉、放松、加荷、强度合格评定的立方体抗压强度试件和抗氯离子渗透性能试件。必要时还应制做抗渗和其他性能的试件。</w:t>
      </w:r>
    </w:p>
    <w:p>
      <w:pPr>
        <w:spacing w:line="360" w:lineRule="auto"/>
        <w:rPr>
          <w:kern w:val="0"/>
          <w:sz w:val="24"/>
          <w:lang w:val="zh-CN"/>
        </w:rPr>
      </w:pPr>
      <w:r>
        <w:rPr>
          <w:rFonts w:hint="eastAsia"/>
          <w:b/>
          <w:sz w:val="24"/>
        </w:rPr>
        <w:t>5</w:t>
      </w:r>
      <w:r>
        <w:rPr>
          <w:b/>
          <w:sz w:val="24"/>
        </w:rPr>
        <w:t xml:space="preserve">.3.6  </w:t>
      </w:r>
      <w:r>
        <w:rPr>
          <w:rFonts w:hint="eastAsia"/>
          <w:kern w:val="0"/>
          <w:sz w:val="24"/>
          <w:lang w:val="zh-CN"/>
        </w:rPr>
        <w:t>混凝土养护应符合以下规定：</w:t>
      </w:r>
    </w:p>
    <w:p>
      <w:pPr>
        <w:spacing w:line="360" w:lineRule="auto"/>
        <w:ind w:firstLine="482" w:firstLineChars="200"/>
        <w:rPr>
          <w:bCs/>
          <w:sz w:val="24"/>
        </w:rPr>
      </w:pPr>
      <w:r>
        <w:rPr>
          <w:rFonts w:hint="eastAsia"/>
          <w:b/>
          <w:kern w:val="0"/>
          <w:sz w:val="24"/>
        </w:rPr>
        <w:t>1</w:t>
      </w:r>
      <w:r>
        <w:rPr>
          <w:b/>
          <w:kern w:val="0"/>
          <w:sz w:val="24"/>
        </w:rPr>
        <w:t xml:space="preserve">  </w:t>
      </w:r>
      <w:r>
        <w:rPr>
          <w:rFonts w:hint="eastAsia"/>
          <w:bCs/>
          <w:sz w:val="24"/>
        </w:rPr>
        <w:t>混凝土浇筑完毕后应及时加以覆盖，结硬后保湿养护。养护方法应根据构件外型选定，宜采用洒水、土工布覆盖浇水、包裹塑料薄膜、喷涂养护液进行养护。</w:t>
      </w:r>
    </w:p>
    <w:p>
      <w:pPr>
        <w:spacing w:line="360" w:lineRule="auto"/>
        <w:ind w:firstLine="482" w:firstLineChars="200"/>
        <w:rPr>
          <w:bCs/>
          <w:kern w:val="0"/>
          <w:sz w:val="24"/>
        </w:rPr>
      </w:pPr>
      <w:r>
        <w:rPr>
          <w:b/>
          <w:sz w:val="24"/>
        </w:rPr>
        <w:t>2</w:t>
      </w:r>
      <w:r>
        <w:rPr>
          <w:bCs/>
          <w:sz w:val="24"/>
        </w:rPr>
        <w:t xml:space="preserve">  </w:t>
      </w:r>
      <w:r>
        <w:rPr>
          <w:rFonts w:hint="eastAsia"/>
          <w:bCs/>
          <w:sz w:val="24"/>
        </w:rPr>
        <w:t>混凝土潮湿养护的时间不应少于表5</w:t>
      </w:r>
      <w:r>
        <w:rPr>
          <w:bCs/>
          <w:sz w:val="24"/>
        </w:rPr>
        <w:t>.3.6</w:t>
      </w:r>
      <w:r>
        <w:rPr>
          <w:rFonts w:hint="eastAsia"/>
          <w:bCs/>
          <w:sz w:val="24"/>
        </w:rPr>
        <w:t>的规定</w:t>
      </w:r>
      <w:r>
        <w:rPr>
          <w:rFonts w:hint="eastAsia"/>
          <w:bCs/>
          <w:kern w:val="0"/>
          <w:sz w:val="24"/>
        </w:rPr>
        <w:t>。对厚大结构的混凝土，使用硅酸盐水泥、普通硅酸盐水泥时，潮湿养护不得少于14d，使用矿渣硅酸盐水泥、火山灰质硅酸盐水泥或粉煤灰硅酸盐水泥时，潮湿养护不得少于21d。</w:t>
      </w:r>
    </w:p>
    <w:p>
      <w:pPr>
        <w:tabs>
          <w:tab w:val="left" w:pos="998"/>
        </w:tabs>
        <w:jc w:val="center"/>
        <w:rPr>
          <w:b/>
          <w:bCs/>
          <w:szCs w:val="21"/>
        </w:rPr>
      </w:pPr>
      <w:r>
        <w:rPr>
          <w:b/>
          <w:bCs/>
          <w:szCs w:val="21"/>
        </w:rPr>
        <w:t>表5.3.6</w:t>
      </w:r>
      <w:r>
        <w:rPr>
          <w:rFonts w:hint="eastAsia"/>
          <w:b/>
          <w:bCs/>
          <w:szCs w:val="21"/>
        </w:rPr>
        <w:t xml:space="preserve"> 混凝土潮湿养护时间（d）</w:t>
      </w:r>
    </w:p>
    <w:tbl>
      <w:tblPr>
        <w:tblStyle w:val="61"/>
        <w:tblW w:w="495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939"/>
        <w:gridCol w:w="29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5939" w:type="dxa"/>
          </w:tcPr>
          <w:p>
            <w:pPr>
              <w:autoSpaceDE w:val="0"/>
              <w:autoSpaceDN w:val="0"/>
              <w:adjustRightInd w:val="0"/>
              <w:jc w:val="center"/>
              <w:rPr>
                <w:szCs w:val="21"/>
              </w:rPr>
            </w:pPr>
            <w:r>
              <w:rPr>
                <w:rFonts w:hint="eastAsia"/>
                <w:szCs w:val="21"/>
              </w:rPr>
              <w:t>水泥品种</w:t>
            </w:r>
          </w:p>
        </w:tc>
        <w:tc>
          <w:tcPr>
            <w:tcW w:w="2987" w:type="dxa"/>
          </w:tcPr>
          <w:p>
            <w:pPr>
              <w:autoSpaceDE w:val="0"/>
              <w:autoSpaceDN w:val="0"/>
              <w:adjustRightInd w:val="0"/>
              <w:jc w:val="center"/>
              <w:rPr>
                <w:szCs w:val="21"/>
              </w:rPr>
            </w:pPr>
            <w:r>
              <w:rPr>
                <w:rFonts w:hint="eastAsia"/>
                <w:szCs w:val="21"/>
              </w:rPr>
              <w:t>混凝土潮湿养护时间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5939" w:type="dxa"/>
          </w:tcPr>
          <w:p>
            <w:pPr>
              <w:autoSpaceDE w:val="0"/>
              <w:autoSpaceDN w:val="0"/>
              <w:adjustRightInd w:val="0"/>
              <w:jc w:val="center"/>
              <w:rPr>
                <w:szCs w:val="21"/>
              </w:rPr>
            </w:pPr>
            <w:r>
              <w:rPr>
                <w:rFonts w:hint="eastAsia"/>
                <w:szCs w:val="21"/>
              </w:rPr>
              <w:t>硅酸盐水泥、普通硅酸盐水泥</w:t>
            </w:r>
          </w:p>
        </w:tc>
        <w:tc>
          <w:tcPr>
            <w:tcW w:w="2987" w:type="dxa"/>
          </w:tcPr>
          <w:p>
            <w:pPr>
              <w:autoSpaceDE w:val="0"/>
              <w:autoSpaceDN w:val="0"/>
              <w:adjustRightInd w:val="0"/>
              <w:jc w:val="center"/>
              <w:rPr>
                <w:szCs w:val="21"/>
              </w:rPr>
            </w:pPr>
            <w:r>
              <w:rPr>
                <w:rFonts w:hint="eastAsia" w:ascii="宋体" w:hAnsi="宋体"/>
                <w:szCs w:val="21"/>
              </w:rPr>
              <w:t>≥</w:t>
            </w:r>
            <w:r>
              <w:rPr>
                <w:rFonts w:ascii="宋体" w:hAnsi="宋体"/>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5939" w:type="dxa"/>
          </w:tcPr>
          <w:p>
            <w:pPr>
              <w:autoSpaceDE w:val="0"/>
              <w:autoSpaceDN w:val="0"/>
              <w:adjustRightInd w:val="0"/>
              <w:rPr>
                <w:szCs w:val="21"/>
              </w:rPr>
            </w:pPr>
            <w:r>
              <w:rPr>
                <w:rFonts w:hint="eastAsia"/>
                <w:szCs w:val="21"/>
              </w:rPr>
              <w:t>矿渣硅酸盐水泥、火山灰质硅酸盐水泥、粉煤灰硅酸盐水泥</w:t>
            </w:r>
          </w:p>
        </w:tc>
        <w:tc>
          <w:tcPr>
            <w:tcW w:w="2987" w:type="dxa"/>
          </w:tcPr>
          <w:p>
            <w:pPr>
              <w:autoSpaceDE w:val="0"/>
              <w:autoSpaceDN w:val="0"/>
              <w:adjustRightInd w:val="0"/>
              <w:jc w:val="center"/>
              <w:rPr>
                <w:szCs w:val="21"/>
              </w:rPr>
            </w:pPr>
            <w:r>
              <w:rPr>
                <w:rFonts w:hint="eastAsia" w:ascii="宋体" w:hAnsi="宋体"/>
                <w:szCs w:val="21"/>
              </w:rPr>
              <w:t>≥</w:t>
            </w:r>
            <w:r>
              <w:rPr>
                <w:rFonts w:ascii="宋体" w:hAnsi="宋体"/>
                <w:szCs w:val="21"/>
              </w:rPr>
              <w:t>14</w:t>
            </w:r>
          </w:p>
        </w:tc>
      </w:tr>
    </w:tbl>
    <w:p>
      <w:pPr>
        <w:spacing w:before="120" w:beforeLines="50" w:line="360" w:lineRule="auto"/>
        <w:ind w:firstLine="482" w:firstLineChars="200"/>
        <w:rPr>
          <w:bCs/>
          <w:kern w:val="0"/>
          <w:sz w:val="24"/>
        </w:rPr>
      </w:pPr>
      <w:r>
        <w:rPr>
          <w:rFonts w:hint="eastAsia"/>
          <w:b/>
          <w:kern w:val="0"/>
          <w:sz w:val="24"/>
        </w:rPr>
        <w:t>3</w:t>
      </w:r>
      <w:r>
        <w:rPr>
          <w:b/>
          <w:kern w:val="0"/>
          <w:sz w:val="24"/>
        </w:rPr>
        <w:t xml:space="preserve"> </w:t>
      </w:r>
      <w:r>
        <w:rPr>
          <w:bCs/>
          <w:kern w:val="0"/>
          <w:sz w:val="24"/>
        </w:rPr>
        <w:t xml:space="preserve"> </w:t>
      </w:r>
      <w:r>
        <w:rPr>
          <w:rFonts w:hint="eastAsia"/>
          <w:bCs/>
          <w:kern w:val="0"/>
          <w:sz w:val="24"/>
        </w:rPr>
        <w:t>钢筋混凝土、预应力混凝土构件不得采用海水养护。</w:t>
      </w:r>
    </w:p>
    <w:p>
      <w:pPr>
        <w:spacing w:line="360" w:lineRule="auto"/>
        <w:ind w:firstLine="482" w:firstLineChars="200"/>
        <w:rPr>
          <w:bCs/>
          <w:sz w:val="24"/>
        </w:rPr>
      </w:pPr>
      <w:r>
        <w:rPr>
          <w:b/>
          <w:sz w:val="24"/>
        </w:rPr>
        <w:t>4</w:t>
      </w:r>
      <w:r>
        <w:rPr>
          <w:bCs/>
          <w:sz w:val="24"/>
        </w:rPr>
        <w:t xml:space="preserve">  </w:t>
      </w:r>
      <w:r>
        <w:rPr>
          <w:rFonts w:hint="eastAsia"/>
          <w:bCs/>
          <w:sz w:val="24"/>
        </w:rPr>
        <w:t>混凝土强度未达到2</w:t>
      </w:r>
      <w:r>
        <w:rPr>
          <w:bCs/>
          <w:sz w:val="24"/>
        </w:rPr>
        <w:t>.5MPa</w:t>
      </w:r>
      <w:r>
        <w:rPr>
          <w:rFonts w:hint="eastAsia"/>
          <w:bCs/>
          <w:sz w:val="24"/>
        </w:rPr>
        <w:t>以前，人员不得在已浇筑的结构上行走、运送工具或设置上层结构的支撑模板。</w:t>
      </w:r>
    </w:p>
    <w:p>
      <w:pPr>
        <w:spacing w:line="360" w:lineRule="auto"/>
        <w:ind w:firstLine="482" w:firstLineChars="200"/>
        <w:rPr>
          <w:bCs/>
          <w:sz w:val="24"/>
        </w:rPr>
      </w:pPr>
      <w:r>
        <w:rPr>
          <w:b/>
          <w:sz w:val="24"/>
        </w:rPr>
        <w:t xml:space="preserve">5  </w:t>
      </w:r>
      <w:r>
        <w:rPr>
          <w:rFonts w:hint="eastAsia"/>
          <w:bCs/>
          <w:sz w:val="24"/>
        </w:rPr>
        <w:t>混凝土预制构件接触海水的龄期除经论证外，不宜少于2</w:t>
      </w:r>
      <w:r>
        <w:rPr>
          <w:bCs/>
          <w:sz w:val="24"/>
        </w:rPr>
        <w:t>8</w:t>
      </w:r>
      <w:r>
        <w:rPr>
          <w:rFonts w:hint="eastAsia"/>
          <w:bCs/>
          <w:sz w:val="24"/>
        </w:rPr>
        <w:t>天。易接触海水或受氯离子侵蚀的现浇混凝土结构，应采取合理措施降低氯离子在早龄期混凝土内的渗透。</w:t>
      </w:r>
    </w:p>
    <w:p>
      <w:pPr>
        <w:spacing w:line="360" w:lineRule="auto"/>
        <w:ind w:firstLine="482" w:firstLineChars="200"/>
        <w:rPr>
          <w:bCs/>
          <w:sz w:val="24"/>
        </w:rPr>
      </w:pPr>
      <w:r>
        <w:rPr>
          <w:b/>
          <w:sz w:val="24"/>
        </w:rPr>
        <w:t>6</w:t>
      </w:r>
      <w:r>
        <w:rPr>
          <w:bCs/>
          <w:sz w:val="24"/>
        </w:rPr>
        <w:t xml:space="preserve">  </w:t>
      </w:r>
      <w:r>
        <w:rPr>
          <w:rFonts w:hint="eastAsia"/>
          <w:sz w:val="24"/>
        </w:rPr>
        <w:t>混凝土</w:t>
      </w:r>
      <w:r>
        <w:rPr>
          <w:sz w:val="24"/>
        </w:rPr>
        <w:t>养护</w:t>
      </w:r>
      <w:r>
        <w:rPr>
          <w:rFonts w:hint="eastAsia"/>
          <w:kern w:val="0"/>
          <w:sz w:val="24"/>
          <w:lang w:val="zh-CN"/>
        </w:rPr>
        <w:t>当采用</w:t>
      </w:r>
      <w:r>
        <w:rPr>
          <w:kern w:val="0"/>
          <w:sz w:val="24"/>
          <w:lang w:val="zh-CN"/>
        </w:rPr>
        <w:t>养护剂</w:t>
      </w:r>
      <w:r>
        <w:rPr>
          <w:rFonts w:hint="eastAsia"/>
          <w:kern w:val="0"/>
          <w:sz w:val="24"/>
          <w:lang w:val="zh-CN"/>
        </w:rPr>
        <w:t>养护时，</w:t>
      </w:r>
      <w:r>
        <w:rPr>
          <w:kern w:val="0"/>
          <w:sz w:val="24"/>
          <w:lang w:val="zh-CN"/>
        </w:rPr>
        <w:t>养护剂应符合</w:t>
      </w:r>
      <w:r>
        <w:rPr>
          <w:rFonts w:hint="eastAsia"/>
          <w:kern w:val="0"/>
          <w:sz w:val="24"/>
          <w:lang w:val="zh-CN"/>
        </w:rPr>
        <w:t>现行行业标准</w:t>
      </w:r>
      <w:r>
        <w:rPr>
          <w:kern w:val="0"/>
          <w:sz w:val="24"/>
          <w:lang w:val="zh-CN"/>
        </w:rPr>
        <w:t>《水泥混凝土养护剂》（JC 901）的要求，并应现场试验验证其使用效果。</w:t>
      </w:r>
    </w:p>
    <w:bookmarkEnd w:id="118"/>
    <w:bookmarkEnd w:id="119"/>
    <w:bookmarkEnd w:id="120"/>
    <w:bookmarkEnd w:id="121"/>
    <w:bookmarkEnd w:id="122"/>
    <w:bookmarkEnd w:id="123"/>
    <w:bookmarkEnd w:id="124"/>
    <w:bookmarkEnd w:id="125"/>
    <w:bookmarkEnd w:id="126"/>
    <w:bookmarkEnd w:id="127"/>
    <w:bookmarkEnd w:id="128"/>
    <w:bookmarkEnd w:id="129"/>
    <w:bookmarkEnd w:id="130"/>
    <w:p>
      <w:pPr>
        <w:spacing w:line="360" w:lineRule="auto"/>
        <w:rPr>
          <w:kern w:val="0"/>
          <w:sz w:val="24"/>
          <w:lang w:val="zh-CN"/>
        </w:rPr>
      </w:pPr>
      <w:bookmarkStart w:id="131" w:name="_Toc440983254"/>
      <w:bookmarkStart w:id="132" w:name="_Toc422781494"/>
      <w:bookmarkStart w:id="133" w:name="_Toc388516584"/>
      <w:bookmarkStart w:id="134" w:name="_Toc459898948"/>
      <w:bookmarkStart w:id="135" w:name="_Toc444850221"/>
      <w:bookmarkStart w:id="136" w:name="_Toc422782472"/>
      <w:bookmarkStart w:id="137" w:name="_Toc422782540"/>
      <w:r>
        <w:rPr>
          <w:rFonts w:hint="eastAsia"/>
          <w:b/>
          <w:sz w:val="24"/>
        </w:rPr>
        <w:t>5</w:t>
      </w:r>
      <w:r>
        <w:rPr>
          <w:b/>
          <w:sz w:val="24"/>
        </w:rPr>
        <w:t>.3.7</w:t>
      </w:r>
      <w:r>
        <w:rPr>
          <w:rFonts w:hint="eastAsia"/>
          <w:sz w:val="24"/>
        </w:rPr>
        <w:t xml:space="preserve"> </w:t>
      </w:r>
      <w:r>
        <w:rPr>
          <w:sz w:val="24"/>
        </w:rPr>
        <w:t xml:space="preserve"> </w:t>
      </w:r>
      <w:r>
        <w:rPr>
          <w:rFonts w:hint="eastAsia"/>
          <w:kern w:val="0"/>
          <w:sz w:val="24"/>
          <w:lang w:val="zh-CN"/>
        </w:rPr>
        <w:t>大体积混凝土施工除应符合现行国家或行业标准规定外，尚应符合以下规定：</w:t>
      </w:r>
    </w:p>
    <w:p>
      <w:pPr>
        <w:spacing w:line="360" w:lineRule="auto"/>
        <w:ind w:firstLine="482" w:firstLineChars="200"/>
        <w:rPr>
          <w:kern w:val="0"/>
          <w:sz w:val="24"/>
          <w:lang w:val="zh-CN"/>
        </w:rPr>
      </w:pPr>
      <w:r>
        <w:rPr>
          <w:rFonts w:hint="eastAsia"/>
          <w:b/>
          <w:kern w:val="0"/>
          <w:sz w:val="24"/>
        </w:rPr>
        <w:t>1</w:t>
      </w:r>
      <w:r>
        <w:rPr>
          <w:b/>
          <w:kern w:val="0"/>
          <w:sz w:val="24"/>
        </w:rPr>
        <w:t xml:space="preserve">  </w:t>
      </w:r>
      <w:r>
        <w:rPr>
          <w:rFonts w:hint="eastAsia"/>
          <w:bCs/>
          <w:kern w:val="0"/>
          <w:sz w:val="24"/>
        </w:rPr>
        <w:t>大体积混凝土施工</w:t>
      </w:r>
      <w:r>
        <w:rPr>
          <w:kern w:val="0"/>
          <w:sz w:val="24"/>
          <w:lang w:val="zh-CN"/>
        </w:rPr>
        <w:t>应编制</w:t>
      </w:r>
      <w:r>
        <w:rPr>
          <w:rFonts w:hint="eastAsia"/>
          <w:kern w:val="0"/>
          <w:sz w:val="24"/>
          <w:lang w:val="zh-CN"/>
        </w:rPr>
        <w:t>施工组织设计或施工技术方案，并应有环境保护和安全施工的技术措施。</w:t>
      </w:r>
    </w:p>
    <w:p>
      <w:pPr>
        <w:spacing w:line="360" w:lineRule="auto"/>
        <w:ind w:firstLine="482" w:firstLineChars="200"/>
        <w:rPr>
          <w:kern w:val="0"/>
          <w:sz w:val="24"/>
          <w:lang w:val="zh-CN"/>
        </w:rPr>
      </w:pPr>
      <w:r>
        <w:rPr>
          <w:rFonts w:hint="eastAsia"/>
          <w:b/>
          <w:bCs/>
          <w:kern w:val="0"/>
          <w:sz w:val="24"/>
          <w:lang w:val="zh-CN"/>
        </w:rPr>
        <w:t>2</w:t>
      </w:r>
      <w:r>
        <w:rPr>
          <w:b/>
          <w:bCs/>
          <w:kern w:val="0"/>
          <w:sz w:val="24"/>
          <w:lang w:val="zh-CN"/>
        </w:rPr>
        <w:t xml:space="preserve">  </w:t>
      </w:r>
      <w:r>
        <w:rPr>
          <w:rFonts w:hint="eastAsia"/>
          <w:kern w:val="0"/>
          <w:sz w:val="24"/>
          <w:lang w:val="zh-CN"/>
        </w:rPr>
        <w:t>大体积混凝土施工前，应对混凝土浇筑体的温度、温度应力及收缩应力进行试算，并确定混凝土浇筑体的温升峰值、里表温差及降温速率的控制指标，制定相应的温控技术措施和温控监测方案等。</w:t>
      </w:r>
    </w:p>
    <w:p>
      <w:pPr>
        <w:spacing w:line="360" w:lineRule="auto"/>
        <w:ind w:firstLine="482" w:firstLineChars="200"/>
        <w:rPr>
          <w:kern w:val="0"/>
          <w:sz w:val="24"/>
          <w:lang w:val="zh-CN"/>
        </w:rPr>
      </w:pPr>
      <w:r>
        <w:rPr>
          <w:rFonts w:hint="eastAsia"/>
          <w:b/>
          <w:bCs/>
          <w:kern w:val="0"/>
          <w:sz w:val="24"/>
          <w:lang w:val="zh-CN"/>
        </w:rPr>
        <w:t>3</w:t>
      </w:r>
      <w:r>
        <w:rPr>
          <w:kern w:val="0"/>
          <w:sz w:val="24"/>
          <w:lang w:val="zh-CN"/>
        </w:rPr>
        <w:t xml:space="preserve">  </w:t>
      </w:r>
      <w:r>
        <w:rPr>
          <w:rFonts w:hint="eastAsia"/>
          <w:kern w:val="0"/>
          <w:sz w:val="24"/>
          <w:lang w:val="zh-CN"/>
        </w:rPr>
        <w:t>当混凝土的温度峰值、里表最大温差计算值不符合要求时，应采用合理的措施降低混凝土的入模温度，并采取减少大体积混凝土外部约束的技术措施。</w:t>
      </w:r>
    </w:p>
    <w:p>
      <w:pPr>
        <w:spacing w:line="360" w:lineRule="auto"/>
        <w:ind w:firstLine="482" w:firstLineChars="200"/>
        <w:rPr>
          <w:kern w:val="0"/>
          <w:sz w:val="24"/>
          <w:lang w:val="zh-CN"/>
        </w:rPr>
      </w:pPr>
      <w:r>
        <w:rPr>
          <w:b/>
          <w:bCs/>
          <w:kern w:val="0"/>
          <w:sz w:val="24"/>
          <w:lang w:val="zh-CN"/>
        </w:rPr>
        <w:t>4</w:t>
      </w:r>
      <w:r>
        <w:rPr>
          <w:kern w:val="0"/>
          <w:sz w:val="24"/>
          <w:lang w:val="zh-CN"/>
        </w:rPr>
        <w:t xml:space="preserve">  </w:t>
      </w:r>
      <w:r>
        <w:rPr>
          <w:rFonts w:hint="eastAsia"/>
          <w:kern w:val="0"/>
          <w:sz w:val="24"/>
          <w:lang w:val="zh-CN"/>
        </w:rPr>
        <w:t>必要时应通过模型试</w:t>
      </w:r>
      <w:r>
        <w:rPr>
          <w:kern w:val="0"/>
          <w:sz w:val="24"/>
          <w:lang w:val="zh-CN"/>
        </w:rPr>
        <w:t>浇筑</w:t>
      </w:r>
      <w:r>
        <w:rPr>
          <w:rFonts w:hint="eastAsia"/>
          <w:kern w:val="0"/>
          <w:sz w:val="24"/>
          <w:lang w:val="zh-CN"/>
        </w:rPr>
        <w:t>试验，检验</w:t>
      </w:r>
      <w:r>
        <w:rPr>
          <w:kern w:val="0"/>
          <w:sz w:val="24"/>
          <w:lang w:val="zh-CN"/>
        </w:rPr>
        <w:t>混凝土正式施工时的浇筑、养护方法与工序，</w:t>
      </w:r>
      <w:r>
        <w:rPr>
          <w:rFonts w:hint="eastAsia"/>
          <w:kern w:val="0"/>
          <w:sz w:val="24"/>
          <w:lang w:val="zh-CN"/>
        </w:rPr>
        <w:t>确定</w:t>
      </w:r>
      <w:r>
        <w:rPr>
          <w:kern w:val="0"/>
          <w:sz w:val="24"/>
          <w:lang w:val="zh-CN"/>
        </w:rPr>
        <w:t>施工过程中</w:t>
      </w:r>
      <w:r>
        <w:rPr>
          <w:rFonts w:hint="eastAsia"/>
          <w:kern w:val="0"/>
          <w:sz w:val="24"/>
          <w:lang w:val="zh-CN"/>
        </w:rPr>
        <w:t>的</w:t>
      </w:r>
      <w:r>
        <w:rPr>
          <w:kern w:val="0"/>
          <w:sz w:val="24"/>
          <w:lang w:val="zh-CN"/>
        </w:rPr>
        <w:t>混凝土温度参数的合理控制</w:t>
      </w:r>
      <w:r>
        <w:rPr>
          <w:rFonts w:hint="eastAsia"/>
          <w:kern w:val="0"/>
          <w:sz w:val="24"/>
          <w:lang w:val="zh-CN"/>
        </w:rPr>
        <w:t>指标。</w:t>
      </w:r>
    </w:p>
    <w:p>
      <w:pPr>
        <w:spacing w:line="360" w:lineRule="auto"/>
        <w:rPr>
          <w:kern w:val="0"/>
          <w:sz w:val="24"/>
          <w:lang w:val="zh-CN"/>
        </w:rPr>
      </w:pPr>
      <w:r>
        <w:rPr>
          <w:rFonts w:hint="eastAsia"/>
          <w:b/>
          <w:sz w:val="24"/>
        </w:rPr>
        <w:t>5</w:t>
      </w:r>
      <w:r>
        <w:rPr>
          <w:b/>
          <w:sz w:val="24"/>
        </w:rPr>
        <w:t>.3.8</w:t>
      </w:r>
      <w:r>
        <w:rPr>
          <w:rFonts w:hint="eastAsia"/>
          <w:sz w:val="24"/>
        </w:rPr>
        <w:t xml:space="preserve"> </w:t>
      </w:r>
      <w:r>
        <w:rPr>
          <w:sz w:val="24"/>
        </w:rPr>
        <w:t xml:space="preserve"> </w:t>
      </w:r>
      <w:r>
        <w:rPr>
          <w:rFonts w:hint="eastAsia"/>
          <w:sz w:val="24"/>
        </w:rPr>
        <w:t>有</w:t>
      </w:r>
      <w:r>
        <w:rPr>
          <w:rFonts w:hint="eastAsia"/>
          <w:kern w:val="0"/>
          <w:sz w:val="24"/>
          <w:lang w:val="zh-CN"/>
        </w:rPr>
        <w:t>防裂抗渗要求的</w:t>
      </w:r>
      <w:r>
        <w:rPr>
          <w:rFonts w:hint="eastAsia"/>
          <w:bCs/>
          <w:kern w:val="0"/>
          <w:sz w:val="24"/>
        </w:rPr>
        <w:t>地下结构混凝土施工</w:t>
      </w:r>
      <w:r>
        <w:rPr>
          <w:bCs/>
          <w:kern w:val="0"/>
          <w:sz w:val="24"/>
          <w:lang w:val="zh-CN"/>
        </w:rPr>
        <w:t>应</w:t>
      </w:r>
      <w:r>
        <w:rPr>
          <w:kern w:val="0"/>
          <w:sz w:val="24"/>
          <w:lang w:val="zh-CN"/>
        </w:rPr>
        <w:t>编制</w:t>
      </w:r>
      <w:r>
        <w:rPr>
          <w:rFonts w:hint="eastAsia"/>
          <w:kern w:val="0"/>
          <w:sz w:val="24"/>
          <w:lang w:val="zh-CN"/>
        </w:rPr>
        <w:t>施工组织设计或施工技术方案和质量控制措施：</w:t>
      </w:r>
    </w:p>
    <w:p>
      <w:pPr>
        <w:spacing w:line="360" w:lineRule="auto"/>
        <w:ind w:firstLine="482" w:firstLineChars="200"/>
        <w:rPr>
          <w:kern w:val="0"/>
          <w:sz w:val="24"/>
          <w:lang w:val="zh-CN"/>
        </w:rPr>
      </w:pPr>
      <w:r>
        <w:rPr>
          <w:b/>
          <w:bCs/>
          <w:kern w:val="0"/>
          <w:sz w:val="24"/>
          <w:lang w:val="zh-CN"/>
        </w:rPr>
        <w:t xml:space="preserve">1  </w:t>
      </w:r>
      <w:r>
        <w:rPr>
          <w:rFonts w:hint="eastAsia"/>
          <w:kern w:val="0"/>
          <w:sz w:val="24"/>
          <w:lang w:val="zh-CN"/>
        </w:rPr>
        <w:t>地下工程防水设计应包括：防水等级和设防要求；防水混凝土的技术指标和质量保证措施；防水层选用材料技术指标和质量保证措施；工程西部构造的防水措施、选用材料技术指标和质量保证措施等。</w:t>
      </w:r>
    </w:p>
    <w:p>
      <w:pPr>
        <w:spacing w:line="360" w:lineRule="auto"/>
        <w:ind w:firstLine="482" w:firstLineChars="200"/>
        <w:rPr>
          <w:kern w:val="0"/>
          <w:sz w:val="24"/>
          <w:lang w:val="zh-CN"/>
        </w:rPr>
      </w:pPr>
      <w:r>
        <w:rPr>
          <w:b/>
          <w:bCs/>
          <w:kern w:val="0"/>
          <w:sz w:val="24"/>
          <w:lang w:val="zh-CN"/>
        </w:rPr>
        <w:t xml:space="preserve">2  </w:t>
      </w:r>
      <w:r>
        <w:rPr>
          <w:rFonts w:hint="eastAsia"/>
          <w:kern w:val="0"/>
          <w:sz w:val="24"/>
          <w:lang w:val="zh-CN"/>
        </w:rPr>
        <w:t>地下工程迎水面主体结构应采用防水混凝土，并应根据防水等级的要求采取其他防水措施。</w:t>
      </w:r>
    </w:p>
    <w:p>
      <w:pPr>
        <w:spacing w:line="360" w:lineRule="auto"/>
        <w:ind w:firstLine="482" w:firstLineChars="200"/>
        <w:rPr>
          <w:kern w:val="0"/>
          <w:sz w:val="24"/>
          <w:lang w:val="zh-CN"/>
        </w:rPr>
      </w:pPr>
      <w:r>
        <w:rPr>
          <w:b/>
          <w:bCs/>
          <w:kern w:val="0"/>
          <w:sz w:val="24"/>
          <w:lang w:val="zh-CN"/>
        </w:rPr>
        <w:t>3</w:t>
      </w:r>
      <w:r>
        <w:rPr>
          <w:kern w:val="0"/>
          <w:sz w:val="24"/>
          <w:lang w:val="zh-CN"/>
        </w:rPr>
        <w:t xml:space="preserve">  </w:t>
      </w:r>
      <w:r>
        <w:rPr>
          <w:rFonts w:hint="eastAsia"/>
          <w:kern w:val="0"/>
          <w:sz w:val="24"/>
          <w:lang w:val="zh-CN"/>
        </w:rPr>
        <w:t>施工缝的留置位置，应在混凝土浇筑前确定，并宜留置在结构受剪力较小且易于施工的部位。施工缝的留置位置及施工质量控制应符合现行国家标准《地下工程防水技术规范》（G</w:t>
      </w:r>
      <w:r>
        <w:rPr>
          <w:kern w:val="0"/>
          <w:sz w:val="24"/>
          <w:lang w:val="zh-CN"/>
        </w:rPr>
        <w:t>B 50108</w:t>
      </w:r>
      <w:r>
        <w:rPr>
          <w:rFonts w:hint="eastAsia"/>
          <w:kern w:val="0"/>
          <w:sz w:val="24"/>
          <w:lang w:val="zh-CN"/>
        </w:rPr>
        <w:t>）和现行行业标准《水运工程混凝土施工规范》（J</w:t>
      </w:r>
      <w:r>
        <w:rPr>
          <w:kern w:val="0"/>
          <w:sz w:val="24"/>
          <w:lang w:val="zh-CN"/>
        </w:rPr>
        <w:t>TS 202</w:t>
      </w:r>
      <w:r>
        <w:rPr>
          <w:rFonts w:hint="eastAsia"/>
          <w:kern w:val="0"/>
          <w:sz w:val="24"/>
          <w:lang w:val="zh-CN"/>
        </w:rPr>
        <w:t>）的有关规定。</w:t>
      </w:r>
    </w:p>
    <w:p>
      <w:pPr>
        <w:spacing w:line="360" w:lineRule="auto"/>
        <w:ind w:firstLine="482" w:firstLineChars="200"/>
        <w:rPr>
          <w:kern w:val="0"/>
          <w:sz w:val="24"/>
          <w:lang w:val="zh-CN"/>
        </w:rPr>
      </w:pPr>
      <w:r>
        <w:rPr>
          <w:b/>
          <w:bCs/>
          <w:kern w:val="0"/>
          <w:sz w:val="24"/>
          <w:lang w:val="zh-CN"/>
        </w:rPr>
        <w:t>4</w:t>
      </w:r>
      <w:r>
        <w:rPr>
          <w:kern w:val="0"/>
          <w:sz w:val="24"/>
          <w:lang w:val="zh-CN"/>
        </w:rPr>
        <w:t xml:space="preserve">  </w:t>
      </w:r>
      <w:r>
        <w:rPr>
          <w:rFonts w:hint="eastAsia"/>
          <w:kern w:val="0"/>
          <w:sz w:val="24"/>
          <w:lang w:val="zh-CN"/>
        </w:rPr>
        <w:t>地下结构混凝土的防水措施除应符合上述</w:t>
      </w:r>
      <w:r>
        <w:rPr>
          <w:kern w:val="0"/>
          <w:sz w:val="24"/>
          <w:lang w:val="zh-CN"/>
        </w:rPr>
        <w:t>规定</w:t>
      </w:r>
      <w:r>
        <w:rPr>
          <w:rFonts w:hint="eastAsia"/>
          <w:kern w:val="0"/>
          <w:sz w:val="24"/>
          <w:lang w:val="zh-CN"/>
        </w:rPr>
        <w:t>外，尚应符合现行国家标准《地下工程防水技术规范》（G</w:t>
      </w:r>
      <w:r>
        <w:rPr>
          <w:kern w:val="0"/>
          <w:sz w:val="24"/>
          <w:lang w:val="zh-CN"/>
        </w:rPr>
        <w:t>B 50108</w:t>
      </w:r>
      <w:r>
        <w:rPr>
          <w:rFonts w:hint="eastAsia"/>
          <w:kern w:val="0"/>
          <w:sz w:val="24"/>
          <w:lang w:val="zh-CN"/>
        </w:rPr>
        <w:t>）的有关规定。</w:t>
      </w:r>
    </w:p>
    <w:p>
      <w:pPr>
        <w:spacing w:line="360" w:lineRule="auto"/>
        <w:rPr>
          <w:kern w:val="0"/>
          <w:sz w:val="24"/>
          <w:lang w:val="zh-CN"/>
        </w:rPr>
      </w:pPr>
      <w:r>
        <w:rPr>
          <w:rFonts w:hint="eastAsia"/>
          <w:b/>
          <w:sz w:val="24"/>
        </w:rPr>
        <w:t>5</w:t>
      </w:r>
      <w:r>
        <w:rPr>
          <w:b/>
          <w:sz w:val="24"/>
        </w:rPr>
        <w:t xml:space="preserve">.3.9  </w:t>
      </w:r>
      <w:r>
        <w:rPr>
          <w:kern w:val="0"/>
          <w:sz w:val="24"/>
          <w:lang w:val="zh-CN"/>
        </w:rPr>
        <w:t>混凝土施工配合比</w:t>
      </w:r>
      <w:r>
        <w:rPr>
          <w:rFonts w:hint="eastAsia"/>
          <w:kern w:val="0"/>
          <w:sz w:val="24"/>
          <w:lang w:val="zh-CN"/>
        </w:rPr>
        <w:t>质量控制及生产控制水平应符合现行国家标准</w:t>
      </w:r>
      <w:r>
        <w:rPr>
          <w:kern w:val="0"/>
          <w:sz w:val="24"/>
          <w:lang w:val="zh-CN"/>
        </w:rPr>
        <w:t>《</w:t>
      </w:r>
      <w:r>
        <w:rPr>
          <w:rFonts w:hint="eastAsia"/>
          <w:kern w:val="0"/>
          <w:sz w:val="24"/>
          <w:lang w:val="zh-CN"/>
        </w:rPr>
        <w:t>混凝土质量控制标准</w:t>
      </w:r>
      <w:r>
        <w:rPr>
          <w:kern w:val="0"/>
          <w:sz w:val="24"/>
          <w:lang w:val="zh-CN"/>
        </w:rPr>
        <w:t>》</w:t>
      </w:r>
      <w:r>
        <w:rPr>
          <w:rFonts w:hint="eastAsia"/>
          <w:kern w:val="0"/>
          <w:sz w:val="24"/>
          <w:lang w:val="zh-CN"/>
        </w:rPr>
        <w:t>（</w:t>
      </w:r>
      <w:r>
        <w:rPr>
          <w:kern w:val="0"/>
          <w:sz w:val="24"/>
          <w:lang w:val="zh-CN"/>
        </w:rPr>
        <w:t>GB 50164</w:t>
      </w:r>
      <w:r>
        <w:rPr>
          <w:rFonts w:hint="eastAsia"/>
          <w:kern w:val="0"/>
          <w:sz w:val="24"/>
          <w:lang w:val="zh-CN"/>
        </w:rPr>
        <w:t>）的有关</w:t>
      </w:r>
      <w:r>
        <w:rPr>
          <w:kern w:val="0"/>
          <w:sz w:val="24"/>
          <w:lang w:val="zh-CN"/>
        </w:rPr>
        <w:t>规定</w:t>
      </w:r>
      <w:r>
        <w:rPr>
          <w:rFonts w:hint="eastAsia"/>
          <w:kern w:val="0"/>
          <w:sz w:val="24"/>
          <w:lang w:val="zh-CN"/>
        </w:rPr>
        <w:t>，</w:t>
      </w:r>
      <w:r>
        <w:rPr>
          <w:kern w:val="0"/>
          <w:sz w:val="24"/>
          <w:lang w:val="zh-CN"/>
        </w:rPr>
        <w:t>混凝土施工过程质量检查应符合现行行业标准</w:t>
      </w:r>
      <w:r>
        <w:rPr>
          <w:rFonts w:hint="eastAsia"/>
          <w:kern w:val="0"/>
          <w:sz w:val="24"/>
          <w:lang w:val="zh-CN"/>
        </w:rPr>
        <w:t>《水运工程混凝土施工规范》（J</w:t>
      </w:r>
      <w:r>
        <w:rPr>
          <w:kern w:val="0"/>
          <w:sz w:val="24"/>
          <w:lang w:val="zh-CN"/>
        </w:rPr>
        <w:t>TS 202</w:t>
      </w:r>
      <w:r>
        <w:rPr>
          <w:rFonts w:hint="eastAsia"/>
          <w:kern w:val="0"/>
          <w:sz w:val="24"/>
          <w:lang w:val="zh-CN"/>
        </w:rPr>
        <w:t>）的有关规定。</w:t>
      </w:r>
    </w:p>
    <w:p>
      <w:pPr>
        <w:pStyle w:val="4"/>
        <w:spacing w:beforeLines="100" w:after="240" w:afterLines="100" w:line="360" w:lineRule="auto"/>
        <w:rPr>
          <w:b w:val="0"/>
          <w:sz w:val="24"/>
        </w:rPr>
      </w:pPr>
      <w:bookmarkStart w:id="138" w:name="_Toc49695663"/>
      <w:bookmarkStart w:id="139" w:name="_Toc51080826"/>
      <w:bookmarkStart w:id="140" w:name="_Toc49763013"/>
      <w:r>
        <w:rPr>
          <w:b w:val="0"/>
          <w:sz w:val="24"/>
          <w:szCs w:val="24"/>
        </w:rPr>
        <w:t xml:space="preserve">5.4 </w:t>
      </w:r>
      <w:r>
        <w:rPr>
          <w:rFonts w:hint="eastAsia"/>
          <w:b w:val="0"/>
          <w:sz w:val="24"/>
          <w:szCs w:val="24"/>
        </w:rPr>
        <w:t xml:space="preserve"> 附加防腐蚀措施</w:t>
      </w:r>
      <w:bookmarkEnd w:id="138"/>
      <w:bookmarkEnd w:id="139"/>
      <w:bookmarkEnd w:id="140"/>
    </w:p>
    <w:p>
      <w:pPr>
        <w:spacing w:line="360" w:lineRule="auto"/>
        <w:rPr>
          <w:b/>
          <w:snapToGrid w:val="0"/>
          <w:kern w:val="0"/>
          <w:sz w:val="24"/>
        </w:rPr>
      </w:pPr>
      <w:r>
        <w:rPr>
          <w:rFonts w:hint="eastAsia"/>
          <w:b/>
          <w:sz w:val="24"/>
        </w:rPr>
        <w:t>5</w:t>
      </w:r>
      <w:r>
        <w:rPr>
          <w:b/>
          <w:sz w:val="24"/>
        </w:rPr>
        <w:t>.4.1</w:t>
      </w:r>
      <w:r>
        <w:rPr>
          <w:sz w:val="24"/>
        </w:rPr>
        <w:t xml:space="preserve">  </w:t>
      </w:r>
      <w:r>
        <w:rPr>
          <w:rFonts w:hint="eastAsia"/>
          <w:snapToGrid w:val="0"/>
          <w:kern w:val="0"/>
          <w:sz w:val="24"/>
        </w:rPr>
        <w:t>海洋环境混凝土</w:t>
      </w:r>
      <w:r>
        <w:rPr>
          <w:snapToGrid w:val="0"/>
          <w:kern w:val="0"/>
          <w:sz w:val="24"/>
        </w:rPr>
        <w:t>结构防腐蚀施工应根据环境类别和结构部位采取合适的施工工艺和措施</w:t>
      </w:r>
      <w:r>
        <w:rPr>
          <w:rFonts w:hint="eastAsia"/>
          <w:snapToGrid w:val="0"/>
          <w:kern w:val="0"/>
          <w:sz w:val="24"/>
        </w:rPr>
        <w:t>，并</w:t>
      </w:r>
      <w:r>
        <w:rPr>
          <w:snapToGrid w:val="0"/>
          <w:kern w:val="0"/>
          <w:sz w:val="24"/>
        </w:rPr>
        <w:t>制定</w:t>
      </w:r>
      <w:r>
        <w:rPr>
          <w:rFonts w:hint="eastAsia"/>
          <w:snapToGrid w:val="0"/>
          <w:kern w:val="0"/>
          <w:sz w:val="24"/>
        </w:rPr>
        <w:t>防腐蚀施工</w:t>
      </w:r>
      <w:r>
        <w:rPr>
          <w:snapToGrid w:val="0"/>
          <w:kern w:val="0"/>
          <w:sz w:val="24"/>
        </w:rPr>
        <w:t>专项方案，专项方案宜包括下列</w:t>
      </w:r>
      <w:r>
        <w:rPr>
          <w:rFonts w:hint="eastAsia"/>
          <w:snapToGrid w:val="0"/>
          <w:kern w:val="0"/>
          <w:sz w:val="24"/>
        </w:rPr>
        <w:t>主要</w:t>
      </w:r>
      <w:r>
        <w:rPr>
          <w:snapToGrid w:val="0"/>
          <w:kern w:val="0"/>
          <w:sz w:val="24"/>
        </w:rPr>
        <w:t>内容：</w:t>
      </w:r>
    </w:p>
    <w:p>
      <w:pPr>
        <w:tabs>
          <w:tab w:val="left" w:pos="8758"/>
        </w:tabs>
        <w:spacing w:line="360" w:lineRule="auto"/>
        <w:ind w:firstLine="482" w:firstLineChars="200"/>
        <w:rPr>
          <w:snapToGrid w:val="0"/>
          <w:kern w:val="0"/>
          <w:sz w:val="24"/>
        </w:rPr>
      </w:pPr>
      <w:r>
        <w:rPr>
          <w:rFonts w:hint="eastAsia"/>
          <w:b/>
          <w:bCs/>
          <w:snapToGrid w:val="0"/>
          <w:kern w:val="0"/>
          <w:sz w:val="24"/>
        </w:rPr>
        <w:t>1</w:t>
      </w:r>
      <w:r>
        <w:rPr>
          <w:snapToGrid w:val="0"/>
          <w:kern w:val="0"/>
          <w:sz w:val="24"/>
        </w:rPr>
        <w:t xml:space="preserve">  </w:t>
      </w:r>
      <w:r>
        <w:rPr>
          <w:rFonts w:hint="eastAsia"/>
          <w:kern w:val="0"/>
          <w:sz w:val="24"/>
          <w:szCs w:val="22"/>
        </w:rPr>
        <w:t>工程概况；</w:t>
      </w:r>
    </w:p>
    <w:p>
      <w:pPr>
        <w:tabs>
          <w:tab w:val="left" w:pos="8758"/>
        </w:tabs>
        <w:spacing w:line="360" w:lineRule="auto"/>
        <w:ind w:firstLine="482" w:firstLineChars="200"/>
        <w:rPr>
          <w:snapToGrid w:val="0"/>
          <w:kern w:val="0"/>
          <w:sz w:val="24"/>
        </w:rPr>
      </w:pPr>
      <w:r>
        <w:rPr>
          <w:rFonts w:hint="eastAsia"/>
          <w:b/>
          <w:bCs/>
          <w:snapToGrid w:val="0"/>
          <w:kern w:val="0"/>
          <w:sz w:val="24"/>
        </w:rPr>
        <w:t>2</w:t>
      </w:r>
      <w:r>
        <w:rPr>
          <w:snapToGrid w:val="0"/>
          <w:kern w:val="0"/>
          <w:sz w:val="24"/>
        </w:rPr>
        <w:t xml:space="preserve">  环境类别、结构部位；</w:t>
      </w:r>
    </w:p>
    <w:p>
      <w:pPr>
        <w:tabs>
          <w:tab w:val="left" w:pos="8758"/>
        </w:tabs>
        <w:spacing w:line="360" w:lineRule="auto"/>
        <w:ind w:firstLine="482" w:firstLineChars="200"/>
        <w:rPr>
          <w:snapToGrid w:val="0"/>
          <w:kern w:val="0"/>
          <w:sz w:val="24"/>
        </w:rPr>
      </w:pPr>
      <w:r>
        <w:rPr>
          <w:rFonts w:hint="eastAsia"/>
          <w:b/>
          <w:bCs/>
          <w:snapToGrid w:val="0"/>
          <w:kern w:val="0"/>
          <w:sz w:val="24"/>
        </w:rPr>
        <w:t>3</w:t>
      </w:r>
      <w:r>
        <w:rPr>
          <w:snapToGrid w:val="0"/>
          <w:kern w:val="0"/>
          <w:sz w:val="24"/>
        </w:rPr>
        <w:t xml:space="preserve">  </w:t>
      </w:r>
      <w:r>
        <w:rPr>
          <w:rFonts w:hint="eastAsia"/>
          <w:snapToGrid w:val="0"/>
          <w:kern w:val="0"/>
          <w:sz w:val="24"/>
        </w:rPr>
        <w:t>防腐蚀</w:t>
      </w:r>
      <w:r>
        <w:rPr>
          <w:snapToGrid w:val="0"/>
          <w:kern w:val="0"/>
          <w:sz w:val="24"/>
        </w:rPr>
        <w:t>设计</w:t>
      </w:r>
      <w:r>
        <w:rPr>
          <w:rFonts w:hint="eastAsia"/>
          <w:kern w:val="0"/>
          <w:sz w:val="24"/>
          <w:szCs w:val="22"/>
        </w:rPr>
        <w:t>要求</w:t>
      </w:r>
      <w:r>
        <w:rPr>
          <w:kern w:val="0"/>
          <w:sz w:val="24"/>
          <w:szCs w:val="22"/>
        </w:rPr>
        <w:t>；</w:t>
      </w:r>
    </w:p>
    <w:p>
      <w:pPr>
        <w:tabs>
          <w:tab w:val="left" w:pos="8758"/>
        </w:tabs>
        <w:spacing w:line="360" w:lineRule="auto"/>
        <w:ind w:firstLine="482" w:firstLineChars="200"/>
        <w:rPr>
          <w:snapToGrid w:val="0"/>
          <w:kern w:val="0"/>
          <w:sz w:val="24"/>
        </w:rPr>
      </w:pPr>
      <w:r>
        <w:rPr>
          <w:rFonts w:hint="eastAsia"/>
          <w:b/>
          <w:bCs/>
          <w:snapToGrid w:val="0"/>
          <w:kern w:val="0"/>
          <w:sz w:val="24"/>
        </w:rPr>
        <w:t>4</w:t>
      </w:r>
      <w:r>
        <w:rPr>
          <w:snapToGrid w:val="0"/>
          <w:kern w:val="0"/>
          <w:sz w:val="24"/>
        </w:rPr>
        <w:t xml:space="preserve">  材料质量及性能；</w:t>
      </w:r>
    </w:p>
    <w:p>
      <w:pPr>
        <w:tabs>
          <w:tab w:val="left" w:pos="8758"/>
        </w:tabs>
        <w:spacing w:line="360" w:lineRule="auto"/>
        <w:ind w:firstLine="482" w:firstLineChars="200"/>
        <w:rPr>
          <w:snapToGrid w:val="0"/>
          <w:kern w:val="0"/>
          <w:sz w:val="24"/>
        </w:rPr>
      </w:pPr>
      <w:r>
        <w:rPr>
          <w:rFonts w:hint="eastAsia"/>
          <w:b/>
          <w:bCs/>
          <w:snapToGrid w:val="0"/>
          <w:kern w:val="0"/>
          <w:sz w:val="24"/>
        </w:rPr>
        <w:t>5</w:t>
      </w:r>
      <w:r>
        <w:rPr>
          <w:snapToGrid w:val="0"/>
          <w:kern w:val="0"/>
          <w:sz w:val="24"/>
        </w:rPr>
        <w:t xml:space="preserve">  </w:t>
      </w:r>
      <w:r>
        <w:rPr>
          <w:rFonts w:hint="eastAsia"/>
          <w:snapToGrid w:val="0"/>
          <w:kern w:val="0"/>
          <w:sz w:val="24"/>
        </w:rPr>
        <w:t>验收参数及要求；</w:t>
      </w:r>
    </w:p>
    <w:p>
      <w:pPr>
        <w:tabs>
          <w:tab w:val="left" w:pos="8758"/>
        </w:tabs>
        <w:spacing w:line="360" w:lineRule="auto"/>
        <w:ind w:firstLine="482" w:firstLineChars="200"/>
        <w:rPr>
          <w:snapToGrid w:val="0"/>
          <w:kern w:val="0"/>
          <w:sz w:val="24"/>
        </w:rPr>
      </w:pPr>
      <w:r>
        <w:rPr>
          <w:rFonts w:hint="eastAsia"/>
          <w:b/>
          <w:bCs/>
          <w:snapToGrid w:val="0"/>
          <w:kern w:val="0"/>
          <w:sz w:val="24"/>
        </w:rPr>
        <w:t>6</w:t>
      </w:r>
      <w:r>
        <w:rPr>
          <w:snapToGrid w:val="0"/>
          <w:kern w:val="0"/>
          <w:sz w:val="24"/>
        </w:rPr>
        <w:t xml:space="preserve">  施工工艺及质量控制措施。</w:t>
      </w:r>
    </w:p>
    <w:p>
      <w:pPr>
        <w:spacing w:line="360" w:lineRule="auto"/>
        <w:rPr>
          <w:sz w:val="24"/>
        </w:rPr>
      </w:pPr>
      <w:r>
        <w:rPr>
          <w:rFonts w:hint="eastAsia"/>
          <w:b/>
          <w:sz w:val="24"/>
        </w:rPr>
        <w:t>5</w:t>
      </w:r>
      <w:r>
        <w:rPr>
          <w:b/>
          <w:sz w:val="24"/>
        </w:rPr>
        <w:t xml:space="preserve">.4.2 </w:t>
      </w:r>
      <w:r>
        <w:rPr>
          <w:kern w:val="0"/>
          <w:sz w:val="24"/>
          <w:lang w:val="zh-CN"/>
        </w:rPr>
        <w:t xml:space="preserve"> </w:t>
      </w:r>
      <w:r>
        <w:rPr>
          <w:rFonts w:hint="eastAsia"/>
          <w:kern w:val="0"/>
          <w:sz w:val="24"/>
          <w:lang w:val="zh-CN"/>
        </w:rPr>
        <w:t>附加防腐蚀措施</w:t>
      </w:r>
      <w:r>
        <w:rPr>
          <w:kern w:val="0"/>
          <w:sz w:val="24"/>
          <w:lang w:val="zh-CN"/>
        </w:rPr>
        <w:t>施工应由</w:t>
      </w:r>
      <w:r>
        <w:rPr>
          <w:rFonts w:hint="eastAsia"/>
          <w:kern w:val="0"/>
          <w:sz w:val="24"/>
          <w:lang w:val="zh-CN"/>
        </w:rPr>
        <w:t>具有</w:t>
      </w:r>
      <w:r>
        <w:rPr>
          <w:kern w:val="0"/>
          <w:sz w:val="24"/>
          <w:lang w:val="zh-CN"/>
        </w:rPr>
        <w:t>专业资质的施工队伍完成，施工应按经审查批准的施工技术文件进行，并配备专业的防腐蚀技术人员。</w:t>
      </w:r>
    </w:p>
    <w:p>
      <w:pPr>
        <w:autoSpaceDE w:val="0"/>
        <w:autoSpaceDN w:val="0"/>
        <w:adjustRightInd w:val="0"/>
        <w:spacing w:line="360" w:lineRule="auto"/>
        <w:jc w:val="left"/>
        <w:rPr>
          <w:bCs/>
        </w:rPr>
      </w:pPr>
      <w:r>
        <w:rPr>
          <w:b/>
          <w:bCs/>
          <w:sz w:val="24"/>
        </w:rPr>
        <w:t xml:space="preserve">5.4.3 </w:t>
      </w:r>
      <w:r>
        <w:rPr>
          <w:bCs/>
          <w:sz w:val="24"/>
        </w:rPr>
        <w:t xml:space="preserve"> </w:t>
      </w:r>
      <w:r>
        <w:rPr>
          <w:kern w:val="0"/>
          <w:sz w:val="24"/>
          <w:lang w:val="zh-CN"/>
        </w:rPr>
        <w:t>施工设备应性能良好，</w:t>
      </w:r>
      <w:r>
        <w:rPr>
          <w:rFonts w:hint="eastAsia"/>
          <w:kern w:val="0"/>
          <w:sz w:val="24"/>
          <w:lang w:val="zh-CN"/>
        </w:rPr>
        <w:t>并经试验论证设备参数满足施工要求</w:t>
      </w:r>
      <w:r>
        <w:rPr>
          <w:kern w:val="0"/>
          <w:sz w:val="24"/>
          <w:lang w:val="zh-CN"/>
        </w:rPr>
        <w:t>。检测仪器设备应检定合格并在有效期内</w:t>
      </w:r>
      <w:r>
        <w:rPr>
          <w:rFonts w:hint="eastAsia"/>
          <w:kern w:val="0"/>
          <w:sz w:val="24"/>
          <w:lang w:val="zh-CN"/>
        </w:rPr>
        <w:t>使用</w:t>
      </w:r>
      <w:r>
        <w:rPr>
          <w:kern w:val="0"/>
          <w:sz w:val="24"/>
          <w:lang w:val="zh-CN"/>
        </w:rPr>
        <w:t>。</w:t>
      </w:r>
    </w:p>
    <w:p>
      <w:pPr>
        <w:spacing w:line="360" w:lineRule="auto"/>
        <w:rPr>
          <w:b/>
          <w:sz w:val="24"/>
        </w:rPr>
      </w:pPr>
      <w:r>
        <w:rPr>
          <w:rFonts w:hint="eastAsia"/>
          <w:b/>
          <w:sz w:val="24"/>
        </w:rPr>
        <w:t>5</w:t>
      </w:r>
      <w:r>
        <w:rPr>
          <w:b/>
          <w:sz w:val="24"/>
        </w:rPr>
        <w:t>.4.4</w:t>
      </w:r>
      <w:r>
        <w:rPr>
          <w:sz w:val="24"/>
        </w:rPr>
        <w:t xml:space="preserve">  </w:t>
      </w:r>
      <w:r>
        <w:rPr>
          <w:rFonts w:hint="eastAsia"/>
          <w:sz w:val="24"/>
        </w:rPr>
        <w:t>混凝土表面涂层质量控制应符合下列规定：</w:t>
      </w:r>
    </w:p>
    <w:p>
      <w:pPr>
        <w:spacing w:line="360" w:lineRule="auto"/>
        <w:ind w:firstLine="482" w:firstLineChars="200"/>
        <w:rPr>
          <w:kern w:val="0"/>
          <w:sz w:val="24"/>
          <w:lang w:val="zh-CN"/>
        </w:rPr>
      </w:pPr>
      <w:r>
        <w:rPr>
          <w:b/>
          <w:bCs/>
          <w:snapToGrid w:val="0"/>
          <w:kern w:val="0"/>
          <w:sz w:val="24"/>
        </w:rPr>
        <w:t xml:space="preserve">1 </w:t>
      </w:r>
      <w:r>
        <w:rPr>
          <w:rFonts w:hint="eastAsia"/>
          <w:b/>
          <w:bCs/>
          <w:snapToGrid w:val="0"/>
          <w:kern w:val="0"/>
          <w:sz w:val="24"/>
        </w:rPr>
        <w:t xml:space="preserve"> </w:t>
      </w:r>
      <w:r>
        <w:rPr>
          <w:rFonts w:hint="eastAsia"/>
          <w:snapToGrid w:val="0"/>
          <w:kern w:val="0"/>
          <w:sz w:val="24"/>
        </w:rPr>
        <w:t>涂层施工应在小区试验合格后进行，实</w:t>
      </w:r>
      <w:r>
        <w:rPr>
          <w:rFonts w:hint="eastAsia"/>
          <w:bCs/>
          <w:kern w:val="0"/>
          <w:sz w:val="24"/>
          <w:lang w:val="zh-CN"/>
        </w:rPr>
        <w:t>施涂装的混凝土表面应平整、干净，</w:t>
      </w:r>
      <w:r>
        <w:rPr>
          <w:kern w:val="0"/>
          <w:sz w:val="24"/>
          <w:lang w:val="zh-CN"/>
        </w:rPr>
        <w:t>并应验收合格。</w:t>
      </w:r>
      <w:r>
        <w:rPr>
          <w:rFonts w:hint="eastAsia"/>
          <w:kern w:val="0"/>
          <w:sz w:val="24"/>
          <w:lang w:val="zh-CN"/>
        </w:rPr>
        <w:t>混凝土表面处理</w:t>
      </w:r>
      <w:r>
        <w:rPr>
          <w:sz w:val="24"/>
        </w:rPr>
        <w:t>应符合下列规定</w:t>
      </w:r>
      <w:r>
        <w:rPr>
          <w:rFonts w:hint="eastAsia"/>
          <w:sz w:val="24"/>
        </w:rPr>
        <w:t>：</w:t>
      </w:r>
    </w:p>
    <w:p>
      <w:pPr>
        <w:autoSpaceDE w:val="0"/>
        <w:autoSpaceDN w:val="0"/>
        <w:adjustRightInd w:val="0"/>
        <w:spacing w:line="360" w:lineRule="auto"/>
        <w:ind w:firstLine="480" w:firstLineChars="200"/>
        <w:rPr>
          <w:bCs/>
          <w:sz w:val="24"/>
        </w:rPr>
      </w:pPr>
      <w:r>
        <w:rPr>
          <w:rFonts w:hint="eastAsia"/>
          <w:bCs/>
          <w:sz w:val="24"/>
        </w:rPr>
        <w:t>（1）</w:t>
      </w:r>
      <w:r>
        <w:rPr>
          <w:bCs/>
          <w:sz w:val="24"/>
        </w:rPr>
        <w:t>混凝土表面存在明显麻面、砂斑和气泡等缺陷，应采用与涂料相容的环氧</w:t>
      </w:r>
      <w:r>
        <w:rPr>
          <w:rFonts w:hint="eastAsia"/>
          <w:bCs/>
          <w:sz w:val="24"/>
        </w:rPr>
        <w:t>胶泥或水泥基修补材料</w:t>
      </w:r>
      <w:r>
        <w:rPr>
          <w:bCs/>
          <w:sz w:val="24"/>
        </w:rPr>
        <w:t>修补平整，修补材料粘结强度不应低于1.5MPa</w:t>
      </w:r>
      <w:r>
        <w:rPr>
          <w:rFonts w:hint="eastAsia"/>
          <w:bCs/>
          <w:sz w:val="24"/>
        </w:rPr>
        <w:t>；</w:t>
      </w:r>
    </w:p>
    <w:p>
      <w:pPr>
        <w:autoSpaceDE w:val="0"/>
        <w:autoSpaceDN w:val="0"/>
        <w:adjustRightInd w:val="0"/>
        <w:spacing w:line="360" w:lineRule="auto"/>
        <w:ind w:firstLine="480" w:firstLineChars="200"/>
        <w:rPr>
          <w:bCs/>
          <w:sz w:val="24"/>
        </w:rPr>
      </w:pPr>
      <w:r>
        <w:rPr>
          <w:rFonts w:hint="eastAsia"/>
          <w:bCs/>
          <w:sz w:val="24"/>
        </w:rPr>
        <w:t>（2）</w:t>
      </w:r>
      <w:r>
        <w:rPr>
          <w:bCs/>
          <w:sz w:val="24"/>
        </w:rPr>
        <w:t>混凝土表面的</w:t>
      </w:r>
      <w:r>
        <w:rPr>
          <w:bCs/>
          <w:sz w:val="24"/>
          <w:szCs w:val="22"/>
        </w:rPr>
        <w:t>浮浆、</w:t>
      </w:r>
      <w:r>
        <w:rPr>
          <w:bCs/>
          <w:sz w:val="24"/>
          <w:szCs w:val="28"/>
        </w:rPr>
        <w:t>不牢灰浆、</w:t>
      </w:r>
      <w:r>
        <w:rPr>
          <w:bCs/>
          <w:sz w:val="24"/>
        </w:rPr>
        <w:t>油污、养护剂、</w:t>
      </w:r>
      <w:r>
        <w:rPr>
          <w:bCs/>
          <w:sz w:val="24"/>
          <w:szCs w:val="22"/>
        </w:rPr>
        <w:t>脱模剂</w:t>
      </w:r>
      <w:r>
        <w:rPr>
          <w:bCs/>
          <w:sz w:val="24"/>
        </w:rPr>
        <w:t>等，</w:t>
      </w:r>
      <w:r>
        <w:rPr>
          <w:bCs/>
          <w:sz w:val="24"/>
          <w:szCs w:val="28"/>
        </w:rPr>
        <w:t>宜采用压力不小于20MPa的高压淡水清除</w:t>
      </w:r>
      <w:r>
        <w:rPr>
          <w:bCs/>
          <w:sz w:val="24"/>
        </w:rPr>
        <w:t>干净</w:t>
      </w:r>
      <w:r>
        <w:rPr>
          <w:bCs/>
          <w:sz w:val="24"/>
          <w:szCs w:val="28"/>
        </w:rPr>
        <w:t>；</w:t>
      </w:r>
      <w:r>
        <w:rPr>
          <w:rFonts w:hint="eastAsia"/>
          <w:bCs/>
          <w:sz w:val="24"/>
          <w:szCs w:val="28"/>
        </w:rPr>
        <w:t>也可</w:t>
      </w:r>
      <w:r>
        <w:rPr>
          <w:bCs/>
          <w:sz w:val="24"/>
          <w:szCs w:val="28"/>
        </w:rPr>
        <w:t>使用动力打磨工具清除，</w:t>
      </w:r>
      <w:r>
        <w:rPr>
          <w:rFonts w:hint="eastAsia"/>
          <w:bCs/>
          <w:sz w:val="24"/>
          <w:szCs w:val="28"/>
        </w:rPr>
        <w:t>然后</w:t>
      </w:r>
      <w:r>
        <w:rPr>
          <w:bCs/>
          <w:sz w:val="24"/>
          <w:szCs w:val="28"/>
        </w:rPr>
        <w:t>用淡水清洗</w:t>
      </w:r>
      <w:r>
        <w:rPr>
          <w:rFonts w:hint="eastAsia"/>
          <w:bCs/>
          <w:sz w:val="24"/>
          <w:szCs w:val="28"/>
        </w:rPr>
        <w:t>干净</w:t>
      </w:r>
      <w:r>
        <w:rPr>
          <w:rFonts w:hint="eastAsia"/>
          <w:bCs/>
          <w:sz w:val="24"/>
        </w:rPr>
        <w:t>或</w:t>
      </w:r>
      <w:r>
        <w:rPr>
          <w:bCs/>
          <w:sz w:val="24"/>
        </w:rPr>
        <w:t>使用</w:t>
      </w:r>
      <w:r>
        <w:rPr>
          <w:rFonts w:hint="eastAsia"/>
          <w:bCs/>
          <w:sz w:val="24"/>
        </w:rPr>
        <w:t>通过</w:t>
      </w:r>
      <w:r>
        <w:rPr>
          <w:bCs/>
          <w:sz w:val="24"/>
        </w:rPr>
        <w:t>除油装置的压缩空气吹除干净</w:t>
      </w:r>
      <w:r>
        <w:rPr>
          <w:rFonts w:hint="eastAsia"/>
          <w:bCs/>
          <w:sz w:val="24"/>
        </w:rPr>
        <w:t>；</w:t>
      </w:r>
      <w:r>
        <w:rPr>
          <w:bCs/>
          <w:sz w:val="24"/>
          <w:szCs w:val="28"/>
        </w:rPr>
        <w:t>必要时</w:t>
      </w:r>
      <w:r>
        <w:rPr>
          <w:rFonts w:hint="eastAsia"/>
          <w:bCs/>
          <w:sz w:val="24"/>
          <w:szCs w:val="28"/>
        </w:rPr>
        <w:t>应</w:t>
      </w:r>
      <w:r>
        <w:rPr>
          <w:bCs/>
          <w:sz w:val="24"/>
          <w:szCs w:val="28"/>
        </w:rPr>
        <w:t>用适当溶剂清除油污</w:t>
      </w:r>
      <w:r>
        <w:rPr>
          <w:rFonts w:hint="eastAsia"/>
          <w:bCs/>
          <w:sz w:val="24"/>
        </w:rPr>
        <w:t>；</w:t>
      </w:r>
    </w:p>
    <w:p>
      <w:pPr>
        <w:spacing w:line="360" w:lineRule="auto"/>
        <w:ind w:firstLine="480" w:firstLineChars="200"/>
        <w:rPr>
          <w:sz w:val="24"/>
        </w:rPr>
      </w:pPr>
      <w:r>
        <w:rPr>
          <w:rFonts w:hint="eastAsia"/>
          <w:bCs/>
          <w:sz w:val="24"/>
        </w:rPr>
        <w:t>（3）</w:t>
      </w:r>
      <w:r>
        <w:rPr>
          <w:sz w:val="24"/>
        </w:rPr>
        <w:t>表干区混凝土表面含水率不应大于6%，表湿区混凝土不应有积水、流水和水珠等。</w:t>
      </w:r>
    </w:p>
    <w:p>
      <w:pPr>
        <w:spacing w:line="360" w:lineRule="auto"/>
        <w:ind w:firstLine="482" w:firstLineChars="200"/>
        <w:rPr>
          <w:kern w:val="0"/>
          <w:sz w:val="24"/>
          <w:lang w:val="zh-CN"/>
        </w:rPr>
      </w:pPr>
      <w:r>
        <w:rPr>
          <w:b/>
          <w:bCs/>
          <w:snapToGrid w:val="0"/>
          <w:kern w:val="0"/>
          <w:sz w:val="24"/>
        </w:rPr>
        <w:t>2</w:t>
      </w:r>
      <w:r>
        <w:rPr>
          <w:rFonts w:hint="eastAsia"/>
          <w:b/>
          <w:bCs/>
          <w:snapToGrid w:val="0"/>
          <w:kern w:val="0"/>
          <w:sz w:val="24"/>
        </w:rPr>
        <w:t xml:space="preserve"> </w:t>
      </w:r>
      <w:r>
        <w:rPr>
          <w:b/>
          <w:bCs/>
          <w:snapToGrid w:val="0"/>
          <w:kern w:val="0"/>
          <w:sz w:val="24"/>
        </w:rPr>
        <w:t xml:space="preserve"> </w:t>
      </w:r>
      <w:r>
        <w:rPr>
          <w:rFonts w:hint="eastAsia"/>
          <w:kern w:val="0"/>
          <w:sz w:val="24"/>
          <w:lang w:val="zh-CN"/>
        </w:rPr>
        <w:t>涂装施工的涂层材料、施工工艺应与小区试验保持一致。</w:t>
      </w:r>
      <w:r>
        <w:rPr>
          <w:rFonts w:hint="eastAsia"/>
          <w:snapToGrid w:val="0"/>
          <w:kern w:val="0"/>
          <w:sz w:val="24"/>
        </w:rPr>
        <w:t>混凝土涂层</w:t>
      </w:r>
      <w:r>
        <w:rPr>
          <w:kern w:val="0"/>
          <w:sz w:val="24"/>
          <w:lang w:val="zh-CN"/>
        </w:rPr>
        <w:t>应</w:t>
      </w:r>
      <w:r>
        <w:rPr>
          <w:rFonts w:hint="eastAsia"/>
          <w:kern w:val="0"/>
          <w:sz w:val="24"/>
          <w:lang w:val="zh-CN"/>
        </w:rPr>
        <w:t>按设计的涂层配套体系</w:t>
      </w:r>
      <w:r>
        <w:rPr>
          <w:kern w:val="0"/>
          <w:sz w:val="24"/>
          <w:lang w:val="zh-CN"/>
        </w:rPr>
        <w:t>逐道</w:t>
      </w:r>
      <w:r>
        <w:rPr>
          <w:rFonts w:hint="eastAsia"/>
          <w:kern w:val="0"/>
          <w:sz w:val="24"/>
          <w:lang w:val="zh-CN"/>
        </w:rPr>
        <w:t>施工</w:t>
      </w:r>
      <w:r>
        <w:rPr>
          <w:kern w:val="0"/>
          <w:sz w:val="24"/>
          <w:lang w:val="zh-CN"/>
        </w:rPr>
        <w:t>，每道涂层厚度、涂装间隔</w:t>
      </w:r>
      <w:r>
        <w:rPr>
          <w:rFonts w:hint="eastAsia"/>
          <w:kern w:val="0"/>
          <w:sz w:val="24"/>
          <w:lang w:val="zh-CN"/>
        </w:rPr>
        <w:t>，以及涂料的调配和稀释应符合</w:t>
      </w:r>
      <w:r>
        <w:rPr>
          <w:kern w:val="0"/>
          <w:sz w:val="24"/>
          <w:lang w:val="zh-CN"/>
        </w:rPr>
        <w:t>涂料产品说明书的要求。</w:t>
      </w:r>
    </w:p>
    <w:p>
      <w:pPr>
        <w:spacing w:line="360" w:lineRule="auto"/>
        <w:ind w:firstLine="482" w:firstLineChars="200"/>
        <w:rPr>
          <w:sz w:val="24"/>
        </w:rPr>
      </w:pPr>
      <w:r>
        <w:rPr>
          <w:b/>
          <w:bCs/>
          <w:snapToGrid w:val="0"/>
          <w:kern w:val="0"/>
          <w:sz w:val="24"/>
        </w:rPr>
        <w:t xml:space="preserve">3 </w:t>
      </w:r>
      <w:r>
        <w:rPr>
          <w:rFonts w:hint="eastAsia"/>
          <w:b/>
          <w:bCs/>
          <w:snapToGrid w:val="0"/>
          <w:kern w:val="0"/>
          <w:sz w:val="24"/>
        </w:rPr>
        <w:t xml:space="preserve"> </w:t>
      </w:r>
      <w:r>
        <w:rPr>
          <w:sz w:val="24"/>
        </w:rPr>
        <w:t>涂装施工环境相对湿度</w:t>
      </w:r>
      <w:r>
        <w:rPr>
          <w:rFonts w:hint="eastAsia"/>
          <w:sz w:val="24"/>
        </w:rPr>
        <w:t>宜小</w:t>
      </w:r>
      <w:r>
        <w:rPr>
          <w:sz w:val="24"/>
        </w:rPr>
        <w:t>于</w:t>
      </w:r>
      <w:r>
        <w:rPr>
          <w:sz w:val="24"/>
          <w:szCs w:val="22"/>
        </w:rPr>
        <w:t>85%</w:t>
      </w:r>
      <w:r>
        <w:rPr>
          <w:sz w:val="24"/>
        </w:rPr>
        <w:t>，湿固化涂料可不受环境湿度的限制。涂装施工现场</w:t>
      </w:r>
      <w:r>
        <w:rPr>
          <w:rFonts w:hint="eastAsia"/>
          <w:sz w:val="24"/>
        </w:rPr>
        <w:t>及</w:t>
      </w:r>
      <w:r>
        <w:rPr>
          <w:sz w:val="24"/>
        </w:rPr>
        <w:t>附近</w:t>
      </w:r>
      <w:r>
        <w:rPr>
          <w:rFonts w:hint="eastAsia"/>
          <w:sz w:val="24"/>
        </w:rPr>
        <w:t>应</w:t>
      </w:r>
      <w:r>
        <w:rPr>
          <w:sz w:val="24"/>
        </w:rPr>
        <w:t>无明火</w:t>
      </w:r>
      <w:r>
        <w:rPr>
          <w:rFonts w:hint="eastAsia"/>
          <w:sz w:val="24"/>
        </w:rPr>
        <w:t>，</w:t>
      </w:r>
      <w:r>
        <w:rPr>
          <w:sz w:val="24"/>
        </w:rPr>
        <w:t>且</w:t>
      </w:r>
      <w:r>
        <w:rPr>
          <w:rFonts w:hint="eastAsia"/>
          <w:sz w:val="24"/>
        </w:rPr>
        <w:t>施工现场应</w:t>
      </w:r>
      <w:r>
        <w:rPr>
          <w:sz w:val="24"/>
        </w:rPr>
        <w:t>远离火种，在密闭空间进行喷涂时</w:t>
      </w:r>
      <w:r>
        <w:rPr>
          <w:rFonts w:hint="eastAsia"/>
          <w:sz w:val="24"/>
        </w:rPr>
        <w:t>应</w:t>
      </w:r>
      <w:r>
        <w:rPr>
          <w:sz w:val="24"/>
        </w:rPr>
        <w:t>采用防爆照明</w:t>
      </w:r>
      <w:r>
        <w:rPr>
          <w:rFonts w:hint="eastAsia"/>
          <w:sz w:val="24"/>
        </w:rPr>
        <w:t>并</w:t>
      </w:r>
      <w:r>
        <w:rPr>
          <w:sz w:val="24"/>
        </w:rPr>
        <w:t>安装通风装置。</w:t>
      </w:r>
    </w:p>
    <w:p>
      <w:pPr>
        <w:spacing w:line="360" w:lineRule="auto"/>
        <w:ind w:firstLine="482" w:firstLineChars="200"/>
        <w:rPr>
          <w:sz w:val="24"/>
        </w:rPr>
      </w:pPr>
      <w:r>
        <w:rPr>
          <w:rFonts w:hint="eastAsia"/>
          <w:b/>
          <w:bCs/>
          <w:sz w:val="24"/>
        </w:rPr>
        <w:t xml:space="preserve">4 </w:t>
      </w:r>
      <w:r>
        <w:rPr>
          <w:b/>
          <w:bCs/>
          <w:sz w:val="24"/>
        </w:rPr>
        <w:t xml:space="preserve"> </w:t>
      </w:r>
      <w:r>
        <w:rPr>
          <w:sz w:val="24"/>
        </w:rPr>
        <w:t>涂装宜采用高压无气喷涂，当</w:t>
      </w:r>
      <w:r>
        <w:rPr>
          <w:rFonts w:hint="eastAsia"/>
          <w:sz w:val="24"/>
        </w:rPr>
        <w:t>施工条件</w:t>
      </w:r>
      <w:r>
        <w:rPr>
          <w:sz w:val="24"/>
        </w:rPr>
        <w:t>不允许</w:t>
      </w:r>
      <w:r>
        <w:rPr>
          <w:rFonts w:hint="eastAsia"/>
          <w:sz w:val="24"/>
        </w:rPr>
        <w:t>或被涂装表面复杂而不具备喷涂施工条件</w:t>
      </w:r>
      <w:r>
        <w:rPr>
          <w:sz w:val="24"/>
        </w:rPr>
        <w:t>时，可采用</w:t>
      </w:r>
      <w:r>
        <w:rPr>
          <w:rFonts w:hint="eastAsia"/>
          <w:sz w:val="24"/>
        </w:rPr>
        <w:t>辊</w:t>
      </w:r>
      <w:r>
        <w:rPr>
          <w:sz w:val="24"/>
        </w:rPr>
        <w:t>涂</w:t>
      </w:r>
      <w:r>
        <w:rPr>
          <w:rFonts w:hint="eastAsia"/>
          <w:sz w:val="24"/>
        </w:rPr>
        <w:t>或</w:t>
      </w:r>
      <w:r>
        <w:rPr>
          <w:sz w:val="24"/>
        </w:rPr>
        <w:t>刷涂</w:t>
      </w:r>
      <w:r>
        <w:rPr>
          <w:rFonts w:hint="eastAsia"/>
          <w:sz w:val="24"/>
        </w:rPr>
        <w:t>进行涂装施工</w:t>
      </w:r>
      <w:r>
        <w:rPr>
          <w:sz w:val="24"/>
        </w:rPr>
        <w:t>。</w:t>
      </w:r>
    </w:p>
    <w:p>
      <w:pPr>
        <w:spacing w:line="360" w:lineRule="auto"/>
        <w:ind w:firstLine="482" w:firstLineChars="200"/>
        <w:rPr>
          <w:b/>
          <w:kern w:val="0"/>
          <w:sz w:val="24"/>
          <w:lang w:val="zh-CN"/>
        </w:rPr>
      </w:pPr>
      <w:r>
        <w:rPr>
          <w:rFonts w:hint="eastAsia"/>
          <w:b/>
          <w:bCs/>
          <w:sz w:val="24"/>
        </w:rPr>
        <w:t xml:space="preserve">5 </w:t>
      </w:r>
      <w:r>
        <w:rPr>
          <w:b/>
          <w:bCs/>
          <w:sz w:val="24"/>
        </w:rPr>
        <w:t xml:space="preserve"> </w:t>
      </w:r>
      <w:r>
        <w:rPr>
          <w:sz w:val="24"/>
        </w:rPr>
        <w:t>涂装后应全面目视检查涂层外观，</w:t>
      </w:r>
      <w:r>
        <w:rPr>
          <w:bCs/>
          <w:sz w:val="24"/>
          <w:szCs w:val="28"/>
        </w:rPr>
        <w:t>涂层表面应光滑平整、色泽一致，无气泡、透底、开裂、剥落、漏涂等缺陷。</w:t>
      </w:r>
      <w:r>
        <w:rPr>
          <w:rFonts w:hint="eastAsia"/>
          <w:sz w:val="24"/>
        </w:rPr>
        <w:t>发现</w:t>
      </w:r>
      <w:r>
        <w:rPr>
          <w:sz w:val="24"/>
        </w:rPr>
        <w:t>涂层</w:t>
      </w:r>
      <w:r>
        <w:rPr>
          <w:rFonts w:hint="eastAsia"/>
          <w:sz w:val="24"/>
        </w:rPr>
        <w:t>有</w:t>
      </w:r>
      <w:r>
        <w:rPr>
          <w:sz w:val="24"/>
        </w:rPr>
        <w:t>损坏</w:t>
      </w:r>
      <w:r>
        <w:rPr>
          <w:rFonts w:hint="eastAsia"/>
          <w:sz w:val="24"/>
        </w:rPr>
        <w:t>时，</w:t>
      </w:r>
      <w:r>
        <w:rPr>
          <w:sz w:val="24"/>
        </w:rPr>
        <w:t>应</w:t>
      </w:r>
      <w:r>
        <w:rPr>
          <w:rFonts w:hint="eastAsia"/>
          <w:sz w:val="24"/>
        </w:rPr>
        <w:t>及时</w:t>
      </w:r>
      <w:r>
        <w:rPr>
          <w:sz w:val="24"/>
        </w:rPr>
        <w:t>按设计涂层配套体系</w:t>
      </w:r>
      <w:r>
        <w:rPr>
          <w:rFonts w:hint="eastAsia"/>
          <w:sz w:val="24"/>
        </w:rPr>
        <w:t>进行</w:t>
      </w:r>
      <w:r>
        <w:rPr>
          <w:sz w:val="24"/>
        </w:rPr>
        <w:t>补</w:t>
      </w:r>
      <w:r>
        <w:rPr>
          <w:rFonts w:hint="eastAsia"/>
          <w:sz w:val="24"/>
        </w:rPr>
        <w:t>涂</w:t>
      </w:r>
      <w:r>
        <w:rPr>
          <w:sz w:val="24"/>
        </w:rPr>
        <w:t>，修补后的涂层应完整、色泽均匀一致。</w:t>
      </w:r>
    </w:p>
    <w:p>
      <w:pPr>
        <w:spacing w:line="360" w:lineRule="auto"/>
        <w:rPr>
          <w:sz w:val="24"/>
        </w:rPr>
      </w:pPr>
      <w:r>
        <w:rPr>
          <w:rFonts w:hint="eastAsia"/>
          <w:b/>
          <w:sz w:val="24"/>
        </w:rPr>
        <w:t>5</w:t>
      </w:r>
      <w:r>
        <w:rPr>
          <w:b/>
          <w:sz w:val="24"/>
        </w:rPr>
        <w:t>.4.5</w:t>
      </w:r>
      <w:r>
        <w:rPr>
          <w:rFonts w:hint="eastAsia"/>
          <w:sz w:val="24"/>
        </w:rPr>
        <w:t xml:space="preserve"> </w:t>
      </w:r>
      <w:r>
        <w:rPr>
          <w:sz w:val="24"/>
        </w:rPr>
        <w:t xml:space="preserve"> </w:t>
      </w:r>
      <w:r>
        <w:rPr>
          <w:rFonts w:hint="eastAsia"/>
          <w:sz w:val="24"/>
        </w:rPr>
        <w:t>混凝土硅烷浸渍质量控制应符合下列规定：</w:t>
      </w:r>
    </w:p>
    <w:p>
      <w:pPr>
        <w:spacing w:line="360" w:lineRule="auto"/>
        <w:ind w:firstLine="482" w:firstLineChars="200"/>
        <w:rPr>
          <w:kern w:val="0"/>
          <w:sz w:val="24"/>
          <w:lang w:val="zh-CN"/>
        </w:rPr>
      </w:pPr>
      <w:r>
        <w:rPr>
          <w:b/>
          <w:bCs/>
          <w:snapToGrid w:val="0"/>
          <w:kern w:val="0"/>
          <w:sz w:val="24"/>
        </w:rPr>
        <w:t xml:space="preserve">1 </w:t>
      </w:r>
      <w:r>
        <w:rPr>
          <w:rFonts w:hint="eastAsia"/>
          <w:b/>
          <w:bCs/>
          <w:snapToGrid w:val="0"/>
          <w:kern w:val="0"/>
          <w:sz w:val="24"/>
        </w:rPr>
        <w:t xml:space="preserve"> </w:t>
      </w:r>
      <w:r>
        <w:rPr>
          <w:rFonts w:hint="eastAsia"/>
          <w:snapToGrid w:val="0"/>
          <w:kern w:val="0"/>
          <w:sz w:val="24"/>
        </w:rPr>
        <w:t>硅烷浸渍施工应在小区试验合格后进行，浸渍施工</w:t>
      </w:r>
      <w:r>
        <w:rPr>
          <w:rFonts w:hint="eastAsia"/>
          <w:bCs/>
          <w:kern w:val="0"/>
          <w:sz w:val="24"/>
          <w:lang w:val="zh-CN"/>
        </w:rPr>
        <w:t>的混凝土表面应平整、干净，</w:t>
      </w:r>
      <w:r>
        <w:rPr>
          <w:kern w:val="0"/>
          <w:sz w:val="24"/>
          <w:lang w:val="zh-CN"/>
        </w:rPr>
        <w:t>并应验收合格。</w:t>
      </w:r>
      <w:r>
        <w:rPr>
          <w:rFonts w:hint="eastAsia"/>
          <w:kern w:val="0"/>
          <w:sz w:val="24"/>
          <w:lang w:val="zh-CN"/>
        </w:rPr>
        <w:t>混凝土表面处理</w:t>
      </w:r>
      <w:r>
        <w:rPr>
          <w:sz w:val="24"/>
        </w:rPr>
        <w:t>应符合下列规定</w:t>
      </w:r>
      <w:r>
        <w:rPr>
          <w:rFonts w:hint="eastAsia"/>
          <w:sz w:val="24"/>
        </w:rPr>
        <w:t>：</w:t>
      </w:r>
    </w:p>
    <w:p>
      <w:pPr>
        <w:autoSpaceDE w:val="0"/>
        <w:autoSpaceDN w:val="0"/>
        <w:adjustRightInd w:val="0"/>
        <w:spacing w:line="360" w:lineRule="auto"/>
        <w:ind w:firstLine="480" w:firstLineChars="200"/>
        <w:rPr>
          <w:bCs/>
          <w:sz w:val="24"/>
        </w:rPr>
      </w:pPr>
      <w:r>
        <w:rPr>
          <w:rFonts w:hint="eastAsia"/>
          <w:bCs/>
          <w:sz w:val="24"/>
        </w:rPr>
        <w:t>（1）</w:t>
      </w:r>
      <w:r>
        <w:rPr>
          <w:bCs/>
          <w:sz w:val="24"/>
        </w:rPr>
        <w:t>混凝土表面存在明显麻面、砂斑等缺陷，应</w:t>
      </w:r>
      <w:r>
        <w:rPr>
          <w:rFonts w:hint="eastAsia"/>
          <w:bCs/>
          <w:sz w:val="24"/>
        </w:rPr>
        <w:t>采用水泥基修补材料</w:t>
      </w:r>
      <w:r>
        <w:rPr>
          <w:bCs/>
          <w:sz w:val="24"/>
        </w:rPr>
        <w:t>进行修补</w:t>
      </w:r>
      <w:r>
        <w:rPr>
          <w:rFonts w:hint="eastAsia"/>
          <w:bCs/>
          <w:sz w:val="24"/>
        </w:rPr>
        <w:t>，修补材料强度不应低于基体混凝土强度</w:t>
      </w:r>
      <w:r>
        <w:rPr>
          <w:bCs/>
          <w:sz w:val="24"/>
        </w:rPr>
        <w:t>。硅烷浸渍</w:t>
      </w:r>
      <w:r>
        <w:rPr>
          <w:rFonts w:hint="eastAsia"/>
          <w:bCs/>
          <w:sz w:val="24"/>
        </w:rPr>
        <w:t>宜在修补完成14</w:t>
      </w:r>
      <w:r>
        <w:rPr>
          <w:bCs/>
          <w:sz w:val="24"/>
        </w:rPr>
        <w:t>d</w:t>
      </w:r>
      <w:r>
        <w:rPr>
          <w:rFonts w:hint="eastAsia"/>
          <w:bCs/>
          <w:sz w:val="24"/>
        </w:rPr>
        <w:t>后进行</w:t>
      </w:r>
      <w:r>
        <w:rPr>
          <w:bCs/>
          <w:sz w:val="24"/>
        </w:rPr>
        <w:t>。</w:t>
      </w:r>
    </w:p>
    <w:p>
      <w:pPr>
        <w:spacing w:line="360" w:lineRule="auto"/>
        <w:ind w:firstLine="480" w:firstLineChars="200"/>
        <w:rPr>
          <w:bCs/>
          <w:sz w:val="24"/>
        </w:rPr>
      </w:pPr>
      <w:r>
        <w:rPr>
          <w:rFonts w:hint="eastAsia"/>
          <w:bCs/>
          <w:sz w:val="24"/>
        </w:rPr>
        <w:t>（2）</w:t>
      </w:r>
      <w:r>
        <w:rPr>
          <w:bCs/>
          <w:sz w:val="24"/>
        </w:rPr>
        <w:t>混凝土表面的不牢附着物</w:t>
      </w:r>
      <w:r>
        <w:rPr>
          <w:bCs/>
          <w:sz w:val="24"/>
          <w:szCs w:val="28"/>
        </w:rPr>
        <w:t>宜采用高压淡水</w:t>
      </w:r>
      <w:r>
        <w:rPr>
          <w:rFonts w:hint="eastAsia"/>
          <w:bCs/>
          <w:sz w:val="24"/>
          <w:szCs w:val="28"/>
        </w:rPr>
        <w:t>或</w:t>
      </w:r>
      <w:r>
        <w:rPr>
          <w:bCs/>
          <w:sz w:val="24"/>
        </w:rPr>
        <w:t>打磨</w:t>
      </w:r>
      <w:r>
        <w:rPr>
          <w:rFonts w:hint="eastAsia"/>
          <w:bCs/>
          <w:sz w:val="24"/>
        </w:rPr>
        <w:t>工具</w:t>
      </w:r>
      <w:r>
        <w:rPr>
          <w:bCs/>
          <w:sz w:val="24"/>
        </w:rPr>
        <w:t>等</w:t>
      </w:r>
      <w:r>
        <w:rPr>
          <w:bCs/>
          <w:sz w:val="24"/>
          <w:szCs w:val="28"/>
        </w:rPr>
        <w:t>清除</w:t>
      </w:r>
      <w:r>
        <w:rPr>
          <w:bCs/>
          <w:sz w:val="24"/>
        </w:rPr>
        <w:t>干净，表面油污</w:t>
      </w:r>
      <w:r>
        <w:rPr>
          <w:rFonts w:hint="eastAsia"/>
          <w:bCs/>
          <w:sz w:val="24"/>
        </w:rPr>
        <w:t>宜</w:t>
      </w:r>
      <w:r>
        <w:rPr>
          <w:bCs/>
          <w:sz w:val="24"/>
        </w:rPr>
        <w:t>用溶剂或清洁剂擦洗</w:t>
      </w:r>
      <w:r>
        <w:rPr>
          <w:rFonts w:hint="eastAsia"/>
          <w:bCs/>
          <w:sz w:val="24"/>
        </w:rPr>
        <w:t>去</w:t>
      </w:r>
      <w:r>
        <w:rPr>
          <w:bCs/>
          <w:sz w:val="24"/>
        </w:rPr>
        <w:t>除</w:t>
      </w:r>
      <w:r>
        <w:rPr>
          <w:rFonts w:hint="eastAsia"/>
          <w:bCs/>
          <w:sz w:val="24"/>
        </w:rPr>
        <w:t>。</w:t>
      </w:r>
    </w:p>
    <w:p>
      <w:pPr>
        <w:spacing w:line="360" w:lineRule="auto"/>
        <w:ind w:firstLine="480" w:firstLineChars="200"/>
        <w:rPr>
          <w:bCs/>
          <w:sz w:val="24"/>
        </w:rPr>
      </w:pPr>
      <w:r>
        <w:rPr>
          <w:rFonts w:hint="eastAsia"/>
          <w:bCs/>
          <w:sz w:val="24"/>
        </w:rPr>
        <w:t>（3）</w:t>
      </w:r>
      <w:r>
        <w:rPr>
          <w:bCs/>
          <w:sz w:val="24"/>
        </w:rPr>
        <w:t>混凝土</w:t>
      </w:r>
      <w:r>
        <w:rPr>
          <w:rFonts w:hint="eastAsia"/>
          <w:bCs/>
          <w:sz w:val="24"/>
        </w:rPr>
        <w:t>表面存在的</w:t>
      </w:r>
      <w:r>
        <w:rPr>
          <w:bCs/>
          <w:sz w:val="24"/>
        </w:rPr>
        <w:t>脱模剂或养护剂，</w:t>
      </w:r>
      <w:r>
        <w:rPr>
          <w:rFonts w:hint="eastAsia"/>
          <w:bCs/>
          <w:sz w:val="24"/>
        </w:rPr>
        <w:t>经</w:t>
      </w:r>
      <w:r>
        <w:rPr>
          <w:bCs/>
          <w:sz w:val="24"/>
        </w:rPr>
        <w:t>试验</w:t>
      </w:r>
      <w:r>
        <w:rPr>
          <w:rFonts w:hint="eastAsia"/>
          <w:bCs/>
          <w:sz w:val="24"/>
        </w:rPr>
        <w:t>确定</w:t>
      </w:r>
      <w:r>
        <w:rPr>
          <w:bCs/>
          <w:sz w:val="24"/>
        </w:rPr>
        <w:t>对硅烷浸渍</w:t>
      </w:r>
      <w:r>
        <w:rPr>
          <w:rFonts w:hint="eastAsia"/>
          <w:bCs/>
          <w:sz w:val="24"/>
        </w:rPr>
        <w:t>有</w:t>
      </w:r>
      <w:r>
        <w:rPr>
          <w:bCs/>
          <w:sz w:val="24"/>
        </w:rPr>
        <w:t>影响</w:t>
      </w:r>
      <w:r>
        <w:rPr>
          <w:rFonts w:hint="eastAsia"/>
          <w:bCs/>
          <w:sz w:val="24"/>
        </w:rPr>
        <w:t>时</w:t>
      </w:r>
      <w:r>
        <w:rPr>
          <w:bCs/>
          <w:sz w:val="24"/>
        </w:rPr>
        <w:t>应打磨清除干净。</w:t>
      </w:r>
    </w:p>
    <w:p>
      <w:pPr>
        <w:autoSpaceDE w:val="0"/>
        <w:autoSpaceDN w:val="0"/>
        <w:adjustRightInd w:val="0"/>
        <w:spacing w:line="360" w:lineRule="auto"/>
        <w:ind w:firstLine="480" w:firstLineChars="200"/>
        <w:rPr>
          <w:sz w:val="24"/>
        </w:rPr>
      </w:pPr>
      <w:r>
        <w:rPr>
          <w:rFonts w:hint="eastAsia"/>
          <w:bCs/>
          <w:sz w:val="24"/>
        </w:rPr>
        <w:t>（4）</w:t>
      </w:r>
      <w:r>
        <w:rPr>
          <w:sz w:val="24"/>
        </w:rPr>
        <w:t>混凝土表面</w:t>
      </w:r>
      <w:r>
        <w:rPr>
          <w:rFonts w:hint="eastAsia"/>
          <w:sz w:val="24"/>
        </w:rPr>
        <w:t>打磨</w:t>
      </w:r>
      <w:r>
        <w:rPr>
          <w:sz w:val="24"/>
        </w:rPr>
        <w:t>后</w:t>
      </w:r>
      <w:r>
        <w:rPr>
          <w:rFonts w:hint="eastAsia"/>
          <w:sz w:val="24"/>
        </w:rPr>
        <w:t>应</w:t>
      </w:r>
      <w:r>
        <w:rPr>
          <w:sz w:val="24"/>
        </w:rPr>
        <w:t>采用淡水冲洗</w:t>
      </w:r>
      <w:r>
        <w:rPr>
          <w:rFonts w:hint="eastAsia"/>
          <w:sz w:val="24"/>
        </w:rPr>
        <w:t>干净，并</w:t>
      </w:r>
      <w:r>
        <w:rPr>
          <w:sz w:val="24"/>
        </w:rPr>
        <w:t>自然干燥</w:t>
      </w:r>
      <w:r>
        <w:rPr>
          <w:rFonts w:hint="eastAsia"/>
          <w:sz w:val="24"/>
        </w:rPr>
        <w:t>。</w:t>
      </w:r>
    </w:p>
    <w:p>
      <w:pPr>
        <w:spacing w:line="360" w:lineRule="auto"/>
        <w:ind w:firstLine="482" w:firstLineChars="200"/>
        <w:rPr>
          <w:sz w:val="24"/>
        </w:rPr>
      </w:pPr>
      <w:r>
        <w:rPr>
          <w:b/>
          <w:sz w:val="24"/>
          <w:szCs w:val="22"/>
        </w:rPr>
        <w:t xml:space="preserve">2 </w:t>
      </w:r>
      <w:r>
        <w:rPr>
          <w:rFonts w:hint="eastAsia"/>
          <w:b/>
          <w:sz w:val="24"/>
          <w:szCs w:val="22"/>
        </w:rPr>
        <w:t xml:space="preserve"> </w:t>
      </w:r>
      <w:r>
        <w:rPr>
          <w:rFonts w:hint="eastAsia"/>
          <w:bCs/>
          <w:kern w:val="0"/>
          <w:sz w:val="24"/>
          <w:lang w:val="zh-CN"/>
        </w:rPr>
        <w:t>硅烷</w:t>
      </w:r>
      <w:r>
        <w:rPr>
          <w:bCs/>
          <w:kern w:val="0"/>
          <w:sz w:val="24"/>
          <w:lang w:val="zh-CN"/>
        </w:rPr>
        <w:t>浸渍</w:t>
      </w:r>
      <w:r>
        <w:rPr>
          <w:rFonts w:hint="eastAsia"/>
          <w:bCs/>
          <w:kern w:val="0"/>
          <w:sz w:val="24"/>
          <w:lang w:val="zh-CN"/>
        </w:rPr>
        <w:t>时不得以溶剂或其他液体稀释使用，施工时材料用量应</w:t>
      </w:r>
      <w:r>
        <w:rPr>
          <w:rFonts w:hint="eastAsia"/>
          <w:sz w:val="24"/>
        </w:rPr>
        <w:t>按照设计用量严格控制</w:t>
      </w:r>
      <w:r>
        <w:rPr>
          <w:rFonts w:hint="eastAsia"/>
          <w:bCs/>
          <w:kern w:val="0"/>
          <w:sz w:val="24"/>
          <w:lang w:val="zh-CN"/>
        </w:rPr>
        <w:t>。</w:t>
      </w:r>
      <w:r>
        <w:rPr>
          <w:sz w:val="24"/>
        </w:rPr>
        <w:t>宜</w:t>
      </w:r>
      <w:r>
        <w:rPr>
          <w:rFonts w:hint="eastAsia"/>
          <w:sz w:val="24"/>
        </w:rPr>
        <w:t>使用</w:t>
      </w:r>
      <w:r>
        <w:rPr>
          <w:sz w:val="24"/>
          <w:szCs w:val="22"/>
        </w:rPr>
        <w:t>低压不间断循环泵送设备</w:t>
      </w:r>
      <w:r>
        <w:rPr>
          <w:sz w:val="24"/>
        </w:rPr>
        <w:t>喷涂</w:t>
      </w:r>
      <w:r>
        <w:rPr>
          <w:rFonts w:hint="eastAsia"/>
          <w:sz w:val="24"/>
        </w:rPr>
        <w:t>，浸渍</w:t>
      </w:r>
      <w:r>
        <w:rPr>
          <w:sz w:val="24"/>
        </w:rPr>
        <w:t>面积较小时，可采用辊涂</w:t>
      </w:r>
      <w:r>
        <w:rPr>
          <w:rFonts w:hint="eastAsia"/>
          <w:sz w:val="24"/>
        </w:rPr>
        <w:t>或刷涂</w:t>
      </w:r>
      <w:r>
        <w:rPr>
          <w:sz w:val="24"/>
        </w:rPr>
        <w:t>。</w:t>
      </w:r>
    </w:p>
    <w:p>
      <w:pPr>
        <w:autoSpaceDE w:val="0"/>
        <w:autoSpaceDN w:val="0"/>
        <w:adjustRightInd w:val="0"/>
        <w:spacing w:line="360" w:lineRule="auto"/>
        <w:ind w:firstLine="482" w:firstLineChars="200"/>
        <w:rPr>
          <w:sz w:val="24"/>
        </w:rPr>
      </w:pPr>
      <w:r>
        <w:rPr>
          <w:b/>
          <w:sz w:val="24"/>
        </w:rPr>
        <w:t xml:space="preserve">3 </w:t>
      </w:r>
      <w:r>
        <w:rPr>
          <w:rFonts w:hint="eastAsia"/>
          <w:b/>
          <w:sz w:val="24"/>
        </w:rPr>
        <w:t xml:space="preserve"> </w:t>
      </w:r>
      <w:r>
        <w:rPr>
          <w:rFonts w:hint="eastAsia"/>
          <w:sz w:val="24"/>
        </w:rPr>
        <w:t>施工</w:t>
      </w:r>
      <w:r>
        <w:rPr>
          <w:sz w:val="24"/>
        </w:rPr>
        <w:t>宜选择</w:t>
      </w:r>
      <w:r>
        <w:rPr>
          <w:rFonts w:hint="eastAsia"/>
          <w:sz w:val="24"/>
        </w:rPr>
        <w:t>在</w:t>
      </w:r>
      <w:r>
        <w:rPr>
          <w:sz w:val="24"/>
        </w:rPr>
        <w:t>晴朗天气</w:t>
      </w:r>
      <w:r>
        <w:rPr>
          <w:rFonts w:hint="eastAsia"/>
          <w:sz w:val="24"/>
        </w:rPr>
        <w:t>，</w:t>
      </w:r>
      <w:r>
        <w:rPr>
          <w:sz w:val="24"/>
        </w:rPr>
        <w:t>大风、雾雨等天气应停止作业</w:t>
      </w:r>
      <w:r>
        <w:rPr>
          <w:rFonts w:hint="eastAsia"/>
          <w:sz w:val="24"/>
        </w:rPr>
        <w:t>。</w:t>
      </w:r>
      <w:r>
        <w:rPr>
          <w:sz w:val="24"/>
        </w:rPr>
        <w:t>施工现场</w:t>
      </w:r>
      <w:r>
        <w:rPr>
          <w:rFonts w:hint="eastAsia"/>
          <w:sz w:val="24"/>
        </w:rPr>
        <w:t>及</w:t>
      </w:r>
      <w:r>
        <w:rPr>
          <w:sz w:val="24"/>
        </w:rPr>
        <w:t>附近</w:t>
      </w:r>
      <w:r>
        <w:rPr>
          <w:rFonts w:hint="eastAsia"/>
          <w:sz w:val="24"/>
        </w:rPr>
        <w:t>应</w:t>
      </w:r>
      <w:r>
        <w:rPr>
          <w:sz w:val="24"/>
        </w:rPr>
        <w:t>无明火</w:t>
      </w:r>
      <w:r>
        <w:rPr>
          <w:rFonts w:hint="eastAsia"/>
          <w:sz w:val="24"/>
        </w:rPr>
        <w:t>，</w:t>
      </w:r>
      <w:r>
        <w:rPr>
          <w:sz w:val="24"/>
        </w:rPr>
        <w:t>且</w:t>
      </w:r>
      <w:r>
        <w:rPr>
          <w:rFonts w:hint="eastAsia"/>
          <w:sz w:val="24"/>
        </w:rPr>
        <w:t>施工现场应</w:t>
      </w:r>
      <w:r>
        <w:rPr>
          <w:sz w:val="24"/>
        </w:rPr>
        <w:t>远离火种，在密闭空间进行喷涂时</w:t>
      </w:r>
      <w:r>
        <w:rPr>
          <w:rFonts w:hint="eastAsia"/>
          <w:sz w:val="24"/>
        </w:rPr>
        <w:t>应</w:t>
      </w:r>
      <w:r>
        <w:rPr>
          <w:sz w:val="24"/>
        </w:rPr>
        <w:t>采用防爆照明</w:t>
      </w:r>
      <w:r>
        <w:rPr>
          <w:rFonts w:hint="eastAsia"/>
          <w:sz w:val="24"/>
        </w:rPr>
        <w:t>并</w:t>
      </w:r>
      <w:r>
        <w:rPr>
          <w:sz w:val="24"/>
        </w:rPr>
        <w:t>安装通风装置。</w:t>
      </w:r>
    </w:p>
    <w:p>
      <w:pPr>
        <w:autoSpaceDE w:val="0"/>
        <w:autoSpaceDN w:val="0"/>
        <w:adjustRightInd w:val="0"/>
        <w:spacing w:line="360" w:lineRule="auto"/>
        <w:ind w:firstLine="482" w:firstLineChars="200"/>
        <w:rPr>
          <w:color w:val="FF0000"/>
          <w:sz w:val="24"/>
        </w:rPr>
      </w:pPr>
      <w:r>
        <w:rPr>
          <w:b/>
          <w:sz w:val="24"/>
        </w:rPr>
        <w:t xml:space="preserve">4 </w:t>
      </w:r>
      <w:r>
        <w:rPr>
          <w:sz w:val="24"/>
        </w:rPr>
        <w:t xml:space="preserve"> 作业时混凝土表面温度宜在5℃~45℃之间</w:t>
      </w:r>
      <w:r>
        <w:rPr>
          <w:rFonts w:hint="eastAsia"/>
          <w:sz w:val="24"/>
        </w:rPr>
        <w:t>，施工</w:t>
      </w:r>
      <w:r>
        <w:rPr>
          <w:sz w:val="24"/>
        </w:rPr>
        <w:t>前应采用</w:t>
      </w:r>
      <w:r>
        <w:rPr>
          <w:rFonts w:hint="eastAsia"/>
          <w:sz w:val="24"/>
        </w:rPr>
        <w:t>目视</w:t>
      </w:r>
      <w:r>
        <w:rPr>
          <w:sz w:val="24"/>
        </w:rPr>
        <w:t>法全</w:t>
      </w:r>
      <w:r>
        <w:rPr>
          <w:rFonts w:hint="eastAsia"/>
          <w:sz w:val="24"/>
        </w:rPr>
        <w:t>面</w:t>
      </w:r>
      <w:r>
        <w:rPr>
          <w:sz w:val="24"/>
        </w:rPr>
        <w:t>检查混凝土表面处理</w:t>
      </w:r>
      <w:r>
        <w:rPr>
          <w:rFonts w:hint="eastAsia"/>
          <w:sz w:val="24"/>
        </w:rPr>
        <w:t>质量，并按</w:t>
      </w:r>
      <w:r>
        <w:rPr>
          <w:sz w:val="24"/>
        </w:rPr>
        <w:t>200m</w:t>
      </w:r>
      <w:r>
        <w:rPr>
          <w:sz w:val="24"/>
          <w:vertAlign w:val="superscript"/>
        </w:rPr>
        <w:t>2</w:t>
      </w:r>
      <w:r>
        <w:rPr>
          <w:sz w:val="24"/>
        </w:rPr>
        <w:t>一个测点检测混凝土表面含水率</w:t>
      </w:r>
      <w:r>
        <w:rPr>
          <w:rFonts w:hint="eastAsia"/>
          <w:sz w:val="24"/>
        </w:rPr>
        <w:t>，混凝土表面</w:t>
      </w:r>
      <w:r>
        <w:rPr>
          <w:sz w:val="24"/>
        </w:rPr>
        <w:t>含水</w:t>
      </w:r>
      <w:r>
        <w:rPr>
          <w:rFonts w:hint="eastAsia"/>
          <w:sz w:val="24"/>
        </w:rPr>
        <w:t>率</w:t>
      </w:r>
      <w:r>
        <w:rPr>
          <w:sz w:val="24"/>
        </w:rPr>
        <w:t>不</w:t>
      </w:r>
      <w:r>
        <w:rPr>
          <w:rFonts w:hint="eastAsia"/>
          <w:sz w:val="24"/>
        </w:rPr>
        <w:t>宜</w:t>
      </w:r>
      <w:r>
        <w:rPr>
          <w:sz w:val="24"/>
        </w:rPr>
        <w:t>大于8%。</w:t>
      </w:r>
    </w:p>
    <w:p>
      <w:pPr>
        <w:autoSpaceDE w:val="0"/>
        <w:autoSpaceDN w:val="0"/>
        <w:adjustRightInd w:val="0"/>
        <w:spacing w:line="360" w:lineRule="auto"/>
        <w:ind w:firstLine="482" w:firstLineChars="200"/>
        <w:rPr>
          <w:sz w:val="24"/>
        </w:rPr>
      </w:pPr>
      <w:r>
        <w:rPr>
          <w:b/>
          <w:sz w:val="24"/>
        </w:rPr>
        <w:t xml:space="preserve">5 </w:t>
      </w:r>
      <w:r>
        <w:rPr>
          <w:sz w:val="24"/>
        </w:rPr>
        <w:t xml:space="preserve"> 液</w:t>
      </w:r>
      <w:r>
        <w:rPr>
          <w:rFonts w:hint="eastAsia"/>
          <w:sz w:val="24"/>
        </w:rPr>
        <w:t>体</w:t>
      </w:r>
      <w:r>
        <w:rPr>
          <w:sz w:val="24"/>
        </w:rPr>
        <w:t>硅烷浸渍</w:t>
      </w:r>
      <w:r>
        <w:rPr>
          <w:rFonts w:hint="eastAsia"/>
          <w:sz w:val="24"/>
        </w:rPr>
        <w:t>施工</w:t>
      </w:r>
      <w:r>
        <w:rPr>
          <w:sz w:val="24"/>
        </w:rPr>
        <w:t>时宜分层叠加</w:t>
      </w:r>
      <w:r>
        <w:rPr>
          <w:rFonts w:hint="eastAsia"/>
          <w:sz w:val="24"/>
        </w:rPr>
        <w:t>施</w:t>
      </w:r>
      <w:r>
        <w:rPr>
          <w:sz w:val="24"/>
        </w:rPr>
        <w:t>涂，</w:t>
      </w:r>
      <w:r>
        <w:rPr>
          <w:rFonts w:hint="eastAsia"/>
          <w:sz w:val="24"/>
        </w:rPr>
        <w:t>应</w:t>
      </w:r>
      <w:r>
        <w:rPr>
          <w:sz w:val="24"/>
        </w:rPr>
        <w:t>使被涂面至少有5s保持表湿状态，</w:t>
      </w:r>
      <w:r>
        <w:rPr>
          <w:rFonts w:hint="eastAsia"/>
          <w:sz w:val="24"/>
        </w:rPr>
        <w:t>并</w:t>
      </w:r>
      <w:r>
        <w:rPr>
          <w:sz w:val="24"/>
        </w:rPr>
        <w:t>避</w:t>
      </w:r>
      <w:r>
        <w:rPr>
          <w:rFonts w:hint="eastAsia"/>
          <w:sz w:val="24"/>
        </w:rPr>
        <w:t>免与邻</w:t>
      </w:r>
      <w:r>
        <w:rPr>
          <w:sz w:val="24"/>
        </w:rPr>
        <w:t>近的橡胶支座、沥青材料和接口密封</w:t>
      </w:r>
      <w:r>
        <w:rPr>
          <w:rFonts w:hint="eastAsia"/>
          <w:sz w:val="24"/>
        </w:rPr>
        <w:t>件</w:t>
      </w:r>
      <w:r>
        <w:rPr>
          <w:sz w:val="24"/>
        </w:rPr>
        <w:t>等</w:t>
      </w:r>
      <w:r>
        <w:rPr>
          <w:rFonts w:hint="eastAsia"/>
          <w:sz w:val="24"/>
        </w:rPr>
        <w:t>接触</w:t>
      </w:r>
      <w:r>
        <w:rPr>
          <w:sz w:val="24"/>
        </w:rPr>
        <w:t>。</w:t>
      </w:r>
    </w:p>
    <w:p>
      <w:pPr>
        <w:spacing w:line="360" w:lineRule="auto"/>
        <w:ind w:firstLine="482" w:firstLineChars="200"/>
        <w:rPr>
          <w:b/>
          <w:sz w:val="24"/>
        </w:rPr>
      </w:pPr>
      <w:r>
        <w:rPr>
          <w:b/>
          <w:sz w:val="24"/>
        </w:rPr>
        <w:t xml:space="preserve">6 </w:t>
      </w:r>
      <w:r>
        <w:rPr>
          <w:rFonts w:hint="eastAsia"/>
          <w:b/>
          <w:sz w:val="24"/>
        </w:rPr>
        <w:t xml:space="preserve"> </w:t>
      </w:r>
      <w:r>
        <w:rPr>
          <w:sz w:val="24"/>
        </w:rPr>
        <w:t>混凝土硅烷浸渍后</w:t>
      </w:r>
      <w:r>
        <w:rPr>
          <w:rFonts w:hint="eastAsia"/>
          <w:sz w:val="24"/>
        </w:rPr>
        <w:t>的保养</w:t>
      </w:r>
      <w:r>
        <w:rPr>
          <w:sz w:val="24"/>
        </w:rPr>
        <w:t>应符合下列规定</w:t>
      </w:r>
      <w:r>
        <w:rPr>
          <w:rFonts w:hint="eastAsia"/>
          <w:sz w:val="24"/>
        </w:rPr>
        <w:t>：</w:t>
      </w:r>
    </w:p>
    <w:p>
      <w:pPr>
        <w:autoSpaceDE w:val="0"/>
        <w:autoSpaceDN w:val="0"/>
        <w:adjustRightInd w:val="0"/>
        <w:spacing w:line="360" w:lineRule="auto"/>
        <w:ind w:firstLine="480" w:firstLineChars="200"/>
        <w:rPr>
          <w:sz w:val="24"/>
        </w:rPr>
      </w:pPr>
      <w:r>
        <w:rPr>
          <w:rFonts w:hint="eastAsia"/>
          <w:sz w:val="24"/>
        </w:rPr>
        <w:t>（1）</w:t>
      </w:r>
      <w:r>
        <w:rPr>
          <w:sz w:val="24"/>
        </w:rPr>
        <w:t>混凝土硅烷浸渍后应避免暴晒</w:t>
      </w:r>
      <w:r>
        <w:rPr>
          <w:rFonts w:hint="eastAsia"/>
          <w:sz w:val="24"/>
        </w:rPr>
        <w:t>和</w:t>
      </w:r>
      <w:r>
        <w:rPr>
          <w:sz w:val="24"/>
        </w:rPr>
        <w:t>雨淋，</w:t>
      </w:r>
      <w:r>
        <w:rPr>
          <w:rFonts w:hint="eastAsia"/>
          <w:sz w:val="24"/>
        </w:rPr>
        <w:t>宜使用适当材料</w:t>
      </w:r>
      <w:r>
        <w:rPr>
          <w:sz w:val="24"/>
        </w:rPr>
        <w:t>围挡或塑料薄膜覆盖，</w:t>
      </w:r>
      <w:r>
        <w:rPr>
          <w:rFonts w:hint="eastAsia"/>
          <w:sz w:val="24"/>
        </w:rPr>
        <w:t>保</w:t>
      </w:r>
      <w:r>
        <w:rPr>
          <w:sz w:val="24"/>
        </w:rPr>
        <w:t>养时间</w:t>
      </w:r>
      <w:r>
        <w:rPr>
          <w:rFonts w:hint="eastAsia"/>
          <w:sz w:val="24"/>
        </w:rPr>
        <w:t>不应少于</w:t>
      </w:r>
      <w:r>
        <w:rPr>
          <w:sz w:val="24"/>
        </w:rPr>
        <w:t>6</w:t>
      </w:r>
      <w:r>
        <w:rPr>
          <w:rFonts w:hint="eastAsia"/>
          <w:sz w:val="24"/>
        </w:rPr>
        <w:t>h；</w:t>
      </w:r>
    </w:p>
    <w:p>
      <w:pPr>
        <w:autoSpaceDE w:val="0"/>
        <w:autoSpaceDN w:val="0"/>
        <w:adjustRightInd w:val="0"/>
        <w:spacing w:line="360" w:lineRule="auto"/>
        <w:ind w:firstLine="480" w:firstLineChars="200"/>
        <w:rPr>
          <w:sz w:val="24"/>
        </w:rPr>
      </w:pPr>
      <w:r>
        <w:rPr>
          <w:rFonts w:hint="eastAsia"/>
          <w:sz w:val="24"/>
        </w:rPr>
        <w:t>（2）</w:t>
      </w:r>
      <w:r>
        <w:rPr>
          <w:sz w:val="24"/>
        </w:rPr>
        <w:t>混凝土构件硅烷浸渍后</w:t>
      </w:r>
      <w:r>
        <w:rPr>
          <w:rFonts w:hint="eastAsia"/>
          <w:sz w:val="24"/>
        </w:rPr>
        <w:t>产生的</w:t>
      </w:r>
      <w:r>
        <w:rPr>
          <w:sz w:val="24"/>
        </w:rPr>
        <w:t>损伤部位，</w:t>
      </w:r>
      <w:r>
        <w:rPr>
          <w:rFonts w:hint="eastAsia"/>
          <w:sz w:val="24"/>
        </w:rPr>
        <w:t>应在使用水泥基修补材料</w:t>
      </w:r>
      <w:r>
        <w:rPr>
          <w:sz w:val="24"/>
        </w:rPr>
        <w:t>修补完成</w:t>
      </w:r>
      <w:r>
        <w:rPr>
          <w:rFonts w:hint="eastAsia"/>
          <w:sz w:val="24"/>
        </w:rPr>
        <w:t>14</w:t>
      </w:r>
      <w:r>
        <w:rPr>
          <w:sz w:val="24"/>
        </w:rPr>
        <w:t>d后</w:t>
      </w:r>
      <w:r>
        <w:rPr>
          <w:rFonts w:hint="eastAsia"/>
          <w:sz w:val="24"/>
        </w:rPr>
        <w:t>进行</w:t>
      </w:r>
      <w:r>
        <w:rPr>
          <w:sz w:val="24"/>
        </w:rPr>
        <w:t>硅烷浸渍</w:t>
      </w:r>
      <w:r>
        <w:rPr>
          <w:rFonts w:hint="eastAsia"/>
          <w:sz w:val="24"/>
        </w:rPr>
        <w:t>修复</w:t>
      </w:r>
      <w:r>
        <w:rPr>
          <w:sz w:val="24"/>
        </w:rPr>
        <w:t>。</w:t>
      </w:r>
    </w:p>
    <w:p>
      <w:pPr>
        <w:spacing w:line="360" w:lineRule="auto"/>
        <w:rPr>
          <w:sz w:val="24"/>
        </w:rPr>
      </w:pPr>
      <w:r>
        <w:rPr>
          <w:rFonts w:hint="eastAsia"/>
          <w:b/>
          <w:sz w:val="24"/>
        </w:rPr>
        <w:t>5</w:t>
      </w:r>
      <w:r>
        <w:rPr>
          <w:b/>
          <w:sz w:val="24"/>
        </w:rPr>
        <w:t>.4.6</w:t>
      </w:r>
      <w:r>
        <w:rPr>
          <w:rFonts w:hint="eastAsia"/>
          <w:sz w:val="24"/>
        </w:rPr>
        <w:t xml:space="preserve"> </w:t>
      </w:r>
      <w:r>
        <w:rPr>
          <w:sz w:val="24"/>
        </w:rPr>
        <w:t xml:space="preserve"> 钢筋阻锈剂</w:t>
      </w:r>
      <w:r>
        <w:rPr>
          <w:rFonts w:hint="eastAsia"/>
          <w:sz w:val="24"/>
        </w:rPr>
        <w:t>质量控制应符合下列规定：</w:t>
      </w:r>
    </w:p>
    <w:p>
      <w:pPr>
        <w:spacing w:line="360" w:lineRule="auto"/>
        <w:ind w:firstLine="482" w:firstLineChars="200"/>
        <w:rPr>
          <w:b/>
          <w:sz w:val="24"/>
          <w:szCs w:val="22"/>
        </w:rPr>
      </w:pPr>
      <w:r>
        <w:rPr>
          <w:b/>
          <w:sz w:val="24"/>
          <w:szCs w:val="22"/>
        </w:rPr>
        <w:t xml:space="preserve">1  </w:t>
      </w:r>
      <w:r>
        <w:rPr>
          <w:sz w:val="24"/>
          <w:szCs w:val="22"/>
        </w:rPr>
        <w:t>钢筋阻锈剂混凝土的搅拌时间应适当延长</w:t>
      </w:r>
      <w:r>
        <w:rPr>
          <w:rFonts w:hint="eastAsia"/>
          <w:sz w:val="24"/>
          <w:szCs w:val="22"/>
        </w:rPr>
        <w:t>，延长时间应通过试验确定</w:t>
      </w:r>
      <w:r>
        <w:rPr>
          <w:sz w:val="24"/>
          <w:szCs w:val="22"/>
        </w:rPr>
        <w:t>。</w:t>
      </w:r>
    </w:p>
    <w:p>
      <w:pPr>
        <w:spacing w:line="360" w:lineRule="auto"/>
        <w:ind w:firstLine="482" w:firstLineChars="200"/>
        <w:rPr>
          <w:sz w:val="24"/>
          <w:szCs w:val="22"/>
        </w:rPr>
      </w:pPr>
      <w:r>
        <w:rPr>
          <w:b/>
          <w:sz w:val="24"/>
          <w:szCs w:val="22"/>
        </w:rPr>
        <w:t xml:space="preserve">2 </w:t>
      </w:r>
      <w:r>
        <w:rPr>
          <w:rFonts w:hint="eastAsia"/>
          <w:b/>
          <w:sz w:val="24"/>
          <w:szCs w:val="22"/>
        </w:rPr>
        <w:t xml:space="preserve"> </w:t>
      </w:r>
      <w:r>
        <w:rPr>
          <w:sz w:val="24"/>
          <w:szCs w:val="22"/>
        </w:rPr>
        <w:t>钢筋阻锈剂</w:t>
      </w:r>
      <w:r>
        <w:rPr>
          <w:rFonts w:hint="eastAsia"/>
          <w:sz w:val="24"/>
          <w:szCs w:val="22"/>
        </w:rPr>
        <w:t>产品应明确其有效阻锈成分和含量，</w:t>
      </w:r>
      <w:r>
        <w:rPr>
          <w:sz w:val="24"/>
        </w:rPr>
        <w:t>钢筋阻锈剂掺量应根据生产厂家推荐</w:t>
      </w:r>
      <w:r>
        <w:rPr>
          <w:rFonts w:hint="eastAsia"/>
          <w:sz w:val="24"/>
        </w:rPr>
        <w:t>用</w:t>
      </w:r>
      <w:r>
        <w:rPr>
          <w:sz w:val="24"/>
        </w:rPr>
        <w:t>量</w:t>
      </w:r>
      <w:r>
        <w:rPr>
          <w:rFonts w:hint="eastAsia"/>
          <w:sz w:val="24"/>
        </w:rPr>
        <w:t>并</w:t>
      </w:r>
      <w:r>
        <w:rPr>
          <w:sz w:val="24"/>
        </w:rPr>
        <w:t>经试验确定</w:t>
      </w:r>
      <w:r>
        <w:rPr>
          <w:rFonts w:hint="eastAsia"/>
          <w:sz w:val="24"/>
          <w:szCs w:val="22"/>
        </w:rPr>
        <w:t>。</w:t>
      </w:r>
    </w:p>
    <w:p>
      <w:pPr>
        <w:spacing w:line="360" w:lineRule="auto"/>
        <w:ind w:firstLine="482" w:firstLineChars="200"/>
        <w:rPr>
          <w:sz w:val="24"/>
          <w:szCs w:val="22"/>
        </w:rPr>
      </w:pPr>
      <w:r>
        <w:rPr>
          <w:b/>
          <w:sz w:val="24"/>
        </w:rPr>
        <w:t xml:space="preserve">2  </w:t>
      </w:r>
      <w:r>
        <w:rPr>
          <w:sz w:val="24"/>
          <w:szCs w:val="22"/>
        </w:rPr>
        <w:t>当使用水剂型钢筋阻锈剂时，混凝土拌合用水应扣除阻锈剂的含水量。</w:t>
      </w:r>
    </w:p>
    <w:p>
      <w:pPr>
        <w:spacing w:line="360" w:lineRule="auto"/>
        <w:ind w:firstLine="482" w:firstLineChars="200"/>
        <w:rPr>
          <w:sz w:val="24"/>
        </w:rPr>
      </w:pPr>
      <w:r>
        <w:rPr>
          <w:b/>
          <w:sz w:val="24"/>
        </w:rPr>
        <w:t xml:space="preserve">3 </w:t>
      </w:r>
      <w:r>
        <w:rPr>
          <w:rFonts w:hint="eastAsia"/>
          <w:b/>
          <w:sz w:val="24"/>
        </w:rPr>
        <w:t xml:space="preserve"> </w:t>
      </w:r>
      <w:r>
        <w:rPr>
          <w:rFonts w:hint="eastAsia"/>
          <w:sz w:val="24"/>
        </w:rPr>
        <w:t>混凝土浇筑前，应确定钢筋阻锈剂对混凝土初凝和终凝时间的影响。</w:t>
      </w:r>
    </w:p>
    <w:p>
      <w:pPr>
        <w:spacing w:line="360" w:lineRule="auto"/>
        <w:ind w:firstLine="482" w:firstLineChars="200"/>
        <w:rPr>
          <w:sz w:val="24"/>
          <w:szCs w:val="22"/>
        </w:rPr>
      </w:pPr>
      <w:r>
        <w:rPr>
          <w:b/>
          <w:sz w:val="24"/>
        </w:rPr>
        <w:t xml:space="preserve">4 </w:t>
      </w:r>
      <w:r>
        <w:rPr>
          <w:rFonts w:hint="eastAsia"/>
          <w:b/>
          <w:sz w:val="24"/>
        </w:rPr>
        <w:t xml:space="preserve"> </w:t>
      </w:r>
      <w:r>
        <w:rPr>
          <w:sz w:val="24"/>
          <w:szCs w:val="22"/>
        </w:rPr>
        <w:t>钢筋阻锈剂混凝土的</w:t>
      </w:r>
      <w:r>
        <w:rPr>
          <w:rFonts w:hint="eastAsia"/>
          <w:sz w:val="24"/>
          <w:szCs w:val="22"/>
        </w:rPr>
        <w:t>施工应符合本规程5</w:t>
      </w:r>
      <w:r>
        <w:rPr>
          <w:sz w:val="24"/>
          <w:szCs w:val="22"/>
        </w:rPr>
        <w:t>.3的</w:t>
      </w:r>
      <w:r>
        <w:rPr>
          <w:rFonts w:hint="eastAsia"/>
          <w:sz w:val="24"/>
          <w:szCs w:val="22"/>
        </w:rPr>
        <w:t>要求</w:t>
      </w:r>
      <w:r>
        <w:rPr>
          <w:sz w:val="24"/>
          <w:szCs w:val="22"/>
        </w:rPr>
        <w:t>。</w:t>
      </w:r>
      <w:r>
        <w:rPr>
          <w:bCs/>
          <w:sz w:val="24"/>
          <w:szCs w:val="21"/>
        </w:rPr>
        <w:t>在后张法预应力孔道灌浆中</w:t>
      </w:r>
      <w:r>
        <w:rPr>
          <w:sz w:val="24"/>
          <w:szCs w:val="22"/>
        </w:rPr>
        <w:t>掺</w:t>
      </w:r>
      <w:r>
        <w:rPr>
          <w:sz w:val="24"/>
        </w:rPr>
        <w:t>钢筋</w:t>
      </w:r>
      <w:r>
        <w:rPr>
          <w:sz w:val="24"/>
          <w:szCs w:val="22"/>
        </w:rPr>
        <w:t>阻锈剂</w:t>
      </w:r>
      <w:r>
        <w:rPr>
          <w:rFonts w:hint="eastAsia"/>
          <w:sz w:val="24"/>
          <w:szCs w:val="22"/>
        </w:rPr>
        <w:t>时，</w:t>
      </w:r>
      <w:r>
        <w:rPr>
          <w:sz w:val="24"/>
          <w:szCs w:val="22"/>
        </w:rPr>
        <w:t>应符合</w:t>
      </w:r>
      <w:r>
        <w:rPr>
          <w:rFonts w:hint="eastAsia"/>
          <w:sz w:val="24"/>
          <w:szCs w:val="22"/>
        </w:rPr>
        <w:t>现行行业标准</w:t>
      </w:r>
      <w:r>
        <w:rPr>
          <w:sz w:val="24"/>
          <w:szCs w:val="22"/>
        </w:rPr>
        <w:t>《</w:t>
      </w:r>
      <w:r>
        <w:rPr>
          <w:rFonts w:hint="eastAsia"/>
          <w:bCs/>
          <w:sz w:val="24"/>
          <w:szCs w:val="21"/>
        </w:rPr>
        <w:t>水运工程混凝土施工规范</w:t>
      </w:r>
      <w:r>
        <w:rPr>
          <w:sz w:val="24"/>
          <w:szCs w:val="22"/>
        </w:rPr>
        <w:t>》（JTS 202）</w:t>
      </w:r>
      <w:r>
        <w:rPr>
          <w:rFonts w:hint="eastAsia"/>
          <w:sz w:val="24"/>
          <w:szCs w:val="22"/>
        </w:rPr>
        <w:t>等的有关规定。</w:t>
      </w:r>
    </w:p>
    <w:p>
      <w:pPr>
        <w:spacing w:line="360" w:lineRule="auto"/>
        <w:rPr>
          <w:sz w:val="24"/>
        </w:rPr>
      </w:pPr>
      <w:r>
        <w:rPr>
          <w:rFonts w:hint="eastAsia"/>
          <w:b/>
          <w:sz w:val="24"/>
        </w:rPr>
        <w:t>5</w:t>
      </w:r>
      <w:r>
        <w:rPr>
          <w:b/>
          <w:sz w:val="24"/>
        </w:rPr>
        <w:t>.4.7</w:t>
      </w:r>
      <w:r>
        <w:rPr>
          <w:rFonts w:hint="eastAsia"/>
          <w:sz w:val="24"/>
        </w:rPr>
        <w:t xml:space="preserve"> </w:t>
      </w:r>
      <w:r>
        <w:rPr>
          <w:sz w:val="24"/>
        </w:rPr>
        <w:t xml:space="preserve"> </w:t>
      </w:r>
      <w:r>
        <w:rPr>
          <w:rFonts w:hint="eastAsia"/>
          <w:sz w:val="24"/>
        </w:rPr>
        <w:t>环氧涂层钢筋质量控制应符合下列规定：</w:t>
      </w:r>
    </w:p>
    <w:p>
      <w:pPr>
        <w:spacing w:line="360" w:lineRule="auto"/>
        <w:ind w:firstLine="482" w:firstLineChars="200"/>
        <w:rPr>
          <w:sz w:val="24"/>
          <w:szCs w:val="22"/>
        </w:rPr>
      </w:pPr>
      <w:r>
        <w:rPr>
          <w:rFonts w:hint="eastAsia"/>
          <w:b/>
          <w:sz w:val="24"/>
        </w:rPr>
        <w:t>1</w:t>
      </w:r>
      <w:r>
        <w:rPr>
          <w:b/>
          <w:sz w:val="24"/>
        </w:rPr>
        <w:t xml:space="preserve"> </w:t>
      </w:r>
      <w:r>
        <w:rPr>
          <w:rFonts w:hint="eastAsia"/>
          <w:b/>
          <w:sz w:val="24"/>
        </w:rPr>
        <w:t xml:space="preserve"> </w:t>
      </w:r>
      <w:r>
        <w:rPr>
          <w:kern w:val="0"/>
          <w:sz w:val="24"/>
          <w:lang w:val="zh-CN"/>
        </w:rPr>
        <w:t>环氧涂层钢筋</w:t>
      </w:r>
      <w:r>
        <w:rPr>
          <w:rFonts w:hint="eastAsia"/>
          <w:kern w:val="0"/>
          <w:sz w:val="24"/>
          <w:lang w:val="zh-CN"/>
        </w:rPr>
        <w:t>的现场搬运</w:t>
      </w:r>
      <w:r>
        <w:rPr>
          <w:sz w:val="24"/>
          <w:szCs w:val="22"/>
        </w:rPr>
        <w:t>宜采用具有抗紫外线照射性能的黑塑料布包装成捆</w:t>
      </w:r>
      <w:r>
        <w:rPr>
          <w:rFonts w:hint="eastAsia"/>
          <w:sz w:val="24"/>
          <w:szCs w:val="22"/>
        </w:rPr>
        <w:t>，严禁拖拉抛拽环氧涂层钢筋</w:t>
      </w:r>
      <w:r>
        <w:rPr>
          <w:sz w:val="24"/>
          <w:szCs w:val="22"/>
        </w:rPr>
        <w:t>。水平搬运时装运钢筋</w:t>
      </w:r>
      <w:r>
        <w:rPr>
          <w:rFonts w:hint="eastAsia"/>
          <w:sz w:val="24"/>
          <w:szCs w:val="22"/>
        </w:rPr>
        <w:t>不应超过</w:t>
      </w:r>
      <w:r>
        <w:rPr>
          <w:sz w:val="24"/>
          <w:szCs w:val="22"/>
        </w:rPr>
        <w:t>5层</w:t>
      </w:r>
      <w:r>
        <w:rPr>
          <w:rFonts w:hint="eastAsia"/>
          <w:sz w:val="24"/>
          <w:szCs w:val="22"/>
        </w:rPr>
        <w:t>，各捆钢筋</w:t>
      </w:r>
      <w:r>
        <w:rPr>
          <w:sz w:val="24"/>
          <w:szCs w:val="22"/>
        </w:rPr>
        <w:t>之间应</w:t>
      </w:r>
      <w:r>
        <w:rPr>
          <w:rFonts w:hint="eastAsia"/>
          <w:sz w:val="24"/>
          <w:szCs w:val="22"/>
        </w:rPr>
        <w:t>使用</w:t>
      </w:r>
      <w:r>
        <w:rPr>
          <w:sz w:val="24"/>
          <w:szCs w:val="22"/>
        </w:rPr>
        <w:t>5</w:t>
      </w:r>
      <w:r>
        <w:rPr>
          <w:rFonts w:hint="eastAsia"/>
          <w:sz w:val="24"/>
          <w:szCs w:val="22"/>
        </w:rPr>
        <w:t>0m</w:t>
      </w:r>
      <w:r>
        <w:rPr>
          <w:sz w:val="24"/>
          <w:szCs w:val="22"/>
        </w:rPr>
        <w:t>m×5</w:t>
      </w:r>
      <w:r>
        <w:rPr>
          <w:rFonts w:hint="eastAsia"/>
          <w:sz w:val="24"/>
          <w:szCs w:val="22"/>
        </w:rPr>
        <w:t>0m</w:t>
      </w:r>
      <w:r>
        <w:rPr>
          <w:sz w:val="24"/>
          <w:szCs w:val="22"/>
        </w:rPr>
        <w:t>m方木分隔，再用帆布覆盖。</w:t>
      </w:r>
    </w:p>
    <w:p>
      <w:pPr>
        <w:spacing w:line="360" w:lineRule="auto"/>
        <w:ind w:firstLine="482" w:firstLineChars="200"/>
        <w:rPr>
          <w:sz w:val="24"/>
          <w:szCs w:val="22"/>
        </w:rPr>
      </w:pPr>
      <w:r>
        <w:rPr>
          <w:b/>
          <w:sz w:val="24"/>
          <w:szCs w:val="22"/>
        </w:rPr>
        <w:t xml:space="preserve">2  </w:t>
      </w:r>
      <w:r>
        <w:rPr>
          <w:sz w:val="24"/>
          <w:szCs w:val="22"/>
        </w:rPr>
        <w:t>涂层钢筋</w:t>
      </w:r>
      <w:r>
        <w:rPr>
          <w:rFonts w:hint="eastAsia"/>
          <w:sz w:val="24"/>
          <w:szCs w:val="22"/>
        </w:rPr>
        <w:t>吊装</w:t>
      </w:r>
      <w:r>
        <w:rPr>
          <w:sz w:val="24"/>
          <w:szCs w:val="22"/>
        </w:rPr>
        <w:t>应采用</w:t>
      </w:r>
      <w:r>
        <w:rPr>
          <w:rFonts w:hint="eastAsia"/>
          <w:sz w:val="24"/>
          <w:szCs w:val="22"/>
        </w:rPr>
        <w:t>不损伤环氧涂层</w:t>
      </w:r>
      <w:r>
        <w:rPr>
          <w:sz w:val="24"/>
          <w:szCs w:val="22"/>
        </w:rPr>
        <w:t>的高强度尼龙吊带作为吊索</w:t>
      </w:r>
      <w:r>
        <w:rPr>
          <w:rFonts w:hint="eastAsia"/>
          <w:sz w:val="24"/>
          <w:szCs w:val="22"/>
        </w:rPr>
        <w:t>，</w:t>
      </w:r>
      <w:r>
        <w:rPr>
          <w:sz w:val="24"/>
          <w:szCs w:val="22"/>
        </w:rPr>
        <w:t>吊索</w:t>
      </w:r>
      <w:r>
        <w:rPr>
          <w:rFonts w:hint="eastAsia"/>
          <w:sz w:val="24"/>
          <w:szCs w:val="22"/>
        </w:rPr>
        <w:t>与环氧涂层钢筋之间应有垫层或采用适当方法防止涂层的损伤，</w:t>
      </w:r>
      <w:r>
        <w:rPr>
          <w:sz w:val="24"/>
          <w:szCs w:val="22"/>
        </w:rPr>
        <w:t>应采用</w:t>
      </w:r>
      <w:r>
        <w:rPr>
          <w:rFonts w:hint="eastAsia"/>
          <w:sz w:val="24"/>
          <w:szCs w:val="22"/>
        </w:rPr>
        <w:t>防止钢筋捆过度下垂的</w:t>
      </w:r>
      <w:r>
        <w:rPr>
          <w:sz w:val="24"/>
          <w:szCs w:val="22"/>
        </w:rPr>
        <w:t>多点吊，相邻吊点之间的距离不应大于4m。</w:t>
      </w:r>
    </w:p>
    <w:p>
      <w:pPr>
        <w:spacing w:line="360" w:lineRule="auto"/>
        <w:ind w:firstLine="482"/>
        <w:rPr>
          <w:sz w:val="24"/>
        </w:rPr>
      </w:pPr>
      <w:r>
        <w:rPr>
          <w:b/>
          <w:bCs/>
          <w:kern w:val="0"/>
          <w:sz w:val="24"/>
          <w:lang w:val="zh-CN"/>
        </w:rPr>
        <w:t>3</w:t>
      </w:r>
      <w:r>
        <w:rPr>
          <w:rFonts w:hint="eastAsia"/>
          <w:b/>
          <w:bCs/>
          <w:kern w:val="0"/>
          <w:sz w:val="24"/>
          <w:lang w:val="zh-CN"/>
        </w:rPr>
        <w:t xml:space="preserve"> </w:t>
      </w:r>
      <w:r>
        <w:rPr>
          <w:b/>
          <w:bCs/>
          <w:kern w:val="0"/>
          <w:sz w:val="24"/>
          <w:lang w:val="zh-CN"/>
        </w:rPr>
        <w:t xml:space="preserve"> </w:t>
      </w:r>
      <w:r>
        <w:rPr>
          <w:sz w:val="24"/>
          <w:szCs w:val="22"/>
        </w:rPr>
        <w:t>环氧涂层钢筋加工时</w:t>
      </w:r>
      <w:r>
        <w:rPr>
          <w:sz w:val="24"/>
        </w:rPr>
        <w:t>进行切割、冷弯时，所有接触</w:t>
      </w:r>
      <w:r>
        <w:rPr>
          <w:rFonts w:hint="eastAsia"/>
          <w:sz w:val="24"/>
        </w:rPr>
        <w:t>环氧</w:t>
      </w:r>
      <w:r>
        <w:rPr>
          <w:sz w:val="24"/>
        </w:rPr>
        <w:t>涂层钢筋的机具接触面安装尼龙套管筒或衬垫；直径</w:t>
      </w:r>
      <w:r>
        <w:rPr>
          <w:rFonts w:hint="eastAsia" w:ascii="宋体" w:hAnsi="宋体"/>
          <w:sz w:val="24"/>
        </w:rPr>
        <w:t>不大于</w:t>
      </w:r>
      <w:r>
        <w:rPr>
          <w:sz w:val="24"/>
        </w:rPr>
        <w:t>20mm钢筋弯曲直径不小于</w:t>
      </w:r>
      <w:r>
        <w:rPr>
          <w:rFonts w:hint="eastAsia"/>
          <w:sz w:val="24"/>
        </w:rPr>
        <w:t>钢筋直径的</w:t>
      </w:r>
      <w:r>
        <w:rPr>
          <w:sz w:val="24"/>
        </w:rPr>
        <w:t>4</w:t>
      </w:r>
      <w:r>
        <w:rPr>
          <w:rFonts w:hint="eastAsia"/>
          <w:sz w:val="24"/>
        </w:rPr>
        <w:t>倍，</w:t>
      </w:r>
      <w:r>
        <w:rPr>
          <w:sz w:val="24"/>
        </w:rPr>
        <w:t>直径</w:t>
      </w:r>
      <w:r>
        <w:rPr>
          <w:rFonts w:hint="eastAsia"/>
          <w:sz w:val="24"/>
        </w:rPr>
        <w:t>大于</w:t>
      </w:r>
      <w:r>
        <w:rPr>
          <w:sz w:val="24"/>
        </w:rPr>
        <w:t>20mm钢筋弯曲直径不小于</w:t>
      </w:r>
      <w:r>
        <w:rPr>
          <w:rFonts w:hint="eastAsia"/>
          <w:sz w:val="24"/>
        </w:rPr>
        <w:t>钢筋直径的6倍</w:t>
      </w:r>
      <w:r>
        <w:rPr>
          <w:sz w:val="24"/>
        </w:rPr>
        <w:t>且弯曲速率不大于8r</w:t>
      </w:r>
      <w:r>
        <w:rPr>
          <w:rFonts w:hint="eastAsia"/>
          <w:sz w:val="24"/>
        </w:rPr>
        <w:t>ad</w:t>
      </w:r>
      <w:r>
        <w:rPr>
          <w:sz w:val="24"/>
        </w:rPr>
        <w:t>/min</w:t>
      </w:r>
      <w:r>
        <w:rPr>
          <w:rFonts w:hint="eastAsia"/>
          <w:sz w:val="24"/>
        </w:rPr>
        <w:t>。</w:t>
      </w:r>
    </w:p>
    <w:p>
      <w:pPr>
        <w:spacing w:line="360" w:lineRule="auto"/>
        <w:ind w:firstLine="482" w:firstLineChars="200"/>
        <w:rPr>
          <w:b/>
          <w:bCs/>
          <w:kern w:val="0"/>
          <w:sz w:val="24"/>
          <w:lang w:val="zh-CN"/>
        </w:rPr>
      </w:pPr>
      <w:r>
        <w:rPr>
          <w:rFonts w:hint="eastAsia"/>
          <w:b/>
          <w:bCs/>
          <w:kern w:val="0"/>
          <w:sz w:val="24"/>
          <w:lang w:val="zh-CN"/>
        </w:rPr>
        <w:t xml:space="preserve">4 </w:t>
      </w:r>
      <w:r>
        <w:rPr>
          <w:b/>
          <w:bCs/>
          <w:kern w:val="0"/>
          <w:sz w:val="24"/>
          <w:lang w:val="zh-CN"/>
        </w:rPr>
        <w:t xml:space="preserve"> </w:t>
      </w:r>
      <w:r>
        <w:rPr>
          <w:sz w:val="24"/>
          <w:szCs w:val="22"/>
        </w:rPr>
        <w:t>架立环氧涂层钢筋</w:t>
      </w:r>
      <w:r>
        <w:rPr>
          <w:rFonts w:hint="eastAsia"/>
          <w:sz w:val="24"/>
          <w:szCs w:val="22"/>
        </w:rPr>
        <w:t>不得</w:t>
      </w:r>
      <w:r>
        <w:rPr>
          <w:sz w:val="24"/>
          <w:szCs w:val="22"/>
        </w:rPr>
        <w:t>采用</w:t>
      </w:r>
      <w:r>
        <w:rPr>
          <w:rFonts w:hint="eastAsia"/>
          <w:sz w:val="24"/>
          <w:szCs w:val="22"/>
        </w:rPr>
        <w:t>无涂层</w:t>
      </w:r>
      <w:r>
        <w:rPr>
          <w:sz w:val="24"/>
          <w:szCs w:val="22"/>
        </w:rPr>
        <w:t>钢筋</w:t>
      </w:r>
      <w:r>
        <w:rPr>
          <w:rFonts w:hint="eastAsia"/>
          <w:sz w:val="24"/>
          <w:szCs w:val="22"/>
        </w:rPr>
        <w:t>，</w:t>
      </w:r>
      <w:r>
        <w:rPr>
          <w:sz w:val="24"/>
          <w:szCs w:val="22"/>
        </w:rPr>
        <w:t>架立涂层钢筋</w:t>
      </w:r>
      <w:r>
        <w:rPr>
          <w:rFonts w:hint="eastAsia"/>
          <w:sz w:val="24"/>
          <w:szCs w:val="22"/>
        </w:rPr>
        <w:t>的垫座、垫块应以尼龙、塑料或其他柔软材料包裹。</w:t>
      </w:r>
    </w:p>
    <w:p>
      <w:pPr>
        <w:spacing w:line="360" w:lineRule="auto"/>
        <w:ind w:firstLine="482" w:firstLineChars="200"/>
        <w:rPr>
          <w:sz w:val="24"/>
          <w:szCs w:val="22"/>
        </w:rPr>
      </w:pPr>
      <w:r>
        <w:rPr>
          <w:rFonts w:hint="eastAsia"/>
          <w:b/>
          <w:bCs/>
          <w:kern w:val="0"/>
          <w:sz w:val="24"/>
          <w:lang w:val="zh-CN"/>
        </w:rPr>
        <w:t>5</w:t>
      </w:r>
      <w:r>
        <w:rPr>
          <w:b/>
          <w:bCs/>
          <w:kern w:val="0"/>
          <w:sz w:val="24"/>
          <w:lang w:val="zh-CN"/>
        </w:rPr>
        <w:t xml:space="preserve"> </w:t>
      </w:r>
      <w:r>
        <w:rPr>
          <w:rFonts w:hint="eastAsia"/>
          <w:b/>
          <w:bCs/>
          <w:kern w:val="0"/>
          <w:sz w:val="24"/>
          <w:lang w:val="zh-CN"/>
        </w:rPr>
        <w:t xml:space="preserve"> </w:t>
      </w:r>
      <w:r>
        <w:rPr>
          <w:sz w:val="24"/>
          <w:szCs w:val="22"/>
        </w:rPr>
        <w:t>环氧涂层钢筋的</w:t>
      </w:r>
      <w:r>
        <w:rPr>
          <w:rFonts w:hint="eastAsia"/>
          <w:sz w:val="24"/>
          <w:szCs w:val="22"/>
        </w:rPr>
        <w:t>接头形式宜</w:t>
      </w:r>
      <w:r>
        <w:rPr>
          <w:sz w:val="24"/>
          <w:szCs w:val="22"/>
        </w:rPr>
        <w:t>采用绑扎接</w:t>
      </w:r>
      <w:r>
        <w:rPr>
          <w:rFonts w:hint="eastAsia"/>
          <w:sz w:val="24"/>
          <w:szCs w:val="22"/>
        </w:rPr>
        <w:t>头</w:t>
      </w:r>
      <w:r>
        <w:rPr>
          <w:sz w:val="24"/>
          <w:szCs w:val="22"/>
        </w:rPr>
        <w:t>，也可采用机械连接</w:t>
      </w:r>
      <w:r>
        <w:rPr>
          <w:rFonts w:hint="eastAsia"/>
          <w:sz w:val="24"/>
          <w:szCs w:val="22"/>
        </w:rPr>
        <w:t>接头或</w:t>
      </w:r>
      <w:r>
        <w:rPr>
          <w:sz w:val="24"/>
          <w:szCs w:val="22"/>
        </w:rPr>
        <w:t>焊接</w:t>
      </w:r>
      <w:r>
        <w:rPr>
          <w:rFonts w:hint="eastAsia"/>
          <w:sz w:val="24"/>
          <w:szCs w:val="22"/>
        </w:rPr>
        <w:t>接头</w:t>
      </w:r>
      <w:r>
        <w:rPr>
          <w:sz w:val="24"/>
          <w:szCs w:val="22"/>
        </w:rPr>
        <w:t>。环氧涂层钢筋</w:t>
      </w:r>
      <w:r>
        <w:rPr>
          <w:rFonts w:hint="eastAsia"/>
          <w:sz w:val="24"/>
          <w:szCs w:val="22"/>
        </w:rPr>
        <w:t>接头应符合下列规定：</w:t>
      </w:r>
    </w:p>
    <w:p>
      <w:pPr>
        <w:spacing w:line="360" w:lineRule="auto"/>
        <w:ind w:firstLine="480" w:firstLineChars="200"/>
        <w:rPr>
          <w:bCs/>
          <w:sz w:val="24"/>
          <w:szCs w:val="22"/>
        </w:rPr>
      </w:pPr>
      <w:r>
        <w:rPr>
          <w:rFonts w:hint="eastAsia"/>
          <w:bCs/>
          <w:sz w:val="24"/>
          <w:szCs w:val="22"/>
        </w:rPr>
        <w:t>（1）</w:t>
      </w:r>
      <w:r>
        <w:rPr>
          <w:bCs/>
          <w:sz w:val="24"/>
          <w:szCs w:val="22"/>
        </w:rPr>
        <w:t>涂层钢筋直径小于20mm应采用绑扎接</w:t>
      </w:r>
      <w:r>
        <w:rPr>
          <w:rFonts w:hint="eastAsia"/>
          <w:bCs/>
          <w:sz w:val="24"/>
          <w:szCs w:val="22"/>
        </w:rPr>
        <w:t>头</w:t>
      </w:r>
      <w:r>
        <w:rPr>
          <w:bCs/>
          <w:sz w:val="24"/>
          <w:szCs w:val="22"/>
        </w:rPr>
        <w:t>，绑扎</w:t>
      </w:r>
      <w:r>
        <w:rPr>
          <w:rFonts w:hint="eastAsia"/>
          <w:bCs/>
          <w:sz w:val="24"/>
          <w:szCs w:val="22"/>
        </w:rPr>
        <w:t>材料应</w:t>
      </w:r>
      <w:r>
        <w:rPr>
          <w:bCs/>
          <w:sz w:val="24"/>
          <w:szCs w:val="22"/>
        </w:rPr>
        <w:t>采用专用的包胶铁丝或尼龙扎带</w:t>
      </w:r>
      <w:r>
        <w:rPr>
          <w:rFonts w:hint="eastAsia"/>
          <w:bCs/>
          <w:sz w:val="24"/>
          <w:szCs w:val="22"/>
        </w:rPr>
        <w:t>；</w:t>
      </w:r>
    </w:p>
    <w:p>
      <w:pPr>
        <w:spacing w:line="360" w:lineRule="auto"/>
        <w:ind w:firstLine="480" w:firstLineChars="200"/>
        <w:rPr>
          <w:bCs/>
          <w:sz w:val="24"/>
          <w:szCs w:val="22"/>
        </w:rPr>
      </w:pPr>
      <w:r>
        <w:rPr>
          <w:rFonts w:hint="eastAsia"/>
          <w:bCs/>
          <w:sz w:val="24"/>
          <w:szCs w:val="22"/>
        </w:rPr>
        <w:t>（2）</w:t>
      </w:r>
      <w:r>
        <w:rPr>
          <w:bCs/>
          <w:sz w:val="24"/>
          <w:szCs w:val="22"/>
        </w:rPr>
        <w:t>涂层钢筋机械连接接</w:t>
      </w:r>
      <w:r>
        <w:rPr>
          <w:rFonts w:hint="eastAsia"/>
          <w:bCs/>
          <w:sz w:val="24"/>
          <w:szCs w:val="22"/>
        </w:rPr>
        <w:t>头</w:t>
      </w:r>
      <w:r>
        <w:rPr>
          <w:bCs/>
          <w:sz w:val="24"/>
          <w:szCs w:val="22"/>
        </w:rPr>
        <w:t>应采用经过涂装的专用套筒、螺母进行连接</w:t>
      </w:r>
      <w:r>
        <w:rPr>
          <w:rFonts w:hint="eastAsia"/>
          <w:bCs/>
          <w:sz w:val="24"/>
          <w:szCs w:val="22"/>
        </w:rPr>
        <w:t>；</w:t>
      </w:r>
    </w:p>
    <w:p>
      <w:pPr>
        <w:spacing w:line="360" w:lineRule="auto"/>
        <w:ind w:firstLine="480" w:firstLineChars="200"/>
        <w:rPr>
          <w:sz w:val="24"/>
          <w:szCs w:val="22"/>
        </w:rPr>
      </w:pPr>
      <w:r>
        <w:rPr>
          <w:rFonts w:hint="eastAsia"/>
          <w:bCs/>
          <w:sz w:val="24"/>
          <w:szCs w:val="22"/>
        </w:rPr>
        <w:t>（3）</w:t>
      </w:r>
      <w:r>
        <w:rPr>
          <w:sz w:val="24"/>
          <w:szCs w:val="22"/>
        </w:rPr>
        <w:t>涂层钢筋焊接</w:t>
      </w:r>
      <w:r>
        <w:rPr>
          <w:rFonts w:hint="eastAsia"/>
          <w:sz w:val="24"/>
          <w:szCs w:val="22"/>
        </w:rPr>
        <w:t>施工前</w:t>
      </w:r>
      <w:r>
        <w:rPr>
          <w:sz w:val="24"/>
          <w:szCs w:val="22"/>
        </w:rPr>
        <w:t>，应先将钢筋焊接端头</w:t>
      </w:r>
      <w:r>
        <w:rPr>
          <w:rFonts w:hint="eastAsia"/>
          <w:sz w:val="24"/>
          <w:szCs w:val="22"/>
        </w:rPr>
        <w:t>长度</w:t>
      </w:r>
      <w:r>
        <w:rPr>
          <w:sz w:val="24"/>
          <w:szCs w:val="22"/>
        </w:rPr>
        <w:t>15</w:t>
      </w:r>
      <w:r>
        <w:rPr>
          <w:rFonts w:hint="eastAsia"/>
          <w:sz w:val="24"/>
          <w:szCs w:val="22"/>
        </w:rPr>
        <w:t>0m</w:t>
      </w:r>
      <w:r>
        <w:rPr>
          <w:sz w:val="24"/>
          <w:szCs w:val="22"/>
        </w:rPr>
        <w:t>m</w:t>
      </w:r>
      <w:r>
        <w:rPr>
          <w:rFonts w:hint="eastAsia"/>
          <w:sz w:val="24"/>
          <w:szCs w:val="22"/>
        </w:rPr>
        <w:t>范围的</w:t>
      </w:r>
      <w:r>
        <w:rPr>
          <w:sz w:val="24"/>
          <w:szCs w:val="22"/>
        </w:rPr>
        <w:t>涂层</w:t>
      </w:r>
      <w:r>
        <w:rPr>
          <w:rFonts w:hint="eastAsia"/>
          <w:sz w:val="24"/>
          <w:szCs w:val="22"/>
        </w:rPr>
        <w:t>清</w:t>
      </w:r>
      <w:r>
        <w:rPr>
          <w:sz w:val="24"/>
          <w:szCs w:val="22"/>
        </w:rPr>
        <w:t>除干净，削平钢筋的端面，使端面与钢筋中心线相垂直，</w:t>
      </w:r>
      <w:r>
        <w:rPr>
          <w:rFonts w:hint="eastAsia"/>
          <w:sz w:val="24"/>
          <w:szCs w:val="22"/>
        </w:rPr>
        <w:t>并应清洁打磨钢筋端头使</w:t>
      </w:r>
      <w:r>
        <w:rPr>
          <w:sz w:val="24"/>
          <w:szCs w:val="22"/>
        </w:rPr>
        <w:t>露出金属光泽。直径20</w:t>
      </w:r>
      <w:r>
        <w:rPr>
          <w:rFonts w:hint="eastAsia"/>
          <w:sz w:val="24"/>
          <w:szCs w:val="22"/>
        </w:rPr>
        <w:t>mm</w:t>
      </w:r>
      <w:r>
        <w:rPr>
          <w:sz w:val="24"/>
          <w:szCs w:val="22"/>
        </w:rPr>
        <w:t>~22mm的钢筋应采用连续闪光焊，直径25mm</w:t>
      </w:r>
      <w:r>
        <w:rPr>
          <w:rFonts w:hint="eastAsia"/>
          <w:sz w:val="24"/>
          <w:szCs w:val="22"/>
        </w:rPr>
        <w:t>及</w:t>
      </w:r>
      <w:r>
        <w:rPr>
          <w:sz w:val="24"/>
          <w:szCs w:val="22"/>
        </w:rPr>
        <w:t>以上钢筋应采用闪光</w:t>
      </w:r>
      <w:r>
        <w:rPr>
          <w:rFonts w:hint="eastAsia"/>
          <w:sz w:val="24"/>
          <w:szCs w:val="22"/>
        </w:rPr>
        <w:t>-</w:t>
      </w:r>
      <w:r>
        <w:rPr>
          <w:sz w:val="24"/>
          <w:szCs w:val="22"/>
        </w:rPr>
        <w:t>预热</w:t>
      </w:r>
      <w:r>
        <w:rPr>
          <w:rFonts w:hint="eastAsia"/>
          <w:sz w:val="24"/>
          <w:szCs w:val="22"/>
        </w:rPr>
        <w:t>-</w:t>
      </w:r>
      <w:r>
        <w:rPr>
          <w:sz w:val="24"/>
          <w:szCs w:val="22"/>
        </w:rPr>
        <w:t>闪光焊。</w:t>
      </w:r>
    </w:p>
    <w:p>
      <w:pPr>
        <w:spacing w:line="360" w:lineRule="auto"/>
        <w:ind w:firstLine="482" w:firstLineChars="200"/>
        <w:rPr>
          <w:kern w:val="0"/>
          <w:sz w:val="24"/>
        </w:rPr>
      </w:pPr>
      <w:r>
        <w:rPr>
          <w:rFonts w:hint="eastAsia"/>
          <w:b/>
          <w:bCs/>
          <w:kern w:val="0"/>
          <w:sz w:val="24"/>
          <w:lang w:val="zh-CN"/>
        </w:rPr>
        <w:t>6</w:t>
      </w:r>
      <w:r>
        <w:rPr>
          <w:b/>
          <w:bCs/>
          <w:kern w:val="0"/>
          <w:sz w:val="24"/>
          <w:lang w:val="zh-CN"/>
        </w:rPr>
        <w:t xml:space="preserve"> </w:t>
      </w:r>
      <w:r>
        <w:rPr>
          <w:kern w:val="0"/>
          <w:sz w:val="24"/>
          <w:lang w:val="zh-CN"/>
        </w:rPr>
        <w:t xml:space="preserve"> </w:t>
      </w:r>
      <w:r>
        <w:rPr>
          <w:kern w:val="0"/>
          <w:sz w:val="24"/>
        </w:rPr>
        <w:t>施工</w:t>
      </w:r>
      <w:r>
        <w:rPr>
          <w:rFonts w:hint="eastAsia"/>
          <w:kern w:val="0"/>
          <w:sz w:val="24"/>
        </w:rPr>
        <w:t>时</w:t>
      </w:r>
      <w:r>
        <w:rPr>
          <w:sz w:val="24"/>
          <w:szCs w:val="22"/>
        </w:rPr>
        <w:t>应</w:t>
      </w:r>
      <w:r>
        <w:rPr>
          <w:rFonts w:hint="eastAsia"/>
          <w:sz w:val="24"/>
          <w:szCs w:val="22"/>
        </w:rPr>
        <w:t>制定有效措施避免</w:t>
      </w:r>
      <w:r>
        <w:rPr>
          <w:sz w:val="24"/>
          <w:szCs w:val="22"/>
        </w:rPr>
        <w:t>损坏钢筋表面的环氧涂层</w:t>
      </w:r>
      <w:r>
        <w:rPr>
          <w:rFonts w:hint="eastAsia"/>
          <w:kern w:val="0"/>
          <w:sz w:val="24"/>
          <w:lang w:val="zh-CN"/>
        </w:rPr>
        <w:t>。</w:t>
      </w:r>
      <w:r>
        <w:rPr>
          <w:kern w:val="0"/>
          <w:sz w:val="24"/>
        </w:rPr>
        <w:t>采用插入式混凝土振捣器振捣时，应在金属振捣棒外套橡胶套或采用非金属振捣棒</w:t>
      </w:r>
      <w:r>
        <w:rPr>
          <w:rFonts w:hint="eastAsia"/>
          <w:kern w:val="0"/>
          <w:sz w:val="24"/>
        </w:rPr>
        <w:t>。</w:t>
      </w:r>
      <w:r>
        <w:rPr>
          <w:kern w:val="0"/>
          <w:sz w:val="24"/>
        </w:rPr>
        <w:t>振捣</w:t>
      </w:r>
      <w:r>
        <w:rPr>
          <w:rFonts w:hint="eastAsia"/>
          <w:kern w:val="0"/>
          <w:sz w:val="24"/>
        </w:rPr>
        <w:t>过程中应</w:t>
      </w:r>
      <w:r>
        <w:rPr>
          <w:kern w:val="0"/>
          <w:sz w:val="24"/>
        </w:rPr>
        <w:t>避免振捣棒与钢筋</w:t>
      </w:r>
      <w:r>
        <w:rPr>
          <w:rFonts w:hint="eastAsia"/>
          <w:kern w:val="0"/>
          <w:sz w:val="24"/>
        </w:rPr>
        <w:t>接触</w:t>
      </w:r>
      <w:r>
        <w:rPr>
          <w:kern w:val="0"/>
          <w:sz w:val="24"/>
        </w:rPr>
        <w:t>。</w:t>
      </w:r>
    </w:p>
    <w:p>
      <w:pPr>
        <w:spacing w:line="360" w:lineRule="auto"/>
        <w:rPr>
          <w:sz w:val="24"/>
        </w:rPr>
      </w:pPr>
      <w:r>
        <w:rPr>
          <w:rFonts w:hint="eastAsia"/>
          <w:b/>
          <w:sz w:val="24"/>
        </w:rPr>
        <w:t>5</w:t>
      </w:r>
      <w:r>
        <w:rPr>
          <w:b/>
          <w:sz w:val="24"/>
        </w:rPr>
        <w:t xml:space="preserve">.4.8 </w:t>
      </w:r>
      <w:r>
        <w:rPr>
          <w:sz w:val="24"/>
        </w:rPr>
        <w:t xml:space="preserve"> </w:t>
      </w:r>
      <w:r>
        <w:rPr>
          <w:rFonts w:hint="eastAsia"/>
          <w:sz w:val="24"/>
        </w:rPr>
        <w:t>不锈钢钢筋质量控制应符合下列规定：</w:t>
      </w:r>
    </w:p>
    <w:p>
      <w:pPr>
        <w:spacing w:line="360" w:lineRule="auto"/>
        <w:ind w:firstLine="482" w:firstLineChars="200"/>
        <w:rPr>
          <w:sz w:val="24"/>
        </w:rPr>
      </w:pPr>
      <w:r>
        <w:rPr>
          <w:rFonts w:hint="eastAsia"/>
          <w:b/>
          <w:sz w:val="24"/>
        </w:rPr>
        <w:t>1</w:t>
      </w:r>
      <w:r>
        <w:rPr>
          <w:b/>
          <w:sz w:val="24"/>
        </w:rPr>
        <w:t xml:space="preserve"> </w:t>
      </w:r>
      <w:r>
        <w:rPr>
          <w:rFonts w:hint="eastAsia"/>
          <w:b/>
          <w:sz w:val="24"/>
        </w:rPr>
        <w:t xml:space="preserve"> </w:t>
      </w:r>
      <w:r>
        <w:rPr>
          <w:sz w:val="24"/>
        </w:rPr>
        <w:t>不锈钢钢筋加工应使用</w:t>
      </w:r>
      <w:r>
        <w:rPr>
          <w:rFonts w:hint="eastAsia"/>
          <w:sz w:val="24"/>
        </w:rPr>
        <w:t>专用的</w:t>
      </w:r>
      <w:r>
        <w:rPr>
          <w:sz w:val="24"/>
        </w:rPr>
        <w:t>加工设备</w:t>
      </w:r>
      <w:r>
        <w:rPr>
          <w:rFonts w:hint="eastAsia"/>
          <w:sz w:val="24"/>
        </w:rPr>
        <w:t>，</w:t>
      </w:r>
      <w:r>
        <w:rPr>
          <w:sz w:val="24"/>
        </w:rPr>
        <w:t>加工过程中不应对钢筋</w:t>
      </w:r>
      <w:r>
        <w:rPr>
          <w:rFonts w:hint="eastAsia"/>
          <w:sz w:val="24"/>
        </w:rPr>
        <w:t>进行</w:t>
      </w:r>
      <w:r>
        <w:rPr>
          <w:sz w:val="24"/>
        </w:rPr>
        <w:t>加热。</w:t>
      </w:r>
      <w:r>
        <w:rPr>
          <w:rFonts w:hint="eastAsia"/>
          <w:sz w:val="24"/>
        </w:rPr>
        <w:t>采用冷拉法调直钢筋时，</w:t>
      </w:r>
      <w:r>
        <w:rPr>
          <w:sz w:val="24"/>
        </w:rPr>
        <w:t>HPB300S</w:t>
      </w:r>
      <w:r>
        <w:rPr>
          <w:rFonts w:hint="eastAsia"/>
          <w:sz w:val="24"/>
        </w:rPr>
        <w:t>钢筋的冷拉率不宜大于4%；</w:t>
      </w:r>
      <w:r>
        <w:rPr>
          <w:sz w:val="24"/>
        </w:rPr>
        <w:t>HRB400S</w:t>
      </w:r>
      <w:r>
        <w:rPr>
          <w:rFonts w:hint="eastAsia"/>
          <w:sz w:val="24"/>
        </w:rPr>
        <w:t>、</w:t>
      </w:r>
      <w:r>
        <w:rPr>
          <w:sz w:val="24"/>
        </w:rPr>
        <w:t>HRB500S</w:t>
      </w:r>
      <w:r>
        <w:rPr>
          <w:rFonts w:hint="eastAsia"/>
          <w:sz w:val="24"/>
        </w:rPr>
        <w:t>钢筋的冷拉率不宜大于1%。经机械调直的钢筋，表面应无明显擦伤，无局部弯曲。</w:t>
      </w:r>
    </w:p>
    <w:p>
      <w:pPr>
        <w:spacing w:line="360" w:lineRule="auto"/>
        <w:ind w:firstLine="482" w:firstLineChars="200"/>
        <w:rPr>
          <w:sz w:val="24"/>
        </w:rPr>
      </w:pPr>
      <w:r>
        <w:rPr>
          <w:rFonts w:hint="eastAsia"/>
          <w:b/>
          <w:sz w:val="24"/>
        </w:rPr>
        <w:t xml:space="preserve">2  </w:t>
      </w:r>
      <w:r>
        <w:rPr>
          <w:sz w:val="24"/>
        </w:rPr>
        <w:t>钢筋</w:t>
      </w:r>
      <w:r>
        <w:rPr>
          <w:rFonts w:hint="eastAsia"/>
          <w:sz w:val="24"/>
        </w:rPr>
        <w:t>的弯钩或</w:t>
      </w:r>
      <w:r>
        <w:rPr>
          <w:sz w:val="24"/>
        </w:rPr>
        <w:t>弯折</w:t>
      </w:r>
      <w:r>
        <w:rPr>
          <w:rFonts w:hint="eastAsia"/>
          <w:sz w:val="24"/>
        </w:rPr>
        <w:t>应满足下列要求：</w:t>
      </w:r>
    </w:p>
    <w:p>
      <w:pPr>
        <w:spacing w:line="360" w:lineRule="auto"/>
        <w:ind w:firstLine="480" w:firstLineChars="200"/>
        <w:rPr>
          <w:sz w:val="24"/>
        </w:rPr>
      </w:pPr>
      <w:r>
        <w:rPr>
          <w:rFonts w:hint="eastAsia"/>
          <w:sz w:val="24"/>
        </w:rPr>
        <w:t>（1）</w:t>
      </w:r>
      <w:r>
        <w:rPr>
          <w:sz w:val="24"/>
        </w:rPr>
        <w:t>HPB300S</w:t>
      </w:r>
      <w:r>
        <w:rPr>
          <w:rFonts w:hint="eastAsia"/>
          <w:sz w:val="24"/>
        </w:rPr>
        <w:t>钢筋末端需作180°弯钩时，其弯弧内径不小于钢筋直径的2.5倍；</w:t>
      </w:r>
      <w:r>
        <w:rPr>
          <w:sz w:val="24"/>
        </w:rPr>
        <w:t>HRB400S</w:t>
      </w:r>
      <w:r>
        <w:rPr>
          <w:rFonts w:hint="eastAsia"/>
          <w:sz w:val="24"/>
        </w:rPr>
        <w:t>钢筋需作90°或135°</w:t>
      </w:r>
      <w:r>
        <w:rPr>
          <w:sz w:val="24"/>
        </w:rPr>
        <w:t>弯折</w:t>
      </w:r>
      <w:r>
        <w:rPr>
          <w:rFonts w:hint="eastAsia"/>
          <w:sz w:val="24"/>
        </w:rPr>
        <w:t>或弯钩时，其弯弧内径不小于钢筋直径的5倍；</w:t>
      </w:r>
      <w:r>
        <w:rPr>
          <w:sz w:val="24"/>
        </w:rPr>
        <w:t>HRB500S</w:t>
      </w:r>
      <w:r>
        <w:rPr>
          <w:rFonts w:hint="eastAsia"/>
          <w:sz w:val="24"/>
        </w:rPr>
        <w:t>钢筋需作90°或135°</w:t>
      </w:r>
      <w:r>
        <w:rPr>
          <w:sz w:val="24"/>
        </w:rPr>
        <w:t>弯折</w:t>
      </w:r>
      <w:r>
        <w:rPr>
          <w:rFonts w:hint="eastAsia"/>
          <w:sz w:val="24"/>
        </w:rPr>
        <w:t>或弯钩时，钢筋直径为28mm以下时其弯弧内径不小于钢筋直径的6倍，钢筋直径为28mm及以上时其弯弧内径不小于钢筋直径的7倍；</w:t>
      </w:r>
    </w:p>
    <w:p>
      <w:pPr>
        <w:spacing w:line="360" w:lineRule="auto"/>
        <w:ind w:firstLine="480" w:firstLineChars="200"/>
        <w:rPr>
          <w:sz w:val="24"/>
        </w:rPr>
      </w:pPr>
      <w:r>
        <w:rPr>
          <w:rFonts w:hint="eastAsia"/>
          <w:sz w:val="24"/>
        </w:rPr>
        <w:t xml:space="preserve">（2） </w:t>
      </w:r>
      <w:r>
        <w:rPr>
          <w:sz w:val="24"/>
        </w:rPr>
        <w:t>钢筋</w:t>
      </w:r>
      <w:r>
        <w:rPr>
          <w:rFonts w:hint="eastAsia"/>
          <w:sz w:val="24"/>
        </w:rPr>
        <w:t>弯后平直部分长度，</w:t>
      </w:r>
      <w:r>
        <w:rPr>
          <w:sz w:val="24"/>
        </w:rPr>
        <w:t>HPB300S</w:t>
      </w:r>
      <w:r>
        <w:rPr>
          <w:rFonts w:hint="eastAsia"/>
          <w:sz w:val="24"/>
        </w:rPr>
        <w:t>钢筋不小于钢筋直径的3倍，</w:t>
      </w:r>
      <w:r>
        <w:rPr>
          <w:sz w:val="24"/>
        </w:rPr>
        <w:t>HRB400S</w:t>
      </w:r>
      <w:r>
        <w:rPr>
          <w:rFonts w:hint="eastAsia"/>
          <w:sz w:val="24"/>
        </w:rPr>
        <w:t>、</w:t>
      </w:r>
      <w:r>
        <w:rPr>
          <w:sz w:val="24"/>
        </w:rPr>
        <w:t>HRB500S</w:t>
      </w:r>
      <w:r>
        <w:rPr>
          <w:rFonts w:hint="eastAsia"/>
          <w:sz w:val="24"/>
        </w:rPr>
        <w:t>钢筋满足设计要求，设计无要求时，作135°的弯钩时不小于钢筋直径的5倍，作90°的弯钩时不小于钢筋直径的10倍；</w:t>
      </w:r>
    </w:p>
    <w:p>
      <w:pPr>
        <w:spacing w:line="360" w:lineRule="auto"/>
        <w:ind w:firstLine="480" w:firstLineChars="200"/>
        <w:rPr>
          <w:sz w:val="24"/>
        </w:rPr>
      </w:pPr>
      <w:r>
        <w:rPr>
          <w:rFonts w:hint="eastAsia"/>
          <w:sz w:val="24"/>
        </w:rPr>
        <w:t>（3）弯起钢筋弯折点处弯曲直径，</w:t>
      </w:r>
      <w:r>
        <w:rPr>
          <w:sz w:val="24"/>
        </w:rPr>
        <w:t>HPB300S</w:t>
      </w:r>
      <w:r>
        <w:rPr>
          <w:rFonts w:hint="eastAsia"/>
          <w:sz w:val="24"/>
        </w:rPr>
        <w:t>钢筋不小于钢筋直径的10倍，</w:t>
      </w:r>
      <w:r>
        <w:rPr>
          <w:sz w:val="24"/>
        </w:rPr>
        <w:t>HRB400S</w:t>
      </w:r>
      <w:r>
        <w:rPr>
          <w:rFonts w:hint="eastAsia"/>
          <w:sz w:val="24"/>
        </w:rPr>
        <w:t>钢筋不小于钢筋直径的12倍，</w:t>
      </w:r>
      <w:r>
        <w:rPr>
          <w:sz w:val="24"/>
        </w:rPr>
        <w:t>HRB</w:t>
      </w:r>
      <w:r>
        <w:rPr>
          <w:rFonts w:hint="eastAsia"/>
          <w:sz w:val="24"/>
        </w:rPr>
        <w:t>5</w:t>
      </w:r>
      <w:r>
        <w:rPr>
          <w:sz w:val="24"/>
        </w:rPr>
        <w:t>00S</w:t>
      </w:r>
      <w:r>
        <w:rPr>
          <w:rFonts w:hint="eastAsia"/>
          <w:sz w:val="24"/>
        </w:rPr>
        <w:t>钢筋不小于钢筋直径的16倍。</w:t>
      </w:r>
    </w:p>
    <w:p>
      <w:pPr>
        <w:spacing w:line="360" w:lineRule="auto"/>
        <w:ind w:firstLine="482" w:firstLineChars="200"/>
        <w:rPr>
          <w:sz w:val="24"/>
        </w:rPr>
      </w:pPr>
      <w:r>
        <w:rPr>
          <w:rFonts w:hint="eastAsia"/>
          <w:b/>
          <w:sz w:val="24"/>
        </w:rPr>
        <w:t>3</w:t>
      </w:r>
      <w:r>
        <w:rPr>
          <w:b/>
          <w:sz w:val="24"/>
        </w:rPr>
        <w:t xml:space="preserve">  </w:t>
      </w:r>
      <w:r>
        <w:rPr>
          <w:sz w:val="24"/>
        </w:rPr>
        <w:t>不锈钢钢筋加工的形状尺寸应</w:t>
      </w:r>
      <w:r>
        <w:rPr>
          <w:rFonts w:hint="eastAsia"/>
          <w:sz w:val="24"/>
        </w:rPr>
        <w:t>满足</w:t>
      </w:r>
      <w:r>
        <w:rPr>
          <w:sz w:val="24"/>
        </w:rPr>
        <w:t>设计要求，</w:t>
      </w:r>
      <w:r>
        <w:rPr>
          <w:rFonts w:hint="eastAsia"/>
          <w:sz w:val="24"/>
        </w:rPr>
        <w:t>钢筋加工的允许</w:t>
      </w:r>
      <w:r>
        <w:rPr>
          <w:sz w:val="24"/>
        </w:rPr>
        <w:t>偏差</w:t>
      </w:r>
      <w:r>
        <w:rPr>
          <w:rFonts w:hint="eastAsia"/>
          <w:sz w:val="24"/>
        </w:rPr>
        <w:t>和检查方法</w:t>
      </w:r>
      <w:r>
        <w:rPr>
          <w:sz w:val="24"/>
        </w:rPr>
        <w:t>应符合表</w:t>
      </w:r>
      <w:r>
        <w:rPr>
          <w:rFonts w:hint="eastAsia"/>
          <w:sz w:val="24"/>
        </w:rPr>
        <w:t>5.4.8-1</w:t>
      </w:r>
      <w:r>
        <w:rPr>
          <w:sz w:val="24"/>
        </w:rPr>
        <w:t>的规定</w:t>
      </w:r>
      <w:r>
        <w:rPr>
          <w:rFonts w:hint="eastAsia"/>
          <w:sz w:val="24"/>
        </w:rPr>
        <w:t>。</w:t>
      </w:r>
    </w:p>
    <w:p>
      <w:pPr>
        <w:tabs>
          <w:tab w:val="left" w:pos="998"/>
        </w:tabs>
        <w:jc w:val="center"/>
        <w:rPr>
          <w:b/>
          <w:bCs/>
          <w:szCs w:val="21"/>
        </w:rPr>
      </w:pPr>
      <w:r>
        <w:rPr>
          <w:b/>
          <w:bCs/>
          <w:szCs w:val="21"/>
        </w:rPr>
        <w:t>表</w:t>
      </w:r>
      <w:r>
        <w:rPr>
          <w:rFonts w:hint="eastAsia"/>
          <w:b/>
          <w:bCs/>
          <w:szCs w:val="21"/>
        </w:rPr>
        <w:t>5.4.8-1</w:t>
      </w:r>
      <w:r>
        <w:rPr>
          <w:b/>
          <w:bCs/>
          <w:szCs w:val="21"/>
        </w:rPr>
        <w:t xml:space="preserve">  钢筋加工的允许偏差</w:t>
      </w:r>
      <w:r>
        <w:rPr>
          <w:rFonts w:hint="eastAsia"/>
          <w:b/>
          <w:bCs/>
          <w:szCs w:val="21"/>
        </w:rPr>
        <w:t>和</w:t>
      </w:r>
      <w:r>
        <w:rPr>
          <w:b/>
          <w:bCs/>
          <w:szCs w:val="21"/>
        </w:rPr>
        <w:t>检查方法</w:t>
      </w:r>
    </w:p>
    <w:tbl>
      <w:tblPr>
        <w:tblStyle w:val="61"/>
        <w:tblW w:w="478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651"/>
        <w:gridCol w:w="2501"/>
        <w:gridCol w:w="2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0" w:type="pct"/>
            <w:vAlign w:val="center"/>
          </w:tcPr>
          <w:p>
            <w:pPr>
              <w:jc w:val="center"/>
              <w:rPr>
                <w:szCs w:val="21"/>
              </w:rPr>
            </w:pPr>
            <w:r>
              <w:rPr>
                <w:szCs w:val="21"/>
              </w:rPr>
              <w:t>项目</w:t>
            </w:r>
          </w:p>
        </w:tc>
        <w:tc>
          <w:tcPr>
            <w:tcW w:w="1452" w:type="pct"/>
            <w:vAlign w:val="center"/>
          </w:tcPr>
          <w:p>
            <w:pPr>
              <w:jc w:val="center"/>
              <w:rPr>
                <w:szCs w:val="21"/>
              </w:rPr>
            </w:pPr>
            <w:r>
              <w:rPr>
                <w:szCs w:val="21"/>
              </w:rPr>
              <w:t>允许偏差</w:t>
            </w:r>
            <w:r>
              <w:rPr>
                <w:rFonts w:hint="eastAsia"/>
                <w:szCs w:val="21"/>
              </w:rPr>
              <w:t>（</w:t>
            </w:r>
            <w:r>
              <w:rPr>
                <w:szCs w:val="21"/>
              </w:rPr>
              <w:t>mm</w:t>
            </w:r>
            <w:r>
              <w:rPr>
                <w:rFonts w:hint="eastAsia"/>
                <w:szCs w:val="21"/>
              </w:rPr>
              <w:t>）</w:t>
            </w:r>
          </w:p>
        </w:tc>
        <w:tc>
          <w:tcPr>
            <w:tcW w:w="1428" w:type="pct"/>
          </w:tcPr>
          <w:p>
            <w:pPr>
              <w:jc w:val="center"/>
              <w:rPr>
                <w:szCs w:val="21"/>
              </w:rPr>
            </w:pPr>
            <w:r>
              <w:rPr>
                <w:szCs w:val="21"/>
              </w:rPr>
              <w:t>检查方法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120" w:type="pct"/>
            <w:vAlign w:val="center"/>
          </w:tcPr>
          <w:p>
            <w:pPr>
              <w:jc w:val="center"/>
              <w:rPr>
                <w:szCs w:val="21"/>
              </w:rPr>
            </w:pPr>
            <w:r>
              <w:rPr>
                <w:szCs w:val="21"/>
              </w:rPr>
              <w:t>受力钢筋顺长度方向全长的净尺寸</w:t>
            </w:r>
          </w:p>
        </w:tc>
        <w:tc>
          <w:tcPr>
            <w:tcW w:w="1452" w:type="pct"/>
            <w:vAlign w:val="center"/>
          </w:tcPr>
          <w:p>
            <w:pPr>
              <w:jc w:val="center"/>
              <w:rPr>
                <w:szCs w:val="21"/>
              </w:rPr>
            </w:pPr>
            <w:r>
              <w:rPr>
                <w:szCs w:val="21"/>
              </w:rPr>
              <w:t>±10</w:t>
            </w:r>
          </w:p>
        </w:tc>
        <w:tc>
          <w:tcPr>
            <w:tcW w:w="1428" w:type="pct"/>
          </w:tcPr>
          <w:p>
            <w:pPr>
              <w:jc w:val="center"/>
              <w:rPr>
                <w:szCs w:val="21"/>
              </w:rPr>
            </w:pPr>
            <w:r>
              <w:rPr>
                <w:szCs w:val="21"/>
              </w:rPr>
              <w:t>钢尺检查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120" w:type="pct"/>
            <w:vAlign w:val="center"/>
          </w:tcPr>
          <w:p>
            <w:pPr>
              <w:jc w:val="center"/>
              <w:rPr>
                <w:szCs w:val="21"/>
              </w:rPr>
            </w:pPr>
            <w:r>
              <w:rPr>
                <w:szCs w:val="21"/>
              </w:rPr>
              <w:t>弯起钢筋的弯折位置</w:t>
            </w:r>
          </w:p>
        </w:tc>
        <w:tc>
          <w:tcPr>
            <w:tcW w:w="1452" w:type="pct"/>
            <w:vAlign w:val="center"/>
          </w:tcPr>
          <w:p>
            <w:pPr>
              <w:jc w:val="center"/>
              <w:rPr>
                <w:szCs w:val="21"/>
              </w:rPr>
            </w:pPr>
            <w:r>
              <w:rPr>
                <w:szCs w:val="21"/>
              </w:rPr>
              <w:t>±20</w:t>
            </w:r>
          </w:p>
        </w:tc>
        <w:tc>
          <w:tcPr>
            <w:tcW w:w="1428" w:type="pct"/>
          </w:tcPr>
          <w:p>
            <w:pPr>
              <w:jc w:val="center"/>
              <w:rPr>
                <w:szCs w:val="21"/>
              </w:rPr>
            </w:pPr>
            <w:r>
              <w:rPr>
                <w:szCs w:val="21"/>
              </w:rPr>
              <w:t>钢尺检查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0" w:type="pct"/>
            <w:vAlign w:val="center"/>
          </w:tcPr>
          <w:p>
            <w:pPr>
              <w:jc w:val="center"/>
              <w:rPr>
                <w:szCs w:val="21"/>
              </w:rPr>
            </w:pPr>
            <w:r>
              <w:rPr>
                <w:szCs w:val="21"/>
              </w:rPr>
              <w:t>箍筋内净尺寸</w:t>
            </w:r>
          </w:p>
        </w:tc>
        <w:tc>
          <w:tcPr>
            <w:tcW w:w="1452" w:type="pct"/>
            <w:vAlign w:val="center"/>
          </w:tcPr>
          <w:p>
            <w:pPr>
              <w:jc w:val="center"/>
              <w:rPr>
                <w:szCs w:val="21"/>
              </w:rPr>
            </w:pPr>
            <w:r>
              <w:rPr>
                <w:szCs w:val="21"/>
              </w:rPr>
              <w:t>±5</w:t>
            </w:r>
          </w:p>
        </w:tc>
        <w:tc>
          <w:tcPr>
            <w:tcW w:w="1428" w:type="pct"/>
          </w:tcPr>
          <w:p>
            <w:pPr>
              <w:jc w:val="center"/>
              <w:rPr>
                <w:szCs w:val="21"/>
              </w:rPr>
            </w:pPr>
            <w:r>
              <w:rPr>
                <w:szCs w:val="21"/>
              </w:rPr>
              <w:t>钢尺检查</w:t>
            </w:r>
          </w:p>
        </w:tc>
      </w:tr>
    </w:tbl>
    <w:p>
      <w:pPr>
        <w:spacing w:before="120" w:beforeLines="50" w:line="360" w:lineRule="auto"/>
        <w:ind w:firstLine="482" w:firstLineChars="200"/>
        <w:rPr>
          <w:rFonts w:hAnsi="Calibri"/>
          <w:sz w:val="24"/>
        </w:rPr>
      </w:pPr>
      <w:r>
        <w:rPr>
          <w:rFonts w:hint="eastAsia"/>
          <w:b/>
          <w:sz w:val="24"/>
          <w:szCs w:val="22"/>
        </w:rPr>
        <w:t>4</w:t>
      </w:r>
      <w:r>
        <w:rPr>
          <w:b/>
          <w:sz w:val="24"/>
          <w:szCs w:val="22"/>
        </w:rPr>
        <w:t xml:space="preserve"> </w:t>
      </w:r>
      <w:r>
        <w:rPr>
          <w:rFonts w:hint="eastAsia"/>
          <w:b/>
          <w:sz w:val="24"/>
          <w:szCs w:val="22"/>
        </w:rPr>
        <w:t xml:space="preserve"> </w:t>
      </w:r>
      <w:r>
        <w:rPr>
          <w:sz w:val="24"/>
          <w:szCs w:val="22"/>
        </w:rPr>
        <w:t>不锈钢钢筋</w:t>
      </w:r>
      <w:r>
        <w:rPr>
          <w:rFonts w:hint="eastAsia"/>
          <w:sz w:val="24"/>
          <w:szCs w:val="22"/>
        </w:rPr>
        <w:t>机械连接</w:t>
      </w:r>
      <w:r>
        <w:rPr>
          <w:sz w:val="24"/>
          <w:szCs w:val="22"/>
        </w:rPr>
        <w:t>接头的加工和安装应符合现行行业标准《钢筋机械连接</w:t>
      </w:r>
      <w:r>
        <w:rPr>
          <w:rFonts w:hint="eastAsia"/>
          <w:sz w:val="24"/>
          <w:szCs w:val="22"/>
        </w:rPr>
        <w:t>通用</w:t>
      </w:r>
      <w:r>
        <w:rPr>
          <w:sz w:val="24"/>
          <w:szCs w:val="22"/>
        </w:rPr>
        <w:t>技术规程》（JGJ 107）的有关规定。绑扎钢丝应采用直径1.2mm柔软不锈钢丝，钢号与钢筋相同</w:t>
      </w:r>
      <w:r>
        <w:rPr>
          <w:rFonts w:hint="eastAsia" w:hAnsi="Calibri"/>
          <w:sz w:val="24"/>
        </w:rPr>
        <w:t>。</w:t>
      </w:r>
    </w:p>
    <w:p>
      <w:pPr>
        <w:spacing w:line="360" w:lineRule="auto"/>
        <w:ind w:firstLine="482" w:firstLineChars="200"/>
        <w:rPr>
          <w:sz w:val="24"/>
          <w:szCs w:val="22"/>
        </w:rPr>
      </w:pPr>
      <w:r>
        <w:rPr>
          <w:rFonts w:hint="eastAsia"/>
          <w:b/>
          <w:sz w:val="24"/>
          <w:szCs w:val="22"/>
        </w:rPr>
        <w:t>5</w:t>
      </w:r>
      <w:r>
        <w:rPr>
          <w:sz w:val="24"/>
          <w:szCs w:val="22"/>
        </w:rPr>
        <w:t xml:space="preserve">  不锈钢钢筋安装位置</w:t>
      </w:r>
      <w:r>
        <w:rPr>
          <w:rFonts w:hint="eastAsia"/>
          <w:sz w:val="24"/>
          <w:szCs w:val="22"/>
        </w:rPr>
        <w:t>允许</w:t>
      </w:r>
      <w:r>
        <w:rPr>
          <w:sz w:val="24"/>
          <w:szCs w:val="22"/>
        </w:rPr>
        <w:t>偏差</w:t>
      </w:r>
      <w:r>
        <w:rPr>
          <w:rFonts w:hint="eastAsia"/>
          <w:sz w:val="24"/>
          <w:szCs w:val="22"/>
        </w:rPr>
        <w:t>和检查方法应</w:t>
      </w:r>
      <w:r>
        <w:rPr>
          <w:sz w:val="24"/>
          <w:szCs w:val="22"/>
        </w:rPr>
        <w:t>符合表5.4.8</w:t>
      </w:r>
      <w:r>
        <w:rPr>
          <w:rFonts w:hint="eastAsia"/>
          <w:sz w:val="24"/>
          <w:szCs w:val="22"/>
        </w:rPr>
        <w:t>-2</w:t>
      </w:r>
      <w:r>
        <w:rPr>
          <w:sz w:val="24"/>
          <w:szCs w:val="22"/>
        </w:rPr>
        <w:t>的规定。</w:t>
      </w:r>
    </w:p>
    <w:p>
      <w:pPr>
        <w:tabs>
          <w:tab w:val="left" w:pos="998"/>
        </w:tabs>
        <w:jc w:val="center"/>
        <w:rPr>
          <w:b/>
          <w:bCs/>
          <w:szCs w:val="21"/>
        </w:rPr>
      </w:pPr>
      <w:r>
        <w:rPr>
          <w:b/>
          <w:bCs/>
          <w:szCs w:val="21"/>
        </w:rPr>
        <w:t>表5.4.8</w:t>
      </w:r>
      <w:r>
        <w:rPr>
          <w:rFonts w:hint="eastAsia"/>
          <w:b/>
          <w:bCs/>
          <w:szCs w:val="21"/>
        </w:rPr>
        <w:t>-2</w:t>
      </w:r>
      <w:r>
        <w:rPr>
          <w:b/>
          <w:bCs/>
          <w:szCs w:val="21"/>
        </w:rPr>
        <w:t xml:space="preserve">  不锈钢钢筋安装位置的允许偏差</w:t>
      </w:r>
      <w:r>
        <w:rPr>
          <w:rFonts w:hint="eastAsia"/>
          <w:b/>
          <w:bCs/>
          <w:szCs w:val="21"/>
        </w:rPr>
        <w:t>和</w:t>
      </w:r>
      <w:r>
        <w:rPr>
          <w:b/>
          <w:bCs/>
          <w:szCs w:val="21"/>
        </w:rPr>
        <w:t>检查方法</w:t>
      </w:r>
    </w:p>
    <w:tbl>
      <w:tblPr>
        <w:tblStyle w:val="61"/>
        <w:tblW w:w="49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2134"/>
        <w:gridCol w:w="1735"/>
        <w:gridCol w:w="35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013" w:type="pct"/>
            <w:gridSpan w:val="2"/>
            <w:vAlign w:val="center"/>
          </w:tcPr>
          <w:p>
            <w:pPr>
              <w:jc w:val="center"/>
              <w:rPr>
                <w:szCs w:val="21"/>
              </w:rPr>
            </w:pPr>
            <w:r>
              <w:rPr>
                <w:szCs w:val="21"/>
              </w:rPr>
              <w:t>项目</w:t>
            </w:r>
          </w:p>
        </w:tc>
        <w:tc>
          <w:tcPr>
            <w:tcW w:w="978" w:type="pct"/>
            <w:vAlign w:val="center"/>
          </w:tcPr>
          <w:p>
            <w:pPr>
              <w:jc w:val="center"/>
              <w:rPr>
                <w:szCs w:val="21"/>
              </w:rPr>
            </w:pPr>
            <w:r>
              <w:rPr>
                <w:szCs w:val="21"/>
              </w:rPr>
              <w:t>允许偏差</w:t>
            </w:r>
            <w:r>
              <w:rPr>
                <w:rFonts w:hint="eastAsia"/>
                <w:szCs w:val="21"/>
              </w:rPr>
              <w:t>（</w:t>
            </w:r>
            <w:r>
              <w:rPr>
                <w:szCs w:val="21"/>
              </w:rPr>
              <w:t>mm</w:t>
            </w:r>
            <w:r>
              <w:rPr>
                <w:rFonts w:hint="eastAsia"/>
                <w:szCs w:val="21"/>
              </w:rPr>
              <w:t>）</w:t>
            </w:r>
          </w:p>
        </w:tc>
        <w:tc>
          <w:tcPr>
            <w:tcW w:w="2009" w:type="pct"/>
          </w:tcPr>
          <w:p>
            <w:pPr>
              <w:jc w:val="center"/>
              <w:rPr>
                <w:szCs w:val="21"/>
              </w:rPr>
            </w:pPr>
            <w:r>
              <w:rPr>
                <w:szCs w:val="21"/>
              </w:rPr>
              <w:t>检查方法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10" w:type="pct"/>
            <w:vMerge w:val="restart"/>
            <w:vAlign w:val="center"/>
          </w:tcPr>
          <w:p>
            <w:pPr>
              <w:jc w:val="center"/>
              <w:rPr>
                <w:szCs w:val="21"/>
              </w:rPr>
            </w:pPr>
            <w:r>
              <w:rPr>
                <w:szCs w:val="21"/>
              </w:rPr>
              <w:t>钢筋骨架外轮廓尺寸</w:t>
            </w:r>
          </w:p>
        </w:tc>
        <w:tc>
          <w:tcPr>
            <w:tcW w:w="1203" w:type="pct"/>
            <w:vAlign w:val="center"/>
          </w:tcPr>
          <w:p>
            <w:pPr>
              <w:jc w:val="center"/>
              <w:rPr>
                <w:szCs w:val="21"/>
              </w:rPr>
            </w:pPr>
            <w:r>
              <w:rPr>
                <w:szCs w:val="21"/>
              </w:rPr>
              <w:t>长度</w:t>
            </w:r>
          </w:p>
        </w:tc>
        <w:tc>
          <w:tcPr>
            <w:tcW w:w="978" w:type="pct"/>
            <w:vAlign w:val="center"/>
          </w:tcPr>
          <w:p>
            <w:pPr>
              <w:jc w:val="center"/>
              <w:rPr>
                <w:szCs w:val="21"/>
              </w:rPr>
            </w:pPr>
            <w:r>
              <w:rPr>
                <w:szCs w:val="21"/>
              </w:rPr>
              <w:t>+5,-10</w:t>
            </w:r>
          </w:p>
        </w:tc>
        <w:tc>
          <w:tcPr>
            <w:tcW w:w="2009" w:type="pct"/>
          </w:tcPr>
          <w:p>
            <w:pPr>
              <w:jc w:val="center"/>
              <w:rPr>
                <w:szCs w:val="21"/>
              </w:rPr>
            </w:pPr>
            <w:r>
              <w:rPr>
                <w:szCs w:val="21"/>
              </w:rPr>
              <w:t>用钢尺测量两端和中部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810" w:type="pct"/>
            <w:vMerge w:val="continue"/>
            <w:vAlign w:val="center"/>
          </w:tcPr>
          <w:p>
            <w:pPr>
              <w:jc w:val="center"/>
              <w:rPr>
                <w:szCs w:val="21"/>
              </w:rPr>
            </w:pPr>
          </w:p>
        </w:tc>
        <w:tc>
          <w:tcPr>
            <w:tcW w:w="1203" w:type="pct"/>
            <w:vAlign w:val="center"/>
          </w:tcPr>
          <w:p>
            <w:pPr>
              <w:jc w:val="center"/>
              <w:rPr>
                <w:szCs w:val="21"/>
              </w:rPr>
            </w:pPr>
            <w:r>
              <w:rPr>
                <w:szCs w:val="21"/>
              </w:rPr>
              <w:t>宽度、高度</w:t>
            </w:r>
          </w:p>
        </w:tc>
        <w:tc>
          <w:tcPr>
            <w:tcW w:w="978" w:type="pct"/>
            <w:vAlign w:val="center"/>
          </w:tcPr>
          <w:p>
            <w:pPr>
              <w:jc w:val="center"/>
              <w:rPr>
                <w:szCs w:val="21"/>
              </w:rPr>
            </w:pPr>
            <w:r>
              <w:rPr>
                <w:szCs w:val="21"/>
              </w:rPr>
              <w:t>+5,-10</w:t>
            </w:r>
          </w:p>
        </w:tc>
        <w:tc>
          <w:tcPr>
            <w:tcW w:w="2009" w:type="pct"/>
          </w:tcPr>
          <w:p>
            <w:pPr>
              <w:jc w:val="center"/>
              <w:rPr>
                <w:szCs w:val="21"/>
              </w:rPr>
            </w:pPr>
            <w:r>
              <w:rPr>
                <w:szCs w:val="21"/>
              </w:rPr>
              <w:t>用钢尺测量两端和中部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10" w:type="pct"/>
            <w:vMerge w:val="restart"/>
            <w:vAlign w:val="center"/>
          </w:tcPr>
          <w:p>
            <w:pPr>
              <w:jc w:val="center"/>
              <w:rPr>
                <w:szCs w:val="21"/>
              </w:rPr>
            </w:pPr>
            <w:r>
              <w:rPr>
                <w:szCs w:val="21"/>
              </w:rPr>
              <w:t>受力钢筋</w:t>
            </w:r>
          </w:p>
        </w:tc>
        <w:tc>
          <w:tcPr>
            <w:tcW w:w="1203" w:type="pct"/>
            <w:vAlign w:val="center"/>
          </w:tcPr>
          <w:p>
            <w:pPr>
              <w:jc w:val="center"/>
              <w:rPr>
                <w:szCs w:val="21"/>
              </w:rPr>
            </w:pPr>
            <w:r>
              <w:rPr>
                <w:szCs w:val="21"/>
              </w:rPr>
              <w:t>间距</w:t>
            </w:r>
          </w:p>
        </w:tc>
        <w:tc>
          <w:tcPr>
            <w:tcW w:w="978" w:type="pct"/>
            <w:vAlign w:val="center"/>
          </w:tcPr>
          <w:p>
            <w:pPr>
              <w:jc w:val="center"/>
              <w:rPr>
                <w:szCs w:val="21"/>
              </w:rPr>
            </w:pPr>
            <w:r>
              <w:rPr>
                <w:szCs w:val="21"/>
              </w:rPr>
              <w:t>±15</w:t>
            </w:r>
          </w:p>
        </w:tc>
        <w:tc>
          <w:tcPr>
            <w:tcW w:w="2009" w:type="pct"/>
          </w:tcPr>
          <w:p>
            <w:pPr>
              <w:jc w:val="center"/>
              <w:rPr>
                <w:szCs w:val="21"/>
              </w:rPr>
            </w:pPr>
            <w:r>
              <w:rPr>
                <w:szCs w:val="21"/>
              </w:rPr>
              <w:t>用钢尺测量两端和中部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810" w:type="pct"/>
            <w:vMerge w:val="continue"/>
            <w:tcBorders>
              <w:bottom w:val="single" w:color="auto" w:sz="4" w:space="0"/>
            </w:tcBorders>
            <w:vAlign w:val="center"/>
          </w:tcPr>
          <w:p>
            <w:pPr>
              <w:jc w:val="center"/>
              <w:rPr>
                <w:szCs w:val="21"/>
              </w:rPr>
            </w:pPr>
          </w:p>
        </w:tc>
        <w:tc>
          <w:tcPr>
            <w:tcW w:w="1203" w:type="pct"/>
            <w:vAlign w:val="center"/>
          </w:tcPr>
          <w:p>
            <w:pPr>
              <w:jc w:val="center"/>
              <w:rPr>
                <w:szCs w:val="21"/>
              </w:rPr>
            </w:pPr>
            <w:r>
              <w:rPr>
                <w:szCs w:val="21"/>
              </w:rPr>
              <w:t>层距或排距</w:t>
            </w:r>
          </w:p>
        </w:tc>
        <w:tc>
          <w:tcPr>
            <w:tcW w:w="978" w:type="pct"/>
            <w:vAlign w:val="center"/>
          </w:tcPr>
          <w:p>
            <w:pPr>
              <w:jc w:val="center"/>
              <w:rPr>
                <w:szCs w:val="21"/>
              </w:rPr>
            </w:pPr>
            <w:r>
              <w:rPr>
                <w:szCs w:val="21"/>
              </w:rPr>
              <w:t>±10</w:t>
            </w:r>
          </w:p>
        </w:tc>
        <w:tc>
          <w:tcPr>
            <w:tcW w:w="2009" w:type="pct"/>
          </w:tcPr>
          <w:p>
            <w:pPr>
              <w:jc w:val="center"/>
              <w:rPr>
                <w:szCs w:val="21"/>
              </w:rPr>
            </w:pPr>
            <w:r>
              <w:rPr>
                <w:szCs w:val="21"/>
              </w:rPr>
              <w:t>用钢尺测量两端和中部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013" w:type="pct"/>
            <w:gridSpan w:val="2"/>
            <w:vAlign w:val="center"/>
          </w:tcPr>
          <w:p>
            <w:pPr>
              <w:jc w:val="center"/>
              <w:rPr>
                <w:szCs w:val="21"/>
              </w:rPr>
            </w:pPr>
            <w:r>
              <w:rPr>
                <w:szCs w:val="21"/>
              </w:rPr>
              <w:t>弯起钢筋弯起点位置</w:t>
            </w:r>
          </w:p>
        </w:tc>
        <w:tc>
          <w:tcPr>
            <w:tcW w:w="978" w:type="pct"/>
            <w:vAlign w:val="center"/>
          </w:tcPr>
          <w:p>
            <w:pPr>
              <w:jc w:val="center"/>
              <w:rPr>
                <w:szCs w:val="21"/>
              </w:rPr>
            </w:pPr>
            <w:r>
              <w:rPr>
                <w:szCs w:val="21"/>
              </w:rPr>
              <w:t>±20</w:t>
            </w:r>
          </w:p>
        </w:tc>
        <w:tc>
          <w:tcPr>
            <w:tcW w:w="2009" w:type="pct"/>
          </w:tcPr>
          <w:p>
            <w:pPr>
              <w:jc w:val="center"/>
              <w:rPr>
                <w:szCs w:val="21"/>
              </w:rPr>
            </w:pPr>
            <w:r>
              <w:rPr>
                <w:szCs w:val="21"/>
              </w:rPr>
              <w:t>钢尺检查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013" w:type="pct"/>
            <w:gridSpan w:val="2"/>
            <w:vAlign w:val="center"/>
          </w:tcPr>
          <w:p>
            <w:pPr>
              <w:jc w:val="center"/>
              <w:rPr>
                <w:szCs w:val="21"/>
              </w:rPr>
            </w:pPr>
            <w:r>
              <w:rPr>
                <w:szCs w:val="21"/>
              </w:rPr>
              <w:t>箍筋、分布筋间距</w:t>
            </w:r>
          </w:p>
        </w:tc>
        <w:tc>
          <w:tcPr>
            <w:tcW w:w="978" w:type="pct"/>
            <w:vAlign w:val="center"/>
          </w:tcPr>
          <w:p>
            <w:pPr>
              <w:jc w:val="center"/>
              <w:rPr>
                <w:szCs w:val="21"/>
              </w:rPr>
            </w:pPr>
            <w:r>
              <w:rPr>
                <w:szCs w:val="21"/>
              </w:rPr>
              <w:t>±20</w:t>
            </w:r>
          </w:p>
        </w:tc>
        <w:tc>
          <w:tcPr>
            <w:tcW w:w="2009" w:type="pct"/>
          </w:tcPr>
          <w:p>
            <w:pPr>
              <w:autoSpaceDE w:val="0"/>
              <w:autoSpaceDN w:val="0"/>
              <w:adjustRightInd w:val="0"/>
              <w:jc w:val="center"/>
              <w:rPr>
                <w:szCs w:val="21"/>
              </w:rPr>
            </w:pPr>
            <w:r>
              <w:rPr>
                <w:szCs w:val="21"/>
              </w:rPr>
              <w:t>用钢尺测量两端和中部连续3档，取大值</w:t>
            </w:r>
          </w:p>
        </w:tc>
      </w:tr>
    </w:tbl>
    <w:p>
      <w:pPr>
        <w:spacing w:before="120" w:beforeLines="50"/>
        <w:rPr>
          <w:szCs w:val="21"/>
        </w:rPr>
      </w:pPr>
      <w:r>
        <w:rPr>
          <w:szCs w:val="21"/>
        </w:rPr>
        <w:t>注：预制构件外伸环形钢筋的间距或倾斜允许偏差为±20mm。</w:t>
      </w:r>
    </w:p>
    <w:p>
      <w:pPr>
        <w:spacing w:line="360" w:lineRule="auto"/>
        <w:rPr>
          <w:sz w:val="24"/>
        </w:rPr>
      </w:pPr>
      <w:r>
        <w:rPr>
          <w:rFonts w:hint="eastAsia"/>
          <w:b/>
          <w:sz w:val="24"/>
        </w:rPr>
        <w:t>5</w:t>
      </w:r>
      <w:r>
        <w:rPr>
          <w:b/>
          <w:sz w:val="24"/>
        </w:rPr>
        <w:t>.4.9</w:t>
      </w:r>
      <w:r>
        <w:rPr>
          <w:rFonts w:hint="eastAsia"/>
          <w:sz w:val="24"/>
        </w:rPr>
        <w:t xml:space="preserve"> </w:t>
      </w:r>
      <w:r>
        <w:rPr>
          <w:sz w:val="24"/>
        </w:rPr>
        <w:t xml:space="preserve"> </w:t>
      </w:r>
      <w:r>
        <w:rPr>
          <w:rFonts w:hint="eastAsia"/>
          <w:sz w:val="24"/>
        </w:rPr>
        <w:t>混凝土结构</w:t>
      </w:r>
      <w:r>
        <w:rPr>
          <w:sz w:val="24"/>
        </w:rPr>
        <w:t>外加电流阴极保护</w:t>
      </w:r>
      <w:r>
        <w:rPr>
          <w:rFonts w:hint="eastAsia"/>
          <w:sz w:val="24"/>
        </w:rPr>
        <w:t>质量控制应符合下列规定：</w:t>
      </w:r>
    </w:p>
    <w:p>
      <w:pPr>
        <w:spacing w:line="360" w:lineRule="auto"/>
        <w:ind w:firstLine="480"/>
        <w:rPr>
          <w:sz w:val="24"/>
        </w:rPr>
      </w:pPr>
      <w:r>
        <w:rPr>
          <w:rFonts w:hint="eastAsia"/>
          <w:b/>
          <w:sz w:val="24"/>
        </w:rPr>
        <w:t xml:space="preserve">1  </w:t>
      </w:r>
      <w:r>
        <w:rPr>
          <w:sz w:val="24"/>
        </w:rPr>
        <w:t>外加电流阴极保护系统的施工应包括阴极保护单元内阴极钢筋电连接、</w:t>
      </w:r>
      <w:r>
        <w:rPr>
          <w:rFonts w:hint="eastAsia"/>
          <w:sz w:val="24"/>
        </w:rPr>
        <w:t>辅助</w:t>
      </w:r>
      <w:r>
        <w:rPr>
          <w:sz w:val="24"/>
        </w:rPr>
        <w:t>阳极系统安装、参比电极安装、电缆铺设、电源系统安装以及调试等。</w:t>
      </w:r>
    </w:p>
    <w:p>
      <w:pPr>
        <w:spacing w:line="360" w:lineRule="auto"/>
        <w:ind w:firstLine="480"/>
        <w:rPr>
          <w:snapToGrid w:val="0"/>
          <w:kern w:val="0"/>
          <w:sz w:val="24"/>
          <w:szCs w:val="22"/>
        </w:rPr>
      </w:pPr>
      <w:r>
        <w:rPr>
          <w:rFonts w:hint="eastAsia"/>
          <w:b/>
          <w:sz w:val="24"/>
        </w:rPr>
        <w:t>2</w:t>
      </w:r>
      <w:r>
        <w:rPr>
          <w:b/>
          <w:sz w:val="24"/>
        </w:rPr>
        <w:t xml:space="preserve"> </w:t>
      </w:r>
      <w:r>
        <w:rPr>
          <w:rFonts w:hint="eastAsia"/>
          <w:b/>
          <w:sz w:val="24"/>
        </w:rPr>
        <w:t xml:space="preserve"> </w:t>
      </w:r>
      <w:r>
        <w:rPr>
          <w:sz w:val="24"/>
          <w:szCs w:val="22"/>
        </w:rPr>
        <w:t>钢筋电连接</w:t>
      </w:r>
      <w:r>
        <w:rPr>
          <w:rFonts w:hint="eastAsia"/>
          <w:snapToGrid w:val="0"/>
          <w:kern w:val="0"/>
          <w:sz w:val="24"/>
          <w:szCs w:val="22"/>
        </w:rPr>
        <w:t>应在混凝土浇筑前进行，</w:t>
      </w:r>
      <w:r>
        <w:rPr>
          <w:rFonts w:hint="eastAsia"/>
          <w:sz w:val="24"/>
        </w:rPr>
        <w:t>预应力钢筋的电连接应采用机械连接的方式。</w:t>
      </w:r>
      <w:r>
        <w:rPr>
          <w:rFonts w:hint="eastAsia"/>
          <w:snapToGrid w:val="0"/>
          <w:kern w:val="0"/>
          <w:sz w:val="24"/>
          <w:szCs w:val="22"/>
        </w:rPr>
        <w:t>每个保护单元内阴极</w:t>
      </w:r>
      <w:r>
        <w:rPr>
          <w:snapToGrid w:val="0"/>
          <w:kern w:val="0"/>
          <w:sz w:val="24"/>
          <w:szCs w:val="22"/>
        </w:rPr>
        <w:t>钢筋</w:t>
      </w:r>
      <w:r>
        <w:rPr>
          <w:rFonts w:hint="eastAsia"/>
          <w:snapToGrid w:val="0"/>
          <w:kern w:val="0"/>
          <w:sz w:val="24"/>
          <w:szCs w:val="22"/>
        </w:rPr>
        <w:t>的</w:t>
      </w:r>
      <w:r>
        <w:rPr>
          <w:snapToGrid w:val="0"/>
          <w:kern w:val="0"/>
          <w:sz w:val="24"/>
          <w:szCs w:val="22"/>
        </w:rPr>
        <w:t>连接电阻</w:t>
      </w:r>
      <w:r>
        <w:rPr>
          <w:rFonts w:hint="eastAsia"/>
          <w:snapToGrid w:val="0"/>
          <w:kern w:val="0"/>
          <w:sz w:val="24"/>
          <w:szCs w:val="22"/>
        </w:rPr>
        <w:t>值应及时</w:t>
      </w:r>
      <w:r>
        <w:rPr>
          <w:rFonts w:hint="eastAsia"/>
          <w:sz w:val="24"/>
          <w:szCs w:val="22"/>
        </w:rPr>
        <w:t>测量</w:t>
      </w:r>
      <w:r>
        <w:rPr>
          <w:snapToGrid w:val="0"/>
          <w:kern w:val="0"/>
          <w:sz w:val="24"/>
          <w:szCs w:val="22"/>
        </w:rPr>
        <w:t>。</w:t>
      </w:r>
    </w:p>
    <w:p>
      <w:pPr>
        <w:spacing w:line="360" w:lineRule="auto"/>
        <w:ind w:left="46" w:leftChars="22" w:firstLine="482" w:firstLineChars="200"/>
        <w:rPr>
          <w:sz w:val="24"/>
        </w:rPr>
      </w:pPr>
      <w:r>
        <w:rPr>
          <w:b/>
          <w:snapToGrid w:val="0"/>
          <w:kern w:val="0"/>
          <w:sz w:val="24"/>
          <w:szCs w:val="22"/>
        </w:rPr>
        <w:t xml:space="preserve">3  </w:t>
      </w:r>
      <w:r>
        <w:rPr>
          <w:snapToGrid w:val="0"/>
          <w:kern w:val="0"/>
          <w:sz w:val="24"/>
          <w:szCs w:val="22"/>
        </w:rPr>
        <w:t>辅助阳极系统</w:t>
      </w:r>
      <w:r>
        <w:rPr>
          <w:rFonts w:hint="eastAsia"/>
          <w:sz w:val="24"/>
        </w:rPr>
        <w:t>的安装应符合下列规定：</w:t>
      </w:r>
    </w:p>
    <w:p>
      <w:pPr>
        <w:spacing w:line="360" w:lineRule="auto"/>
        <w:ind w:left="46" w:leftChars="22" w:firstLine="480" w:firstLineChars="200"/>
        <w:rPr>
          <w:snapToGrid w:val="0"/>
          <w:kern w:val="0"/>
          <w:sz w:val="24"/>
          <w:szCs w:val="22"/>
        </w:rPr>
      </w:pPr>
      <w:r>
        <w:rPr>
          <w:rFonts w:hint="eastAsia"/>
          <w:snapToGrid w:val="0"/>
          <w:kern w:val="0"/>
          <w:sz w:val="24"/>
          <w:szCs w:val="22"/>
        </w:rPr>
        <w:t>（1）</w:t>
      </w:r>
      <w:r>
        <w:rPr>
          <w:rFonts w:hint="eastAsia"/>
          <w:sz w:val="24"/>
        </w:rPr>
        <w:t>应牢固、可靠，且严禁阳极系统与钢筋、金属预埋件、绑扎丝等短路。</w:t>
      </w:r>
      <w:r>
        <w:rPr>
          <w:rFonts w:hint="eastAsia"/>
          <w:snapToGrid w:val="0"/>
          <w:kern w:val="0"/>
          <w:sz w:val="24"/>
          <w:szCs w:val="22"/>
        </w:rPr>
        <w:t>应</w:t>
      </w:r>
      <w:r>
        <w:rPr>
          <w:snapToGrid w:val="0"/>
          <w:kern w:val="0"/>
          <w:sz w:val="24"/>
          <w:szCs w:val="22"/>
        </w:rPr>
        <w:t>采取</w:t>
      </w:r>
      <w:r>
        <w:rPr>
          <w:rFonts w:hint="eastAsia"/>
          <w:snapToGrid w:val="0"/>
          <w:kern w:val="0"/>
          <w:sz w:val="24"/>
          <w:szCs w:val="22"/>
        </w:rPr>
        <w:t>有效</w:t>
      </w:r>
      <w:r>
        <w:rPr>
          <w:snapToGrid w:val="0"/>
          <w:kern w:val="0"/>
          <w:sz w:val="24"/>
          <w:szCs w:val="22"/>
        </w:rPr>
        <w:t>的防护措施防止阳极损</w:t>
      </w:r>
      <w:r>
        <w:rPr>
          <w:rFonts w:hint="eastAsia"/>
          <w:snapToGrid w:val="0"/>
          <w:kern w:val="0"/>
          <w:sz w:val="24"/>
          <w:szCs w:val="22"/>
        </w:rPr>
        <w:t>坏</w:t>
      </w:r>
      <w:r>
        <w:rPr>
          <w:snapToGrid w:val="0"/>
          <w:kern w:val="0"/>
          <w:sz w:val="24"/>
          <w:szCs w:val="22"/>
        </w:rPr>
        <w:t>，</w:t>
      </w:r>
      <w:r>
        <w:rPr>
          <w:rFonts w:hint="eastAsia"/>
          <w:snapToGrid w:val="0"/>
          <w:kern w:val="0"/>
          <w:sz w:val="24"/>
          <w:szCs w:val="22"/>
        </w:rPr>
        <w:t>应</w:t>
      </w:r>
      <w:r>
        <w:rPr>
          <w:snapToGrid w:val="0"/>
          <w:kern w:val="0"/>
          <w:sz w:val="24"/>
          <w:szCs w:val="22"/>
        </w:rPr>
        <w:t>确保阳极接头和连接电缆的绝缘密封性能</w:t>
      </w:r>
      <w:r>
        <w:rPr>
          <w:rFonts w:hint="eastAsia"/>
          <w:snapToGrid w:val="0"/>
          <w:kern w:val="0"/>
          <w:sz w:val="24"/>
          <w:szCs w:val="22"/>
        </w:rPr>
        <w:t>良好；</w:t>
      </w:r>
    </w:p>
    <w:p>
      <w:pPr>
        <w:spacing w:line="360" w:lineRule="auto"/>
        <w:ind w:left="40" w:leftChars="19" w:firstLine="480" w:firstLineChars="200"/>
        <w:rPr>
          <w:snapToGrid w:val="0"/>
          <w:kern w:val="0"/>
          <w:sz w:val="24"/>
          <w:szCs w:val="22"/>
        </w:rPr>
      </w:pPr>
      <w:r>
        <w:rPr>
          <w:rFonts w:hint="eastAsia"/>
          <w:snapToGrid w:val="0"/>
          <w:kern w:val="0"/>
          <w:sz w:val="24"/>
          <w:szCs w:val="22"/>
        </w:rPr>
        <w:t>（2）</w:t>
      </w:r>
      <w:r>
        <w:rPr>
          <w:rFonts w:hint="eastAsia"/>
          <w:sz w:val="24"/>
        </w:rPr>
        <w:t>辅助阳极之间的搭接不应小于</w:t>
      </w:r>
      <w:r>
        <w:rPr>
          <w:sz w:val="24"/>
        </w:rPr>
        <w:t>50mm</w:t>
      </w:r>
      <w:r>
        <w:rPr>
          <w:rFonts w:hint="eastAsia"/>
          <w:sz w:val="24"/>
        </w:rPr>
        <w:t>，采用焊接方式搭接时，每个搭接部分点焊不应少于3点；</w:t>
      </w:r>
    </w:p>
    <w:p>
      <w:pPr>
        <w:spacing w:line="360" w:lineRule="auto"/>
        <w:ind w:left="40" w:leftChars="19" w:firstLine="480" w:firstLineChars="200"/>
        <w:rPr>
          <w:snapToGrid w:val="0"/>
          <w:kern w:val="0"/>
          <w:sz w:val="24"/>
          <w:szCs w:val="22"/>
        </w:rPr>
      </w:pPr>
      <w:r>
        <w:rPr>
          <w:rFonts w:hint="eastAsia"/>
          <w:snapToGrid w:val="0"/>
          <w:kern w:val="0"/>
          <w:sz w:val="24"/>
          <w:szCs w:val="22"/>
        </w:rPr>
        <w:t>（3）</w:t>
      </w:r>
      <w:r>
        <w:rPr>
          <w:snapToGrid w:val="0"/>
          <w:kern w:val="0"/>
          <w:sz w:val="24"/>
          <w:szCs w:val="22"/>
        </w:rPr>
        <w:t>阳极网带</w:t>
      </w:r>
      <w:r>
        <w:rPr>
          <w:rFonts w:hint="eastAsia"/>
          <w:snapToGrid w:val="0"/>
          <w:kern w:val="0"/>
          <w:sz w:val="24"/>
          <w:szCs w:val="22"/>
        </w:rPr>
        <w:t>和</w:t>
      </w:r>
      <w:r>
        <w:rPr>
          <w:snapToGrid w:val="0"/>
          <w:kern w:val="0"/>
          <w:sz w:val="24"/>
          <w:szCs w:val="22"/>
        </w:rPr>
        <w:t>钛导电条</w:t>
      </w:r>
      <w:r>
        <w:rPr>
          <w:rFonts w:hint="eastAsia"/>
          <w:snapToGrid w:val="0"/>
          <w:kern w:val="0"/>
          <w:sz w:val="24"/>
          <w:szCs w:val="22"/>
        </w:rPr>
        <w:t>宜</w:t>
      </w:r>
      <w:r>
        <w:rPr>
          <w:snapToGrid w:val="0"/>
          <w:kern w:val="0"/>
          <w:sz w:val="24"/>
          <w:szCs w:val="22"/>
        </w:rPr>
        <w:t>采用便携式电焊机点焊，每个连接点</w:t>
      </w:r>
      <w:r>
        <w:rPr>
          <w:rFonts w:hint="eastAsia"/>
          <w:snapToGrid w:val="0"/>
          <w:kern w:val="0"/>
          <w:sz w:val="24"/>
          <w:szCs w:val="22"/>
        </w:rPr>
        <w:t>应3</w:t>
      </w:r>
      <w:r>
        <w:rPr>
          <w:snapToGrid w:val="0"/>
          <w:kern w:val="0"/>
          <w:sz w:val="24"/>
          <w:szCs w:val="22"/>
        </w:rPr>
        <w:t>点焊接</w:t>
      </w:r>
      <w:r>
        <w:rPr>
          <w:rFonts w:hint="eastAsia"/>
          <w:snapToGrid w:val="0"/>
          <w:kern w:val="0"/>
          <w:sz w:val="24"/>
          <w:szCs w:val="22"/>
        </w:rPr>
        <w:t>；</w:t>
      </w:r>
    </w:p>
    <w:p>
      <w:pPr>
        <w:spacing w:line="360" w:lineRule="auto"/>
        <w:ind w:left="40" w:leftChars="19" w:firstLine="480" w:firstLineChars="200"/>
        <w:rPr>
          <w:snapToGrid w:val="0"/>
          <w:kern w:val="0"/>
          <w:sz w:val="24"/>
          <w:szCs w:val="22"/>
        </w:rPr>
      </w:pPr>
      <w:r>
        <w:rPr>
          <w:rFonts w:hint="eastAsia"/>
          <w:snapToGrid w:val="0"/>
          <w:kern w:val="0"/>
          <w:sz w:val="24"/>
          <w:szCs w:val="22"/>
        </w:rPr>
        <w:t>（4）每个保护单元内的</w:t>
      </w:r>
      <w:r>
        <w:rPr>
          <w:snapToGrid w:val="0"/>
          <w:kern w:val="0"/>
          <w:sz w:val="24"/>
          <w:szCs w:val="22"/>
        </w:rPr>
        <w:t>钛导电条</w:t>
      </w:r>
      <w:r>
        <w:rPr>
          <w:rFonts w:hint="eastAsia"/>
          <w:snapToGrid w:val="0"/>
          <w:kern w:val="0"/>
          <w:sz w:val="24"/>
          <w:szCs w:val="22"/>
        </w:rPr>
        <w:t>和</w:t>
      </w:r>
      <w:r>
        <w:rPr>
          <w:snapToGrid w:val="0"/>
          <w:kern w:val="0"/>
          <w:sz w:val="24"/>
          <w:szCs w:val="22"/>
        </w:rPr>
        <w:t>阳极网</w:t>
      </w:r>
      <w:r>
        <w:rPr>
          <w:rFonts w:hint="eastAsia"/>
          <w:snapToGrid w:val="0"/>
          <w:kern w:val="0"/>
          <w:sz w:val="24"/>
          <w:szCs w:val="22"/>
        </w:rPr>
        <w:t>应</w:t>
      </w:r>
      <w:r>
        <w:rPr>
          <w:snapToGrid w:val="0"/>
          <w:kern w:val="0"/>
          <w:sz w:val="24"/>
          <w:szCs w:val="22"/>
        </w:rPr>
        <w:t>连接成整体</w:t>
      </w:r>
      <w:r>
        <w:rPr>
          <w:rFonts w:hint="eastAsia"/>
          <w:snapToGrid w:val="0"/>
          <w:kern w:val="0"/>
          <w:sz w:val="24"/>
          <w:szCs w:val="22"/>
        </w:rPr>
        <w:t>，</w:t>
      </w:r>
      <w:r>
        <w:rPr>
          <w:snapToGrid w:val="0"/>
          <w:kern w:val="0"/>
          <w:sz w:val="24"/>
          <w:szCs w:val="22"/>
        </w:rPr>
        <w:t>导电条、阳极接头和钛阳极网之间的电连续性</w:t>
      </w:r>
      <w:r>
        <w:rPr>
          <w:rFonts w:hint="eastAsia"/>
          <w:snapToGrid w:val="0"/>
          <w:kern w:val="0"/>
          <w:sz w:val="24"/>
          <w:szCs w:val="22"/>
        </w:rPr>
        <w:t>应满足设计要求。</w:t>
      </w:r>
    </w:p>
    <w:p>
      <w:pPr>
        <w:spacing w:line="360" w:lineRule="auto"/>
        <w:ind w:left="46" w:leftChars="22" w:firstLine="482" w:firstLineChars="200"/>
        <w:rPr>
          <w:b/>
          <w:snapToGrid w:val="0"/>
          <w:kern w:val="0"/>
          <w:sz w:val="24"/>
          <w:szCs w:val="22"/>
        </w:rPr>
      </w:pPr>
      <w:r>
        <w:rPr>
          <w:b/>
          <w:snapToGrid w:val="0"/>
          <w:kern w:val="0"/>
          <w:sz w:val="24"/>
          <w:szCs w:val="22"/>
        </w:rPr>
        <w:t xml:space="preserve">4  </w:t>
      </w:r>
      <w:r>
        <w:rPr>
          <w:snapToGrid w:val="0"/>
          <w:kern w:val="0"/>
          <w:sz w:val="24"/>
          <w:szCs w:val="22"/>
        </w:rPr>
        <w:t>参比电极安装应符合下列规定</w:t>
      </w:r>
      <w:r>
        <w:rPr>
          <w:rFonts w:hint="eastAsia"/>
          <w:snapToGrid w:val="0"/>
          <w:kern w:val="0"/>
          <w:sz w:val="24"/>
          <w:szCs w:val="22"/>
        </w:rPr>
        <w:t>：</w:t>
      </w:r>
    </w:p>
    <w:p>
      <w:pPr>
        <w:spacing w:line="360" w:lineRule="auto"/>
        <w:ind w:firstLine="480" w:firstLineChars="200"/>
        <w:rPr>
          <w:snapToGrid w:val="0"/>
          <w:kern w:val="0"/>
          <w:sz w:val="24"/>
          <w:szCs w:val="22"/>
        </w:rPr>
      </w:pPr>
      <w:r>
        <w:rPr>
          <w:rFonts w:hint="eastAsia"/>
          <w:snapToGrid w:val="0"/>
          <w:kern w:val="0"/>
          <w:sz w:val="24"/>
          <w:szCs w:val="22"/>
        </w:rPr>
        <w:t>（1）</w:t>
      </w:r>
      <w:r>
        <w:rPr>
          <w:snapToGrid w:val="0"/>
          <w:kern w:val="0"/>
          <w:sz w:val="24"/>
          <w:szCs w:val="22"/>
        </w:rPr>
        <w:t>安装</w:t>
      </w:r>
      <w:r>
        <w:rPr>
          <w:rFonts w:hint="eastAsia"/>
          <w:snapToGrid w:val="0"/>
          <w:kern w:val="0"/>
          <w:sz w:val="24"/>
          <w:szCs w:val="22"/>
        </w:rPr>
        <w:t>和</w:t>
      </w:r>
      <w:r>
        <w:rPr>
          <w:snapToGrid w:val="0"/>
          <w:kern w:val="0"/>
          <w:sz w:val="24"/>
          <w:szCs w:val="22"/>
        </w:rPr>
        <w:t>敷设参比电极及其测量电缆</w:t>
      </w:r>
      <w:r>
        <w:rPr>
          <w:rFonts w:hint="eastAsia"/>
          <w:snapToGrid w:val="0"/>
          <w:kern w:val="0"/>
          <w:sz w:val="24"/>
          <w:szCs w:val="22"/>
        </w:rPr>
        <w:t>；使</w:t>
      </w:r>
      <w:r>
        <w:rPr>
          <w:snapToGrid w:val="0"/>
          <w:kern w:val="0"/>
          <w:sz w:val="24"/>
          <w:szCs w:val="22"/>
        </w:rPr>
        <w:t>用参比电极和电位测试仪器测量线路的连续性</w:t>
      </w:r>
      <w:r>
        <w:rPr>
          <w:rFonts w:hint="eastAsia"/>
          <w:snapToGrid w:val="0"/>
          <w:kern w:val="0"/>
          <w:sz w:val="24"/>
          <w:szCs w:val="22"/>
        </w:rPr>
        <w:t>，</w:t>
      </w:r>
      <w:r>
        <w:rPr>
          <w:snapToGrid w:val="0"/>
          <w:kern w:val="0"/>
          <w:sz w:val="24"/>
          <w:szCs w:val="22"/>
        </w:rPr>
        <w:t>校核测量读数偏差</w:t>
      </w:r>
      <w:r>
        <w:rPr>
          <w:rFonts w:hint="eastAsia"/>
          <w:snapToGrid w:val="0"/>
          <w:kern w:val="0"/>
          <w:sz w:val="24"/>
          <w:szCs w:val="22"/>
        </w:rPr>
        <w:t>；</w:t>
      </w:r>
      <w:r>
        <w:rPr>
          <w:snapToGrid w:val="0"/>
          <w:kern w:val="0"/>
          <w:sz w:val="24"/>
          <w:szCs w:val="22"/>
        </w:rPr>
        <w:t>连接参比电极与控制台、恒电位仪或其他电位测量仪器</w:t>
      </w:r>
      <w:r>
        <w:rPr>
          <w:rFonts w:hint="eastAsia"/>
          <w:snapToGrid w:val="0"/>
          <w:kern w:val="0"/>
          <w:sz w:val="24"/>
          <w:szCs w:val="22"/>
        </w:rPr>
        <w:t>；</w:t>
      </w:r>
    </w:p>
    <w:p>
      <w:pPr>
        <w:spacing w:line="360" w:lineRule="auto"/>
        <w:ind w:firstLine="480" w:firstLineChars="200"/>
        <w:rPr>
          <w:sz w:val="24"/>
          <w:szCs w:val="22"/>
        </w:rPr>
      </w:pPr>
      <w:r>
        <w:rPr>
          <w:rFonts w:hint="eastAsia"/>
          <w:snapToGrid w:val="0"/>
          <w:kern w:val="0"/>
          <w:sz w:val="24"/>
          <w:szCs w:val="22"/>
        </w:rPr>
        <w:t>（2）</w:t>
      </w:r>
      <w:r>
        <w:rPr>
          <w:sz w:val="24"/>
          <w:szCs w:val="22"/>
        </w:rPr>
        <w:t>参比电极电缆水中不得有接头，陆上接头应修复屏蔽层并进行绝缘密封，在敷设时应留有适当的余量</w:t>
      </w:r>
      <w:r>
        <w:rPr>
          <w:rFonts w:hint="eastAsia"/>
          <w:sz w:val="24"/>
          <w:szCs w:val="22"/>
        </w:rPr>
        <w:t>；</w:t>
      </w:r>
    </w:p>
    <w:p>
      <w:pPr>
        <w:spacing w:line="360" w:lineRule="auto"/>
        <w:ind w:firstLine="480" w:firstLineChars="200"/>
        <w:rPr>
          <w:sz w:val="24"/>
          <w:szCs w:val="22"/>
        </w:rPr>
      </w:pPr>
      <w:r>
        <w:rPr>
          <w:rFonts w:hint="eastAsia"/>
          <w:snapToGrid w:val="0"/>
          <w:kern w:val="0"/>
          <w:sz w:val="24"/>
          <w:szCs w:val="22"/>
        </w:rPr>
        <w:t>（3）</w:t>
      </w:r>
      <w:r>
        <w:rPr>
          <w:sz w:val="24"/>
          <w:szCs w:val="22"/>
        </w:rPr>
        <w:t>参比电极电缆应采用导管保护</w:t>
      </w:r>
      <w:r>
        <w:rPr>
          <w:rFonts w:hint="eastAsia"/>
          <w:sz w:val="24"/>
          <w:szCs w:val="22"/>
        </w:rPr>
        <w:t>，</w:t>
      </w:r>
      <w:r>
        <w:rPr>
          <w:sz w:val="24"/>
          <w:szCs w:val="22"/>
        </w:rPr>
        <w:t>采用金属套管或配件时，应采取相应的防腐措施</w:t>
      </w:r>
      <w:r>
        <w:rPr>
          <w:rFonts w:hint="eastAsia"/>
          <w:sz w:val="24"/>
          <w:szCs w:val="22"/>
        </w:rPr>
        <w:t>；</w:t>
      </w:r>
    </w:p>
    <w:p>
      <w:pPr>
        <w:spacing w:line="360" w:lineRule="auto"/>
        <w:ind w:firstLine="480" w:firstLineChars="200"/>
        <w:rPr>
          <w:sz w:val="24"/>
          <w:szCs w:val="22"/>
        </w:rPr>
      </w:pPr>
      <w:r>
        <w:rPr>
          <w:rFonts w:hint="eastAsia"/>
          <w:snapToGrid w:val="0"/>
          <w:kern w:val="0"/>
          <w:sz w:val="24"/>
          <w:szCs w:val="22"/>
        </w:rPr>
        <w:t>（4）</w:t>
      </w:r>
      <w:r>
        <w:rPr>
          <w:sz w:val="24"/>
          <w:szCs w:val="22"/>
        </w:rPr>
        <w:t>参比电极电缆屏蔽层的接地可采用与测量仪器金属外壳连接的方式，也可另设专用接地极，其接地点应密封防水。</w:t>
      </w:r>
    </w:p>
    <w:p>
      <w:pPr>
        <w:spacing w:line="360" w:lineRule="auto"/>
        <w:ind w:left="46" w:leftChars="22" w:firstLine="482" w:firstLineChars="200"/>
        <w:rPr>
          <w:snapToGrid w:val="0"/>
          <w:kern w:val="0"/>
          <w:sz w:val="24"/>
          <w:szCs w:val="22"/>
        </w:rPr>
      </w:pPr>
      <w:r>
        <w:rPr>
          <w:b/>
          <w:snapToGrid w:val="0"/>
          <w:kern w:val="0"/>
          <w:sz w:val="24"/>
          <w:szCs w:val="22"/>
        </w:rPr>
        <w:t xml:space="preserve">5  </w:t>
      </w:r>
      <w:r>
        <w:rPr>
          <w:snapToGrid w:val="0"/>
          <w:kern w:val="0"/>
          <w:sz w:val="24"/>
          <w:szCs w:val="22"/>
        </w:rPr>
        <w:t>电缆铺设应符合下列规定</w:t>
      </w:r>
      <w:r>
        <w:rPr>
          <w:rFonts w:hint="eastAsia"/>
          <w:snapToGrid w:val="0"/>
          <w:kern w:val="0"/>
          <w:sz w:val="24"/>
          <w:szCs w:val="22"/>
        </w:rPr>
        <w:t>：</w:t>
      </w:r>
    </w:p>
    <w:p>
      <w:pPr>
        <w:spacing w:line="360" w:lineRule="auto"/>
        <w:ind w:left="40" w:leftChars="19" w:firstLine="480" w:firstLineChars="200"/>
        <w:rPr>
          <w:snapToGrid w:val="0"/>
          <w:kern w:val="0"/>
          <w:sz w:val="24"/>
          <w:szCs w:val="22"/>
        </w:rPr>
      </w:pPr>
      <w:r>
        <w:rPr>
          <w:rFonts w:hint="eastAsia"/>
          <w:snapToGrid w:val="0"/>
          <w:kern w:val="0"/>
          <w:sz w:val="24"/>
          <w:szCs w:val="22"/>
        </w:rPr>
        <w:t>（1）</w:t>
      </w:r>
      <w:r>
        <w:rPr>
          <w:snapToGrid w:val="0"/>
          <w:kern w:val="0"/>
          <w:sz w:val="24"/>
          <w:szCs w:val="22"/>
        </w:rPr>
        <w:t>阴极保护用电缆应采用钢管或聚氯乙烯管保护，或敷设于有盖的电缆管沟中，不应暴露于日光曝晒和腐蚀性较强的环境中；电缆套管或管沟中的电缆应分类固定于电缆支架上，采用钢质电缆支架时，应根据所处环境采取相应的防腐蚀措施</w:t>
      </w:r>
      <w:r>
        <w:rPr>
          <w:rFonts w:hint="eastAsia"/>
          <w:snapToGrid w:val="0"/>
          <w:kern w:val="0"/>
          <w:sz w:val="24"/>
          <w:szCs w:val="22"/>
        </w:rPr>
        <w:t>；</w:t>
      </w:r>
    </w:p>
    <w:p>
      <w:pPr>
        <w:spacing w:line="360" w:lineRule="auto"/>
        <w:ind w:left="40" w:leftChars="19" w:firstLine="480" w:firstLineChars="200"/>
        <w:rPr>
          <w:snapToGrid w:val="0"/>
          <w:kern w:val="0"/>
          <w:sz w:val="24"/>
          <w:szCs w:val="22"/>
        </w:rPr>
      </w:pPr>
      <w:r>
        <w:rPr>
          <w:rFonts w:hint="eastAsia"/>
          <w:snapToGrid w:val="0"/>
          <w:kern w:val="0"/>
          <w:sz w:val="24"/>
          <w:szCs w:val="22"/>
        </w:rPr>
        <w:t>（2）</w:t>
      </w:r>
      <w:r>
        <w:rPr>
          <w:snapToGrid w:val="0"/>
          <w:kern w:val="0"/>
          <w:sz w:val="24"/>
          <w:szCs w:val="22"/>
        </w:rPr>
        <w:t>参比电极电缆应与动力、电源电缆保持适当距离，不得与动力电缆、阴极、阳极电缆使用同一个电缆套管，在电缆管沟中应置于不同的排架上</w:t>
      </w:r>
      <w:r>
        <w:rPr>
          <w:rFonts w:hint="eastAsia"/>
          <w:snapToGrid w:val="0"/>
          <w:kern w:val="0"/>
          <w:sz w:val="24"/>
          <w:szCs w:val="22"/>
        </w:rPr>
        <w:t>；</w:t>
      </w:r>
    </w:p>
    <w:p>
      <w:pPr>
        <w:spacing w:line="360" w:lineRule="auto"/>
        <w:ind w:left="40" w:leftChars="19" w:firstLine="480" w:firstLineChars="200"/>
        <w:rPr>
          <w:b/>
          <w:snapToGrid w:val="0"/>
          <w:kern w:val="0"/>
          <w:sz w:val="24"/>
          <w:szCs w:val="22"/>
        </w:rPr>
      </w:pPr>
      <w:r>
        <w:rPr>
          <w:rFonts w:hint="eastAsia"/>
          <w:snapToGrid w:val="0"/>
          <w:kern w:val="0"/>
          <w:sz w:val="24"/>
          <w:szCs w:val="22"/>
        </w:rPr>
        <w:t>（3）</w:t>
      </w:r>
      <w:r>
        <w:rPr>
          <w:sz w:val="24"/>
          <w:szCs w:val="22"/>
        </w:rPr>
        <w:t>电缆的连接、阳极分流点和阴极汇流点应采用专用的接线盒，并在接线盒内灌满环氧树脂进行保护。室外暴露的连接点应有良好的密封措施</w:t>
      </w:r>
      <w:r>
        <w:rPr>
          <w:rFonts w:hint="eastAsia"/>
          <w:sz w:val="24"/>
          <w:szCs w:val="22"/>
        </w:rPr>
        <w:t>。</w:t>
      </w:r>
      <w:r>
        <w:rPr>
          <w:sz w:val="24"/>
          <w:szCs w:val="22"/>
        </w:rPr>
        <w:t>阳极接线头不得与金属接线箱外壳接触。</w:t>
      </w:r>
    </w:p>
    <w:p>
      <w:pPr>
        <w:spacing w:line="360" w:lineRule="auto"/>
        <w:ind w:left="46" w:leftChars="22" w:firstLine="482" w:firstLineChars="200"/>
        <w:rPr>
          <w:snapToGrid w:val="0"/>
          <w:kern w:val="0"/>
          <w:sz w:val="24"/>
          <w:szCs w:val="22"/>
        </w:rPr>
      </w:pPr>
      <w:r>
        <w:rPr>
          <w:b/>
          <w:snapToGrid w:val="0"/>
          <w:kern w:val="0"/>
          <w:sz w:val="24"/>
          <w:szCs w:val="22"/>
        </w:rPr>
        <w:t xml:space="preserve">6  </w:t>
      </w:r>
      <w:r>
        <w:rPr>
          <w:snapToGrid w:val="0"/>
          <w:kern w:val="0"/>
          <w:sz w:val="24"/>
          <w:szCs w:val="22"/>
        </w:rPr>
        <w:t>直流电源的交流输入端应安装外部切断开关，其金属外壳应妥善接地，接地电阻应小于4Ω。多台直流电源集中安装于室内时应保持适当的距离</w:t>
      </w:r>
      <w:r>
        <w:rPr>
          <w:rFonts w:hint="eastAsia"/>
          <w:snapToGrid w:val="0"/>
          <w:kern w:val="0"/>
          <w:sz w:val="24"/>
          <w:szCs w:val="22"/>
        </w:rPr>
        <w:t>。电源</w:t>
      </w:r>
      <w:r>
        <w:rPr>
          <w:snapToGrid w:val="0"/>
          <w:kern w:val="0"/>
          <w:sz w:val="24"/>
          <w:szCs w:val="22"/>
        </w:rPr>
        <w:t>分散布置于室外时，应设置防雨、防晒</w:t>
      </w:r>
      <w:r>
        <w:rPr>
          <w:rFonts w:hint="eastAsia"/>
          <w:snapToGrid w:val="0"/>
          <w:kern w:val="0"/>
          <w:sz w:val="24"/>
          <w:szCs w:val="22"/>
        </w:rPr>
        <w:t>、防腐蚀</w:t>
      </w:r>
      <w:r>
        <w:rPr>
          <w:snapToGrid w:val="0"/>
          <w:kern w:val="0"/>
          <w:sz w:val="24"/>
          <w:szCs w:val="22"/>
        </w:rPr>
        <w:t>设施，</w:t>
      </w:r>
      <w:r>
        <w:rPr>
          <w:sz w:val="24"/>
          <w:szCs w:val="22"/>
        </w:rPr>
        <w:t>电源设备周围50cm内不应有其他物体</w:t>
      </w:r>
      <w:r>
        <w:rPr>
          <w:snapToGrid w:val="0"/>
          <w:kern w:val="0"/>
          <w:sz w:val="24"/>
          <w:szCs w:val="22"/>
        </w:rPr>
        <w:t>。</w:t>
      </w:r>
    </w:p>
    <w:p>
      <w:pPr>
        <w:spacing w:line="360" w:lineRule="auto"/>
        <w:ind w:left="46" w:leftChars="22" w:firstLine="482" w:firstLineChars="200"/>
        <w:rPr>
          <w:snapToGrid w:val="0"/>
          <w:kern w:val="0"/>
          <w:sz w:val="24"/>
          <w:szCs w:val="22"/>
        </w:rPr>
      </w:pPr>
      <w:r>
        <w:rPr>
          <w:b/>
          <w:snapToGrid w:val="0"/>
          <w:kern w:val="0"/>
          <w:sz w:val="24"/>
          <w:szCs w:val="22"/>
        </w:rPr>
        <w:t xml:space="preserve">7  </w:t>
      </w:r>
      <w:r>
        <w:rPr>
          <w:snapToGrid w:val="0"/>
          <w:kern w:val="0"/>
          <w:sz w:val="24"/>
          <w:szCs w:val="22"/>
        </w:rPr>
        <w:t>阴极保护</w:t>
      </w:r>
      <w:r>
        <w:rPr>
          <w:rFonts w:hint="eastAsia"/>
          <w:snapToGrid w:val="0"/>
          <w:kern w:val="0"/>
          <w:sz w:val="24"/>
          <w:szCs w:val="22"/>
        </w:rPr>
        <w:t>系统</w:t>
      </w:r>
      <w:r>
        <w:rPr>
          <w:snapToGrid w:val="0"/>
          <w:kern w:val="0"/>
          <w:sz w:val="24"/>
          <w:szCs w:val="22"/>
        </w:rPr>
        <w:t>的通电调试</w:t>
      </w:r>
      <w:r>
        <w:rPr>
          <w:rFonts w:hint="eastAsia"/>
          <w:snapToGrid w:val="0"/>
          <w:kern w:val="0"/>
          <w:sz w:val="24"/>
          <w:szCs w:val="22"/>
        </w:rPr>
        <w:t>应在</w:t>
      </w:r>
      <w:r>
        <w:rPr>
          <w:snapToGrid w:val="0"/>
          <w:kern w:val="0"/>
          <w:sz w:val="24"/>
          <w:szCs w:val="22"/>
        </w:rPr>
        <w:t>阴极保护系统施工完毕</w:t>
      </w:r>
      <w:r>
        <w:rPr>
          <w:rFonts w:hint="eastAsia"/>
          <w:snapToGrid w:val="0"/>
          <w:kern w:val="0"/>
          <w:sz w:val="24"/>
          <w:szCs w:val="22"/>
        </w:rPr>
        <w:t>后</w:t>
      </w:r>
      <w:r>
        <w:rPr>
          <w:snapToGrid w:val="0"/>
          <w:kern w:val="0"/>
          <w:sz w:val="24"/>
          <w:szCs w:val="22"/>
        </w:rPr>
        <w:t>、提交竣工验收之前</w:t>
      </w:r>
      <w:r>
        <w:rPr>
          <w:rFonts w:hint="eastAsia"/>
          <w:snapToGrid w:val="0"/>
          <w:kern w:val="0"/>
          <w:sz w:val="24"/>
          <w:szCs w:val="22"/>
        </w:rPr>
        <w:t>进行</w:t>
      </w:r>
      <w:r>
        <w:rPr>
          <w:snapToGrid w:val="0"/>
          <w:kern w:val="0"/>
          <w:sz w:val="24"/>
          <w:szCs w:val="22"/>
        </w:rPr>
        <w:t>，通电调试</w:t>
      </w:r>
      <w:r>
        <w:rPr>
          <w:rFonts w:hint="eastAsia"/>
          <w:snapToGrid w:val="0"/>
          <w:kern w:val="0"/>
          <w:sz w:val="24"/>
          <w:szCs w:val="22"/>
        </w:rPr>
        <w:t>时间</w:t>
      </w:r>
      <w:r>
        <w:rPr>
          <w:snapToGrid w:val="0"/>
          <w:kern w:val="0"/>
          <w:sz w:val="24"/>
          <w:szCs w:val="22"/>
        </w:rPr>
        <w:t>应至少连续</w:t>
      </w:r>
      <w:r>
        <w:rPr>
          <w:rFonts w:hint="eastAsia"/>
          <w:snapToGrid w:val="0"/>
          <w:kern w:val="0"/>
          <w:sz w:val="24"/>
          <w:szCs w:val="22"/>
        </w:rPr>
        <w:t>1</w:t>
      </w:r>
      <w:r>
        <w:rPr>
          <w:snapToGrid w:val="0"/>
          <w:kern w:val="0"/>
          <w:sz w:val="24"/>
          <w:szCs w:val="22"/>
        </w:rPr>
        <w:t>个月。</w:t>
      </w:r>
      <w:r>
        <w:rPr>
          <w:rFonts w:hint="eastAsia"/>
          <w:snapToGrid w:val="0"/>
          <w:kern w:val="0"/>
          <w:sz w:val="24"/>
          <w:szCs w:val="22"/>
        </w:rPr>
        <w:t>阴极保护</w:t>
      </w:r>
      <w:r>
        <w:rPr>
          <w:snapToGrid w:val="0"/>
          <w:kern w:val="0"/>
          <w:sz w:val="24"/>
          <w:szCs w:val="22"/>
        </w:rPr>
        <w:t>通电极化</w:t>
      </w:r>
      <w:r>
        <w:rPr>
          <w:rFonts w:hint="eastAsia"/>
          <w:snapToGrid w:val="0"/>
          <w:kern w:val="0"/>
          <w:sz w:val="24"/>
          <w:szCs w:val="22"/>
        </w:rPr>
        <w:t>应按设计要求</w:t>
      </w:r>
      <w:r>
        <w:rPr>
          <w:snapToGrid w:val="0"/>
          <w:kern w:val="0"/>
          <w:sz w:val="24"/>
          <w:szCs w:val="22"/>
        </w:rPr>
        <w:t>逐步</w:t>
      </w:r>
      <w:r>
        <w:rPr>
          <w:rFonts w:hint="eastAsia"/>
          <w:snapToGrid w:val="0"/>
          <w:kern w:val="0"/>
          <w:sz w:val="24"/>
          <w:szCs w:val="22"/>
        </w:rPr>
        <w:t>调整电流量</w:t>
      </w:r>
      <w:r>
        <w:rPr>
          <w:snapToGrid w:val="0"/>
          <w:kern w:val="0"/>
          <w:sz w:val="24"/>
          <w:szCs w:val="22"/>
        </w:rPr>
        <w:t>，直至达到保护要求的电流水平。</w:t>
      </w:r>
    </w:p>
    <w:p>
      <w:pPr>
        <w:spacing w:line="360" w:lineRule="auto"/>
        <w:ind w:firstLine="482" w:firstLineChars="200"/>
        <w:rPr>
          <w:kern w:val="0"/>
          <w:sz w:val="24"/>
        </w:rPr>
      </w:pPr>
      <w:r>
        <w:rPr>
          <w:rFonts w:hint="eastAsia"/>
          <w:b/>
          <w:sz w:val="24"/>
        </w:rPr>
        <w:t>8</w:t>
      </w:r>
      <w:r>
        <w:rPr>
          <w:b/>
          <w:bCs/>
          <w:kern w:val="0"/>
          <w:sz w:val="24"/>
          <w:lang w:val="zh-CN"/>
        </w:rPr>
        <w:t xml:space="preserve"> </w:t>
      </w:r>
      <w:r>
        <w:rPr>
          <w:rFonts w:hint="eastAsia"/>
          <w:b/>
          <w:bCs/>
          <w:kern w:val="0"/>
          <w:sz w:val="24"/>
          <w:lang w:val="zh-CN"/>
        </w:rPr>
        <w:t xml:space="preserve"> </w:t>
      </w:r>
      <w:r>
        <w:rPr>
          <w:kern w:val="0"/>
          <w:sz w:val="24"/>
        </w:rPr>
        <w:t>施工</w:t>
      </w:r>
      <w:r>
        <w:rPr>
          <w:rFonts w:hint="eastAsia"/>
          <w:kern w:val="0"/>
          <w:sz w:val="24"/>
        </w:rPr>
        <w:t>时</w:t>
      </w:r>
      <w:r>
        <w:rPr>
          <w:sz w:val="24"/>
          <w:szCs w:val="22"/>
        </w:rPr>
        <w:t>应</w:t>
      </w:r>
      <w:r>
        <w:rPr>
          <w:rFonts w:hint="eastAsia"/>
          <w:sz w:val="24"/>
          <w:szCs w:val="22"/>
        </w:rPr>
        <w:t>制定有效措施避免</w:t>
      </w:r>
      <w:r>
        <w:rPr>
          <w:sz w:val="24"/>
          <w:szCs w:val="22"/>
        </w:rPr>
        <w:t>损坏内部</w:t>
      </w:r>
      <w:r>
        <w:rPr>
          <w:rFonts w:hint="eastAsia"/>
          <w:sz w:val="24"/>
          <w:szCs w:val="22"/>
        </w:rPr>
        <w:t>钢筋的电连接，</w:t>
      </w:r>
      <w:r>
        <w:rPr>
          <w:kern w:val="0"/>
          <w:sz w:val="24"/>
        </w:rPr>
        <w:t>采用插入式混凝土振捣器振捣时</w:t>
      </w:r>
      <w:r>
        <w:rPr>
          <w:rFonts w:hint="eastAsia"/>
          <w:kern w:val="0"/>
          <w:sz w:val="24"/>
        </w:rPr>
        <w:t>，应</w:t>
      </w:r>
      <w:r>
        <w:rPr>
          <w:kern w:val="0"/>
          <w:sz w:val="24"/>
        </w:rPr>
        <w:t>避免振捣棒与</w:t>
      </w:r>
      <w:r>
        <w:rPr>
          <w:rFonts w:hint="eastAsia"/>
          <w:kern w:val="0"/>
          <w:sz w:val="24"/>
        </w:rPr>
        <w:t>阴极</w:t>
      </w:r>
      <w:r>
        <w:rPr>
          <w:kern w:val="0"/>
          <w:sz w:val="24"/>
        </w:rPr>
        <w:t>保护系统的内埋件</w:t>
      </w:r>
      <w:r>
        <w:rPr>
          <w:rFonts w:hint="eastAsia"/>
          <w:kern w:val="0"/>
          <w:sz w:val="24"/>
        </w:rPr>
        <w:t>接触</w:t>
      </w:r>
      <w:r>
        <w:rPr>
          <w:kern w:val="0"/>
          <w:sz w:val="24"/>
        </w:rPr>
        <w:t>。</w:t>
      </w:r>
    </w:p>
    <w:p>
      <w:pPr>
        <w:spacing w:line="360" w:lineRule="auto"/>
        <w:ind w:firstLine="482" w:firstLineChars="200"/>
        <w:rPr>
          <w:sz w:val="24"/>
        </w:rPr>
      </w:pPr>
      <w:r>
        <w:rPr>
          <w:rFonts w:hint="eastAsia"/>
          <w:b/>
          <w:sz w:val="24"/>
        </w:rPr>
        <w:t xml:space="preserve">9  </w:t>
      </w:r>
      <w:r>
        <w:rPr>
          <w:rFonts w:hint="eastAsia"/>
          <w:sz w:val="24"/>
        </w:rPr>
        <w:t>混凝土凝结硬化前应保护已安装的辅助阳极、参比电极、电缆及电连接装置。</w:t>
      </w:r>
    </w:p>
    <w:p>
      <w:pPr>
        <w:pStyle w:val="4"/>
        <w:spacing w:beforeLines="100" w:after="240" w:afterLines="100" w:line="360" w:lineRule="auto"/>
        <w:rPr>
          <w:b w:val="0"/>
          <w:sz w:val="24"/>
        </w:rPr>
      </w:pPr>
      <w:bookmarkStart w:id="141" w:name="_Toc25699700"/>
      <w:bookmarkStart w:id="142" w:name="_Toc44430599"/>
      <w:bookmarkStart w:id="143" w:name="_Toc6757155"/>
      <w:bookmarkStart w:id="144" w:name="_Toc51080827"/>
      <w:bookmarkStart w:id="145" w:name="_Toc49763012"/>
      <w:bookmarkStart w:id="146" w:name="_Toc49695662"/>
      <w:bookmarkStart w:id="147" w:name="_Hlk49418145"/>
      <w:r>
        <w:rPr>
          <w:b w:val="0"/>
          <w:sz w:val="24"/>
          <w:szCs w:val="24"/>
        </w:rPr>
        <w:t xml:space="preserve">5.5 </w:t>
      </w:r>
      <w:r>
        <w:rPr>
          <w:rFonts w:hint="eastAsia"/>
          <w:b w:val="0"/>
          <w:sz w:val="24"/>
          <w:szCs w:val="24"/>
        </w:rPr>
        <w:t xml:space="preserve"> </w:t>
      </w:r>
      <w:bookmarkEnd w:id="141"/>
      <w:bookmarkEnd w:id="142"/>
      <w:bookmarkEnd w:id="143"/>
      <w:bookmarkStart w:id="148" w:name="_Toc16422280"/>
      <w:bookmarkStart w:id="149" w:name="_Toc14104280"/>
      <w:bookmarkStart w:id="150" w:name="_Toc6757156"/>
      <w:r>
        <w:rPr>
          <w:b w:val="0"/>
          <w:sz w:val="24"/>
          <w:szCs w:val="24"/>
        </w:rPr>
        <w:t>混凝土结构耐久性监测系统</w:t>
      </w:r>
      <w:bookmarkEnd w:id="144"/>
      <w:bookmarkEnd w:id="145"/>
      <w:bookmarkEnd w:id="146"/>
      <w:bookmarkEnd w:id="148"/>
      <w:bookmarkEnd w:id="149"/>
      <w:bookmarkEnd w:id="150"/>
    </w:p>
    <w:bookmarkEnd w:id="147"/>
    <w:p>
      <w:pPr>
        <w:spacing w:line="360" w:lineRule="auto"/>
        <w:rPr>
          <w:kern w:val="0"/>
          <w:sz w:val="24"/>
          <w:lang w:val="zh-CN"/>
        </w:rPr>
      </w:pPr>
      <w:r>
        <w:rPr>
          <w:b/>
          <w:sz w:val="24"/>
        </w:rPr>
        <w:t xml:space="preserve">5.5.1  </w:t>
      </w:r>
      <w:r>
        <w:rPr>
          <w:kern w:val="0"/>
          <w:sz w:val="24"/>
          <w:lang w:val="zh-CN"/>
        </w:rPr>
        <w:t>耐久性监测系统</w:t>
      </w:r>
      <w:r>
        <w:rPr>
          <w:rFonts w:hint="eastAsia"/>
          <w:bCs/>
          <w:kern w:val="0"/>
          <w:sz w:val="24"/>
          <w:lang w:val="zh-CN"/>
        </w:rPr>
        <w:t>安装</w:t>
      </w:r>
      <w:r>
        <w:rPr>
          <w:kern w:val="0"/>
          <w:sz w:val="24"/>
          <w:lang w:val="zh-CN"/>
        </w:rPr>
        <w:t>前应编制专项施工方案。</w:t>
      </w:r>
    </w:p>
    <w:p>
      <w:pPr>
        <w:spacing w:line="360" w:lineRule="auto"/>
        <w:rPr>
          <w:b/>
          <w:sz w:val="24"/>
        </w:rPr>
      </w:pPr>
      <w:bookmarkStart w:id="151" w:name="_Toc1984518"/>
      <w:r>
        <w:rPr>
          <w:b/>
          <w:sz w:val="24"/>
        </w:rPr>
        <w:t xml:space="preserve">5.5.2  </w:t>
      </w:r>
      <w:r>
        <w:rPr>
          <w:sz w:val="24"/>
        </w:rPr>
        <w:t>监测传感器系统安装</w:t>
      </w:r>
      <w:bookmarkEnd w:id="151"/>
      <w:r>
        <w:rPr>
          <w:kern w:val="0"/>
          <w:sz w:val="24"/>
          <w:lang w:val="zh-CN"/>
        </w:rPr>
        <w:t>应符合</w:t>
      </w:r>
      <w:r>
        <w:rPr>
          <w:rFonts w:hint="eastAsia"/>
          <w:kern w:val="0"/>
          <w:sz w:val="24"/>
          <w:lang w:val="zh-CN"/>
        </w:rPr>
        <w:t>以下规定：</w:t>
      </w:r>
    </w:p>
    <w:p>
      <w:pPr>
        <w:spacing w:line="360" w:lineRule="auto"/>
        <w:ind w:firstLine="482" w:firstLineChars="200"/>
        <w:rPr>
          <w:b/>
          <w:kern w:val="0"/>
          <w:sz w:val="24"/>
          <w:lang w:val="zh-CN"/>
        </w:rPr>
      </w:pPr>
      <w:r>
        <w:rPr>
          <w:b/>
          <w:kern w:val="0"/>
          <w:sz w:val="24"/>
          <w:lang w:val="zh-CN"/>
        </w:rPr>
        <w:t xml:space="preserve">1  </w:t>
      </w:r>
      <w:r>
        <w:rPr>
          <w:kern w:val="0"/>
          <w:sz w:val="24"/>
          <w:lang w:val="zh-CN"/>
        </w:rPr>
        <w:t>耐久性监测传感器安装前应确认传感器的有效性</w:t>
      </w:r>
      <w:r>
        <w:rPr>
          <w:rFonts w:hint="eastAsia"/>
          <w:kern w:val="0"/>
          <w:sz w:val="24"/>
          <w:lang w:val="zh-CN"/>
        </w:rPr>
        <w:t>，</w:t>
      </w:r>
      <w:r>
        <w:rPr>
          <w:kern w:val="0"/>
          <w:sz w:val="24"/>
          <w:lang w:val="zh-CN"/>
        </w:rPr>
        <w:t>监测传感器系统的安装应</w:t>
      </w:r>
      <w:r>
        <w:rPr>
          <w:rFonts w:hint="eastAsia"/>
          <w:kern w:val="0"/>
          <w:sz w:val="24"/>
          <w:lang w:val="zh-CN"/>
        </w:rPr>
        <w:t>由专业</w:t>
      </w:r>
      <w:r>
        <w:rPr>
          <w:kern w:val="0"/>
          <w:sz w:val="24"/>
          <w:lang w:val="zh-CN"/>
        </w:rPr>
        <w:t>技术人员负责实施。</w:t>
      </w:r>
    </w:p>
    <w:p>
      <w:pPr>
        <w:spacing w:line="360" w:lineRule="auto"/>
        <w:ind w:firstLine="482" w:firstLineChars="200"/>
        <w:rPr>
          <w:b/>
          <w:kern w:val="0"/>
          <w:sz w:val="24"/>
          <w:lang w:val="zh-CN"/>
        </w:rPr>
      </w:pPr>
      <w:r>
        <w:rPr>
          <w:b/>
          <w:kern w:val="0"/>
          <w:sz w:val="24"/>
          <w:lang w:val="zh-CN"/>
        </w:rPr>
        <w:t xml:space="preserve">2  </w:t>
      </w:r>
      <w:r>
        <w:rPr>
          <w:kern w:val="0"/>
          <w:sz w:val="24"/>
          <w:lang w:val="zh-CN"/>
        </w:rPr>
        <w:t>应在主体工程施工过程中，进行监测传感器的预埋安装，先安装监测传感器</w:t>
      </w:r>
      <w:r>
        <w:rPr>
          <w:rFonts w:hint="eastAsia"/>
          <w:kern w:val="0"/>
          <w:sz w:val="24"/>
          <w:lang w:val="zh-CN"/>
        </w:rPr>
        <w:t>，</w:t>
      </w:r>
      <w:r>
        <w:rPr>
          <w:kern w:val="0"/>
          <w:sz w:val="24"/>
          <w:lang w:val="zh-CN"/>
        </w:rPr>
        <w:t>随着工程进度安装电缆、数据采集与传输系统。</w:t>
      </w:r>
    </w:p>
    <w:p>
      <w:pPr>
        <w:spacing w:line="360" w:lineRule="auto"/>
        <w:ind w:firstLine="482" w:firstLineChars="200"/>
        <w:rPr>
          <w:b/>
          <w:kern w:val="0"/>
          <w:sz w:val="24"/>
          <w:lang w:val="zh-CN"/>
        </w:rPr>
      </w:pPr>
      <w:r>
        <w:rPr>
          <w:b/>
          <w:kern w:val="0"/>
          <w:sz w:val="24"/>
          <w:lang w:val="zh-CN"/>
        </w:rPr>
        <w:t xml:space="preserve">3  </w:t>
      </w:r>
      <w:r>
        <w:rPr>
          <w:kern w:val="0"/>
          <w:sz w:val="24"/>
          <w:lang w:val="zh-CN"/>
        </w:rPr>
        <w:t>监测传感器应设置专用固定装置固定在钢筋上，监测传感器的</w:t>
      </w:r>
      <w:r>
        <w:rPr>
          <w:rFonts w:hint="eastAsia"/>
          <w:kern w:val="0"/>
          <w:sz w:val="24"/>
          <w:lang w:val="zh-CN"/>
        </w:rPr>
        <w:t>埋深</w:t>
      </w:r>
      <w:r>
        <w:rPr>
          <w:kern w:val="0"/>
          <w:sz w:val="24"/>
          <w:lang w:val="zh-CN"/>
        </w:rPr>
        <w:t>与设计值的</w:t>
      </w:r>
      <w:r>
        <w:rPr>
          <w:rFonts w:hint="eastAsia"/>
          <w:kern w:val="0"/>
          <w:sz w:val="24"/>
          <w:lang w:val="zh-CN"/>
        </w:rPr>
        <w:t>偏</w:t>
      </w:r>
      <w:r>
        <w:rPr>
          <w:kern w:val="0"/>
          <w:sz w:val="24"/>
          <w:lang w:val="zh-CN"/>
        </w:rPr>
        <w:t>差不应超过</w:t>
      </w:r>
      <w:r>
        <w:rPr>
          <w:rFonts w:hint="eastAsia"/>
          <w:kern w:val="0"/>
          <w:sz w:val="24"/>
          <w:lang w:val="zh-CN"/>
        </w:rPr>
        <w:t>3</w:t>
      </w:r>
      <w:r>
        <w:rPr>
          <w:kern w:val="0"/>
          <w:sz w:val="24"/>
          <w:lang w:val="zh-CN"/>
        </w:rPr>
        <w:t>mm，</w:t>
      </w:r>
      <w:r>
        <w:rPr>
          <w:rFonts w:hint="eastAsia"/>
          <w:kern w:val="0"/>
          <w:sz w:val="24"/>
          <w:lang w:val="zh-CN"/>
        </w:rPr>
        <w:t>并</w:t>
      </w:r>
      <w:r>
        <w:rPr>
          <w:kern w:val="0"/>
          <w:sz w:val="24"/>
          <w:lang w:val="zh-CN"/>
        </w:rPr>
        <w:t>应记录实际埋深位置。</w:t>
      </w:r>
    </w:p>
    <w:p>
      <w:pPr>
        <w:spacing w:line="360" w:lineRule="auto"/>
        <w:ind w:firstLine="482" w:firstLineChars="200"/>
        <w:rPr>
          <w:b/>
          <w:kern w:val="0"/>
          <w:sz w:val="24"/>
          <w:lang w:val="zh-CN"/>
        </w:rPr>
      </w:pPr>
      <w:r>
        <w:rPr>
          <w:b/>
          <w:kern w:val="0"/>
          <w:sz w:val="24"/>
          <w:lang w:val="zh-CN"/>
        </w:rPr>
        <w:t xml:space="preserve">4  </w:t>
      </w:r>
      <w:r>
        <w:rPr>
          <w:kern w:val="0"/>
          <w:sz w:val="24"/>
          <w:lang w:val="zh-CN"/>
        </w:rPr>
        <w:t>监测传感器的布置应按设计要求的区域、标高以及在构件中的方位进行，安装布置的高程偏差不</w:t>
      </w:r>
      <w:r>
        <w:rPr>
          <w:rFonts w:hint="eastAsia"/>
          <w:kern w:val="0"/>
          <w:sz w:val="24"/>
          <w:lang w:val="zh-CN"/>
        </w:rPr>
        <w:t>宜</w:t>
      </w:r>
      <w:r>
        <w:rPr>
          <w:kern w:val="0"/>
          <w:sz w:val="24"/>
          <w:lang w:val="zh-CN"/>
        </w:rPr>
        <w:t>超过200mm。</w:t>
      </w:r>
    </w:p>
    <w:p>
      <w:pPr>
        <w:spacing w:line="360" w:lineRule="auto"/>
        <w:ind w:firstLine="482" w:firstLineChars="200"/>
        <w:rPr>
          <w:kern w:val="0"/>
          <w:sz w:val="24"/>
          <w:lang w:val="zh-CN"/>
        </w:rPr>
      </w:pPr>
      <w:r>
        <w:rPr>
          <w:b/>
          <w:kern w:val="0"/>
          <w:sz w:val="24"/>
          <w:lang w:val="zh-CN"/>
        </w:rPr>
        <w:t xml:space="preserve">5  </w:t>
      </w:r>
      <w:r>
        <w:rPr>
          <w:kern w:val="0"/>
          <w:sz w:val="24"/>
          <w:lang w:val="zh-CN"/>
        </w:rPr>
        <w:t>电缆应采用专用电缆，</w:t>
      </w:r>
      <w:r>
        <w:rPr>
          <w:rFonts w:hint="eastAsia"/>
          <w:kern w:val="0"/>
          <w:sz w:val="24"/>
          <w:lang w:val="zh-CN"/>
        </w:rPr>
        <w:t>并</w:t>
      </w:r>
      <w:r>
        <w:rPr>
          <w:kern w:val="0"/>
          <w:sz w:val="24"/>
          <w:lang w:val="zh-CN"/>
        </w:rPr>
        <w:t>做好保护和标识。</w:t>
      </w:r>
    </w:p>
    <w:p>
      <w:pPr>
        <w:spacing w:line="360" w:lineRule="auto"/>
        <w:ind w:firstLine="482" w:firstLineChars="200"/>
        <w:rPr>
          <w:kern w:val="0"/>
          <w:sz w:val="24"/>
          <w:lang w:val="zh-CN"/>
        </w:rPr>
      </w:pPr>
      <w:r>
        <w:rPr>
          <w:rFonts w:hint="eastAsia"/>
          <w:b/>
          <w:sz w:val="24"/>
        </w:rPr>
        <w:t>6</w:t>
      </w:r>
      <w:r>
        <w:rPr>
          <w:b/>
          <w:sz w:val="24"/>
        </w:rPr>
        <w:t xml:space="preserve">  </w:t>
      </w:r>
      <w:r>
        <w:rPr>
          <w:rFonts w:hint="eastAsia"/>
          <w:sz w:val="24"/>
        </w:rPr>
        <w:t>混凝土浇筑过程中应避免振捣棒与混凝土结构耐久性监测传感器及预埋构件</w:t>
      </w:r>
      <w:r>
        <w:rPr>
          <w:kern w:val="0"/>
          <w:sz w:val="24"/>
          <w:lang w:val="zh-CN"/>
        </w:rPr>
        <w:t>相接触</w:t>
      </w:r>
      <w:r>
        <w:rPr>
          <w:rFonts w:hint="eastAsia"/>
          <w:kern w:val="0"/>
          <w:sz w:val="24"/>
          <w:lang w:val="zh-CN"/>
        </w:rPr>
        <w:t>，</w:t>
      </w:r>
      <w:r>
        <w:rPr>
          <w:kern w:val="0"/>
          <w:sz w:val="24"/>
          <w:lang w:val="zh-CN"/>
        </w:rPr>
        <w:t>同时应采取其他辅助措施防止</w:t>
      </w:r>
      <w:r>
        <w:rPr>
          <w:rFonts w:hint="eastAsia"/>
          <w:kern w:val="0"/>
          <w:sz w:val="24"/>
          <w:lang w:val="zh-CN"/>
        </w:rPr>
        <w:t>监测系统和监测传感器移位。</w:t>
      </w:r>
    </w:p>
    <w:p>
      <w:pPr>
        <w:spacing w:line="360" w:lineRule="auto"/>
        <w:ind w:firstLine="482" w:firstLineChars="200"/>
        <w:rPr>
          <w:b/>
          <w:kern w:val="0"/>
          <w:sz w:val="24"/>
          <w:lang w:val="zh-CN"/>
        </w:rPr>
      </w:pPr>
      <w:r>
        <w:rPr>
          <w:rFonts w:hint="eastAsia"/>
          <w:b/>
          <w:kern w:val="0"/>
          <w:sz w:val="24"/>
          <w:lang w:val="zh-CN"/>
        </w:rPr>
        <w:t xml:space="preserve">7  </w:t>
      </w:r>
      <w:r>
        <w:rPr>
          <w:rFonts w:hint="eastAsia"/>
          <w:kern w:val="0"/>
          <w:sz w:val="24"/>
          <w:lang w:val="zh-CN"/>
        </w:rPr>
        <w:t>混凝土浇筑前应确保传感器与电缆的连接良好，浇筑后应对传感器的有效性进行检验。</w:t>
      </w:r>
    </w:p>
    <w:p>
      <w:pPr>
        <w:spacing w:line="360" w:lineRule="auto"/>
        <w:rPr>
          <w:sz w:val="24"/>
        </w:rPr>
      </w:pPr>
      <w:r>
        <w:rPr>
          <w:b/>
          <w:sz w:val="24"/>
        </w:rPr>
        <w:t>5.5.</w:t>
      </w:r>
      <w:r>
        <w:rPr>
          <w:rFonts w:hint="eastAsia"/>
          <w:b/>
          <w:sz w:val="24"/>
        </w:rPr>
        <w:t>3</w:t>
      </w:r>
      <w:r>
        <w:rPr>
          <w:b/>
          <w:sz w:val="24"/>
        </w:rPr>
        <w:t xml:space="preserve">  </w:t>
      </w:r>
      <w:r>
        <w:rPr>
          <w:rFonts w:hint="eastAsia"/>
          <w:sz w:val="24"/>
        </w:rPr>
        <w:t>混凝土浇筑结束后应对耐久性监测系统的数据采取、传输、分析单元进行连接，并按设计方案开展运行工作，如数据传输和采集出现异常应立即采取补救措施。</w:t>
      </w:r>
    </w:p>
    <w:p>
      <w:pPr>
        <w:spacing w:line="360" w:lineRule="auto"/>
        <w:rPr>
          <w:sz w:val="24"/>
        </w:rPr>
      </w:pPr>
      <w:r>
        <w:rPr>
          <w:b/>
          <w:sz w:val="24"/>
        </w:rPr>
        <w:t>5.5.</w:t>
      </w:r>
      <w:r>
        <w:rPr>
          <w:rFonts w:hint="eastAsia"/>
          <w:b/>
          <w:sz w:val="24"/>
        </w:rPr>
        <w:t>4</w:t>
      </w:r>
      <w:r>
        <w:rPr>
          <w:b/>
          <w:sz w:val="24"/>
        </w:rPr>
        <w:t xml:space="preserve">  </w:t>
      </w:r>
      <w:r>
        <w:rPr>
          <w:rFonts w:hint="eastAsia"/>
          <w:sz w:val="24"/>
        </w:rPr>
        <w:t>混凝土浇筑结束后应对耐久性监测系统采用可靠的保护措施。</w:t>
      </w:r>
    </w:p>
    <w:p>
      <w:pPr>
        <w:spacing w:line="360" w:lineRule="auto"/>
        <w:rPr>
          <w:b/>
          <w:kern w:val="0"/>
          <w:sz w:val="24"/>
          <w:lang w:val="zh-CN"/>
        </w:rPr>
      </w:pPr>
    </w:p>
    <w:p>
      <w:pPr>
        <w:spacing w:before="120" w:beforeLines="50" w:line="360" w:lineRule="auto"/>
        <w:rPr>
          <w:sz w:val="24"/>
        </w:rPr>
      </w:pPr>
    </w:p>
    <w:p>
      <w:pPr>
        <w:spacing w:before="120" w:beforeLines="50" w:line="360" w:lineRule="auto"/>
        <w:rPr>
          <w:sz w:val="24"/>
        </w:rPr>
        <w:sectPr>
          <w:headerReference r:id="rId15" w:type="first"/>
          <w:footerReference r:id="rId17" w:type="first"/>
          <w:headerReference r:id="rId13" w:type="default"/>
          <w:headerReference r:id="rId14" w:type="even"/>
          <w:footerReference r:id="rId16" w:type="even"/>
          <w:pgSz w:w="11907" w:h="16840"/>
          <w:pgMar w:top="1701" w:right="1418" w:bottom="567" w:left="1418" w:header="0" w:footer="284" w:gutter="284"/>
          <w:cols w:space="720" w:num="1"/>
          <w:titlePg/>
          <w:docGrid w:linePitch="312" w:charSpace="0"/>
        </w:sectPr>
      </w:pPr>
    </w:p>
    <w:p>
      <w:pPr>
        <w:pStyle w:val="3"/>
        <w:keepLines w:val="0"/>
        <w:spacing w:before="240" w:beforeLines="100" w:after="240" w:afterLines="100" w:line="288" w:lineRule="auto"/>
        <w:rPr>
          <w:szCs w:val="28"/>
        </w:rPr>
      </w:pPr>
      <w:bookmarkStart w:id="152" w:name="_Toc44430600"/>
      <w:bookmarkStart w:id="153" w:name="_Toc51080828"/>
      <w:bookmarkStart w:id="154" w:name="_Toc49695664"/>
      <w:bookmarkStart w:id="155" w:name="_Toc49763014"/>
      <w:bookmarkStart w:id="156" w:name="_Toc6757157"/>
      <w:bookmarkStart w:id="157" w:name="_Toc25699701"/>
      <w:r>
        <w:rPr>
          <w:rFonts w:hint="eastAsia"/>
          <w:szCs w:val="28"/>
        </w:rPr>
        <w:t xml:space="preserve">6  </w:t>
      </w:r>
      <w:bookmarkEnd w:id="131"/>
      <w:bookmarkEnd w:id="132"/>
      <w:bookmarkEnd w:id="133"/>
      <w:bookmarkEnd w:id="134"/>
      <w:bookmarkEnd w:id="135"/>
      <w:bookmarkEnd w:id="136"/>
      <w:bookmarkEnd w:id="137"/>
      <w:r>
        <w:rPr>
          <w:rFonts w:hint="eastAsia"/>
          <w:szCs w:val="28"/>
        </w:rPr>
        <w:t>检验与验收</w:t>
      </w:r>
      <w:bookmarkEnd w:id="152"/>
      <w:bookmarkEnd w:id="153"/>
      <w:bookmarkEnd w:id="154"/>
      <w:bookmarkEnd w:id="155"/>
      <w:bookmarkEnd w:id="156"/>
      <w:bookmarkEnd w:id="157"/>
    </w:p>
    <w:p>
      <w:pPr>
        <w:pStyle w:val="4"/>
        <w:spacing w:beforeLines="100" w:after="240" w:afterLines="100" w:line="360" w:lineRule="auto"/>
        <w:rPr>
          <w:b w:val="0"/>
          <w:color w:val="FF0000"/>
          <w:sz w:val="24"/>
          <w:szCs w:val="24"/>
        </w:rPr>
      </w:pPr>
      <w:bookmarkStart w:id="158" w:name="_Toc422782473"/>
      <w:bookmarkStart w:id="159" w:name="_Toc422782541"/>
      <w:bookmarkStart w:id="160" w:name="_Toc440983255"/>
      <w:bookmarkStart w:id="161" w:name="_Toc421810828"/>
      <w:bookmarkStart w:id="162" w:name="_Toc459898949"/>
      <w:bookmarkStart w:id="163" w:name="_Toc444850222"/>
      <w:bookmarkStart w:id="164" w:name="_Toc422781495"/>
      <w:bookmarkStart w:id="165" w:name="_Toc396988867"/>
      <w:bookmarkStart w:id="166" w:name="_Toc25699702"/>
      <w:bookmarkStart w:id="167" w:name="_Toc49695665"/>
      <w:bookmarkStart w:id="168" w:name="_Toc51080829"/>
      <w:bookmarkStart w:id="169" w:name="_Toc49763015"/>
      <w:bookmarkStart w:id="170" w:name="_Toc44430601"/>
      <w:bookmarkStart w:id="171" w:name="_Toc6757158"/>
      <w:r>
        <w:rPr>
          <w:rFonts w:hint="eastAsia"/>
          <w:b w:val="0"/>
          <w:sz w:val="24"/>
          <w:szCs w:val="24"/>
        </w:rPr>
        <w:t>6</w:t>
      </w:r>
      <w:r>
        <w:rPr>
          <w:b w:val="0"/>
          <w:sz w:val="24"/>
          <w:szCs w:val="24"/>
        </w:rPr>
        <w:t xml:space="preserve">.1  </w:t>
      </w:r>
      <w:bookmarkEnd w:id="158"/>
      <w:bookmarkEnd w:id="159"/>
      <w:bookmarkEnd w:id="160"/>
      <w:bookmarkEnd w:id="161"/>
      <w:bookmarkEnd w:id="162"/>
      <w:bookmarkEnd w:id="163"/>
      <w:bookmarkEnd w:id="164"/>
      <w:bookmarkEnd w:id="165"/>
      <w:r>
        <w:rPr>
          <w:rFonts w:hint="eastAsia"/>
          <w:b w:val="0"/>
          <w:sz w:val="24"/>
          <w:szCs w:val="24"/>
        </w:rPr>
        <w:t>原材料检验与验收</w:t>
      </w:r>
      <w:bookmarkEnd w:id="166"/>
      <w:bookmarkEnd w:id="167"/>
      <w:bookmarkEnd w:id="168"/>
      <w:bookmarkEnd w:id="169"/>
      <w:bookmarkEnd w:id="170"/>
      <w:bookmarkEnd w:id="171"/>
    </w:p>
    <w:p>
      <w:pPr>
        <w:spacing w:line="360" w:lineRule="auto"/>
        <w:rPr>
          <w:sz w:val="24"/>
        </w:rPr>
      </w:pPr>
      <w:r>
        <w:rPr>
          <w:rFonts w:hint="eastAsia"/>
          <w:b/>
          <w:sz w:val="24"/>
        </w:rPr>
        <w:t>6</w:t>
      </w:r>
      <w:r>
        <w:rPr>
          <w:b/>
          <w:sz w:val="24"/>
        </w:rPr>
        <w:t>.1.1</w:t>
      </w:r>
      <w:r>
        <w:rPr>
          <w:rFonts w:hint="eastAsia"/>
          <w:sz w:val="24"/>
        </w:rPr>
        <w:t xml:space="preserve">  </w:t>
      </w:r>
      <w:r>
        <w:rPr>
          <w:sz w:val="24"/>
        </w:rPr>
        <w:t>混凝土所用的原材料进场</w:t>
      </w:r>
      <w:r>
        <w:rPr>
          <w:rFonts w:hint="eastAsia"/>
          <w:sz w:val="24"/>
        </w:rPr>
        <w:t>时</w:t>
      </w:r>
      <w:r>
        <w:rPr>
          <w:sz w:val="24"/>
        </w:rPr>
        <w:t>，应附有</w:t>
      </w:r>
      <w:r>
        <w:rPr>
          <w:rFonts w:hint="eastAsia"/>
          <w:sz w:val="24"/>
        </w:rPr>
        <w:t>检查质量证明和抽样检验报告</w:t>
      </w:r>
      <w:r>
        <w:rPr>
          <w:sz w:val="24"/>
        </w:rPr>
        <w:t>等质量证明文件。</w:t>
      </w:r>
    </w:p>
    <w:p>
      <w:pPr>
        <w:spacing w:line="360" w:lineRule="auto"/>
        <w:rPr>
          <w:sz w:val="24"/>
        </w:rPr>
      </w:pPr>
      <w:r>
        <w:rPr>
          <w:b/>
          <w:bCs/>
          <w:sz w:val="24"/>
        </w:rPr>
        <w:t xml:space="preserve">6.1.2 </w:t>
      </w:r>
      <w:r>
        <w:rPr>
          <w:sz w:val="24"/>
        </w:rPr>
        <w:t xml:space="preserve"> </w:t>
      </w:r>
      <w:r>
        <w:rPr>
          <w:rFonts w:hint="eastAsia"/>
          <w:sz w:val="24"/>
        </w:rPr>
        <w:t>水泥进场时应对其品种、代号、强度等级、包装或散装编号、出厂日期等进行检查，并应对水泥的强度、比表面积、安定性和凝结时间进行检验。水泥的进场质量证明文件、抽样试验检验项目和组批规则应符合表6</w:t>
      </w:r>
      <w:r>
        <w:rPr>
          <w:sz w:val="24"/>
        </w:rPr>
        <w:t>.1.2</w:t>
      </w:r>
      <w:r>
        <w:rPr>
          <w:rFonts w:hint="eastAsia"/>
          <w:sz w:val="24"/>
        </w:rPr>
        <w:t>的规定。</w:t>
      </w:r>
    </w:p>
    <w:p>
      <w:pPr>
        <w:tabs>
          <w:tab w:val="left" w:pos="998"/>
        </w:tabs>
        <w:jc w:val="center"/>
        <w:rPr>
          <w:b/>
          <w:bCs/>
          <w:szCs w:val="21"/>
        </w:rPr>
      </w:pPr>
      <w:r>
        <w:rPr>
          <w:b/>
          <w:bCs/>
          <w:szCs w:val="21"/>
        </w:rPr>
        <w:t xml:space="preserve">表 </w:t>
      </w:r>
      <w:r>
        <w:rPr>
          <w:rFonts w:hint="eastAsia"/>
          <w:b/>
          <w:bCs/>
          <w:szCs w:val="21"/>
        </w:rPr>
        <w:t>6.1.</w:t>
      </w:r>
      <w:r>
        <w:rPr>
          <w:b/>
          <w:bCs/>
          <w:szCs w:val="21"/>
        </w:rPr>
        <w:t>2</w:t>
      </w:r>
      <w:r>
        <w:rPr>
          <w:rFonts w:hint="eastAsia"/>
          <w:b/>
          <w:bCs/>
          <w:szCs w:val="21"/>
        </w:rPr>
        <w:t xml:space="preserve">  </w:t>
      </w:r>
      <w:r>
        <w:rPr>
          <w:b/>
          <w:bCs/>
          <w:szCs w:val="21"/>
        </w:rPr>
        <w:t>水泥的检验</w:t>
      </w:r>
      <w:r>
        <w:rPr>
          <w:rFonts w:hint="eastAsia"/>
          <w:b/>
          <w:bCs/>
          <w:szCs w:val="21"/>
        </w:rPr>
        <w:t xml:space="preserve">        </w:t>
      </w:r>
    </w:p>
    <w:tbl>
      <w:tblPr>
        <w:tblStyle w:val="61"/>
        <w:tblW w:w="88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676"/>
        <w:gridCol w:w="1111"/>
        <w:gridCol w:w="676"/>
        <w:gridCol w:w="1321"/>
        <w:gridCol w:w="728"/>
        <w:gridCol w:w="2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934" w:type="dxa"/>
            <w:vMerge w:val="restart"/>
            <w:shd w:val="clear" w:color="auto" w:fill="auto"/>
            <w:noWrap/>
            <w:vAlign w:val="center"/>
          </w:tcPr>
          <w:p>
            <w:pPr>
              <w:widowControl/>
              <w:jc w:val="center"/>
              <w:rPr>
                <w:kern w:val="0"/>
                <w:szCs w:val="21"/>
              </w:rPr>
            </w:pPr>
            <w:r>
              <w:rPr>
                <w:rFonts w:hint="eastAsia"/>
                <w:kern w:val="0"/>
                <w:szCs w:val="21"/>
              </w:rPr>
              <w:t>检</w:t>
            </w:r>
            <w:r>
              <w:rPr>
                <w:kern w:val="0"/>
                <w:szCs w:val="21"/>
              </w:rPr>
              <w:t>验项目</w:t>
            </w:r>
          </w:p>
        </w:tc>
        <w:tc>
          <w:tcPr>
            <w:tcW w:w="6894" w:type="dxa"/>
            <w:gridSpan w:val="6"/>
            <w:shd w:val="clear" w:color="auto" w:fill="auto"/>
            <w:noWrap/>
            <w:vAlign w:val="center"/>
          </w:tcPr>
          <w:p>
            <w:pPr>
              <w:widowControl/>
              <w:jc w:val="center"/>
              <w:rPr>
                <w:kern w:val="0"/>
                <w:szCs w:val="21"/>
              </w:rPr>
            </w:pPr>
            <w:r>
              <w:rPr>
                <w:kern w:val="0"/>
                <w:szCs w:val="21"/>
              </w:rPr>
              <w:t>检验要求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vMerge w:val="continue"/>
            <w:vAlign w:val="center"/>
          </w:tcPr>
          <w:p>
            <w:pPr>
              <w:widowControl/>
              <w:spacing w:line="440" w:lineRule="exact"/>
              <w:jc w:val="left"/>
              <w:rPr>
                <w:kern w:val="0"/>
                <w:szCs w:val="21"/>
              </w:rPr>
            </w:pPr>
          </w:p>
        </w:tc>
        <w:tc>
          <w:tcPr>
            <w:tcW w:w="1787" w:type="dxa"/>
            <w:gridSpan w:val="2"/>
            <w:shd w:val="clear" w:color="auto" w:fill="auto"/>
            <w:noWrap/>
            <w:vAlign w:val="center"/>
          </w:tcPr>
          <w:p>
            <w:pPr>
              <w:widowControl/>
              <w:jc w:val="center"/>
              <w:rPr>
                <w:kern w:val="0"/>
                <w:szCs w:val="21"/>
              </w:rPr>
            </w:pPr>
            <w:r>
              <w:rPr>
                <w:rFonts w:hint="eastAsia"/>
                <w:kern w:val="0"/>
                <w:szCs w:val="21"/>
              </w:rPr>
              <w:t>质量证明文件</w:t>
            </w:r>
          </w:p>
        </w:tc>
        <w:tc>
          <w:tcPr>
            <w:tcW w:w="5107" w:type="dxa"/>
            <w:gridSpan w:val="4"/>
            <w:shd w:val="clear" w:color="auto" w:fill="auto"/>
            <w:noWrap/>
            <w:vAlign w:val="center"/>
          </w:tcPr>
          <w:p>
            <w:pPr>
              <w:widowControl/>
              <w:jc w:val="center"/>
              <w:rPr>
                <w:kern w:val="0"/>
                <w:szCs w:val="21"/>
              </w:rPr>
            </w:pPr>
            <w:r>
              <w:rPr>
                <w:kern w:val="0"/>
                <w:szCs w:val="21"/>
              </w:rPr>
              <w:t>抽样</w:t>
            </w:r>
            <w:r>
              <w:rPr>
                <w:rFonts w:hint="eastAsia"/>
                <w:kern w:val="0"/>
                <w:szCs w:val="21"/>
              </w:rPr>
              <w:t>试验检验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kern w:val="0"/>
                <w:szCs w:val="21"/>
              </w:rPr>
              <w:t>比表面积</w:t>
            </w:r>
          </w:p>
        </w:tc>
        <w:tc>
          <w:tcPr>
            <w:tcW w:w="676" w:type="dxa"/>
            <w:shd w:val="clear" w:color="auto" w:fill="auto"/>
            <w:noWrap/>
            <w:vAlign w:val="center"/>
          </w:tcPr>
          <w:p>
            <w:pPr>
              <w:widowControl/>
              <w:jc w:val="center"/>
              <w:rPr>
                <w:kern w:val="0"/>
                <w:szCs w:val="21"/>
              </w:rPr>
            </w:pPr>
            <w:r>
              <w:rPr>
                <w:kern w:val="0"/>
                <w:szCs w:val="21"/>
              </w:rPr>
              <w:t>√</w:t>
            </w:r>
          </w:p>
        </w:tc>
        <w:tc>
          <w:tcPr>
            <w:tcW w:w="1111" w:type="dxa"/>
            <w:vMerge w:val="restart"/>
            <w:shd w:val="clear" w:color="auto" w:fill="auto"/>
            <w:noWrap/>
            <w:vAlign w:val="center"/>
          </w:tcPr>
          <w:p>
            <w:pPr>
              <w:widowControl/>
              <w:rPr>
                <w:kern w:val="0"/>
                <w:szCs w:val="21"/>
              </w:rPr>
            </w:pPr>
            <w:r>
              <w:rPr>
                <w:rFonts w:hint="eastAsia"/>
                <w:kern w:val="0"/>
                <w:szCs w:val="21"/>
              </w:rPr>
              <w:t>核查每一厂家提供的每一编号产品的质量证明文件。</w:t>
            </w:r>
          </w:p>
        </w:tc>
        <w:tc>
          <w:tcPr>
            <w:tcW w:w="676" w:type="dxa"/>
            <w:shd w:val="clear" w:color="auto" w:fill="auto"/>
            <w:noWrap/>
            <w:vAlign w:val="center"/>
          </w:tcPr>
          <w:p>
            <w:pPr>
              <w:widowControl/>
              <w:jc w:val="center"/>
              <w:rPr>
                <w:kern w:val="0"/>
                <w:szCs w:val="21"/>
              </w:rPr>
            </w:pPr>
            <w:r>
              <w:rPr>
                <w:kern w:val="0"/>
                <w:szCs w:val="21"/>
              </w:rPr>
              <w:t>√</w:t>
            </w:r>
          </w:p>
        </w:tc>
        <w:tc>
          <w:tcPr>
            <w:tcW w:w="1321" w:type="dxa"/>
            <w:vMerge w:val="restart"/>
            <w:shd w:val="clear" w:color="auto" w:fill="auto"/>
            <w:vAlign w:val="center"/>
          </w:tcPr>
          <w:p>
            <w:pPr>
              <w:widowControl/>
              <w:rPr>
                <w:kern w:val="0"/>
                <w:szCs w:val="21"/>
              </w:rPr>
            </w:pPr>
            <w:r>
              <w:rPr>
                <w:rFonts w:hint="eastAsia"/>
                <w:kern w:val="0"/>
                <w:szCs w:val="21"/>
              </w:rPr>
              <w:t>下列情况之一时，检验一次：</w:t>
            </w:r>
            <w:r>
              <w:rPr>
                <w:rFonts w:hint="eastAsia" w:ascii="宋体" w:hAnsi="宋体"/>
                <w:kern w:val="0"/>
                <w:szCs w:val="21"/>
              </w:rPr>
              <w:t>①</w:t>
            </w:r>
            <w:r>
              <w:rPr>
                <w:rFonts w:hint="eastAsia"/>
                <w:kern w:val="0"/>
                <w:szCs w:val="21"/>
              </w:rPr>
              <w:t>任何新选货源；</w:t>
            </w:r>
            <w:r>
              <w:rPr>
                <w:rFonts w:hint="eastAsia" w:ascii="宋体" w:hAnsi="宋体"/>
                <w:kern w:val="0"/>
                <w:szCs w:val="21"/>
              </w:rPr>
              <w:t>②</w:t>
            </w:r>
            <w:r>
              <w:rPr>
                <w:kern w:val="0"/>
                <w:szCs w:val="21"/>
              </w:rPr>
              <w:t>使用同厂家、同</w:t>
            </w:r>
            <w:r>
              <w:rPr>
                <w:rFonts w:hint="eastAsia"/>
                <w:kern w:val="0"/>
                <w:szCs w:val="21"/>
              </w:rPr>
              <w:t>规格的水泥达6个月</w:t>
            </w:r>
            <w:r>
              <w:rPr>
                <w:kern w:val="0"/>
                <w:szCs w:val="21"/>
              </w:rPr>
              <w:t>。</w:t>
            </w:r>
          </w:p>
        </w:tc>
        <w:tc>
          <w:tcPr>
            <w:tcW w:w="728" w:type="dxa"/>
            <w:shd w:val="clear" w:color="auto" w:fill="auto"/>
            <w:noWrap/>
            <w:vAlign w:val="center"/>
          </w:tcPr>
          <w:p>
            <w:pPr>
              <w:widowControl/>
              <w:jc w:val="center"/>
              <w:rPr>
                <w:kern w:val="0"/>
                <w:szCs w:val="21"/>
              </w:rPr>
            </w:pPr>
            <w:r>
              <w:rPr>
                <w:kern w:val="0"/>
                <w:szCs w:val="21"/>
              </w:rPr>
              <w:t>√</w:t>
            </w:r>
          </w:p>
        </w:tc>
        <w:tc>
          <w:tcPr>
            <w:tcW w:w="2382" w:type="dxa"/>
            <w:vMerge w:val="restart"/>
            <w:shd w:val="clear" w:color="auto" w:fill="auto"/>
            <w:vAlign w:val="center"/>
          </w:tcPr>
          <w:p>
            <w:pPr>
              <w:widowControl/>
              <w:jc w:val="left"/>
              <w:rPr>
                <w:kern w:val="0"/>
                <w:szCs w:val="21"/>
              </w:rPr>
            </w:pPr>
            <w:r>
              <w:rPr>
                <w:kern w:val="0"/>
                <w:szCs w:val="21"/>
              </w:rPr>
              <w:t>同一厂家、同批号、同品种、同强度等级、同出</w:t>
            </w:r>
            <w:r>
              <w:rPr>
                <w:rFonts w:hint="eastAsia"/>
                <w:kern w:val="0"/>
                <w:szCs w:val="21"/>
              </w:rPr>
              <w:t>厂</w:t>
            </w:r>
            <w:r>
              <w:rPr>
                <w:kern w:val="0"/>
                <w:szCs w:val="21"/>
              </w:rPr>
              <w:t>日期且连续进场的散装水泥以500吨为一批（袋装水泥以200吨为一批），不足上述数量也按一批计。</w:t>
            </w:r>
            <w:r>
              <w:rPr>
                <w:rFonts w:hint="eastAsia"/>
                <w:kern w:val="0"/>
                <w:szCs w:val="21"/>
              </w:rPr>
              <w:t>水泥出厂日期达3个月。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kern w:val="0"/>
                <w:szCs w:val="21"/>
              </w:rPr>
              <w:t>凝结时间</w:t>
            </w:r>
          </w:p>
        </w:tc>
        <w:tc>
          <w:tcPr>
            <w:tcW w:w="676" w:type="dxa"/>
            <w:shd w:val="clear" w:color="auto" w:fill="auto"/>
            <w:noWrap/>
            <w:vAlign w:val="center"/>
          </w:tcPr>
          <w:p>
            <w:pPr>
              <w:jc w:val="center"/>
              <w:rPr>
                <w:kern w:val="0"/>
                <w:szCs w:val="21"/>
              </w:rPr>
            </w:pPr>
            <w:r>
              <w:rPr>
                <w:kern w:val="0"/>
                <w:szCs w:val="21"/>
              </w:rPr>
              <w:t>√</w:t>
            </w:r>
          </w:p>
        </w:tc>
        <w:tc>
          <w:tcPr>
            <w:tcW w:w="1111" w:type="dxa"/>
            <w:vMerge w:val="continue"/>
            <w:shd w:val="clear" w:color="auto" w:fill="auto"/>
            <w:noWrap/>
            <w:vAlign w:val="center"/>
          </w:tcPr>
          <w:p>
            <w:pPr>
              <w:widowControl/>
              <w:spacing w:line="440" w:lineRule="exact"/>
              <w:jc w:val="left"/>
              <w:rPr>
                <w:kern w:val="0"/>
                <w:szCs w:val="21"/>
              </w:rPr>
            </w:pPr>
          </w:p>
        </w:tc>
        <w:tc>
          <w:tcPr>
            <w:tcW w:w="676" w:type="dxa"/>
            <w:shd w:val="clear" w:color="auto" w:fill="auto"/>
            <w:noWrap/>
            <w:vAlign w:val="center"/>
          </w:tcPr>
          <w:p>
            <w:pPr>
              <w:widowControl/>
              <w:jc w:val="center"/>
              <w:rPr>
                <w:kern w:val="0"/>
                <w:szCs w:val="21"/>
              </w:rPr>
            </w:pPr>
            <w:r>
              <w:rPr>
                <w:kern w:val="0"/>
                <w:szCs w:val="21"/>
              </w:rPr>
              <w:t>√</w:t>
            </w:r>
          </w:p>
        </w:tc>
        <w:tc>
          <w:tcPr>
            <w:tcW w:w="1321" w:type="dxa"/>
            <w:vMerge w:val="continue"/>
            <w:shd w:val="clear" w:color="auto" w:fill="auto"/>
            <w:vAlign w:val="center"/>
          </w:tcPr>
          <w:p>
            <w:pPr>
              <w:widowControl/>
              <w:spacing w:line="440" w:lineRule="exact"/>
              <w:jc w:val="left"/>
              <w:rPr>
                <w:kern w:val="0"/>
                <w:szCs w:val="21"/>
              </w:rPr>
            </w:pPr>
          </w:p>
        </w:tc>
        <w:tc>
          <w:tcPr>
            <w:tcW w:w="728" w:type="dxa"/>
            <w:shd w:val="clear" w:color="auto" w:fill="auto"/>
            <w:noWrap/>
            <w:vAlign w:val="center"/>
          </w:tcPr>
          <w:p>
            <w:pPr>
              <w:widowControl/>
              <w:jc w:val="center"/>
              <w:rPr>
                <w:kern w:val="0"/>
                <w:szCs w:val="21"/>
              </w:rPr>
            </w:pPr>
            <w:r>
              <w:rPr>
                <w:kern w:val="0"/>
                <w:szCs w:val="21"/>
              </w:rPr>
              <w:t>√</w:t>
            </w:r>
          </w:p>
        </w:tc>
        <w:tc>
          <w:tcPr>
            <w:tcW w:w="2382" w:type="dxa"/>
            <w:vMerge w:val="continue"/>
            <w:shd w:val="clear" w:color="auto" w:fill="auto"/>
            <w:vAlign w:val="center"/>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kern w:val="0"/>
                <w:szCs w:val="21"/>
              </w:rPr>
              <w:t>安定性</w:t>
            </w:r>
          </w:p>
        </w:tc>
        <w:tc>
          <w:tcPr>
            <w:tcW w:w="676" w:type="dxa"/>
            <w:shd w:val="clear" w:color="auto" w:fill="auto"/>
            <w:noWrap/>
            <w:vAlign w:val="center"/>
          </w:tcPr>
          <w:p>
            <w:pPr>
              <w:jc w:val="center"/>
              <w:rPr>
                <w:kern w:val="0"/>
                <w:szCs w:val="21"/>
              </w:rPr>
            </w:pPr>
            <w:r>
              <w:rPr>
                <w:kern w:val="0"/>
                <w:szCs w:val="21"/>
              </w:rPr>
              <w:t>√</w:t>
            </w:r>
          </w:p>
        </w:tc>
        <w:tc>
          <w:tcPr>
            <w:tcW w:w="1111" w:type="dxa"/>
            <w:vMerge w:val="continue"/>
            <w:shd w:val="clear" w:color="auto" w:fill="auto"/>
            <w:noWrap/>
            <w:vAlign w:val="center"/>
          </w:tcPr>
          <w:p>
            <w:pPr>
              <w:widowControl/>
              <w:spacing w:line="440" w:lineRule="exact"/>
              <w:jc w:val="left"/>
              <w:rPr>
                <w:kern w:val="0"/>
                <w:szCs w:val="21"/>
              </w:rPr>
            </w:pPr>
          </w:p>
        </w:tc>
        <w:tc>
          <w:tcPr>
            <w:tcW w:w="676" w:type="dxa"/>
            <w:shd w:val="clear" w:color="auto" w:fill="auto"/>
            <w:noWrap/>
            <w:vAlign w:val="center"/>
          </w:tcPr>
          <w:p>
            <w:pPr>
              <w:widowControl/>
              <w:jc w:val="center"/>
              <w:rPr>
                <w:kern w:val="0"/>
                <w:szCs w:val="21"/>
              </w:rPr>
            </w:pPr>
            <w:r>
              <w:rPr>
                <w:kern w:val="0"/>
                <w:szCs w:val="21"/>
              </w:rPr>
              <w:t>√</w:t>
            </w:r>
          </w:p>
        </w:tc>
        <w:tc>
          <w:tcPr>
            <w:tcW w:w="1321" w:type="dxa"/>
            <w:vMerge w:val="continue"/>
            <w:shd w:val="clear" w:color="auto" w:fill="auto"/>
            <w:vAlign w:val="center"/>
          </w:tcPr>
          <w:p>
            <w:pPr>
              <w:widowControl/>
              <w:spacing w:line="440" w:lineRule="exact"/>
              <w:jc w:val="left"/>
              <w:rPr>
                <w:kern w:val="0"/>
                <w:szCs w:val="21"/>
              </w:rPr>
            </w:pPr>
          </w:p>
        </w:tc>
        <w:tc>
          <w:tcPr>
            <w:tcW w:w="728" w:type="dxa"/>
            <w:shd w:val="clear" w:color="auto" w:fill="auto"/>
            <w:noWrap/>
            <w:vAlign w:val="center"/>
          </w:tcPr>
          <w:p>
            <w:pPr>
              <w:widowControl/>
              <w:jc w:val="center"/>
              <w:rPr>
                <w:kern w:val="0"/>
                <w:szCs w:val="21"/>
              </w:rPr>
            </w:pPr>
            <w:r>
              <w:rPr>
                <w:kern w:val="0"/>
                <w:szCs w:val="21"/>
              </w:rPr>
              <w:t>√</w:t>
            </w:r>
          </w:p>
        </w:tc>
        <w:tc>
          <w:tcPr>
            <w:tcW w:w="2382" w:type="dxa"/>
            <w:vMerge w:val="continue"/>
            <w:shd w:val="clear" w:color="auto" w:fill="auto"/>
            <w:vAlign w:val="center"/>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kern w:val="0"/>
                <w:szCs w:val="21"/>
              </w:rPr>
              <w:t>强度</w:t>
            </w:r>
          </w:p>
        </w:tc>
        <w:tc>
          <w:tcPr>
            <w:tcW w:w="676" w:type="dxa"/>
            <w:shd w:val="clear" w:color="auto" w:fill="auto"/>
            <w:noWrap/>
            <w:vAlign w:val="center"/>
          </w:tcPr>
          <w:p>
            <w:pPr>
              <w:jc w:val="center"/>
              <w:rPr>
                <w:kern w:val="0"/>
                <w:szCs w:val="21"/>
              </w:rPr>
            </w:pPr>
            <w:r>
              <w:rPr>
                <w:kern w:val="0"/>
                <w:szCs w:val="21"/>
              </w:rPr>
              <w:t>√</w:t>
            </w:r>
          </w:p>
        </w:tc>
        <w:tc>
          <w:tcPr>
            <w:tcW w:w="1111" w:type="dxa"/>
            <w:vMerge w:val="continue"/>
            <w:shd w:val="clear" w:color="auto" w:fill="auto"/>
            <w:noWrap/>
            <w:vAlign w:val="center"/>
          </w:tcPr>
          <w:p>
            <w:pPr>
              <w:widowControl/>
              <w:spacing w:line="440" w:lineRule="exact"/>
              <w:jc w:val="left"/>
              <w:rPr>
                <w:kern w:val="0"/>
                <w:szCs w:val="21"/>
              </w:rPr>
            </w:pPr>
          </w:p>
        </w:tc>
        <w:tc>
          <w:tcPr>
            <w:tcW w:w="676" w:type="dxa"/>
            <w:shd w:val="clear" w:color="auto" w:fill="auto"/>
            <w:noWrap/>
            <w:vAlign w:val="center"/>
          </w:tcPr>
          <w:p>
            <w:pPr>
              <w:widowControl/>
              <w:jc w:val="center"/>
              <w:rPr>
                <w:kern w:val="0"/>
                <w:szCs w:val="21"/>
              </w:rPr>
            </w:pPr>
            <w:r>
              <w:rPr>
                <w:kern w:val="0"/>
                <w:szCs w:val="21"/>
              </w:rPr>
              <w:t>√</w:t>
            </w:r>
          </w:p>
        </w:tc>
        <w:tc>
          <w:tcPr>
            <w:tcW w:w="1321" w:type="dxa"/>
            <w:vMerge w:val="continue"/>
            <w:shd w:val="clear" w:color="auto" w:fill="auto"/>
            <w:vAlign w:val="center"/>
          </w:tcPr>
          <w:p>
            <w:pPr>
              <w:widowControl/>
              <w:spacing w:line="440" w:lineRule="exact"/>
              <w:jc w:val="left"/>
              <w:rPr>
                <w:kern w:val="0"/>
                <w:szCs w:val="21"/>
              </w:rPr>
            </w:pPr>
          </w:p>
        </w:tc>
        <w:tc>
          <w:tcPr>
            <w:tcW w:w="728" w:type="dxa"/>
            <w:shd w:val="clear" w:color="auto" w:fill="auto"/>
            <w:noWrap/>
            <w:vAlign w:val="center"/>
          </w:tcPr>
          <w:p>
            <w:pPr>
              <w:widowControl/>
              <w:jc w:val="center"/>
              <w:rPr>
                <w:kern w:val="0"/>
                <w:szCs w:val="21"/>
              </w:rPr>
            </w:pPr>
            <w:r>
              <w:rPr>
                <w:kern w:val="0"/>
                <w:szCs w:val="21"/>
              </w:rPr>
              <w:t>√</w:t>
            </w:r>
          </w:p>
        </w:tc>
        <w:tc>
          <w:tcPr>
            <w:tcW w:w="2382" w:type="dxa"/>
            <w:vMerge w:val="continue"/>
            <w:shd w:val="clear" w:color="auto" w:fill="auto"/>
            <w:vAlign w:val="center"/>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kern w:val="0"/>
                <w:szCs w:val="21"/>
              </w:rPr>
              <w:t>MgO</w:t>
            </w:r>
          </w:p>
        </w:tc>
        <w:tc>
          <w:tcPr>
            <w:tcW w:w="676" w:type="dxa"/>
            <w:shd w:val="clear" w:color="auto" w:fill="auto"/>
            <w:noWrap/>
            <w:vAlign w:val="center"/>
          </w:tcPr>
          <w:p>
            <w:pPr>
              <w:jc w:val="center"/>
              <w:rPr>
                <w:kern w:val="0"/>
                <w:szCs w:val="21"/>
              </w:rPr>
            </w:pPr>
            <w:r>
              <w:rPr>
                <w:kern w:val="0"/>
                <w:szCs w:val="21"/>
              </w:rPr>
              <w:t>√</w:t>
            </w:r>
          </w:p>
        </w:tc>
        <w:tc>
          <w:tcPr>
            <w:tcW w:w="1111" w:type="dxa"/>
            <w:vMerge w:val="continue"/>
            <w:shd w:val="clear" w:color="auto" w:fill="auto"/>
            <w:noWrap/>
            <w:vAlign w:val="center"/>
          </w:tcPr>
          <w:p>
            <w:pPr>
              <w:widowControl/>
              <w:spacing w:line="440" w:lineRule="exact"/>
              <w:jc w:val="left"/>
              <w:rPr>
                <w:kern w:val="0"/>
                <w:szCs w:val="21"/>
              </w:rPr>
            </w:pPr>
          </w:p>
        </w:tc>
        <w:tc>
          <w:tcPr>
            <w:tcW w:w="676" w:type="dxa"/>
            <w:shd w:val="clear" w:color="auto" w:fill="auto"/>
            <w:noWrap/>
            <w:vAlign w:val="center"/>
          </w:tcPr>
          <w:p>
            <w:pPr>
              <w:widowControl/>
              <w:jc w:val="center"/>
              <w:rPr>
                <w:kern w:val="0"/>
                <w:szCs w:val="21"/>
              </w:rPr>
            </w:pPr>
            <w:r>
              <w:rPr>
                <w:kern w:val="0"/>
                <w:szCs w:val="21"/>
              </w:rPr>
              <w:t>√</w:t>
            </w:r>
          </w:p>
        </w:tc>
        <w:tc>
          <w:tcPr>
            <w:tcW w:w="1321" w:type="dxa"/>
            <w:vMerge w:val="continue"/>
            <w:shd w:val="clear" w:color="auto" w:fill="auto"/>
            <w:vAlign w:val="center"/>
          </w:tcPr>
          <w:p>
            <w:pPr>
              <w:widowControl/>
              <w:spacing w:line="440" w:lineRule="exact"/>
              <w:jc w:val="left"/>
              <w:rPr>
                <w:kern w:val="0"/>
                <w:szCs w:val="21"/>
              </w:rPr>
            </w:pPr>
          </w:p>
        </w:tc>
        <w:tc>
          <w:tcPr>
            <w:tcW w:w="728" w:type="dxa"/>
            <w:shd w:val="clear" w:color="auto" w:fill="auto"/>
            <w:noWrap/>
            <w:vAlign w:val="center"/>
          </w:tcPr>
          <w:p>
            <w:pPr>
              <w:widowControl/>
              <w:jc w:val="center"/>
              <w:rPr>
                <w:kern w:val="0"/>
                <w:szCs w:val="21"/>
              </w:rPr>
            </w:pPr>
          </w:p>
        </w:tc>
        <w:tc>
          <w:tcPr>
            <w:tcW w:w="2382" w:type="dxa"/>
            <w:vMerge w:val="continue"/>
            <w:shd w:val="clear" w:color="auto" w:fill="auto"/>
            <w:vAlign w:val="center"/>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rFonts w:hint="eastAsia"/>
                <w:kern w:val="0"/>
                <w:szCs w:val="21"/>
              </w:rPr>
              <w:t>三氧化硫</w:t>
            </w:r>
          </w:p>
        </w:tc>
        <w:tc>
          <w:tcPr>
            <w:tcW w:w="676" w:type="dxa"/>
            <w:shd w:val="clear" w:color="auto" w:fill="auto"/>
            <w:noWrap/>
            <w:vAlign w:val="center"/>
          </w:tcPr>
          <w:p>
            <w:pPr>
              <w:jc w:val="center"/>
              <w:rPr>
                <w:kern w:val="0"/>
                <w:szCs w:val="21"/>
              </w:rPr>
            </w:pPr>
            <w:r>
              <w:rPr>
                <w:kern w:val="0"/>
                <w:szCs w:val="21"/>
              </w:rPr>
              <w:t>√</w:t>
            </w:r>
          </w:p>
        </w:tc>
        <w:tc>
          <w:tcPr>
            <w:tcW w:w="1111" w:type="dxa"/>
            <w:vMerge w:val="continue"/>
            <w:shd w:val="clear" w:color="auto" w:fill="auto"/>
            <w:noWrap/>
            <w:vAlign w:val="center"/>
          </w:tcPr>
          <w:p>
            <w:pPr>
              <w:widowControl/>
              <w:spacing w:line="440" w:lineRule="exact"/>
              <w:jc w:val="left"/>
              <w:rPr>
                <w:kern w:val="0"/>
                <w:szCs w:val="21"/>
              </w:rPr>
            </w:pPr>
          </w:p>
        </w:tc>
        <w:tc>
          <w:tcPr>
            <w:tcW w:w="676" w:type="dxa"/>
            <w:shd w:val="clear" w:color="auto" w:fill="auto"/>
            <w:noWrap/>
            <w:vAlign w:val="center"/>
          </w:tcPr>
          <w:p>
            <w:pPr>
              <w:widowControl/>
              <w:jc w:val="center"/>
              <w:rPr>
                <w:kern w:val="0"/>
                <w:szCs w:val="21"/>
              </w:rPr>
            </w:pPr>
            <w:r>
              <w:rPr>
                <w:kern w:val="0"/>
                <w:szCs w:val="21"/>
              </w:rPr>
              <w:t>√</w:t>
            </w:r>
          </w:p>
        </w:tc>
        <w:tc>
          <w:tcPr>
            <w:tcW w:w="1321" w:type="dxa"/>
            <w:vMerge w:val="continue"/>
            <w:shd w:val="clear" w:color="auto" w:fill="auto"/>
            <w:vAlign w:val="center"/>
          </w:tcPr>
          <w:p>
            <w:pPr>
              <w:widowControl/>
              <w:spacing w:line="440" w:lineRule="exact"/>
              <w:jc w:val="left"/>
              <w:rPr>
                <w:kern w:val="0"/>
                <w:szCs w:val="21"/>
              </w:rPr>
            </w:pPr>
          </w:p>
        </w:tc>
        <w:tc>
          <w:tcPr>
            <w:tcW w:w="728" w:type="dxa"/>
            <w:shd w:val="clear" w:color="auto" w:fill="auto"/>
            <w:noWrap/>
            <w:vAlign w:val="center"/>
          </w:tcPr>
          <w:p>
            <w:pPr>
              <w:widowControl/>
              <w:jc w:val="center"/>
              <w:rPr>
                <w:kern w:val="0"/>
                <w:szCs w:val="21"/>
              </w:rPr>
            </w:pPr>
          </w:p>
        </w:tc>
        <w:tc>
          <w:tcPr>
            <w:tcW w:w="2382" w:type="dxa"/>
            <w:vMerge w:val="continue"/>
            <w:shd w:val="clear" w:color="auto" w:fill="auto"/>
            <w:vAlign w:val="center"/>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rFonts w:hint="eastAsia"/>
                <w:kern w:val="0"/>
                <w:szCs w:val="21"/>
              </w:rPr>
              <w:t>氯离子含量</w:t>
            </w:r>
          </w:p>
        </w:tc>
        <w:tc>
          <w:tcPr>
            <w:tcW w:w="676" w:type="dxa"/>
            <w:shd w:val="clear" w:color="auto" w:fill="auto"/>
            <w:noWrap/>
            <w:vAlign w:val="center"/>
          </w:tcPr>
          <w:p>
            <w:pPr>
              <w:jc w:val="center"/>
              <w:rPr>
                <w:kern w:val="0"/>
                <w:szCs w:val="21"/>
              </w:rPr>
            </w:pPr>
            <w:r>
              <w:rPr>
                <w:kern w:val="0"/>
                <w:szCs w:val="21"/>
              </w:rPr>
              <w:t>√</w:t>
            </w:r>
          </w:p>
        </w:tc>
        <w:tc>
          <w:tcPr>
            <w:tcW w:w="1111" w:type="dxa"/>
            <w:vMerge w:val="continue"/>
            <w:shd w:val="clear" w:color="auto" w:fill="auto"/>
            <w:noWrap/>
            <w:vAlign w:val="center"/>
          </w:tcPr>
          <w:p>
            <w:pPr>
              <w:widowControl/>
              <w:spacing w:line="440" w:lineRule="exact"/>
              <w:jc w:val="left"/>
              <w:rPr>
                <w:kern w:val="0"/>
                <w:szCs w:val="21"/>
              </w:rPr>
            </w:pPr>
          </w:p>
        </w:tc>
        <w:tc>
          <w:tcPr>
            <w:tcW w:w="676" w:type="dxa"/>
            <w:shd w:val="clear" w:color="auto" w:fill="auto"/>
            <w:noWrap/>
            <w:vAlign w:val="center"/>
          </w:tcPr>
          <w:p>
            <w:pPr>
              <w:widowControl/>
              <w:jc w:val="center"/>
              <w:rPr>
                <w:kern w:val="0"/>
                <w:szCs w:val="21"/>
              </w:rPr>
            </w:pPr>
            <w:r>
              <w:rPr>
                <w:kern w:val="0"/>
                <w:szCs w:val="21"/>
              </w:rPr>
              <w:t>√</w:t>
            </w:r>
          </w:p>
        </w:tc>
        <w:tc>
          <w:tcPr>
            <w:tcW w:w="1321" w:type="dxa"/>
            <w:vMerge w:val="continue"/>
            <w:shd w:val="clear" w:color="auto" w:fill="auto"/>
            <w:vAlign w:val="center"/>
          </w:tcPr>
          <w:p>
            <w:pPr>
              <w:widowControl/>
              <w:spacing w:line="440" w:lineRule="exact"/>
              <w:jc w:val="left"/>
              <w:rPr>
                <w:kern w:val="0"/>
                <w:szCs w:val="21"/>
              </w:rPr>
            </w:pPr>
          </w:p>
        </w:tc>
        <w:tc>
          <w:tcPr>
            <w:tcW w:w="728" w:type="dxa"/>
            <w:shd w:val="clear" w:color="auto" w:fill="auto"/>
            <w:noWrap/>
            <w:vAlign w:val="center"/>
          </w:tcPr>
          <w:p>
            <w:pPr>
              <w:widowControl/>
              <w:jc w:val="center"/>
              <w:rPr>
                <w:kern w:val="0"/>
                <w:szCs w:val="21"/>
              </w:rPr>
            </w:pPr>
          </w:p>
        </w:tc>
        <w:tc>
          <w:tcPr>
            <w:tcW w:w="2382" w:type="dxa"/>
            <w:vMerge w:val="continue"/>
            <w:shd w:val="clear" w:color="auto" w:fill="auto"/>
            <w:vAlign w:val="center"/>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kern w:val="0"/>
                <w:szCs w:val="21"/>
              </w:rPr>
              <w:t>游离CaO</w:t>
            </w:r>
          </w:p>
        </w:tc>
        <w:tc>
          <w:tcPr>
            <w:tcW w:w="676" w:type="dxa"/>
            <w:shd w:val="clear" w:color="auto" w:fill="auto"/>
            <w:noWrap/>
            <w:vAlign w:val="center"/>
          </w:tcPr>
          <w:p>
            <w:pPr>
              <w:jc w:val="center"/>
              <w:rPr>
                <w:kern w:val="0"/>
                <w:szCs w:val="21"/>
              </w:rPr>
            </w:pPr>
            <w:r>
              <w:rPr>
                <w:kern w:val="0"/>
                <w:szCs w:val="21"/>
              </w:rPr>
              <w:t>√</w:t>
            </w:r>
          </w:p>
        </w:tc>
        <w:tc>
          <w:tcPr>
            <w:tcW w:w="1111" w:type="dxa"/>
            <w:vMerge w:val="continue"/>
            <w:shd w:val="clear" w:color="auto" w:fill="auto"/>
            <w:noWrap/>
            <w:vAlign w:val="center"/>
          </w:tcPr>
          <w:p>
            <w:pPr>
              <w:widowControl/>
              <w:spacing w:line="440" w:lineRule="exact"/>
              <w:jc w:val="left"/>
              <w:rPr>
                <w:kern w:val="0"/>
                <w:szCs w:val="21"/>
              </w:rPr>
            </w:pPr>
          </w:p>
        </w:tc>
        <w:tc>
          <w:tcPr>
            <w:tcW w:w="676" w:type="dxa"/>
            <w:shd w:val="clear" w:color="auto" w:fill="auto"/>
            <w:noWrap/>
            <w:vAlign w:val="center"/>
          </w:tcPr>
          <w:p>
            <w:pPr>
              <w:widowControl/>
              <w:jc w:val="center"/>
              <w:rPr>
                <w:kern w:val="0"/>
                <w:szCs w:val="21"/>
              </w:rPr>
            </w:pPr>
            <w:r>
              <w:rPr>
                <w:kern w:val="0"/>
                <w:szCs w:val="21"/>
              </w:rPr>
              <w:t>√</w:t>
            </w:r>
          </w:p>
        </w:tc>
        <w:tc>
          <w:tcPr>
            <w:tcW w:w="1321" w:type="dxa"/>
            <w:vMerge w:val="continue"/>
            <w:shd w:val="clear" w:color="auto" w:fill="auto"/>
            <w:vAlign w:val="center"/>
          </w:tcPr>
          <w:p>
            <w:pPr>
              <w:widowControl/>
              <w:spacing w:line="440" w:lineRule="exact"/>
              <w:jc w:val="left"/>
              <w:rPr>
                <w:kern w:val="0"/>
                <w:szCs w:val="21"/>
              </w:rPr>
            </w:pPr>
          </w:p>
        </w:tc>
        <w:tc>
          <w:tcPr>
            <w:tcW w:w="728" w:type="dxa"/>
            <w:shd w:val="clear" w:color="auto" w:fill="auto"/>
            <w:noWrap/>
            <w:vAlign w:val="center"/>
          </w:tcPr>
          <w:p>
            <w:pPr>
              <w:widowControl/>
              <w:jc w:val="center"/>
              <w:rPr>
                <w:kern w:val="0"/>
                <w:szCs w:val="21"/>
              </w:rPr>
            </w:pPr>
          </w:p>
        </w:tc>
        <w:tc>
          <w:tcPr>
            <w:tcW w:w="2382" w:type="dxa"/>
            <w:vMerge w:val="continue"/>
            <w:shd w:val="clear" w:color="auto" w:fill="auto"/>
            <w:vAlign w:val="center"/>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rFonts w:hint="eastAsia"/>
                <w:kern w:val="0"/>
                <w:szCs w:val="21"/>
              </w:rPr>
              <w:t>标准稠度用水量</w:t>
            </w:r>
          </w:p>
        </w:tc>
        <w:tc>
          <w:tcPr>
            <w:tcW w:w="676" w:type="dxa"/>
            <w:shd w:val="clear" w:color="auto" w:fill="auto"/>
            <w:noWrap/>
            <w:vAlign w:val="center"/>
          </w:tcPr>
          <w:p>
            <w:pPr>
              <w:jc w:val="center"/>
              <w:rPr>
                <w:kern w:val="0"/>
                <w:szCs w:val="21"/>
              </w:rPr>
            </w:pPr>
            <w:r>
              <w:rPr>
                <w:kern w:val="0"/>
                <w:szCs w:val="21"/>
              </w:rPr>
              <w:t>√</w:t>
            </w:r>
          </w:p>
        </w:tc>
        <w:tc>
          <w:tcPr>
            <w:tcW w:w="1111" w:type="dxa"/>
            <w:vMerge w:val="continue"/>
            <w:shd w:val="clear" w:color="auto" w:fill="auto"/>
            <w:noWrap/>
            <w:vAlign w:val="center"/>
          </w:tcPr>
          <w:p>
            <w:pPr>
              <w:widowControl/>
              <w:spacing w:line="440" w:lineRule="exact"/>
              <w:jc w:val="left"/>
              <w:rPr>
                <w:kern w:val="0"/>
                <w:szCs w:val="21"/>
              </w:rPr>
            </w:pPr>
          </w:p>
        </w:tc>
        <w:tc>
          <w:tcPr>
            <w:tcW w:w="676" w:type="dxa"/>
            <w:shd w:val="clear" w:color="auto" w:fill="auto"/>
            <w:noWrap/>
            <w:vAlign w:val="center"/>
          </w:tcPr>
          <w:p>
            <w:pPr>
              <w:widowControl/>
              <w:jc w:val="center"/>
              <w:rPr>
                <w:kern w:val="0"/>
                <w:szCs w:val="21"/>
              </w:rPr>
            </w:pPr>
            <w:r>
              <w:rPr>
                <w:kern w:val="0"/>
                <w:szCs w:val="21"/>
              </w:rPr>
              <w:t>√</w:t>
            </w:r>
          </w:p>
        </w:tc>
        <w:tc>
          <w:tcPr>
            <w:tcW w:w="1321" w:type="dxa"/>
            <w:vMerge w:val="continue"/>
            <w:shd w:val="clear" w:color="auto" w:fill="auto"/>
            <w:vAlign w:val="center"/>
          </w:tcPr>
          <w:p>
            <w:pPr>
              <w:widowControl/>
              <w:spacing w:line="440" w:lineRule="exact"/>
              <w:jc w:val="left"/>
              <w:rPr>
                <w:kern w:val="0"/>
                <w:szCs w:val="21"/>
              </w:rPr>
            </w:pPr>
          </w:p>
        </w:tc>
        <w:tc>
          <w:tcPr>
            <w:tcW w:w="728" w:type="dxa"/>
            <w:shd w:val="clear" w:color="auto" w:fill="auto"/>
            <w:noWrap/>
            <w:vAlign w:val="center"/>
          </w:tcPr>
          <w:p>
            <w:pPr>
              <w:widowControl/>
              <w:jc w:val="center"/>
              <w:rPr>
                <w:kern w:val="0"/>
                <w:szCs w:val="21"/>
              </w:rPr>
            </w:pPr>
          </w:p>
        </w:tc>
        <w:tc>
          <w:tcPr>
            <w:tcW w:w="2382" w:type="dxa"/>
            <w:vMerge w:val="continue"/>
            <w:shd w:val="clear" w:color="auto" w:fill="auto"/>
            <w:vAlign w:val="center"/>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kern w:val="0"/>
                <w:szCs w:val="21"/>
              </w:rPr>
              <w:t>碱含量</w:t>
            </w:r>
          </w:p>
        </w:tc>
        <w:tc>
          <w:tcPr>
            <w:tcW w:w="676" w:type="dxa"/>
            <w:shd w:val="clear" w:color="auto" w:fill="auto"/>
            <w:noWrap/>
            <w:vAlign w:val="center"/>
          </w:tcPr>
          <w:p>
            <w:pPr>
              <w:jc w:val="center"/>
              <w:rPr>
                <w:kern w:val="0"/>
                <w:szCs w:val="21"/>
              </w:rPr>
            </w:pPr>
            <w:r>
              <w:rPr>
                <w:kern w:val="0"/>
                <w:szCs w:val="21"/>
              </w:rPr>
              <w:t>√</w:t>
            </w:r>
          </w:p>
        </w:tc>
        <w:tc>
          <w:tcPr>
            <w:tcW w:w="1111" w:type="dxa"/>
            <w:vMerge w:val="continue"/>
            <w:shd w:val="clear" w:color="auto" w:fill="auto"/>
            <w:noWrap/>
            <w:vAlign w:val="center"/>
          </w:tcPr>
          <w:p>
            <w:pPr>
              <w:widowControl/>
              <w:spacing w:line="440" w:lineRule="exact"/>
              <w:jc w:val="left"/>
              <w:rPr>
                <w:kern w:val="0"/>
                <w:szCs w:val="21"/>
              </w:rPr>
            </w:pPr>
          </w:p>
        </w:tc>
        <w:tc>
          <w:tcPr>
            <w:tcW w:w="676" w:type="dxa"/>
            <w:shd w:val="clear" w:color="auto" w:fill="auto"/>
            <w:noWrap/>
            <w:vAlign w:val="center"/>
          </w:tcPr>
          <w:p>
            <w:pPr>
              <w:widowControl/>
              <w:jc w:val="center"/>
              <w:rPr>
                <w:kern w:val="0"/>
                <w:szCs w:val="21"/>
              </w:rPr>
            </w:pPr>
            <w:r>
              <w:rPr>
                <w:kern w:val="0"/>
                <w:szCs w:val="21"/>
              </w:rPr>
              <w:t>√</w:t>
            </w:r>
          </w:p>
        </w:tc>
        <w:tc>
          <w:tcPr>
            <w:tcW w:w="1321" w:type="dxa"/>
            <w:vMerge w:val="continue"/>
            <w:shd w:val="clear" w:color="auto" w:fill="auto"/>
            <w:vAlign w:val="center"/>
          </w:tcPr>
          <w:p>
            <w:pPr>
              <w:widowControl/>
              <w:spacing w:line="440" w:lineRule="exact"/>
              <w:jc w:val="left"/>
              <w:rPr>
                <w:kern w:val="0"/>
                <w:szCs w:val="21"/>
              </w:rPr>
            </w:pPr>
          </w:p>
        </w:tc>
        <w:tc>
          <w:tcPr>
            <w:tcW w:w="728" w:type="dxa"/>
            <w:shd w:val="clear" w:color="auto" w:fill="auto"/>
            <w:noWrap/>
            <w:vAlign w:val="center"/>
          </w:tcPr>
          <w:p>
            <w:pPr>
              <w:widowControl/>
              <w:jc w:val="center"/>
              <w:rPr>
                <w:kern w:val="0"/>
                <w:szCs w:val="21"/>
              </w:rPr>
            </w:pPr>
          </w:p>
        </w:tc>
        <w:tc>
          <w:tcPr>
            <w:tcW w:w="2382" w:type="dxa"/>
            <w:vMerge w:val="continue"/>
            <w:shd w:val="clear" w:color="auto" w:fill="auto"/>
            <w:vAlign w:val="center"/>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kern w:val="0"/>
                <w:szCs w:val="21"/>
              </w:rPr>
              <w:t>烧失量</w:t>
            </w:r>
          </w:p>
        </w:tc>
        <w:tc>
          <w:tcPr>
            <w:tcW w:w="676" w:type="dxa"/>
            <w:shd w:val="clear" w:color="auto" w:fill="auto"/>
            <w:noWrap/>
            <w:vAlign w:val="center"/>
          </w:tcPr>
          <w:p>
            <w:pPr>
              <w:jc w:val="center"/>
              <w:rPr>
                <w:kern w:val="0"/>
                <w:szCs w:val="21"/>
              </w:rPr>
            </w:pPr>
            <w:r>
              <w:rPr>
                <w:kern w:val="0"/>
                <w:szCs w:val="21"/>
              </w:rPr>
              <w:t>√</w:t>
            </w:r>
          </w:p>
        </w:tc>
        <w:tc>
          <w:tcPr>
            <w:tcW w:w="1111" w:type="dxa"/>
            <w:vMerge w:val="continue"/>
            <w:shd w:val="clear" w:color="auto" w:fill="auto"/>
            <w:noWrap/>
            <w:vAlign w:val="center"/>
          </w:tcPr>
          <w:p>
            <w:pPr>
              <w:widowControl/>
              <w:spacing w:line="440" w:lineRule="exact"/>
              <w:jc w:val="left"/>
              <w:rPr>
                <w:kern w:val="0"/>
                <w:szCs w:val="21"/>
              </w:rPr>
            </w:pPr>
          </w:p>
        </w:tc>
        <w:tc>
          <w:tcPr>
            <w:tcW w:w="676" w:type="dxa"/>
            <w:shd w:val="clear" w:color="auto" w:fill="auto"/>
            <w:noWrap/>
            <w:vAlign w:val="center"/>
          </w:tcPr>
          <w:p>
            <w:pPr>
              <w:widowControl/>
              <w:jc w:val="center"/>
              <w:rPr>
                <w:kern w:val="0"/>
                <w:szCs w:val="21"/>
              </w:rPr>
            </w:pPr>
            <w:r>
              <w:rPr>
                <w:kern w:val="0"/>
                <w:szCs w:val="21"/>
              </w:rPr>
              <w:t>√</w:t>
            </w:r>
          </w:p>
        </w:tc>
        <w:tc>
          <w:tcPr>
            <w:tcW w:w="1321" w:type="dxa"/>
            <w:vMerge w:val="continue"/>
            <w:shd w:val="clear" w:color="auto" w:fill="auto"/>
            <w:vAlign w:val="center"/>
          </w:tcPr>
          <w:p>
            <w:pPr>
              <w:widowControl/>
              <w:spacing w:line="440" w:lineRule="exact"/>
              <w:jc w:val="left"/>
              <w:rPr>
                <w:kern w:val="0"/>
                <w:szCs w:val="21"/>
              </w:rPr>
            </w:pPr>
          </w:p>
        </w:tc>
        <w:tc>
          <w:tcPr>
            <w:tcW w:w="728" w:type="dxa"/>
            <w:shd w:val="clear" w:color="auto" w:fill="auto"/>
            <w:noWrap/>
            <w:vAlign w:val="center"/>
          </w:tcPr>
          <w:p>
            <w:pPr>
              <w:widowControl/>
              <w:jc w:val="center"/>
              <w:rPr>
                <w:kern w:val="0"/>
                <w:szCs w:val="21"/>
              </w:rPr>
            </w:pPr>
          </w:p>
        </w:tc>
        <w:tc>
          <w:tcPr>
            <w:tcW w:w="2382" w:type="dxa"/>
            <w:vMerge w:val="continue"/>
            <w:shd w:val="clear" w:color="auto" w:fill="auto"/>
            <w:vAlign w:val="center"/>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kern w:val="0"/>
                <w:szCs w:val="21"/>
              </w:rPr>
              <w:t>不溶物</w:t>
            </w:r>
          </w:p>
        </w:tc>
        <w:tc>
          <w:tcPr>
            <w:tcW w:w="676" w:type="dxa"/>
            <w:shd w:val="clear" w:color="auto" w:fill="auto"/>
            <w:noWrap/>
            <w:vAlign w:val="center"/>
          </w:tcPr>
          <w:p>
            <w:pPr>
              <w:jc w:val="center"/>
              <w:rPr>
                <w:kern w:val="0"/>
                <w:szCs w:val="21"/>
              </w:rPr>
            </w:pPr>
            <w:r>
              <w:rPr>
                <w:kern w:val="0"/>
                <w:szCs w:val="21"/>
              </w:rPr>
              <w:t>√</w:t>
            </w:r>
          </w:p>
        </w:tc>
        <w:tc>
          <w:tcPr>
            <w:tcW w:w="1111" w:type="dxa"/>
            <w:vMerge w:val="continue"/>
            <w:shd w:val="clear" w:color="auto" w:fill="auto"/>
            <w:noWrap/>
            <w:vAlign w:val="center"/>
          </w:tcPr>
          <w:p>
            <w:pPr>
              <w:widowControl/>
              <w:spacing w:line="440" w:lineRule="exact"/>
              <w:jc w:val="left"/>
              <w:rPr>
                <w:kern w:val="0"/>
                <w:szCs w:val="21"/>
              </w:rPr>
            </w:pPr>
          </w:p>
        </w:tc>
        <w:tc>
          <w:tcPr>
            <w:tcW w:w="676" w:type="dxa"/>
            <w:shd w:val="clear" w:color="auto" w:fill="auto"/>
            <w:noWrap/>
            <w:vAlign w:val="center"/>
          </w:tcPr>
          <w:p>
            <w:pPr>
              <w:widowControl/>
              <w:jc w:val="center"/>
              <w:rPr>
                <w:kern w:val="0"/>
                <w:szCs w:val="21"/>
              </w:rPr>
            </w:pPr>
            <w:r>
              <w:rPr>
                <w:kern w:val="0"/>
                <w:szCs w:val="21"/>
              </w:rPr>
              <w:t>√</w:t>
            </w:r>
          </w:p>
        </w:tc>
        <w:tc>
          <w:tcPr>
            <w:tcW w:w="1321" w:type="dxa"/>
            <w:vMerge w:val="continue"/>
            <w:shd w:val="clear" w:color="auto" w:fill="auto"/>
            <w:vAlign w:val="center"/>
          </w:tcPr>
          <w:p>
            <w:pPr>
              <w:widowControl/>
              <w:spacing w:line="440" w:lineRule="exact"/>
              <w:jc w:val="left"/>
              <w:rPr>
                <w:kern w:val="0"/>
                <w:szCs w:val="21"/>
              </w:rPr>
            </w:pPr>
          </w:p>
        </w:tc>
        <w:tc>
          <w:tcPr>
            <w:tcW w:w="728" w:type="dxa"/>
            <w:shd w:val="clear" w:color="auto" w:fill="auto"/>
            <w:noWrap/>
            <w:vAlign w:val="center"/>
          </w:tcPr>
          <w:p>
            <w:pPr>
              <w:widowControl/>
              <w:jc w:val="center"/>
              <w:rPr>
                <w:kern w:val="0"/>
                <w:szCs w:val="21"/>
              </w:rPr>
            </w:pPr>
          </w:p>
        </w:tc>
        <w:tc>
          <w:tcPr>
            <w:tcW w:w="2382" w:type="dxa"/>
            <w:vMerge w:val="continue"/>
            <w:shd w:val="clear" w:color="auto" w:fill="auto"/>
            <w:vAlign w:val="center"/>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rFonts w:hint="eastAsia"/>
                <w:kern w:val="0"/>
                <w:szCs w:val="21"/>
              </w:rPr>
              <w:t>助磨剂种类及掺量</w:t>
            </w:r>
          </w:p>
        </w:tc>
        <w:tc>
          <w:tcPr>
            <w:tcW w:w="676" w:type="dxa"/>
            <w:shd w:val="clear" w:color="auto" w:fill="auto"/>
            <w:noWrap/>
            <w:vAlign w:val="center"/>
          </w:tcPr>
          <w:p>
            <w:pPr>
              <w:jc w:val="center"/>
              <w:rPr>
                <w:kern w:val="0"/>
                <w:szCs w:val="21"/>
              </w:rPr>
            </w:pPr>
            <w:r>
              <w:rPr>
                <w:kern w:val="0"/>
                <w:szCs w:val="21"/>
              </w:rPr>
              <w:t>√</w:t>
            </w:r>
          </w:p>
        </w:tc>
        <w:tc>
          <w:tcPr>
            <w:tcW w:w="1111" w:type="dxa"/>
            <w:vMerge w:val="continue"/>
            <w:shd w:val="clear" w:color="auto" w:fill="auto"/>
            <w:noWrap/>
            <w:vAlign w:val="center"/>
          </w:tcPr>
          <w:p>
            <w:pPr>
              <w:widowControl/>
              <w:spacing w:line="440" w:lineRule="exact"/>
              <w:jc w:val="left"/>
              <w:rPr>
                <w:kern w:val="0"/>
                <w:szCs w:val="21"/>
              </w:rPr>
            </w:pPr>
          </w:p>
        </w:tc>
        <w:tc>
          <w:tcPr>
            <w:tcW w:w="676" w:type="dxa"/>
            <w:shd w:val="clear" w:color="auto" w:fill="auto"/>
            <w:noWrap/>
            <w:vAlign w:val="center"/>
          </w:tcPr>
          <w:p>
            <w:pPr>
              <w:widowControl/>
              <w:jc w:val="center"/>
              <w:rPr>
                <w:kern w:val="0"/>
                <w:szCs w:val="21"/>
              </w:rPr>
            </w:pPr>
          </w:p>
        </w:tc>
        <w:tc>
          <w:tcPr>
            <w:tcW w:w="1321" w:type="dxa"/>
            <w:vMerge w:val="continue"/>
            <w:shd w:val="clear" w:color="auto" w:fill="auto"/>
            <w:vAlign w:val="center"/>
          </w:tcPr>
          <w:p>
            <w:pPr>
              <w:widowControl/>
              <w:spacing w:line="440" w:lineRule="exact"/>
              <w:jc w:val="left"/>
              <w:rPr>
                <w:kern w:val="0"/>
                <w:szCs w:val="21"/>
              </w:rPr>
            </w:pPr>
          </w:p>
        </w:tc>
        <w:tc>
          <w:tcPr>
            <w:tcW w:w="728" w:type="dxa"/>
            <w:shd w:val="clear" w:color="auto" w:fill="auto"/>
            <w:noWrap/>
            <w:vAlign w:val="center"/>
          </w:tcPr>
          <w:p>
            <w:pPr>
              <w:widowControl/>
              <w:jc w:val="center"/>
              <w:rPr>
                <w:kern w:val="0"/>
                <w:szCs w:val="21"/>
              </w:rPr>
            </w:pPr>
          </w:p>
        </w:tc>
        <w:tc>
          <w:tcPr>
            <w:tcW w:w="2382" w:type="dxa"/>
            <w:vMerge w:val="continue"/>
            <w:shd w:val="clear" w:color="auto" w:fill="auto"/>
            <w:vAlign w:val="center"/>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rFonts w:hint="eastAsia"/>
                <w:kern w:val="0"/>
                <w:szCs w:val="21"/>
              </w:rPr>
              <w:t>石膏种类及掺量</w:t>
            </w:r>
          </w:p>
        </w:tc>
        <w:tc>
          <w:tcPr>
            <w:tcW w:w="676" w:type="dxa"/>
            <w:shd w:val="clear" w:color="auto" w:fill="auto"/>
            <w:noWrap/>
            <w:vAlign w:val="center"/>
          </w:tcPr>
          <w:p>
            <w:pPr>
              <w:jc w:val="center"/>
              <w:rPr>
                <w:kern w:val="0"/>
                <w:szCs w:val="21"/>
              </w:rPr>
            </w:pPr>
            <w:r>
              <w:rPr>
                <w:kern w:val="0"/>
                <w:szCs w:val="21"/>
              </w:rPr>
              <w:t>√</w:t>
            </w:r>
          </w:p>
        </w:tc>
        <w:tc>
          <w:tcPr>
            <w:tcW w:w="1111" w:type="dxa"/>
            <w:vMerge w:val="continue"/>
            <w:shd w:val="clear" w:color="auto" w:fill="auto"/>
            <w:noWrap/>
            <w:vAlign w:val="center"/>
          </w:tcPr>
          <w:p>
            <w:pPr>
              <w:widowControl/>
              <w:spacing w:line="440" w:lineRule="exact"/>
              <w:jc w:val="left"/>
              <w:rPr>
                <w:kern w:val="0"/>
                <w:szCs w:val="21"/>
              </w:rPr>
            </w:pPr>
          </w:p>
        </w:tc>
        <w:tc>
          <w:tcPr>
            <w:tcW w:w="676" w:type="dxa"/>
            <w:shd w:val="clear" w:color="auto" w:fill="auto"/>
            <w:noWrap/>
            <w:vAlign w:val="center"/>
          </w:tcPr>
          <w:p>
            <w:pPr>
              <w:widowControl/>
              <w:jc w:val="center"/>
              <w:rPr>
                <w:kern w:val="0"/>
                <w:szCs w:val="21"/>
              </w:rPr>
            </w:pPr>
          </w:p>
        </w:tc>
        <w:tc>
          <w:tcPr>
            <w:tcW w:w="1321" w:type="dxa"/>
            <w:vMerge w:val="continue"/>
            <w:shd w:val="clear" w:color="auto" w:fill="auto"/>
            <w:vAlign w:val="center"/>
          </w:tcPr>
          <w:p>
            <w:pPr>
              <w:widowControl/>
              <w:spacing w:line="440" w:lineRule="exact"/>
              <w:jc w:val="left"/>
              <w:rPr>
                <w:kern w:val="0"/>
                <w:szCs w:val="21"/>
              </w:rPr>
            </w:pPr>
          </w:p>
        </w:tc>
        <w:tc>
          <w:tcPr>
            <w:tcW w:w="728" w:type="dxa"/>
            <w:shd w:val="clear" w:color="auto" w:fill="auto"/>
            <w:noWrap/>
            <w:vAlign w:val="center"/>
          </w:tcPr>
          <w:p>
            <w:pPr>
              <w:widowControl/>
              <w:jc w:val="center"/>
              <w:rPr>
                <w:kern w:val="0"/>
                <w:szCs w:val="21"/>
              </w:rPr>
            </w:pPr>
          </w:p>
        </w:tc>
        <w:tc>
          <w:tcPr>
            <w:tcW w:w="2382" w:type="dxa"/>
            <w:vMerge w:val="continue"/>
            <w:shd w:val="clear" w:color="auto" w:fill="auto"/>
            <w:vAlign w:val="center"/>
          </w:tcPr>
          <w:p>
            <w:pPr>
              <w:widowControl/>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934" w:type="dxa"/>
            <w:shd w:val="clear" w:color="auto" w:fill="auto"/>
            <w:vAlign w:val="center"/>
          </w:tcPr>
          <w:p>
            <w:pPr>
              <w:widowControl/>
              <w:jc w:val="center"/>
              <w:rPr>
                <w:kern w:val="0"/>
                <w:szCs w:val="21"/>
              </w:rPr>
            </w:pPr>
            <w:r>
              <w:rPr>
                <w:rFonts w:hint="eastAsia"/>
                <w:kern w:val="0"/>
                <w:szCs w:val="21"/>
              </w:rPr>
              <w:t>混合材种类及掺量</w:t>
            </w:r>
          </w:p>
        </w:tc>
        <w:tc>
          <w:tcPr>
            <w:tcW w:w="676" w:type="dxa"/>
            <w:shd w:val="clear" w:color="auto" w:fill="auto"/>
            <w:noWrap/>
            <w:vAlign w:val="center"/>
          </w:tcPr>
          <w:p>
            <w:pPr>
              <w:jc w:val="center"/>
              <w:rPr>
                <w:kern w:val="0"/>
                <w:szCs w:val="21"/>
              </w:rPr>
            </w:pPr>
            <w:r>
              <w:rPr>
                <w:kern w:val="0"/>
                <w:szCs w:val="21"/>
              </w:rPr>
              <w:t>√</w:t>
            </w:r>
          </w:p>
        </w:tc>
        <w:tc>
          <w:tcPr>
            <w:tcW w:w="1111" w:type="dxa"/>
            <w:vMerge w:val="continue"/>
            <w:shd w:val="clear" w:color="auto" w:fill="auto"/>
            <w:noWrap/>
            <w:vAlign w:val="center"/>
          </w:tcPr>
          <w:p>
            <w:pPr>
              <w:widowControl/>
              <w:spacing w:line="440" w:lineRule="exact"/>
              <w:jc w:val="left"/>
              <w:rPr>
                <w:kern w:val="0"/>
                <w:szCs w:val="21"/>
              </w:rPr>
            </w:pPr>
          </w:p>
        </w:tc>
        <w:tc>
          <w:tcPr>
            <w:tcW w:w="676" w:type="dxa"/>
            <w:shd w:val="clear" w:color="auto" w:fill="auto"/>
            <w:noWrap/>
            <w:vAlign w:val="center"/>
          </w:tcPr>
          <w:p>
            <w:pPr>
              <w:widowControl/>
              <w:jc w:val="center"/>
              <w:rPr>
                <w:kern w:val="0"/>
                <w:szCs w:val="21"/>
              </w:rPr>
            </w:pPr>
          </w:p>
        </w:tc>
        <w:tc>
          <w:tcPr>
            <w:tcW w:w="1321" w:type="dxa"/>
            <w:vMerge w:val="continue"/>
            <w:shd w:val="clear" w:color="auto" w:fill="auto"/>
            <w:vAlign w:val="center"/>
          </w:tcPr>
          <w:p>
            <w:pPr>
              <w:widowControl/>
              <w:spacing w:line="440" w:lineRule="exact"/>
              <w:jc w:val="left"/>
              <w:rPr>
                <w:kern w:val="0"/>
                <w:szCs w:val="21"/>
              </w:rPr>
            </w:pPr>
          </w:p>
        </w:tc>
        <w:tc>
          <w:tcPr>
            <w:tcW w:w="728" w:type="dxa"/>
            <w:shd w:val="clear" w:color="auto" w:fill="auto"/>
            <w:noWrap/>
            <w:vAlign w:val="center"/>
          </w:tcPr>
          <w:p>
            <w:pPr>
              <w:widowControl/>
              <w:jc w:val="center"/>
              <w:rPr>
                <w:kern w:val="0"/>
                <w:szCs w:val="21"/>
              </w:rPr>
            </w:pPr>
          </w:p>
        </w:tc>
        <w:tc>
          <w:tcPr>
            <w:tcW w:w="2382" w:type="dxa"/>
            <w:vMerge w:val="continue"/>
            <w:shd w:val="clear" w:color="auto" w:fill="auto"/>
            <w:vAlign w:val="center"/>
          </w:tcPr>
          <w:p>
            <w:pPr>
              <w:widowControl/>
              <w:jc w:val="left"/>
              <w:rPr>
                <w:kern w:val="0"/>
                <w:szCs w:val="21"/>
              </w:rPr>
            </w:pPr>
          </w:p>
        </w:tc>
      </w:tr>
    </w:tbl>
    <w:p>
      <w:pPr>
        <w:rPr>
          <w:b/>
          <w:bCs/>
          <w:szCs w:val="21"/>
        </w:rPr>
      </w:pPr>
    </w:p>
    <w:p>
      <w:pPr>
        <w:spacing w:line="360" w:lineRule="auto"/>
        <w:rPr>
          <w:sz w:val="24"/>
        </w:rPr>
      </w:pPr>
      <w:r>
        <w:rPr>
          <w:b/>
          <w:bCs/>
          <w:sz w:val="24"/>
        </w:rPr>
        <w:t xml:space="preserve">6.1.3 </w:t>
      </w:r>
      <w:r>
        <w:rPr>
          <w:sz w:val="24"/>
        </w:rPr>
        <w:t xml:space="preserve"> </w:t>
      </w:r>
      <w:r>
        <w:rPr>
          <w:rFonts w:hint="eastAsia"/>
          <w:sz w:val="24"/>
        </w:rPr>
        <w:t>混凝土用矿物掺合料进场时，应对其品种、技术指标、出厂日期等进行检查，并应对矿物掺合料的相关技术指标进行检验，矿物掺合料的进场质量证明文件、抽样试验检验项目和组批规则应分别符合表</w:t>
      </w:r>
      <w:bookmarkStart w:id="172" w:name="_Hlk84173615"/>
      <w:r>
        <w:rPr>
          <w:rFonts w:hint="eastAsia"/>
          <w:sz w:val="24"/>
        </w:rPr>
        <w:t>6</w:t>
      </w:r>
      <w:r>
        <w:rPr>
          <w:sz w:val="24"/>
        </w:rPr>
        <w:t>.1.3-1</w:t>
      </w:r>
      <w:bookmarkEnd w:id="172"/>
      <w:r>
        <w:rPr>
          <w:rFonts w:hint="eastAsia"/>
          <w:sz w:val="24"/>
        </w:rPr>
        <w:t>、表6</w:t>
      </w:r>
      <w:r>
        <w:rPr>
          <w:sz w:val="24"/>
        </w:rPr>
        <w:t>.1.3-2</w:t>
      </w:r>
      <w:r>
        <w:rPr>
          <w:rFonts w:hint="eastAsia"/>
          <w:sz w:val="24"/>
        </w:rPr>
        <w:t>和表6</w:t>
      </w:r>
      <w:r>
        <w:rPr>
          <w:sz w:val="24"/>
        </w:rPr>
        <w:t>.1.3-3</w:t>
      </w:r>
      <w:r>
        <w:rPr>
          <w:rFonts w:hint="eastAsia"/>
          <w:sz w:val="24"/>
        </w:rPr>
        <w:t>的规定。</w:t>
      </w:r>
    </w:p>
    <w:p>
      <w:pPr>
        <w:tabs>
          <w:tab w:val="left" w:pos="998"/>
        </w:tabs>
        <w:jc w:val="center"/>
        <w:rPr>
          <w:rFonts w:ascii="黑体" w:eastAsia="黑体"/>
        </w:rPr>
      </w:pPr>
      <w:r>
        <w:rPr>
          <w:rFonts w:hint="eastAsia"/>
          <w:b/>
          <w:bCs/>
          <w:szCs w:val="21"/>
        </w:rPr>
        <w:t>表6.1.</w:t>
      </w:r>
      <w:r>
        <w:rPr>
          <w:b/>
          <w:bCs/>
          <w:szCs w:val="21"/>
        </w:rPr>
        <w:t>3-1</w:t>
      </w:r>
      <w:r>
        <w:rPr>
          <w:rFonts w:hint="eastAsia"/>
          <w:b/>
          <w:bCs/>
          <w:szCs w:val="21"/>
        </w:rPr>
        <w:t xml:space="preserve">  </w:t>
      </w:r>
      <w:r>
        <w:rPr>
          <w:b/>
          <w:bCs/>
          <w:szCs w:val="21"/>
        </w:rPr>
        <w:t>粉煤灰的检验</w:t>
      </w:r>
      <w:r>
        <w:rPr>
          <w:rFonts w:hint="eastAsia"/>
          <w:b/>
          <w:bCs/>
          <w:szCs w:val="21"/>
        </w:rPr>
        <w:t xml:space="preserve">       </w:t>
      </w:r>
      <w:r>
        <w:rPr>
          <w:rFonts w:hint="eastAsia" w:ascii="黑体" w:eastAsia="黑体"/>
        </w:rPr>
        <w:t xml:space="preserve">               </w:t>
      </w:r>
    </w:p>
    <w:p>
      <w:pPr>
        <w:widowControl/>
        <w:jc w:val="center"/>
        <w:rPr>
          <w:kern w:val="0"/>
          <w:szCs w:val="21"/>
        </w:rPr>
        <w:sectPr>
          <w:pgSz w:w="11907" w:h="16840"/>
          <w:pgMar w:top="1701" w:right="1418" w:bottom="567" w:left="1418" w:header="0" w:footer="284" w:gutter="284"/>
          <w:cols w:space="720" w:num="1"/>
          <w:titlePg/>
          <w:docGrid w:linePitch="312" w:charSpace="0"/>
        </w:sectPr>
      </w:pPr>
    </w:p>
    <w:tbl>
      <w:tblPr>
        <w:tblStyle w:val="61"/>
        <w:tblW w:w="87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749"/>
        <w:gridCol w:w="1400"/>
        <w:gridCol w:w="737"/>
        <w:gridCol w:w="1610"/>
        <w:gridCol w:w="754"/>
        <w:gridCol w:w="19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tblHeader/>
          <w:jc w:val="center"/>
        </w:trPr>
        <w:tc>
          <w:tcPr>
            <w:tcW w:w="1608" w:type="dxa"/>
            <w:vMerge w:val="restart"/>
            <w:shd w:val="clear" w:color="auto" w:fill="auto"/>
            <w:noWrap/>
            <w:vAlign w:val="center"/>
          </w:tcPr>
          <w:p>
            <w:pPr>
              <w:widowControl/>
              <w:jc w:val="center"/>
              <w:rPr>
                <w:kern w:val="0"/>
                <w:szCs w:val="21"/>
              </w:rPr>
            </w:pPr>
            <w:r>
              <w:rPr>
                <w:kern w:val="0"/>
                <w:szCs w:val="21"/>
              </w:rPr>
              <w:t>检验项目</w:t>
            </w:r>
          </w:p>
        </w:tc>
        <w:tc>
          <w:tcPr>
            <w:tcW w:w="7188" w:type="dxa"/>
            <w:gridSpan w:val="6"/>
            <w:shd w:val="clear" w:color="auto" w:fill="auto"/>
            <w:noWrap/>
            <w:vAlign w:val="center"/>
          </w:tcPr>
          <w:p>
            <w:pPr>
              <w:widowControl/>
              <w:jc w:val="center"/>
              <w:rPr>
                <w:kern w:val="0"/>
                <w:szCs w:val="21"/>
              </w:rPr>
            </w:pPr>
            <w:r>
              <w:rPr>
                <w:kern w:val="0"/>
                <w:szCs w:val="21"/>
              </w:rPr>
              <w:t>检验要求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tblHeader/>
          <w:jc w:val="center"/>
        </w:trPr>
        <w:tc>
          <w:tcPr>
            <w:tcW w:w="1608" w:type="dxa"/>
            <w:vMerge w:val="continue"/>
            <w:vAlign w:val="center"/>
          </w:tcPr>
          <w:p>
            <w:pPr>
              <w:widowControl/>
              <w:jc w:val="left"/>
              <w:rPr>
                <w:kern w:val="0"/>
                <w:szCs w:val="21"/>
              </w:rPr>
            </w:pPr>
          </w:p>
        </w:tc>
        <w:tc>
          <w:tcPr>
            <w:tcW w:w="2149" w:type="dxa"/>
            <w:gridSpan w:val="2"/>
            <w:shd w:val="clear" w:color="auto" w:fill="auto"/>
            <w:noWrap/>
            <w:vAlign w:val="center"/>
          </w:tcPr>
          <w:p>
            <w:pPr>
              <w:widowControl/>
              <w:jc w:val="center"/>
              <w:rPr>
                <w:kern w:val="0"/>
                <w:szCs w:val="21"/>
              </w:rPr>
            </w:pPr>
            <w:r>
              <w:rPr>
                <w:rFonts w:hint="eastAsia"/>
                <w:kern w:val="0"/>
                <w:szCs w:val="21"/>
              </w:rPr>
              <w:t>质量证明文件</w:t>
            </w:r>
          </w:p>
        </w:tc>
        <w:tc>
          <w:tcPr>
            <w:tcW w:w="5039" w:type="dxa"/>
            <w:gridSpan w:val="4"/>
            <w:shd w:val="clear" w:color="auto" w:fill="auto"/>
            <w:noWrap/>
            <w:vAlign w:val="center"/>
          </w:tcPr>
          <w:p>
            <w:pPr>
              <w:widowControl/>
              <w:jc w:val="center"/>
              <w:rPr>
                <w:kern w:val="0"/>
                <w:szCs w:val="21"/>
              </w:rPr>
            </w:pPr>
            <w:r>
              <w:rPr>
                <w:kern w:val="0"/>
                <w:szCs w:val="21"/>
              </w:rPr>
              <w:t>抽样</w:t>
            </w:r>
            <w:r>
              <w:rPr>
                <w:rFonts w:hint="eastAsia"/>
                <w:kern w:val="0"/>
                <w:szCs w:val="21"/>
              </w:rPr>
              <w:t>试验检验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608" w:type="dxa"/>
            <w:shd w:val="clear" w:color="auto" w:fill="auto"/>
            <w:vAlign w:val="center"/>
          </w:tcPr>
          <w:p>
            <w:pPr>
              <w:widowControl/>
              <w:jc w:val="center"/>
              <w:rPr>
                <w:kern w:val="0"/>
                <w:szCs w:val="21"/>
              </w:rPr>
            </w:pPr>
            <w:r>
              <w:rPr>
                <w:kern w:val="0"/>
                <w:szCs w:val="21"/>
              </w:rPr>
              <w:t>细度</w:t>
            </w:r>
          </w:p>
        </w:tc>
        <w:tc>
          <w:tcPr>
            <w:tcW w:w="749" w:type="dxa"/>
            <w:shd w:val="clear" w:color="auto" w:fill="auto"/>
            <w:noWrap/>
            <w:vAlign w:val="center"/>
          </w:tcPr>
          <w:p>
            <w:pPr>
              <w:widowControl/>
              <w:jc w:val="center"/>
              <w:rPr>
                <w:kern w:val="0"/>
                <w:szCs w:val="21"/>
              </w:rPr>
            </w:pPr>
            <w:r>
              <w:rPr>
                <w:kern w:val="0"/>
                <w:szCs w:val="21"/>
              </w:rPr>
              <w:t>√</w:t>
            </w:r>
          </w:p>
        </w:tc>
        <w:tc>
          <w:tcPr>
            <w:tcW w:w="1400" w:type="dxa"/>
            <w:vMerge w:val="restart"/>
            <w:shd w:val="clear" w:color="auto" w:fill="auto"/>
            <w:noWrap/>
            <w:vAlign w:val="center"/>
          </w:tcPr>
          <w:p>
            <w:pPr>
              <w:widowControl/>
              <w:rPr>
                <w:kern w:val="0"/>
                <w:szCs w:val="21"/>
              </w:rPr>
            </w:pPr>
            <w:r>
              <w:rPr>
                <w:rFonts w:hint="eastAsia"/>
                <w:kern w:val="0"/>
                <w:szCs w:val="21"/>
              </w:rPr>
              <w:t>核查每一厂家提供的每种编号产品的质量证明文件。</w:t>
            </w:r>
          </w:p>
        </w:tc>
        <w:tc>
          <w:tcPr>
            <w:tcW w:w="737" w:type="dxa"/>
            <w:shd w:val="clear" w:color="auto" w:fill="auto"/>
            <w:noWrap/>
            <w:vAlign w:val="center"/>
          </w:tcPr>
          <w:p>
            <w:pPr>
              <w:widowControl/>
              <w:jc w:val="center"/>
              <w:rPr>
                <w:kern w:val="0"/>
                <w:szCs w:val="21"/>
              </w:rPr>
            </w:pPr>
            <w:r>
              <w:rPr>
                <w:kern w:val="0"/>
                <w:szCs w:val="21"/>
              </w:rPr>
              <w:t>√</w:t>
            </w:r>
          </w:p>
        </w:tc>
        <w:tc>
          <w:tcPr>
            <w:tcW w:w="1610" w:type="dxa"/>
            <w:vMerge w:val="restart"/>
            <w:shd w:val="clear" w:color="auto" w:fill="auto"/>
            <w:vAlign w:val="center"/>
          </w:tcPr>
          <w:p>
            <w:pPr>
              <w:widowControl/>
              <w:rPr>
                <w:kern w:val="0"/>
                <w:szCs w:val="21"/>
              </w:rPr>
            </w:pPr>
            <w:r>
              <w:rPr>
                <w:rFonts w:hint="eastAsia"/>
                <w:kern w:val="0"/>
                <w:szCs w:val="21"/>
              </w:rPr>
              <w:t>下列情况之一时，检验一次：</w:t>
            </w:r>
            <w:r>
              <w:rPr>
                <w:rFonts w:hint="eastAsia" w:ascii="宋体" w:hAnsi="宋体"/>
                <w:kern w:val="0"/>
                <w:szCs w:val="21"/>
              </w:rPr>
              <w:t>①</w:t>
            </w:r>
            <w:r>
              <w:rPr>
                <w:rFonts w:hint="eastAsia"/>
                <w:kern w:val="0"/>
                <w:szCs w:val="21"/>
              </w:rPr>
              <w:t>任何新选货源；</w:t>
            </w:r>
            <w:r>
              <w:rPr>
                <w:rFonts w:hint="eastAsia" w:ascii="宋体" w:hAnsi="宋体"/>
                <w:kern w:val="0"/>
                <w:szCs w:val="21"/>
              </w:rPr>
              <w:t>②</w:t>
            </w:r>
            <w:r>
              <w:rPr>
                <w:kern w:val="0"/>
                <w:szCs w:val="21"/>
              </w:rPr>
              <w:t>使用同厂家、同</w:t>
            </w:r>
            <w:r>
              <w:rPr>
                <w:rFonts w:hint="eastAsia"/>
                <w:kern w:val="0"/>
                <w:szCs w:val="21"/>
              </w:rPr>
              <w:t>规格产品达6个月</w:t>
            </w:r>
            <w:r>
              <w:rPr>
                <w:kern w:val="0"/>
                <w:szCs w:val="21"/>
              </w:rPr>
              <w:t>。</w:t>
            </w:r>
          </w:p>
        </w:tc>
        <w:tc>
          <w:tcPr>
            <w:tcW w:w="754" w:type="dxa"/>
            <w:shd w:val="clear" w:color="auto" w:fill="auto"/>
            <w:noWrap/>
            <w:vAlign w:val="center"/>
          </w:tcPr>
          <w:p>
            <w:pPr>
              <w:widowControl/>
              <w:jc w:val="center"/>
              <w:rPr>
                <w:kern w:val="0"/>
                <w:szCs w:val="21"/>
              </w:rPr>
            </w:pPr>
            <w:r>
              <w:rPr>
                <w:kern w:val="0"/>
                <w:szCs w:val="21"/>
              </w:rPr>
              <w:t>√</w:t>
            </w:r>
          </w:p>
        </w:tc>
        <w:tc>
          <w:tcPr>
            <w:tcW w:w="1938" w:type="dxa"/>
            <w:vMerge w:val="restart"/>
            <w:shd w:val="clear" w:color="auto" w:fill="auto"/>
            <w:vAlign w:val="center"/>
          </w:tcPr>
          <w:p>
            <w:pPr>
              <w:widowControl/>
              <w:rPr>
                <w:kern w:val="0"/>
                <w:szCs w:val="21"/>
              </w:rPr>
            </w:pPr>
            <w:r>
              <w:rPr>
                <w:kern w:val="0"/>
                <w:szCs w:val="21"/>
              </w:rPr>
              <w:t>同一厂家、同</w:t>
            </w:r>
            <w:r>
              <w:rPr>
                <w:rFonts w:hint="eastAsia"/>
                <w:kern w:val="0"/>
                <w:szCs w:val="21"/>
              </w:rPr>
              <w:t>编号</w:t>
            </w:r>
            <w:r>
              <w:rPr>
                <w:kern w:val="0"/>
                <w:szCs w:val="21"/>
              </w:rPr>
              <w:t>、同出场日期的产品以每2</w:t>
            </w:r>
            <w:r>
              <w:rPr>
                <w:rFonts w:hint="eastAsia"/>
                <w:kern w:val="0"/>
                <w:szCs w:val="21"/>
              </w:rPr>
              <w:t>0</w:t>
            </w:r>
            <w:r>
              <w:rPr>
                <w:kern w:val="0"/>
                <w:szCs w:val="21"/>
              </w:rPr>
              <w:t>0吨为一批，不足2</w:t>
            </w:r>
            <w:r>
              <w:rPr>
                <w:rFonts w:hint="eastAsia"/>
                <w:kern w:val="0"/>
                <w:szCs w:val="21"/>
              </w:rPr>
              <w:t>0</w:t>
            </w:r>
            <w:r>
              <w:rPr>
                <w:kern w:val="0"/>
                <w:szCs w:val="21"/>
              </w:rPr>
              <w:t>0吨也按一批计。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08" w:type="dxa"/>
            <w:shd w:val="clear" w:color="auto" w:fill="auto"/>
            <w:vAlign w:val="center"/>
          </w:tcPr>
          <w:p>
            <w:pPr>
              <w:widowControl/>
              <w:jc w:val="center"/>
              <w:rPr>
                <w:kern w:val="0"/>
                <w:szCs w:val="21"/>
              </w:rPr>
            </w:pPr>
            <w:r>
              <w:rPr>
                <w:kern w:val="0"/>
                <w:szCs w:val="21"/>
              </w:rPr>
              <w:t>烧失量</w:t>
            </w:r>
          </w:p>
        </w:tc>
        <w:tc>
          <w:tcPr>
            <w:tcW w:w="749" w:type="dxa"/>
            <w:shd w:val="clear" w:color="auto" w:fill="auto"/>
            <w:noWrap/>
            <w:vAlign w:val="center"/>
          </w:tcPr>
          <w:p>
            <w:pPr>
              <w:widowControl/>
              <w:jc w:val="center"/>
              <w:rPr>
                <w:kern w:val="0"/>
                <w:szCs w:val="21"/>
              </w:rPr>
            </w:pPr>
            <w:r>
              <w:rPr>
                <w:kern w:val="0"/>
                <w:szCs w:val="21"/>
              </w:rPr>
              <w:t>√</w:t>
            </w:r>
          </w:p>
        </w:tc>
        <w:tc>
          <w:tcPr>
            <w:tcW w:w="1400" w:type="dxa"/>
            <w:vMerge w:val="continue"/>
            <w:shd w:val="clear" w:color="auto" w:fill="auto"/>
            <w:noWrap/>
            <w:vAlign w:val="center"/>
          </w:tcPr>
          <w:p>
            <w:pPr>
              <w:jc w:val="left"/>
              <w:rPr>
                <w:kern w:val="0"/>
                <w:szCs w:val="21"/>
              </w:rPr>
            </w:pPr>
          </w:p>
        </w:tc>
        <w:tc>
          <w:tcPr>
            <w:tcW w:w="737" w:type="dxa"/>
            <w:shd w:val="clear" w:color="auto" w:fill="auto"/>
            <w:noWrap/>
            <w:vAlign w:val="center"/>
          </w:tcPr>
          <w:p>
            <w:pPr>
              <w:widowControl/>
              <w:jc w:val="center"/>
              <w:rPr>
                <w:kern w:val="0"/>
                <w:szCs w:val="21"/>
              </w:rPr>
            </w:pPr>
            <w:r>
              <w:rPr>
                <w:kern w:val="0"/>
                <w:szCs w:val="21"/>
              </w:rPr>
              <w:t>√</w:t>
            </w:r>
          </w:p>
        </w:tc>
        <w:tc>
          <w:tcPr>
            <w:tcW w:w="1610" w:type="dxa"/>
            <w:vMerge w:val="continue"/>
            <w:shd w:val="clear" w:color="auto" w:fill="auto"/>
            <w:vAlign w:val="center"/>
          </w:tcPr>
          <w:p>
            <w:pPr>
              <w:jc w:val="left"/>
              <w:rPr>
                <w:kern w:val="0"/>
                <w:szCs w:val="21"/>
              </w:rPr>
            </w:pPr>
          </w:p>
        </w:tc>
        <w:tc>
          <w:tcPr>
            <w:tcW w:w="754" w:type="dxa"/>
            <w:shd w:val="clear" w:color="auto" w:fill="auto"/>
            <w:noWrap/>
            <w:vAlign w:val="center"/>
          </w:tcPr>
          <w:p>
            <w:pPr>
              <w:widowControl/>
              <w:jc w:val="center"/>
              <w:rPr>
                <w:kern w:val="0"/>
                <w:szCs w:val="21"/>
              </w:rPr>
            </w:pPr>
            <w:r>
              <w:rPr>
                <w:kern w:val="0"/>
                <w:szCs w:val="21"/>
              </w:rPr>
              <w:t>√</w:t>
            </w:r>
          </w:p>
        </w:tc>
        <w:tc>
          <w:tcPr>
            <w:tcW w:w="1938"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08" w:type="dxa"/>
            <w:shd w:val="clear" w:color="auto" w:fill="auto"/>
            <w:vAlign w:val="center"/>
          </w:tcPr>
          <w:p>
            <w:pPr>
              <w:widowControl/>
              <w:jc w:val="center"/>
              <w:rPr>
                <w:kern w:val="0"/>
                <w:szCs w:val="21"/>
              </w:rPr>
            </w:pPr>
            <w:r>
              <w:rPr>
                <w:kern w:val="0"/>
                <w:szCs w:val="21"/>
              </w:rPr>
              <w:t>含水</w:t>
            </w:r>
            <w:r>
              <w:rPr>
                <w:rFonts w:hint="eastAsia"/>
                <w:kern w:val="0"/>
                <w:szCs w:val="21"/>
              </w:rPr>
              <w:t>量</w:t>
            </w:r>
          </w:p>
        </w:tc>
        <w:tc>
          <w:tcPr>
            <w:tcW w:w="749" w:type="dxa"/>
            <w:shd w:val="clear" w:color="auto" w:fill="auto"/>
            <w:noWrap/>
            <w:vAlign w:val="center"/>
          </w:tcPr>
          <w:p>
            <w:pPr>
              <w:widowControl/>
              <w:jc w:val="center"/>
              <w:rPr>
                <w:kern w:val="0"/>
                <w:szCs w:val="21"/>
              </w:rPr>
            </w:pPr>
            <w:r>
              <w:rPr>
                <w:kern w:val="0"/>
                <w:szCs w:val="21"/>
              </w:rPr>
              <w:t>√</w:t>
            </w:r>
          </w:p>
        </w:tc>
        <w:tc>
          <w:tcPr>
            <w:tcW w:w="1400" w:type="dxa"/>
            <w:vMerge w:val="continue"/>
            <w:shd w:val="clear" w:color="auto" w:fill="auto"/>
            <w:noWrap/>
            <w:vAlign w:val="center"/>
          </w:tcPr>
          <w:p>
            <w:pPr>
              <w:jc w:val="left"/>
              <w:rPr>
                <w:kern w:val="0"/>
                <w:szCs w:val="21"/>
              </w:rPr>
            </w:pPr>
          </w:p>
        </w:tc>
        <w:tc>
          <w:tcPr>
            <w:tcW w:w="737" w:type="dxa"/>
            <w:shd w:val="clear" w:color="auto" w:fill="auto"/>
            <w:noWrap/>
            <w:vAlign w:val="center"/>
          </w:tcPr>
          <w:p>
            <w:pPr>
              <w:widowControl/>
              <w:jc w:val="center"/>
              <w:rPr>
                <w:kern w:val="0"/>
                <w:szCs w:val="21"/>
              </w:rPr>
            </w:pPr>
            <w:r>
              <w:rPr>
                <w:kern w:val="0"/>
                <w:szCs w:val="21"/>
              </w:rPr>
              <w:t>√</w:t>
            </w:r>
          </w:p>
        </w:tc>
        <w:tc>
          <w:tcPr>
            <w:tcW w:w="1610" w:type="dxa"/>
            <w:vMerge w:val="continue"/>
            <w:shd w:val="clear" w:color="auto" w:fill="auto"/>
            <w:vAlign w:val="center"/>
          </w:tcPr>
          <w:p>
            <w:pPr>
              <w:jc w:val="left"/>
              <w:rPr>
                <w:kern w:val="0"/>
                <w:szCs w:val="21"/>
              </w:rPr>
            </w:pPr>
          </w:p>
        </w:tc>
        <w:tc>
          <w:tcPr>
            <w:tcW w:w="754" w:type="dxa"/>
            <w:shd w:val="clear" w:color="auto" w:fill="auto"/>
            <w:noWrap/>
            <w:vAlign w:val="center"/>
          </w:tcPr>
          <w:p>
            <w:pPr>
              <w:widowControl/>
              <w:jc w:val="center"/>
              <w:rPr>
                <w:kern w:val="0"/>
                <w:szCs w:val="21"/>
              </w:rPr>
            </w:pPr>
          </w:p>
        </w:tc>
        <w:tc>
          <w:tcPr>
            <w:tcW w:w="1938"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08" w:type="dxa"/>
            <w:shd w:val="clear" w:color="auto" w:fill="auto"/>
            <w:vAlign w:val="center"/>
          </w:tcPr>
          <w:p>
            <w:pPr>
              <w:widowControl/>
              <w:jc w:val="center"/>
              <w:rPr>
                <w:kern w:val="0"/>
                <w:szCs w:val="21"/>
              </w:rPr>
            </w:pPr>
            <w:r>
              <w:rPr>
                <w:kern w:val="0"/>
                <w:szCs w:val="21"/>
              </w:rPr>
              <w:t>需水量比</w:t>
            </w:r>
          </w:p>
        </w:tc>
        <w:tc>
          <w:tcPr>
            <w:tcW w:w="749" w:type="dxa"/>
            <w:shd w:val="clear" w:color="auto" w:fill="auto"/>
            <w:noWrap/>
            <w:vAlign w:val="center"/>
          </w:tcPr>
          <w:p>
            <w:pPr>
              <w:widowControl/>
              <w:jc w:val="center"/>
              <w:rPr>
                <w:kern w:val="0"/>
                <w:szCs w:val="21"/>
              </w:rPr>
            </w:pPr>
            <w:r>
              <w:rPr>
                <w:kern w:val="0"/>
                <w:szCs w:val="21"/>
              </w:rPr>
              <w:t>√</w:t>
            </w:r>
          </w:p>
        </w:tc>
        <w:tc>
          <w:tcPr>
            <w:tcW w:w="1400" w:type="dxa"/>
            <w:vMerge w:val="continue"/>
            <w:shd w:val="clear" w:color="auto" w:fill="auto"/>
            <w:noWrap/>
            <w:vAlign w:val="center"/>
          </w:tcPr>
          <w:p>
            <w:pPr>
              <w:jc w:val="left"/>
              <w:rPr>
                <w:kern w:val="0"/>
                <w:szCs w:val="21"/>
              </w:rPr>
            </w:pPr>
          </w:p>
        </w:tc>
        <w:tc>
          <w:tcPr>
            <w:tcW w:w="737" w:type="dxa"/>
            <w:shd w:val="clear" w:color="auto" w:fill="auto"/>
            <w:noWrap/>
            <w:vAlign w:val="center"/>
          </w:tcPr>
          <w:p>
            <w:pPr>
              <w:widowControl/>
              <w:jc w:val="center"/>
              <w:rPr>
                <w:kern w:val="0"/>
                <w:szCs w:val="21"/>
              </w:rPr>
            </w:pPr>
            <w:r>
              <w:rPr>
                <w:kern w:val="0"/>
                <w:szCs w:val="21"/>
              </w:rPr>
              <w:t>√</w:t>
            </w:r>
          </w:p>
        </w:tc>
        <w:tc>
          <w:tcPr>
            <w:tcW w:w="1610" w:type="dxa"/>
            <w:vMerge w:val="continue"/>
            <w:shd w:val="clear" w:color="auto" w:fill="auto"/>
            <w:vAlign w:val="center"/>
          </w:tcPr>
          <w:p>
            <w:pPr>
              <w:jc w:val="left"/>
              <w:rPr>
                <w:kern w:val="0"/>
                <w:szCs w:val="21"/>
              </w:rPr>
            </w:pPr>
          </w:p>
        </w:tc>
        <w:tc>
          <w:tcPr>
            <w:tcW w:w="754" w:type="dxa"/>
            <w:shd w:val="clear" w:color="auto" w:fill="auto"/>
            <w:noWrap/>
            <w:vAlign w:val="center"/>
          </w:tcPr>
          <w:p>
            <w:pPr>
              <w:widowControl/>
              <w:jc w:val="center"/>
              <w:rPr>
                <w:kern w:val="0"/>
                <w:szCs w:val="21"/>
              </w:rPr>
            </w:pPr>
            <w:r>
              <w:rPr>
                <w:kern w:val="0"/>
                <w:szCs w:val="21"/>
              </w:rPr>
              <w:t>√　　</w:t>
            </w:r>
          </w:p>
        </w:tc>
        <w:tc>
          <w:tcPr>
            <w:tcW w:w="1938"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608" w:type="dxa"/>
            <w:shd w:val="clear" w:color="auto" w:fill="auto"/>
            <w:vAlign w:val="center"/>
          </w:tcPr>
          <w:p>
            <w:pPr>
              <w:widowControl/>
              <w:jc w:val="center"/>
              <w:rPr>
                <w:kern w:val="0"/>
                <w:szCs w:val="21"/>
              </w:rPr>
            </w:pPr>
            <w:r>
              <w:rPr>
                <w:rFonts w:hint="eastAsia"/>
                <w:kern w:val="0"/>
                <w:szCs w:val="21"/>
              </w:rPr>
              <w:t>三氧化硫</w:t>
            </w:r>
          </w:p>
        </w:tc>
        <w:tc>
          <w:tcPr>
            <w:tcW w:w="749" w:type="dxa"/>
            <w:shd w:val="clear" w:color="auto" w:fill="auto"/>
            <w:noWrap/>
            <w:vAlign w:val="center"/>
          </w:tcPr>
          <w:p>
            <w:pPr>
              <w:widowControl/>
              <w:jc w:val="center"/>
              <w:rPr>
                <w:kern w:val="0"/>
                <w:szCs w:val="21"/>
              </w:rPr>
            </w:pPr>
            <w:r>
              <w:rPr>
                <w:kern w:val="0"/>
                <w:szCs w:val="21"/>
              </w:rPr>
              <w:t>√</w:t>
            </w:r>
          </w:p>
        </w:tc>
        <w:tc>
          <w:tcPr>
            <w:tcW w:w="1400" w:type="dxa"/>
            <w:vMerge w:val="continue"/>
            <w:shd w:val="clear" w:color="auto" w:fill="auto"/>
            <w:noWrap/>
            <w:vAlign w:val="center"/>
          </w:tcPr>
          <w:p>
            <w:pPr>
              <w:jc w:val="left"/>
              <w:rPr>
                <w:kern w:val="0"/>
                <w:szCs w:val="21"/>
              </w:rPr>
            </w:pPr>
          </w:p>
        </w:tc>
        <w:tc>
          <w:tcPr>
            <w:tcW w:w="737" w:type="dxa"/>
            <w:shd w:val="clear" w:color="auto" w:fill="auto"/>
            <w:noWrap/>
            <w:vAlign w:val="center"/>
          </w:tcPr>
          <w:p>
            <w:pPr>
              <w:widowControl/>
              <w:jc w:val="center"/>
              <w:rPr>
                <w:kern w:val="0"/>
                <w:szCs w:val="21"/>
              </w:rPr>
            </w:pPr>
            <w:r>
              <w:rPr>
                <w:kern w:val="0"/>
                <w:szCs w:val="21"/>
              </w:rPr>
              <w:t>√</w:t>
            </w:r>
          </w:p>
        </w:tc>
        <w:tc>
          <w:tcPr>
            <w:tcW w:w="1610" w:type="dxa"/>
            <w:vMerge w:val="continue"/>
            <w:shd w:val="clear" w:color="auto" w:fill="auto"/>
            <w:vAlign w:val="center"/>
          </w:tcPr>
          <w:p>
            <w:pPr>
              <w:jc w:val="left"/>
              <w:rPr>
                <w:kern w:val="0"/>
                <w:szCs w:val="21"/>
              </w:rPr>
            </w:pPr>
          </w:p>
        </w:tc>
        <w:tc>
          <w:tcPr>
            <w:tcW w:w="754" w:type="dxa"/>
            <w:shd w:val="clear" w:color="auto" w:fill="auto"/>
            <w:noWrap/>
            <w:vAlign w:val="center"/>
          </w:tcPr>
          <w:p>
            <w:pPr>
              <w:jc w:val="center"/>
              <w:rPr>
                <w:kern w:val="0"/>
                <w:szCs w:val="21"/>
              </w:rPr>
            </w:pPr>
            <w:r>
              <w:rPr>
                <w:kern w:val="0"/>
                <w:szCs w:val="21"/>
              </w:rPr>
              <w:t>√</w:t>
            </w:r>
          </w:p>
        </w:tc>
        <w:tc>
          <w:tcPr>
            <w:tcW w:w="1938"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08" w:type="dxa"/>
            <w:shd w:val="clear" w:color="auto" w:fill="auto"/>
            <w:vAlign w:val="center"/>
          </w:tcPr>
          <w:p>
            <w:pPr>
              <w:widowControl/>
              <w:jc w:val="center"/>
              <w:rPr>
                <w:kern w:val="0"/>
                <w:szCs w:val="21"/>
              </w:rPr>
            </w:pPr>
            <w:r>
              <w:rPr>
                <w:kern w:val="0"/>
                <w:szCs w:val="21"/>
              </w:rPr>
              <w:t>CaO含量</w:t>
            </w:r>
          </w:p>
        </w:tc>
        <w:tc>
          <w:tcPr>
            <w:tcW w:w="749" w:type="dxa"/>
            <w:shd w:val="clear" w:color="auto" w:fill="auto"/>
            <w:noWrap/>
            <w:vAlign w:val="center"/>
          </w:tcPr>
          <w:p>
            <w:pPr>
              <w:widowControl/>
              <w:jc w:val="center"/>
              <w:rPr>
                <w:kern w:val="0"/>
                <w:szCs w:val="21"/>
              </w:rPr>
            </w:pPr>
            <w:r>
              <w:rPr>
                <w:kern w:val="0"/>
                <w:szCs w:val="21"/>
              </w:rPr>
              <w:t>√</w:t>
            </w:r>
          </w:p>
        </w:tc>
        <w:tc>
          <w:tcPr>
            <w:tcW w:w="1400" w:type="dxa"/>
            <w:vMerge w:val="continue"/>
            <w:shd w:val="clear" w:color="auto" w:fill="auto"/>
            <w:noWrap/>
            <w:vAlign w:val="center"/>
          </w:tcPr>
          <w:p>
            <w:pPr>
              <w:jc w:val="left"/>
              <w:rPr>
                <w:kern w:val="0"/>
                <w:szCs w:val="21"/>
              </w:rPr>
            </w:pPr>
          </w:p>
        </w:tc>
        <w:tc>
          <w:tcPr>
            <w:tcW w:w="737" w:type="dxa"/>
            <w:shd w:val="clear" w:color="auto" w:fill="auto"/>
            <w:noWrap/>
            <w:vAlign w:val="center"/>
          </w:tcPr>
          <w:p>
            <w:pPr>
              <w:widowControl/>
              <w:jc w:val="center"/>
              <w:rPr>
                <w:kern w:val="0"/>
                <w:szCs w:val="21"/>
              </w:rPr>
            </w:pPr>
            <w:r>
              <w:rPr>
                <w:kern w:val="0"/>
                <w:szCs w:val="21"/>
              </w:rPr>
              <w:t>√</w:t>
            </w:r>
          </w:p>
        </w:tc>
        <w:tc>
          <w:tcPr>
            <w:tcW w:w="1610" w:type="dxa"/>
            <w:vMerge w:val="continue"/>
            <w:shd w:val="clear" w:color="auto" w:fill="auto"/>
            <w:vAlign w:val="center"/>
          </w:tcPr>
          <w:p>
            <w:pPr>
              <w:jc w:val="left"/>
              <w:rPr>
                <w:kern w:val="0"/>
                <w:szCs w:val="21"/>
              </w:rPr>
            </w:pPr>
          </w:p>
        </w:tc>
        <w:tc>
          <w:tcPr>
            <w:tcW w:w="754" w:type="dxa"/>
            <w:shd w:val="clear" w:color="auto" w:fill="auto"/>
            <w:noWrap/>
            <w:vAlign w:val="center"/>
          </w:tcPr>
          <w:p>
            <w:pPr>
              <w:widowControl/>
              <w:jc w:val="center"/>
              <w:rPr>
                <w:kern w:val="0"/>
                <w:szCs w:val="21"/>
              </w:rPr>
            </w:pPr>
            <w:r>
              <w:rPr>
                <w:kern w:val="0"/>
                <w:szCs w:val="21"/>
              </w:rPr>
              <w:t>　</w:t>
            </w:r>
          </w:p>
        </w:tc>
        <w:tc>
          <w:tcPr>
            <w:tcW w:w="1938"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08" w:type="dxa"/>
            <w:shd w:val="clear" w:color="auto" w:fill="auto"/>
            <w:vAlign w:val="center"/>
          </w:tcPr>
          <w:p>
            <w:pPr>
              <w:widowControl/>
              <w:jc w:val="center"/>
              <w:rPr>
                <w:kern w:val="0"/>
                <w:szCs w:val="21"/>
              </w:rPr>
            </w:pPr>
            <w:r>
              <w:rPr>
                <w:kern w:val="0"/>
                <w:szCs w:val="21"/>
              </w:rPr>
              <w:t>碱含量</w:t>
            </w:r>
          </w:p>
        </w:tc>
        <w:tc>
          <w:tcPr>
            <w:tcW w:w="749" w:type="dxa"/>
            <w:shd w:val="clear" w:color="auto" w:fill="auto"/>
            <w:noWrap/>
            <w:vAlign w:val="center"/>
          </w:tcPr>
          <w:p>
            <w:pPr>
              <w:widowControl/>
              <w:jc w:val="center"/>
              <w:rPr>
                <w:kern w:val="0"/>
                <w:szCs w:val="21"/>
              </w:rPr>
            </w:pPr>
            <w:r>
              <w:rPr>
                <w:kern w:val="0"/>
                <w:szCs w:val="21"/>
              </w:rPr>
              <w:t>√</w:t>
            </w:r>
          </w:p>
        </w:tc>
        <w:tc>
          <w:tcPr>
            <w:tcW w:w="1400" w:type="dxa"/>
            <w:vMerge w:val="continue"/>
            <w:shd w:val="clear" w:color="auto" w:fill="auto"/>
            <w:noWrap/>
            <w:vAlign w:val="center"/>
          </w:tcPr>
          <w:p>
            <w:pPr>
              <w:jc w:val="left"/>
              <w:rPr>
                <w:kern w:val="0"/>
                <w:szCs w:val="21"/>
              </w:rPr>
            </w:pPr>
          </w:p>
        </w:tc>
        <w:tc>
          <w:tcPr>
            <w:tcW w:w="737" w:type="dxa"/>
            <w:shd w:val="clear" w:color="auto" w:fill="auto"/>
            <w:noWrap/>
            <w:vAlign w:val="center"/>
          </w:tcPr>
          <w:p>
            <w:pPr>
              <w:widowControl/>
              <w:jc w:val="center"/>
              <w:rPr>
                <w:kern w:val="0"/>
                <w:szCs w:val="21"/>
              </w:rPr>
            </w:pPr>
            <w:r>
              <w:rPr>
                <w:kern w:val="0"/>
                <w:szCs w:val="21"/>
              </w:rPr>
              <w:t>√</w:t>
            </w:r>
          </w:p>
        </w:tc>
        <w:tc>
          <w:tcPr>
            <w:tcW w:w="1610" w:type="dxa"/>
            <w:vMerge w:val="continue"/>
            <w:shd w:val="clear" w:color="auto" w:fill="auto"/>
            <w:vAlign w:val="center"/>
          </w:tcPr>
          <w:p>
            <w:pPr>
              <w:jc w:val="left"/>
              <w:rPr>
                <w:kern w:val="0"/>
                <w:szCs w:val="21"/>
              </w:rPr>
            </w:pPr>
          </w:p>
        </w:tc>
        <w:tc>
          <w:tcPr>
            <w:tcW w:w="754" w:type="dxa"/>
            <w:shd w:val="clear" w:color="auto" w:fill="auto"/>
            <w:noWrap/>
            <w:vAlign w:val="center"/>
          </w:tcPr>
          <w:p>
            <w:pPr>
              <w:widowControl/>
              <w:jc w:val="center"/>
              <w:rPr>
                <w:kern w:val="0"/>
                <w:szCs w:val="21"/>
              </w:rPr>
            </w:pPr>
          </w:p>
        </w:tc>
        <w:tc>
          <w:tcPr>
            <w:tcW w:w="1938"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08" w:type="dxa"/>
            <w:shd w:val="clear" w:color="auto" w:fill="auto"/>
            <w:vAlign w:val="center"/>
          </w:tcPr>
          <w:p>
            <w:pPr>
              <w:widowControl/>
              <w:jc w:val="center"/>
              <w:rPr>
                <w:kern w:val="0"/>
                <w:szCs w:val="21"/>
              </w:rPr>
            </w:pPr>
            <w:r>
              <w:rPr>
                <w:rFonts w:hint="eastAsia"/>
                <w:kern w:val="0"/>
                <w:szCs w:val="21"/>
              </w:rPr>
              <w:t>氯离子含量</w:t>
            </w:r>
          </w:p>
        </w:tc>
        <w:tc>
          <w:tcPr>
            <w:tcW w:w="749" w:type="dxa"/>
            <w:shd w:val="clear" w:color="auto" w:fill="auto"/>
            <w:noWrap/>
            <w:vAlign w:val="center"/>
          </w:tcPr>
          <w:p>
            <w:pPr>
              <w:widowControl/>
              <w:jc w:val="center"/>
              <w:rPr>
                <w:kern w:val="0"/>
                <w:szCs w:val="21"/>
              </w:rPr>
            </w:pPr>
            <w:r>
              <w:rPr>
                <w:kern w:val="0"/>
                <w:szCs w:val="21"/>
              </w:rPr>
              <w:t>√</w:t>
            </w:r>
          </w:p>
        </w:tc>
        <w:tc>
          <w:tcPr>
            <w:tcW w:w="1400" w:type="dxa"/>
            <w:vMerge w:val="continue"/>
            <w:shd w:val="clear" w:color="auto" w:fill="auto"/>
            <w:noWrap/>
            <w:vAlign w:val="center"/>
          </w:tcPr>
          <w:p>
            <w:pPr>
              <w:jc w:val="left"/>
              <w:rPr>
                <w:kern w:val="0"/>
                <w:szCs w:val="21"/>
              </w:rPr>
            </w:pPr>
          </w:p>
        </w:tc>
        <w:tc>
          <w:tcPr>
            <w:tcW w:w="737" w:type="dxa"/>
            <w:shd w:val="clear" w:color="auto" w:fill="auto"/>
            <w:noWrap/>
            <w:vAlign w:val="center"/>
          </w:tcPr>
          <w:p>
            <w:pPr>
              <w:widowControl/>
              <w:jc w:val="center"/>
              <w:rPr>
                <w:kern w:val="0"/>
                <w:szCs w:val="21"/>
              </w:rPr>
            </w:pPr>
            <w:r>
              <w:rPr>
                <w:kern w:val="0"/>
                <w:szCs w:val="21"/>
              </w:rPr>
              <w:t>√</w:t>
            </w:r>
          </w:p>
        </w:tc>
        <w:tc>
          <w:tcPr>
            <w:tcW w:w="1610" w:type="dxa"/>
            <w:vMerge w:val="continue"/>
            <w:shd w:val="clear" w:color="auto" w:fill="auto"/>
            <w:vAlign w:val="center"/>
          </w:tcPr>
          <w:p>
            <w:pPr>
              <w:jc w:val="left"/>
              <w:rPr>
                <w:kern w:val="0"/>
                <w:szCs w:val="21"/>
              </w:rPr>
            </w:pPr>
          </w:p>
        </w:tc>
        <w:tc>
          <w:tcPr>
            <w:tcW w:w="754" w:type="dxa"/>
            <w:shd w:val="clear" w:color="auto" w:fill="auto"/>
            <w:noWrap/>
            <w:vAlign w:val="center"/>
          </w:tcPr>
          <w:p>
            <w:pPr>
              <w:widowControl/>
              <w:jc w:val="center"/>
              <w:rPr>
                <w:kern w:val="0"/>
                <w:szCs w:val="21"/>
              </w:rPr>
            </w:pPr>
            <w:r>
              <w:rPr>
                <w:kern w:val="0"/>
                <w:szCs w:val="21"/>
              </w:rPr>
              <w:t>　</w:t>
            </w:r>
          </w:p>
        </w:tc>
        <w:tc>
          <w:tcPr>
            <w:tcW w:w="1938"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08" w:type="dxa"/>
            <w:shd w:val="clear" w:color="auto" w:fill="auto"/>
            <w:vAlign w:val="center"/>
          </w:tcPr>
          <w:p>
            <w:pPr>
              <w:widowControl/>
              <w:jc w:val="center"/>
              <w:rPr>
                <w:kern w:val="0"/>
                <w:szCs w:val="21"/>
              </w:rPr>
            </w:pPr>
            <w:r>
              <w:rPr>
                <w:kern w:val="0"/>
                <w:szCs w:val="21"/>
              </w:rPr>
              <w:t>游离CaO</w:t>
            </w:r>
          </w:p>
        </w:tc>
        <w:tc>
          <w:tcPr>
            <w:tcW w:w="749" w:type="dxa"/>
            <w:shd w:val="clear" w:color="auto" w:fill="auto"/>
            <w:noWrap/>
            <w:vAlign w:val="center"/>
          </w:tcPr>
          <w:p>
            <w:pPr>
              <w:widowControl/>
              <w:jc w:val="center"/>
              <w:rPr>
                <w:kern w:val="0"/>
                <w:szCs w:val="21"/>
              </w:rPr>
            </w:pPr>
            <w:r>
              <w:rPr>
                <w:kern w:val="0"/>
                <w:szCs w:val="21"/>
              </w:rPr>
              <w:t>√</w:t>
            </w:r>
          </w:p>
        </w:tc>
        <w:tc>
          <w:tcPr>
            <w:tcW w:w="1400" w:type="dxa"/>
            <w:vMerge w:val="continue"/>
            <w:shd w:val="clear" w:color="auto" w:fill="auto"/>
            <w:noWrap/>
            <w:vAlign w:val="center"/>
          </w:tcPr>
          <w:p>
            <w:pPr>
              <w:jc w:val="left"/>
              <w:rPr>
                <w:kern w:val="0"/>
                <w:szCs w:val="21"/>
              </w:rPr>
            </w:pPr>
          </w:p>
        </w:tc>
        <w:tc>
          <w:tcPr>
            <w:tcW w:w="737" w:type="dxa"/>
            <w:shd w:val="clear" w:color="auto" w:fill="auto"/>
            <w:noWrap/>
            <w:vAlign w:val="center"/>
          </w:tcPr>
          <w:p>
            <w:pPr>
              <w:widowControl/>
              <w:jc w:val="center"/>
              <w:rPr>
                <w:kern w:val="0"/>
                <w:szCs w:val="21"/>
              </w:rPr>
            </w:pPr>
            <w:r>
              <w:rPr>
                <w:kern w:val="0"/>
                <w:szCs w:val="21"/>
              </w:rPr>
              <w:t>√</w:t>
            </w:r>
          </w:p>
        </w:tc>
        <w:tc>
          <w:tcPr>
            <w:tcW w:w="1610" w:type="dxa"/>
            <w:vMerge w:val="continue"/>
            <w:shd w:val="clear" w:color="auto" w:fill="auto"/>
            <w:vAlign w:val="center"/>
          </w:tcPr>
          <w:p>
            <w:pPr>
              <w:jc w:val="left"/>
              <w:rPr>
                <w:kern w:val="0"/>
                <w:szCs w:val="21"/>
              </w:rPr>
            </w:pPr>
          </w:p>
        </w:tc>
        <w:tc>
          <w:tcPr>
            <w:tcW w:w="754" w:type="dxa"/>
            <w:shd w:val="clear" w:color="auto" w:fill="auto"/>
            <w:noWrap/>
            <w:vAlign w:val="center"/>
          </w:tcPr>
          <w:p>
            <w:pPr>
              <w:widowControl/>
              <w:jc w:val="center"/>
              <w:rPr>
                <w:kern w:val="0"/>
                <w:szCs w:val="21"/>
              </w:rPr>
            </w:pPr>
          </w:p>
        </w:tc>
        <w:tc>
          <w:tcPr>
            <w:tcW w:w="1938"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08" w:type="dxa"/>
            <w:shd w:val="clear" w:color="auto" w:fill="auto"/>
            <w:vAlign w:val="center"/>
          </w:tcPr>
          <w:p>
            <w:pPr>
              <w:widowControl/>
              <w:jc w:val="center"/>
              <w:rPr>
                <w:kern w:val="0"/>
                <w:szCs w:val="21"/>
              </w:rPr>
            </w:pPr>
            <w:r>
              <w:rPr>
                <w:rFonts w:hint="eastAsia"/>
                <w:kern w:val="0"/>
                <w:szCs w:val="21"/>
              </w:rPr>
              <w:t>半水亚硫酸钙</w:t>
            </w:r>
          </w:p>
        </w:tc>
        <w:tc>
          <w:tcPr>
            <w:tcW w:w="749" w:type="dxa"/>
            <w:shd w:val="clear" w:color="auto" w:fill="auto"/>
            <w:noWrap/>
            <w:vAlign w:val="center"/>
          </w:tcPr>
          <w:p>
            <w:pPr>
              <w:widowControl/>
              <w:jc w:val="center"/>
              <w:rPr>
                <w:kern w:val="0"/>
                <w:szCs w:val="21"/>
              </w:rPr>
            </w:pPr>
            <w:r>
              <w:rPr>
                <w:kern w:val="0"/>
                <w:szCs w:val="21"/>
              </w:rPr>
              <w:t>√</w:t>
            </w:r>
          </w:p>
        </w:tc>
        <w:tc>
          <w:tcPr>
            <w:tcW w:w="1400" w:type="dxa"/>
            <w:vMerge w:val="continue"/>
            <w:shd w:val="clear" w:color="auto" w:fill="auto"/>
            <w:noWrap/>
            <w:vAlign w:val="center"/>
          </w:tcPr>
          <w:p>
            <w:pPr>
              <w:jc w:val="left"/>
              <w:rPr>
                <w:kern w:val="0"/>
                <w:szCs w:val="21"/>
              </w:rPr>
            </w:pPr>
          </w:p>
        </w:tc>
        <w:tc>
          <w:tcPr>
            <w:tcW w:w="737" w:type="dxa"/>
            <w:shd w:val="clear" w:color="auto" w:fill="auto"/>
            <w:noWrap/>
            <w:vAlign w:val="center"/>
          </w:tcPr>
          <w:p>
            <w:pPr>
              <w:widowControl/>
              <w:jc w:val="center"/>
              <w:rPr>
                <w:kern w:val="0"/>
                <w:szCs w:val="21"/>
              </w:rPr>
            </w:pPr>
            <w:r>
              <w:rPr>
                <w:kern w:val="0"/>
                <w:szCs w:val="21"/>
              </w:rPr>
              <w:t>√</w:t>
            </w:r>
          </w:p>
        </w:tc>
        <w:tc>
          <w:tcPr>
            <w:tcW w:w="1610" w:type="dxa"/>
            <w:vMerge w:val="continue"/>
            <w:shd w:val="clear" w:color="auto" w:fill="auto"/>
            <w:vAlign w:val="center"/>
          </w:tcPr>
          <w:p>
            <w:pPr>
              <w:jc w:val="left"/>
              <w:rPr>
                <w:kern w:val="0"/>
                <w:szCs w:val="21"/>
              </w:rPr>
            </w:pPr>
          </w:p>
        </w:tc>
        <w:tc>
          <w:tcPr>
            <w:tcW w:w="754" w:type="dxa"/>
            <w:shd w:val="clear" w:color="auto" w:fill="auto"/>
            <w:noWrap/>
            <w:vAlign w:val="center"/>
          </w:tcPr>
          <w:p>
            <w:pPr>
              <w:widowControl/>
              <w:jc w:val="center"/>
              <w:rPr>
                <w:kern w:val="0"/>
                <w:szCs w:val="21"/>
              </w:rPr>
            </w:pPr>
          </w:p>
        </w:tc>
        <w:tc>
          <w:tcPr>
            <w:tcW w:w="1938"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08" w:type="dxa"/>
            <w:shd w:val="clear" w:color="auto" w:fill="auto"/>
            <w:vAlign w:val="center"/>
          </w:tcPr>
          <w:p>
            <w:pPr>
              <w:widowControl/>
              <w:jc w:val="center"/>
              <w:rPr>
                <w:kern w:val="0"/>
                <w:szCs w:val="21"/>
              </w:rPr>
            </w:pPr>
            <w:r>
              <w:rPr>
                <w:kern w:val="0"/>
                <w:szCs w:val="21"/>
              </w:rPr>
              <w:t>密度</w:t>
            </w:r>
          </w:p>
        </w:tc>
        <w:tc>
          <w:tcPr>
            <w:tcW w:w="749" w:type="dxa"/>
            <w:shd w:val="clear" w:color="auto" w:fill="auto"/>
            <w:noWrap/>
            <w:vAlign w:val="center"/>
          </w:tcPr>
          <w:p>
            <w:pPr>
              <w:widowControl/>
              <w:jc w:val="center"/>
              <w:rPr>
                <w:kern w:val="0"/>
                <w:szCs w:val="21"/>
              </w:rPr>
            </w:pPr>
            <w:r>
              <w:rPr>
                <w:kern w:val="0"/>
                <w:szCs w:val="21"/>
              </w:rPr>
              <w:t>√</w:t>
            </w:r>
          </w:p>
        </w:tc>
        <w:tc>
          <w:tcPr>
            <w:tcW w:w="1400" w:type="dxa"/>
            <w:vMerge w:val="continue"/>
            <w:shd w:val="clear" w:color="auto" w:fill="auto"/>
            <w:noWrap/>
            <w:vAlign w:val="center"/>
          </w:tcPr>
          <w:p>
            <w:pPr>
              <w:jc w:val="left"/>
              <w:rPr>
                <w:kern w:val="0"/>
                <w:szCs w:val="21"/>
              </w:rPr>
            </w:pPr>
          </w:p>
        </w:tc>
        <w:tc>
          <w:tcPr>
            <w:tcW w:w="737" w:type="dxa"/>
            <w:shd w:val="clear" w:color="auto" w:fill="auto"/>
            <w:noWrap/>
            <w:vAlign w:val="center"/>
          </w:tcPr>
          <w:p>
            <w:pPr>
              <w:widowControl/>
              <w:jc w:val="center"/>
              <w:rPr>
                <w:kern w:val="0"/>
                <w:szCs w:val="21"/>
              </w:rPr>
            </w:pPr>
            <w:r>
              <w:rPr>
                <w:kern w:val="0"/>
                <w:szCs w:val="21"/>
              </w:rPr>
              <w:t>√</w:t>
            </w:r>
          </w:p>
        </w:tc>
        <w:tc>
          <w:tcPr>
            <w:tcW w:w="1610" w:type="dxa"/>
            <w:vMerge w:val="continue"/>
            <w:shd w:val="clear" w:color="auto" w:fill="auto"/>
            <w:vAlign w:val="center"/>
          </w:tcPr>
          <w:p>
            <w:pPr>
              <w:jc w:val="left"/>
              <w:rPr>
                <w:kern w:val="0"/>
                <w:szCs w:val="21"/>
              </w:rPr>
            </w:pPr>
          </w:p>
        </w:tc>
        <w:tc>
          <w:tcPr>
            <w:tcW w:w="754" w:type="dxa"/>
            <w:shd w:val="clear" w:color="auto" w:fill="auto"/>
            <w:noWrap/>
            <w:vAlign w:val="center"/>
          </w:tcPr>
          <w:p>
            <w:pPr>
              <w:widowControl/>
              <w:jc w:val="center"/>
              <w:rPr>
                <w:kern w:val="0"/>
                <w:szCs w:val="21"/>
              </w:rPr>
            </w:pPr>
          </w:p>
        </w:tc>
        <w:tc>
          <w:tcPr>
            <w:tcW w:w="1938"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08" w:type="dxa"/>
            <w:shd w:val="clear" w:color="auto" w:fill="auto"/>
            <w:vAlign w:val="center"/>
          </w:tcPr>
          <w:p>
            <w:pPr>
              <w:widowControl/>
              <w:jc w:val="center"/>
              <w:rPr>
                <w:kern w:val="0"/>
                <w:szCs w:val="21"/>
              </w:rPr>
            </w:pPr>
            <w:r>
              <w:rPr>
                <w:rFonts w:hint="eastAsia"/>
                <w:kern w:val="0"/>
                <w:szCs w:val="21"/>
              </w:rPr>
              <w:t>活性指数</w:t>
            </w:r>
          </w:p>
        </w:tc>
        <w:tc>
          <w:tcPr>
            <w:tcW w:w="749" w:type="dxa"/>
            <w:shd w:val="clear" w:color="auto" w:fill="auto"/>
            <w:noWrap/>
            <w:vAlign w:val="center"/>
          </w:tcPr>
          <w:p>
            <w:pPr>
              <w:widowControl/>
              <w:jc w:val="center"/>
              <w:rPr>
                <w:kern w:val="0"/>
                <w:szCs w:val="21"/>
              </w:rPr>
            </w:pPr>
            <w:r>
              <w:rPr>
                <w:kern w:val="0"/>
                <w:szCs w:val="21"/>
              </w:rPr>
              <w:t>√</w:t>
            </w:r>
          </w:p>
        </w:tc>
        <w:tc>
          <w:tcPr>
            <w:tcW w:w="1400" w:type="dxa"/>
            <w:vMerge w:val="continue"/>
            <w:shd w:val="clear" w:color="auto" w:fill="auto"/>
            <w:noWrap/>
            <w:vAlign w:val="center"/>
          </w:tcPr>
          <w:p>
            <w:pPr>
              <w:jc w:val="left"/>
              <w:rPr>
                <w:kern w:val="0"/>
                <w:szCs w:val="21"/>
              </w:rPr>
            </w:pPr>
          </w:p>
        </w:tc>
        <w:tc>
          <w:tcPr>
            <w:tcW w:w="737" w:type="dxa"/>
            <w:shd w:val="clear" w:color="auto" w:fill="auto"/>
            <w:noWrap/>
            <w:vAlign w:val="center"/>
          </w:tcPr>
          <w:p>
            <w:pPr>
              <w:widowControl/>
              <w:jc w:val="center"/>
              <w:rPr>
                <w:kern w:val="0"/>
                <w:szCs w:val="21"/>
              </w:rPr>
            </w:pPr>
            <w:r>
              <w:rPr>
                <w:kern w:val="0"/>
                <w:szCs w:val="21"/>
              </w:rPr>
              <w:t>√</w:t>
            </w:r>
          </w:p>
        </w:tc>
        <w:tc>
          <w:tcPr>
            <w:tcW w:w="1610" w:type="dxa"/>
            <w:vMerge w:val="continue"/>
            <w:shd w:val="clear" w:color="auto" w:fill="auto"/>
            <w:vAlign w:val="center"/>
          </w:tcPr>
          <w:p>
            <w:pPr>
              <w:jc w:val="left"/>
              <w:rPr>
                <w:kern w:val="0"/>
                <w:szCs w:val="21"/>
              </w:rPr>
            </w:pPr>
          </w:p>
        </w:tc>
        <w:tc>
          <w:tcPr>
            <w:tcW w:w="754" w:type="dxa"/>
            <w:shd w:val="clear" w:color="auto" w:fill="auto"/>
            <w:noWrap/>
            <w:vAlign w:val="center"/>
          </w:tcPr>
          <w:p>
            <w:pPr>
              <w:widowControl/>
              <w:jc w:val="center"/>
              <w:rPr>
                <w:kern w:val="0"/>
                <w:szCs w:val="21"/>
              </w:rPr>
            </w:pPr>
            <w:r>
              <w:rPr>
                <w:kern w:val="0"/>
                <w:szCs w:val="21"/>
              </w:rPr>
              <w:t>√</w:t>
            </w:r>
          </w:p>
        </w:tc>
        <w:tc>
          <w:tcPr>
            <w:tcW w:w="1938"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608" w:type="dxa"/>
            <w:shd w:val="clear" w:color="auto" w:fill="auto"/>
            <w:vAlign w:val="center"/>
          </w:tcPr>
          <w:p>
            <w:pPr>
              <w:widowControl/>
              <w:jc w:val="center"/>
              <w:rPr>
                <w:kern w:val="0"/>
                <w:szCs w:val="21"/>
              </w:rPr>
            </w:pPr>
            <w:r>
              <w:rPr>
                <w:rFonts w:hint="eastAsia"/>
                <w:kern w:val="0"/>
                <w:szCs w:val="21"/>
              </w:rPr>
              <w:t>安定性</w:t>
            </w:r>
          </w:p>
        </w:tc>
        <w:tc>
          <w:tcPr>
            <w:tcW w:w="749" w:type="dxa"/>
            <w:shd w:val="clear" w:color="auto" w:fill="auto"/>
            <w:noWrap/>
            <w:vAlign w:val="center"/>
          </w:tcPr>
          <w:p>
            <w:pPr>
              <w:widowControl/>
              <w:jc w:val="center"/>
              <w:rPr>
                <w:kern w:val="0"/>
                <w:szCs w:val="21"/>
              </w:rPr>
            </w:pPr>
            <w:r>
              <w:rPr>
                <w:kern w:val="0"/>
                <w:szCs w:val="21"/>
              </w:rPr>
              <w:t>√</w:t>
            </w:r>
          </w:p>
        </w:tc>
        <w:tc>
          <w:tcPr>
            <w:tcW w:w="1400" w:type="dxa"/>
            <w:vMerge w:val="continue"/>
            <w:shd w:val="clear" w:color="auto" w:fill="auto"/>
            <w:noWrap/>
            <w:vAlign w:val="center"/>
          </w:tcPr>
          <w:p>
            <w:pPr>
              <w:jc w:val="left"/>
              <w:rPr>
                <w:kern w:val="0"/>
                <w:szCs w:val="21"/>
              </w:rPr>
            </w:pPr>
          </w:p>
        </w:tc>
        <w:tc>
          <w:tcPr>
            <w:tcW w:w="737" w:type="dxa"/>
            <w:shd w:val="clear" w:color="auto" w:fill="auto"/>
            <w:noWrap/>
            <w:vAlign w:val="center"/>
          </w:tcPr>
          <w:p>
            <w:pPr>
              <w:widowControl/>
              <w:jc w:val="center"/>
              <w:rPr>
                <w:kern w:val="0"/>
                <w:szCs w:val="21"/>
              </w:rPr>
            </w:pPr>
            <w:r>
              <w:rPr>
                <w:kern w:val="0"/>
                <w:szCs w:val="21"/>
              </w:rPr>
              <w:t>√</w:t>
            </w:r>
          </w:p>
        </w:tc>
        <w:tc>
          <w:tcPr>
            <w:tcW w:w="1610" w:type="dxa"/>
            <w:vMerge w:val="continue"/>
            <w:shd w:val="clear" w:color="auto" w:fill="auto"/>
            <w:vAlign w:val="center"/>
          </w:tcPr>
          <w:p>
            <w:pPr>
              <w:jc w:val="left"/>
              <w:rPr>
                <w:kern w:val="0"/>
                <w:szCs w:val="21"/>
              </w:rPr>
            </w:pPr>
          </w:p>
        </w:tc>
        <w:tc>
          <w:tcPr>
            <w:tcW w:w="754" w:type="dxa"/>
            <w:shd w:val="clear" w:color="auto" w:fill="auto"/>
            <w:noWrap/>
            <w:vAlign w:val="center"/>
          </w:tcPr>
          <w:p>
            <w:pPr>
              <w:widowControl/>
              <w:jc w:val="center"/>
              <w:rPr>
                <w:kern w:val="0"/>
                <w:szCs w:val="21"/>
              </w:rPr>
            </w:pPr>
          </w:p>
        </w:tc>
        <w:tc>
          <w:tcPr>
            <w:tcW w:w="1938"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08" w:type="dxa"/>
            <w:shd w:val="clear" w:color="auto" w:fill="auto"/>
            <w:vAlign w:val="center"/>
          </w:tcPr>
          <w:p>
            <w:pPr>
              <w:widowControl/>
              <w:jc w:val="center"/>
              <w:rPr>
                <w:kern w:val="0"/>
                <w:szCs w:val="21"/>
              </w:rPr>
            </w:pPr>
            <w:r>
              <w:rPr>
                <w:rFonts w:hint="eastAsia"/>
                <w:kern w:val="0"/>
                <w:szCs w:val="21"/>
              </w:rPr>
              <w:t>二氧化硅、三氧化二铝和三氧化铁总质量分数</w:t>
            </w:r>
          </w:p>
        </w:tc>
        <w:tc>
          <w:tcPr>
            <w:tcW w:w="749" w:type="dxa"/>
            <w:shd w:val="clear" w:color="auto" w:fill="auto"/>
            <w:noWrap/>
            <w:vAlign w:val="center"/>
          </w:tcPr>
          <w:p>
            <w:pPr>
              <w:widowControl/>
              <w:jc w:val="center"/>
              <w:rPr>
                <w:kern w:val="0"/>
                <w:szCs w:val="21"/>
              </w:rPr>
            </w:pPr>
            <w:r>
              <w:rPr>
                <w:kern w:val="0"/>
                <w:szCs w:val="21"/>
              </w:rPr>
              <w:t>√</w:t>
            </w:r>
          </w:p>
        </w:tc>
        <w:tc>
          <w:tcPr>
            <w:tcW w:w="1400" w:type="dxa"/>
            <w:vMerge w:val="continue"/>
            <w:shd w:val="clear" w:color="auto" w:fill="auto"/>
            <w:noWrap/>
            <w:vAlign w:val="center"/>
          </w:tcPr>
          <w:p>
            <w:pPr>
              <w:widowControl/>
              <w:jc w:val="left"/>
              <w:rPr>
                <w:kern w:val="0"/>
                <w:szCs w:val="21"/>
              </w:rPr>
            </w:pPr>
          </w:p>
        </w:tc>
        <w:tc>
          <w:tcPr>
            <w:tcW w:w="737" w:type="dxa"/>
            <w:shd w:val="clear" w:color="auto" w:fill="auto"/>
            <w:noWrap/>
            <w:vAlign w:val="center"/>
          </w:tcPr>
          <w:p>
            <w:pPr>
              <w:widowControl/>
              <w:jc w:val="center"/>
              <w:rPr>
                <w:kern w:val="0"/>
                <w:szCs w:val="21"/>
              </w:rPr>
            </w:pPr>
            <w:r>
              <w:rPr>
                <w:kern w:val="0"/>
                <w:szCs w:val="21"/>
              </w:rPr>
              <w:t>√</w:t>
            </w:r>
          </w:p>
        </w:tc>
        <w:tc>
          <w:tcPr>
            <w:tcW w:w="1610" w:type="dxa"/>
            <w:vMerge w:val="continue"/>
            <w:shd w:val="clear" w:color="auto" w:fill="auto"/>
            <w:vAlign w:val="center"/>
          </w:tcPr>
          <w:p>
            <w:pPr>
              <w:widowControl/>
              <w:jc w:val="left"/>
              <w:rPr>
                <w:kern w:val="0"/>
                <w:szCs w:val="21"/>
              </w:rPr>
            </w:pPr>
          </w:p>
        </w:tc>
        <w:tc>
          <w:tcPr>
            <w:tcW w:w="754" w:type="dxa"/>
            <w:shd w:val="clear" w:color="auto" w:fill="auto"/>
            <w:noWrap/>
            <w:vAlign w:val="center"/>
          </w:tcPr>
          <w:p>
            <w:pPr>
              <w:widowControl/>
              <w:jc w:val="center"/>
              <w:rPr>
                <w:kern w:val="0"/>
                <w:szCs w:val="21"/>
              </w:rPr>
            </w:pPr>
            <w:r>
              <w:rPr>
                <w:kern w:val="0"/>
                <w:szCs w:val="21"/>
              </w:rPr>
              <w:t>　</w:t>
            </w:r>
          </w:p>
        </w:tc>
        <w:tc>
          <w:tcPr>
            <w:tcW w:w="1938" w:type="dxa"/>
            <w:vMerge w:val="continue"/>
            <w:shd w:val="clear" w:color="auto" w:fill="auto"/>
            <w:vAlign w:val="center"/>
          </w:tcPr>
          <w:p>
            <w:pPr>
              <w:widowControl/>
              <w:jc w:val="left"/>
              <w:rPr>
                <w:kern w:val="0"/>
                <w:szCs w:val="21"/>
              </w:rPr>
            </w:pPr>
          </w:p>
        </w:tc>
      </w:tr>
    </w:tbl>
    <w:p>
      <w:pPr>
        <w:jc w:val="center"/>
        <w:rPr>
          <w:b/>
          <w:bCs/>
          <w:szCs w:val="21"/>
        </w:rPr>
      </w:pPr>
      <w:r>
        <w:rPr>
          <w:kern w:val="0"/>
          <w:szCs w:val="21"/>
        </w:rPr>
        <mc:AlternateContent>
          <mc:Choice Requires="wps">
            <w:drawing>
              <wp:anchor distT="45720" distB="45720" distL="114300" distR="114300" simplePos="0" relativeHeight="251659264" behindDoc="0" locked="0" layoutInCell="1" allowOverlap="1">
                <wp:simplePos x="0" y="0"/>
                <wp:positionH relativeFrom="column">
                  <wp:posOffset>4491355</wp:posOffset>
                </wp:positionH>
                <wp:positionV relativeFrom="page">
                  <wp:posOffset>836295</wp:posOffset>
                </wp:positionV>
                <wp:extent cx="903605" cy="25019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03600" cy="250166"/>
                        </a:xfrm>
                        <a:prstGeom prst="rect">
                          <a:avLst/>
                        </a:prstGeom>
                        <a:solidFill>
                          <a:schemeClr val="bg1"/>
                        </a:solidFill>
                        <a:ln w="9525">
                          <a:noFill/>
                          <a:miter lim="800000"/>
                        </a:ln>
                      </wps:spPr>
                      <wps:txbx>
                        <w:txbxContent>
                          <w:p>
                            <w:pPr>
                              <w:jc w:val="right"/>
                            </w:pPr>
                            <w:r>
                              <w:rPr>
                                <w:rFonts w:hint="eastAsia"/>
                              </w:rPr>
                              <w:t>续表6</w:t>
                            </w:r>
                            <w:r>
                              <w:t>.1.3-1</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3.65pt;margin-top:65.85pt;height:19.7pt;width:71.15pt;mso-position-vertical-relative:page;mso-wrap-distance-bottom:3.6pt;mso-wrap-distance-left:9pt;mso-wrap-distance-right:9pt;mso-wrap-distance-top:3.6pt;z-index:251659264;mso-width-relative:page;mso-height-relative:page;" fillcolor="#FFFFFF [3212]" filled="t" stroked="f" coordsize="21600,21600" o:gfxdata="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I+TEr2AAAAAsBAAAPAAAAAAAAAAEAIAAAACIAAABkcnMvZG93&#10;bnJldi54bWxQSwECFAAUAAAACACHTuJARKXsIjkCAABTBAAADgAAAAAAAAABACAAAAAnAQAAZHJz&#10;L2Uyb0RvYy54bWxQSwUGAAAAAAYABgBZAQAA0gUAAAAA&#10;">
                <v:fill on="t" focussize="0,0"/>
                <v:stroke on="f" miterlimit="8" joinstyle="miter"/>
                <v:imagedata o:title=""/>
                <o:lock v:ext="edit" aspectratio="f"/>
                <v:textbox>
                  <w:txbxContent>
                    <w:p>
                      <w:pPr>
                        <w:jc w:val="right"/>
                      </w:pPr>
                      <w:r>
                        <w:rPr>
                          <w:rFonts w:hint="eastAsia"/>
                        </w:rPr>
                        <w:t>续表6</w:t>
                      </w:r>
                      <w:r>
                        <w:t>.1.3-1</w:t>
                      </w:r>
                    </w:p>
                  </w:txbxContent>
                </v:textbox>
                <w10:wrap type="square"/>
              </v:shape>
            </w:pict>
          </mc:Fallback>
        </mc:AlternateContent>
      </w:r>
    </w:p>
    <w:p>
      <w:pPr>
        <w:spacing w:line="360" w:lineRule="auto"/>
        <w:jc w:val="center"/>
        <w:rPr>
          <w:rFonts w:ascii="黑体" w:eastAsia="黑体"/>
        </w:rPr>
      </w:pPr>
      <w:r>
        <w:rPr>
          <w:rFonts w:hint="eastAsia"/>
          <w:b/>
          <w:bCs/>
          <w:szCs w:val="21"/>
        </w:rPr>
        <w:t>表6.1.</w:t>
      </w:r>
      <w:r>
        <w:rPr>
          <w:b/>
          <w:bCs/>
          <w:szCs w:val="21"/>
        </w:rPr>
        <w:t>3</w:t>
      </w:r>
      <w:r>
        <w:rPr>
          <w:rFonts w:hint="eastAsia"/>
          <w:b/>
          <w:bCs/>
          <w:szCs w:val="21"/>
        </w:rPr>
        <w:t>-</w:t>
      </w:r>
      <w:r>
        <w:rPr>
          <w:b/>
          <w:bCs/>
          <w:szCs w:val="21"/>
        </w:rPr>
        <w:t>2</w:t>
      </w:r>
      <w:r>
        <w:rPr>
          <w:rFonts w:hint="eastAsia"/>
          <w:b/>
          <w:bCs/>
          <w:szCs w:val="21"/>
        </w:rPr>
        <w:t xml:space="preserve"> 粒化高炉</w:t>
      </w:r>
      <w:r>
        <w:rPr>
          <w:b/>
          <w:bCs/>
          <w:szCs w:val="21"/>
        </w:rPr>
        <w:t>矿</w:t>
      </w:r>
      <w:r>
        <w:rPr>
          <w:rFonts w:hint="eastAsia"/>
          <w:b/>
          <w:bCs/>
          <w:szCs w:val="21"/>
        </w:rPr>
        <w:t>渣</w:t>
      </w:r>
      <w:r>
        <w:rPr>
          <w:b/>
          <w:bCs/>
          <w:szCs w:val="21"/>
        </w:rPr>
        <w:t>粉的检验</w:t>
      </w:r>
      <w:r>
        <w:rPr>
          <w:rFonts w:hint="eastAsia"/>
          <w:b/>
          <w:bCs/>
          <w:szCs w:val="21"/>
        </w:rPr>
        <w:t xml:space="preserve">       </w:t>
      </w:r>
      <w:r>
        <w:rPr>
          <w:rFonts w:hint="eastAsia" w:ascii="黑体" w:eastAsia="黑体"/>
        </w:rPr>
        <w:t xml:space="preserve">        </w:t>
      </w:r>
    </w:p>
    <w:tbl>
      <w:tblPr>
        <w:tblStyle w:val="61"/>
        <w:tblW w:w="88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806"/>
        <w:gridCol w:w="1633"/>
        <w:gridCol w:w="796"/>
        <w:gridCol w:w="1752"/>
        <w:gridCol w:w="617"/>
        <w:gridCol w:w="17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49" w:type="dxa"/>
            <w:vMerge w:val="restart"/>
            <w:shd w:val="clear" w:color="auto" w:fill="auto"/>
            <w:noWrap/>
            <w:vAlign w:val="center"/>
          </w:tcPr>
          <w:p>
            <w:pPr>
              <w:widowControl/>
              <w:jc w:val="center"/>
              <w:rPr>
                <w:kern w:val="0"/>
                <w:szCs w:val="21"/>
              </w:rPr>
            </w:pPr>
            <w:r>
              <w:rPr>
                <w:kern w:val="0"/>
                <w:szCs w:val="21"/>
              </w:rPr>
              <w:t>检验项目</w:t>
            </w:r>
          </w:p>
        </w:tc>
        <w:tc>
          <w:tcPr>
            <w:tcW w:w="7397" w:type="dxa"/>
            <w:gridSpan w:val="6"/>
            <w:shd w:val="clear" w:color="auto" w:fill="auto"/>
            <w:noWrap/>
            <w:vAlign w:val="center"/>
          </w:tcPr>
          <w:p>
            <w:pPr>
              <w:widowControl/>
              <w:jc w:val="center"/>
              <w:rPr>
                <w:kern w:val="0"/>
                <w:szCs w:val="21"/>
              </w:rPr>
            </w:pPr>
            <w:r>
              <w:rPr>
                <w:kern w:val="0"/>
                <w:szCs w:val="21"/>
              </w:rPr>
              <w:t>检验要求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49" w:type="dxa"/>
            <w:vMerge w:val="continue"/>
            <w:vAlign w:val="center"/>
          </w:tcPr>
          <w:p>
            <w:pPr>
              <w:widowControl/>
              <w:jc w:val="left"/>
              <w:rPr>
                <w:kern w:val="0"/>
                <w:szCs w:val="21"/>
              </w:rPr>
            </w:pPr>
          </w:p>
        </w:tc>
        <w:tc>
          <w:tcPr>
            <w:tcW w:w="2439" w:type="dxa"/>
            <w:gridSpan w:val="2"/>
            <w:shd w:val="clear" w:color="auto" w:fill="auto"/>
            <w:noWrap/>
            <w:vAlign w:val="center"/>
          </w:tcPr>
          <w:p>
            <w:pPr>
              <w:widowControl/>
              <w:jc w:val="center"/>
              <w:rPr>
                <w:kern w:val="0"/>
                <w:szCs w:val="21"/>
              </w:rPr>
            </w:pPr>
            <w:r>
              <w:rPr>
                <w:rFonts w:hint="eastAsia"/>
                <w:kern w:val="0"/>
                <w:szCs w:val="21"/>
              </w:rPr>
              <w:t>质量证明文件</w:t>
            </w:r>
          </w:p>
        </w:tc>
        <w:tc>
          <w:tcPr>
            <w:tcW w:w="4958" w:type="dxa"/>
            <w:gridSpan w:val="4"/>
            <w:shd w:val="clear" w:color="auto" w:fill="auto"/>
            <w:noWrap/>
            <w:vAlign w:val="center"/>
          </w:tcPr>
          <w:p>
            <w:pPr>
              <w:widowControl/>
              <w:jc w:val="center"/>
              <w:rPr>
                <w:kern w:val="0"/>
                <w:szCs w:val="21"/>
              </w:rPr>
            </w:pPr>
            <w:r>
              <w:rPr>
                <w:kern w:val="0"/>
                <w:szCs w:val="21"/>
              </w:rPr>
              <w:t>抽样</w:t>
            </w:r>
            <w:r>
              <w:rPr>
                <w:rFonts w:hint="eastAsia"/>
                <w:kern w:val="0"/>
                <w:szCs w:val="21"/>
              </w:rPr>
              <w:t>试验检验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49" w:type="dxa"/>
            <w:shd w:val="clear" w:color="auto" w:fill="auto"/>
            <w:vAlign w:val="center"/>
          </w:tcPr>
          <w:p>
            <w:pPr>
              <w:widowControl/>
              <w:jc w:val="center"/>
              <w:rPr>
                <w:kern w:val="0"/>
                <w:szCs w:val="21"/>
              </w:rPr>
            </w:pPr>
            <w:r>
              <w:rPr>
                <w:kern w:val="0"/>
                <w:szCs w:val="21"/>
              </w:rPr>
              <w:t>密度</w:t>
            </w:r>
          </w:p>
        </w:tc>
        <w:tc>
          <w:tcPr>
            <w:tcW w:w="806" w:type="dxa"/>
            <w:shd w:val="clear" w:color="auto" w:fill="auto"/>
            <w:noWrap/>
            <w:vAlign w:val="center"/>
          </w:tcPr>
          <w:p>
            <w:pPr>
              <w:widowControl/>
              <w:jc w:val="center"/>
              <w:rPr>
                <w:kern w:val="0"/>
                <w:szCs w:val="21"/>
              </w:rPr>
            </w:pPr>
            <w:r>
              <w:rPr>
                <w:kern w:val="0"/>
                <w:szCs w:val="21"/>
              </w:rPr>
              <w:t>√</w:t>
            </w:r>
          </w:p>
        </w:tc>
        <w:tc>
          <w:tcPr>
            <w:tcW w:w="1633" w:type="dxa"/>
            <w:vMerge w:val="restart"/>
            <w:shd w:val="clear" w:color="auto" w:fill="auto"/>
            <w:noWrap/>
            <w:vAlign w:val="center"/>
          </w:tcPr>
          <w:p>
            <w:pPr>
              <w:widowControl/>
              <w:rPr>
                <w:kern w:val="0"/>
                <w:szCs w:val="21"/>
              </w:rPr>
            </w:pPr>
            <w:r>
              <w:rPr>
                <w:rFonts w:hint="eastAsia"/>
                <w:kern w:val="0"/>
                <w:szCs w:val="21"/>
              </w:rPr>
              <w:t>核查每一厂家提供的每一编号产品的质量证明文件。</w:t>
            </w:r>
          </w:p>
        </w:tc>
        <w:tc>
          <w:tcPr>
            <w:tcW w:w="796" w:type="dxa"/>
            <w:shd w:val="clear" w:color="auto" w:fill="auto"/>
            <w:noWrap/>
            <w:vAlign w:val="center"/>
          </w:tcPr>
          <w:p>
            <w:pPr>
              <w:widowControl/>
              <w:jc w:val="center"/>
              <w:rPr>
                <w:kern w:val="0"/>
                <w:szCs w:val="21"/>
              </w:rPr>
            </w:pPr>
            <w:r>
              <w:rPr>
                <w:kern w:val="0"/>
                <w:szCs w:val="21"/>
              </w:rPr>
              <w:t>√</w:t>
            </w:r>
          </w:p>
        </w:tc>
        <w:tc>
          <w:tcPr>
            <w:tcW w:w="1752" w:type="dxa"/>
            <w:vMerge w:val="restart"/>
            <w:shd w:val="clear" w:color="auto" w:fill="auto"/>
            <w:vAlign w:val="center"/>
          </w:tcPr>
          <w:p>
            <w:pPr>
              <w:widowControl/>
              <w:rPr>
                <w:kern w:val="0"/>
                <w:szCs w:val="21"/>
              </w:rPr>
            </w:pPr>
            <w:r>
              <w:rPr>
                <w:rFonts w:hint="eastAsia"/>
                <w:kern w:val="0"/>
                <w:szCs w:val="21"/>
              </w:rPr>
              <w:t>下列情况之一时，检验一次：</w:t>
            </w:r>
            <w:r>
              <w:rPr>
                <w:rFonts w:hint="eastAsia" w:ascii="宋体" w:hAnsi="宋体"/>
                <w:kern w:val="0"/>
                <w:szCs w:val="21"/>
              </w:rPr>
              <w:t>①</w:t>
            </w:r>
            <w:r>
              <w:rPr>
                <w:rFonts w:hint="eastAsia"/>
                <w:kern w:val="0"/>
                <w:szCs w:val="21"/>
              </w:rPr>
              <w:t>任何新选货源；</w:t>
            </w:r>
            <w:r>
              <w:rPr>
                <w:rFonts w:hint="eastAsia" w:ascii="宋体" w:hAnsi="宋体"/>
                <w:kern w:val="0"/>
                <w:szCs w:val="21"/>
              </w:rPr>
              <w:t>②</w:t>
            </w:r>
            <w:r>
              <w:rPr>
                <w:kern w:val="0"/>
                <w:szCs w:val="21"/>
              </w:rPr>
              <w:t>使用同厂家、同</w:t>
            </w:r>
            <w:r>
              <w:rPr>
                <w:rFonts w:hint="eastAsia"/>
                <w:kern w:val="0"/>
                <w:szCs w:val="21"/>
              </w:rPr>
              <w:t>规格产品6个月</w:t>
            </w:r>
            <w:r>
              <w:rPr>
                <w:kern w:val="0"/>
                <w:szCs w:val="21"/>
              </w:rPr>
              <w:t>。</w:t>
            </w:r>
          </w:p>
        </w:tc>
        <w:tc>
          <w:tcPr>
            <w:tcW w:w="617" w:type="dxa"/>
            <w:shd w:val="clear" w:color="auto" w:fill="auto"/>
            <w:noWrap/>
            <w:vAlign w:val="center"/>
          </w:tcPr>
          <w:p>
            <w:pPr>
              <w:widowControl/>
              <w:jc w:val="center"/>
              <w:rPr>
                <w:kern w:val="0"/>
                <w:szCs w:val="21"/>
              </w:rPr>
            </w:pPr>
            <w:r>
              <w:rPr>
                <w:kern w:val="0"/>
                <w:szCs w:val="21"/>
              </w:rPr>
              <w:t>√</w:t>
            </w:r>
          </w:p>
        </w:tc>
        <w:tc>
          <w:tcPr>
            <w:tcW w:w="1793" w:type="dxa"/>
            <w:vMerge w:val="restart"/>
            <w:shd w:val="clear" w:color="auto" w:fill="auto"/>
            <w:vAlign w:val="center"/>
          </w:tcPr>
          <w:p>
            <w:pPr>
              <w:widowControl/>
              <w:rPr>
                <w:kern w:val="0"/>
                <w:szCs w:val="21"/>
              </w:rPr>
            </w:pPr>
            <w:r>
              <w:rPr>
                <w:kern w:val="0"/>
                <w:szCs w:val="21"/>
              </w:rPr>
              <w:t>同一厂家、同</w:t>
            </w:r>
            <w:r>
              <w:rPr>
                <w:rFonts w:hint="eastAsia"/>
                <w:kern w:val="0"/>
                <w:szCs w:val="21"/>
              </w:rPr>
              <w:t>编号</w:t>
            </w:r>
            <w:r>
              <w:rPr>
                <w:kern w:val="0"/>
                <w:szCs w:val="21"/>
              </w:rPr>
              <w:t>、同出场日期的产品以每2</w:t>
            </w:r>
            <w:r>
              <w:rPr>
                <w:rFonts w:hint="eastAsia"/>
                <w:kern w:val="0"/>
                <w:szCs w:val="21"/>
              </w:rPr>
              <w:t>0</w:t>
            </w:r>
            <w:r>
              <w:rPr>
                <w:kern w:val="0"/>
                <w:szCs w:val="21"/>
              </w:rPr>
              <w:t>0吨为一批，不足2</w:t>
            </w:r>
            <w:r>
              <w:rPr>
                <w:rFonts w:hint="eastAsia"/>
                <w:kern w:val="0"/>
                <w:szCs w:val="21"/>
              </w:rPr>
              <w:t>0</w:t>
            </w:r>
            <w:r>
              <w:rPr>
                <w:kern w:val="0"/>
                <w:szCs w:val="21"/>
              </w:rPr>
              <w:t>0吨也按一批计。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49" w:type="dxa"/>
            <w:shd w:val="clear" w:color="auto" w:fill="auto"/>
            <w:vAlign w:val="center"/>
          </w:tcPr>
          <w:p>
            <w:pPr>
              <w:widowControl/>
              <w:jc w:val="center"/>
              <w:rPr>
                <w:kern w:val="0"/>
                <w:szCs w:val="21"/>
              </w:rPr>
            </w:pPr>
            <w:r>
              <w:rPr>
                <w:kern w:val="0"/>
                <w:szCs w:val="21"/>
              </w:rPr>
              <w:t>比表面积</w:t>
            </w:r>
          </w:p>
        </w:tc>
        <w:tc>
          <w:tcPr>
            <w:tcW w:w="806" w:type="dxa"/>
            <w:shd w:val="clear" w:color="auto" w:fill="auto"/>
            <w:noWrap/>
            <w:vAlign w:val="center"/>
          </w:tcPr>
          <w:p>
            <w:pPr>
              <w:widowControl/>
              <w:jc w:val="center"/>
              <w:rPr>
                <w:kern w:val="0"/>
                <w:szCs w:val="21"/>
              </w:rPr>
            </w:pPr>
            <w:r>
              <w:rPr>
                <w:kern w:val="0"/>
                <w:szCs w:val="21"/>
              </w:rPr>
              <w:t>√</w:t>
            </w:r>
          </w:p>
        </w:tc>
        <w:tc>
          <w:tcPr>
            <w:tcW w:w="1633" w:type="dxa"/>
            <w:vMerge w:val="continue"/>
            <w:shd w:val="clear" w:color="auto" w:fill="auto"/>
            <w:noWrap/>
          </w:tcPr>
          <w:p>
            <w:pPr>
              <w:jc w:val="left"/>
              <w:rPr>
                <w:kern w:val="0"/>
                <w:szCs w:val="21"/>
              </w:rPr>
            </w:pPr>
          </w:p>
        </w:tc>
        <w:tc>
          <w:tcPr>
            <w:tcW w:w="796" w:type="dxa"/>
            <w:shd w:val="clear" w:color="auto" w:fill="auto"/>
            <w:noWrap/>
            <w:vAlign w:val="center"/>
          </w:tcPr>
          <w:p>
            <w:pPr>
              <w:widowControl/>
              <w:jc w:val="center"/>
              <w:rPr>
                <w:kern w:val="0"/>
                <w:szCs w:val="21"/>
              </w:rPr>
            </w:pPr>
            <w:r>
              <w:rPr>
                <w:kern w:val="0"/>
                <w:szCs w:val="21"/>
              </w:rPr>
              <w:t>√</w:t>
            </w:r>
          </w:p>
        </w:tc>
        <w:tc>
          <w:tcPr>
            <w:tcW w:w="1752" w:type="dxa"/>
            <w:vMerge w:val="continue"/>
            <w:shd w:val="clear" w:color="auto" w:fill="auto"/>
            <w:vAlign w:val="center"/>
          </w:tcPr>
          <w:p>
            <w:pPr>
              <w:jc w:val="left"/>
              <w:rPr>
                <w:kern w:val="0"/>
                <w:szCs w:val="21"/>
              </w:rPr>
            </w:pPr>
          </w:p>
        </w:tc>
        <w:tc>
          <w:tcPr>
            <w:tcW w:w="617" w:type="dxa"/>
            <w:shd w:val="clear" w:color="auto" w:fill="auto"/>
            <w:noWrap/>
            <w:vAlign w:val="center"/>
          </w:tcPr>
          <w:p>
            <w:pPr>
              <w:widowControl/>
              <w:jc w:val="center"/>
              <w:rPr>
                <w:kern w:val="0"/>
                <w:szCs w:val="21"/>
              </w:rPr>
            </w:pPr>
            <w:r>
              <w:rPr>
                <w:kern w:val="0"/>
                <w:szCs w:val="21"/>
              </w:rPr>
              <w:t>√</w:t>
            </w:r>
          </w:p>
        </w:tc>
        <w:tc>
          <w:tcPr>
            <w:tcW w:w="1793"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49" w:type="dxa"/>
            <w:shd w:val="clear" w:color="auto" w:fill="auto"/>
            <w:vAlign w:val="center"/>
          </w:tcPr>
          <w:p>
            <w:pPr>
              <w:widowControl/>
              <w:jc w:val="center"/>
              <w:rPr>
                <w:kern w:val="0"/>
                <w:szCs w:val="21"/>
              </w:rPr>
            </w:pPr>
            <w:r>
              <w:rPr>
                <w:kern w:val="0"/>
                <w:szCs w:val="21"/>
              </w:rPr>
              <w:t>流动度比</w:t>
            </w:r>
          </w:p>
        </w:tc>
        <w:tc>
          <w:tcPr>
            <w:tcW w:w="806" w:type="dxa"/>
            <w:shd w:val="clear" w:color="auto" w:fill="auto"/>
            <w:noWrap/>
            <w:vAlign w:val="center"/>
          </w:tcPr>
          <w:p>
            <w:pPr>
              <w:widowControl/>
              <w:jc w:val="center"/>
              <w:rPr>
                <w:kern w:val="0"/>
                <w:szCs w:val="21"/>
              </w:rPr>
            </w:pPr>
            <w:r>
              <w:rPr>
                <w:kern w:val="0"/>
                <w:szCs w:val="21"/>
              </w:rPr>
              <w:t>√</w:t>
            </w:r>
          </w:p>
        </w:tc>
        <w:tc>
          <w:tcPr>
            <w:tcW w:w="1633" w:type="dxa"/>
            <w:vMerge w:val="continue"/>
            <w:shd w:val="clear" w:color="auto" w:fill="auto"/>
            <w:noWrap/>
            <w:vAlign w:val="center"/>
          </w:tcPr>
          <w:p>
            <w:pPr>
              <w:jc w:val="left"/>
              <w:rPr>
                <w:kern w:val="0"/>
                <w:szCs w:val="21"/>
              </w:rPr>
            </w:pPr>
          </w:p>
        </w:tc>
        <w:tc>
          <w:tcPr>
            <w:tcW w:w="796" w:type="dxa"/>
            <w:shd w:val="clear" w:color="auto" w:fill="auto"/>
            <w:noWrap/>
            <w:vAlign w:val="center"/>
          </w:tcPr>
          <w:p>
            <w:pPr>
              <w:widowControl/>
              <w:jc w:val="center"/>
              <w:rPr>
                <w:kern w:val="0"/>
                <w:szCs w:val="21"/>
              </w:rPr>
            </w:pPr>
            <w:r>
              <w:rPr>
                <w:kern w:val="0"/>
                <w:szCs w:val="21"/>
              </w:rPr>
              <w:t>√</w:t>
            </w:r>
          </w:p>
        </w:tc>
        <w:tc>
          <w:tcPr>
            <w:tcW w:w="1752" w:type="dxa"/>
            <w:vMerge w:val="continue"/>
            <w:shd w:val="clear" w:color="auto" w:fill="auto"/>
            <w:vAlign w:val="center"/>
          </w:tcPr>
          <w:p>
            <w:pPr>
              <w:jc w:val="left"/>
              <w:rPr>
                <w:kern w:val="0"/>
                <w:szCs w:val="21"/>
              </w:rPr>
            </w:pPr>
          </w:p>
        </w:tc>
        <w:tc>
          <w:tcPr>
            <w:tcW w:w="617" w:type="dxa"/>
            <w:shd w:val="clear" w:color="auto" w:fill="auto"/>
            <w:noWrap/>
            <w:vAlign w:val="center"/>
          </w:tcPr>
          <w:p>
            <w:pPr>
              <w:widowControl/>
              <w:jc w:val="center"/>
              <w:rPr>
                <w:kern w:val="0"/>
                <w:szCs w:val="21"/>
              </w:rPr>
            </w:pPr>
            <w:r>
              <w:rPr>
                <w:kern w:val="0"/>
                <w:szCs w:val="21"/>
              </w:rPr>
              <w:t>√</w:t>
            </w:r>
          </w:p>
        </w:tc>
        <w:tc>
          <w:tcPr>
            <w:tcW w:w="1793"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49" w:type="dxa"/>
            <w:shd w:val="clear" w:color="auto" w:fill="auto"/>
            <w:vAlign w:val="center"/>
          </w:tcPr>
          <w:p>
            <w:pPr>
              <w:widowControl/>
              <w:jc w:val="center"/>
              <w:rPr>
                <w:kern w:val="0"/>
                <w:szCs w:val="21"/>
              </w:rPr>
            </w:pPr>
            <w:r>
              <w:rPr>
                <w:kern w:val="0"/>
                <w:szCs w:val="21"/>
              </w:rPr>
              <w:t>烧失量</w:t>
            </w:r>
          </w:p>
        </w:tc>
        <w:tc>
          <w:tcPr>
            <w:tcW w:w="806" w:type="dxa"/>
            <w:shd w:val="clear" w:color="auto" w:fill="auto"/>
            <w:noWrap/>
            <w:vAlign w:val="center"/>
          </w:tcPr>
          <w:p>
            <w:pPr>
              <w:widowControl/>
              <w:jc w:val="center"/>
              <w:rPr>
                <w:kern w:val="0"/>
                <w:szCs w:val="21"/>
              </w:rPr>
            </w:pPr>
            <w:r>
              <w:rPr>
                <w:kern w:val="0"/>
                <w:szCs w:val="21"/>
              </w:rPr>
              <w:t>√</w:t>
            </w:r>
          </w:p>
        </w:tc>
        <w:tc>
          <w:tcPr>
            <w:tcW w:w="1633" w:type="dxa"/>
            <w:vMerge w:val="continue"/>
            <w:shd w:val="clear" w:color="auto" w:fill="auto"/>
            <w:noWrap/>
            <w:vAlign w:val="center"/>
          </w:tcPr>
          <w:p>
            <w:pPr>
              <w:jc w:val="left"/>
              <w:rPr>
                <w:kern w:val="0"/>
                <w:szCs w:val="21"/>
              </w:rPr>
            </w:pPr>
          </w:p>
        </w:tc>
        <w:tc>
          <w:tcPr>
            <w:tcW w:w="796" w:type="dxa"/>
            <w:shd w:val="clear" w:color="auto" w:fill="auto"/>
            <w:noWrap/>
            <w:vAlign w:val="center"/>
          </w:tcPr>
          <w:p>
            <w:pPr>
              <w:widowControl/>
              <w:jc w:val="center"/>
              <w:rPr>
                <w:kern w:val="0"/>
                <w:szCs w:val="21"/>
              </w:rPr>
            </w:pPr>
            <w:r>
              <w:rPr>
                <w:kern w:val="0"/>
                <w:szCs w:val="21"/>
              </w:rPr>
              <w:t>√</w:t>
            </w:r>
          </w:p>
        </w:tc>
        <w:tc>
          <w:tcPr>
            <w:tcW w:w="1752" w:type="dxa"/>
            <w:vMerge w:val="continue"/>
            <w:shd w:val="clear" w:color="auto" w:fill="auto"/>
            <w:vAlign w:val="center"/>
          </w:tcPr>
          <w:p>
            <w:pPr>
              <w:jc w:val="left"/>
              <w:rPr>
                <w:kern w:val="0"/>
                <w:szCs w:val="21"/>
              </w:rPr>
            </w:pPr>
          </w:p>
        </w:tc>
        <w:tc>
          <w:tcPr>
            <w:tcW w:w="617" w:type="dxa"/>
            <w:shd w:val="clear" w:color="auto" w:fill="auto"/>
            <w:noWrap/>
            <w:vAlign w:val="center"/>
          </w:tcPr>
          <w:p>
            <w:pPr>
              <w:widowControl/>
              <w:jc w:val="center"/>
              <w:rPr>
                <w:kern w:val="0"/>
                <w:szCs w:val="21"/>
              </w:rPr>
            </w:pPr>
            <w:r>
              <w:rPr>
                <w:kern w:val="0"/>
                <w:szCs w:val="21"/>
              </w:rPr>
              <w:t>√</w:t>
            </w:r>
          </w:p>
        </w:tc>
        <w:tc>
          <w:tcPr>
            <w:tcW w:w="1793"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49" w:type="dxa"/>
            <w:shd w:val="clear" w:color="auto" w:fill="auto"/>
            <w:vAlign w:val="center"/>
          </w:tcPr>
          <w:p>
            <w:pPr>
              <w:widowControl/>
              <w:jc w:val="center"/>
              <w:rPr>
                <w:kern w:val="0"/>
                <w:szCs w:val="21"/>
              </w:rPr>
            </w:pPr>
            <w:r>
              <w:rPr>
                <w:rFonts w:hint="eastAsia"/>
                <w:kern w:val="0"/>
                <w:szCs w:val="21"/>
              </w:rPr>
              <w:t>三氧化硫</w:t>
            </w:r>
          </w:p>
        </w:tc>
        <w:tc>
          <w:tcPr>
            <w:tcW w:w="806" w:type="dxa"/>
            <w:shd w:val="clear" w:color="auto" w:fill="auto"/>
            <w:noWrap/>
            <w:vAlign w:val="center"/>
          </w:tcPr>
          <w:p>
            <w:pPr>
              <w:widowControl/>
              <w:jc w:val="center"/>
              <w:rPr>
                <w:kern w:val="0"/>
                <w:szCs w:val="21"/>
              </w:rPr>
            </w:pPr>
            <w:r>
              <w:rPr>
                <w:kern w:val="0"/>
                <w:szCs w:val="21"/>
              </w:rPr>
              <w:t>√</w:t>
            </w:r>
          </w:p>
        </w:tc>
        <w:tc>
          <w:tcPr>
            <w:tcW w:w="1633" w:type="dxa"/>
            <w:vMerge w:val="continue"/>
            <w:shd w:val="clear" w:color="auto" w:fill="auto"/>
            <w:noWrap/>
            <w:vAlign w:val="center"/>
          </w:tcPr>
          <w:p>
            <w:pPr>
              <w:jc w:val="left"/>
              <w:rPr>
                <w:kern w:val="0"/>
                <w:szCs w:val="21"/>
              </w:rPr>
            </w:pPr>
          </w:p>
        </w:tc>
        <w:tc>
          <w:tcPr>
            <w:tcW w:w="796" w:type="dxa"/>
            <w:shd w:val="clear" w:color="auto" w:fill="auto"/>
            <w:noWrap/>
            <w:vAlign w:val="center"/>
          </w:tcPr>
          <w:p>
            <w:pPr>
              <w:widowControl/>
              <w:jc w:val="center"/>
              <w:rPr>
                <w:kern w:val="0"/>
                <w:szCs w:val="21"/>
              </w:rPr>
            </w:pPr>
            <w:r>
              <w:rPr>
                <w:kern w:val="0"/>
                <w:szCs w:val="21"/>
              </w:rPr>
              <w:t>√</w:t>
            </w:r>
          </w:p>
        </w:tc>
        <w:tc>
          <w:tcPr>
            <w:tcW w:w="1752" w:type="dxa"/>
            <w:vMerge w:val="continue"/>
            <w:shd w:val="clear" w:color="auto" w:fill="auto"/>
            <w:vAlign w:val="center"/>
          </w:tcPr>
          <w:p>
            <w:pPr>
              <w:jc w:val="left"/>
              <w:rPr>
                <w:kern w:val="0"/>
                <w:szCs w:val="21"/>
              </w:rPr>
            </w:pPr>
          </w:p>
        </w:tc>
        <w:tc>
          <w:tcPr>
            <w:tcW w:w="617" w:type="dxa"/>
            <w:shd w:val="clear" w:color="auto" w:fill="auto"/>
            <w:noWrap/>
            <w:vAlign w:val="center"/>
          </w:tcPr>
          <w:p>
            <w:pPr>
              <w:widowControl/>
              <w:jc w:val="center"/>
              <w:rPr>
                <w:kern w:val="0"/>
                <w:szCs w:val="21"/>
              </w:rPr>
            </w:pPr>
          </w:p>
        </w:tc>
        <w:tc>
          <w:tcPr>
            <w:tcW w:w="1793"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49" w:type="dxa"/>
            <w:shd w:val="clear" w:color="auto" w:fill="auto"/>
            <w:vAlign w:val="center"/>
          </w:tcPr>
          <w:p>
            <w:pPr>
              <w:widowControl/>
              <w:jc w:val="center"/>
              <w:rPr>
                <w:kern w:val="0"/>
                <w:szCs w:val="21"/>
              </w:rPr>
            </w:pPr>
            <w:r>
              <w:rPr>
                <w:kern w:val="0"/>
                <w:szCs w:val="21"/>
              </w:rPr>
              <w:t>含水</w:t>
            </w:r>
            <w:r>
              <w:rPr>
                <w:rFonts w:hint="eastAsia"/>
                <w:kern w:val="0"/>
                <w:szCs w:val="21"/>
              </w:rPr>
              <w:t>率</w:t>
            </w:r>
          </w:p>
        </w:tc>
        <w:tc>
          <w:tcPr>
            <w:tcW w:w="806" w:type="dxa"/>
            <w:shd w:val="clear" w:color="auto" w:fill="auto"/>
            <w:noWrap/>
            <w:vAlign w:val="center"/>
          </w:tcPr>
          <w:p>
            <w:pPr>
              <w:widowControl/>
              <w:jc w:val="center"/>
              <w:rPr>
                <w:kern w:val="0"/>
                <w:szCs w:val="21"/>
              </w:rPr>
            </w:pPr>
            <w:r>
              <w:rPr>
                <w:kern w:val="0"/>
                <w:szCs w:val="21"/>
              </w:rPr>
              <w:t>√</w:t>
            </w:r>
          </w:p>
        </w:tc>
        <w:tc>
          <w:tcPr>
            <w:tcW w:w="1633" w:type="dxa"/>
            <w:vMerge w:val="continue"/>
            <w:shd w:val="clear" w:color="auto" w:fill="auto"/>
            <w:noWrap/>
            <w:vAlign w:val="center"/>
          </w:tcPr>
          <w:p>
            <w:pPr>
              <w:jc w:val="left"/>
              <w:rPr>
                <w:kern w:val="0"/>
                <w:szCs w:val="21"/>
              </w:rPr>
            </w:pPr>
          </w:p>
        </w:tc>
        <w:tc>
          <w:tcPr>
            <w:tcW w:w="796" w:type="dxa"/>
            <w:shd w:val="clear" w:color="auto" w:fill="auto"/>
            <w:noWrap/>
            <w:vAlign w:val="center"/>
          </w:tcPr>
          <w:p>
            <w:pPr>
              <w:widowControl/>
              <w:jc w:val="center"/>
              <w:rPr>
                <w:kern w:val="0"/>
                <w:szCs w:val="21"/>
              </w:rPr>
            </w:pPr>
            <w:r>
              <w:rPr>
                <w:kern w:val="0"/>
                <w:szCs w:val="21"/>
              </w:rPr>
              <w:t>√</w:t>
            </w:r>
          </w:p>
        </w:tc>
        <w:tc>
          <w:tcPr>
            <w:tcW w:w="1752" w:type="dxa"/>
            <w:vMerge w:val="continue"/>
            <w:shd w:val="clear" w:color="auto" w:fill="auto"/>
            <w:vAlign w:val="center"/>
          </w:tcPr>
          <w:p>
            <w:pPr>
              <w:jc w:val="left"/>
              <w:rPr>
                <w:kern w:val="0"/>
                <w:szCs w:val="21"/>
              </w:rPr>
            </w:pPr>
          </w:p>
        </w:tc>
        <w:tc>
          <w:tcPr>
            <w:tcW w:w="617" w:type="dxa"/>
            <w:shd w:val="clear" w:color="auto" w:fill="auto"/>
            <w:noWrap/>
            <w:vAlign w:val="center"/>
          </w:tcPr>
          <w:p>
            <w:pPr>
              <w:widowControl/>
              <w:jc w:val="center"/>
              <w:rPr>
                <w:kern w:val="0"/>
                <w:szCs w:val="21"/>
              </w:rPr>
            </w:pPr>
            <w:r>
              <w:rPr>
                <w:kern w:val="0"/>
                <w:szCs w:val="21"/>
              </w:rPr>
              <w:t>√</w:t>
            </w:r>
          </w:p>
        </w:tc>
        <w:tc>
          <w:tcPr>
            <w:tcW w:w="1793"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49" w:type="dxa"/>
            <w:shd w:val="clear" w:color="auto" w:fill="auto"/>
            <w:vAlign w:val="center"/>
          </w:tcPr>
          <w:p>
            <w:pPr>
              <w:widowControl/>
              <w:jc w:val="center"/>
              <w:rPr>
                <w:kern w:val="0"/>
                <w:szCs w:val="21"/>
              </w:rPr>
            </w:pPr>
            <w:r>
              <w:rPr>
                <w:kern w:val="0"/>
                <w:szCs w:val="21"/>
              </w:rPr>
              <w:t>碱含量</w:t>
            </w:r>
          </w:p>
        </w:tc>
        <w:tc>
          <w:tcPr>
            <w:tcW w:w="806" w:type="dxa"/>
            <w:shd w:val="clear" w:color="auto" w:fill="auto"/>
            <w:noWrap/>
            <w:vAlign w:val="center"/>
          </w:tcPr>
          <w:p>
            <w:pPr>
              <w:widowControl/>
              <w:jc w:val="center"/>
              <w:rPr>
                <w:kern w:val="0"/>
                <w:szCs w:val="21"/>
              </w:rPr>
            </w:pPr>
            <w:r>
              <w:rPr>
                <w:kern w:val="0"/>
                <w:szCs w:val="21"/>
              </w:rPr>
              <w:t>√</w:t>
            </w:r>
          </w:p>
        </w:tc>
        <w:tc>
          <w:tcPr>
            <w:tcW w:w="1633" w:type="dxa"/>
            <w:vMerge w:val="continue"/>
            <w:shd w:val="clear" w:color="auto" w:fill="auto"/>
            <w:noWrap/>
            <w:vAlign w:val="center"/>
          </w:tcPr>
          <w:p>
            <w:pPr>
              <w:jc w:val="left"/>
              <w:rPr>
                <w:kern w:val="0"/>
                <w:szCs w:val="21"/>
              </w:rPr>
            </w:pPr>
          </w:p>
        </w:tc>
        <w:tc>
          <w:tcPr>
            <w:tcW w:w="796" w:type="dxa"/>
            <w:shd w:val="clear" w:color="auto" w:fill="auto"/>
            <w:noWrap/>
            <w:vAlign w:val="center"/>
          </w:tcPr>
          <w:p>
            <w:pPr>
              <w:widowControl/>
              <w:jc w:val="center"/>
              <w:rPr>
                <w:kern w:val="0"/>
                <w:szCs w:val="21"/>
              </w:rPr>
            </w:pPr>
            <w:r>
              <w:rPr>
                <w:kern w:val="0"/>
                <w:szCs w:val="21"/>
              </w:rPr>
              <w:t>√</w:t>
            </w:r>
          </w:p>
        </w:tc>
        <w:tc>
          <w:tcPr>
            <w:tcW w:w="1752" w:type="dxa"/>
            <w:vMerge w:val="continue"/>
            <w:shd w:val="clear" w:color="auto" w:fill="auto"/>
            <w:vAlign w:val="center"/>
          </w:tcPr>
          <w:p>
            <w:pPr>
              <w:jc w:val="left"/>
              <w:rPr>
                <w:kern w:val="0"/>
                <w:szCs w:val="21"/>
              </w:rPr>
            </w:pPr>
          </w:p>
        </w:tc>
        <w:tc>
          <w:tcPr>
            <w:tcW w:w="617" w:type="dxa"/>
            <w:shd w:val="clear" w:color="auto" w:fill="auto"/>
            <w:noWrap/>
            <w:vAlign w:val="center"/>
          </w:tcPr>
          <w:p>
            <w:pPr>
              <w:widowControl/>
              <w:jc w:val="center"/>
              <w:rPr>
                <w:kern w:val="0"/>
                <w:szCs w:val="21"/>
              </w:rPr>
            </w:pPr>
          </w:p>
        </w:tc>
        <w:tc>
          <w:tcPr>
            <w:tcW w:w="1793"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49" w:type="dxa"/>
            <w:shd w:val="clear" w:color="auto" w:fill="auto"/>
            <w:vAlign w:val="center"/>
          </w:tcPr>
          <w:p>
            <w:pPr>
              <w:widowControl/>
              <w:jc w:val="center"/>
              <w:rPr>
                <w:kern w:val="0"/>
                <w:szCs w:val="21"/>
              </w:rPr>
            </w:pPr>
            <w:r>
              <w:rPr>
                <w:kern w:val="0"/>
                <w:szCs w:val="21"/>
              </w:rPr>
              <w:t>活性指数</w:t>
            </w:r>
          </w:p>
        </w:tc>
        <w:tc>
          <w:tcPr>
            <w:tcW w:w="806" w:type="dxa"/>
            <w:shd w:val="clear" w:color="auto" w:fill="auto"/>
            <w:noWrap/>
            <w:vAlign w:val="center"/>
          </w:tcPr>
          <w:p>
            <w:pPr>
              <w:widowControl/>
              <w:jc w:val="center"/>
              <w:rPr>
                <w:kern w:val="0"/>
                <w:szCs w:val="21"/>
              </w:rPr>
            </w:pPr>
            <w:r>
              <w:rPr>
                <w:kern w:val="0"/>
                <w:szCs w:val="21"/>
              </w:rPr>
              <w:t>√</w:t>
            </w:r>
          </w:p>
        </w:tc>
        <w:tc>
          <w:tcPr>
            <w:tcW w:w="1633" w:type="dxa"/>
            <w:vMerge w:val="continue"/>
            <w:shd w:val="clear" w:color="auto" w:fill="auto"/>
            <w:noWrap/>
            <w:vAlign w:val="center"/>
          </w:tcPr>
          <w:p>
            <w:pPr>
              <w:jc w:val="left"/>
              <w:rPr>
                <w:kern w:val="0"/>
                <w:szCs w:val="21"/>
              </w:rPr>
            </w:pPr>
          </w:p>
        </w:tc>
        <w:tc>
          <w:tcPr>
            <w:tcW w:w="796" w:type="dxa"/>
            <w:shd w:val="clear" w:color="auto" w:fill="auto"/>
            <w:noWrap/>
            <w:vAlign w:val="center"/>
          </w:tcPr>
          <w:p>
            <w:pPr>
              <w:widowControl/>
              <w:jc w:val="center"/>
              <w:rPr>
                <w:kern w:val="0"/>
                <w:szCs w:val="21"/>
              </w:rPr>
            </w:pPr>
            <w:r>
              <w:rPr>
                <w:kern w:val="0"/>
                <w:szCs w:val="21"/>
              </w:rPr>
              <w:t>√</w:t>
            </w:r>
          </w:p>
        </w:tc>
        <w:tc>
          <w:tcPr>
            <w:tcW w:w="1752" w:type="dxa"/>
            <w:vMerge w:val="continue"/>
            <w:shd w:val="clear" w:color="auto" w:fill="auto"/>
            <w:vAlign w:val="center"/>
          </w:tcPr>
          <w:p>
            <w:pPr>
              <w:jc w:val="left"/>
              <w:rPr>
                <w:kern w:val="0"/>
                <w:szCs w:val="21"/>
              </w:rPr>
            </w:pPr>
          </w:p>
        </w:tc>
        <w:tc>
          <w:tcPr>
            <w:tcW w:w="617" w:type="dxa"/>
            <w:shd w:val="clear" w:color="auto" w:fill="auto"/>
            <w:noWrap/>
            <w:vAlign w:val="center"/>
          </w:tcPr>
          <w:p>
            <w:pPr>
              <w:widowControl/>
              <w:jc w:val="center"/>
              <w:rPr>
                <w:kern w:val="0"/>
                <w:szCs w:val="21"/>
              </w:rPr>
            </w:pPr>
            <w:r>
              <w:rPr>
                <w:kern w:val="0"/>
                <w:szCs w:val="21"/>
              </w:rPr>
              <w:t>√</w:t>
            </w:r>
          </w:p>
        </w:tc>
        <w:tc>
          <w:tcPr>
            <w:tcW w:w="1793"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49" w:type="dxa"/>
            <w:shd w:val="clear" w:color="auto" w:fill="auto"/>
            <w:vAlign w:val="center"/>
          </w:tcPr>
          <w:p>
            <w:pPr>
              <w:widowControl/>
              <w:jc w:val="center"/>
              <w:rPr>
                <w:kern w:val="0"/>
                <w:szCs w:val="21"/>
              </w:rPr>
            </w:pPr>
            <w:r>
              <w:rPr>
                <w:rFonts w:hint="eastAsia"/>
                <w:kern w:val="0"/>
                <w:szCs w:val="21"/>
              </w:rPr>
              <w:t>氯离子含量</w:t>
            </w:r>
          </w:p>
        </w:tc>
        <w:tc>
          <w:tcPr>
            <w:tcW w:w="806" w:type="dxa"/>
            <w:shd w:val="clear" w:color="auto" w:fill="auto"/>
            <w:noWrap/>
            <w:vAlign w:val="center"/>
          </w:tcPr>
          <w:p>
            <w:pPr>
              <w:widowControl/>
              <w:jc w:val="center"/>
              <w:rPr>
                <w:kern w:val="0"/>
                <w:szCs w:val="21"/>
              </w:rPr>
            </w:pPr>
            <w:r>
              <w:rPr>
                <w:kern w:val="0"/>
                <w:szCs w:val="21"/>
              </w:rPr>
              <w:t>√</w:t>
            </w:r>
          </w:p>
        </w:tc>
        <w:tc>
          <w:tcPr>
            <w:tcW w:w="1633" w:type="dxa"/>
            <w:vMerge w:val="continue"/>
            <w:shd w:val="clear" w:color="auto" w:fill="auto"/>
            <w:noWrap/>
            <w:vAlign w:val="center"/>
          </w:tcPr>
          <w:p>
            <w:pPr>
              <w:jc w:val="left"/>
              <w:rPr>
                <w:kern w:val="0"/>
                <w:szCs w:val="21"/>
              </w:rPr>
            </w:pPr>
          </w:p>
        </w:tc>
        <w:tc>
          <w:tcPr>
            <w:tcW w:w="796" w:type="dxa"/>
            <w:shd w:val="clear" w:color="auto" w:fill="auto"/>
            <w:noWrap/>
            <w:vAlign w:val="center"/>
          </w:tcPr>
          <w:p>
            <w:pPr>
              <w:widowControl/>
              <w:jc w:val="center"/>
              <w:rPr>
                <w:kern w:val="0"/>
                <w:szCs w:val="21"/>
              </w:rPr>
            </w:pPr>
            <w:r>
              <w:rPr>
                <w:kern w:val="0"/>
                <w:szCs w:val="21"/>
              </w:rPr>
              <w:t>√</w:t>
            </w:r>
          </w:p>
        </w:tc>
        <w:tc>
          <w:tcPr>
            <w:tcW w:w="1752" w:type="dxa"/>
            <w:vMerge w:val="continue"/>
            <w:shd w:val="clear" w:color="auto" w:fill="auto"/>
            <w:vAlign w:val="center"/>
          </w:tcPr>
          <w:p>
            <w:pPr>
              <w:jc w:val="left"/>
              <w:rPr>
                <w:kern w:val="0"/>
                <w:szCs w:val="21"/>
              </w:rPr>
            </w:pPr>
          </w:p>
        </w:tc>
        <w:tc>
          <w:tcPr>
            <w:tcW w:w="617" w:type="dxa"/>
            <w:shd w:val="clear" w:color="auto" w:fill="auto"/>
            <w:noWrap/>
            <w:vAlign w:val="center"/>
          </w:tcPr>
          <w:p>
            <w:pPr>
              <w:widowControl/>
              <w:jc w:val="center"/>
              <w:rPr>
                <w:kern w:val="0"/>
                <w:szCs w:val="21"/>
              </w:rPr>
            </w:pPr>
            <w:r>
              <w:rPr>
                <w:kern w:val="0"/>
                <w:szCs w:val="21"/>
              </w:rPr>
              <w:t>　　</w:t>
            </w:r>
          </w:p>
        </w:tc>
        <w:tc>
          <w:tcPr>
            <w:tcW w:w="1793"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49" w:type="dxa"/>
            <w:shd w:val="clear" w:color="auto" w:fill="auto"/>
            <w:vAlign w:val="center"/>
          </w:tcPr>
          <w:p>
            <w:pPr>
              <w:widowControl/>
              <w:jc w:val="center"/>
              <w:rPr>
                <w:kern w:val="0"/>
                <w:szCs w:val="21"/>
              </w:rPr>
            </w:pPr>
            <w:r>
              <w:rPr>
                <w:rFonts w:hint="eastAsia"/>
                <w:kern w:val="0"/>
                <w:szCs w:val="21"/>
              </w:rPr>
              <w:t>不溶物</w:t>
            </w:r>
          </w:p>
        </w:tc>
        <w:tc>
          <w:tcPr>
            <w:tcW w:w="806" w:type="dxa"/>
            <w:shd w:val="clear" w:color="auto" w:fill="auto"/>
            <w:noWrap/>
            <w:vAlign w:val="center"/>
          </w:tcPr>
          <w:p>
            <w:pPr>
              <w:widowControl/>
              <w:jc w:val="center"/>
              <w:rPr>
                <w:kern w:val="0"/>
                <w:szCs w:val="21"/>
              </w:rPr>
            </w:pPr>
            <w:r>
              <w:rPr>
                <w:kern w:val="0"/>
                <w:szCs w:val="21"/>
              </w:rPr>
              <w:t>√</w:t>
            </w:r>
          </w:p>
        </w:tc>
        <w:tc>
          <w:tcPr>
            <w:tcW w:w="1633" w:type="dxa"/>
            <w:vMerge w:val="continue"/>
            <w:shd w:val="clear" w:color="auto" w:fill="auto"/>
            <w:noWrap/>
            <w:vAlign w:val="center"/>
          </w:tcPr>
          <w:p>
            <w:pPr>
              <w:jc w:val="left"/>
              <w:rPr>
                <w:kern w:val="0"/>
                <w:szCs w:val="21"/>
              </w:rPr>
            </w:pPr>
          </w:p>
        </w:tc>
        <w:tc>
          <w:tcPr>
            <w:tcW w:w="796" w:type="dxa"/>
            <w:shd w:val="clear" w:color="auto" w:fill="auto"/>
            <w:noWrap/>
            <w:vAlign w:val="center"/>
          </w:tcPr>
          <w:p>
            <w:pPr>
              <w:widowControl/>
              <w:jc w:val="center"/>
              <w:rPr>
                <w:kern w:val="0"/>
                <w:szCs w:val="21"/>
              </w:rPr>
            </w:pPr>
            <w:r>
              <w:rPr>
                <w:kern w:val="0"/>
                <w:szCs w:val="21"/>
              </w:rPr>
              <w:t>√</w:t>
            </w:r>
          </w:p>
        </w:tc>
        <w:tc>
          <w:tcPr>
            <w:tcW w:w="1752" w:type="dxa"/>
            <w:vMerge w:val="continue"/>
            <w:shd w:val="clear" w:color="auto" w:fill="auto"/>
            <w:vAlign w:val="center"/>
          </w:tcPr>
          <w:p>
            <w:pPr>
              <w:jc w:val="left"/>
              <w:rPr>
                <w:kern w:val="0"/>
                <w:szCs w:val="21"/>
              </w:rPr>
            </w:pPr>
          </w:p>
        </w:tc>
        <w:tc>
          <w:tcPr>
            <w:tcW w:w="617" w:type="dxa"/>
            <w:shd w:val="clear" w:color="auto" w:fill="auto"/>
            <w:noWrap/>
            <w:vAlign w:val="center"/>
          </w:tcPr>
          <w:p>
            <w:pPr>
              <w:widowControl/>
              <w:jc w:val="center"/>
              <w:rPr>
                <w:kern w:val="0"/>
                <w:szCs w:val="21"/>
              </w:rPr>
            </w:pPr>
            <w:r>
              <w:rPr>
                <w:kern w:val="0"/>
                <w:szCs w:val="21"/>
              </w:rPr>
              <w:t>　</w:t>
            </w:r>
          </w:p>
        </w:tc>
        <w:tc>
          <w:tcPr>
            <w:tcW w:w="1793"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49" w:type="dxa"/>
            <w:shd w:val="clear" w:color="auto" w:fill="auto"/>
            <w:vAlign w:val="center"/>
          </w:tcPr>
          <w:p>
            <w:pPr>
              <w:widowControl/>
              <w:jc w:val="center"/>
              <w:rPr>
                <w:kern w:val="0"/>
                <w:szCs w:val="21"/>
              </w:rPr>
            </w:pPr>
            <w:r>
              <w:rPr>
                <w:rFonts w:hint="eastAsia"/>
                <w:kern w:val="0"/>
                <w:szCs w:val="21"/>
              </w:rPr>
              <w:t>初凝时间比</w:t>
            </w:r>
          </w:p>
        </w:tc>
        <w:tc>
          <w:tcPr>
            <w:tcW w:w="806" w:type="dxa"/>
            <w:shd w:val="clear" w:color="auto" w:fill="auto"/>
            <w:noWrap/>
            <w:vAlign w:val="center"/>
          </w:tcPr>
          <w:p>
            <w:pPr>
              <w:widowControl/>
              <w:jc w:val="center"/>
              <w:rPr>
                <w:kern w:val="0"/>
                <w:szCs w:val="21"/>
              </w:rPr>
            </w:pPr>
            <w:r>
              <w:rPr>
                <w:kern w:val="0"/>
                <w:szCs w:val="21"/>
              </w:rPr>
              <w:t>√</w:t>
            </w:r>
          </w:p>
        </w:tc>
        <w:tc>
          <w:tcPr>
            <w:tcW w:w="1633" w:type="dxa"/>
            <w:vMerge w:val="continue"/>
            <w:shd w:val="clear" w:color="auto" w:fill="auto"/>
            <w:noWrap/>
            <w:vAlign w:val="center"/>
          </w:tcPr>
          <w:p>
            <w:pPr>
              <w:jc w:val="left"/>
              <w:rPr>
                <w:kern w:val="0"/>
                <w:szCs w:val="21"/>
              </w:rPr>
            </w:pPr>
          </w:p>
        </w:tc>
        <w:tc>
          <w:tcPr>
            <w:tcW w:w="796" w:type="dxa"/>
            <w:shd w:val="clear" w:color="auto" w:fill="auto"/>
            <w:noWrap/>
            <w:vAlign w:val="center"/>
          </w:tcPr>
          <w:p>
            <w:pPr>
              <w:widowControl/>
              <w:jc w:val="center"/>
              <w:rPr>
                <w:kern w:val="0"/>
                <w:szCs w:val="21"/>
              </w:rPr>
            </w:pPr>
            <w:r>
              <w:rPr>
                <w:kern w:val="0"/>
                <w:szCs w:val="21"/>
              </w:rPr>
              <w:t>√</w:t>
            </w:r>
          </w:p>
        </w:tc>
        <w:tc>
          <w:tcPr>
            <w:tcW w:w="1752" w:type="dxa"/>
            <w:vMerge w:val="continue"/>
            <w:shd w:val="clear" w:color="auto" w:fill="auto"/>
            <w:vAlign w:val="center"/>
          </w:tcPr>
          <w:p>
            <w:pPr>
              <w:jc w:val="left"/>
              <w:rPr>
                <w:kern w:val="0"/>
                <w:szCs w:val="21"/>
              </w:rPr>
            </w:pPr>
          </w:p>
        </w:tc>
        <w:tc>
          <w:tcPr>
            <w:tcW w:w="617" w:type="dxa"/>
            <w:shd w:val="clear" w:color="auto" w:fill="auto"/>
            <w:noWrap/>
            <w:vAlign w:val="center"/>
          </w:tcPr>
          <w:p>
            <w:pPr>
              <w:widowControl/>
              <w:jc w:val="center"/>
              <w:rPr>
                <w:kern w:val="0"/>
                <w:szCs w:val="21"/>
              </w:rPr>
            </w:pPr>
            <w:r>
              <w:rPr>
                <w:kern w:val="0"/>
                <w:szCs w:val="21"/>
              </w:rPr>
              <w:t>　</w:t>
            </w:r>
          </w:p>
        </w:tc>
        <w:tc>
          <w:tcPr>
            <w:tcW w:w="1793"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49" w:type="dxa"/>
            <w:shd w:val="clear" w:color="auto" w:fill="auto"/>
            <w:vAlign w:val="center"/>
          </w:tcPr>
          <w:p>
            <w:pPr>
              <w:widowControl/>
              <w:jc w:val="center"/>
              <w:rPr>
                <w:kern w:val="0"/>
                <w:szCs w:val="21"/>
              </w:rPr>
            </w:pPr>
            <w:r>
              <w:rPr>
                <w:rFonts w:hint="eastAsia"/>
                <w:kern w:val="0"/>
                <w:szCs w:val="21"/>
              </w:rPr>
              <w:t>玻璃体含量</w:t>
            </w:r>
          </w:p>
        </w:tc>
        <w:tc>
          <w:tcPr>
            <w:tcW w:w="806" w:type="dxa"/>
            <w:shd w:val="clear" w:color="auto" w:fill="auto"/>
            <w:noWrap/>
            <w:vAlign w:val="center"/>
          </w:tcPr>
          <w:p>
            <w:pPr>
              <w:widowControl/>
              <w:jc w:val="center"/>
              <w:rPr>
                <w:kern w:val="0"/>
                <w:szCs w:val="21"/>
              </w:rPr>
            </w:pPr>
            <w:r>
              <w:rPr>
                <w:kern w:val="0"/>
                <w:szCs w:val="21"/>
              </w:rPr>
              <w:t>√</w:t>
            </w:r>
          </w:p>
        </w:tc>
        <w:tc>
          <w:tcPr>
            <w:tcW w:w="1633" w:type="dxa"/>
            <w:vMerge w:val="continue"/>
            <w:shd w:val="clear" w:color="auto" w:fill="auto"/>
            <w:noWrap/>
            <w:vAlign w:val="center"/>
          </w:tcPr>
          <w:p>
            <w:pPr>
              <w:jc w:val="left"/>
              <w:rPr>
                <w:kern w:val="0"/>
                <w:szCs w:val="21"/>
              </w:rPr>
            </w:pPr>
          </w:p>
        </w:tc>
        <w:tc>
          <w:tcPr>
            <w:tcW w:w="796" w:type="dxa"/>
            <w:shd w:val="clear" w:color="auto" w:fill="auto"/>
            <w:noWrap/>
            <w:vAlign w:val="center"/>
          </w:tcPr>
          <w:p>
            <w:pPr>
              <w:widowControl/>
              <w:jc w:val="center"/>
              <w:rPr>
                <w:kern w:val="0"/>
                <w:szCs w:val="21"/>
              </w:rPr>
            </w:pPr>
            <w:r>
              <w:rPr>
                <w:kern w:val="0"/>
                <w:szCs w:val="21"/>
              </w:rPr>
              <w:t>√</w:t>
            </w:r>
          </w:p>
        </w:tc>
        <w:tc>
          <w:tcPr>
            <w:tcW w:w="1752" w:type="dxa"/>
            <w:vMerge w:val="continue"/>
            <w:shd w:val="clear" w:color="auto" w:fill="auto"/>
            <w:vAlign w:val="center"/>
          </w:tcPr>
          <w:p>
            <w:pPr>
              <w:jc w:val="left"/>
              <w:rPr>
                <w:kern w:val="0"/>
                <w:szCs w:val="21"/>
              </w:rPr>
            </w:pPr>
          </w:p>
        </w:tc>
        <w:tc>
          <w:tcPr>
            <w:tcW w:w="617" w:type="dxa"/>
            <w:shd w:val="clear" w:color="auto" w:fill="auto"/>
            <w:noWrap/>
            <w:vAlign w:val="center"/>
          </w:tcPr>
          <w:p>
            <w:pPr>
              <w:widowControl/>
              <w:jc w:val="center"/>
              <w:rPr>
                <w:kern w:val="0"/>
                <w:szCs w:val="21"/>
              </w:rPr>
            </w:pPr>
          </w:p>
        </w:tc>
        <w:tc>
          <w:tcPr>
            <w:tcW w:w="1793" w:type="dxa"/>
            <w:vMerge w:val="continue"/>
            <w:shd w:val="clear" w:color="auto" w:fill="auto"/>
            <w:vAlign w:val="center"/>
          </w:tcPr>
          <w:p>
            <w:pPr>
              <w:jc w:val="left"/>
              <w:rPr>
                <w:kern w:val="0"/>
                <w:szCs w:val="21"/>
              </w:rPr>
            </w:pPr>
          </w:p>
        </w:tc>
      </w:tr>
    </w:tbl>
    <w:p>
      <w:pPr>
        <w:jc w:val="center"/>
        <w:rPr>
          <w:rFonts w:ascii="黑体" w:eastAsia="黑体"/>
        </w:rPr>
      </w:pPr>
    </w:p>
    <w:p>
      <w:pPr>
        <w:tabs>
          <w:tab w:val="left" w:pos="998"/>
        </w:tabs>
        <w:jc w:val="center"/>
        <w:rPr>
          <w:b/>
          <w:bCs/>
          <w:szCs w:val="21"/>
        </w:rPr>
      </w:pPr>
      <w:r>
        <w:rPr>
          <w:rFonts w:hint="eastAsia"/>
          <w:b/>
          <w:bCs/>
          <w:szCs w:val="21"/>
        </w:rPr>
        <w:t>表6.1.</w:t>
      </w:r>
      <w:r>
        <w:rPr>
          <w:b/>
          <w:bCs/>
          <w:szCs w:val="21"/>
        </w:rPr>
        <w:t>3</w:t>
      </w:r>
      <w:r>
        <w:rPr>
          <w:rFonts w:hint="eastAsia"/>
          <w:b/>
          <w:bCs/>
          <w:szCs w:val="21"/>
        </w:rPr>
        <w:t>-</w:t>
      </w:r>
      <w:r>
        <w:rPr>
          <w:b/>
          <w:bCs/>
          <w:szCs w:val="21"/>
        </w:rPr>
        <w:t>3</w:t>
      </w:r>
      <w:r>
        <w:rPr>
          <w:rFonts w:hint="eastAsia"/>
          <w:b/>
          <w:bCs/>
          <w:szCs w:val="21"/>
        </w:rPr>
        <w:t xml:space="preserve">  </w:t>
      </w:r>
      <w:r>
        <w:rPr>
          <w:b/>
          <w:bCs/>
          <w:szCs w:val="21"/>
        </w:rPr>
        <w:t>硅灰的检验</w:t>
      </w:r>
      <w:r>
        <w:rPr>
          <w:rFonts w:hint="eastAsia"/>
          <w:b/>
          <w:bCs/>
          <w:szCs w:val="21"/>
        </w:rPr>
        <w:t xml:space="preserve"> </w:t>
      </w:r>
    </w:p>
    <w:tbl>
      <w:tblPr>
        <w:tblStyle w:val="61"/>
        <w:tblW w:w="88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667"/>
        <w:gridCol w:w="1706"/>
        <w:gridCol w:w="901"/>
        <w:gridCol w:w="1672"/>
        <w:gridCol w:w="723"/>
        <w:gridCol w:w="1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512" w:type="dxa"/>
            <w:vMerge w:val="restart"/>
            <w:shd w:val="clear" w:color="auto" w:fill="auto"/>
            <w:noWrap/>
            <w:vAlign w:val="center"/>
          </w:tcPr>
          <w:p>
            <w:pPr>
              <w:widowControl/>
              <w:jc w:val="center"/>
              <w:rPr>
                <w:kern w:val="0"/>
                <w:szCs w:val="21"/>
              </w:rPr>
            </w:pPr>
            <w:r>
              <w:rPr>
                <w:kern w:val="0"/>
                <w:szCs w:val="21"/>
              </w:rPr>
              <w:t>检验项目</w:t>
            </w:r>
          </w:p>
        </w:tc>
        <w:tc>
          <w:tcPr>
            <w:tcW w:w="7365" w:type="dxa"/>
            <w:gridSpan w:val="6"/>
            <w:shd w:val="clear" w:color="auto" w:fill="auto"/>
            <w:noWrap/>
            <w:vAlign w:val="center"/>
          </w:tcPr>
          <w:p>
            <w:pPr>
              <w:widowControl/>
              <w:jc w:val="center"/>
              <w:rPr>
                <w:kern w:val="0"/>
                <w:szCs w:val="21"/>
              </w:rPr>
            </w:pPr>
            <w:r>
              <w:rPr>
                <w:kern w:val="0"/>
                <w:szCs w:val="21"/>
              </w:rPr>
              <w:t>检验要求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12" w:type="dxa"/>
            <w:vMerge w:val="continue"/>
            <w:vAlign w:val="center"/>
          </w:tcPr>
          <w:p>
            <w:pPr>
              <w:widowControl/>
              <w:jc w:val="left"/>
              <w:rPr>
                <w:kern w:val="0"/>
                <w:szCs w:val="21"/>
              </w:rPr>
            </w:pPr>
          </w:p>
        </w:tc>
        <w:tc>
          <w:tcPr>
            <w:tcW w:w="2373" w:type="dxa"/>
            <w:gridSpan w:val="2"/>
            <w:shd w:val="clear" w:color="auto" w:fill="auto"/>
            <w:noWrap/>
            <w:vAlign w:val="center"/>
          </w:tcPr>
          <w:p>
            <w:pPr>
              <w:widowControl/>
              <w:jc w:val="center"/>
              <w:rPr>
                <w:kern w:val="0"/>
                <w:szCs w:val="21"/>
              </w:rPr>
            </w:pPr>
            <w:r>
              <w:rPr>
                <w:rFonts w:hint="eastAsia"/>
                <w:kern w:val="0"/>
                <w:szCs w:val="21"/>
              </w:rPr>
              <w:t>质量证明文件</w:t>
            </w:r>
          </w:p>
        </w:tc>
        <w:tc>
          <w:tcPr>
            <w:tcW w:w="4992" w:type="dxa"/>
            <w:gridSpan w:val="4"/>
            <w:shd w:val="clear" w:color="auto" w:fill="auto"/>
            <w:noWrap/>
            <w:vAlign w:val="center"/>
          </w:tcPr>
          <w:p>
            <w:pPr>
              <w:widowControl/>
              <w:jc w:val="center"/>
              <w:rPr>
                <w:kern w:val="0"/>
                <w:szCs w:val="21"/>
              </w:rPr>
            </w:pPr>
            <w:r>
              <w:rPr>
                <w:kern w:val="0"/>
                <w:szCs w:val="21"/>
              </w:rPr>
              <w:t>抽样</w:t>
            </w:r>
            <w:r>
              <w:rPr>
                <w:rFonts w:hint="eastAsia"/>
                <w:kern w:val="0"/>
                <w:szCs w:val="21"/>
              </w:rPr>
              <w:t>试验检验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512" w:type="dxa"/>
            <w:shd w:val="clear" w:color="auto" w:fill="auto"/>
            <w:vAlign w:val="center"/>
          </w:tcPr>
          <w:p>
            <w:pPr>
              <w:widowControl/>
              <w:jc w:val="center"/>
              <w:rPr>
                <w:color w:val="FF0000"/>
                <w:kern w:val="0"/>
                <w:szCs w:val="21"/>
              </w:rPr>
            </w:pPr>
            <w:r>
              <w:rPr>
                <w:kern w:val="0"/>
                <w:szCs w:val="21"/>
              </w:rPr>
              <w:t>比表面积</w:t>
            </w:r>
          </w:p>
        </w:tc>
        <w:tc>
          <w:tcPr>
            <w:tcW w:w="667" w:type="dxa"/>
            <w:shd w:val="clear" w:color="auto" w:fill="auto"/>
            <w:noWrap/>
            <w:vAlign w:val="center"/>
          </w:tcPr>
          <w:p>
            <w:pPr>
              <w:widowControl/>
              <w:jc w:val="center"/>
              <w:rPr>
                <w:kern w:val="0"/>
                <w:szCs w:val="21"/>
              </w:rPr>
            </w:pPr>
            <w:r>
              <w:rPr>
                <w:kern w:val="0"/>
                <w:szCs w:val="21"/>
              </w:rPr>
              <w:t>√</w:t>
            </w:r>
          </w:p>
        </w:tc>
        <w:tc>
          <w:tcPr>
            <w:tcW w:w="1706" w:type="dxa"/>
            <w:vMerge w:val="restart"/>
            <w:shd w:val="clear" w:color="auto" w:fill="auto"/>
            <w:noWrap/>
            <w:vAlign w:val="center"/>
          </w:tcPr>
          <w:p>
            <w:pPr>
              <w:widowControl/>
              <w:jc w:val="left"/>
              <w:rPr>
                <w:kern w:val="0"/>
                <w:szCs w:val="21"/>
              </w:rPr>
            </w:pPr>
            <w:r>
              <w:rPr>
                <w:rFonts w:hint="eastAsia"/>
                <w:kern w:val="0"/>
                <w:szCs w:val="21"/>
              </w:rPr>
              <w:t>核查每一厂家提供的每一编号产品的质量证明文件。</w:t>
            </w:r>
          </w:p>
        </w:tc>
        <w:tc>
          <w:tcPr>
            <w:tcW w:w="901" w:type="dxa"/>
            <w:shd w:val="clear" w:color="auto" w:fill="auto"/>
            <w:noWrap/>
            <w:vAlign w:val="center"/>
          </w:tcPr>
          <w:p>
            <w:pPr>
              <w:widowControl/>
              <w:jc w:val="center"/>
              <w:rPr>
                <w:kern w:val="0"/>
                <w:szCs w:val="21"/>
              </w:rPr>
            </w:pPr>
            <w:r>
              <w:rPr>
                <w:kern w:val="0"/>
                <w:szCs w:val="21"/>
              </w:rPr>
              <w:t>√</w:t>
            </w:r>
          </w:p>
        </w:tc>
        <w:tc>
          <w:tcPr>
            <w:tcW w:w="1672" w:type="dxa"/>
            <w:vMerge w:val="restart"/>
            <w:shd w:val="clear" w:color="auto" w:fill="auto"/>
            <w:vAlign w:val="center"/>
          </w:tcPr>
          <w:p>
            <w:pPr>
              <w:widowControl/>
              <w:jc w:val="left"/>
              <w:rPr>
                <w:kern w:val="0"/>
                <w:szCs w:val="21"/>
              </w:rPr>
            </w:pPr>
            <w:r>
              <w:rPr>
                <w:rFonts w:hint="eastAsia"/>
                <w:kern w:val="0"/>
                <w:szCs w:val="21"/>
              </w:rPr>
              <w:t>下列情况之一时，检验一次：</w:t>
            </w:r>
            <w:r>
              <w:rPr>
                <w:rFonts w:hint="eastAsia" w:ascii="宋体" w:hAnsi="宋体"/>
                <w:kern w:val="0"/>
                <w:szCs w:val="21"/>
              </w:rPr>
              <w:t>①</w:t>
            </w:r>
            <w:r>
              <w:rPr>
                <w:rFonts w:hint="eastAsia"/>
                <w:kern w:val="0"/>
                <w:szCs w:val="21"/>
              </w:rPr>
              <w:t>任何新选货源；</w:t>
            </w:r>
            <w:r>
              <w:rPr>
                <w:rFonts w:hint="eastAsia" w:ascii="宋体" w:hAnsi="宋体"/>
                <w:kern w:val="0"/>
                <w:szCs w:val="21"/>
              </w:rPr>
              <w:t>②</w:t>
            </w:r>
            <w:r>
              <w:rPr>
                <w:kern w:val="0"/>
                <w:szCs w:val="21"/>
              </w:rPr>
              <w:t>使用同厂家、同</w:t>
            </w:r>
            <w:r>
              <w:rPr>
                <w:rFonts w:hint="eastAsia"/>
                <w:kern w:val="0"/>
                <w:szCs w:val="21"/>
              </w:rPr>
              <w:t>规格产品6个月</w:t>
            </w:r>
            <w:r>
              <w:rPr>
                <w:kern w:val="0"/>
                <w:szCs w:val="21"/>
              </w:rPr>
              <w:t>。</w:t>
            </w:r>
          </w:p>
        </w:tc>
        <w:tc>
          <w:tcPr>
            <w:tcW w:w="723" w:type="dxa"/>
            <w:shd w:val="clear" w:color="auto" w:fill="auto"/>
            <w:noWrap/>
            <w:vAlign w:val="center"/>
          </w:tcPr>
          <w:p>
            <w:pPr>
              <w:widowControl/>
              <w:jc w:val="center"/>
              <w:rPr>
                <w:kern w:val="0"/>
                <w:szCs w:val="21"/>
              </w:rPr>
            </w:pPr>
            <w:r>
              <w:rPr>
                <w:kern w:val="0"/>
                <w:szCs w:val="21"/>
              </w:rPr>
              <w:t>√</w:t>
            </w:r>
          </w:p>
        </w:tc>
        <w:tc>
          <w:tcPr>
            <w:tcW w:w="1696" w:type="dxa"/>
            <w:vMerge w:val="restart"/>
            <w:shd w:val="clear" w:color="auto" w:fill="auto"/>
            <w:vAlign w:val="center"/>
          </w:tcPr>
          <w:p>
            <w:pPr>
              <w:widowControl/>
              <w:jc w:val="left"/>
              <w:rPr>
                <w:kern w:val="0"/>
                <w:szCs w:val="21"/>
              </w:rPr>
            </w:pPr>
            <w:r>
              <w:rPr>
                <w:kern w:val="0"/>
                <w:szCs w:val="21"/>
              </w:rPr>
              <w:t>同厂家、同</w:t>
            </w:r>
            <w:r>
              <w:rPr>
                <w:rFonts w:hint="eastAsia"/>
                <w:kern w:val="0"/>
                <w:szCs w:val="21"/>
              </w:rPr>
              <w:t>编号</w:t>
            </w:r>
            <w:r>
              <w:rPr>
                <w:kern w:val="0"/>
                <w:szCs w:val="21"/>
              </w:rPr>
              <w:t>、同出场日期的产品以每20吨为一批，不足20吨也按一批计。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512" w:type="dxa"/>
            <w:shd w:val="clear" w:color="auto" w:fill="auto"/>
            <w:vAlign w:val="center"/>
          </w:tcPr>
          <w:p>
            <w:pPr>
              <w:widowControl/>
              <w:jc w:val="center"/>
              <w:rPr>
                <w:color w:val="FF0000"/>
                <w:kern w:val="0"/>
                <w:szCs w:val="21"/>
              </w:rPr>
            </w:pPr>
            <w:r>
              <w:rPr>
                <w:kern w:val="0"/>
                <w:szCs w:val="21"/>
              </w:rPr>
              <w:t>烧失量</w:t>
            </w:r>
          </w:p>
        </w:tc>
        <w:tc>
          <w:tcPr>
            <w:tcW w:w="667" w:type="dxa"/>
            <w:shd w:val="clear" w:color="auto" w:fill="auto"/>
            <w:noWrap/>
            <w:vAlign w:val="center"/>
          </w:tcPr>
          <w:p>
            <w:pPr>
              <w:widowControl/>
              <w:jc w:val="center"/>
              <w:rPr>
                <w:kern w:val="0"/>
                <w:szCs w:val="21"/>
              </w:rPr>
            </w:pPr>
            <w:r>
              <w:rPr>
                <w:kern w:val="0"/>
                <w:szCs w:val="21"/>
              </w:rPr>
              <w:t>√</w:t>
            </w:r>
          </w:p>
        </w:tc>
        <w:tc>
          <w:tcPr>
            <w:tcW w:w="1706" w:type="dxa"/>
            <w:vMerge w:val="continue"/>
            <w:shd w:val="clear" w:color="auto" w:fill="auto"/>
            <w:noWrap/>
            <w:vAlign w:val="center"/>
          </w:tcPr>
          <w:p>
            <w:pPr>
              <w:jc w:val="left"/>
              <w:rPr>
                <w:kern w:val="0"/>
                <w:szCs w:val="21"/>
              </w:rPr>
            </w:pPr>
          </w:p>
        </w:tc>
        <w:tc>
          <w:tcPr>
            <w:tcW w:w="901" w:type="dxa"/>
            <w:shd w:val="clear" w:color="auto" w:fill="auto"/>
            <w:noWrap/>
            <w:vAlign w:val="center"/>
          </w:tcPr>
          <w:p>
            <w:pPr>
              <w:widowControl/>
              <w:jc w:val="center"/>
              <w:rPr>
                <w:kern w:val="0"/>
                <w:szCs w:val="21"/>
              </w:rPr>
            </w:pPr>
            <w:r>
              <w:rPr>
                <w:kern w:val="0"/>
                <w:szCs w:val="21"/>
              </w:rPr>
              <w:t>√</w:t>
            </w:r>
          </w:p>
        </w:tc>
        <w:tc>
          <w:tcPr>
            <w:tcW w:w="1672" w:type="dxa"/>
            <w:vMerge w:val="continue"/>
            <w:shd w:val="clear" w:color="auto" w:fill="auto"/>
            <w:vAlign w:val="center"/>
          </w:tcPr>
          <w:p>
            <w:pPr>
              <w:jc w:val="left"/>
              <w:rPr>
                <w:kern w:val="0"/>
                <w:szCs w:val="21"/>
              </w:rPr>
            </w:pPr>
          </w:p>
        </w:tc>
        <w:tc>
          <w:tcPr>
            <w:tcW w:w="723" w:type="dxa"/>
            <w:shd w:val="clear" w:color="auto" w:fill="auto"/>
            <w:noWrap/>
            <w:vAlign w:val="center"/>
          </w:tcPr>
          <w:p>
            <w:pPr>
              <w:widowControl/>
              <w:jc w:val="center"/>
              <w:rPr>
                <w:kern w:val="0"/>
                <w:szCs w:val="21"/>
              </w:rPr>
            </w:pPr>
            <w:r>
              <w:rPr>
                <w:kern w:val="0"/>
                <w:szCs w:val="21"/>
              </w:rPr>
              <w:t>√</w:t>
            </w:r>
          </w:p>
        </w:tc>
        <w:tc>
          <w:tcPr>
            <w:tcW w:w="1696"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12" w:type="dxa"/>
            <w:shd w:val="clear" w:color="auto" w:fill="auto"/>
            <w:vAlign w:val="center"/>
          </w:tcPr>
          <w:p>
            <w:pPr>
              <w:widowControl/>
              <w:jc w:val="center"/>
              <w:rPr>
                <w:kern w:val="0"/>
                <w:szCs w:val="21"/>
              </w:rPr>
            </w:pPr>
            <w:r>
              <w:rPr>
                <w:kern w:val="0"/>
                <w:szCs w:val="21"/>
              </w:rPr>
              <w:t>含水率</w:t>
            </w:r>
          </w:p>
        </w:tc>
        <w:tc>
          <w:tcPr>
            <w:tcW w:w="667" w:type="dxa"/>
            <w:shd w:val="clear" w:color="auto" w:fill="auto"/>
            <w:noWrap/>
            <w:vAlign w:val="center"/>
          </w:tcPr>
          <w:p>
            <w:pPr>
              <w:widowControl/>
              <w:jc w:val="center"/>
              <w:rPr>
                <w:kern w:val="0"/>
                <w:szCs w:val="21"/>
              </w:rPr>
            </w:pPr>
            <w:r>
              <w:rPr>
                <w:kern w:val="0"/>
                <w:szCs w:val="21"/>
              </w:rPr>
              <w:t>√</w:t>
            </w:r>
          </w:p>
        </w:tc>
        <w:tc>
          <w:tcPr>
            <w:tcW w:w="1706" w:type="dxa"/>
            <w:vMerge w:val="continue"/>
            <w:shd w:val="clear" w:color="auto" w:fill="auto"/>
            <w:noWrap/>
            <w:vAlign w:val="center"/>
          </w:tcPr>
          <w:p>
            <w:pPr>
              <w:jc w:val="left"/>
              <w:rPr>
                <w:kern w:val="0"/>
                <w:szCs w:val="21"/>
              </w:rPr>
            </w:pPr>
          </w:p>
        </w:tc>
        <w:tc>
          <w:tcPr>
            <w:tcW w:w="901" w:type="dxa"/>
            <w:shd w:val="clear" w:color="auto" w:fill="auto"/>
            <w:noWrap/>
            <w:vAlign w:val="center"/>
          </w:tcPr>
          <w:p>
            <w:pPr>
              <w:widowControl/>
              <w:jc w:val="center"/>
              <w:rPr>
                <w:kern w:val="0"/>
                <w:szCs w:val="21"/>
              </w:rPr>
            </w:pPr>
            <w:r>
              <w:rPr>
                <w:kern w:val="0"/>
                <w:szCs w:val="21"/>
              </w:rPr>
              <w:t>√</w:t>
            </w:r>
          </w:p>
        </w:tc>
        <w:tc>
          <w:tcPr>
            <w:tcW w:w="1672" w:type="dxa"/>
            <w:vMerge w:val="continue"/>
            <w:shd w:val="clear" w:color="auto" w:fill="auto"/>
            <w:vAlign w:val="center"/>
          </w:tcPr>
          <w:p>
            <w:pPr>
              <w:jc w:val="left"/>
              <w:rPr>
                <w:kern w:val="0"/>
                <w:szCs w:val="21"/>
              </w:rPr>
            </w:pPr>
          </w:p>
        </w:tc>
        <w:tc>
          <w:tcPr>
            <w:tcW w:w="723" w:type="dxa"/>
            <w:shd w:val="clear" w:color="auto" w:fill="auto"/>
            <w:noWrap/>
            <w:vAlign w:val="center"/>
          </w:tcPr>
          <w:p>
            <w:pPr>
              <w:widowControl/>
              <w:jc w:val="center"/>
              <w:rPr>
                <w:kern w:val="0"/>
                <w:szCs w:val="21"/>
              </w:rPr>
            </w:pPr>
            <w:r>
              <w:rPr>
                <w:kern w:val="0"/>
                <w:szCs w:val="21"/>
              </w:rPr>
              <w:t>√</w:t>
            </w:r>
          </w:p>
        </w:tc>
        <w:tc>
          <w:tcPr>
            <w:tcW w:w="1696"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12" w:type="dxa"/>
            <w:shd w:val="clear" w:color="auto" w:fill="auto"/>
            <w:vAlign w:val="center"/>
          </w:tcPr>
          <w:p>
            <w:pPr>
              <w:widowControl/>
              <w:jc w:val="center"/>
              <w:rPr>
                <w:kern w:val="0"/>
                <w:szCs w:val="21"/>
              </w:rPr>
            </w:pPr>
            <w:r>
              <w:rPr>
                <w:rFonts w:hint="eastAsia"/>
                <w:kern w:val="0"/>
                <w:szCs w:val="21"/>
              </w:rPr>
              <w:t>二氧化硅</w:t>
            </w:r>
          </w:p>
        </w:tc>
        <w:tc>
          <w:tcPr>
            <w:tcW w:w="667" w:type="dxa"/>
            <w:shd w:val="clear" w:color="auto" w:fill="auto"/>
            <w:noWrap/>
            <w:vAlign w:val="center"/>
          </w:tcPr>
          <w:p>
            <w:pPr>
              <w:widowControl/>
              <w:jc w:val="center"/>
              <w:rPr>
                <w:kern w:val="0"/>
                <w:szCs w:val="21"/>
              </w:rPr>
            </w:pPr>
            <w:r>
              <w:rPr>
                <w:kern w:val="0"/>
                <w:szCs w:val="21"/>
              </w:rPr>
              <w:t>√</w:t>
            </w:r>
          </w:p>
        </w:tc>
        <w:tc>
          <w:tcPr>
            <w:tcW w:w="1706" w:type="dxa"/>
            <w:vMerge w:val="continue"/>
            <w:shd w:val="clear" w:color="auto" w:fill="auto"/>
            <w:noWrap/>
            <w:vAlign w:val="center"/>
          </w:tcPr>
          <w:p>
            <w:pPr>
              <w:jc w:val="left"/>
              <w:rPr>
                <w:kern w:val="0"/>
                <w:szCs w:val="21"/>
              </w:rPr>
            </w:pPr>
          </w:p>
        </w:tc>
        <w:tc>
          <w:tcPr>
            <w:tcW w:w="901" w:type="dxa"/>
            <w:shd w:val="clear" w:color="auto" w:fill="auto"/>
            <w:noWrap/>
            <w:vAlign w:val="center"/>
          </w:tcPr>
          <w:p>
            <w:pPr>
              <w:widowControl/>
              <w:jc w:val="center"/>
              <w:rPr>
                <w:kern w:val="0"/>
                <w:szCs w:val="21"/>
              </w:rPr>
            </w:pPr>
            <w:r>
              <w:rPr>
                <w:kern w:val="0"/>
                <w:szCs w:val="21"/>
              </w:rPr>
              <w:t>√</w:t>
            </w:r>
          </w:p>
        </w:tc>
        <w:tc>
          <w:tcPr>
            <w:tcW w:w="1672" w:type="dxa"/>
            <w:vMerge w:val="continue"/>
            <w:shd w:val="clear" w:color="auto" w:fill="auto"/>
            <w:vAlign w:val="center"/>
          </w:tcPr>
          <w:p>
            <w:pPr>
              <w:jc w:val="left"/>
              <w:rPr>
                <w:kern w:val="0"/>
                <w:szCs w:val="21"/>
              </w:rPr>
            </w:pPr>
          </w:p>
        </w:tc>
        <w:tc>
          <w:tcPr>
            <w:tcW w:w="723" w:type="dxa"/>
            <w:shd w:val="clear" w:color="auto" w:fill="auto"/>
            <w:noWrap/>
            <w:vAlign w:val="center"/>
          </w:tcPr>
          <w:p>
            <w:pPr>
              <w:widowControl/>
              <w:jc w:val="center"/>
              <w:rPr>
                <w:kern w:val="0"/>
                <w:szCs w:val="21"/>
              </w:rPr>
            </w:pPr>
            <w:r>
              <w:rPr>
                <w:kern w:val="0"/>
                <w:szCs w:val="21"/>
              </w:rPr>
              <w:t>√</w:t>
            </w:r>
          </w:p>
        </w:tc>
        <w:tc>
          <w:tcPr>
            <w:tcW w:w="1696"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12" w:type="dxa"/>
            <w:shd w:val="clear" w:color="auto" w:fill="auto"/>
            <w:vAlign w:val="center"/>
          </w:tcPr>
          <w:p>
            <w:pPr>
              <w:widowControl/>
              <w:jc w:val="center"/>
              <w:rPr>
                <w:kern w:val="0"/>
                <w:szCs w:val="21"/>
              </w:rPr>
            </w:pPr>
            <w:r>
              <w:rPr>
                <w:kern w:val="0"/>
                <w:szCs w:val="21"/>
              </w:rPr>
              <w:t>需水量比</w:t>
            </w:r>
          </w:p>
        </w:tc>
        <w:tc>
          <w:tcPr>
            <w:tcW w:w="667" w:type="dxa"/>
            <w:shd w:val="clear" w:color="auto" w:fill="auto"/>
            <w:noWrap/>
            <w:vAlign w:val="center"/>
          </w:tcPr>
          <w:p>
            <w:pPr>
              <w:widowControl/>
              <w:jc w:val="center"/>
              <w:rPr>
                <w:kern w:val="0"/>
                <w:szCs w:val="21"/>
              </w:rPr>
            </w:pPr>
            <w:r>
              <w:rPr>
                <w:kern w:val="0"/>
                <w:szCs w:val="21"/>
              </w:rPr>
              <w:t>√</w:t>
            </w:r>
          </w:p>
        </w:tc>
        <w:tc>
          <w:tcPr>
            <w:tcW w:w="1706" w:type="dxa"/>
            <w:vMerge w:val="continue"/>
            <w:shd w:val="clear" w:color="auto" w:fill="auto"/>
            <w:noWrap/>
            <w:vAlign w:val="center"/>
          </w:tcPr>
          <w:p>
            <w:pPr>
              <w:jc w:val="left"/>
              <w:rPr>
                <w:kern w:val="0"/>
                <w:szCs w:val="21"/>
              </w:rPr>
            </w:pPr>
          </w:p>
        </w:tc>
        <w:tc>
          <w:tcPr>
            <w:tcW w:w="901" w:type="dxa"/>
            <w:shd w:val="clear" w:color="auto" w:fill="auto"/>
            <w:noWrap/>
            <w:vAlign w:val="center"/>
          </w:tcPr>
          <w:p>
            <w:pPr>
              <w:widowControl/>
              <w:jc w:val="center"/>
              <w:rPr>
                <w:kern w:val="0"/>
                <w:szCs w:val="21"/>
              </w:rPr>
            </w:pPr>
            <w:r>
              <w:rPr>
                <w:kern w:val="0"/>
                <w:szCs w:val="21"/>
              </w:rPr>
              <w:t>√</w:t>
            </w:r>
          </w:p>
        </w:tc>
        <w:tc>
          <w:tcPr>
            <w:tcW w:w="1672" w:type="dxa"/>
            <w:vMerge w:val="continue"/>
            <w:shd w:val="clear" w:color="auto" w:fill="auto"/>
            <w:vAlign w:val="center"/>
          </w:tcPr>
          <w:p>
            <w:pPr>
              <w:jc w:val="left"/>
              <w:rPr>
                <w:kern w:val="0"/>
                <w:szCs w:val="21"/>
              </w:rPr>
            </w:pPr>
          </w:p>
        </w:tc>
        <w:tc>
          <w:tcPr>
            <w:tcW w:w="723" w:type="dxa"/>
            <w:shd w:val="clear" w:color="auto" w:fill="auto"/>
            <w:noWrap/>
            <w:vAlign w:val="center"/>
          </w:tcPr>
          <w:p>
            <w:pPr>
              <w:widowControl/>
              <w:jc w:val="center"/>
              <w:rPr>
                <w:kern w:val="0"/>
                <w:szCs w:val="21"/>
              </w:rPr>
            </w:pPr>
            <w:r>
              <w:rPr>
                <w:kern w:val="0"/>
                <w:szCs w:val="21"/>
              </w:rPr>
              <w:t>√　</w:t>
            </w:r>
          </w:p>
        </w:tc>
        <w:tc>
          <w:tcPr>
            <w:tcW w:w="1696"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12" w:type="dxa"/>
            <w:shd w:val="clear" w:color="auto" w:fill="auto"/>
            <w:vAlign w:val="center"/>
          </w:tcPr>
          <w:p>
            <w:pPr>
              <w:widowControl/>
              <w:jc w:val="center"/>
              <w:rPr>
                <w:kern w:val="0"/>
                <w:szCs w:val="21"/>
              </w:rPr>
            </w:pPr>
            <w:r>
              <w:rPr>
                <w:rFonts w:hint="eastAsia"/>
                <w:kern w:val="0"/>
                <w:szCs w:val="21"/>
              </w:rPr>
              <w:t>氯离子含量</w:t>
            </w:r>
          </w:p>
        </w:tc>
        <w:tc>
          <w:tcPr>
            <w:tcW w:w="667" w:type="dxa"/>
            <w:shd w:val="clear" w:color="auto" w:fill="auto"/>
            <w:noWrap/>
            <w:vAlign w:val="center"/>
          </w:tcPr>
          <w:p>
            <w:pPr>
              <w:widowControl/>
              <w:jc w:val="center"/>
              <w:rPr>
                <w:kern w:val="0"/>
                <w:szCs w:val="21"/>
              </w:rPr>
            </w:pPr>
            <w:r>
              <w:rPr>
                <w:kern w:val="0"/>
                <w:szCs w:val="21"/>
              </w:rPr>
              <w:t>√</w:t>
            </w:r>
          </w:p>
        </w:tc>
        <w:tc>
          <w:tcPr>
            <w:tcW w:w="1706" w:type="dxa"/>
            <w:vMerge w:val="continue"/>
            <w:shd w:val="clear" w:color="auto" w:fill="auto"/>
            <w:noWrap/>
            <w:vAlign w:val="center"/>
          </w:tcPr>
          <w:p>
            <w:pPr>
              <w:jc w:val="left"/>
              <w:rPr>
                <w:kern w:val="0"/>
                <w:szCs w:val="21"/>
              </w:rPr>
            </w:pPr>
          </w:p>
        </w:tc>
        <w:tc>
          <w:tcPr>
            <w:tcW w:w="901" w:type="dxa"/>
            <w:shd w:val="clear" w:color="auto" w:fill="auto"/>
            <w:noWrap/>
            <w:vAlign w:val="center"/>
          </w:tcPr>
          <w:p>
            <w:pPr>
              <w:widowControl/>
              <w:jc w:val="center"/>
              <w:rPr>
                <w:kern w:val="0"/>
                <w:szCs w:val="21"/>
              </w:rPr>
            </w:pPr>
            <w:r>
              <w:rPr>
                <w:kern w:val="0"/>
                <w:szCs w:val="21"/>
              </w:rPr>
              <w:t>√</w:t>
            </w:r>
          </w:p>
        </w:tc>
        <w:tc>
          <w:tcPr>
            <w:tcW w:w="1672" w:type="dxa"/>
            <w:vMerge w:val="continue"/>
            <w:shd w:val="clear" w:color="auto" w:fill="auto"/>
            <w:vAlign w:val="center"/>
          </w:tcPr>
          <w:p>
            <w:pPr>
              <w:jc w:val="left"/>
              <w:rPr>
                <w:kern w:val="0"/>
                <w:szCs w:val="21"/>
              </w:rPr>
            </w:pPr>
          </w:p>
        </w:tc>
        <w:tc>
          <w:tcPr>
            <w:tcW w:w="723" w:type="dxa"/>
            <w:shd w:val="clear" w:color="auto" w:fill="auto"/>
            <w:noWrap/>
            <w:vAlign w:val="center"/>
          </w:tcPr>
          <w:p>
            <w:pPr>
              <w:widowControl/>
              <w:jc w:val="center"/>
              <w:rPr>
                <w:kern w:val="0"/>
                <w:szCs w:val="21"/>
              </w:rPr>
            </w:pPr>
            <w:r>
              <w:rPr>
                <w:kern w:val="0"/>
                <w:szCs w:val="21"/>
              </w:rPr>
              <w:t>　</w:t>
            </w:r>
          </w:p>
        </w:tc>
        <w:tc>
          <w:tcPr>
            <w:tcW w:w="1696"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12" w:type="dxa"/>
            <w:shd w:val="clear" w:color="auto" w:fill="auto"/>
            <w:vAlign w:val="center"/>
          </w:tcPr>
          <w:p>
            <w:pPr>
              <w:widowControl/>
              <w:jc w:val="center"/>
              <w:rPr>
                <w:kern w:val="0"/>
                <w:szCs w:val="21"/>
              </w:rPr>
            </w:pPr>
            <w:r>
              <w:rPr>
                <w:kern w:val="0"/>
                <w:szCs w:val="21"/>
              </w:rPr>
              <w:t>活性指数</w:t>
            </w:r>
          </w:p>
        </w:tc>
        <w:tc>
          <w:tcPr>
            <w:tcW w:w="667" w:type="dxa"/>
            <w:shd w:val="clear" w:color="auto" w:fill="auto"/>
            <w:noWrap/>
            <w:vAlign w:val="center"/>
          </w:tcPr>
          <w:p>
            <w:pPr>
              <w:widowControl/>
              <w:jc w:val="center"/>
              <w:rPr>
                <w:kern w:val="0"/>
                <w:szCs w:val="21"/>
              </w:rPr>
            </w:pPr>
            <w:r>
              <w:rPr>
                <w:kern w:val="0"/>
                <w:szCs w:val="21"/>
              </w:rPr>
              <w:t>√</w:t>
            </w:r>
          </w:p>
        </w:tc>
        <w:tc>
          <w:tcPr>
            <w:tcW w:w="1706" w:type="dxa"/>
            <w:vMerge w:val="continue"/>
            <w:shd w:val="clear" w:color="auto" w:fill="auto"/>
            <w:noWrap/>
            <w:vAlign w:val="center"/>
          </w:tcPr>
          <w:p>
            <w:pPr>
              <w:jc w:val="left"/>
              <w:rPr>
                <w:kern w:val="0"/>
                <w:szCs w:val="21"/>
              </w:rPr>
            </w:pPr>
          </w:p>
        </w:tc>
        <w:tc>
          <w:tcPr>
            <w:tcW w:w="901" w:type="dxa"/>
            <w:shd w:val="clear" w:color="auto" w:fill="auto"/>
            <w:noWrap/>
            <w:vAlign w:val="center"/>
          </w:tcPr>
          <w:p>
            <w:pPr>
              <w:widowControl/>
              <w:jc w:val="center"/>
              <w:rPr>
                <w:kern w:val="0"/>
                <w:szCs w:val="21"/>
              </w:rPr>
            </w:pPr>
            <w:r>
              <w:rPr>
                <w:kern w:val="0"/>
                <w:szCs w:val="21"/>
              </w:rPr>
              <w:t>√</w:t>
            </w:r>
          </w:p>
        </w:tc>
        <w:tc>
          <w:tcPr>
            <w:tcW w:w="1672" w:type="dxa"/>
            <w:vMerge w:val="continue"/>
            <w:shd w:val="clear" w:color="auto" w:fill="auto"/>
            <w:vAlign w:val="center"/>
          </w:tcPr>
          <w:p>
            <w:pPr>
              <w:jc w:val="left"/>
              <w:rPr>
                <w:kern w:val="0"/>
                <w:szCs w:val="21"/>
              </w:rPr>
            </w:pPr>
          </w:p>
        </w:tc>
        <w:tc>
          <w:tcPr>
            <w:tcW w:w="723" w:type="dxa"/>
            <w:shd w:val="clear" w:color="auto" w:fill="auto"/>
            <w:noWrap/>
            <w:vAlign w:val="center"/>
          </w:tcPr>
          <w:p>
            <w:pPr>
              <w:widowControl/>
              <w:jc w:val="center"/>
              <w:rPr>
                <w:kern w:val="0"/>
                <w:szCs w:val="21"/>
              </w:rPr>
            </w:pPr>
          </w:p>
        </w:tc>
        <w:tc>
          <w:tcPr>
            <w:tcW w:w="1696"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12" w:type="dxa"/>
            <w:shd w:val="clear" w:color="auto" w:fill="auto"/>
            <w:vAlign w:val="center"/>
          </w:tcPr>
          <w:p>
            <w:pPr>
              <w:widowControl/>
              <w:jc w:val="center"/>
              <w:rPr>
                <w:kern w:val="0"/>
                <w:szCs w:val="21"/>
              </w:rPr>
            </w:pPr>
            <w:r>
              <w:rPr>
                <w:rFonts w:hint="eastAsia"/>
                <w:kern w:val="0"/>
                <w:szCs w:val="21"/>
              </w:rPr>
              <w:t>三氧化硫</w:t>
            </w:r>
          </w:p>
        </w:tc>
        <w:tc>
          <w:tcPr>
            <w:tcW w:w="667" w:type="dxa"/>
            <w:shd w:val="clear" w:color="auto" w:fill="auto"/>
            <w:noWrap/>
            <w:vAlign w:val="center"/>
          </w:tcPr>
          <w:p>
            <w:pPr>
              <w:widowControl/>
              <w:jc w:val="center"/>
              <w:rPr>
                <w:kern w:val="0"/>
                <w:szCs w:val="21"/>
              </w:rPr>
            </w:pPr>
            <w:r>
              <w:rPr>
                <w:kern w:val="0"/>
                <w:szCs w:val="21"/>
              </w:rPr>
              <w:t>√</w:t>
            </w:r>
          </w:p>
        </w:tc>
        <w:tc>
          <w:tcPr>
            <w:tcW w:w="1706" w:type="dxa"/>
            <w:vMerge w:val="continue"/>
            <w:shd w:val="clear" w:color="auto" w:fill="auto"/>
            <w:noWrap/>
            <w:vAlign w:val="center"/>
          </w:tcPr>
          <w:p>
            <w:pPr>
              <w:jc w:val="left"/>
              <w:rPr>
                <w:kern w:val="0"/>
                <w:szCs w:val="21"/>
              </w:rPr>
            </w:pPr>
          </w:p>
        </w:tc>
        <w:tc>
          <w:tcPr>
            <w:tcW w:w="901" w:type="dxa"/>
            <w:shd w:val="clear" w:color="auto" w:fill="auto"/>
            <w:noWrap/>
            <w:vAlign w:val="center"/>
          </w:tcPr>
          <w:p>
            <w:pPr>
              <w:widowControl/>
              <w:jc w:val="center"/>
              <w:rPr>
                <w:kern w:val="0"/>
                <w:szCs w:val="21"/>
              </w:rPr>
            </w:pPr>
            <w:r>
              <w:rPr>
                <w:kern w:val="0"/>
                <w:szCs w:val="21"/>
              </w:rPr>
              <w:t>√</w:t>
            </w:r>
          </w:p>
        </w:tc>
        <w:tc>
          <w:tcPr>
            <w:tcW w:w="1672" w:type="dxa"/>
            <w:vMerge w:val="continue"/>
            <w:shd w:val="clear" w:color="auto" w:fill="auto"/>
            <w:vAlign w:val="center"/>
          </w:tcPr>
          <w:p>
            <w:pPr>
              <w:jc w:val="left"/>
              <w:rPr>
                <w:kern w:val="0"/>
                <w:szCs w:val="21"/>
              </w:rPr>
            </w:pPr>
          </w:p>
        </w:tc>
        <w:tc>
          <w:tcPr>
            <w:tcW w:w="723" w:type="dxa"/>
            <w:shd w:val="clear" w:color="auto" w:fill="auto"/>
            <w:noWrap/>
            <w:vAlign w:val="center"/>
          </w:tcPr>
          <w:p>
            <w:pPr>
              <w:widowControl/>
              <w:jc w:val="center"/>
              <w:rPr>
                <w:kern w:val="0"/>
                <w:szCs w:val="21"/>
              </w:rPr>
            </w:pPr>
          </w:p>
        </w:tc>
        <w:tc>
          <w:tcPr>
            <w:tcW w:w="1696" w:type="dxa"/>
            <w:vMerge w:val="continue"/>
            <w:shd w:val="clear" w:color="auto" w:fill="auto"/>
            <w:vAlign w:val="center"/>
          </w:tcPr>
          <w:p>
            <w:pPr>
              <w:jc w:val="left"/>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12" w:type="dxa"/>
            <w:shd w:val="clear" w:color="auto" w:fill="auto"/>
            <w:vAlign w:val="center"/>
          </w:tcPr>
          <w:p>
            <w:pPr>
              <w:widowControl/>
              <w:jc w:val="center"/>
              <w:rPr>
                <w:kern w:val="0"/>
                <w:szCs w:val="21"/>
              </w:rPr>
            </w:pPr>
            <w:r>
              <w:rPr>
                <w:kern w:val="0"/>
                <w:szCs w:val="21"/>
              </w:rPr>
              <w:t>碱含量</w:t>
            </w:r>
          </w:p>
        </w:tc>
        <w:tc>
          <w:tcPr>
            <w:tcW w:w="667" w:type="dxa"/>
            <w:shd w:val="clear" w:color="auto" w:fill="auto"/>
            <w:noWrap/>
            <w:vAlign w:val="center"/>
          </w:tcPr>
          <w:p>
            <w:pPr>
              <w:widowControl/>
              <w:jc w:val="center"/>
              <w:rPr>
                <w:kern w:val="0"/>
                <w:szCs w:val="21"/>
              </w:rPr>
            </w:pPr>
            <w:r>
              <w:rPr>
                <w:kern w:val="0"/>
                <w:szCs w:val="21"/>
              </w:rPr>
              <w:t>√</w:t>
            </w:r>
          </w:p>
        </w:tc>
        <w:tc>
          <w:tcPr>
            <w:tcW w:w="1706" w:type="dxa"/>
            <w:vMerge w:val="continue"/>
            <w:shd w:val="clear" w:color="auto" w:fill="auto"/>
            <w:noWrap/>
            <w:vAlign w:val="center"/>
          </w:tcPr>
          <w:p>
            <w:pPr>
              <w:jc w:val="left"/>
              <w:rPr>
                <w:kern w:val="0"/>
                <w:szCs w:val="21"/>
              </w:rPr>
            </w:pPr>
          </w:p>
        </w:tc>
        <w:tc>
          <w:tcPr>
            <w:tcW w:w="901" w:type="dxa"/>
            <w:shd w:val="clear" w:color="auto" w:fill="auto"/>
            <w:noWrap/>
            <w:vAlign w:val="center"/>
          </w:tcPr>
          <w:p>
            <w:pPr>
              <w:widowControl/>
              <w:jc w:val="center"/>
              <w:rPr>
                <w:kern w:val="0"/>
                <w:szCs w:val="21"/>
              </w:rPr>
            </w:pPr>
            <w:r>
              <w:rPr>
                <w:kern w:val="0"/>
                <w:szCs w:val="21"/>
              </w:rPr>
              <w:t>√</w:t>
            </w:r>
          </w:p>
        </w:tc>
        <w:tc>
          <w:tcPr>
            <w:tcW w:w="1672" w:type="dxa"/>
            <w:vMerge w:val="continue"/>
            <w:shd w:val="clear" w:color="auto" w:fill="auto"/>
            <w:vAlign w:val="center"/>
          </w:tcPr>
          <w:p>
            <w:pPr>
              <w:jc w:val="left"/>
              <w:rPr>
                <w:kern w:val="0"/>
                <w:szCs w:val="21"/>
              </w:rPr>
            </w:pPr>
          </w:p>
        </w:tc>
        <w:tc>
          <w:tcPr>
            <w:tcW w:w="723" w:type="dxa"/>
            <w:shd w:val="clear" w:color="auto" w:fill="auto"/>
            <w:noWrap/>
            <w:vAlign w:val="center"/>
          </w:tcPr>
          <w:p>
            <w:pPr>
              <w:widowControl/>
              <w:jc w:val="center"/>
              <w:rPr>
                <w:kern w:val="0"/>
                <w:szCs w:val="21"/>
              </w:rPr>
            </w:pPr>
            <w:r>
              <w:rPr>
                <w:kern w:val="0"/>
                <w:szCs w:val="21"/>
              </w:rPr>
              <w:t>　</w:t>
            </w:r>
          </w:p>
        </w:tc>
        <w:tc>
          <w:tcPr>
            <w:tcW w:w="1696" w:type="dxa"/>
            <w:vMerge w:val="continue"/>
            <w:shd w:val="clear" w:color="auto" w:fill="auto"/>
            <w:vAlign w:val="center"/>
          </w:tcPr>
          <w:p>
            <w:pPr>
              <w:jc w:val="left"/>
              <w:rPr>
                <w:kern w:val="0"/>
                <w:szCs w:val="21"/>
              </w:rPr>
            </w:pPr>
          </w:p>
        </w:tc>
      </w:tr>
    </w:tbl>
    <w:p>
      <w:pPr>
        <w:rPr>
          <w:szCs w:val="21"/>
        </w:rPr>
      </w:pPr>
    </w:p>
    <w:p>
      <w:pPr>
        <w:spacing w:line="360" w:lineRule="auto"/>
        <w:rPr>
          <w:sz w:val="24"/>
        </w:rPr>
      </w:pPr>
      <w:r>
        <w:rPr>
          <w:b/>
          <w:bCs/>
          <w:sz w:val="24"/>
        </w:rPr>
        <w:t xml:space="preserve">6.1.4 </w:t>
      </w:r>
      <w:r>
        <w:rPr>
          <w:sz w:val="24"/>
        </w:rPr>
        <w:t xml:space="preserve"> </w:t>
      </w:r>
      <w:r>
        <w:rPr>
          <w:rFonts w:hint="eastAsia"/>
          <w:sz w:val="24"/>
        </w:rPr>
        <w:t>混凝土原材料中的粗、细骨料</w:t>
      </w:r>
      <w:r>
        <w:rPr>
          <w:rFonts w:hint="eastAsia"/>
          <w:sz w:val="24"/>
          <w:szCs w:val="28"/>
        </w:rPr>
        <w:t>正常保管情况下，每次配制混凝土前均应检测骨料的含水率。每一年至少对骨料性能进行全面检查1次，骨料的进场质量证明文件、抽样试验检验项目和组批规则应符合表</w:t>
      </w:r>
      <w:r>
        <w:rPr>
          <w:sz w:val="24"/>
          <w:szCs w:val="28"/>
        </w:rPr>
        <w:t>6.1.4</w:t>
      </w:r>
      <w:r>
        <w:rPr>
          <w:rFonts w:hint="eastAsia"/>
          <w:sz w:val="24"/>
          <w:szCs w:val="28"/>
        </w:rPr>
        <w:t>规定。</w:t>
      </w:r>
    </w:p>
    <w:p>
      <w:pPr>
        <w:tabs>
          <w:tab w:val="left" w:pos="998"/>
        </w:tabs>
        <w:jc w:val="center"/>
        <w:rPr>
          <w:b/>
          <w:bCs/>
          <w:szCs w:val="21"/>
        </w:rPr>
      </w:pPr>
      <w:r>
        <w:rPr>
          <w:b/>
          <w:bCs/>
          <w:szCs w:val="21"/>
        </w:rPr>
        <w:t>表6.1.4 骨料的检验要求</w:t>
      </w:r>
    </w:p>
    <w:tbl>
      <w:tblPr>
        <w:tblStyle w:val="61"/>
        <w:tblW w:w="86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2407"/>
        <w:gridCol w:w="757"/>
        <w:gridCol w:w="1756"/>
        <w:gridCol w:w="709"/>
        <w:gridCol w:w="21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3294" w:type="dxa"/>
            <w:gridSpan w:val="2"/>
            <w:vMerge w:val="restart"/>
            <w:shd w:val="clear" w:color="auto" w:fill="auto"/>
            <w:noWrap/>
            <w:vAlign w:val="center"/>
          </w:tcPr>
          <w:p>
            <w:pPr>
              <w:widowControl/>
              <w:jc w:val="center"/>
              <w:rPr>
                <w:color w:val="000000"/>
                <w:kern w:val="0"/>
                <w:szCs w:val="21"/>
              </w:rPr>
            </w:pPr>
            <w:r>
              <w:rPr>
                <w:color w:val="000000"/>
                <w:kern w:val="0"/>
                <w:szCs w:val="21"/>
              </w:rPr>
              <w:t>检验项目</w:t>
            </w:r>
          </w:p>
        </w:tc>
        <w:tc>
          <w:tcPr>
            <w:tcW w:w="5400" w:type="dxa"/>
            <w:gridSpan w:val="4"/>
            <w:shd w:val="clear" w:color="auto" w:fill="auto"/>
            <w:vAlign w:val="center"/>
          </w:tcPr>
          <w:p>
            <w:pPr>
              <w:jc w:val="center"/>
              <w:rPr>
                <w:color w:val="000000"/>
                <w:kern w:val="0"/>
                <w:szCs w:val="21"/>
              </w:rPr>
            </w:pPr>
            <w:r>
              <w:rPr>
                <w:color w:val="000000"/>
                <w:kern w:val="0"/>
                <w:szCs w:val="21"/>
              </w:rPr>
              <w:t>检验要求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94" w:type="dxa"/>
            <w:gridSpan w:val="2"/>
            <w:vMerge w:val="continue"/>
            <w:vAlign w:val="center"/>
          </w:tcPr>
          <w:p>
            <w:pPr>
              <w:widowControl/>
              <w:jc w:val="center"/>
              <w:rPr>
                <w:color w:val="000000"/>
                <w:kern w:val="0"/>
                <w:szCs w:val="21"/>
              </w:rPr>
            </w:pPr>
          </w:p>
        </w:tc>
        <w:tc>
          <w:tcPr>
            <w:tcW w:w="5400" w:type="dxa"/>
            <w:gridSpan w:val="4"/>
            <w:shd w:val="clear" w:color="auto" w:fill="auto"/>
            <w:noWrap/>
            <w:vAlign w:val="center"/>
          </w:tcPr>
          <w:p>
            <w:pPr>
              <w:widowControl/>
              <w:jc w:val="center"/>
              <w:rPr>
                <w:color w:val="000000"/>
                <w:kern w:val="0"/>
                <w:szCs w:val="21"/>
              </w:rPr>
            </w:pPr>
            <w:r>
              <w:rPr>
                <w:kern w:val="0"/>
                <w:szCs w:val="21"/>
              </w:rPr>
              <w:t>抽样</w:t>
            </w:r>
            <w:r>
              <w:rPr>
                <w:rFonts w:hint="eastAsia"/>
                <w:kern w:val="0"/>
                <w:szCs w:val="21"/>
              </w:rPr>
              <w:t>试验检验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7" w:type="dxa"/>
            <w:vMerge w:val="restart"/>
            <w:shd w:val="clear" w:color="auto" w:fill="auto"/>
            <w:vAlign w:val="center"/>
          </w:tcPr>
          <w:p>
            <w:pPr>
              <w:widowControl/>
              <w:jc w:val="center"/>
              <w:rPr>
                <w:color w:val="000000"/>
                <w:kern w:val="0"/>
                <w:szCs w:val="21"/>
              </w:rPr>
            </w:pPr>
            <w:r>
              <w:rPr>
                <w:color w:val="000000"/>
                <w:kern w:val="0"/>
                <w:szCs w:val="21"/>
              </w:rPr>
              <w:t>粗、细骨料</w:t>
            </w:r>
          </w:p>
        </w:tc>
        <w:tc>
          <w:tcPr>
            <w:tcW w:w="2407" w:type="dxa"/>
            <w:shd w:val="clear" w:color="auto" w:fill="auto"/>
            <w:vAlign w:val="center"/>
          </w:tcPr>
          <w:p>
            <w:pPr>
              <w:jc w:val="center"/>
              <w:rPr>
                <w:color w:val="000000"/>
                <w:kern w:val="0"/>
                <w:szCs w:val="21"/>
              </w:rPr>
            </w:pPr>
            <w:r>
              <w:rPr>
                <w:color w:val="000000"/>
                <w:kern w:val="0"/>
                <w:szCs w:val="21"/>
              </w:rPr>
              <w:t>吸水率</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restart"/>
            <w:shd w:val="clear" w:color="auto" w:fill="auto"/>
            <w:vAlign w:val="center"/>
          </w:tcPr>
          <w:p>
            <w:pPr>
              <w:widowControl/>
              <w:jc w:val="left"/>
              <w:rPr>
                <w:color w:val="000000"/>
                <w:kern w:val="0"/>
                <w:szCs w:val="21"/>
              </w:rPr>
            </w:pPr>
            <w:r>
              <w:rPr>
                <w:color w:val="000000"/>
                <w:kern w:val="0"/>
                <w:szCs w:val="21"/>
              </w:rPr>
              <w:t>连续使用同料源、同品种、同规格集料达一年。</w:t>
            </w:r>
          </w:p>
        </w:tc>
        <w:tc>
          <w:tcPr>
            <w:tcW w:w="709" w:type="dxa"/>
            <w:shd w:val="clear" w:color="auto" w:fill="auto"/>
            <w:noWrap/>
            <w:vAlign w:val="center"/>
          </w:tcPr>
          <w:p>
            <w:pPr>
              <w:widowControl/>
              <w:jc w:val="center"/>
              <w:rPr>
                <w:color w:val="000000"/>
                <w:kern w:val="0"/>
                <w:szCs w:val="21"/>
              </w:rPr>
            </w:pPr>
          </w:p>
        </w:tc>
        <w:tc>
          <w:tcPr>
            <w:tcW w:w="2178" w:type="dxa"/>
            <w:vMerge w:val="restart"/>
            <w:shd w:val="clear" w:color="auto" w:fill="auto"/>
            <w:vAlign w:val="center"/>
          </w:tcPr>
          <w:p>
            <w:pPr>
              <w:widowControl/>
              <w:jc w:val="left"/>
              <w:rPr>
                <w:color w:val="000000"/>
                <w:kern w:val="0"/>
                <w:szCs w:val="21"/>
              </w:rPr>
            </w:pPr>
            <w:r>
              <w:rPr>
                <w:color w:val="000000"/>
                <w:kern w:val="0"/>
                <w:szCs w:val="21"/>
              </w:rPr>
              <w:t>连续使用同料源、同品种、同规格集料以每400m</w:t>
            </w:r>
            <w:r>
              <w:rPr>
                <w:color w:val="000000"/>
                <w:kern w:val="0"/>
                <w:szCs w:val="21"/>
                <w:vertAlign w:val="superscript"/>
              </w:rPr>
              <w:t>3</w:t>
            </w:r>
            <w:r>
              <w:rPr>
                <w:rFonts w:hint="eastAsia"/>
                <w:color w:val="000000"/>
                <w:kern w:val="0"/>
                <w:szCs w:val="21"/>
              </w:rPr>
              <w:t>或6</w:t>
            </w:r>
            <w:r>
              <w:rPr>
                <w:color w:val="000000"/>
                <w:kern w:val="0"/>
                <w:szCs w:val="21"/>
              </w:rPr>
              <w:t>00t为一批，不足上述数量也按一批计。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jc w:val="center"/>
              <w:rPr>
                <w:color w:val="000000"/>
                <w:kern w:val="0"/>
                <w:szCs w:val="21"/>
              </w:rPr>
            </w:pPr>
            <w:r>
              <w:rPr>
                <w:color w:val="000000"/>
                <w:kern w:val="0"/>
                <w:szCs w:val="21"/>
              </w:rPr>
              <w:t>含泥量</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vAlign w:val="center"/>
          </w:tcPr>
          <w:p>
            <w:pPr>
              <w:widowControl/>
              <w:jc w:val="center"/>
              <w:rPr>
                <w:color w:val="000000"/>
                <w:kern w:val="0"/>
                <w:szCs w:val="21"/>
              </w:rPr>
            </w:pPr>
            <w:r>
              <w:rPr>
                <w:color w:val="000000"/>
                <w:kern w:val="0"/>
                <w:szCs w:val="21"/>
              </w:rPr>
              <w:t>√</w:t>
            </w: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jc w:val="center"/>
              <w:rPr>
                <w:color w:val="000000"/>
                <w:kern w:val="0"/>
                <w:szCs w:val="21"/>
              </w:rPr>
            </w:pPr>
            <w:r>
              <w:rPr>
                <w:color w:val="000000"/>
                <w:kern w:val="0"/>
                <w:szCs w:val="21"/>
              </w:rPr>
              <w:t>泥块含量</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vAlign w:val="center"/>
          </w:tcPr>
          <w:p>
            <w:pPr>
              <w:widowControl/>
              <w:jc w:val="center"/>
              <w:rPr>
                <w:color w:val="000000"/>
                <w:kern w:val="0"/>
                <w:szCs w:val="21"/>
              </w:rPr>
            </w:pPr>
            <w:r>
              <w:rPr>
                <w:color w:val="000000"/>
                <w:kern w:val="0"/>
                <w:szCs w:val="21"/>
              </w:rPr>
              <w:t>√</w:t>
            </w: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jc w:val="center"/>
              <w:rPr>
                <w:color w:val="000000"/>
                <w:kern w:val="0"/>
                <w:szCs w:val="21"/>
              </w:rPr>
            </w:pPr>
            <w:r>
              <w:rPr>
                <w:color w:val="000000"/>
                <w:kern w:val="0"/>
                <w:szCs w:val="21"/>
              </w:rPr>
              <w:t>坚固性</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vAlign w:val="center"/>
          </w:tcPr>
          <w:p>
            <w:pPr>
              <w:widowControl/>
              <w:jc w:val="center"/>
              <w:rPr>
                <w:color w:val="000000"/>
                <w:kern w:val="0"/>
                <w:szCs w:val="21"/>
              </w:rPr>
            </w:pP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jc w:val="center"/>
              <w:rPr>
                <w:color w:val="000000"/>
                <w:kern w:val="0"/>
                <w:szCs w:val="21"/>
              </w:rPr>
            </w:pPr>
            <w:r>
              <w:rPr>
                <w:color w:val="000000"/>
                <w:kern w:val="0"/>
                <w:szCs w:val="21"/>
              </w:rPr>
              <w:t>碱活性</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vAlign w:val="center"/>
          </w:tcPr>
          <w:p>
            <w:pPr>
              <w:widowControl/>
              <w:jc w:val="center"/>
              <w:rPr>
                <w:color w:val="000000"/>
                <w:kern w:val="0"/>
                <w:szCs w:val="21"/>
              </w:rPr>
            </w:pP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jc w:val="center"/>
              <w:rPr>
                <w:color w:val="000000"/>
                <w:kern w:val="0"/>
                <w:szCs w:val="21"/>
              </w:rPr>
            </w:pPr>
            <w:r>
              <w:rPr>
                <w:color w:val="000000"/>
                <w:kern w:val="0"/>
                <w:szCs w:val="21"/>
              </w:rPr>
              <w:t>有机物含量</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vAlign w:val="center"/>
          </w:tcPr>
          <w:p>
            <w:pPr>
              <w:widowControl/>
              <w:jc w:val="center"/>
              <w:rPr>
                <w:color w:val="000000"/>
                <w:kern w:val="0"/>
                <w:szCs w:val="21"/>
              </w:rPr>
            </w:pP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jc w:val="center"/>
              <w:rPr>
                <w:color w:val="000000"/>
                <w:kern w:val="0"/>
                <w:szCs w:val="21"/>
              </w:rPr>
            </w:pPr>
            <w:r>
              <w:rPr>
                <w:color w:val="000000"/>
                <w:kern w:val="0"/>
                <w:szCs w:val="21"/>
              </w:rPr>
              <w:t>表观密度</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vAlign w:val="center"/>
          </w:tcPr>
          <w:p>
            <w:pPr>
              <w:widowControl/>
              <w:jc w:val="center"/>
              <w:rPr>
                <w:color w:val="000000"/>
                <w:kern w:val="0"/>
                <w:szCs w:val="21"/>
              </w:rPr>
            </w:pPr>
            <w:r>
              <w:rPr>
                <w:color w:val="000000"/>
                <w:kern w:val="0"/>
                <w:szCs w:val="21"/>
              </w:rPr>
              <w:t>√</w:t>
            </w: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jc w:val="center"/>
              <w:rPr>
                <w:color w:val="000000"/>
                <w:kern w:val="0"/>
                <w:szCs w:val="21"/>
              </w:rPr>
            </w:pPr>
            <w:r>
              <w:rPr>
                <w:color w:val="000000"/>
                <w:kern w:val="0"/>
                <w:szCs w:val="21"/>
              </w:rPr>
              <w:t>堆积密度</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vAlign w:val="center"/>
          </w:tcPr>
          <w:p>
            <w:pPr>
              <w:widowControl/>
              <w:jc w:val="center"/>
              <w:rPr>
                <w:color w:val="000000"/>
                <w:kern w:val="0"/>
                <w:szCs w:val="21"/>
              </w:rPr>
            </w:pPr>
            <w:r>
              <w:rPr>
                <w:color w:val="000000"/>
                <w:kern w:val="0"/>
                <w:szCs w:val="21"/>
              </w:rPr>
              <w:t>√</w:t>
            </w: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jc w:val="center"/>
              <w:rPr>
                <w:color w:val="000000"/>
                <w:kern w:val="0"/>
                <w:szCs w:val="21"/>
              </w:rPr>
            </w:pPr>
            <w:r>
              <w:rPr>
                <w:color w:val="000000"/>
                <w:kern w:val="0"/>
                <w:szCs w:val="21"/>
              </w:rPr>
              <w:t>硫化物及硫酸盐含量</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vAlign w:val="center"/>
          </w:tcPr>
          <w:p>
            <w:pPr>
              <w:widowControl/>
              <w:jc w:val="center"/>
              <w:rPr>
                <w:color w:val="000000"/>
                <w:kern w:val="0"/>
                <w:szCs w:val="21"/>
              </w:rPr>
            </w:pP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widowControl/>
              <w:jc w:val="center"/>
              <w:rPr>
                <w:color w:val="000000"/>
                <w:kern w:val="0"/>
                <w:szCs w:val="21"/>
              </w:rPr>
            </w:pPr>
            <w:r>
              <w:rPr>
                <w:color w:val="000000"/>
                <w:kern w:val="0"/>
                <w:szCs w:val="21"/>
              </w:rPr>
              <w:t>颗粒级配</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vAlign w:val="center"/>
          </w:tcPr>
          <w:p>
            <w:pPr>
              <w:widowControl/>
              <w:jc w:val="center"/>
              <w:rPr>
                <w:color w:val="000000"/>
                <w:kern w:val="0"/>
                <w:szCs w:val="21"/>
              </w:rPr>
            </w:pPr>
            <w:r>
              <w:rPr>
                <w:color w:val="000000"/>
                <w:kern w:val="0"/>
                <w:szCs w:val="21"/>
              </w:rPr>
              <w:t>√</w:t>
            </w: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7" w:type="dxa"/>
            <w:vMerge w:val="restart"/>
            <w:shd w:val="clear" w:color="auto" w:fill="auto"/>
            <w:vAlign w:val="center"/>
          </w:tcPr>
          <w:p>
            <w:pPr>
              <w:widowControl/>
              <w:jc w:val="center"/>
              <w:rPr>
                <w:color w:val="000000"/>
                <w:kern w:val="0"/>
                <w:szCs w:val="21"/>
              </w:rPr>
            </w:pPr>
            <w:r>
              <w:rPr>
                <w:color w:val="000000"/>
                <w:kern w:val="0"/>
                <w:szCs w:val="21"/>
              </w:rPr>
              <w:t>粗骨料</w:t>
            </w:r>
          </w:p>
        </w:tc>
        <w:tc>
          <w:tcPr>
            <w:tcW w:w="2407" w:type="dxa"/>
            <w:shd w:val="clear" w:color="auto" w:fill="auto"/>
            <w:vAlign w:val="center"/>
          </w:tcPr>
          <w:p>
            <w:pPr>
              <w:widowControl/>
              <w:jc w:val="center"/>
              <w:rPr>
                <w:color w:val="000000"/>
                <w:kern w:val="0"/>
                <w:szCs w:val="21"/>
              </w:rPr>
            </w:pPr>
            <w:r>
              <w:rPr>
                <w:color w:val="000000"/>
                <w:kern w:val="0"/>
                <w:szCs w:val="21"/>
              </w:rPr>
              <w:t>压碎值</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vAlign w:val="center"/>
          </w:tcPr>
          <w:p>
            <w:pPr>
              <w:widowControl/>
              <w:jc w:val="center"/>
              <w:rPr>
                <w:color w:val="000000"/>
                <w:kern w:val="0"/>
                <w:szCs w:val="21"/>
              </w:rPr>
            </w:pPr>
            <w:r>
              <w:rPr>
                <w:color w:val="000000"/>
                <w:kern w:val="0"/>
                <w:szCs w:val="21"/>
              </w:rPr>
              <w:t>√</w:t>
            </w: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widowControl/>
              <w:jc w:val="center"/>
              <w:rPr>
                <w:color w:val="000000"/>
                <w:kern w:val="0"/>
                <w:szCs w:val="21"/>
              </w:rPr>
            </w:pPr>
            <w:r>
              <w:rPr>
                <w:color w:val="000000"/>
                <w:kern w:val="0"/>
                <w:szCs w:val="21"/>
              </w:rPr>
              <w:t>针片状含量</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vAlign w:val="center"/>
          </w:tcPr>
          <w:p>
            <w:pPr>
              <w:widowControl/>
              <w:jc w:val="center"/>
              <w:rPr>
                <w:color w:val="000000"/>
                <w:kern w:val="0"/>
                <w:szCs w:val="21"/>
              </w:rPr>
            </w:pPr>
            <w:r>
              <w:rPr>
                <w:color w:val="000000"/>
                <w:kern w:val="0"/>
                <w:szCs w:val="21"/>
              </w:rPr>
              <w:t>√</w:t>
            </w: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widowControl/>
              <w:jc w:val="center"/>
              <w:rPr>
                <w:color w:val="000000"/>
                <w:kern w:val="0"/>
                <w:szCs w:val="21"/>
              </w:rPr>
            </w:pPr>
            <w:r>
              <w:rPr>
                <w:color w:val="000000"/>
                <w:kern w:val="0"/>
                <w:szCs w:val="21"/>
              </w:rPr>
              <w:t>氯离子含量</w:t>
            </w:r>
          </w:p>
        </w:tc>
        <w:tc>
          <w:tcPr>
            <w:tcW w:w="757" w:type="dxa"/>
            <w:shd w:val="clear" w:color="auto" w:fill="auto"/>
            <w:noWrap/>
            <w:vAlign w:val="center"/>
          </w:tcPr>
          <w:p>
            <w:pPr>
              <w:widowControl/>
              <w:jc w:val="center"/>
              <w:rPr>
                <w:color w:val="000000"/>
                <w:kern w:val="0"/>
                <w:szCs w:val="21"/>
              </w:rPr>
            </w:pP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vAlign w:val="center"/>
          </w:tcPr>
          <w:p>
            <w:pPr>
              <w:widowControl/>
              <w:jc w:val="center"/>
              <w:rPr>
                <w:color w:val="000000"/>
                <w:kern w:val="0"/>
                <w:szCs w:val="21"/>
              </w:rPr>
            </w:pP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widowControl/>
              <w:jc w:val="center"/>
              <w:rPr>
                <w:color w:val="000000"/>
                <w:kern w:val="0"/>
                <w:szCs w:val="21"/>
              </w:rPr>
            </w:pPr>
            <w:r>
              <w:rPr>
                <w:color w:val="000000"/>
                <w:szCs w:val="21"/>
              </w:rPr>
              <w:t>紧密堆积密度</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vAlign w:val="center"/>
          </w:tcPr>
          <w:p>
            <w:pPr>
              <w:widowControl/>
              <w:jc w:val="center"/>
              <w:rPr>
                <w:color w:val="000000"/>
                <w:kern w:val="0"/>
                <w:szCs w:val="21"/>
              </w:rPr>
            </w:pP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widowControl/>
              <w:jc w:val="center"/>
              <w:rPr>
                <w:color w:val="000000"/>
                <w:kern w:val="0"/>
                <w:szCs w:val="21"/>
              </w:rPr>
            </w:pPr>
            <w:r>
              <w:rPr>
                <w:color w:val="000000"/>
                <w:szCs w:val="21"/>
              </w:rPr>
              <w:t>空隙率</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vAlign w:val="center"/>
          </w:tcPr>
          <w:p>
            <w:pPr>
              <w:widowControl/>
              <w:jc w:val="center"/>
              <w:rPr>
                <w:color w:val="000000"/>
                <w:kern w:val="0"/>
                <w:szCs w:val="21"/>
              </w:rPr>
            </w:pP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7" w:type="dxa"/>
            <w:vMerge w:val="restart"/>
            <w:shd w:val="clear" w:color="auto" w:fill="auto"/>
            <w:vAlign w:val="center"/>
          </w:tcPr>
          <w:p>
            <w:pPr>
              <w:widowControl/>
              <w:jc w:val="center"/>
              <w:rPr>
                <w:color w:val="000000"/>
                <w:kern w:val="0"/>
                <w:szCs w:val="21"/>
              </w:rPr>
            </w:pPr>
            <w:r>
              <w:rPr>
                <w:color w:val="000000"/>
                <w:kern w:val="0"/>
                <w:szCs w:val="21"/>
              </w:rPr>
              <w:t>细骨料</w:t>
            </w:r>
          </w:p>
        </w:tc>
        <w:tc>
          <w:tcPr>
            <w:tcW w:w="2407" w:type="dxa"/>
            <w:shd w:val="clear" w:color="auto" w:fill="auto"/>
            <w:vAlign w:val="center"/>
          </w:tcPr>
          <w:p>
            <w:pPr>
              <w:widowControl/>
              <w:jc w:val="center"/>
              <w:rPr>
                <w:color w:val="000000"/>
                <w:kern w:val="0"/>
                <w:szCs w:val="21"/>
              </w:rPr>
            </w:pPr>
            <w:r>
              <w:rPr>
                <w:color w:val="000000"/>
                <w:kern w:val="0"/>
                <w:szCs w:val="21"/>
              </w:rPr>
              <w:t>云母含量</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tcPr>
          <w:p>
            <w:pPr>
              <w:widowControl/>
              <w:jc w:val="center"/>
              <w:rPr>
                <w:color w:val="000000"/>
                <w:kern w:val="0"/>
                <w:szCs w:val="21"/>
              </w:rPr>
            </w:pP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widowControl/>
              <w:jc w:val="center"/>
              <w:rPr>
                <w:color w:val="000000"/>
                <w:kern w:val="0"/>
                <w:szCs w:val="21"/>
              </w:rPr>
            </w:pPr>
            <w:r>
              <w:rPr>
                <w:color w:val="000000"/>
                <w:kern w:val="0"/>
                <w:szCs w:val="21"/>
              </w:rPr>
              <w:t>轻物质含量</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tcPr>
          <w:p>
            <w:pPr>
              <w:jc w:val="center"/>
              <w:rPr>
                <w:color w:val="000000"/>
                <w:szCs w:val="21"/>
              </w:rPr>
            </w:pP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widowControl/>
              <w:jc w:val="center"/>
              <w:rPr>
                <w:color w:val="000000"/>
                <w:kern w:val="0"/>
                <w:szCs w:val="21"/>
              </w:rPr>
            </w:pPr>
            <w:r>
              <w:rPr>
                <w:color w:val="000000"/>
                <w:kern w:val="0"/>
                <w:szCs w:val="21"/>
              </w:rPr>
              <w:t>氯离子含量</w:t>
            </w:r>
            <w:r>
              <w:rPr>
                <w:rFonts w:hint="eastAsia"/>
                <w:color w:val="000000"/>
                <w:kern w:val="0"/>
                <w:szCs w:val="21"/>
              </w:rPr>
              <w:t>（河砂）</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tcPr>
          <w:p>
            <w:pPr>
              <w:jc w:val="center"/>
              <w:rPr>
                <w:color w:val="000000"/>
                <w:szCs w:val="21"/>
              </w:rPr>
            </w:pPr>
            <w:r>
              <w:rPr>
                <w:color w:val="000000"/>
                <w:kern w:val="0"/>
                <w:szCs w:val="21"/>
              </w:rPr>
              <w:t>√</w:t>
            </w: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widowControl/>
              <w:jc w:val="center"/>
              <w:rPr>
                <w:color w:val="000000"/>
                <w:kern w:val="0"/>
                <w:szCs w:val="21"/>
              </w:rPr>
            </w:pPr>
            <w:r>
              <w:rPr>
                <w:rFonts w:hint="eastAsia"/>
                <w:color w:val="000000"/>
                <w:kern w:val="0"/>
                <w:szCs w:val="21"/>
              </w:rPr>
              <w:t>压碎指标值（机制砂）</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tcPr>
          <w:p>
            <w:pPr>
              <w:jc w:val="center"/>
              <w:rPr>
                <w:color w:val="000000"/>
                <w:kern w:val="0"/>
                <w:szCs w:val="21"/>
              </w:rPr>
            </w:pPr>
            <w:r>
              <w:rPr>
                <w:color w:val="000000"/>
                <w:kern w:val="0"/>
                <w:szCs w:val="21"/>
              </w:rPr>
              <w:t>√</w:t>
            </w: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widowControl/>
              <w:jc w:val="center"/>
              <w:rPr>
                <w:color w:val="000000"/>
                <w:kern w:val="0"/>
                <w:szCs w:val="21"/>
              </w:rPr>
            </w:pPr>
            <w:r>
              <w:rPr>
                <w:rFonts w:hint="eastAsia"/>
                <w:color w:val="000000"/>
                <w:kern w:val="0"/>
                <w:szCs w:val="21"/>
              </w:rPr>
              <w:t>石粉含量（机制砂）</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tcPr>
          <w:p>
            <w:pPr>
              <w:jc w:val="center"/>
              <w:rPr>
                <w:color w:val="000000"/>
                <w:kern w:val="0"/>
                <w:szCs w:val="21"/>
              </w:rPr>
            </w:pPr>
            <w:r>
              <w:rPr>
                <w:color w:val="000000"/>
                <w:kern w:val="0"/>
                <w:szCs w:val="21"/>
              </w:rPr>
              <w:t>√</w:t>
            </w:r>
          </w:p>
        </w:tc>
        <w:tc>
          <w:tcPr>
            <w:tcW w:w="2178"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87" w:type="dxa"/>
            <w:vMerge w:val="continue"/>
            <w:shd w:val="clear" w:color="auto" w:fill="auto"/>
            <w:vAlign w:val="center"/>
          </w:tcPr>
          <w:p>
            <w:pPr>
              <w:widowControl/>
              <w:jc w:val="center"/>
              <w:rPr>
                <w:color w:val="000000"/>
                <w:kern w:val="0"/>
                <w:szCs w:val="21"/>
              </w:rPr>
            </w:pPr>
          </w:p>
        </w:tc>
        <w:tc>
          <w:tcPr>
            <w:tcW w:w="2407" w:type="dxa"/>
            <w:shd w:val="clear" w:color="auto" w:fill="auto"/>
            <w:vAlign w:val="center"/>
          </w:tcPr>
          <w:p>
            <w:pPr>
              <w:widowControl/>
              <w:jc w:val="center"/>
              <w:rPr>
                <w:color w:val="000000"/>
                <w:kern w:val="0"/>
                <w:szCs w:val="21"/>
              </w:rPr>
            </w:pPr>
            <w:r>
              <w:rPr>
                <w:rFonts w:hint="eastAsia"/>
                <w:color w:val="000000"/>
                <w:kern w:val="0"/>
                <w:szCs w:val="21"/>
              </w:rPr>
              <w:t>机制砂M</w:t>
            </w:r>
            <w:r>
              <w:rPr>
                <w:color w:val="000000"/>
                <w:kern w:val="0"/>
                <w:szCs w:val="21"/>
              </w:rPr>
              <w:t>B</w:t>
            </w:r>
            <w:r>
              <w:rPr>
                <w:rFonts w:hint="eastAsia"/>
                <w:color w:val="000000"/>
                <w:kern w:val="0"/>
                <w:szCs w:val="21"/>
              </w:rPr>
              <w:t>值</w:t>
            </w:r>
          </w:p>
        </w:tc>
        <w:tc>
          <w:tcPr>
            <w:tcW w:w="757" w:type="dxa"/>
            <w:shd w:val="clear" w:color="auto" w:fill="auto"/>
            <w:noWrap/>
            <w:vAlign w:val="center"/>
          </w:tcPr>
          <w:p>
            <w:pPr>
              <w:widowControl/>
              <w:jc w:val="center"/>
              <w:rPr>
                <w:color w:val="000000"/>
                <w:kern w:val="0"/>
                <w:szCs w:val="21"/>
              </w:rPr>
            </w:pPr>
            <w:r>
              <w:rPr>
                <w:color w:val="000000"/>
                <w:kern w:val="0"/>
                <w:szCs w:val="21"/>
              </w:rPr>
              <w:t>√</w:t>
            </w:r>
          </w:p>
        </w:tc>
        <w:tc>
          <w:tcPr>
            <w:tcW w:w="1756" w:type="dxa"/>
            <w:vMerge w:val="continue"/>
            <w:shd w:val="clear" w:color="auto" w:fill="auto"/>
            <w:vAlign w:val="center"/>
          </w:tcPr>
          <w:p>
            <w:pPr>
              <w:widowControl/>
              <w:jc w:val="center"/>
              <w:rPr>
                <w:color w:val="000000"/>
                <w:kern w:val="0"/>
                <w:szCs w:val="21"/>
              </w:rPr>
            </w:pPr>
          </w:p>
        </w:tc>
        <w:tc>
          <w:tcPr>
            <w:tcW w:w="709" w:type="dxa"/>
            <w:shd w:val="clear" w:color="auto" w:fill="auto"/>
            <w:noWrap/>
          </w:tcPr>
          <w:p>
            <w:pPr>
              <w:jc w:val="center"/>
              <w:rPr>
                <w:color w:val="000000"/>
                <w:kern w:val="0"/>
                <w:szCs w:val="21"/>
              </w:rPr>
            </w:pPr>
            <w:r>
              <w:rPr>
                <w:color w:val="000000"/>
                <w:kern w:val="0"/>
                <w:szCs w:val="21"/>
              </w:rPr>
              <w:t>√</w:t>
            </w:r>
          </w:p>
        </w:tc>
        <w:tc>
          <w:tcPr>
            <w:tcW w:w="2178" w:type="dxa"/>
            <w:vMerge w:val="continue"/>
            <w:shd w:val="clear" w:color="auto" w:fill="auto"/>
            <w:vAlign w:val="center"/>
          </w:tcPr>
          <w:p>
            <w:pPr>
              <w:widowControl/>
              <w:jc w:val="center"/>
              <w:rPr>
                <w:color w:val="000000"/>
                <w:kern w:val="0"/>
                <w:szCs w:val="21"/>
              </w:rPr>
            </w:pPr>
          </w:p>
        </w:tc>
      </w:tr>
    </w:tbl>
    <w:p>
      <w:pPr>
        <w:rPr>
          <w:b/>
          <w:bCs/>
          <w:szCs w:val="21"/>
        </w:rPr>
      </w:pPr>
    </w:p>
    <w:p>
      <w:pPr>
        <w:spacing w:before="120" w:beforeLines="50" w:line="360" w:lineRule="auto"/>
        <w:rPr>
          <w:sz w:val="24"/>
        </w:rPr>
      </w:pPr>
      <w:r>
        <w:rPr>
          <w:b/>
          <w:bCs/>
          <w:sz w:val="24"/>
        </w:rPr>
        <w:t xml:space="preserve">6.1.5 </w:t>
      </w:r>
      <w:r>
        <w:rPr>
          <w:sz w:val="24"/>
        </w:rPr>
        <w:t xml:space="preserve"> </w:t>
      </w:r>
      <w:r>
        <w:rPr>
          <w:rFonts w:hint="eastAsia"/>
          <w:sz w:val="24"/>
        </w:rPr>
        <w:t>混凝土外加剂进场时，应对其品种、性能、出厂日期等进行检查，并应对外加剂的相关性能指标进行检验。外加剂质量证明文件、抽样试验检验项目和组批规则应符合表6</w:t>
      </w:r>
      <w:r>
        <w:rPr>
          <w:sz w:val="24"/>
        </w:rPr>
        <w:t>.1.5</w:t>
      </w:r>
      <w:r>
        <w:rPr>
          <w:rFonts w:hint="eastAsia"/>
          <w:sz w:val="24"/>
        </w:rPr>
        <w:t>的规定。</w:t>
      </w:r>
    </w:p>
    <w:p>
      <w:pPr>
        <w:tabs>
          <w:tab w:val="left" w:pos="998"/>
        </w:tabs>
        <w:jc w:val="center"/>
        <w:rPr>
          <w:b/>
          <w:bCs/>
          <w:szCs w:val="21"/>
        </w:rPr>
      </w:pPr>
      <w:r>
        <w:rPr>
          <w:b/>
          <w:bCs/>
          <w:szCs w:val="21"/>
        </w:rPr>
        <w:t>表6.1.5 外加剂的检验</w:t>
      </w:r>
      <w:r>
        <w:rPr>
          <w:rFonts w:hint="eastAsia"/>
          <w:b/>
          <w:bCs/>
          <w:szCs w:val="21"/>
        </w:rPr>
        <w:t>要求</w:t>
      </w:r>
    </w:p>
    <w:tbl>
      <w:tblPr>
        <w:tblStyle w:val="61"/>
        <w:tblW w:w="86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663"/>
        <w:gridCol w:w="1101"/>
        <w:gridCol w:w="735"/>
        <w:gridCol w:w="1616"/>
        <w:gridCol w:w="735"/>
        <w:gridCol w:w="20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789" w:type="dxa"/>
            <w:vMerge w:val="restart"/>
            <w:shd w:val="clear" w:color="auto" w:fill="auto"/>
            <w:noWrap/>
            <w:vAlign w:val="center"/>
          </w:tcPr>
          <w:p>
            <w:pPr>
              <w:jc w:val="center"/>
              <w:rPr>
                <w:szCs w:val="21"/>
              </w:rPr>
            </w:pPr>
            <w:r>
              <w:rPr>
                <w:szCs w:val="21"/>
              </w:rPr>
              <w:t>检验项目</w:t>
            </w:r>
          </w:p>
        </w:tc>
        <w:tc>
          <w:tcPr>
            <w:tcW w:w="6874" w:type="dxa"/>
            <w:gridSpan w:val="6"/>
            <w:shd w:val="clear" w:color="auto" w:fill="auto"/>
            <w:noWrap/>
            <w:vAlign w:val="center"/>
          </w:tcPr>
          <w:p>
            <w:pPr>
              <w:jc w:val="center"/>
              <w:rPr>
                <w:szCs w:val="21"/>
              </w:rPr>
            </w:pPr>
            <w:r>
              <w:rPr>
                <w:szCs w:val="21"/>
              </w:rPr>
              <w:t>检验要求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789" w:type="dxa"/>
            <w:vMerge w:val="continue"/>
            <w:vAlign w:val="center"/>
          </w:tcPr>
          <w:p>
            <w:pPr>
              <w:jc w:val="center"/>
              <w:rPr>
                <w:szCs w:val="21"/>
              </w:rPr>
            </w:pPr>
          </w:p>
        </w:tc>
        <w:tc>
          <w:tcPr>
            <w:tcW w:w="1764" w:type="dxa"/>
            <w:gridSpan w:val="2"/>
            <w:shd w:val="clear" w:color="auto" w:fill="auto"/>
            <w:noWrap/>
            <w:vAlign w:val="center"/>
          </w:tcPr>
          <w:p>
            <w:pPr>
              <w:jc w:val="center"/>
              <w:rPr>
                <w:szCs w:val="21"/>
              </w:rPr>
            </w:pPr>
            <w:r>
              <w:rPr>
                <w:rFonts w:hint="eastAsia"/>
                <w:kern w:val="0"/>
                <w:szCs w:val="21"/>
              </w:rPr>
              <w:t>质量证明文件</w:t>
            </w:r>
          </w:p>
        </w:tc>
        <w:tc>
          <w:tcPr>
            <w:tcW w:w="5110" w:type="dxa"/>
            <w:gridSpan w:val="4"/>
            <w:shd w:val="clear" w:color="auto" w:fill="auto"/>
            <w:noWrap/>
            <w:vAlign w:val="center"/>
          </w:tcPr>
          <w:p>
            <w:pPr>
              <w:widowControl/>
              <w:jc w:val="center"/>
              <w:rPr>
                <w:color w:val="000000"/>
                <w:kern w:val="0"/>
                <w:szCs w:val="21"/>
              </w:rPr>
            </w:pPr>
            <w:r>
              <w:rPr>
                <w:kern w:val="0"/>
                <w:szCs w:val="21"/>
              </w:rPr>
              <w:t>抽样</w:t>
            </w:r>
            <w:r>
              <w:rPr>
                <w:rFonts w:hint="eastAsia"/>
                <w:kern w:val="0"/>
                <w:szCs w:val="21"/>
              </w:rPr>
              <w:t>试验检验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789" w:type="dxa"/>
            <w:shd w:val="clear" w:color="auto" w:fill="auto"/>
            <w:vAlign w:val="center"/>
          </w:tcPr>
          <w:p>
            <w:pPr>
              <w:jc w:val="center"/>
              <w:rPr>
                <w:szCs w:val="21"/>
              </w:rPr>
            </w:pPr>
            <w:r>
              <w:rPr>
                <w:szCs w:val="21"/>
              </w:rPr>
              <w:t>氯离子含量</w:t>
            </w:r>
          </w:p>
        </w:tc>
        <w:tc>
          <w:tcPr>
            <w:tcW w:w="663" w:type="dxa"/>
            <w:shd w:val="clear" w:color="auto" w:fill="auto"/>
            <w:noWrap/>
            <w:vAlign w:val="center"/>
          </w:tcPr>
          <w:p>
            <w:pPr>
              <w:jc w:val="center"/>
              <w:rPr>
                <w:szCs w:val="21"/>
              </w:rPr>
            </w:pPr>
            <w:r>
              <w:rPr>
                <w:szCs w:val="21"/>
              </w:rPr>
              <w:t>√</w:t>
            </w:r>
          </w:p>
        </w:tc>
        <w:tc>
          <w:tcPr>
            <w:tcW w:w="1100" w:type="dxa"/>
            <w:vMerge w:val="restart"/>
            <w:shd w:val="clear" w:color="auto" w:fill="auto"/>
            <w:noWrap/>
            <w:vAlign w:val="center"/>
          </w:tcPr>
          <w:p>
            <w:pPr>
              <w:widowControl/>
              <w:rPr>
                <w:color w:val="000000"/>
                <w:kern w:val="0"/>
                <w:sz w:val="20"/>
                <w:szCs w:val="20"/>
              </w:rPr>
            </w:pPr>
            <w:r>
              <w:rPr>
                <w:rFonts w:hint="eastAsia"/>
                <w:kern w:val="0"/>
                <w:szCs w:val="21"/>
              </w:rPr>
              <w:t>核查每一厂家提供的每种编号产品的质量证明文件。</w:t>
            </w:r>
          </w:p>
        </w:tc>
        <w:tc>
          <w:tcPr>
            <w:tcW w:w="735" w:type="dxa"/>
            <w:shd w:val="clear" w:color="auto" w:fill="auto"/>
            <w:noWrap/>
            <w:vAlign w:val="center"/>
          </w:tcPr>
          <w:p>
            <w:pPr>
              <w:widowControl/>
              <w:jc w:val="center"/>
              <w:rPr>
                <w:color w:val="000000"/>
                <w:kern w:val="0"/>
                <w:szCs w:val="21"/>
              </w:rPr>
            </w:pPr>
            <w:r>
              <w:rPr>
                <w:color w:val="000000"/>
                <w:kern w:val="0"/>
                <w:szCs w:val="21"/>
              </w:rPr>
              <w:t>√</w:t>
            </w:r>
          </w:p>
        </w:tc>
        <w:tc>
          <w:tcPr>
            <w:tcW w:w="1616" w:type="dxa"/>
            <w:vMerge w:val="restart"/>
            <w:shd w:val="clear" w:color="auto" w:fill="auto"/>
            <w:vAlign w:val="center"/>
          </w:tcPr>
          <w:p>
            <w:pPr>
              <w:widowControl/>
              <w:rPr>
                <w:color w:val="000000"/>
                <w:kern w:val="0"/>
                <w:szCs w:val="21"/>
              </w:rPr>
            </w:pPr>
            <w:r>
              <w:rPr>
                <w:rFonts w:hint="eastAsia"/>
                <w:kern w:val="0"/>
                <w:szCs w:val="21"/>
              </w:rPr>
              <w:t>下列情况之一时，检验一次：</w:t>
            </w:r>
            <w:r>
              <w:rPr>
                <w:rFonts w:hint="eastAsia" w:ascii="宋体" w:hAnsi="宋体"/>
                <w:kern w:val="0"/>
                <w:szCs w:val="21"/>
              </w:rPr>
              <w:t>①</w:t>
            </w:r>
            <w:r>
              <w:rPr>
                <w:rFonts w:hint="eastAsia"/>
                <w:kern w:val="0"/>
                <w:szCs w:val="21"/>
              </w:rPr>
              <w:t>任何新选料源；</w:t>
            </w:r>
            <w:r>
              <w:rPr>
                <w:rFonts w:hint="eastAsia" w:ascii="宋体" w:hAnsi="宋体"/>
                <w:kern w:val="0"/>
                <w:szCs w:val="21"/>
              </w:rPr>
              <w:t>②</w:t>
            </w:r>
            <w:r>
              <w:rPr>
                <w:kern w:val="0"/>
                <w:szCs w:val="21"/>
              </w:rPr>
              <w:t>使用同厂家、同</w:t>
            </w:r>
            <w:r>
              <w:rPr>
                <w:rFonts w:hint="eastAsia"/>
                <w:kern w:val="0"/>
                <w:szCs w:val="21"/>
              </w:rPr>
              <w:t>品种的产品达6个月及出厂日期达6个月的产品</w:t>
            </w:r>
            <w:r>
              <w:rPr>
                <w:kern w:val="0"/>
                <w:szCs w:val="21"/>
              </w:rPr>
              <w:t>。</w:t>
            </w:r>
          </w:p>
        </w:tc>
        <w:tc>
          <w:tcPr>
            <w:tcW w:w="735" w:type="dxa"/>
            <w:shd w:val="clear" w:color="auto" w:fill="auto"/>
            <w:noWrap/>
            <w:vAlign w:val="center"/>
          </w:tcPr>
          <w:p>
            <w:pPr>
              <w:widowControl/>
              <w:jc w:val="center"/>
              <w:rPr>
                <w:color w:val="000000"/>
                <w:kern w:val="0"/>
                <w:szCs w:val="21"/>
              </w:rPr>
            </w:pPr>
            <w:r>
              <w:rPr>
                <w:color w:val="000000"/>
                <w:kern w:val="0"/>
                <w:sz w:val="20"/>
                <w:szCs w:val="20"/>
              </w:rPr>
              <w:t>√</w:t>
            </w:r>
          </w:p>
        </w:tc>
        <w:tc>
          <w:tcPr>
            <w:tcW w:w="2022" w:type="dxa"/>
            <w:vMerge w:val="restart"/>
            <w:shd w:val="clear" w:color="auto" w:fill="auto"/>
            <w:vAlign w:val="center"/>
          </w:tcPr>
          <w:p>
            <w:pPr>
              <w:widowControl/>
              <w:rPr>
                <w:color w:val="000000"/>
                <w:kern w:val="0"/>
                <w:szCs w:val="21"/>
              </w:rPr>
            </w:pPr>
            <w:r>
              <w:rPr>
                <w:color w:val="000000"/>
                <w:kern w:val="0"/>
                <w:szCs w:val="21"/>
              </w:rPr>
              <w:t>同厂家、同品种、同</w:t>
            </w:r>
            <w:r>
              <w:rPr>
                <w:rFonts w:hint="eastAsia"/>
                <w:color w:val="000000"/>
                <w:kern w:val="0"/>
                <w:szCs w:val="21"/>
              </w:rPr>
              <w:t>编号</w:t>
            </w:r>
            <w:r>
              <w:rPr>
                <w:color w:val="000000"/>
                <w:kern w:val="0"/>
                <w:szCs w:val="21"/>
              </w:rPr>
              <w:t>的产品</w:t>
            </w:r>
            <w:r>
              <w:rPr>
                <w:rFonts w:hint="eastAsia"/>
                <w:color w:val="000000"/>
                <w:kern w:val="0"/>
                <w:szCs w:val="21"/>
              </w:rPr>
              <w:t>掺量</w:t>
            </w:r>
            <w:r>
              <w:rPr>
                <w:rFonts w:hint="eastAsia" w:ascii="宋体" w:hAnsi="宋体"/>
                <w:color w:val="000000"/>
                <w:kern w:val="0"/>
                <w:szCs w:val="21"/>
              </w:rPr>
              <w:t>≥</w:t>
            </w:r>
            <w:r>
              <w:rPr>
                <w:rFonts w:hint="eastAsia"/>
                <w:color w:val="000000"/>
                <w:kern w:val="0"/>
                <w:szCs w:val="21"/>
              </w:rPr>
              <w:t>1%时以每1</w:t>
            </w:r>
            <w:r>
              <w:rPr>
                <w:color w:val="000000"/>
                <w:kern w:val="0"/>
                <w:szCs w:val="21"/>
              </w:rPr>
              <w:t>00t</w:t>
            </w:r>
            <w:r>
              <w:rPr>
                <w:rFonts w:hint="eastAsia"/>
                <w:color w:val="000000"/>
                <w:kern w:val="0"/>
                <w:szCs w:val="21"/>
              </w:rPr>
              <w:t>为一批计，不足1</w:t>
            </w:r>
            <w:r>
              <w:rPr>
                <w:color w:val="000000"/>
                <w:kern w:val="0"/>
                <w:szCs w:val="21"/>
              </w:rPr>
              <w:t>00t</w:t>
            </w:r>
            <w:r>
              <w:rPr>
                <w:rFonts w:hint="eastAsia"/>
                <w:color w:val="000000"/>
                <w:kern w:val="0"/>
                <w:szCs w:val="21"/>
              </w:rPr>
              <w:t>也按一批计；掺量</w:t>
            </w:r>
            <w:r>
              <w:rPr>
                <w:rFonts w:hint="eastAsia" w:ascii="宋体" w:hAnsi="宋体"/>
                <w:color w:val="000000"/>
                <w:kern w:val="0"/>
                <w:szCs w:val="21"/>
              </w:rPr>
              <w:t>＜</w:t>
            </w:r>
            <w:r>
              <w:rPr>
                <w:rFonts w:hint="eastAsia"/>
                <w:color w:val="000000"/>
                <w:kern w:val="0"/>
                <w:szCs w:val="21"/>
              </w:rPr>
              <w:t>1%时</w:t>
            </w:r>
            <w:r>
              <w:rPr>
                <w:color w:val="000000"/>
                <w:kern w:val="0"/>
                <w:szCs w:val="21"/>
              </w:rPr>
              <w:t>以每50吨为一批，不足50吨也按一批计。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789" w:type="dxa"/>
            <w:shd w:val="clear" w:color="auto" w:fill="auto"/>
            <w:vAlign w:val="center"/>
          </w:tcPr>
          <w:p>
            <w:pPr>
              <w:jc w:val="center"/>
              <w:rPr>
                <w:szCs w:val="21"/>
              </w:rPr>
            </w:pPr>
            <w:r>
              <w:rPr>
                <w:szCs w:val="21"/>
              </w:rPr>
              <w:t>固体含量</w:t>
            </w:r>
          </w:p>
        </w:tc>
        <w:tc>
          <w:tcPr>
            <w:tcW w:w="663" w:type="dxa"/>
            <w:shd w:val="clear" w:color="auto" w:fill="auto"/>
            <w:noWrap/>
            <w:vAlign w:val="center"/>
          </w:tcPr>
          <w:p>
            <w:pPr>
              <w:jc w:val="center"/>
              <w:rPr>
                <w:szCs w:val="21"/>
              </w:rPr>
            </w:pPr>
            <w:r>
              <w:rPr>
                <w:szCs w:val="21"/>
              </w:rPr>
              <w:t>√</w:t>
            </w:r>
          </w:p>
        </w:tc>
        <w:tc>
          <w:tcPr>
            <w:tcW w:w="1100" w:type="dxa"/>
            <w:vMerge w:val="continue"/>
            <w:shd w:val="clear" w:color="auto" w:fill="auto"/>
            <w:noWrap/>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1616" w:type="dxa"/>
            <w:vMerge w:val="continue"/>
            <w:shd w:val="clear" w:color="auto" w:fill="auto"/>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p>
        </w:tc>
        <w:tc>
          <w:tcPr>
            <w:tcW w:w="2022" w:type="dxa"/>
            <w:vMerge w:val="continue"/>
            <w:shd w:val="clear" w:color="auto" w:fill="auto"/>
            <w:vAlign w:val="center"/>
          </w:tcPr>
          <w:p>
            <w:pPr>
              <w:widowControl/>
              <w:jc w:val="left"/>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789" w:type="dxa"/>
            <w:shd w:val="clear" w:color="auto" w:fill="auto"/>
            <w:vAlign w:val="center"/>
          </w:tcPr>
          <w:p>
            <w:pPr>
              <w:jc w:val="center"/>
              <w:rPr>
                <w:szCs w:val="21"/>
              </w:rPr>
            </w:pPr>
            <w:r>
              <w:rPr>
                <w:szCs w:val="21"/>
              </w:rPr>
              <w:t>碱含量</w:t>
            </w:r>
          </w:p>
        </w:tc>
        <w:tc>
          <w:tcPr>
            <w:tcW w:w="663" w:type="dxa"/>
            <w:shd w:val="clear" w:color="auto" w:fill="auto"/>
            <w:noWrap/>
            <w:vAlign w:val="center"/>
          </w:tcPr>
          <w:p>
            <w:pPr>
              <w:jc w:val="center"/>
              <w:rPr>
                <w:szCs w:val="21"/>
              </w:rPr>
            </w:pPr>
            <w:r>
              <w:rPr>
                <w:szCs w:val="21"/>
              </w:rPr>
              <w:t>√</w:t>
            </w:r>
          </w:p>
        </w:tc>
        <w:tc>
          <w:tcPr>
            <w:tcW w:w="1100" w:type="dxa"/>
            <w:vMerge w:val="continue"/>
            <w:shd w:val="clear" w:color="auto" w:fill="auto"/>
            <w:noWrap/>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1616" w:type="dxa"/>
            <w:vMerge w:val="continue"/>
            <w:shd w:val="clear" w:color="auto" w:fill="auto"/>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2022" w:type="dxa"/>
            <w:vMerge w:val="continue"/>
            <w:shd w:val="clear" w:color="auto" w:fill="auto"/>
            <w:vAlign w:val="center"/>
          </w:tcPr>
          <w:p>
            <w:pPr>
              <w:widowControl/>
              <w:jc w:val="left"/>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89" w:type="dxa"/>
            <w:shd w:val="clear" w:color="auto" w:fill="auto"/>
            <w:vAlign w:val="center"/>
          </w:tcPr>
          <w:p>
            <w:pPr>
              <w:jc w:val="center"/>
              <w:rPr>
                <w:szCs w:val="21"/>
              </w:rPr>
            </w:pPr>
            <w:r>
              <w:rPr>
                <w:szCs w:val="21"/>
              </w:rPr>
              <w:t>密度</w:t>
            </w:r>
          </w:p>
        </w:tc>
        <w:tc>
          <w:tcPr>
            <w:tcW w:w="663" w:type="dxa"/>
            <w:shd w:val="clear" w:color="auto" w:fill="auto"/>
            <w:noWrap/>
          </w:tcPr>
          <w:p>
            <w:pPr>
              <w:jc w:val="center"/>
              <w:rPr>
                <w:szCs w:val="21"/>
              </w:rPr>
            </w:pPr>
            <w:r>
              <w:rPr>
                <w:szCs w:val="21"/>
              </w:rPr>
              <w:t>√</w:t>
            </w:r>
          </w:p>
        </w:tc>
        <w:tc>
          <w:tcPr>
            <w:tcW w:w="1100" w:type="dxa"/>
            <w:vMerge w:val="continue"/>
            <w:shd w:val="clear" w:color="auto" w:fill="auto"/>
            <w:noWrap/>
            <w:vAlign w:val="center"/>
          </w:tcPr>
          <w:p>
            <w:pPr>
              <w:widowControl/>
              <w:jc w:val="left"/>
              <w:rPr>
                <w:color w:val="000000"/>
                <w:kern w:val="0"/>
                <w:sz w:val="20"/>
                <w:szCs w:val="20"/>
              </w:rPr>
            </w:pPr>
          </w:p>
        </w:tc>
        <w:tc>
          <w:tcPr>
            <w:tcW w:w="735" w:type="dxa"/>
            <w:shd w:val="clear" w:color="auto" w:fill="auto"/>
            <w:noWrap/>
          </w:tcPr>
          <w:p>
            <w:pPr>
              <w:widowControl/>
              <w:jc w:val="center"/>
              <w:rPr>
                <w:color w:val="000000"/>
                <w:kern w:val="0"/>
                <w:sz w:val="20"/>
                <w:szCs w:val="20"/>
              </w:rPr>
            </w:pPr>
            <w:r>
              <w:rPr>
                <w:color w:val="000000"/>
                <w:kern w:val="0"/>
                <w:sz w:val="20"/>
                <w:szCs w:val="20"/>
              </w:rPr>
              <w:t>√</w:t>
            </w:r>
          </w:p>
        </w:tc>
        <w:tc>
          <w:tcPr>
            <w:tcW w:w="1616" w:type="dxa"/>
            <w:vMerge w:val="continue"/>
            <w:shd w:val="clear" w:color="auto" w:fill="auto"/>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p>
        </w:tc>
        <w:tc>
          <w:tcPr>
            <w:tcW w:w="2022" w:type="dxa"/>
            <w:vMerge w:val="continue"/>
            <w:shd w:val="clear" w:color="auto" w:fill="auto"/>
            <w:vAlign w:val="center"/>
          </w:tcPr>
          <w:p>
            <w:pPr>
              <w:widowControl/>
              <w:jc w:val="left"/>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89" w:type="dxa"/>
            <w:shd w:val="clear" w:color="auto" w:fill="auto"/>
            <w:vAlign w:val="center"/>
          </w:tcPr>
          <w:p>
            <w:pPr>
              <w:jc w:val="center"/>
              <w:rPr>
                <w:szCs w:val="21"/>
              </w:rPr>
            </w:pPr>
            <w:r>
              <w:rPr>
                <w:szCs w:val="21"/>
              </w:rPr>
              <w:t>pH值</w:t>
            </w:r>
          </w:p>
        </w:tc>
        <w:tc>
          <w:tcPr>
            <w:tcW w:w="663" w:type="dxa"/>
            <w:shd w:val="clear" w:color="auto" w:fill="auto"/>
            <w:noWrap/>
          </w:tcPr>
          <w:p>
            <w:pPr>
              <w:jc w:val="center"/>
              <w:rPr>
                <w:szCs w:val="21"/>
              </w:rPr>
            </w:pPr>
            <w:r>
              <w:rPr>
                <w:szCs w:val="21"/>
              </w:rPr>
              <w:t>√</w:t>
            </w:r>
          </w:p>
        </w:tc>
        <w:tc>
          <w:tcPr>
            <w:tcW w:w="1100" w:type="dxa"/>
            <w:vMerge w:val="continue"/>
            <w:shd w:val="clear" w:color="auto" w:fill="auto"/>
            <w:noWrap/>
            <w:vAlign w:val="center"/>
          </w:tcPr>
          <w:p>
            <w:pPr>
              <w:widowControl/>
              <w:jc w:val="left"/>
              <w:rPr>
                <w:color w:val="000000"/>
                <w:kern w:val="0"/>
                <w:sz w:val="20"/>
                <w:szCs w:val="20"/>
              </w:rPr>
            </w:pPr>
          </w:p>
        </w:tc>
        <w:tc>
          <w:tcPr>
            <w:tcW w:w="735" w:type="dxa"/>
            <w:shd w:val="clear" w:color="auto" w:fill="auto"/>
            <w:noWrap/>
          </w:tcPr>
          <w:p>
            <w:pPr>
              <w:widowControl/>
              <w:jc w:val="center"/>
              <w:rPr>
                <w:color w:val="000000"/>
                <w:kern w:val="0"/>
                <w:sz w:val="20"/>
                <w:szCs w:val="20"/>
              </w:rPr>
            </w:pPr>
            <w:r>
              <w:rPr>
                <w:color w:val="000000"/>
                <w:kern w:val="0"/>
                <w:sz w:val="20"/>
                <w:szCs w:val="20"/>
              </w:rPr>
              <w:t>√</w:t>
            </w:r>
          </w:p>
        </w:tc>
        <w:tc>
          <w:tcPr>
            <w:tcW w:w="1616" w:type="dxa"/>
            <w:vMerge w:val="continue"/>
            <w:shd w:val="clear" w:color="auto" w:fill="auto"/>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2022" w:type="dxa"/>
            <w:vMerge w:val="continue"/>
            <w:shd w:val="clear" w:color="auto" w:fill="auto"/>
            <w:vAlign w:val="center"/>
          </w:tcPr>
          <w:p>
            <w:pPr>
              <w:widowControl/>
              <w:jc w:val="left"/>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789" w:type="dxa"/>
            <w:shd w:val="clear" w:color="auto" w:fill="auto"/>
            <w:vAlign w:val="center"/>
          </w:tcPr>
          <w:p>
            <w:pPr>
              <w:jc w:val="center"/>
              <w:rPr>
                <w:szCs w:val="21"/>
              </w:rPr>
            </w:pPr>
            <w:r>
              <w:rPr>
                <w:szCs w:val="21"/>
              </w:rPr>
              <w:t>硫酸钠含量</w:t>
            </w:r>
          </w:p>
        </w:tc>
        <w:tc>
          <w:tcPr>
            <w:tcW w:w="663" w:type="dxa"/>
            <w:shd w:val="clear" w:color="auto" w:fill="auto"/>
            <w:noWrap/>
          </w:tcPr>
          <w:p>
            <w:pPr>
              <w:jc w:val="center"/>
              <w:rPr>
                <w:szCs w:val="21"/>
              </w:rPr>
            </w:pPr>
            <w:r>
              <w:rPr>
                <w:szCs w:val="21"/>
              </w:rPr>
              <w:t>√</w:t>
            </w:r>
          </w:p>
        </w:tc>
        <w:tc>
          <w:tcPr>
            <w:tcW w:w="1100" w:type="dxa"/>
            <w:vMerge w:val="continue"/>
            <w:shd w:val="clear" w:color="auto" w:fill="auto"/>
            <w:noWrap/>
            <w:vAlign w:val="center"/>
          </w:tcPr>
          <w:p>
            <w:pPr>
              <w:widowControl/>
              <w:jc w:val="left"/>
              <w:rPr>
                <w:color w:val="000000"/>
                <w:kern w:val="0"/>
                <w:sz w:val="20"/>
                <w:szCs w:val="20"/>
              </w:rPr>
            </w:pPr>
          </w:p>
        </w:tc>
        <w:tc>
          <w:tcPr>
            <w:tcW w:w="735" w:type="dxa"/>
            <w:shd w:val="clear" w:color="auto" w:fill="auto"/>
            <w:noWrap/>
          </w:tcPr>
          <w:p>
            <w:pPr>
              <w:widowControl/>
              <w:jc w:val="center"/>
              <w:rPr>
                <w:color w:val="000000"/>
                <w:kern w:val="0"/>
                <w:sz w:val="20"/>
                <w:szCs w:val="20"/>
              </w:rPr>
            </w:pPr>
            <w:r>
              <w:rPr>
                <w:color w:val="000000"/>
                <w:kern w:val="0"/>
                <w:sz w:val="20"/>
                <w:szCs w:val="20"/>
              </w:rPr>
              <w:t>√</w:t>
            </w:r>
          </w:p>
        </w:tc>
        <w:tc>
          <w:tcPr>
            <w:tcW w:w="1616" w:type="dxa"/>
            <w:vMerge w:val="continue"/>
            <w:shd w:val="clear" w:color="auto" w:fill="auto"/>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p>
        </w:tc>
        <w:tc>
          <w:tcPr>
            <w:tcW w:w="2022" w:type="dxa"/>
            <w:vMerge w:val="continue"/>
            <w:shd w:val="clear" w:color="auto" w:fill="auto"/>
            <w:vAlign w:val="center"/>
          </w:tcPr>
          <w:p>
            <w:pPr>
              <w:widowControl/>
              <w:jc w:val="left"/>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789" w:type="dxa"/>
            <w:shd w:val="clear" w:color="auto" w:fill="auto"/>
            <w:vAlign w:val="center"/>
          </w:tcPr>
          <w:p>
            <w:pPr>
              <w:jc w:val="center"/>
              <w:rPr>
                <w:szCs w:val="21"/>
              </w:rPr>
            </w:pPr>
            <w:r>
              <w:rPr>
                <w:szCs w:val="21"/>
              </w:rPr>
              <w:t>减水率</w:t>
            </w:r>
          </w:p>
        </w:tc>
        <w:tc>
          <w:tcPr>
            <w:tcW w:w="663" w:type="dxa"/>
            <w:shd w:val="clear" w:color="auto" w:fill="auto"/>
            <w:noWrap/>
            <w:vAlign w:val="center"/>
          </w:tcPr>
          <w:p>
            <w:pPr>
              <w:jc w:val="center"/>
              <w:rPr>
                <w:szCs w:val="21"/>
              </w:rPr>
            </w:pPr>
            <w:r>
              <w:rPr>
                <w:szCs w:val="21"/>
              </w:rPr>
              <w:t>√</w:t>
            </w:r>
          </w:p>
        </w:tc>
        <w:tc>
          <w:tcPr>
            <w:tcW w:w="1100" w:type="dxa"/>
            <w:vMerge w:val="continue"/>
            <w:shd w:val="clear" w:color="auto" w:fill="auto"/>
            <w:noWrap/>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1616" w:type="dxa"/>
            <w:vMerge w:val="continue"/>
            <w:shd w:val="clear" w:color="auto" w:fill="auto"/>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2022" w:type="dxa"/>
            <w:vMerge w:val="continue"/>
            <w:shd w:val="clear" w:color="auto" w:fill="auto"/>
            <w:vAlign w:val="center"/>
          </w:tcPr>
          <w:p>
            <w:pPr>
              <w:widowControl/>
              <w:jc w:val="left"/>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789" w:type="dxa"/>
            <w:shd w:val="clear" w:color="auto" w:fill="auto"/>
            <w:vAlign w:val="center"/>
          </w:tcPr>
          <w:p>
            <w:pPr>
              <w:jc w:val="center"/>
              <w:rPr>
                <w:szCs w:val="21"/>
              </w:rPr>
            </w:pPr>
            <w:r>
              <w:rPr>
                <w:rFonts w:hint="eastAsia"/>
                <w:szCs w:val="21"/>
              </w:rPr>
              <w:t>1</w:t>
            </w:r>
            <w:r>
              <w:rPr>
                <w:szCs w:val="21"/>
              </w:rPr>
              <w:t>h</w:t>
            </w:r>
            <w:r>
              <w:rPr>
                <w:rFonts w:hint="eastAsia"/>
                <w:szCs w:val="21"/>
              </w:rPr>
              <w:t>经时变化量</w:t>
            </w:r>
          </w:p>
        </w:tc>
        <w:tc>
          <w:tcPr>
            <w:tcW w:w="663" w:type="dxa"/>
            <w:shd w:val="clear" w:color="auto" w:fill="auto"/>
            <w:noWrap/>
            <w:vAlign w:val="center"/>
          </w:tcPr>
          <w:p>
            <w:pPr>
              <w:jc w:val="center"/>
              <w:rPr>
                <w:szCs w:val="21"/>
              </w:rPr>
            </w:pPr>
            <w:r>
              <w:rPr>
                <w:szCs w:val="21"/>
              </w:rPr>
              <w:t>√</w:t>
            </w:r>
          </w:p>
        </w:tc>
        <w:tc>
          <w:tcPr>
            <w:tcW w:w="1100" w:type="dxa"/>
            <w:vMerge w:val="continue"/>
            <w:shd w:val="clear" w:color="auto" w:fill="auto"/>
            <w:noWrap/>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1616" w:type="dxa"/>
            <w:vMerge w:val="continue"/>
            <w:shd w:val="clear" w:color="auto" w:fill="auto"/>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2022" w:type="dxa"/>
            <w:vMerge w:val="continue"/>
            <w:shd w:val="clear" w:color="auto" w:fill="auto"/>
            <w:vAlign w:val="center"/>
          </w:tcPr>
          <w:p>
            <w:pPr>
              <w:widowControl/>
              <w:jc w:val="left"/>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789" w:type="dxa"/>
            <w:shd w:val="clear" w:color="auto" w:fill="auto"/>
            <w:vAlign w:val="center"/>
          </w:tcPr>
          <w:p>
            <w:pPr>
              <w:jc w:val="center"/>
              <w:rPr>
                <w:szCs w:val="21"/>
              </w:rPr>
            </w:pPr>
            <w:r>
              <w:rPr>
                <w:szCs w:val="21"/>
              </w:rPr>
              <w:t>常压泌水率比</w:t>
            </w:r>
          </w:p>
        </w:tc>
        <w:tc>
          <w:tcPr>
            <w:tcW w:w="663" w:type="dxa"/>
            <w:shd w:val="clear" w:color="auto" w:fill="auto"/>
            <w:noWrap/>
            <w:vAlign w:val="center"/>
          </w:tcPr>
          <w:p>
            <w:pPr>
              <w:jc w:val="center"/>
              <w:rPr>
                <w:szCs w:val="21"/>
              </w:rPr>
            </w:pPr>
            <w:r>
              <w:rPr>
                <w:szCs w:val="21"/>
              </w:rPr>
              <w:t>√</w:t>
            </w:r>
          </w:p>
        </w:tc>
        <w:tc>
          <w:tcPr>
            <w:tcW w:w="1100" w:type="dxa"/>
            <w:vMerge w:val="continue"/>
            <w:shd w:val="clear" w:color="auto" w:fill="auto"/>
            <w:noWrap/>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1616" w:type="dxa"/>
            <w:vMerge w:val="continue"/>
            <w:shd w:val="clear" w:color="auto" w:fill="auto"/>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p>
        </w:tc>
        <w:tc>
          <w:tcPr>
            <w:tcW w:w="2022" w:type="dxa"/>
            <w:vMerge w:val="continue"/>
            <w:shd w:val="clear" w:color="auto" w:fill="auto"/>
            <w:vAlign w:val="center"/>
          </w:tcPr>
          <w:p>
            <w:pPr>
              <w:widowControl/>
              <w:jc w:val="left"/>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789" w:type="dxa"/>
            <w:shd w:val="clear" w:color="auto" w:fill="auto"/>
            <w:vAlign w:val="center"/>
          </w:tcPr>
          <w:p>
            <w:pPr>
              <w:jc w:val="center"/>
              <w:rPr>
                <w:szCs w:val="21"/>
              </w:rPr>
            </w:pPr>
            <w:r>
              <w:rPr>
                <w:szCs w:val="21"/>
              </w:rPr>
              <w:t>压力泌水率比</w:t>
            </w:r>
          </w:p>
        </w:tc>
        <w:tc>
          <w:tcPr>
            <w:tcW w:w="663" w:type="dxa"/>
            <w:shd w:val="clear" w:color="auto" w:fill="auto"/>
            <w:noWrap/>
            <w:vAlign w:val="center"/>
          </w:tcPr>
          <w:p>
            <w:pPr>
              <w:jc w:val="center"/>
              <w:rPr>
                <w:szCs w:val="21"/>
              </w:rPr>
            </w:pPr>
            <w:r>
              <w:rPr>
                <w:szCs w:val="21"/>
              </w:rPr>
              <w:t>√</w:t>
            </w:r>
          </w:p>
        </w:tc>
        <w:tc>
          <w:tcPr>
            <w:tcW w:w="1100" w:type="dxa"/>
            <w:vMerge w:val="continue"/>
            <w:shd w:val="clear" w:color="auto" w:fill="auto"/>
            <w:noWrap/>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1616" w:type="dxa"/>
            <w:vMerge w:val="continue"/>
            <w:shd w:val="clear" w:color="auto" w:fill="auto"/>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p>
        </w:tc>
        <w:tc>
          <w:tcPr>
            <w:tcW w:w="2022" w:type="dxa"/>
            <w:vMerge w:val="continue"/>
            <w:shd w:val="clear" w:color="auto" w:fill="auto"/>
            <w:vAlign w:val="center"/>
          </w:tcPr>
          <w:p>
            <w:pPr>
              <w:widowControl/>
              <w:jc w:val="left"/>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789" w:type="dxa"/>
            <w:shd w:val="clear" w:color="auto" w:fill="auto"/>
            <w:vAlign w:val="center"/>
          </w:tcPr>
          <w:p>
            <w:pPr>
              <w:jc w:val="center"/>
              <w:rPr>
                <w:szCs w:val="21"/>
              </w:rPr>
            </w:pPr>
            <w:r>
              <w:rPr>
                <w:szCs w:val="21"/>
              </w:rPr>
              <w:t>含气量</w:t>
            </w:r>
          </w:p>
        </w:tc>
        <w:tc>
          <w:tcPr>
            <w:tcW w:w="663" w:type="dxa"/>
            <w:shd w:val="clear" w:color="auto" w:fill="auto"/>
            <w:noWrap/>
            <w:vAlign w:val="center"/>
          </w:tcPr>
          <w:p>
            <w:pPr>
              <w:jc w:val="center"/>
              <w:rPr>
                <w:szCs w:val="21"/>
              </w:rPr>
            </w:pPr>
            <w:r>
              <w:rPr>
                <w:szCs w:val="21"/>
              </w:rPr>
              <w:t>√</w:t>
            </w:r>
          </w:p>
        </w:tc>
        <w:tc>
          <w:tcPr>
            <w:tcW w:w="1100" w:type="dxa"/>
            <w:vMerge w:val="continue"/>
            <w:shd w:val="clear" w:color="auto" w:fill="auto"/>
            <w:noWrap/>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1616" w:type="dxa"/>
            <w:vMerge w:val="continue"/>
            <w:shd w:val="clear" w:color="auto" w:fill="auto"/>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p>
        </w:tc>
        <w:tc>
          <w:tcPr>
            <w:tcW w:w="2022" w:type="dxa"/>
            <w:vMerge w:val="continue"/>
            <w:shd w:val="clear" w:color="auto" w:fill="auto"/>
            <w:vAlign w:val="center"/>
          </w:tcPr>
          <w:p>
            <w:pPr>
              <w:widowControl/>
              <w:jc w:val="left"/>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789" w:type="dxa"/>
            <w:shd w:val="clear" w:color="auto" w:fill="auto"/>
            <w:vAlign w:val="center"/>
          </w:tcPr>
          <w:p>
            <w:pPr>
              <w:jc w:val="center"/>
              <w:rPr>
                <w:szCs w:val="21"/>
              </w:rPr>
            </w:pPr>
            <w:r>
              <w:rPr>
                <w:szCs w:val="21"/>
              </w:rPr>
              <w:t>抗压强度比</w:t>
            </w:r>
          </w:p>
        </w:tc>
        <w:tc>
          <w:tcPr>
            <w:tcW w:w="663" w:type="dxa"/>
            <w:shd w:val="clear" w:color="auto" w:fill="auto"/>
            <w:noWrap/>
            <w:vAlign w:val="center"/>
          </w:tcPr>
          <w:p>
            <w:pPr>
              <w:jc w:val="center"/>
              <w:rPr>
                <w:szCs w:val="21"/>
              </w:rPr>
            </w:pPr>
            <w:r>
              <w:rPr>
                <w:szCs w:val="21"/>
              </w:rPr>
              <w:t>√</w:t>
            </w:r>
          </w:p>
        </w:tc>
        <w:tc>
          <w:tcPr>
            <w:tcW w:w="1100" w:type="dxa"/>
            <w:vMerge w:val="continue"/>
            <w:shd w:val="clear" w:color="auto" w:fill="auto"/>
            <w:noWrap/>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1616" w:type="dxa"/>
            <w:vMerge w:val="continue"/>
            <w:shd w:val="clear" w:color="auto" w:fill="auto"/>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2022" w:type="dxa"/>
            <w:vMerge w:val="continue"/>
            <w:shd w:val="clear" w:color="auto" w:fill="auto"/>
            <w:vAlign w:val="center"/>
          </w:tcPr>
          <w:p>
            <w:pPr>
              <w:widowControl/>
              <w:jc w:val="left"/>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789" w:type="dxa"/>
            <w:shd w:val="clear" w:color="auto" w:fill="auto"/>
            <w:vAlign w:val="center"/>
          </w:tcPr>
          <w:p>
            <w:pPr>
              <w:jc w:val="center"/>
              <w:rPr>
                <w:szCs w:val="21"/>
              </w:rPr>
            </w:pPr>
            <w:r>
              <w:rPr>
                <w:szCs w:val="21"/>
              </w:rPr>
              <w:t>凝结时间差</w:t>
            </w:r>
          </w:p>
        </w:tc>
        <w:tc>
          <w:tcPr>
            <w:tcW w:w="663" w:type="dxa"/>
            <w:shd w:val="clear" w:color="auto" w:fill="auto"/>
            <w:noWrap/>
            <w:vAlign w:val="center"/>
          </w:tcPr>
          <w:p>
            <w:pPr>
              <w:jc w:val="center"/>
              <w:rPr>
                <w:szCs w:val="21"/>
              </w:rPr>
            </w:pPr>
            <w:r>
              <w:rPr>
                <w:szCs w:val="21"/>
              </w:rPr>
              <w:t>√</w:t>
            </w:r>
          </w:p>
        </w:tc>
        <w:tc>
          <w:tcPr>
            <w:tcW w:w="1100" w:type="dxa"/>
            <w:vMerge w:val="continue"/>
            <w:shd w:val="clear" w:color="auto" w:fill="auto"/>
            <w:noWrap/>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1616" w:type="dxa"/>
            <w:vMerge w:val="continue"/>
            <w:shd w:val="clear" w:color="auto" w:fill="auto"/>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2022" w:type="dxa"/>
            <w:vMerge w:val="continue"/>
            <w:shd w:val="clear" w:color="auto" w:fill="auto"/>
            <w:vAlign w:val="center"/>
          </w:tcPr>
          <w:p>
            <w:pPr>
              <w:widowControl/>
              <w:jc w:val="left"/>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789" w:type="dxa"/>
            <w:shd w:val="clear" w:color="auto" w:fill="auto"/>
            <w:vAlign w:val="center"/>
          </w:tcPr>
          <w:p>
            <w:pPr>
              <w:jc w:val="center"/>
              <w:rPr>
                <w:szCs w:val="21"/>
              </w:rPr>
            </w:pPr>
            <w:r>
              <w:rPr>
                <w:szCs w:val="21"/>
              </w:rPr>
              <w:t>收缩率比</w:t>
            </w:r>
          </w:p>
        </w:tc>
        <w:tc>
          <w:tcPr>
            <w:tcW w:w="663" w:type="dxa"/>
            <w:shd w:val="clear" w:color="auto" w:fill="auto"/>
            <w:noWrap/>
            <w:vAlign w:val="center"/>
          </w:tcPr>
          <w:p>
            <w:pPr>
              <w:jc w:val="center"/>
              <w:rPr>
                <w:szCs w:val="21"/>
              </w:rPr>
            </w:pPr>
            <w:r>
              <w:rPr>
                <w:szCs w:val="21"/>
              </w:rPr>
              <w:t>√</w:t>
            </w:r>
          </w:p>
        </w:tc>
        <w:tc>
          <w:tcPr>
            <w:tcW w:w="1100" w:type="dxa"/>
            <w:vMerge w:val="continue"/>
            <w:shd w:val="clear" w:color="auto" w:fill="auto"/>
            <w:noWrap/>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r>
              <w:rPr>
                <w:color w:val="000000"/>
                <w:kern w:val="0"/>
                <w:sz w:val="20"/>
                <w:szCs w:val="20"/>
              </w:rPr>
              <w:t>√</w:t>
            </w:r>
          </w:p>
        </w:tc>
        <w:tc>
          <w:tcPr>
            <w:tcW w:w="1616" w:type="dxa"/>
            <w:vMerge w:val="continue"/>
            <w:shd w:val="clear" w:color="auto" w:fill="auto"/>
            <w:vAlign w:val="center"/>
          </w:tcPr>
          <w:p>
            <w:pPr>
              <w:widowControl/>
              <w:jc w:val="left"/>
              <w:rPr>
                <w:color w:val="000000"/>
                <w:kern w:val="0"/>
                <w:sz w:val="20"/>
                <w:szCs w:val="20"/>
              </w:rPr>
            </w:pPr>
          </w:p>
        </w:tc>
        <w:tc>
          <w:tcPr>
            <w:tcW w:w="735" w:type="dxa"/>
            <w:shd w:val="clear" w:color="auto" w:fill="auto"/>
            <w:noWrap/>
            <w:vAlign w:val="center"/>
          </w:tcPr>
          <w:p>
            <w:pPr>
              <w:widowControl/>
              <w:jc w:val="center"/>
              <w:rPr>
                <w:color w:val="000000"/>
                <w:kern w:val="0"/>
                <w:sz w:val="20"/>
                <w:szCs w:val="20"/>
              </w:rPr>
            </w:pPr>
          </w:p>
        </w:tc>
        <w:tc>
          <w:tcPr>
            <w:tcW w:w="2022" w:type="dxa"/>
            <w:vMerge w:val="continue"/>
            <w:shd w:val="clear" w:color="auto" w:fill="auto"/>
            <w:vAlign w:val="center"/>
          </w:tcPr>
          <w:p>
            <w:pPr>
              <w:widowControl/>
              <w:jc w:val="left"/>
              <w:rPr>
                <w:color w:val="000000"/>
                <w:kern w:val="0"/>
                <w:sz w:val="20"/>
                <w:szCs w:val="20"/>
              </w:rPr>
            </w:pPr>
          </w:p>
        </w:tc>
      </w:tr>
    </w:tbl>
    <w:p>
      <w:pPr>
        <w:spacing w:before="120" w:beforeLines="50" w:line="360" w:lineRule="auto"/>
        <w:rPr>
          <w:sz w:val="24"/>
          <w:szCs w:val="28"/>
        </w:rPr>
      </w:pPr>
      <w:r>
        <w:rPr>
          <w:b/>
          <w:bCs/>
          <w:sz w:val="24"/>
        </w:rPr>
        <w:t xml:space="preserve">6.1.6 </w:t>
      </w:r>
      <w:r>
        <w:rPr>
          <w:sz w:val="24"/>
        </w:rPr>
        <w:t xml:space="preserve"> </w:t>
      </w:r>
      <w:r>
        <w:rPr>
          <w:rFonts w:hint="eastAsia"/>
          <w:sz w:val="24"/>
        </w:rPr>
        <w:t>混凝土拌制及养护用水采用饮用水时，可不检验；采用中水、搅拌站清洗水、施工现场循环水等其他水源时，应对其进行检验。</w:t>
      </w:r>
      <w:r>
        <w:rPr>
          <w:rFonts w:hint="eastAsia"/>
          <w:sz w:val="24"/>
          <w:szCs w:val="28"/>
        </w:rPr>
        <w:t>水的抽样试验检验项目应符合表</w:t>
      </w:r>
      <w:r>
        <w:rPr>
          <w:sz w:val="24"/>
          <w:szCs w:val="28"/>
        </w:rPr>
        <w:t>6.1.6</w:t>
      </w:r>
      <w:r>
        <w:rPr>
          <w:rFonts w:hint="eastAsia"/>
          <w:sz w:val="24"/>
          <w:szCs w:val="28"/>
        </w:rPr>
        <w:t>的规定。</w:t>
      </w:r>
    </w:p>
    <w:p>
      <w:pPr>
        <w:tabs>
          <w:tab w:val="left" w:pos="998"/>
        </w:tabs>
        <w:jc w:val="center"/>
        <w:rPr>
          <w:b/>
          <w:bCs/>
          <w:szCs w:val="21"/>
        </w:rPr>
      </w:pPr>
      <w:r>
        <w:rPr>
          <w:b/>
          <w:bCs/>
          <w:szCs w:val="21"/>
        </w:rPr>
        <w:t>表6.1.6 混凝土用水的检验要求</w:t>
      </w:r>
    </w:p>
    <w:tbl>
      <w:tblPr>
        <w:tblStyle w:val="61"/>
        <w:tblW w:w="85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1111"/>
        <w:gridCol w:w="1642"/>
        <w:gridCol w:w="877"/>
        <w:gridCol w:w="28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131" w:type="dxa"/>
            <w:vMerge w:val="restart"/>
            <w:shd w:val="clear" w:color="auto" w:fill="auto"/>
            <w:noWrap/>
            <w:vAlign w:val="center"/>
          </w:tcPr>
          <w:p>
            <w:pPr>
              <w:widowControl/>
              <w:jc w:val="center"/>
              <w:rPr>
                <w:color w:val="000000"/>
                <w:kern w:val="0"/>
                <w:szCs w:val="21"/>
              </w:rPr>
            </w:pPr>
            <w:r>
              <w:rPr>
                <w:color w:val="000000"/>
                <w:kern w:val="0"/>
                <w:szCs w:val="21"/>
              </w:rPr>
              <w:t>检验项目</w:t>
            </w:r>
          </w:p>
        </w:tc>
        <w:tc>
          <w:tcPr>
            <w:tcW w:w="6453" w:type="dxa"/>
            <w:gridSpan w:val="4"/>
            <w:shd w:val="clear" w:color="auto" w:fill="auto"/>
            <w:vAlign w:val="center"/>
          </w:tcPr>
          <w:p>
            <w:pPr>
              <w:jc w:val="center"/>
              <w:rPr>
                <w:color w:val="000000"/>
                <w:kern w:val="0"/>
                <w:szCs w:val="21"/>
              </w:rPr>
            </w:pPr>
            <w:r>
              <w:rPr>
                <w:color w:val="000000"/>
                <w:kern w:val="0"/>
                <w:szCs w:val="21"/>
              </w:rPr>
              <w:t>检验要求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2131" w:type="dxa"/>
            <w:vMerge w:val="continue"/>
            <w:vAlign w:val="center"/>
          </w:tcPr>
          <w:p>
            <w:pPr>
              <w:widowControl/>
              <w:jc w:val="center"/>
              <w:rPr>
                <w:color w:val="000000"/>
                <w:kern w:val="0"/>
                <w:szCs w:val="21"/>
              </w:rPr>
            </w:pPr>
          </w:p>
        </w:tc>
        <w:tc>
          <w:tcPr>
            <w:tcW w:w="6453" w:type="dxa"/>
            <w:gridSpan w:val="4"/>
            <w:shd w:val="clear" w:color="auto" w:fill="auto"/>
            <w:noWrap/>
            <w:vAlign w:val="center"/>
          </w:tcPr>
          <w:p>
            <w:pPr>
              <w:widowControl/>
              <w:jc w:val="center"/>
              <w:rPr>
                <w:color w:val="000000"/>
                <w:kern w:val="0"/>
                <w:szCs w:val="21"/>
              </w:rPr>
            </w:pPr>
            <w:r>
              <w:rPr>
                <w:kern w:val="0"/>
                <w:szCs w:val="21"/>
              </w:rPr>
              <w:t>抽样</w:t>
            </w:r>
            <w:r>
              <w:rPr>
                <w:rFonts w:hint="eastAsia"/>
                <w:kern w:val="0"/>
                <w:szCs w:val="21"/>
              </w:rPr>
              <w:t>试验检验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2131" w:type="dxa"/>
            <w:shd w:val="clear" w:color="auto" w:fill="auto"/>
            <w:vAlign w:val="center"/>
          </w:tcPr>
          <w:p>
            <w:pPr>
              <w:widowControl/>
              <w:jc w:val="center"/>
              <w:rPr>
                <w:color w:val="000000"/>
                <w:kern w:val="0"/>
                <w:szCs w:val="21"/>
              </w:rPr>
            </w:pPr>
            <w:r>
              <w:rPr>
                <w:color w:val="000000"/>
                <w:kern w:val="0"/>
                <w:szCs w:val="21"/>
              </w:rPr>
              <w:t>pH值</w:t>
            </w:r>
          </w:p>
        </w:tc>
        <w:tc>
          <w:tcPr>
            <w:tcW w:w="1111" w:type="dxa"/>
            <w:shd w:val="clear" w:color="auto" w:fill="auto"/>
            <w:noWrap/>
            <w:vAlign w:val="center"/>
          </w:tcPr>
          <w:p>
            <w:pPr>
              <w:widowControl/>
              <w:jc w:val="center"/>
              <w:rPr>
                <w:color w:val="000000"/>
                <w:kern w:val="0"/>
                <w:szCs w:val="21"/>
              </w:rPr>
            </w:pPr>
            <w:r>
              <w:rPr>
                <w:color w:val="000000"/>
                <w:kern w:val="0"/>
                <w:szCs w:val="21"/>
              </w:rPr>
              <w:t>√</w:t>
            </w:r>
          </w:p>
        </w:tc>
        <w:tc>
          <w:tcPr>
            <w:tcW w:w="1642" w:type="dxa"/>
            <w:vMerge w:val="restart"/>
            <w:shd w:val="clear" w:color="auto" w:fill="auto"/>
            <w:vAlign w:val="center"/>
          </w:tcPr>
          <w:p>
            <w:pPr>
              <w:widowControl/>
              <w:rPr>
                <w:color w:val="000000"/>
                <w:kern w:val="0"/>
                <w:szCs w:val="21"/>
              </w:rPr>
            </w:pPr>
            <w:r>
              <w:rPr>
                <w:rFonts w:hint="eastAsia"/>
                <w:color w:val="000000"/>
                <w:kern w:val="0"/>
                <w:szCs w:val="21"/>
              </w:rPr>
              <w:t>下列情况之一时，检验一次：</w:t>
            </w:r>
            <w:r>
              <w:rPr>
                <w:rFonts w:hint="eastAsia" w:ascii="宋体" w:hAnsi="宋体"/>
                <w:kern w:val="0"/>
                <w:szCs w:val="21"/>
              </w:rPr>
              <w:t>①</w:t>
            </w:r>
            <w:r>
              <w:rPr>
                <w:rFonts w:hint="eastAsia"/>
                <w:kern w:val="0"/>
                <w:szCs w:val="21"/>
              </w:rPr>
              <w:t>新水源；</w:t>
            </w:r>
            <w:r>
              <w:rPr>
                <w:rFonts w:hint="eastAsia" w:ascii="宋体" w:hAnsi="宋体"/>
                <w:kern w:val="0"/>
                <w:szCs w:val="21"/>
              </w:rPr>
              <w:t>②</w:t>
            </w:r>
            <w:r>
              <w:rPr>
                <w:rFonts w:hint="eastAsia"/>
                <w:kern w:val="0"/>
                <w:szCs w:val="21"/>
              </w:rPr>
              <w:t>同一水源的水使用达一年</w:t>
            </w:r>
            <w:r>
              <w:rPr>
                <w:kern w:val="0"/>
                <w:szCs w:val="21"/>
              </w:rPr>
              <w:t>。</w:t>
            </w:r>
          </w:p>
        </w:tc>
        <w:tc>
          <w:tcPr>
            <w:tcW w:w="877" w:type="dxa"/>
            <w:shd w:val="clear" w:color="auto" w:fill="auto"/>
            <w:noWrap/>
            <w:vAlign w:val="center"/>
          </w:tcPr>
          <w:p>
            <w:pPr>
              <w:widowControl/>
              <w:jc w:val="center"/>
              <w:rPr>
                <w:color w:val="000000"/>
                <w:kern w:val="0"/>
                <w:szCs w:val="21"/>
              </w:rPr>
            </w:pPr>
            <w:r>
              <w:rPr>
                <w:color w:val="000000"/>
                <w:kern w:val="0"/>
                <w:szCs w:val="21"/>
              </w:rPr>
              <w:t>√</w:t>
            </w:r>
          </w:p>
        </w:tc>
        <w:tc>
          <w:tcPr>
            <w:tcW w:w="2823" w:type="dxa"/>
            <w:vMerge w:val="restart"/>
            <w:shd w:val="clear" w:color="auto" w:fill="auto"/>
            <w:vAlign w:val="center"/>
          </w:tcPr>
          <w:p>
            <w:pPr>
              <w:widowControl/>
              <w:rPr>
                <w:color w:val="000000"/>
                <w:kern w:val="0"/>
                <w:szCs w:val="21"/>
              </w:rPr>
            </w:pPr>
            <w:r>
              <w:rPr>
                <w:kern w:val="0"/>
                <w:szCs w:val="21"/>
              </w:rPr>
              <w:t>同一水源在每年的雨季、旱季应各检验一次。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2131" w:type="dxa"/>
            <w:shd w:val="clear" w:color="auto" w:fill="auto"/>
            <w:vAlign w:val="center"/>
          </w:tcPr>
          <w:p>
            <w:pPr>
              <w:widowControl/>
              <w:jc w:val="center"/>
              <w:rPr>
                <w:color w:val="000000"/>
                <w:kern w:val="0"/>
                <w:szCs w:val="21"/>
              </w:rPr>
            </w:pPr>
            <w:r>
              <w:rPr>
                <w:color w:val="000000"/>
                <w:kern w:val="0"/>
                <w:szCs w:val="21"/>
              </w:rPr>
              <w:t>不溶物含量</w:t>
            </w:r>
          </w:p>
        </w:tc>
        <w:tc>
          <w:tcPr>
            <w:tcW w:w="1111" w:type="dxa"/>
            <w:shd w:val="clear" w:color="auto" w:fill="auto"/>
            <w:noWrap/>
            <w:vAlign w:val="center"/>
          </w:tcPr>
          <w:p>
            <w:pPr>
              <w:jc w:val="center"/>
              <w:rPr>
                <w:color w:val="000000"/>
                <w:szCs w:val="21"/>
              </w:rPr>
            </w:pPr>
            <w:r>
              <w:rPr>
                <w:color w:val="000000"/>
                <w:kern w:val="0"/>
                <w:szCs w:val="21"/>
              </w:rPr>
              <w:t>√</w:t>
            </w:r>
          </w:p>
        </w:tc>
        <w:tc>
          <w:tcPr>
            <w:tcW w:w="1642" w:type="dxa"/>
            <w:vMerge w:val="continue"/>
            <w:shd w:val="clear" w:color="auto" w:fill="auto"/>
            <w:vAlign w:val="center"/>
          </w:tcPr>
          <w:p>
            <w:pPr>
              <w:widowControl/>
              <w:jc w:val="center"/>
              <w:rPr>
                <w:color w:val="000000"/>
                <w:kern w:val="0"/>
                <w:szCs w:val="21"/>
              </w:rPr>
            </w:pPr>
          </w:p>
        </w:tc>
        <w:tc>
          <w:tcPr>
            <w:tcW w:w="877" w:type="dxa"/>
            <w:shd w:val="clear" w:color="auto" w:fill="auto"/>
            <w:noWrap/>
            <w:vAlign w:val="center"/>
          </w:tcPr>
          <w:p>
            <w:pPr>
              <w:jc w:val="center"/>
              <w:rPr>
                <w:color w:val="000000"/>
                <w:szCs w:val="21"/>
              </w:rPr>
            </w:pPr>
            <w:r>
              <w:rPr>
                <w:color w:val="000000"/>
                <w:kern w:val="0"/>
                <w:szCs w:val="21"/>
              </w:rPr>
              <w:t>√</w:t>
            </w:r>
          </w:p>
        </w:tc>
        <w:tc>
          <w:tcPr>
            <w:tcW w:w="2823"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2131" w:type="dxa"/>
            <w:shd w:val="clear" w:color="auto" w:fill="auto"/>
            <w:vAlign w:val="center"/>
          </w:tcPr>
          <w:p>
            <w:pPr>
              <w:widowControl/>
              <w:jc w:val="center"/>
              <w:rPr>
                <w:color w:val="000000"/>
                <w:kern w:val="0"/>
                <w:szCs w:val="21"/>
              </w:rPr>
            </w:pPr>
            <w:r>
              <w:rPr>
                <w:color w:val="000000"/>
                <w:kern w:val="0"/>
                <w:szCs w:val="21"/>
              </w:rPr>
              <w:t>可溶物含量</w:t>
            </w:r>
          </w:p>
        </w:tc>
        <w:tc>
          <w:tcPr>
            <w:tcW w:w="1111" w:type="dxa"/>
            <w:shd w:val="clear" w:color="auto" w:fill="auto"/>
            <w:noWrap/>
            <w:vAlign w:val="center"/>
          </w:tcPr>
          <w:p>
            <w:pPr>
              <w:jc w:val="center"/>
              <w:rPr>
                <w:color w:val="000000"/>
                <w:szCs w:val="21"/>
              </w:rPr>
            </w:pPr>
            <w:r>
              <w:rPr>
                <w:color w:val="000000"/>
                <w:kern w:val="0"/>
                <w:szCs w:val="21"/>
              </w:rPr>
              <w:t>√</w:t>
            </w:r>
          </w:p>
        </w:tc>
        <w:tc>
          <w:tcPr>
            <w:tcW w:w="1642" w:type="dxa"/>
            <w:vMerge w:val="continue"/>
            <w:shd w:val="clear" w:color="auto" w:fill="auto"/>
            <w:vAlign w:val="center"/>
          </w:tcPr>
          <w:p>
            <w:pPr>
              <w:widowControl/>
              <w:jc w:val="center"/>
              <w:rPr>
                <w:color w:val="000000"/>
                <w:kern w:val="0"/>
                <w:szCs w:val="21"/>
              </w:rPr>
            </w:pPr>
          </w:p>
        </w:tc>
        <w:tc>
          <w:tcPr>
            <w:tcW w:w="877" w:type="dxa"/>
            <w:shd w:val="clear" w:color="auto" w:fill="auto"/>
            <w:noWrap/>
            <w:vAlign w:val="center"/>
          </w:tcPr>
          <w:p>
            <w:pPr>
              <w:jc w:val="center"/>
              <w:rPr>
                <w:color w:val="000000"/>
                <w:szCs w:val="21"/>
              </w:rPr>
            </w:pPr>
            <w:r>
              <w:rPr>
                <w:color w:val="000000"/>
                <w:kern w:val="0"/>
                <w:szCs w:val="21"/>
              </w:rPr>
              <w:t>√</w:t>
            </w:r>
          </w:p>
        </w:tc>
        <w:tc>
          <w:tcPr>
            <w:tcW w:w="2823"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2131" w:type="dxa"/>
            <w:shd w:val="clear" w:color="auto" w:fill="auto"/>
            <w:vAlign w:val="center"/>
          </w:tcPr>
          <w:p>
            <w:pPr>
              <w:widowControl/>
              <w:jc w:val="center"/>
              <w:rPr>
                <w:color w:val="000000"/>
                <w:kern w:val="0"/>
                <w:szCs w:val="21"/>
              </w:rPr>
            </w:pPr>
            <w:r>
              <w:rPr>
                <w:color w:val="000000"/>
                <w:kern w:val="0"/>
                <w:szCs w:val="21"/>
              </w:rPr>
              <w:t>氯化物含量</w:t>
            </w:r>
          </w:p>
        </w:tc>
        <w:tc>
          <w:tcPr>
            <w:tcW w:w="1111" w:type="dxa"/>
            <w:shd w:val="clear" w:color="auto" w:fill="auto"/>
            <w:noWrap/>
            <w:vAlign w:val="center"/>
          </w:tcPr>
          <w:p>
            <w:pPr>
              <w:jc w:val="center"/>
              <w:rPr>
                <w:color w:val="000000"/>
                <w:szCs w:val="21"/>
              </w:rPr>
            </w:pPr>
            <w:r>
              <w:rPr>
                <w:color w:val="000000"/>
                <w:kern w:val="0"/>
                <w:szCs w:val="21"/>
              </w:rPr>
              <w:t>√</w:t>
            </w:r>
          </w:p>
        </w:tc>
        <w:tc>
          <w:tcPr>
            <w:tcW w:w="1642" w:type="dxa"/>
            <w:vMerge w:val="continue"/>
            <w:shd w:val="clear" w:color="auto" w:fill="auto"/>
            <w:vAlign w:val="center"/>
          </w:tcPr>
          <w:p>
            <w:pPr>
              <w:widowControl/>
              <w:jc w:val="center"/>
              <w:rPr>
                <w:color w:val="000000"/>
                <w:kern w:val="0"/>
                <w:szCs w:val="21"/>
              </w:rPr>
            </w:pPr>
          </w:p>
        </w:tc>
        <w:tc>
          <w:tcPr>
            <w:tcW w:w="877" w:type="dxa"/>
            <w:shd w:val="clear" w:color="auto" w:fill="auto"/>
            <w:noWrap/>
            <w:vAlign w:val="center"/>
          </w:tcPr>
          <w:p>
            <w:pPr>
              <w:jc w:val="center"/>
              <w:rPr>
                <w:color w:val="000000"/>
                <w:szCs w:val="21"/>
              </w:rPr>
            </w:pPr>
            <w:r>
              <w:rPr>
                <w:color w:val="000000"/>
                <w:kern w:val="0"/>
                <w:szCs w:val="21"/>
              </w:rPr>
              <w:t>√</w:t>
            </w:r>
          </w:p>
        </w:tc>
        <w:tc>
          <w:tcPr>
            <w:tcW w:w="2823"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2131" w:type="dxa"/>
            <w:shd w:val="clear" w:color="auto" w:fill="auto"/>
            <w:vAlign w:val="center"/>
          </w:tcPr>
          <w:p>
            <w:pPr>
              <w:widowControl/>
              <w:jc w:val="center"/>
              <w:rPr>
                <w:color w:val="000000"/>
                <w:kern w:val="0"/>
                <w:szCs w:val="21"/>
              </w:rPr>
            </w:pPr>
            <w:r>
              <w:rPr>
                <w:color w:val="000000"/>
                <w:kern w:val="0"/>
                <w:szCs w:val="21"/>
              </w:rPr>
              <w:t>硫酸盐含量</w:t>
            </w:r>
          </w:p>
        </w:tc>
        <w:tc>
          <w:tcPr>
            <w:tcW w:w="1111" w:type="dxa"/>
            <w:shd w:val="clear" w:color="auto" w:fill="auto"/>
            <w:noWrap/>
            <w:vAlign w:val="center"/>
          </w:tcPr>
          <w:p>
            <w:pPr>
              <w:jc w:val="center"/>
              <w:rPr>
                <w:color w:val="000000"/>
                <w:szCs w:val="21"/>
              </w:rPr>
            </w:pPr>
            <w:r>
              <w:rPr>
                <w:color w:val="000000"/>
                <w:kern w:val="0"/>
                <w:szCs w:val="21"/>
              </w:rPr>
              <w:t>√</w:t>
            </w:r>
          </w:p>
        </w:tc>
        <w:tc>
          <w:tcPr>
            <w:tcW w:w="1642" w:type="dxa"/>
            <w:vMerge w:val="continue"/>
            <w:shd w:val="clear" w:color="auto" w:fill="auto"/>
            <w:vAlign w:val="center"/>
          </w:tcPr>
          <w:p>
            <w:pPr>
              <w:widowControl/>
              <w:jc w:val="center"/>
              <w:rPr>
                <w:color w:val="000000"/>
                <w:kern w:val="0"/>
                <w:szCs w:val="21"/>
              </w:rPr>
            </w:pPr>
          </w:p>
        </w:tc>
        <w:tc>
          <w:tcPr>
            <w:tcW w:w="877" w:type="dxa"/>
            <w:shd w:val="clear" w:color="auto" w:fill="auto"/>
            <w:noWrap/>
            <w:vAlign w:val="center"/>
          </w:tcPr>
          <w:p>
            <w:pPr>
              <w:jc w:val="center"/>
              <w:rPr>
                <w:color w:val="000000"/>
                <w:szCs w:val="21"/>
              </w:rPr>
            </w:pPr>
            <w:r>
              <w:rPr>
                <w:color w:val="000000"/>
                <w:kern w:val="0"/>
                <w:szCs w:val="21"/>
              </w:rPr>
              <w:t>√</w:t>
            </w:r>
          </w:p>
        </w:tc>
        <w:tc>
          <w:tcPr>
            <w:tcW w:w="2823"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131" w:type="dxa"/>
            <w:shd w:val="clear" w:color="auto" w:fill="auto"/>
            <w:vAlign w:val="center"/>
          </w:tcPr>
          <w:p>
            <w:pPr>
              <w:widowControl/>
              <w:jc w:val="center"/>
              <w:rPr>
                <w:color w:val="000000"/>
                <w:kern w:val="0"/>
                <w:szCs w:val="21"/>
              </w:rPr>
            </w:pPr>
            <w:r>
              <w:rPr>
                <w:color w:val="000000"/>
                <w:kern w:val="0"/>
                <w:szCs w:val="21"/>
              </w:rPr>
              <w:t>碱含量</w:t>
            </w:r>
          </w:p>
        </w:tc>
        <w:tc>
          <w:tcPr>
            <w:tcW w:w="1111" w:type="dxa"/>
            <w:shd w:val="clear" w:color="auto" w:fill="auto"/>
            <w:noWrap/>
            <w:vAlign w:val="center"/>
          </w:tcPr>
          <w:p>
            <w:pPr>
              <w:jc w:val="center"/>
              <w:rPr>
                <w:color w:val="000000"/>
                <w:szCs w:val="21"/>
              </w:rPr>
            </w:pPr>
            <w:r>
              <w:rPr>
                <w:color w:val="000000"/>
                <w:kern w:val="0"/>
                <w:szCs w:val="21"/>
              </w:rPr>
              <w:t>√</w:t>
            </w:r>
          </w:p>
        </w:tc>
        <w:tc>
          <w:tcPr>
            <w:tcW w:w="1642" w:type="dxa"/>
            <w:vMerge w:val="continue"/>
            <w:shd w:val="clear" w:color="auto" w:fill="auto"/>
            <w:vAlign w:val="center"/>
          </w:tcPr>
          <w:p>
            <w:pPr>
              <w:widowControl/>
              <w:jc w:val="center"/>
              <w:rPr>
                <w:color w:val="000000"/>
                <w:kern w:val="0"/>
                <w:szCs w:val="21"/>
              </w:rPr>
            </w:pPr>
          </w:p>
        </w:tc>
        <w:tc>
          <w:tcPr>
            <w:tcW w:w="877" w:type="dxa"/>
            <w:shd w:val="clear" w:color="auto" w:fill="auto"/>
            <w:noWrap/>
            <w:vAlign w:val="center"/>
          </w:tcPr>
          <w:p>
            <w:pPr>
              <w:jc w:val="center"/>
              <w:rPr>
                <w:color w:val="000000"/>
                <w:szCs w:val="21"/>
              </w:rPr>
            </w:pPr>
            <w:r>
              <w:rPr>
                <w:color w:val="000000"/>
                <w:kern w:val="0"/>
                <w:szCs w:val="21"/>
              </w:rPr>
              <w:t>√</w:t>
            </w:r>
          </w:p>
        </w:tc>
        <w:tc>
          <w:tcPr>
            <w:tcW w:w="2823"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131" w:type="dxa"/>
            <w:shd w:val="clear" w:color="auto" w:fill="auto"/>
            <w:vAlign w:val="center"/>
          </w:tcPr>
          <w:p>
            <w:pPr>
              <w:widowControl/>
              <w:jc w:val="center"/>
              <w:rPr>
                <w:color w:val="000000"/>
                <w:kern w:val="0"/>
                <w:szCs w:val="21"/>
              </w:rPr>
            </w:pPr>
            <w:r>
              <w:rPr>
                <w:color w:val="000000"/>
                <w:kern w:val="0"/>
                <w:szCs w:val="21"/>
              </w:rPr>
              <w:t>凝结时间差</w:t>
            </w:r>
          </w:p>
        </w:tc>
        <w:tc>
          <w:tcPr>
            <w:tcW w:w="1111" w:type="dxa"/>
            <w:shd w:val="clear" w:color="auto" w:fill="auto"/>
            <w:noWrap/>
            <w:vAlign w:val="center"/>
          </w:tcPr>
          <w:p>
            <w:pPr>
              <w:jc w:val="center"/>
              <w:rPr>
                <w:color w:val="000000"/>
                <w:szCs w:val="21"/>
              </w:rPr>
            </w:pPr>
            <w:r>
              <w:rPr>
                <w:color w:val="000000"/>
                <w:kern w:val="0"/>
                <w:szCs w:val="21"/>
              </w:rPr>
              <w:t>√</w:t>
            </w:r>
          </w:p>
        </w:tc>
        <w:tc>
          <w:tcPr>
            <w:tcW w:w="1642" w:type="dxa"/>
            <w:vMerge w:val="continue"/>
            <w:shd w:val="clear" w:color="auto" w:fill="auto"/>
            <w:vAlign w:val="center"/>
          </w:tcPr>
          <w:p>
            <w:pPr>
              <w:widowControl/>
              <w:jc w:val="center"/>
              <w:rPr>
                <w:color w:val="000000"/>
                <w:kern w:val="0"/>
                <w:szCs w:val="21"/>
              </w:rPr>
            </w:pPr>
          </w:p>
        </w:tc>
        <w:tc>
          <w:tcPr>
            <w:tcW w:w="877" w:type="dxa"/>
            <w:shd w:val="clear" w:color="auto" w:fill="auto"/>
            <w:noWrap/>
            <w:vAlign w:val="center"/>
          </w:tcPr>
          <w:p>
            <w:pPr>
              <w:widowControl/>
              <w:jc w:val="center"/>
              <w:rPr>
                <w:color w:val="000000"/>
                <w:kern w:val="0"/>
                <w:szCs w:val="21"/>
              </w:rPr>
            </w:pPr>
          </w:p>
        </w:tc>
        <w:tc>
          <w:tcPr>
            <w:tcW w:w="2823" w:type="dxa"/>
            <w:vMerge w:val="continue"/>
            <w:shd w:val="clear" w:color="auto" w:fill="auto"/>
            <w:vAlign w:val="center"/>
          </w:tcPr>
          <w:p>
            <w:pPr>
              <w:widowControl/>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2131" w:type="dxa"/>
            <w:shd w:val="clear" w:color="auto" w:fill="auto"/>
            <w:vAlign w:val="center"/>
          </w:tcPr>
          <w:p>
            <w:pPr>
              <w:widowControl/>
              <w:jc w:val="center"/>
              <w:rPr>
                <w:color w:val="000000"/>
                <w:kern w:val="0"/>
                <w:szCs w:val="21"/>
              </w:rPr>
            </w:pPr>
            <w:r>
              <w:rPr>
                <w:color w:val="000000"/>
                <w:kern w:val="0"/>
                <w:szCs w:val="21"/>
              </w:rPr>
              <w:t>抗压强度比</w:t>
            </w:r>
          </w:p>
        </w:tc>
        <w:tc>
          <w:tcPr>
            <w:tcW w:w="1111" w:type="dxa"/>
            <w:shd w:val="clear" w:color="auto" w:fill="auto"/>
            <w:noWrap/>
            <w:vAlign w:val="center"/>
          </w:tcPr>
          <w:p>
            <w:pPr>
              <w:jc w:val="center"/>
              <w:rPr>
                <w:color w:val="000000"/>
                <w:szCs w:val="21"/>
              </w:rPr>
            </w:pPr>
            <w:r>
              <w:rPr>
                <w:color w:val="000000"/>
                <w:kern w:val="0"/>
                <w:szCs w:val="21"/>
              </w:rPr>
              <w:t>√</w:t>
            </w:r>
          </w:p>
        </w:tc>
        <w:tc>
          <w:tcPr>
            <w:tcW w:w="1642" w:type="dxa"/>
            <w:vMerge w:val="continue"/>
            <w:shd w:val="clear" w:color="auto" w:fill="auto"/>
            <w:vAlign w:val="center"/>
          </w:tcPr>
          <w:p>
            <w:pPr>
              <w:widowControl/>
              <w:jc w:val="center"/>
              <w:rPr>
                <w:color w:val="000000"/>
                <w:kern w:val="0"/>
                <w:szCs w:val="21"/>
              </w:rPr>
            </w:pPr>
          </w:p>
        </w:tc>
        <w:tc>
          <w:tcPr>
            <w:tcW w:w="877" w:type="dxa"/>
            <w:shd w:val="clear" w:color="auto" w:fill="auto"/>
            <w:noWrap/>
            <w:vAlign w:val="center"/>
          </w:tcPr>
          <w:p>
            <w:pPr>
              <w:widowControl/>
              <w:jc w:val="center"/>
              <w:rPr>
                <w:color w:val="000000"/>
                <w:kern w:val="0"/>
                <w:szCs w:val="21"/>
              </w:rPr>
            </w:pPr>
          </w:p>
        </w:tc>
        <w:tc>
          <w:tcPr>
            <w:tcW w:w="2823" w:type="dxa"/>
            <w:vMerge w:val="continue"/>
            <w:shd w:val="clear" w:color="auto" w:fill="auto"/>
            <w:vAlign w:val="center"/>
          </w:tcPr>
          <w:p>
            <w:pPr>
              <w:widowControl/>
              <w:jc w:val="center"/>
              <w:rPr>
                <w:color w:val="000000"/>
                <w:kern w:val="0"/>
                <w:szCs w:val="21"/>
              </w:rPr>
            </w:pPr>
          </w:p>
        </w:tc>
      </w:tr>
    </w:tbl>
    <w:p>
      <w:pPr>
        <w:rPr>
          <w:szCs w:val="21"/>
        </w:rPr>
      </w:pPr>
    </w:p>
    <w:p>
      <w:pPr>
        <w:spacing w:line="360" w:lineRule="auto"/>
        <w:rPr>
          <w:kern w:val="0"/>
          <w:sz w:val="24"/>
          <w:lang w:val="zh-CN"/>
        </w:rPr>
      </w:pPr>
      <w:r>
        <w:rPr>
          <w:rFonts w:hint="eastAsia"/>
          <w:b/>
          <w:sz w:val="24"/>
        </w:rPr>
        <w:t>6</w:t>
      </w:r>
      <w:r>
        <w:rPr>
          <w:b/>
          <w:sz w:val="24"/>
        </w:rPr>
        <w:t xml:space="preserve">.1.7 </w:t>
      </w:r>
      <w:r>
        <w:rPr>
          <w:sz w:val="24"/>
        </w:rPr>
        <w:t xml:space="preserve"> </w:t>
      </w:r>
      <w:r>
        <w:rPr>
          <w:rFonts w:hint="eastAsia"/>
          <w:sz w:val="24"/>
        </w:rPr>
        <w:t>混凝土原材料的性能指标除符合</w:t>
      </w:r>
      <w:r>
        <w:rPr>
          <w:kern w:val="0"/>
          <w:sz w:val="24"/>
          <w:lang w:val="zh-CN"/>
        </w:rPr>
        <w:t>现行国家的</w:t>
      </w:r>
      <w:r>
        <w:rPr>
          <w:rFonts w:hint="eastAsia"/>
          <w:kern w:val="0"/>
          <w:sz w:val="24"/>
          <w:lang w:val="zh-CN"/>
        </w:rPr>
        <w:t>有关规定外，尚应满足本规程第4</w:t>
      </w:r>
      <w:r>
        <w:rPr>
          <w:kern w:val="0"/>
          <w:sz w:val="24"/>
          <w:lang w:val="zh-CN"/>
        </w:rPr>
        <w:t>.3</w:t>
      </w:r>
      <w:r>
        <w:rPr>
          <w:rFonts w:hint="eastAsia"/>
          <w:kern w:val="0"/>
          <w:sz w:val="24"/>
          <w:lang w:val="zh-CN"/>
        </w:rPr>
        <w:t>节和第5</w:t>
      </w:r>
      <w:r>
        <w:rPr>
          <w:kern w:val="0"/>
          <w:sz w:val="24"/>
          <w:lang w:val="zh-CN"/>
        </w:rPr>
        <w:t>.1</w:t>
      </w:r>
      <w:r>
        <w:rPr>
          <w:rFonts w:hint="eastAsia"/>
          <w:kern w:val="0"/>
          <w:sz w:val="24"/>
          <w:lang w:val="zh-CN"/>
        </w:rPr>
        <w:t>节的要求</w:t>
      </w:r>
      <w:r>
        <w:rPr>
          <w:kern w:val="0"/>
          <w:sz w:val="24"/>
          <w:lang w:val="zh-CN"/>
        </w:rPr>
        <w:t>。</w:t>
      </w:r>
    </w:p>
    <w:p>
      <w:pPr>
        <w:spacing w:line="360" w:lineRule="auto"/>
        <w:rPr>
          <w:b/>
          <w:kern w:val="0"/>
          <w:sz w:val="24"/>
          <w:highlight w:val="yellow"/>
          <w:lang w:val="zh-CN"/>
        </w:rPr>
      </w:pPr>
      <w:r>
        <w:rPr>
          <w:rFonts w:hint="eastAsia"/>
          <w:b/>
          <w:sz w:val="24"/>
        </w:rPr>
        <w:t>6</w:t>
      </w:r>
      <w:r>
        <w:rPr>
          <w:b/>
          <w:sz w:val="24"/>
        </w:rPr>
        <w:t xml:space="preserve">.1.8 </w:t>
      </w:r>
      <w:r>
        <w:rPr>
          <w:sz w:val="24"/>
        </w:rPr>
        <w:t xml:space="preserve"> </w:t>
      </w:r>
      <w:r>
        <w:rPr>
          <w:rFonts w:hint="eastAsia"/>
          <w:sz w:val="24"/>
        </w:rPr>
        <w:t>混凝土结构附加防腐蚀措施材料的检验与验收应符合现行行业标准《水运工程结构防腐蚀施工规范》（J</w:t>
      </w:r>
      <w:r>
        <w:rPr>
          <w:sz w:val="24"/>
        </w:rPr>
        <w:t>TS/T 209</w:t>
      </w:r>
      <w:r>
        <w:rPr>
          <w:rFonts w:hint="eastAsia"/>
          <w:sz w:val="24"/>
        </w:rPr>
        <w:t>）</w:t>
      </w:r>
      <w:r>
        <w:rPr>
          <w:kern w:val="0"/>
          <w:sz w:val="24"/>
          <w:lang w:val="zh-CN"/>
        </w:rPr>
        <w:t>的</w:t>
      </w:r>
      <w:r>
        <w:rPr>
          <w:rFonts w:hint="eastAsia"/>
          <w:kern w:val="0"/>
          <w:sz w:val="24"/>
          <w:lang w:val="zh-CN"/>
        </w:rPr>
        <w:t>有关规定</w:t>
      </w:r>
      <w:r>
        <w:rPr>
          <w:kern w:val="0"/>
          <w:sz w:val="24"/>
          <w:lang w:val="zh-CN"/>
        </w:rPr>
        <w:t>。</w:t>
      </w:r>
    </w:p>
    <w:p>
      <w:pPr>
        <w:pStyle w:val="4"/>
        <w:spacing w:beforeLines="100" w:after="240" w:afterLines="100" w:line="360" w:lineRule="auto"/>
        <w:rPr>
          <w:b w:val="0"/>
          <w:sz w:val="24"/>
          <w:szCs w:val="24"/>
        </w:rPr>
      </w:pPr>
      <w:bookmarkStart w:id="173" w:name="_Toc49763016"/>
      <w:bookmarkStart w:id="174" w:name="_Toc44430602"/>
      <w:bookmarkStart w:id="175" w:name="_Toc51080830"/>
      <w:bookmarkStart w:id="176" w:name="_Toc49695666"/>
      <w:r>
        <w:rPr>
          <w:rFonts w:hint="eastAsia"/>
          <w:b w:val="0"/>
          <w:sz w:val="24"/>
          <w:szCs w:val="24"/>
        </w:rPr>
        <w:t>6</w:t>
      </w:r>
      <w:r>
        <w:rPr>
          <w:b w:val="0"/>
          <w:sz w:val="24"/>
          <w:szCs w:val="24"/>
        </w:rPr>
        <w:t xml:space="preserve">.2  </w:t>
      </w:r>
      <w:r>
        <w:rPr>
          <w:rFonts w:hint="eastAsia"/>
          <w:b w:val="0"/>
          <w:sz w:val="24"/>
          <w:szCs w:val="24"/>
        </w:rPr>
        <w:t>混凝土拌合物检验</w:t>
      </w:r>
      <w:bookmarkEnd w:id="173"/>
      <w:bookmarkEnd w:id="174"/>
      <w:bookmarkEnd w:id="175"/>
      <w:bookmarkEnd w:id="176"/>
    </w:p>
    <w:p>
      <w:pPr>
        <w:spacing w:line="360" w:lineRule="auto"/>
        <w:rPr>
          <w:sz w:val="24"/>
        </w:rPr>
      </w:pPr>
      <w:r>
        <w:rPr>
          <w:rFonts w:hint="eastAsia"/>
          <w:b/>
          <w:sz w:val="24"/>
        </w:rPr>
        <w:t>6</w:t>
      </w:r>
      <w:r>
        <w:rPr>
          <w:b/>
          <w:sz w:val="24"/>
        </w:rPr>
        <w:t>.2.1</w:t>
      </w:r>
      <w:r>
        <w:rPr>
          <w:rFonts w:hint="eastAsia"/>
          <w:kern w:val="0"/>
          <w:sz w:val="24"/>
          <w:lang w:val="zh-CN"/>
        </w:rPr>
        <w:t xml:space="preserve"> </w:t>
      </w:r>
      <w:r>
        <w:rPr>
          <w:kern w:val="0"/>
          <w:sz w:val="24"/>
          <w:lang w:val="zh-CN"/>
        </w:rPr>
        <w:t xml:space="preserve"> </w:t>
      </w:r>
      <w:r>
        <w:rPr>
          <w:rFonts w:hint="eastAsia"/>
          <w:kern w:val="0"/>
          <w:sz w:val="24"/>
          <w:lang w:val="zh-CN"/>
        </w:rPr>
        <w:t>预拌</w:t>
      </w:r>
      <w:r>
        <w:rPr>
          <w:kern w:val="0"/>
          <w:sz w:val="24"/>
          <w:lang w:val="zh-CN"/>
        </w:rPr>
        <w:t>混凝土进场时</w:t>
      </w:r>
      <w:r>
        <w:rPr>
          <w:rFonts w:hint="eastAsia"/>
          <w:kern w:val="0"/>
          <w:sz w:val="24"/>
          <w:lang w:val="zh-CN"/>
        </w:rPr>
        <w:t>，</w:t>
      </w:r>
      <w:r>
        <w:rPr>
          <w:kern w:val="0"/>
          <w:sz w:val="24"/>
          <w:lang w:val="zh-CN"/>
        </w:rPr>
        <w:t>其质量应符合现行国家标准</w:t>
      </w:r>
      <w:r>
        <w:rPr>
          <w:rFonts w:hint="eastAsia"/>
          <w:kern w:val="0"/>
          <w:sz w:val="24"/>
          <w:lang w:val="zh-CN"/>
        </w:rPr>
        <w:t>《预拌混凝土》（G</w:t>
      </w:r>
      <w:r>
        <w:rPr>
          <w:kern w:val="0"/>
          <w:sz w:val="24"/>
          <w:lang w:val="zh-CN"/>
        </w:rPr>
        <w:t>B/T 14902</w:t>
      </w:r>
      <w:r>
        <w:rPr>
          <w:rFonts w:hint="eastAsia"/>
          <w:kern w:val="0"/>
          <w:sz w:val="24"/>
          <w:lang w:val="zh-CN"/>
        </w:rPr>
        <w:t>）的有关</w:t>
      </w:r>
      <w:r>
        <w:rPr>
          <w:rFonts w:hint="eastAsia"/>
          <w:sz w:val="24"/>
        </w:rPr>
        <w:t>规定。</w:t>
      </w:r>
    </w:p>
    <w:p>
      <w:pPr>
        <w:spacing w:line="360" w:lineRule="auto"/>
        <w:rPr>
          <w:kern w:val="0"/>
          <w:sz w:val="24"/>
          <w:lang w:val="zh-CN"/>
        </w:rPr>
      </w:pPr>
      <w:r>
        <w:rPr>
          <w:rFonts w:hint="eastAsia"/>
          <w:b/>
          <w:sz w:val="24"/>
        </w:rPr>
        <w:t>6</w:t>
      </w:r>
      <w:r>
        <w:rPr>
          <w:b/>
          <w:sz w:val="24"/>
        </w:rPr>
        <w:t>.2.2</w:t>
      </w:r>
      <w:r>
        <w:rPr>
          <w:rFonts w:hint="eastAsia"/>
          <w:kern w:val="0"/>
          <w:sz w:val="24"/>
          <w:lang w:val="zh-CN"/>
        </w:rPr>
        <w:t xml:space="preserve"> </w:t>
      </w:r>
      <w:r>
        <w:rPr>
          <w:kern w:val="0"/>
          <w:sz w:val="24"/>
          <w:lang w:val="zh-CN"/>
        </w:rPr>
        <w:t xml:space="preserve"> </w:t>
      </w:r>
      <w:r>
        <w:rPr>
          <w:rFonts w:hint="eastAsia"/>
          <w:kern w:val="0"/>
          <w:sz w:val="24"/>
          <w:lang w:val="zh-CN"/>
        </w:rPr>
        <w:t>混凝土中氯离子含量和碱总含量计算采用检查原材料试验报告和氯离子、碱的总含量计算书方式，同一配合比的混凝土检查不应少于一次，含量限值应符合本规程中4</w:t>
      </w:r>
      <w:r>
        <w:rPr>
          <w:kern w:val="0"/>
          <w:sz w:val="24"/>
          <w:lang w:val="zh-CN"/>
        </w:rPr>
        <w:t>.3的</w:t>
      </w:r>
      <w:r>
        <w:rPr>
          <w:rFonts w:hint="eastAsia"/>
          <w:kern w:val="0"/>
          <w:sz w:val="24"/>
          <w:lang w:val="zh-CN"/>
        </w:rPr>
        <w:t>规定和设计要求。</w:t>
      </w:r>
    </w:p>
    <w:p>
      <w:pPr>
        <w:spacing w:line="360" w:lineRule="auto"/>
        <w:rPr>
          <w:kern w:val="0"/>
          <w:sz w:val="24"/>
          <w:lang w:val="zh-CN"/>
        </w:rPr>
      </w:pPr>
      <w:r>
        <w:rPr>
          <w:rFonts w:hint="eastAsia"/>
          <w:b/>
          <w:sz w:val="24"/>
        </w:rPr>
        <w:t>6</w:t>
      </w:r>
      <w:r>
        <w:rPr>
          <w:b/>
          <w:sz w:val="24"/>
        </w:rPr>
        <w:t>.2.3</w:t>
      </w:r>
      <w:r>
        <w:rPr>
          <w:rFonts w:hint="eastAsia"/>
          <w:kern w:val="0"/>
          <w:sz w:val="24"/>
          <w:lang w:val="zh-CN"/>
        </w:rPr>
        <w:t xml:space="preserve"> </w:t>
      </w:r>
      <w:r>
        <w:rPr>
          <w:kern w:val="0"/>
          <w:sz w:val="24"/>
          <w:lang w:val="zh-CN"/>
        </w:rPr>
        <w:t xml:space="preserve"> </w:t>
      </w:r>
      <w:r>
        <w:rPr>
          <w:rFonts w:hint="eastAsia"/>
          <w:kern w:val="0"/>
          <w:sz w:val="24"/>
          <w:lang w:val="zh-CN"/>
        </w:rPr>
        <w:t>首次使用的混凝土配合比应进行开盘鉴定，检查开盘鉴定资料和强度试验报告。混凝土原材料、强度、凝结时间、稠度等应满足设计配合比要求，同一配合比的混凝土检查不应少于一次。</w:t>
      </w:r>
    </w:p>
    <w:p>
      <w:pPr>
        <w:spacing w:line="360" w:lineRule="auto"/>
        <w:rPr>
          <w:sz w:val="24"/>
        </w:rPr>
      </w:pPr>
      <w:r>
        <w:rPr>
          <w:rFonts w:hint="eastAsia"/>
          <w:b/>
          <w:sz w:val="24"/>
        </w:rPr>
        <w:t>6</w:t>
      </w:r>
      <w:r>
        <w:rPr>
          <w:b/>
          <w:sz w:val="24"/>
        </w:rPr>
        <w:t xml:space="preserve">.2.4  </w:t>
      </w:r>
      <w:r>
        <w:rPr>
          <w:rFonts w:hint="eastAsia"/>
          <w:sz w:val="24"/>
        </w:rPr>
        <w:t>在生产施工过程中，应在搅拌地点和浇筑点分别对混凝土拌合物进行抽样检验，当混凝土拌合物从搅拌机出料至浇筑入模时间不超过15min时，可在拌制地点取样检测。拌合物工作性的检验频率应符合下列规定：</w:t>
      </w:r>
    </w:p>
    <w:p>
      <w:pPr>
        <w:spacing w:line="360" w:lineRule="auto"/>
        <w:ind w:firstLine="480"/>
        <w:rPr>
          <w:sz w:val="24"/>
        </w:rPr>
      </w:pPr>
      <w:r>
        <w:rPr>
          <w:rFonts w:hint="eastAsia"/>
          <w:b/>
          <w:sz w:val="24"/>
        </w:rPr>
        <w:t xml:space="preserve">1 </w:t>
      </w:r>
      <w:r>
        <w:rPr>
          <w:b/>
          <w:sz w:val="24"/>
        </w:rPr>
        <w:t xml:space="preserve"> </w:t>
      </w:r>
      <w:r>
        <w:rPr>
          <w:rFonts w:hint="eastAsia"/>
          <w:sz w:val="24"/>
        </w:rPr>
        <w:t>每100m</w:t>
      </w:r>
      <w:r>
        <w:rPr>
          <w:rFonts w:hint="eastAsia"/>
          <w:sz w:val="24"/>
          <w:vertAlign w:val="superscript"/>
        </w:rPr>
        <w:t>3</w:t>
      </w:r>
      <w:r>
        <w:rPr>
          <w:rFonts w:hint="eastAsia"/>
          <w:sz w:val="24"/>
        </w:rPr>
        <w:t>连续浇筑相同配合比的混凝土应至少检验1次，当一个台班相同配合比的混凝土不足100m</w:t>
      </w:r>
      <w:r>
        <w:rPr>
          <w:rFonts w:hint="eastAsia"/>
          <w:sz w:val="24"/>
          <w:vertAlign w:val="superscript"/>
        </w:rPr>
        <w:t>3</w:t>
      </w:r>
      <w:r>
        <w:rPr>
          <w:rFonts w:hint="eastAsia"/>
          <w:sz w:val="24"/>
        </w:rPr>
        <w:t>时应至少检验1次；</w:t>
      </w:r>
    </w:p>
    <w:p>
      <w:pPr>
        <w:spacing w:line="360" w:lineRule="auto"/>
        <w:ind w:firstLine="480"/>
        <w:rPr>
          <w:sz w:val="24"/>
        </w:rPr>
      </w:pPr>
      <w:r>
        <w:rPr>
          <w:rFonts w:hint="eastAsia"/>
          <w:b/>
          <w:bCs/>
          <w:sz w:val="24"/>
        </w:rPr>
        <w:t>2</w:t>
      </w:r>
      <w:r>
        <w:rPr>
          <w:sz w:val="24"/>
        </w:rPr>
        <w:t xml:space="preserve"> </w:t>
      </w:r>
      <w:r>
        <w:rPr>
          <w:rFonts w:hint="eastAsia"/>
          <w:sz w:val="24"/>
        </w:rPr>
        <w:t xml:space="preserve"> 连续浇筑超过1</w:t>
      </w:r>
      <w:r>
        <w:rPr>
          <w:sz w:val="24"/>
        </w:rPr>
        <w:t>000 m</w:t>
      </w:r>
      <w:r>
        <w:rPr>
          <w:sz w:val="24"/>
          <w:vertAlign w:val="superscript"/>
        </w:rPr>
        <w:t>3</w:t>
      </w:r>
      <w:r>
        <w:rPr>
          <w:sz w:val="24"/>
        </w:rPr>
        <w:t>时</w:t>
      </w:r>
      <w:r>
        <w:rPr>
          <w:rFonts w:hint="eastAsia"/>
          <w:sz w:val="24"/>
        </w:rPr>
        <w:t>，每2</w:t>
      </w:r>
      <w:r>
        <w:rPr>
          <w:sz w:val="24"/>
        </w:rPr>
        <w:t>00 m</w:t>
      </w:r>
      <w:r>
        <w:rPr>
          <w:sz w:val="24"/>
          <w:vertAlign w:val="superscript"/>
        </w:rPr>
        <w:t>3</w:t>
      </w:r>
      <w:r>
        <w:rPr>
          <w:sz w:val="24"/>
        </w:rPr>
        <w:t>取样不得少于一次</w:t>
      </w:r>
      <w:r>
        <w:rPr>
          <w:rFonts w:hint="eastAsia"/>
          <w:sz w:val="24"/>
        </w:rPr>
        <w:t>。</w:t>
      </w:r>
    </w:p>
    <w:p>
      <w:pPr>
        <w:spacing w:line="360" w:lineRule="auto"/>
        <w:rPr>
          <w:sz w:val="24"/>
        </w:rPr>
      </w:pPr>
      <w:r>
        <w:rPr>
          <w:rFonts w:hint="eastAsia"/>
          <w:b/>
          <w:sz w:val="24"/>
        </w:rPr>
        <w:t>6</w:t>
      </w:r>
      <w:r>
        <w:rPr>
          <w:b/>
          <w:sz w:val="24"/>
        </w:rPr>
        <w:t xml:space="preserve">.2.5  </w:t>
      </w:r>
      <w:r>
        <w:rPr>
          <w:rFonts w:hint="eastAsia"/>
          <w:sz w:val="24"/>
        </w:rPr>
        <w:t>混凝土浇筑温度监测频率每台班不应少于2次。</w:t>
      </w:r>
    </w:p>
    <w:p>
      <w:pPr>
        <w:spacing w:line="360" w:lineRule="auto"/>
        <w:rPr>
          <w:sz w:val="24"/>
          <w:highlight w:val="yellow"/>
        </w:rPr>
      </w:pPr>
      <w:r>
        <w:rPr>
          <w:rFonts w:hint="eastAsia"/>
          <w:b/>
          <w:sz w:val="24"/>
        </w:rPr>
        <w:t>6</w:t>
      </w:r>
      <w:r>
        <w:rPr>
          <w:b/>
          <w:sz w:val="24"/>
        </w:rPr>
        <w:t xml:space="preserve">.2.6  </w:t>
      </w:r>
      <w:r>
        <w:rPr>
          <w:sz w:val="24"/>
        </w:rPr>
        <w:t>混凝土拌合物性能应符合现行国家标准</w:t>
      </w:r>
      <w:r>
        <w:rPr>
          <w:rFonts w:hint="eastAsia"/>
          <w:sz w:val="24"/>
        </w:rPr>
        <w:t>《混凝土质量控制标准》（G</w:t>
      </w:r>
      <w:r>
        <w:rPr>
          <w:sz w:val="24"/>
        </w:rPr>
        <w:t>B 50164</w:t>
      </w:r>
      <w:r>
        <w:rPr>
          <w:rFonts w:hint="eastAsia"/>
          <w:sz w:val="24"/>
        </w:rPr>
        <w:t>）的有关规定和设计要求。</w:t>
      </w:r>
    </w:p>
    <w:p>
      <w:pPr>
        <w:pStyle w:val="4"/>
        <w:spacing w:beforeLines="100" w:after="240" w:afterLines="100" w:line="360" w:lineRule="auto"/>
        <w:rPr>
          <w:b w:val="0"/>
          <w:sz w:val="24"/>
          <w:szCs w:val="24"/>
        </w:rPr>
      </w:pPr>
      <w:bookmarkStart w:id="177" w:name="_Toc51080831"/>
      <w:bookmarkStart w:id="178" w:name="_Toc49695667"/>
      <w:bookmarkStart w:id="179" w:name="_Toc25699703"/>
      <w:bookmarkStart w:id="180" w:name="_Toc44430603"/>
      <w:bookmarkStart w:id="181" w:name="_Toc6757159"/>
      <w:bookmarkStart w:id="182" w:name="_Toc49763017"/>
      <w:r>
        <w:rPr>
          <w:rFonts w:hint="eastAsia"/>
          <w:b w:val="0"/>
          <w:sz w:val="24"/>
          <w:szCs w:val="24"/>
        </w:rPr>
        <w:t>6</w:t>
      </w:r>
      <w:r>
        <w:rPr>
          <w:b w:val="0"/>
          <w:sz w:val="24"/>
          <w:szCs w:val="24"/>
        </w:rPr>
        <w:t xml:space="preserve">.3  </w:t>
      </w:r>
      <w:r>
        <w:rPr>
          <w:rFonts w:hint="eastAsia"/>
          <w:b w:val="0"/>
          <w:sz w:val="24"/>
          <w:szCs w:val="24"/>
        </w:rPr>
        <w:t>硬化混凝土检验与验收</w:t>
      </w:r>
      <w:bookmarkEnd w:id="177"/>
      <w:bookmarkEnd w:id="178"/>
      <w:bookmarkEnd w:id="179"/>
      <w:bookmarkEnd w:id="180"/>
      <w:bookmarkEnd w:id="181"/>
      <w:bookmarkEnd w:id="182"/>
    </w:p>
    <w:p>
      <w:pPr>
        <w:spacing w:line="360" w:lineRule="auto"/>
        <w:rPr>
          <w:sz w:val="24"/>
        </w:rPr>
      </w:pPr>
      <w:r>
        <w:rPr>
          <w:rFonts w:hint="eastAsia"/>
          <w:b/>
          <w:sz w:val="24"/>
        </w:rPr>
        <w:t>6</w:t>
      </w:r>
      <w:r>
        <w:rPr>
          <w:b/>
          <w:sz w:val="24"/>
        </w:rPr>
        <w:t>.3.1</w:t>
      </w:r>
      <w:r>
        <w:rPr>
          <w:rFonts w:hint="eastAsia"/>
          <w:kern w:val="0"/>
          <w:sz w:val="24"/>
          <w:lang w:val="zh-CN"/>
        </w:rPr>
        <w:t xml:space="preserve"> </w:t>
      </w:r>
      <w:r>
        <w:rPr>
          <w:kern w:val="0"/>
          <w:sz w:val="24"/>
          <w:lang w:val="zh-CN"/>
        </w:rPr>
        <w:t xml:space="preserve"> 混凝土</w:t>
      </w:r>
      <w:r>
        <w:rPr>
          <w:rFonts w:hint="eastAsia"/>
          <w:kern w:val="0"/>
          <w:sz w:val="24"/>
          <w:lang w:val="zh-CN"/>
        </w:rPr>
        <w:t>强度的检验与验收</w:t>
      </w:r>
      <w:r>
        <w:rPr>
          <w:rFonts w:hint="eastAsia"/>
          <w:sz w:val="24"/>
        </w:rPr>
        <w:t>应符合以下规定：</w:t>
      </w:r>
    </w:p>
    <w:p>
      <w:pPr>
        <w:spacing w:line="360" w:lineRule="auto"/>
        <w:ind w:left="22" w:firstLine="482" w:firstLineChars="200"/>
        <w:rPr>
          <w:b/>
          <w:kern w:val="0"/>
          <w:sz w:val="24"/>
        </w:rPr>
      </w:pPr>
      <w:r>
        <w:rPr>
          <w:rFonts w:hint="eastAsia"/>
          <w:b/>
          <w:kern w:val="0"/>
          <w:sz w:val="24"/>
        </w:rPr>
        <w:t xml:space="preserve">1  </w:t>
      </w:r>
      <w:r>
        <w:rPr>
          <w:rFonts w:hint="eastAsia"/>
          <w:bCs/>
          <w:kern w:val="0"/>
          <w:sz w:val="24"/>
        </w:rPr>
        <w:t>混凝土强度应按现行国家标准《混凝土强度检验评定标准》（G</w:t>
      </w:r>
      <w:r>
        <w:rPr>
          <w:bCs/>
          <w:kern w:val="0"/>
          <w:sz w:val="24"/>
        </w:rPr>
        <w:t>B/T 50107</w:t>
      </w:r>
      <w:r>
        <w:rPr>
          <w:rFonts w:hint="eastAsia"/>
          <w:bCs/>
          <w:kern w:val="0"/>
          <w:sz w:val="24"/>
        </w:rPr>
        <w:t>）的规定分批检验评定，一个检验批的混凝土应由强度等级相同、试验龄期相同、生产工艺条件和配合比基本相同的混凝土组成。现浇混凝土宜按分项工程划分验收批；预制混凝土构件宜按月划分验收批。检验评定混凝土强度时，宜采用2</w:t>
      </w:r>
      <w:r>
        <w:rPr>
          <w:bCs/>
          <w:kern w:val="0"/>
          <w:sz w:val="24"/>
        </w:rPr>
        <w:t>8d</w:t>
      </w:r>
      <w:r>
        <w:rPr>
          <w:rFonts w:hint="eastAsia"/>
          <w:bCs/>
          <w:kern w:val="0"/>
          <w:sz w:val="24"/>
        </w:rPr>
        <w:t>或设计规定龄期的标准养护试件。确定结构构件拆模、吊运、预应力筋张拉、放松或加荷时混凝土强度的试件应与结构构件同条件养护，同条件养护试件的要求应</w:t>
      </w:r>
      <w:r>
        <w:rPr>
          <w:rFonts w:hint="eastAsia"/>
          <w:kern w:val="0"/>
          <w:sz w:val="24"/>
          <w:lang w:val="zh-CN"/>
        </w:rPr>
        <w:t>符合国家现行标准《混凝土结构工程施工质量验收规范》</w:t>
      </w:r>
      <w:r>
        <w:rPr>
          <w:kern w:val="0"/>
          <w:sz w:val="24"/>
          <w:lang w:val="zh-CN"/>
        </w:rPr>
        <w:t>（GB/T 50204）</w:t>
      </w:r>
      <w:r>
        <w:rPr>
          <w:rFonts w:hint="eastAsia"/>
          <w:kern w:val="0"/>
          <w:sz w:val="24"/>
          <w:lang w:val="zh-CN"/>
        </w:rPr>
        <w:t>的规定</w:t>
      </w:r>
      <w:r>
        <w:rPr>
          <w:rFonts w:hint="eastAsia"/>
          <w:bCs/>
          <w:kern w:val="0"/>
          <w:sz w:val="24"/>
        </w:rPr>
        <w:t>。</w:t>
      </w:r>
    </w:p>
    <w:p>
      <w:pPr>
        <w:spacing w:line="360" w:lineRule="auto"/>
        <w:ind w:left="22" w:firstLine="482" w:firstLineChars="200"/>
        <w:rPr>
          <w:kern w:val="0"/>
          <w:sz w:val="24"/>
          <w:lang w:val="zh-CN"/>
        </w:rPr>
      </w:pPr>
      <w:r>
        <w:rPr>
          <w:rFonts w:hint="eastAsia"/>
          <w:b/>
          <w:kern w:val="0"/>
          <w:sz w:val="24"/>
        </w:rPr>
        <w:t>2</w:t>
      </w:r>
      <w:r>
        <w:rPr>
          <w:b/>
          <w:kern w:val="0"/>
          <w:sz w:val="24"/>
        </w:rPr>
        <w:t xml:space="preserve">  </w:t>
      </w:r>
      <w:r>
        <w:rPr>
          <w:kern w:val="0"/>
          <w:sz w:val="24"/>
          <w:lang w:val="zh-CN"/>
        </w:rPr>
        <w:t>混凝土试件</w:t>
      </w:r>
      <w:r>
        <w:rPr>
          <w:rFonts w:hint="eastAsia"/>
          <w:kern w:val="0"/>
          <w:sz w:val="24"/>
          <w:lang w:val="zh-CN"/>
        </w:rPr>
        <w:t>的成型方法、标准养护条件及抗压强度测试方法应符合国家现行标准《普通混凝土力学性能试验方法标准》</w:t>
      </w:r>
      <w:r>
        <w:rPr>
          <w:kern w:val="0"/>
          <w:sz w:val="24"/>
          <w:lang w:val="zh-CN"/>
        </w:rPr>
        <w:t>（GB/T 50081）</w:t>
      </w:r>
      <w:r>
        <w:rPr>
          <w:rFonts w:hint="eastAsia"/>
          <w:kern w:val="0"/>
          <w:sz w:val="24"/>
          <w:lang w:val="zh-CN"/>
        </w:rPr>
        <w:t>的规定。</w:t>
      </w:r>
    </w:p>
    <w:p>
      <w:pPr>
        <w:spacing w:line="360" w:lineRule="auto"/>
        <w:ind w:left="22" w:firstLine="482" w:firstLineChars="200"/>
        <w:rPr>
          <w:bCs/>
          <w:kern w:val="0"/>
          <w:sz w:val="24"/>
        </w:rPr>
      </w:pPr>
      <w:r>
        <w:rPr>
          <w:b/>
          <w:kern w:val="0"/>
          <w:sz w:val="24"/>
        </w:rPr>
        <w:t xml:space="preserve">3  </w:t>
      </w:r>
      <w:r>
        <w:rPr>
          <w:rFonts w:hint="eastAsia"/>
          <w:bCs/>
          <w:kern w:val="0"/>
          <w:sz w:val="24"/>
        </w:rPr>
        <w:t>当采用非标准尺寸试件时，应将其抗压强度乘以尺寸折算系数，折算成边长为1</w:t>
      </w:r>
      <w:r>
        <w:rPr>
          <w:bCs/>
          <w:kern w:val="0"/>
          <w:sz w:val="24"/>
        </w:rPr>
        <w:t>50mm</w:t>
      </w:r>
      <w:r>
        <w:rPr>
          <w:rFonts w:hint="eastAsia"/>
          <w:bCs/>
          <w:kern w:val="0"/>
          <w:sz w:val="24"/>
        </w:rPr>
        <w:t>的标准尺寸试件抗压强度。尺寸折算系数应按现行国家标准《混凝土强度检验评定标准》（G</w:t>
      </w:r>
      <w:r>
        <w:rPr>
          <w:bCs/>
          <w:kern w:val="0"/>
          <w:sz w:val="24"/>
        </w:rPr>
        <w:t>B/T 50107</w:t>
      </w:r>
      <w:r>
        <w:rPr>
          <w:rFonts w:hint="eastAsia"/>
          <w:bCs/>
          <w:kern w:val="0"/>
          <w:sz w:val="24"/>
        </w:rPr>
        <w:t>）的规定执行。</w:t>
      </w:r>
    </w:p>
    <w:p>
      <w:pPr>
        <w:spacing w:line="360" w:lineRule="auto"/>
        <w:ind w:firstLine="482" w:firstLineChars="200"/>
        <w:rPr>
          <w:sz w:val="24"/>
        </w:rPr>
      </w:pPr>
      <w:r>
        <w:rPr>
          <w:b/>
          <w:kern w:val="0"/>
          <w:sz w:val="24"/>
        </w:rPr>
        <w:t xml:space="preserve">4  </w:t>
      </w:r>
      <w:r>
        <w:rPr>
          <w:rFonts w:hint="eastAsia"/>
          <w:sz w:val="24"/>
        </w:rPr>
        <w:t>混凝土强度等级必须符合设计要求。用于检验混凝土强度试件应在浇筑地点随机抽取。对于同一配合比混凝土，取样与试件留置应符合下列规定：</w:t>
      </w:r>
    </w:p>
    <w:p>
      <w:pPr>
        <w:spacing w:line="360" w:lineRule="auto"/>
        <w:ind w:firstLine="480"/>
        <w:rPr>
          <w:sz w:val="24"/>
        </w:rPr>
      </w:pPr>
      <w:r>
        <w:rPr>
          <w:rFonts w:hint="eastAsia"/>
          <w:sz w:val="24"/>
        </w:rPr>
        <w:t>（1）连续浇筑不超过1</w:t>
      </w:r>
      <w:r>
        <w:rPr>
          <w:sz w:val="24"/>
        </w:rPr>
        <w:t>000 m</w:t>
      </w:r>
      <w:r>
        <w:rPr>
          <w:sz w:val="24"/>
          <w:vertAlign w:val="superscript"/>
        </w:rPr>
        <w:t>3</w:t>
      </w:r>
      <w:r>
        <w:rPr>
          <w:sz w:val="24"/>
        </w:rPr>
        <w:t>时</w:t>
      </w:r>
      <w:r>
        <w:rPr>
          <w:rFonts w:hint="eastAsia"/>
          <w:sz w:val="24"/>
        </w:rPr>
        <w:t>，同一配合比每</w:t>
      </w:r>
      <w:r>
        <w:rPr>
          <w:sz w:val="24"/>
        </w:rPr>
        <w:t>100 m</w:t>
      </w:r>
      <w:r>
        <w:rPr>
          <w:sz w:val="24"/>
          <w:vertAlign w:val="superscript"/>
        </w:rPr>
        <w:t>3</w:t>
      </w:r>
      <w:r>
        <w:rPr>
          <w:sz w:val="24"/>
        </w:rPr>
        <w:t>取样不得少于一</w:t>
      </w:r>
      <w:r>
        <w:rPr>
          <w:rFonts w:hint="eastAsia"/>
          <w:sz w:val="24"/>
        </w:rPr>
        <w:t>组，不足</w:t>
      </w:r>
      <w:r>
        <w:rPr>
          <w:sz w:val="24"/>
        </w:rPr>
        <w:t>100m</w:t>
      </w:r>
      <w:r>
        <w:rPr>
          <w:sz w:val="24"/>
          <w:vertAlign w:val="superscript"/>
        </w:rPr>
        <w:t>3</w:t>
      </w:r>
      <w:r>
        <w:rPr>
          <w:rFonts w:hint="eastAsia"/>
          <w:sz w:val="24"/>
        </w:rPr>
        <w:t>者</w:t>
      </w:r>
      <w:r>
        <w:rPr>
          <w:sz w:val="24"/>
        </w:rPr>
        <w:t>取</w:t>
      </w:r>
      <w:r>
        <w:rPr>
          <w:rFonts w:hint="eastAsia"/>
          <w:sz w:val="24"/>
        </w:rPr>
        <w:t>一组；</w:t>
      </w:r>
    </w:p>
    <w:p>
      <w:pPr>
        <w:spacing w:line="360" w:lineRule="auto"/>
        <w:ind w:firstLine="480"/>
        <w:rPr>
          <w:sz w:val="24"/>
        </w:rPr>
      </w:pPr>
      <w:r>
        <w:rPr>
          <w:rFonts w:hint="eastAsia"/>
          <w:sz w:val="24"/>
        </w:rPr>
        <w:t>（2）连续浇筑超过1</w:t>
      </w:r>
      <w:r>
        <w:rPr>
          <w:sz w:val="24"/>
        </w:rPr>
        <w:t>000 m</w:t>
      </w:r>
      <w:r>
        <w:rPr>
          <w:sz w:val="24"/>
          <w:vertAlign w:val="superscript"/>
        </w:rPr>
        <w:t>3</w:t>
      </w:r>
      <w:r>
        <w:rPr>
          <w:sz w:val="24"/>
        </w:rPr>
        <w:t>时</w:t>
      </w:r>
      <w:r>
        <w:rPr>
          <w:rFonts w:hint="eastAsia"/>
          <w:sz w:val="24"/>
        </w:rPr>
        <w:t>，同一配合比每2</w:t>
      </w:r>
      <w:r>
        <w:rPr>
          <w:sz w:val="24"/>
        </w:rPr>
        <w:t>00 m</w:t>
      </w:r>
      <w:r>
        <w:rPr>
          <w:sz w:val="24"/>
          <w:vertAlign w:val="superscript"/>
        </w:rPr>
        <w:t>3</w:t>
      </w:r>
      <w:r>
        <w:rPr>
          <w:sz w:val="24"/>
        </w:rPr>
        <w:t>取样不得少于一</w:t>
      </w:r>
      <w:r>
        <w:rPr>
          <w:rFonts w:hint="eastAsia"/>
          <w:sz w:val="24"/>
        </w:rPr>
        <w:t>组，不足2</w:t>
      </w:r>
      <w:r>
        <w:rPr>
          <w:sz w:val="24"/>
        </w:rPr>
        <w:t>00m</w:t>
      </w:r>
      <w:r>
        <w:rPr>
          <w:sz w:val="24"/>
          <w:vertAlign w:val="superscript"/>
        </w:rPr>
        <w:t>3</w:t>
      </w:r>
      <w:r>
        <w:rPr>
          <w:rFonts w:hint="eastAsia"/>
          <w:sz w:val="24"/>
        </w:rPr>
        <w:t>者</w:t>
      </w:r>
      <w:r>
        <w:rPr>
          <w:sz w:val="24"/>
        </w:rPr>
        <w:t>取</w:t>
      </w:r>
      <w:r>
        <w:rPr>
          <w:rFonts w:hint="eastAsia"/>
          <w:sz w:val="24"/>
        </w:rPr>
        <w:t>一组；</w:t>
      </w:r>
    </w:p>
    <w:p>
      <w:pPr>
        <w:spacing w:line="360" w:lineRule="auto"/>
        <w:ind w:firstLine="480"/>
        <w:rPr>
          <w:sz w:val="24"/>
        </w:rPr>
      </w:pPr>
      <w:r>
        <w:rPr>
          <w:rFonts w:hint="eastAsia"/>
          <w:sz w:val="24"/>
        </w:rPr>
        <w:t>（3）当混凝土配合比有变化时，每一配合比均留置试块。</w:t>
      </w:r>
    </w:p>
    <w:p>
      <w:pPr>
        <w:spacing w:line="360" w:lineRule="auto"/>
        <w:ind w:left="22"/>
        <w:rPr>
          <w:b/>
          <w:kern w:val="0"/>
          <w:sz w:val="24"/>
          <w:lang w:val="zh-CN"/>
        </w:rPr>
      </w:pPr>
      <w:r>
        <w:rPr>
          <w:rFonts w:hint="eastAsia"/>
          <w:b/>
          <w:sz w:val="24"/>
        </w:rPr>
        <w:t>6</w:t>
      </w:r>
      <w:r>
        <w:rPr>
          <w:b/>
          <w:sz w:val="24"/>
        </w:rPr>
        <w:t>.3.2</w:t>
      </w:r>
      <w:r>
        <w:rPr>
          <w:rFonts w:hint="eastAsia"/>
          <w:kern w:val="0"/>
          <w:sz w:val="24"/>
          <w:lang w:val="zh-CN"/>
        </w:rPr>
        <w:t xml:space="preserve"> </w:t>
      </w:r>
      <w:r>
        <w:rPr>
          <w:kern w:val="0"/>
          <w:sz w:val="24"/>
          <w:lang w:val="zh-CN"/>
        </w:rPr>
        <w:t xml:space="preserve"> 混凝土</w:t>
      </w:r>
      <w:r>
        <w:rPr>
          <w:rFonts w:hint="eastAsia"/>
          <w:bCs/>
          <w:kern w:val="0"/>
          <w:sz w:val="24"/>
          <w:lang w:val="zh-CN"/>
        </w:rPr>
        <w:t>抗渗性的检验及评定应</w:t>
      </w:r>
      <w:r>
        <w:rPr>
          <w:rFonts w:hint="eastAsia"/>
          <w:sz w:val="24"/>
        </w:rPr>
        <w:t>满足下列要求：</w:t>
      </w:r>
    </w:p>
    <w:p>
      <w:pPr>
        <w:spacing w:line="360" w:lineRule="auto"/>
        <w:ind w:left="22" w:firstLine="482" w:firstLineChars="200"/>
        <w:rPr>
          <w:kern w:val="0"/>
          <w:sz w:val="24"/>
          <w:lang w:val="zh-CN"/>
        </w:rPr>
      </w:pPr>
      <w:r>
        <w:rPr>
          <w:rFonts w:hint="eastAsia"/>
          <w:b/>
          <w:kern w:val="0"/>
          <w:sz w:val="24"/>
          <w:lang w:val="zh-CN"/>
        </w:rPr>
        <w:t xml:space="preserve">1  </w:t>
      </w:r>
      <w:r>
        <w:rPr>
          <w:rFonts w:hint="eastAsia"/>
          <w:bCs/>
          <w:kern w:val="0"/>
          <w:sz w:val="24"/>
          <w:lang w:val="zh-CN"/>
        </w:rPr>
        <w:t>混凝土抗渗试件的留置不少于3组，当混凝土技术条件变化时，至少增加1组。</w:t>
      </w:r>
      <w:r>
        <w:rPr>
          <w:kern w:val="0"/>
          <w:sz w:val="24"/>
          <w:lang w:val="zh-CN"/>
        </w:rPr>
        <w:t>混凝土试件</w:t>
      </w:r>
      <w:r>
        <w:rPr>
          <w:rFonts w:hint="eastAsia"/>
          <w:kern w:val="0"/>
          <w:sz w:val="24"/>
          <w:lang w:val="zh-CN"/>
        </w:rPr>
        <w:t>的取样、</w:t>
      </w:r>
      <w:r>
        <w:rPr>
          <w:kern w:val="0"/>
          <w:sz w:val="24"/>
          <w:lang w:val="zh-CN"/>
        </w:rPr>
        <w:t>留置</w:t>
      </w:r>
      <w:r>
        <w:rPr>
          <w:rFonts w:hint="eastAsia"/>
          <w:kern w:val="0"/>
          <w:sz w:val="24"/>
          <w:lang w:val="zh-CN"/>
        </w:rPr>
        <w:t>要求及测试方法应符合现行国家标准《普通混凝土长期性能和耐久性能试验方法标准》（G</w:t>
      </w:r>
      <w:r>
        <w:rPr>
          <w:kern w:val="0"/>
          <w:sz w:val="24"/>
          <w:lang w:val="zh-CN"/>
        </w:rPr>
        <w:t>B/T 50082</w:t>
      </w:r>
      <w:r>
        <w:rPr>
          <w:rFonts w:hint="eastAsia"/>
          <w:kern w:val="0"/>
          <w:sz w:val="24"/>
          <w:lang w:val="zh-CN"/>
        </w:rPr>
        <w:t>）的有关规定。</w:t>
      </w:r>
    </w:p>
    <w:p>
      <w:pPr>
        <w:spacing w:line="360" w:lineRule="auto"/>
        <w:ind w:left="22" w:firstLine="482" w:firstLineChars="200"/>
        <w:rPr>
          <w:b/>
          <w:kern w:val="0"/>
          <w:sz w:val="24"/>
          <w:lang w:val="zh-CN"/>
        </w:rPr>
      </w:pPr>
      <w:r>
        <w:rPr>
          <w:rFonts w:hint="eastAsia"/>
          <w:b/>
          <w:kern w:val="0"/>
          <w:sz w:val="24"/>
          <w:lang w:val="zh-CN"/>
        </w:rPr>
        <w:t>2</w:t>
      </w:r>
      <w:r>
        <w:rPr>
          <w:b/>
          <w:kern w:val="0"/>
          <w:sz w:val="24"/>
          <w:lang w:val="zh-CN"/>
        </w:rPr>
        <w:t xml:space="preserve"> </w:t>
      </w:r>
      <w:r>
        <w:rPr>
          <w:rFonts w:hint="eastAsia"/>
          <w:b/>
          <w:kern w:val="0"/>
          <w:sz w:val="24"/>
          <w:lang w:val="zh-CN"/>
        </w:rPr>
        <w:t xml:space="preserve"> </w:t>
      </w:r>
      <w:r>
        <w:rPr>
          <w:rFonts w:hint="eastAsia"/>
          <w:kern w:val="0"/>
          <w:sz w:val="24"/>
          <w:lang w:val="zh-CN"/>
        </w:rPr>
        <w:t>各组试件的抗渗等级达到设计抗渗等级要求</w:t>
      </w:r>
      <w:r>
        <w:rPr>
          <w:rFonts w:hint="eastAsia"/>
          <w:sz w:val="24"/>
        </w:rPr>
        <w:t>。</w:t>
      </w:r>
    </w:p>
    <w:p>
      <w:pPr>
        <w:spacing w:line="360" w:lineRule="auto"/>
        <w:ind w:left="22"/>
        <w:rPr>
          <w:b/>
          <w:kern w:val="0"/>
          <w:sz w:val="24"/>
          <w:lang w:val="zh-CN"/>
        </w:rPr>
      </w:pPr>
      <w:r>
        <w:rPr>
          <w:rFonts w:hint="eastAsia"/>
          <w:b/>
          <w:sz w:val="24"/>
        </w:rPr>
        <w:t>6</w:t>
      </w:r>
      <w:r>
        <w:rPr>
          <w:b/>
          <w:sz w:val="24"/>
        </w:rPr>
        <w:t>.3.3</w:t>
      </w:r>
      <w:r>
        <w:rPr>
          <w:rFonts w:hint="eastAsia"/>
          <w:kern w:val="0"/>
          <w:sz w:val="24"/>
          <w:lang w:val="zh-CN"/>
        </w:rPr>
        <w:t xml:space="preserve"> </w:t>
      </w:r>
      <w:r>
        <w:rPr>
          <w:kern w:val="0"/>
          <w:sz w:val="24"/>
          <w:lang w:val="zh-CN"/>
        </w:rPr>
        <w:t xml:space="preserve"> 混凝土</w:t>
      </w:r>
      <w:r>
        <w:rPr>
          <w:rFonts w:hint="eastAsia"/>
          <w:bCs/>
          <w:kern w:val="0"/>
          <w:sz w:val="24"/>
          <w:lang w:val="zh-CN"/>
        </w:rPr>
        <w:t>抗氯离子渗透性的留置及评定应</w:t>
      </w:r>
      <w:r>
        <w:rPr>
          <w:rFonts w:hint="eastAsia"/>
          <w:sz w:val="24"/>
        </w:rPr>
        <w:t>满足下列要求：</w:t>
      </w:r>
    </w:p>
    <w:p>
      <w:pPr>
        <w:spacing w:line="360" w:lineRule="auto"/>
        <w:ind w:left="22" w:firstLine="482" w:firstLineChars="200"/>
        <w:rPr>
          <w:kern w:val="0"/>
          <w:sz w:val="24"/>
          <w:lang w:val="zh-CN"/>
        </w:rPr>
      </w:pPr>
      <w:r>
        <w:rPr>
          <w:rFonts w:hint="eastAsia"/>
          <w:b/>
          <w:kern w:val="0"/>
          <w:sz w:val="24"/>
          <w:lang w:val="zh-CN"/>
        </w:rPr>
        <w:t xml:space="preserve">1  </w:t>
      </w:r>
      <w:r>
        <w:rPr>
          <w:rFonts w:hint="eastAsia"/>
          <w:kern w:val="0"/>
          <w:sz w:val="24"/>
          <w:lang w:val="zh-CN"/>
        </w:rPr>
        <w:t>同一配合比的混凝土每浇筑1</w:t>
      </w:r>
      <w:r>
        <w:rPr>
          <w:kern w:val="0"/>
          <w:sz w:val="24"/>
          <w:lang w:val="zh-CN"/>
        </w:rPr>
        <w:t>000m</w:t>
      </w:r>
      <w:r>
        <w:rPr>
          <w:kern w:val="0"/>
          <w:sz w:val="24"/>
          <w:vertAlign w:val="superscript"/>
          <w:lang w:val="zh-CN"/>
        </w:rPr>
        <w:t>3</w:t>
      </w:r>
      <w:r>
        <w:rPr>
          <w:rFonts w:hint="eastAsia"/>
          <w:kern w:val="0"/>
          <w:sz w:val="24"/>
          <w:lang w:val="zh-CN"/>
        </w:rPr>
        <w:t>留置1组，每个混凝土分项工程至少留置3组。混凝土试件抗氯离子渗透性试验方法应符合现行国家标准《普通混凝土长期性能和耐久性能试验方法标准》（G</w:t>
      </w:r>
      <w:r>
        <w:rPr>
          <w:kern w:val="0"/>
          <w:sz w:val="24"/>
          <w:lang w:val="zh-CN"/>
        </w:rPr>
        <w:t>B/T 50082</w:t>
      </w:r>
      <w:r>
        <w:rPr>
          <w:rFonts w:hint="eastAsia"/>
          <w:kern w:val="0"/>
          <w:sz w:val="24"/>
          <w:lang w:val="zh-CN"/>
        </w:rPr>
        <w:t>）的规定。</w:t>
      </w:r>
    </w:p>
    <w:p>
      <w:pPr>
        <w:spacing w:line="360" w:lineRule="auto"/>
        <w:ind w:left="22" w:firstLine="482" w:firstLineChars="200"/>
        <w:rPr>
          <w:sz w:val="24"/>
        </w:rPr>
      </w:pPr>
      <w:r>
        <w:rPr>
          <w:rFonts w:hint="eastAsia"/>
          <w:b/>
          <w:kern w:val="0"/>
          <w:sz w:val="24"/>
          <w:lang w:val="zh-CN"/>
        </w:rPr>
        <w:t>2</w:t>
      </w:r>
      <w:r>
        <w:rPr>
          <w:b/>
          <w:kern w:val="0"/>
          <w:sz w:val="24"/>
          <w:lang w:val="zh-CN"/>
        </w:rPr>
        <w:t xml:space="preserve"> </w:t>
      </w:r>
      <w:r>
        <w:rPr>
          <w:rFonts w:hint="eastAsia"/>
          <w:b/>
          <w:kern w:val="0"/>
          <w:sz w:val="24"/>
          <w:lang w:val="zh-CN"/>
        </w:rPr>
        <w:t xml:space="preserve"> </w:t>
      </w:r>
      <w:r>
        <w:rPr>
          <w:rFonts w:hint="eastAsia"/>
          <w:kern w:val="0"/>
          <w:sz w:val="24"/>
          <w:lang w:val="zh-CN"/>
        </w:rPr>
        <w:t>当对留置试件抗氯离子渗透性合格评定结论有怀疑时，采用在构件上钻取芯样进行验证性检测，同类构件的芯样不少于3个，混凝土构件养护龄期不大于5</w:t>
      </w:r>
      <w:r>
        <w:rPr>
          <w:kern w:val="0"/>
          <w:sz w:val="24"/>
          <w:lang w:val="zh-CN"/>
        </w:rPr>
        <w:t>6d</w:t>
      </w:r>
      <w:r>
        <w:rPr>
          <w:rFonts w:hint="eastAsia"/>
          <w:sz w:val="24"/>
        </w:rPr>
        <w:t>。</w:t>
      </w:r>
    </w:p>
    <w:p>
      <w:pPr>
        <w:spacing w:line="360" w:lineRule="auto"/>
        <w:ind w:left="22" w:firstLine="482" w:firstLineChars="200"/>
        <w:rPr>
          <w:bCs/>
          <w:kern w:val="0"/>
          <w:sz w:val="24"/>
          <w:lang w:val="zh-CN"/>
        </w:rPr>
      </w:pPr>
      <w:r>
        <w:rPr>
          <w:b/>
          <w:kern w:val="0"/>
          <w:sz w:val="24"/>
          <w:lang w:val="zh-CN"/>
        </w:rPr>
        <w:t xml:space="preserve">3  </w:t>
      </w:r>
      <w:r>
        <w:rPr>
          <w:rFonts w:hint="eastAsia"/>
          <w:bCs/>
          <w:kern w:val="0"/>
          <w:sz w:val="24"/>
          <w:lang w:val="zh-CN"/>
        </w:rPr>
        <w:t>当试件组数为3组时，任何一组的平均值不大于本规程第4</w:t>
      </w:r>
      <w:r>
        <w:rPr>
          <w:bCs/>
          <w:kern w:val="0"/>
          <w:sz w:val="24"/>
          <w:lang w:val="zh-CN"/>
        </w:rPr>
        <w:t>.3.14</w:t>
      </w:r>
      <w:r>
        <w:rPr>
          <w:rFonts w:hint="eastAsia"/>
          <w:bCs/>
          <w:kern w:val="0"/>
          <w:sz w:val="24"/>
          <w:lang w:val="zh-CN"/>
        </w:rPr>
        <w:t>或第4</w:t>
      </w:r>
      <w:r>
        <w:rPr>
          <w:bCs/>
          <w:kern w:val="0"/>
          <w:sz w:val="24"/>
          <w:lang w:val="zh-CN"/>
        </w:rPr>
        <w:t>.3.15</w:t>
      </w:r>
      <w:r>
        <w:rPr>
          <w:rFonts w:hint="eastAsia"/>
          <w:bCs/>
          <w:kern w:val="0"/>
          <w:sz w:val="24"/>
          <w:lang w:val="zh-CN"/>
        </w:rPr>
        <w:t>条规定的数值；</w:t>
      </w:r>
    </w:p>
    <w:p>
      <w:pPr>
        <w:spacing w:line="360" w:lineRule="auto"/>
        <w:ind w:left="22" w:firstLine="482" w:firstLineChars="200"/>
        <w:rPr>
          <w:bCs/>
          <w:kern w:val="0"/>
          <w:sz w:val="24"/>
          <w:lang w:val="zh-CN"/>
        </w:rPr>
      </w:pPr>
      <w:r>
        <w:rPr>
          <w:b/>
          <w:kern w:val="0"/>
          <w:sz w:val="24"/>
          <w:lang w:val="zh-CN"/>
        </w:rPr>
        <w:t xml:space="preserve">4  </w:t>
      </w:r>
      <w:r>
        <w:rPr>
          <w:rFonts w:hint="eastAsia"/>
          <w:bCs/>
          <w:kern w:val="0"/>
          <w:sz w:val="24"/>
          <w:lang w:val="zh-CN"/>
        </w:rPr>
        <w:t>试件组数为4</w:t>
      </w:r>
      <w:r>
        <w:rPr>
          <w:rFonts w:hint="eastAsia" w:ascii="宋体" w:hAnsi="宋体"/>
          <w:bCs/>
          <w:kern w:val="0"/>
          <w:sz w:val="24"/>
          <w:lang w:val="zh-CN"/>
        </w:rPr>
        <w:t>～</w:t>
      </w:r>
      <w:r>
        <w:rPr>
          <w:bCs/>
          <w:kern w:val="0"/>
          <w:sz w:val="24"/>
          <w:lang w:val="zh-CN"/>
        </w:rPr>
        <w:t>10</w:t>
      </w:r>
      <w:r>
        <w:rPr>
          <w:rFonts w:hint="eastAsia"/>
          <w:bCs/>
          <w:kern w:val="0"/>
          <w:sz w:val="24"/>
          <w:lang w:val="zh-CN"/>
        </w:rPr>
        <w:t>组时，总的平均值不大于第4</w:t>
      </w:r>
      <w:r>
        <w:rPr>
          <w:bCs/>
          <w:kern w:val="0"/>
          <w:sz w:val="24"/>
          <w:lang w:val="zh-CN"/>
        </w:rPr>
        <w:t>.3.14</w:t>
      </w:r>
      <w:r>
        <w:rPr>
          <w:rFonts w:hint="eastAsia"/>
          <w:bCs/>
          <w:kern w:val="0"/>
          <w:sz w:val="24"/>
          <w:lang w:val="zh-CN"/>
        </w:rPr>
        <w:t>或第4</w:t>
      </w:r>
      <w:r>
        <w:rPr>
          <w:bCs/>
          <w:kern w:val="0"/>
          <w:sz w:val="24"/>
          <w:lang w:val="zh-CN"/>
        </w:rPr>
        <w:t>.3.15</w:t>
      </w:r>
      <w:r>
        <w:rPr>
          <w:rFonts w:hint="eastAsia"/>
          <w:bCs/>
          <w:kern w:val="0"/>
          <w:sz w:val="24"/>
          <w:lang w:val="zh-CN"/>
        </w:rPr>
        <w:t>条规定的数值；其中任何一组的平均值不大于限值的</w:t>
      </w:r>
      <w:r>
        <w:rPr>
          <w:bCs/>
          <w:kern w:val="0"/>
          <w:sz w:val="24"/>
          <w:lang w:val="zh-CN"/>
        </w:rPr>
        <w:t>10</w:t>
      </w:r>
      <w:r>
        <w:rPr>
          <w:rFonts w:hint="eastAsia"/>
          <w:bCs/>
          <w:kern w:val="0"/>
          <w:sz w:val="24"/>
          <w:lang w:val="zh-CN"/>
        </w:rPr>
        <w:t>%；</w:t>
      </w:r>
    </w:p>
    <w:p>
      <w:pPr>
        <w:spacing w:line="360" w:lineRule="auto"/>
        <w:ind w:left="22" w:firstLine="482" w:firstLineChars="200"/>
        <w:rPr>
          <w:b/>
          <w:kern w:val="0"/>
          <w:sz w:val="24"/>
          <w:highlight w:val="yellow"/>
          <w:lang w:val="zh-CN"/>
        </w:rPr>
      </w:pPr>
      <w:r>
        <w:rPr>
          <w:b/>
          <w:kern w:val="0"/>
          <w:sz w:val="24"/>
          <w:lang w:val="zh-CN"/>
        </w:rPr>
        <w:t xml:space="preserve">5  </w:t>
      </w:r>
      <w:r>
        <w:rPr>
          <w:rFonts w:hint="eastAsia"/>
          <w:bCs/>
          <w:kern w:val="0"/>
          <w:sz w:val="24"/>
          <w:lang w:val="zh-CN"/>
        </w:rPr>
        <w:t>试件组数大于1</w:t>
      </w:r>
      <w:r>
        <w:rPr>
          <w:bCs/>
          <w:kern w:val="0"/>
          <w:sz w:val="24"/>
          <w:lang w:val="zh-CN"/>
        </w:rPr>
        <w:t>0</w:t>
      </w:r>
      <w:r>
        <w:rPr>
          <w:rFonts w:hint="eastAsia"/>
          <w:bCs/>
          <w:kern w:val="0"/>
          <w:sz w:val="24"/>
          <w:lang w:val="zh-CN"/>
        </w:rPr>
        <w:t>组时，总的平均值不大于第4</w:t>
      </w:r>
      <w:r>
        <w:rPr>
          <w:bCs/>
          <w:kern w:val="0"/>
          <w:sz w:val="24"/>
          <w:lang w:val="zh-CN"/>
        </w:rPr>
        <w:t>.3.14</w:t>
      </w:r>
      <w:r>
        <w:rPr>
          <w:rFonts w:hint="eastAsia"/>
          <w:bCs/>
          <w:kern w:val="0"/>
          <w:sz w:val="24"/>
          <w:lang w:val="zh-CN"/>
        </w:rPr>
        <w:t>或第4</w:t>
      </w:r>
      <w:r>
        <w:rPr>
          <w:bCs/>
          <w:kern w:val="0"/>
          <w:sz w:val="24"/>
          <w:lang w:val="zh-CN"/>
        </w:rPr>
        <w:t>.3.15</w:t>
      </w:r>
      <w:r>
        <w:rPr>
          <w:rFonts w:hint="eastAsia"/>
          <w:bCs/>
          <w:kern w:val="0"/>
          <w:sz w:val="24"/>
          <w:lang w:val="zh-CN"/>
        </w:rPr>
        <w:t>条规定的数值，其中任何一组的平均值不大于限值的1</w:t>
      </w:r>
      <w:r>
        <w:rPr>
          <w:bCs/>
          <w:kern w:val="0"/>
          <w:sz w:val="24"/>
          <w:lang w:val="zh-CN"/>
        </w:rPr>
        <w:t>5</w:t>
      </w:r>
      <w:r>
        <w:rPr>
          <w:rFonts w:hint="eastAsia"/>
          <w:bCs/>
          <w:kern w:val="0"/>
          <w:sz w:val="24"/>
          <w:lang w:val="zh-CN"/>
        </w:rPr>
        <w:t>%。</w:t>
      </w:r>
    </w:p>
    <w:p>
      <w:pPr>
        <w:spacing w:line="360" w:lineRule="auto"/>
        <w:ind w:left="22"/>
        <w:rPr>
          <w:kern w:val="0"/>
          <w:sz w:val="24"/>
          <w:lang w:val="zh-CN"/>
        </w:rPr>
      </w:pPr>
      <w:r>
        <w:rPr>
          <w:rFonts w:hint="eastAsia"/>
          <w:b/>
          <w:kern w:val="0"/>
          <w:sz w:val="24"/>
          <w:lang w:val="zh-CN"/>
        </w:rPr>
        <w:t>6</w:t>
      </w:r>
      <w:r>
        <w:rPr>
          <w:b/>
          <w:kern w:val="0"/>
          <w:sz w:val="24"/>
          <w:lang w:val="zh-CN"/>
        </w:rPr>
        <w:t xml:space="preserve">.3.4  </w:t>
      </w:r>
      <w:r>
        <w:rPr>
          <w:kern w:val="0"/>
          <w:sz w:val="24"/>
          <w:lang w:val="zh-CN"/>
        </w:rPr>
        <w:t>混凝土结构或构件拆模后其</w:t>
      </w:r>
      <w:r>
        <w:rPr>
          <w:rFonts w:hint="eastAsia"/>
          <w:kern w:val="0"/>
          <w:sz w:val="24"/>
          <w:lang w:val="zh-CN"/>
        </w:rPr>
        <w:t>位置偏差、</w:t>
      </w:r>
      <w:r>
        <w:rPr>
          <w:kern w:val="0"/>
          <w:sz w:val="24"/>
          <w:lang w:val="zh-CN"/>
        </w:rPr>
        <w:t>外形尺寸</w:t>
      </w:r>
      <w:r>
        <w:rPr>
          <w:rFonts w:hint="eastAsia"/>
          <w:kern w:val="0"/>
          <w:sz w:val="24"/>
          <w:lang w:val="zh-CN"/>
        </w:rPr>
        <w:t>及</w:t>
      </w:r>
      <w:r>
        <w:rPr>
          <w:kern w:val="0"/>
          <w:sz w:val="24"/>
          <w:lang w:val="zh-CN"/>
        </w:rPr>
        <w:t>外观质量</w:t>
      </w:r>
      <w:r>
        <w:rPr>
          <w:rFonts w:hint="eastAsia"/>
          <w:kern w:val="0"/>
          <w:sz w:val="24"/>
          <w:lang w:val="zh-CN"/>
        </w:rPr>
        <w:t>，</w:t>
      </w:r>
      <w:r>
        <w:rPr>
          <w:kern w:val="0"/>
          <w:sz w:val="24"/>
          <w:lang w:val="zh-CN"/>
        </w:rPr>
        <w:t>应按现行国家标准</w:t>
      </w:r>
      <w:r>
        <w:rPr>
          <w:rFonts w:hint="eastAsia"/>
          <w:sz w:val="24"/>
        </w:rPr>
        <w:t>《混凝土结构工程施工质量验收规范》（G</w:t>
      </w:r>
      <w:r>
        <w:rPr>
          <w:sz w:val="24"/>
        </w:rPr>
        <w:t>B 50204</w:t>
      </w:r>
      <w:r>
        <w:rPr>
          <w:rFonts w:hint="eastAsia"/>
          <w:sz w:val="24"/>
        </w:rPr>
        <w:t>）</w:t>
      </w:r>
      <w:r>
        <w:rPr>
          <w:kern w:val="0"/>
          <w:sz w:val="24"/>
          <w:lang w:val="zh-CN"/>
        </w:rPr>
        <w:t>的规定进行</w:t>
      </w:r>
      <w:r>
        <w:rPr>
          <w:rFonts w:hint="eastAsia"/>
          <w:kern w:val="0"/>
          <w:sz w:val="24"/>
          <w:lang w:val="zh-CN"/>
        </w:rPr>
        <w:t>检验与验收。</w:t>
      </w:r>
    </w:p>
    <w:p>
      <w:pPr>
        <w:spacing w:line="360" w:lineRule="auto"/>
        <w:rPr>
          <w:kern w:val="0"/>
          <w:sz w:val="24"/>
          <w:lang w:val="zh-CN"/>
        </w:rPr>
      </w:pPr>
      <w:r>
        <w:rPr>
          <w:rFonts w:hint="eastAsia"/>
          <w:b/>
          <w:kern w:val="0"/>
          <w:sz w:val="24"/>
          <w:lang w:val="zh-CN"/>
        </w:rPr>
        <w:t>6</w:t>
      </w:r>
      <w:r>
        <w:rPr>
          <w:b/>
          <w:kern w:val="0"/>
          <w:sz w:val="24"/>
          <w:lang w:val="zh-CN"/>
        </w:rPr>
        <w:t>.3.5</w:t>
      </w:r>
      <w:r>
        <w:rPr>
          <w:rFonts w:hint="eastAsia"/>
          <w:b/>
          <w:kern w:val="0"/>
          <w:sz w:val="24"/>
          <w:lang w:val="zh-CN"/>
        </w:rPr>
        <w:t xml:space="preserve"> </w:t>
      </w:r>
      <w:r>
        <w:rPr>
          <w:b/>
          <w:kern w:val="0"/>
          <w:sz w:val="24"/>
          <w:lang w:val="zh-CN"/>
        </w:rPr>
        <w:t xml:space="preserve"> </w:t>
      </w:r>
      <w:r>
        <w:rPr>
          <w:rFonts w:hint="eastAsia"/>
          <w:kern w:val="0"/>
          <w:sz w:val="24"/>
          <w:lang w:val="zh-CN"/>
        </w:rPr>
        <w:t>混凝土施工生产过程中产生的表面缺陷、裂缝等质量缺陷构件的检查和验收，应按现行国家标准</w:t>
      </w:r>
      <w:r>
        <w:rPr>
          <w:kern w:val="0"/>
          <w:sz w:val="24"/>
          <w:lang w:val="zh-CN"/>
        </w:rPr>
        <w:t>《</w:t>
      </w:r>
      <w:r>
        <w:rPr>
          <w:rFonts w:hint="eastAsia"/>
          <w:kern w:val="0"/>
          <w:sz w:val="24"/>
          <w:lang w:val="zh-CN"/>
        </w:rPr>
        <w:t>混凝土结构工程施工质量验收规范</w:t>
      </w:r>
      <w:r>
        <w:rPr>
          <w:kern w:val="0"/>
          <w:sz w:val="24"/>
          <w:lang w:val="zh-CN"/>
        </w:rPr>
        <w:t>》</w:t>
      </w:r>
      <w:r>
        <w:rPr>
          <w:rFonts w:hint="eastAsia"/>
          <w:kern w:val="0"/>
          <w:sz w:val="24"/>
          <w:lang w:val="zh-CN"/>
        </w:rPr>
        <w:t>（</w:t>
      </w:r>
      <w:r>
        <w:rPr>
          <w:rFonts w:hint="eastAsia"/>
          <w:sz w:val="24"/>
        </w:rPr>
        <w:t>G</w:t>
      </w:r>
      <w:r>
        <w:rPr>
          <w:sz w:val="24"/>
        </w:rPr>
        <w:t>B 50204</w:t>
      </w:r>
      <w:r>
        <w:rPr>
          <w:rFonts w:hint="eastAsia"/>
          <w:kern w:val="0"/>
          <w:sz w:val="24"/>
          <w:lang w:val="zh-CN"/>
        </w:rPr>
        <w:t xml:space="preserve">）的有关规定执行。混凝土施工缺陷处理方法宜按照现行行业标准《水运工程混凝土施工规范》（JTS </w:t>
      </w:r>
      <w:r>
        <w:rPr>
          <w:kern w:val="0"/>
          <w:sz w:val="24"/>
          <w:lang w:val="zh-CN"/>
        </w:rPr>
        <w:t>2</w:t>
      </w:r>
      <w:r>
        <w:rPr>
          <w:rFonts w:hint="eastAsia"/>
          <w:kern w:val="0"/>
          <w:sz w:val="24"/>
          <w:lang w:val="zh-CN"/>
        </w:rPr>
        <w:t>02）的有关规定执行。</w:t>
      </w:r>
    </w:p>
    <w:p>
      <w:pPr>
        <w:spacing w:line="360" w:lineRule="auto"/>
        <w:ind w:left="22"/>
        <w:rPr>
          <w:sz w:val="24"/>
          <w:szCs w:val="30"/>
        </w:rPr>
      </w:pPr>
      <w:r>
        <w:rPr>
          <w:rFonts w:hint="eastAsia"/>
          <w:b/>
          <w:kern w:val="0"/>
          <w:sz w:val="24"/>
          <w:lang w:val="zh-CN"/>
        </w:rPr>
        <w:t>6</w:t>
      </w:r>
      <w:r>
        <w:rPr>
          <w:b/>
          <w:kern w:val="0"/>
          <w:sz w:val="24"/>
          <w:lang w:val="zh-CN"/>
        </w:rPr>
        <w:t xml:space="preserve">.3.6  </w:t>
      </w:r>
      <w:r>
        <w:rPr>
          <w:rFonts w:hint="eastAsia"/>
          <w:kern w:val="0"/>
          <w:sz w:val="24"/>
          <w:szCs w:val="30"/>
        </w:rPr>
        <w:t>混凝土主要构件保护层厚度检测的检测范围、抽样数量和允许偏差值应符合下列规定：</w:t>
      </w:r>
    </w:p>
    <w:p>
      <w:pPr>
        <w:spacing w:line="360" w:lineRule="auto"/>
        <w:ind w:firstLine="482" w:firstLineChars="200"/>
        <w:rPr>
          <w:kern w:val="0"/>
          <w:sz w:val="24"/>
          <w:szCs w:val="30"/>
          <w:lang w:val="zh-CN"/>
        </w:rPr>
      </w:pPr>
      <w:r>
        <w:rPr>
          <w:rFonts w:hint="eastAsia"/>
          <w:b/>
          <w:sz w:val="24"/>
          <w:szCs w:val="30"/>
        </w:rPr>
        <w:t xml:space="preserve">1  </w:t>
      </w:r>
      <w:r>
        <w:rPr>
          <w:rFonts w:hint="eastAsia"/>
          <w:kern w:val="0"/>
          <w:sz w:val="24"/>
          <w:szCs w:val="30"/>
          <w:lang w:val="zh-CN"/>
        </w:rPr>
        <w:t xml:space="preserve">混凝土保护层厚度检测的结构部位，应根据结构构件的重要性选定。检验批可按构件类型或时间段划分。 </w:t>
      </w:r>
    </w:p>
    <w:p>
      <w:pPr>
        <w:spacing w:line="360" w:lineRule="auto"/>
        <w:ind w:firstLine="482" w:firstLineChars="200"/>
        <w:rPr>
          <w:kern w:val="0"/>
          <w:sz w:val="24"/>
          <w:szCs w:val="30"/>
          <w:lang w:val="zh-CN"/>
        </w:rPr>
      </w:pPr>
      <w:r>
        <w:rPr>
          <w:rFonts w:hint="eastAsia"/>
          <w:b/>
          <w:sz w:val="24"/>
          <w:szCs w:val="30"/>
        </w:rPr>
        <w:t xml:space="preserve">2  </w:t>
      </w:r>
      <w:r>
        <w:rPr>
          <w:rFonts w:hint="eastAsia"/>
          <w:kern w:val="0"/>
          <w:sz w:val="24"/>
          <w:szCs w:val="30"/>
          <w:lang w:val="zh-CN"/>
        </w:rPr>
        <w:t>检验批构件应各抽取构件数量的2%且不少于5个构件进行检测。</w:t>
      </w:r>
    </w:p>
    <w:p>
      <w:pPr>
        <w:spacing w:line="360" w:lineRule="auto"/>
        <w:ind w:firstLine="482" w:firstLineChars="200"/>
        <w:rPr>
          <w:kern w:val="0"/>
          <w:sz w:val="24"/>
          <w:szCs w:val="30"/>
          <w:lang w:val="zh-CN"/>
        </w:rPr>
      </w:pPr>
      <w:r>
        <w:rPr>
          <w:rFonts w:hint="eastAsia"/>
          <w:b/>
          <w:sz w:val="24"/>
          <w:szCs w:val="30"/>
        </w:rPr>
        <w:t xml:space="preserve">3  </w:t>
      </w:r>
      <w:r>
        <w:rPr>
          <w:rFonts w:hint="eastAsia"/>
          <w:kern w:val="0"/>
          <w:sz w:val="24"/>
          <w:szCs w:val="30"/>
          <w:lang w:val="zh-CN"/>
        </w:rPr>
        <w:t>受检构件应选择有代表性的最外侧4根纵向受力钢筋进行混凝土保护层厚度无破损检测，每根钢筋应选取5个代表性部位检测。</w:t>
      </w:r>
    </w:p>
    <w:p>
      <w:pPr>
        <w:spacing w:line="360" w:lineRule="auto"/>
        <w:ind w:firstLine="482" w:firstLineChars="200"/>
        <w:rPr>
          <w:kern w:val="0"/>
          <w:sz w:val="24"/>
          <w:szCs w:val="30"/>
          <w:lang w:val="zh-CN"/>
        </w:rPr>
      </w:pPr>
      <w:r>
        <w:rPr>
          <w:rFonts w:hint="eastAsia"/>
          <w:b/>
          <w:sz w:val="24"/>
          <w:szCs w:val="30"/>
        </w:rPr>
        <w:t xml:space="preserve">4  </w:t>
      </w:r>
      <w:r>
        <w:rPr>
          <w:rFonts w:hint="eastAsia"/>
          <w:kern w:val="0"/>
          <w:sz w:val="24"/>
          <w:szCs w:val="30"/>
          <w:lang w:val="zh-CN"/>
        </w:rPr>
        <w:t>混凝土保护层厚度的允许偏差应为</w:t>
      </w:r>
      <w:r>
        <w:rPr>
          <w:kern w:val="0"/>
          <w:position w:val="-12"/>
          <w:sz w:val="24"/>
          <w:szCs w:val="30"/>
          <w:lang w:val="zh-CN"/>
        </w:rPr>
        <w:object>
          <v:shape id="_x0000_i1056" o:spt="75" type="#_x0000_t75" style="height:19.5pt;width:34.5pt;" o:ole="t" filled="f" o:preferrelative="t" stroked="f" coordsize="21600,21600">
            <v:path/>
            <v:fill on="f" focussize="0,0"/>
            <v:stroke on="f" joinstyle="miter"/>
            <v:imagedata r:id="rId99" o:title=""/>
            <o:lock v:ext="edit" aspectratio="t"/>
            <w10:wrap type="none"/>
            <w10:anchorlock/>
          </v:shape>
          <o:OLEObject Type="Embed" ProgID="Equation.DSMT4" ShapeID="_x0000_i1056" DrawAspect="Content" ObjectID="_1468075756" r:id="rId98">
            <o:LockedField>false</o:LockedField>
          </o:OLEObject>
        </w:object>
      </w:r>
      <w:r>
        <w:rPr>
          <w:rFonts w:hint="eastAsia"/>
          <w:kern w:val="0"/>
          <w:sz w:val="24"/>
          <w:szCs w:val="30"/>
          <w:lang w:val="zh-CN"/>
        </w:rPr>
        <w:t>。</w:t>
      </w:r>
    </w:p>
    <w:p>
      <w:pPr>
        <w:spacing w:line="360" w:lineRule="auto"/>
        <w:rPr>
          <w:kern w:val="0"/>
          <w:sz w:val="24"/>
          <w:szCs w:val="30"/>
        </w:rPr>
      </w:pPr>
      <w:r>
        <w:rPr>
          <w:b/>
          <w:sz w:val="24"/>
          <w:szCs w:val="30"/>
        </w:rPr>
        <w:t>6</w:t>
      </w:r>
      <w:r>
        <w:rPr>
          <w:rFonts w:hint="eastAsia"/>
          <w:b/>
          <w:sz w:val="24"/>
          <w:szCs w:val="30"/>
        </w:rPr>
        <w:t>.3.</w:t>
      </w:r>
      <w:r>
        <w:rPr>
          <w:b/>
          <w:sz w:val="24"/>
          <w:szCs w:val="30"/>
        </w:rPr>
        <w:t>7</w:t>
      </w:r>
      <w:r>
        <w:rPr>
          <w:rFonts w:hint="eastAsia"/>
          <w:b/>
          <w:sz w:val="24"/>
          <w:szCs w:val="30"/>
        </w:rPr>
        <w:t xml:space="preserve">  </w:t>
      </w:r>
      <w:r>
        <w:rPr>
          <w:rFonts w:hint="eastAsia"/>
          <w:kern w:val="0"/>
          <w:sz w:val="24"/>
          <w:szCs w:val="30"/>
          <w:lang w:val="zh-CN"/>
        </w:rPr>
        <w:t>混凝土保护层厚度检测宜采用非破损方法并用局部破损方法进行校准。采用非破损方法检测时，所用仪器应进行校准。检测误差应满足表</w:t>
      </w:r>
      <w:r>
        <w:rPr>
          <w:kern w:val="0"/>
          <w:sz w:val="24"/>
          <w:szCs w:val="30"/>
          <w:lang w:val="zh-CN"/>
        </w:rPr>
        <w:t>6</w:t>
      </w:r>
      <w:r>
        <w:rPr>
          <w:rFonts w:hint="eastAsia"/>
          <w:kern w:val="0"/>
          <w:sz w:val="24"/>
          <w:szCs w:val="30"/>
          <w:lang w:val="zh-CN"/>
        </w:rPr>
        <w:t>.3.</w:t>
      </w:r>
      <w:r>
        <w:rPr>
          <w:kern w:val="0"/>
          <w:sz w:val="24"/>
          <w:szCs w:val="30"/>
          <w:lang w:val="zh-CN"/>
        </w:rPr>
        <w:t>7</w:t>
      </w:r>
      <w:r>
        <w:rPr>
          <w:rFonts w:hint="eastAsia"/>
          <w:kern w:val="0"/>
          <w:sz w:val="24"/>
          <w:szCs w:val="30"/>
          <w:lang w:val="zh-CN"/>
        </w:rPr>
        <w:t>的要求。</w:t>
      </w:r>
    </w:p>
    <w:p>
      <w:pPr>
        <w:tabs>
          <w:tab w:val="left" w:pos="998"/>
        </w:tabs>
        <w:jc w:val="center"/>
        <w:rPr>
          <w:b/>
          <w:bCs/>
          <w:szCs w:val="21"/>
        </w:rPr>
      </w:pPr>
      <w:r>
        <w:rPr>
          <w:b/>
          <w:bCs/>
          <w:szCs w:val="21"/>
        </w:rPr>
        <w:t>表6.3.7  混凝土保护层测厚仪检测误差</w:t>
      </w:r>
    </w:p>
    <w:tbl>
      <w:tblPr>
        <w:tblStyle w:val="61"/>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501"/>
        <w:gridCol w:w="450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c>
          <w:tcPr>
            <w:tcW w:w="4558" w:type="dxa"/>
            <w:tcBorders>
              <w:left w:val="single" w:color="auto" w:sz="12" w:space="0"/>
            </w:tcBorders>
            <w:shd w:val="clear" w:color="auto" w:fill="auto"/>
          </w:tcPr>
          <w:p>
            <w:pPr>
              <w:ind w:right="151" w:rightChars="72"/>
              <w:jc w:val="center"/>
              <w:rPr>
                <w:kern w:val="0"/>
                <w:szCs w:val="21"/>
              </w:rPr>
            </w:pPr>
            <w:r>
              <w:rPr>
                <w:rFonts w:hint="eastAsia"/>
                <w:kern w:val="0"/>
                <w:szCs w:val="21"/>
              </w:rPr>
              <w:t>设计保护层厚度</w:t>
            </w:r>
            <w:r>
              <w:rPr>
                <w:kern w:val="0"/>
                <w:szCs w:val="21"/>
              </w:rPr>
              <w:t>δ（mm）</w:t>
            </w:r>
          </w:p>
        </w:tc>
        <w:tc>
          <w:tcPr>
            <w:tcW w:w="4558" w:type="dxa"/>
            <w:tcBorders>
              <w:right w:val="single" w:color="auto" w:sz="12" w:space="0"/>
            </w:tcBorders>
            <w:shd w:val="clear" w:color="auto" w:fill="auto"/>
          </w:tcPr>
          <w:p>
            <w:pPr>
              <w:ind w:right="151" w:rightChars="72"/>
              <w:jc w:val="center"/>
              <w:rPr>
                <w:kern w:val="0"/>
                <w:szCs w:val="21"/>
              </w:rPr>
            </w:pPr>
            <w:r>
              <w:rPr>
                <w:rFonts w:hint="eastAsia"/>
                <w:kern w:val="0"/>
                <w:szCs w:val="21"/>
              </w:rPr>
              <w:t>检测误差（mm）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558" w:type="dxa"/>
            <w:tcBorders>
              <w:left w:val="single" w:color="auto" w:sz="12" w:space="0"/>
            </w:tcBorders>
            <w:shd w:val="clear" w:color="auto" w:fill="auto"/>
          </w:tcPr>
          <w:p>
            <w:pPr>
              <w:ind w:right="151" w:rightChars="72"/>
              <w:jc w:val="center"/>
              <w:rPr>
                <w:kern w:val="0"/>
                <w:szCs w:val="21"/>
              </w:rPr>
            </w:pPr>
            <w:r>
              <w:rPr>
                <w:kern w:val="0"/>
                <w:szCs w:val="21"/>
              </w:rPr>
              <w:t>δ</w:t>
            </w:r>
            <w:r>
              <w:rPr>
                <w:rFonts w:hint="eastAsia"/>
                <w:kern w:val="0"/>
                <w:szCs w:val="21"/>
              </w:rPr>
              <w:t>＜50</w:t>
            </w:r>
          </w:p>
        </w:tc>
        <w:tc>
          <w:tcPr>
            <w:tcW w:w="4558" w:type="dxa"/>
            <w:tcBorders>
              <w:right w:val="single" w:color="auto" w:sz="12" w:space="0"/>
            </w:tcBorders>
            <w:shd w:val="clear" w:color="auto" w:fill="auto"/>
          </w:tcPr>
          <w:p>
            <w:pPr>
              <w:ind w:right="151" w:rightChars="72"/>
              <w:jc w:val="center"/>
              <w:rPr>
                <w:kern w:val="0"/>
                <w:szCs w:val="21"/>
              </w:rPr>
            </w:pPr>
            <w:r>
              <w:rPr>
                <w:rFonts w:hint="eastAsia"/>
                <w:kern w:val="0"/>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558" w:type="dxa"/>
            <w:tcBorders>
              <w:left w:val="single" w:color="auto" w:sz="12" w:space="0"/>
            </w:tcBorders>
            <w:shd w:val="clear" w:color="auto" w:fill="auto"/>
          </w:tcPr>
          <w:p>
            <w:pPr>
              <w:ind w:right="151" w:rightChars="72"/>
              <w:jc w:val="center"/>
              <w:rPr>
                <w:kern w:val="0"/>
                <w:szCs w:val="21"/>
              </w:rPr>
            </w:pPr>
            <w:r>
              <w:rPr>
                <w:rFonts w:hint="eastAsia"/>
                <w:kern w:val="0"/>
                <w:szCs w:val="21"/>
              </w:rPr>
              <w:t>50≤</w:t>
            </w:r>
            <w:r>
              <w:rPr>
                <w:kern w:val="0"/>
                <w:szCs w:val="21"/>
              </w:rPr>
              <w:t>δ</w:t>
            </w:r>
            <w:r>
              <w:rPr>
                <w:rFonts w:hint="eastAsia"/>
                <w:kern w:val="0"/>
                <w:szCs w:val="21"/>
              </w:rPr>
              <w:t>＜60</w:t>
            </w:r>
          </w:p>
        </w:tc>
        <w:tc>
          <w:tcPr>
            <w:tcW w:w="4558" w:type="dxa"/>
            <w:tcBorders>
              <w:right w:val="single" w:color="auto" w:sz="12" w:space="0"/>
            </w:tcBorders>
            <w:shd w:val="clear" w:color="auto" w:fill="auto"/>
          </w:tcPr>
          <w:p>
            <w:pPr>
              <w:ind w:right="151" w:rightChars="72"/>
              <w:jc w:val="center"/>
              <w:rPr>
                <w:kern w:val="0"/>
                <w:szCs w:val="21"/>
              </w:rPr>
            </w:pPr>
            <w:r>
              <w:rPr>
                <w:rFonts w:hint="eastAsia"/>
                <w:kern w:val="0"/>
                <w:szCs w:val="2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558" w:type="dxa"/>
            <w:tcBorders>
              <w:left w:val="single" w:color="auto" w:sz="12" w:space="0"/>
            </w:tcBorders>
            <w:shd w:val="clear" w:color="auto" w:fill="auto"/>
          </w:tcPr>
          <w:p>
            <w:pPr>
              <w:ind w:right="151" w:rightChars="72"/>
              <w:jc w:val="center"/>
              <w:rPr>
                <w:kern w:val="0"/>
                <w:szCs w:val="21"/>
              </w:rPr>
            </w:pPr>
            <w:r>
              <w:rPr>
                <w:rFonts w:hint="eastAsia"/>
                <w:kern w:val="0"/>
                <w:szCs w:val="21"/>
              </w:rPr>
              <w:t>60≤</w:t>
            </w:r>
            <w:r>
              <w:rPr>
                <w:kern w:val="0"/>
                <w:szCs w:val="21"/>
              </w:rPr>
              <w:t>δ</w:t>
            </w:r>
            <w:r>
              <w:rPr>
                <w:rFonts w:hint="eastAsia"/>
                <w:kern w:val="0"/>
                <w:szCs w:val="21"/>
              </w:rPr>
              <w:t>＜80</w:t>
            </w:r>
          </w:p>
        </w:tc>
        <w:tc>
          <w:tcPr>
            <w:tcW w:w="4558" w:type="dxa"/>
            <w:tcBorders>
              <w:right w:val="single" w:color="auto" w:sz="12" w:space="0"/>
            </w:tcBorders>
            <w:shd w:val="clear" w:color="auto" w:fill="auto"/>
          </w:tcPr>
          <w:p>
            <w:pPr>
              <w:ind w:right="151" w:rightChars="72"/>
              <w:jc w:val="center"/>
              <w:rPr>
                <w:kern w:val="0"/>
                <w:szCs w:val="21"/>
              </w:rPr>
            </w:pPr>
            <w:r>
              <w:rPr>
                <w:rFonts w:hint="eastAsia"/>
                <w:kern w:val="0"/>
                <w:szCs w:val="21"/>
              </w:rPr>
              <w:t>±3</w:t>
            </w:r>
          </w:p>
        </w:tc>
      </w:tr>
    </w:tbl>
    <w:p>
      <w:pPr>
        <w:spacing w:before="120" w:beforeLines="50" w:line="360" w:lineRule="auto"/>
        <w:rPr>
          <w:kern w:val="0"/>
          <w:sz w:val="24"/>
          <w:szCs w:val="30"/>
        </w:rPr>
      </w:pPr>
      <w:r>
        <w:rPr>
          <w:b/>
          <w:sz w:val="24"/>
          <w:szCs w:val="30"/>
        </w:rPr>
        <w:t>6</w:t>
      </w:r>
      <w:r>
        <w:rPr>
          <w:rFonts w:hint="eastAsia"/>
          <w:b/>
          <w:sz w:val="24"/>
          <w:szCs w:val="30"/>
        </w:rPr>
        <w:t>.3.</w:t>
      </w:r>
      <w:r>
        <w:rPr>
          <w:b/>
          <w:sz w:val="24"/>
          <w:szCs w:val="30"/>
        </w:rPr>
        <w:t>8</w:t>
      </w:r>
      <w:r>
        <w:rPr>
          <w:rFonts w:hint="eastAsia"/>
          <w:b/>
          <w:sz w:val="24"/>
          <w:szCs w:val="30"/>
        </w:rPr>
        <w:t xml:space="preserve">  </w:t>
      </w:r>
      <w:r>
        <w:rPr>
          <w:rFonts w:hint="eastAsia"/>
          <w:kern w:val="0"/>
          <w:sz w:val="24"/>
          <w:szCs w:val="30"/>
        </w:rPr>
        <w:t>构件实体保护层厚度检测的合格判定标准应符合下列规定：</w:t>
      </w:r>
    </w:p>
    <w:p>
      <w:pPr>
        <w:spacing w:line="360" w:lineRule="auto"/>
        <w:ind w:firstLine="482" w:firstLineChars="200"/>
        <w:rPr>
          <w:kern w:val="0"/>
          <w:sz w:val="24"/>
          <w:szCs w:val="30"/>
          <w:lang w:val="zh-CN"/>
        </w:rPr>
      </w:pPr>
      <w:r>
        <w:rPr>
          <w:rFonts w:hint="eastAsia"/>
          <w:b/>
          <w:sz w:val="24"/>
          <w:szCs w:val="30"/>
        </w:rPr>
        <w:t xml:space="preserve">1  </w:t>
      </w:r>
      <w:r>
        <w:rPr>
          <w:rFonts w:hint="eastAsia"/>
          <w:kern w:val="0"/>
          <w:sz w:val="24"/>
          <w:szCs w:val="30"/>
          <w:lang w:val="zh-CN"/>
        </w:rPr>
        <w:t>受检构件保护层厚度检测的合格点率为90%及以上时，保护层厚度的检测结果应判定为合格。</w:t>
      </w:r>
    </w:p>
    <w:p>
      <w:pPr>
        <w:spacing w:line="360" w:lineRule="auto"/>
        <w:ind w:firstLine="482" w:firstLineChars="200"/>
        <w:rPr>
          <w:kern w:val="0"/>
          <w:sz w:val="24"/>
          <w:szCs w:val="30"/>
          <w:lang w:val="zh-CN"/>
        </w:rPr>
      </w:pPr>
      <w:r>
        <w:rPr>
          <w:rFonts w:hint="eastAsia"/>
          <w:b/>
          <w:sz w:val="24"/>
          <w:szCs w:val="30"/>
        </w:rPr>
        <w:t xml:space="preserve">2  </w:t>
      </w:r>
      <w:r>
        <w:rPr>
          <w:rFonts w:hint="eastAsia"/>
          <w:kern w:val="0"/>
          <w:sz w:val="24"/>
          <w:szCs w:val="30"/>
          <w:lang w:val="zh-CN"/>
        </w:rPr>
        <w:t>保护层厚度检测的合格点率为80%~90%时，可再增加4根钢筋进行检测，当按两次抽样数量总和计算的合格点率为90%及以上时，保护层厚度的检测结果仍应判定为合格。</w:t>
      </w:r>
    </w:p>
    <w:p>
      <w:pPr>
        <w:spacing w:line="360" w:lineRule="auto"/>
        <w:ind w:firstLine="482" w:firstLineChars="200"/>
        <w:rPr>
          <w:kern w:val="0"/>
          <w:sz w:val="24"/>
          <w:szCs w:val="30"/>
          <w:lang w:val="zh-CN"/>
        </w:rPr>
      </w:pPr>
      <w:r>
        <w:rPr>
          <w:rFonts w:hint="eastAsia"/>
          <w:b/>
          <w:sz w:val="24"/>
          <w:szCs w:val="30"/>
        </w:rPr>
        <w:t xml:space="preserve">3  </w:t>
      </w:r>
      <w:r>
        <w:rPr>
          <w:rFonts w:hint="eastAsia"/>
          <w:kern w:val="0"/>
          <w:sz w:val="24"/>
          <w:szCs w:val="30"/>
          <w:lang w:val="zh-CN"/>
        </w:rPr>
        <w:t>每次抽样检测结果中不合格点的最大偏差均不应大于第</w:t>
      </w:r>
      <w:r>
        <w:rPr>
          <w:kern w:val="0"/>
          <w:sz w:val="24"/>
          <w:szCs w:val="30"/>
          <w:lang w:val="zh-CN"/>
        </w:rPr>
        <w:t>6.3.5.</w:t>
      </w:r>
      <w:r>
        <w:rPr>
          <w:rFonts w:hint="eastAsia"/>
          <w:kern w:val="0"/>
          <w:sz w:val="24"/>
          <w:szCs w:val="30"/>
          <w:lang w:val="zh-CN"/>
        </w:rPr>
        <w:t>4款规定允许偏差的1.5倍。</w:t>
      </w:r>
    </w:p>
    <w:p>
      <w:pPr>
        <w:spacing w:line="360" w:lineRule="auto"/>
        <w:ind w:left="22" w:firstLine="482" w:firstLineChars="200"/>
        <w:rPr>
          <w:kern w:val="0"/>
          <w:sz w:val="24"/>
        </w:rPr>
      </w:pPr>
      <w:r>
        <w:rPr>
          <w:rFonts w:hint="eastAsia"/>
          <w:b/>
          <w:sz w:val="24"/>
          <w:szCs w:val="30"/>
        </w:rPr>
        <w:t xml:space="preserve">4  </w:t>
      </w:r>
      <w:r>
        <w:rPr>
          <w:rFonts w:hint="eastAsia"/>
          <w:kern w:val="0"/>
          <w:sz w:val="24"/>
          <w:szCs w:val="30"/>
          <w:lang w:val="zh-CN"/>
        </w:rPr>
        <w:t>有受检构件保护层厚度的检测结果不合格时，判定检验批不合格。可对检验批构件全部检测，保护层厚度检测结果不合格构件，应确定补救措施。</w:t>
      </w:r>
    </w:p>
    <w:p>
      <w:pPr>
        <w:pStyle w:val="4"/>
        <w:spacing w:beforeLines="100" w:after="240" w:afterLines="100" w:line="360" w:lineRule="auto"/>
        <w:rPr>
          <w:b w:val="0"/>
          <w:sz w:val="24"/>
          <w:szCs w:val="24"/>
        </w:rPr>
      </w:pPr>
      <w:bookmarkStart w:id="183" w:name="_Toc49695669"/>
      <w:bookmarkStart w:id="184" w:name="_Toc49763019"/>
      <w:bookmarkStart w:id="185" w:name="_Toc51080833"/>
      <w:bookmarkStart w:id="186" w:name="_Toc44430604"/>
      <w:bookmarkStart w:id="187" w:name="_Toc25699704"/>
      <w:bookmarkStart w:id="188" w:name="_Toc6757160"/>
      <w:r>
        <w:rPr>
          <w:rFonts w:hint="eastAsia"/>
          <w:b w:val="0"/>
          <w:sz w:val="24"/>
          <w:szCs w:val="24"/>
        </w:rPr>
        <w:t>6</w:t>
      </w:r>
      <w:r>
        <w:rPr>
          <w:b w:val="0"/>
          <w:sz w:val="24"/>
          <w:szCs w:val="24"/>
        </w:rPr>
        <w:t>.</w:t>
      </w:r>
      <w:r>
        <w:rPr>
          <w:rFonts w:hint="eastAsia"/>
          <w:b w:val="0"/>
          <w:sz w:val="24"/>
          <w:szCs w:val="24"/>
        </w:rPr>
        <w:t>4</w:t>
      </w:r>
      <w:r>
        <w:rPr>
          <w:b w:val="0"/>
          <w:sz w:val="24"/>
          <w:szCs w:val="24"/>
        </w:rPr>
        <w:t xml:space="preserve">  </w:t>
      </w:r>
      <w:r>
        <w:rPr>
          <w:rFonts w:hint="eastAsia"/>
          <w:b w:val="0"/>
          <w:sz w:val="24"/>
          <w:szCs w:val="24"/>
        </w:rPr>
        <w:t>附加防腐蚀措施检验与验收</w:t>
      </w:r>
      <w:bookmarkEnd w:id="183"/>
      <w:bookmarkEnd w:id="184"/>
      <w:bookmarkEnd w:id="185"/>
      <w:bookmarkEnd w:id="186"/>
      <w:bookmarkEnd w:id="187"/>
      <w:bookmarkEnd w:id="188"/>
    </w:p>
    <w:p>
      <w:pPr>
        <w:spacing w:line="360" w:lineRule="auto"/>
        <w:rPr>
          <w:kern w:val="0"/>
          <w:sz w:val="24"/>
          <w:lang w:val="zh-CN"/>
        </w:rPr>
      </w:pPr>
      <w:bookmarkStart w:id="189" w:name="_Toc49763018"/>
      <w:bookmarkStart w:id="190" w:name="_Toc49695668"/>
      <w:bookmarkStart w:id="191" w:name="_Toc51080832"/>
      <w:r>
        <w:rPr>
          <w:b/>
          <w:sz w:val="24"/>
          <w:szCs w:val="30"/>
        </w:rPr>
        <w:t>6</w:t>
      </w:r>
      <w:r>
        <w:rPr>
          <w:rFonts w:hint="eastAsia"/>
          <w:b/>
          <w:sz w:val="24"/>
          <w:szCs w:val="30"/>
        </w:rPr>
        <w:t>.</w:t>
      </w:r>
      <w:r>
        <w:rPr>
          <w:b/>
          <w:sz w:val="24"/>
          <w:szCs w:val="30"/>
        </w:rPr>
        <w:t>4</w:t>
      </w:r>
      <w:r>
        <w:rPr>
          <w:rFonts w:hint="eastAsia"/>
          <w:b/>
          <w:sz w:val="24"/>
          <w:szCs w:val="30"/>
        </w:rPr>
        <w:t>.</w:t>
      </w:r>
      <w:r>
        <w:rPr>
          <w:b/>
          <w:sz w:val="24"/>
          <w:szCs w:val="30"/>
        </w:rPr>
        <w:t>1</w:t>
      </w:r>
      <w:r>
        <w:rPr>
          <w:rFonts w:hint="eastAsia"/>
          <w:b/>
          <w:sz w:val="24"/>
          <w:szCs w:val="30"/>
        </w:rPr>
        <w:t xml:space="preserve">  </w:t>
      </w:r>
      <w:r>
        <w:rPr>
          <w:rFonts w:hint="eastAsia"/>
          <w:kern w:val="0"/>
          <w:sz w:val="24"/>
          <w:szCs w:val="30"/>
        </w:rPr>
        <w:t>混凝土表面涂层质量检验应在涂装施工完成7d后进行，并应按现行行业标准《水运工程结构防腐蚀施工规范》（J</w:t>
      </w:r>
      <w:r>
        <w:rPr>
          <w:kern w:val="0"/>
          <w:sz w:val="24"/>
          <w:szCs w:val="30"/>
        </w:rPr>
        <w:t>TS/T 209</w:t>
      </w:r>
      <w:r>
        <w:rPr>
          <w:rFonts w:hint="eastAsia"/>
          <w:kern w:val="0"/>
          <w:sz w:val="24"/>
          <w:szCs w:val="30"/>
        </w:rPr>
        <w:t>-</w:t>
      </w:r>
      <w:r>
        <w:rPr>
          <w:kern w:val="0"/>
          <w:sz w:val="24"/>
          <w:szCs w:val="30"/>
        </w:rPr>
        <w:t>2020</w:t>
      </w:r>
      <w:r>
        <w:rPr>
          <w:rFonts w:hint="eastAsia"/>
          <w:kern w:val="0"/>
          <w:sz w:val="24"/>
          <w:szCs w:val="30"/>
        </w:rPr>
        <w:t>）中附录B的试验方法检验涂层外观、涂层干膜厚度和涂层粘</w:t>
      </w:r>
      <w:r>
        <w:rPr>
          <w:rFonts w:hint="eastAsia"/>
          <w:kern w:val="0"/>
          <w:sz w:val="24"/>
          <w:lang w:val="zh-CN"/>
        </w:rPr>
        <w:t>结强度。</w:t>
      </w:r>
    </w:p>
    <w:p>
      <w:pPr>
        <w:spacing w:line="360" w:lineRule="auto"/>
        <w:rPr>
          <w:kern w:val="0"/>
          <w:sz w:val="24"/>
          <w:szCs w:val="30"/>
          <w:lang w:val="zh-CN"/>
        </w:rPr>
      </w:pPr>
      <w:r>
        <w:rPr>
          <w:b/>
          <w:sz w:val="24"/>
          <w:szCs w:val="30"/>
        </w:rPr>
        <w:t>6</w:t>
      </w:r>
      <w:r>
        <w:rPr>
          <w:rFonts w:hint="eastAsia"/>
          <w:b/>
          <w:sz w:val="24"/>
          <w:szCs w:val="30"/>
        </w:rPr>
        <w:t>.</w:t>
      </w:r>
      <w:r>
        <w:rPr>
          <w:b/>
          <w:sz w:val="24"/>
          <w:szCs w:val="30"/>
        </w:rPr>
        <w:t>4</w:t>
      </w:r>
      <w:r>
        <w:rPr>
          <w:rFonts w:hint="eastAsia"/>
          <w:b/>
          <w:sz w:val="24"/>
          <w:szCs w:val="30"/>
        </w:rPr>
        <w:t>.</w:t>
      </w:r>
      <w:r>
        <w:rPr>
          <w:b/>
          <w:sz w:val="24"/>
          <w:szCs w:val="30"/>
        </w:rPr>
        <w:t>2</w:t>
      </w:r>
      <w:r>
        <w:rPr>
          <w:rFonts w:hint="eastAsia"/>
          <w:b/>
          <w:sz w:val="24"/>
          <w:szCs w:val="30"/>
        </w:rPr>
        <w:t xml:space="preserve"> </w:t>
      </w:r>
      <w:r>
        <w:rPr>
          <w:rFonts w:hint="eastAsia"/>
          <w:kern w:val="0"/>
          <w:sz w:val="24"/>
          <w:lang w:val="zh-CN"/>
        </w:rPr>
        <w:t xml:space="preserve"> 涂层质量</w:t>
      </w:r>
      <w:r>
        <w:rPr>
          <w:rFonts w:hint="eastAsia"/>
          <w:kern w:val="0"/>
          <w:sz w:val="24"/>
          <w:szCs w:val="30"/>
        </w:rPr>
        <w:t>检验可按构件类别、数量划分检测单元，表干区和表湿区构件应分别划</w:t>
      </w:r>
      <w:r>
        <w:rPr>
          <w:rFonts w:hint="eastAsia"/>
          <w:kern w:val="0"/>
          <w:sz w:val="24"/>
          <w:szCs w:val="30"/>
          <w:lang w:val="zh-CN"/>
        </w:rPr>
        <w:t>分检测单元。每个检测单元应按2</w:t>
      </w:r>
      <w:r>
        <w:rPr>
          <w:kern w:val="0"/>
          <w:sz w:val="24"/>
          <w:szCs w:val="30"/>
          <w:lang w:val="zh-CN"/>
        </w:rPr>
        <w:t>000m</w:t>
      </w:r>
      <w:r>
        <w:rPr>
          <w:kern w:val="0"/>
          <w:sz w:val="24"/>
          <w:szCs w:val="30"/>
          <w:vertAlign w:val="superscript"/>
          <w:lang w:val="zh-CN"/>
        </w:rPr>
        <w:t>2</w:t>
      </w:r>
      <w:r>
        <w:rPr>
          <w:kern w:val="0"/>
          <w:sz w:val="24"/>
          <w:szCs w:val="30"/>
          <w:lang w:val="zh-CN"/>
        </w:rPr>
        <w:t>为</w:t>
      </w:r>
      <w:r>
        <w:rPr>
          <w:rFonts w:hint="eastAsia"/>
          <w:kern w:val="0"/>
          <w:sz w:val="24"/>
          <w:szCs w:val="30"/>
          <w:lang w:val="zh-CN"/>
        </w:rPr>
        <w:t>1个检验批，不足2</w:t>
      </w:r>
      <w:r>
        <w:rPr>
          <w:kern w:val="0"/>
          <w:sz w:val="24"/>
          <w:szCs w:val="30"/>
          <w:lang w:val="zh-CN"/>
        </w:rPr>
        <w:t>000 m</w:t>
      </w:r>
      <w:r>
        <w:rPr>
          <w:kern w:val="0"/>
          <w:sz w:val="24"/>
          <w:szCs w:val="30"/>
          <w:vertAlign w:val="superscript"/>
          <w:lang w:val="zh-CN"/>
        </w:rPr>
        <w:t>2</w:t>
      </w:r>
      <w:r>
        <w:rPr>
          <w:rFonts w:hint="eastAsia"/>
          <w:kern w:val="0"/>
          <w:sz w:val="24"/>
          <w:szCs w:val="30"/>
          <w:lang w:val="zh-CN"/>
        </w:rPr>
        <w:t>时</w:t>
      </w:r>
      <w:r>
        <w:rPr>
          <w:kern w:val="0"/>
          <w:sz w:val="24"/>
          <w:szCs w:val="30"/>
          <w:lang w:val="zh-CN"/>
        </w:rPr>
        <w:t>按</w:t>
      </w:r>
      <w:r>
        <w:rPr>
          <w:rFonts w:hint="eastAsia"/>
          <w:kern w:val="0"/>
          <w:sz w:val="24"/>
          <w:szCs w:val="30"/>
          <w:lang w:val="zh-CN"/>
        </w:rPr>
        <w:t>1个检验批计。</w:t>
      </w:r>
    </w:p>
    <w:p>
      <w:pPr>
        <w:spacing w:line="360" w:lineRule="auto"/>
        <w:rPr>
          <w:kern w:val="0"/>
          <w:sz w:val="24"/>
          <w:szCs w:val="30"/>
        </w:rPr>
      </w:pPr>
      <w:r>
        <w:rPr>
          <w:b/>
          <w:kern w:val="0"/>
          <w:sz w:val="24"/>
          <w:szCs w:val="30"/>
          <w:lang w:val="zh-CN"/>
        </w:rPr>
        <w:t>6</w:t>
      </w:r>
      <w:r>
        <w:rPr>
          <w:rFonts w:hint="eastAsia"/>
          <w:b/>
          <w:kern w:val="0"/>
          <w:sz w:val="24"/>
          <w:szCs w:val="30"/>
          <w:lang w:val="zh-CN"/>
        </w:rPr>
        <w:t>.</w:t>
      </w:r>
      <w:r>
        <w:rPr>
          <w:b/>
          <w:kern w:val="0"/>
          <w:sz w:val="24"/>
          <w:szCs w:val="30"/>
          <w:lang w:val="zh-CN"/>
        </w:rPr>
        <w:t>4</w:t>
      </w:r>
      <w:r>
        <w:rPr>
          <w:rFonts w:hint="eastAsia"/>
          <w:b/>
          <w:kern w:val="0"/>
          <w:sz w:val="24"/>
          <w:szCs w:val="30"/>
          <w:lang w:val="zh-CN"/>
        </w:rPr>
        <w:t>.</w:t>
      </w:r>
      <w:r>
        <w:rPr>
          <w:b/>
          <w:kern w:val="0"/>
          <w:sz w:val="24"/>
          <w:szCs w:val="30"/>
          <w:lang w:val="zh-CN"/>
        </w:rPr>
        <w:t>3</w:t>
      </w:r>
      <w:r>
        <w:rPr>
          <w:rFonts w:hint="eastAsia"/>
          <w:kern w:val="0"/>
          <w:sz w:val="24"/>
          <w:szCs w:val="30"/>
          <w:lang w:val="zh-CN"/>
        </w:rPr>
        <w:t xml:space="preserve">  涂层外观检验应对全部构件目视检查，必要时采用放大镜检查。涂层表面应光滑平整、色泽一致，无气泡、透底、开裂、漏涂等缺陷</w:t>
      </w:r>
      <w:r>
        <w:rPr>
          <w:rFonts w:hint="eastAsia"/>
          <w:kern w:val="0"/>
          <w:sz w:val="24"/>
          <w:szCs w:val="30"/>
        </w:rPr>
        <w:t>。</w:t>
      </w:r>
    </w:p>
    <w:p>
      <w:pPr>
        <w:spacing w:line="360" w:lineRule="auto"/>
        <w:rPr>
          <w:kern w:val="0"/>
          <w:sz w:val="24"/>
          <w:szCs w:val="30"/>
        </w:rPr>
      </w:pPr>
      <w:r>
        <w:rPr>
          <w:b/>
          <w:kern w:val="0"/>
          <w:sz w:val="24"/>
          <w:szCs w:val="30"/>
          <w:lang w:val="zh-CN"/>
        </w:rPr>
        <w:t>6</w:t>
      </w:r>
      <w:r>
        <w:rPr>
          <w:rFonts w:hint="eastAsia"/>
          <w:b/>
          <w:kern w:val="0"/>
          <w:sz w:val="24"/>
          <w:szCs w:val="30"/>
          <w:lang w:val="zh-CN"/>
        </w:rPr>
        <w:t>.</w:t>
      </w:r>
      <w:r>
        <w:rPr>
          <w:b/>
          <w:kern w:val="0"/>
          <w:sz w:val="24"/>
          <w:szCs w:val="30"/>
          <w:lang w:val="zh-CN"/>
        </w:rPr>
        <w:t>4</w:t>
      </w:r>
      <w:r>
        <w:rPr>
          <w:rFonts w:hint="eastAsia"/>
          <w:b/>
          <w:kern w:val="0"/>
          <w:sz w:val="24"/>
          <w:szCs w:val="30"/>
          <w:lang w:val="zh-CN"/>
        </w:rPr>
        <w:t>.</w:t>
      </w:r>
      <w:r>
        <w:rPr>
          <w:b/>
          <w:kern w:val="0"/>
          <w:sz w:val="24"/>
          <w:szCs w:val="30"/>
          <w:lang w:val="zh-CN"/>
        </w:rPr>
        <w:t>4</w:t>
      </w:r>
      <w:r>
        <w:rPr>
          <w:rFonts w:hint="eastAsia"/>
          <w:kern w:val="0"/>
          <w:sz w:val="24"/>
          <w:szCs w:val="30"/>
          <w:lang w:val="zh-CN"/>
        </w:rPr>
        <w:t xml:space="preserve">  涂层干膜厚度和粘结强度的检验应符合下列</w:t>
      </w:r>
      <w:r>
        <w:rPr>
          <w:rFonts w:hint="eastAsia"/>
          <w:kern w:val="0"/>
          <w:sz w:val="24"/>
          <w:szCs w:val="30"/>
        </w:rPr>
        <w:t>规定：</w:t>
      </w:r>
    </w:p>
    <w:p>
      <w:pPr>
        <w:spacing w:line="360" w:lineRule="auto"/>
        <w:ind w:firstLine="482" w:firstLineChars="200"/>
        <w:rPr>
          <w:kern w:val="0"/>
          <w:sz w:val="24"/>
          <w:szCs w:val="30"/>
          <w:lang w:val="zh-CN"/>
        </w:rPr>
      </w:pPr>
      <w:r>
        <w:rPr>
          <w:rFonts w:hint="eastAsia"/>
          <w:b/>
          <w:sz w:val="24"/>
          <w:szCs w:val="30"/>
        </w:rPr>
        <w:t xml:space="preserve">1  </w:t>
      </w:r>
      <w:r>
        <w:rPr>
          <w:rFonts w:hint="eastAsia"/>
          <w:kern w:val="0"/>
          <w:sz w:val="24"/>
          <w:szCs w:val="30"/>
          <w:lang w:val="zh-CN"/>
        </w:rPr>
        <w:t>涂层干膜厚度的检验应按每2</w:t>
      </w:r>
      <w:r>
        <w:rPr>
          <w:kern w:val="0"/>
          <w:sz w:val="24"/>
          <w:szCs w:val="30"/>
          <w:lang w:val="zh-CN"/>
        </w:rPr>
        <w:t>00m</w:t>
      </w:r>
      <w:r>
        <w:rPr>
          <w:kern w:val="0"/>
          <w:sz w:val="24"/>
          <w:szCs w:val="30"/>
          <w:vertAlign w:val="superscript"/>
          <w:lang w:val="zh-CN"/>
        </w:rPr>
        <w:t>2</w:t>
      </w:r>
      <w:r>
        <w:rPr>
          <w:kern w:val="0"/>
          <w:sz w:val="24"/>
          <w:szCs w:val="30"/>
          <w:lang w:val="zh-CN"/>
        </w:rPr>
        <w:t>面积不少于</w:t>
      </w:r>
      <w:r>
        <w:rPr>
          <w:rFonts w:hint="eastAsia"/>
          <w:kern w:val="0"/>
          <w:sz w:val="24"/>
          <w:szCs w:val="30"/>
          <w:lang w:val="zh-CN"/>
        </w:rPr>
        <w:t>1个测点，且每种构件不应少于3个测点。每一测点应测取3次读数，取3次读数的平均值为此测点的测点值。</w:t>
      </w:r>
    </w:p>
    <w:p>
      <w:pPr>
        <w:spacing w:line="360" w:lineRule="auto"/>
        <w:ind w:firstLine="482" w:firstLineChars="200"/>
        <w:rPr>
          <w:kern w:val="0"/>
          <w:sz w:val="24"/>
          <w:szCs w:val="30"/>
          <w:lang w:val="zh-CN"/>
        </w:rPr>
      </w:pPr>
      <w:r>
        <w:rPr>
          <w:b/>
          <w:sz w:val="24"/>
          <w:szCs w:val="30"/>
        </w:rPr>
        <w:t>2</w:t>
      </w:r>
      <w:r>
        <w:rPr>
          <w:rFonts w:hint="eastAsia"/>
          <w:b/>
          <w:sz w:val="24"/>
          <w:szCs w:val="30"/>
        </w:rPr>
        <w:t xml:space="preserve">  </w:t>
      </w:r>
      <w:r>
        <w:rPr>
          <w:rFonts w:hint="eastAsia"/>
          <w:kern w:val="0"/>
          <w:sz w:val="24"/>
          <w:szCs w:val="30"/>
          <w:lang w:val="zh-CN"/>
        </w:rPr>
        <w:t>涂层干膜厚度测点值小于设计值的测点数不应大于总测点数的1</w:t>
      </w:r>
      <w:r>
        <w:rPr>
          <w:kern w:val="0"/>
          <w:sz w:val="24"/>
          <w:szCs w:val="30"/>
          <w:lang w:val="zh-CN"/>
        </w:rPr>
        <w:t>0</w:t>
      </w:r>
      <w:r>
        <w:rPr>
          <w:rFonts w:hint="eastAsia"/>
          <w:kern w:val="0"/>
          <w:sz w:val="24"/>
          <w:szCs w:val="30"/>
          <w:lang w:val="zh-CN"/>
        </w:rPr>
        <w:t>%，</w:t>
      </w:r>
      <w:r>
        <w:rPr>
          <w:kern w:val="0"/>
          <w:sz w:val="24"/>
          <w:szCs w:val="30"/>
          <w:lang w:val="zh-CN"/>
        </w:rPr>
        <w:t>且干膜厚度测点值不应小于设计值的</w:t>
      </w:r>
      <w:r>
        <w:rPr>
          <w:rFonts w:hint="eastAsia"/>
          <w:kern w:val="0"/>
          <w:sz w:val="24"/>
          <w:szCs w:val="30"/>
          <w:lang w:val="zh-CN"/>
        </w:rPr>
        <w:t>9</w:t>
      </w:r>
      <w:r>
        <w:rPr>
          <w:kern w:val="0"/>
          <w:sz w:val="24"/>
          <w:szCs w:val="30"/>
          <w:lang w:val="zh-CN"/>
        </w:rPr>
        <w:t>0</w:t>
      </w:r>
      <w:r>
        <w:rPr>
          <w:rFonts w:hint="eastAsia"/>
          <w:kern w:val="0"/>
          <w:sz w:val="24"/>
          <w:szCs w:val="30"/>
          <w:lang w:val="zh-CN"/>
        </w:rPr>
        <w:t>%。</w:t>
      </w:r>
    </w:p>
    <w:p>
      <w:pPr>
        <w:spacing w:line="360" w:lineRule="auto"/>
        <w:ind w:firstLine="482" w:firstLineChars="200"/>
        <w:rPr>
          <w:kern w:val="0"/>
          <w:sz w:val="24"/>
          <w:szCs w:val="30"/>
          <w:lang w:val="zh-CN"/>
        </w:rPr>
      </w:pPr>
      <w:r>
        <w:rPr>
          <w:b/>
          <w:sz w:val="24"/>
          <w:szCs w:val="30"/>
        </w:rPr>
        <w:t>3</w:t>
      </w:r>
      <w:r>
        <w:rPr>
          <w:rFonts w:hint="eastAsia"/>
          <w:b/>
          <w:sz w:val="24"/>
          <w:szCs w:val="30"/>
        </w:rPr>
        <w:t xml:space="preserve">  </w:t>
      </w:r>
      <w:r>
        <w:rPr>
          <w:rFonts w:hint="eastAsia"/>
          <w:kern w:val="0"/>
          <w:sz w:val="24"/>
          <w:szCs w:val="30"/>
          <w:lang w:val="zh-CN"/>
        </w:rPr>
        <w:t>涂层粘结强度的检验应按每</w:t>
      </w:r>
      <w:r>
        <w:rPr>
          <w:kern w:val="0"/>
          <w:sz w:val="24"/>
          <w:szCs w:val="30"/>
          <w:lang w:val="zh-CN"/>
        </w:rPr>
        <w:t>1000m</w:t>
      </w:r>
      <w:r>
        <w:rPr>
          <w:kern w:val="0"/>
          <w:sz w:val="24"/>
          <w:szCs w:val="30"/>
          <w:vertAlign w:val="superscript"/>
          <w:lang w:val="zh-CN"/>
        </w:rPr>
        <w:t>2</w:t>
      </w:r>
      <w:r>
        <w:rPr>
          <w:kern w:val="0"/>
          <w:sz w:val="24"/>
          <w:szCs w:val="30"/>
          <w:lang w:val="zh-CN"/>
        </w:rPr>
        <w:t>面积不少于</w:t>
      </w:r>
      <w:r>
        <w:rPr>
          <w:rFonts w:hint="eastAsia"/>
          <w:kern w:val="0"/>
          <w:sz w:val="24"/>
          <w:szCs w:val="30"/>
          <w:lang w:val="zh-CN"/>
        </w:rPr>
        <w:t>1个测点，每一测点应测值应测取3次读数，每种构件不应少于3个测点值。</w:t>
      </w:r>
    </w:p>
    <w:p>
      <w:pPr>
        <w:spacing w:line="360" w:lineRule="auto"/>
        <w:ind w:firstLine="482" w:firstLineChars="200"/>
        <w:rPr>
          <w:kern w:val="0"/>
          <w:sz w:val="24"/>
          <w:szCs w:val="30"/>
          <w:lang w:val="zh-CN"/>
        </w:rPr>
      </w:pPr>
      <w:r>
        <w:rPr>
          <w:b/>
          <w:sz w:val="24"/>
          <w:szCs w:val="30"/>
        </w:rPr>
        <w:t>4</w:t>
      </w:r>
      <w:r>
        <w:rPr>
          <w:rFonts w:hint="eastAsia"/>
          <w:b/>
          <w:sz w:val="24"/>
          <w:szCs w:val="30"/>
        </w:rPr>
        <w:t xml:space="preserve">  </w:t>
      </w:r>
      <w:r>
        <w:rPr>
          <w:rFonts w:hint="eastAsia"/>
          <w:kern w:val="0"/>
          <w:sz w:val="24"/>
          <w:szCs w:val="30"/>
          <w:lang w:val="zh-CN"/>
        </w:rPr>
        <w:t>涂层粘结强度的测点值不应小于设计值。</w:t>
      </w:r>
    </w:p>
    <w:p>
      <w:pPr>
        <w:spacing w:line="360" w:lineRule="auto"/>
        <w:rPr>
          <w:kern w:val="0"/>
          <w:sz w:val="24"/>
          <w:szCs w:val="30"/>
        </w:rPr>
      </w:pPr>
      <w:r>
        <w:rPr>
          <w:b/>
          <w:kern w:val="0"/>
          <w:sz w:val="24"/>
          <w:szCs w:val="30"/>
          <w:lang w:val="zh-CN"/>
        </w:rPr>
        <w:t>6</w:t>
      </w:r>
      <w:r>
        <w:rPr>
          <w:rFonts w:hint="eastAsia"/>
          <w:b/>
          <w:kern w:val="0"/>
          <w:sz w:val="24"/>
          <w:szCs w:val="30"/>
          <w:lang w:val="zh-CN"/>
        </w:rPr>
        <w:t>.</w:t>
      </w:r>
      <w:r>
        <w:rPr>
          <w:b/>
          <w:kern w:val="0"/>
          <w:sz w:val="24"/>
          <w:szCs w:val="30"/>
          <w:lang w:val="zh-CN"/>
        </w:rPr>
        <w:t>4</w:t>
      </w:r>
      <w:r>
        <w:rPr>
          <w:rFonts w:hint="eastAsia"/>
          <w:b/>
          <w:kern w:val="0"/>
          <w:sz w:val="24"/>
          <w:szCs w:val="30"/>
          <w:lang w:val="zh-CN"/>
        </w:rPr>
        <w:t>.</w:t>
      </w:r>
      <w:r>
        <w:rPr>
          <w:b/>
          <w:kern w:val="0"/>
          <w:sz w:val="24"/>
          <w:szCs w:val="30"/>
          <w:lang w:val="zh-CN"/>
        </w:rPr>
        <w:t>5</w:t>
      </w:r>
      <w:r>
        <w:rPr>
          <w:rFonts w:hint="eastAsia"/>
          <w:kern w:val="0"/>
          <w:sz w:val="24"/>
          <w:szCs w:val="30"/>
          <w:lang w:val="zh-CN"/>
        </w:rPr>
        <w:t xml:space="preserve">  混凝土结构表面涂层质量检验批有不合格项时，应双倍抽样复检不合格项，仍有不合格项时，应判定该检验批不合格</w:t>
      </w:r>
      <w:r>
        <w:rPr>
          <w:rFonts w:hint="eastAsia"/>
          <w:kern w:val="0"/>
          <w:sz w:val="24"/>
          <w:szCs w:val="30"/>
        </w:rPr>
        <w:t>。</w:t>
      </w:r>
    </w:p>
    <w:p>
      <w:pPr>
        <w:spacing w:line="360" w:lineRule="auto"/>
        <w:rPr>
          <w:kern w:val="0"/>
          <w:sz w:val="24"/>
          <w:szCs w:val="30"/>
          <w:lang w:val="zh-CN"/>
        </w:rPr>
      </w:pPr>
      <w:r>
        <w:rPr>
          <w:b/>
          <w:kern w:val="0"/>
          <w:sz w:val="24"/>
          <w:szCs w:val="30"/>
          <w:lang w:val="zh-CN"/>
        </w:rPr>
        <w:t>6</w:t>
      </w:r>
      <w:r>
        <w:rPr>
          <w:rFonts w:hint="eastAsia"/>
          <w:b/>
          <w:kern w:val="0"/>
          <w:sz w:val="24"/>
          <w:szCs w:val="30"/>
          <w:lang w:val="zh-CN"/>
        </w:rPr>
        <w:t>.</w:t>
      </w:r>
      <w:r>
        <w:rPr>
          <w:b/>
          <w:kern w:val="0"/>
          <w:sz w:val="24"/>
          <w:szCs w:val="30"/>
          <w:lang w:val="zh-CN"/>
        </w:rPr>
        <w:t>4</w:t>
      </w:r>
      <w:r>
        <w:rPr>
          <w:rFonts w:hint="eastAsia"/>
          <w:b/>
          <w:kern w:val="0"/>
          <w:sz w:val="24"/>
          <w:szCs w:val="30"/>
          <w:lang w:val="zh-CN"/>
        </w:rPr>
        <w:t>.</w:t>
      </w:r>
      <w:r>
        <w:rPr>
          <w:b/>
          <w:kern w:val="0"/>
          <w:sz w:val="24"/>
          <w:szCs w:val="30"/>
          <w:lang w:val="zh-CN"/>
        </w:rPr>
        <w:t>6</w:t>
      </w:r>
      <w:r>
        <w:rPr>
          <w:rFonts w:hint="eastAsia"/>
          <w:kern w:val="0"/>
          <w:sz w:val="24"/>
          <w:szCs w:val="30"/>
          <w:lang w:val="zh-CN"/>
        </w:rPr>
        <w:t xml:space="preserve">  </w:t>
      </w:r>
      <w:r>
        <w:rPr>
          <w:kern w:val="0"/>
          <w:sz w:val="24"/>
          <w:szCs w:val="30"/>
          <w:lang w:val="zh-CN"/>
        </w:rPr>
        <w:t>硅烷浸渍</w:t>
      </w:r>
      <w:r>
        <w:rPr>
          <w:rFonts w:hint="eastAsia"/>
          <w:kern w:val="0"/>
          <w:sz w:val="24"/>
          <w:szCs w:val="30"/>
          <w:lang w:val="zh-CN"/>
        </w:rPr>
        <w:t>施工完成</w:t>
      </w:r>
      <w:r>
        <w:rPr>
          <w:kern w:val="0"/>
          <w:sz w:val="24"/>
          <w:szCs w:val="30"/>
          <w:lang w:val="zh-CN"/>
        </w:rPr>
        <w:t>7</w:t>
      </w:r>
      <w:r>
        <w:rPr>
          <w:rFonts w:hint="eastAsia"/>
          <w:kern w:val="0"/>
          <w:sz w:val="24"/>
          <w:szCs w:val="30"/>
          <w:lang w:val="zh-CN"/>
        </w:rPr>
        <w:t>d后应现场钻取芯样</w:t>
      </w:r>
      <w:r>
        <w:rPr>
          <w:kern w:val="0"/>
          <w:sz w:val="24"/>
          <w:szCs w:val="30"/>
          <w:lang w:val="zh-CN"/>
        </w:rPr>
        <w:t>进行硅烷浸渍深度、吸水率和氯</w:t>
      </w:r>
      <w:r>
        <w:rPr>
          <w:rFonts w:hint="eastAsia"/>
          <w:kern w:val="0"/>
          <w:sz w:val="24"/>
          <w:szCs w:val="30"/>
          <w:lang w:val="zh-CN"/>
        </w:rPr>
        <w:t>化物</w:t>
      </w:r>
      <w:r>
        <w:rPr>
          <w:kern w:val="0"/>
          <w:sz w:val="24"/>
          <w:szCs w:val="30"/>
          <w:lang w:val="zh-CN"/>
        </w:rPr>
        <w:t>降低效果</w:t>
      </w:r>
      <w:r>
        <w:rPr>
          <w:rFonts w:hint="eastAsia"/>
          <w:kern w:val="0"/>
          <w:sz w:val="24"/>
          <w:szCs w:val="30"/>
          <w:lang w:val="zh-CN"/>
        </w:rPr>
        <w:t>等混凝土</w:t>
      </w:r>
      <w:r>
        <w:rPr>
          <w:kern w:val="0"/>
          <w:sz w:val="24"/>
          <w:szCs w:val="30"/>
          <w:lang w:val="zh-CN"/>
        </w:rPr>
        <w:t>硅烷浸渍质量检验</w:t>
      </w:r>
      <w:r>
        <w:rPr>
          <w:rFonts w:hint="eastAsia"/>
          <w:kern w:val="0"/>
          <w:sz w:val="24"/>
          <w:szCs w:val="30"/>
          <w:lang w:val="zh-CN"/>
        </w:rPr>
        <w:t>，</w:t>
      </w:r>
      <w:r>
        <w:rPr>
          <w:kern w:val="0"/>
          <w:sz w:val="24"/>
          <w:szCs w:val="30"/>
          <w:lang w:val="zh-CN"/>
        </w:rPr>
        <w:t>检验</w:t>
      </w:r>
      <w:r>
        <w:rPr>
          <w:rFonts w:hint="eastAsia"/>
          <w:kern w:val="0"/>
          <w:sz w:val="24"/>
          <w:szCs w:val="30"/>
          <w:lang w:val="zh-CN"/>
        </w:rPr>
        <w:t>方法应符合现行行业标准《水运工程结构耐久性设计标准》（JTS 153）的有关规定</w:t>
      </w:r>
      <w:r>
        <w:rPr>
          <w:kern w:val="0"/>
          <w:sz w:val="24"/>
          <w:szCs w:val="30"/>
          <w:lang w:val="zh-CN"/>
        </w:rPr>
        <w:t>。</w:t>
      </w:r>
    </w:p>
    <w:p>
      <w:pPr>
        <w:spacing w:line="360" w:lineRule="auto"/>
        <w:rPr>
          <w:kern w:val="0"/>
          <w:sz w:val="24"/>
          <w:szCs w:val="30"/>
          <w:lang w:val="zh-CN"/>
        </w:rPr>
      </w:pPr>
      <w:r>
        <w:rPr>
          <w:b/>
          <w:kern w:val="0"/>
          <w:sz w:val="24"/>
          <w:szCs w:val="30"/>
          <w:lang w:val="zh-CN"/>
        </w:rPr>
        <w:t>6</w:t>
      </w:r>
      <w:r>
        <w:rPr>
          <w:rFonts w:hint="eastAsia"/>
          <w:b/>
          <w:kern w:val="0"/>
          <w:sz w:val="24"/>
          <w:szCs w:val="30"/>
          <w:lang w:val="zh-CN"/>
        </w:rPr>
        <w:t>.</w:t>
      </w:r>
      <w:r>
        <w:rPr>
          <w:b/>
          <w:kern w:val="0"/>
          <w:sz w:val="24"/>
          <w:szCs w:val="30"/>
          <w:lang w:val="zh-CN"/>
        </w:rPr>
        <w:t>4</w:t>
      </w:r>
      <w:r>
        <w:rPr>
          <w:rFonts w:hint="eastAsia"/>
          <w:b/>
          <w:kern w:val="0"/>
          <w:sz w:val="24"/>
          <w:szCs w:val="30"/>
          <w:lang w:val="zh-CN"/>
        </w:rPr>
        <w:t>.</w:t>
      </w:r>
      <w:r>
        <w:rPr>
          <w:b/>
          <w:kern w:val="0"/>
          <w:sz w:val="24"/>
          <w:szCs w:val="30"/>
          <w:lang w:val="zh-CN"/>
        </w:rPr>
        <w:t>7</w:t>
      </w:r>
      <w:r>
        <w:rPr>
          <w:rFonts w:hint="eastAsia"/>
          <w:kern w:val="0"/>
          <w:sz w:val="24"/>
          <w:szCs w:val="30"/>
          <w:lang w:val="zh-CN"/>
        </w:rPr>
        <w:t xml:space="preserve">  混凝土</w:t>
      </w:r>
      <w:r>
        <w:rPr>
          <w:kern w:val="0"/>
          <w:sz w:val="24"/>
          <w:szCs w:val="30"/>
          <w:lang w:val="zh-CN"/>
        </w:rPr>
        <w:t>硅烷浸渍</w:t>
      </w:r>
      <w:r>
        <w:rPr>
          <w:rFonts w:hint="eastAsia"/>
          <w:kern w:val="0"/>
          <w:sz w:val="24"/>
          <w:szCs w:val="30"/>
          <w:lang w:val="zh-CN"/>
        </w:rPr>
        <w:t>检验</w:t>
      </w:r>
      <w:r>
        <w:rPr>
          <w:kern w:val="0"/>
          <w:sz w:val="24"/>
          <w:szCs w:val="30"/>
          <w:lang w:val="zh-CN"/>
        </w:rPr>
        <w:t>可按构件</w:t>
      </w:r>
      <w:r>
        <w:rPr>
          <w:rFonts w:hint="eastAsia"/>
          <w:kern w:val="0"/>
          <w:sz w:val="24"/>
          <w:szCs w:val="30"/>
          <w:lang w:val="zh-CN"/>
        </w:rPr>
        <w:t>类别</w:t>
      </w:r>
      <w:r>
        <w:rPr>
          <w:kern w:val="0"/>
          <w:sz w:val="24"/>
          <w:szCs w:val="30"/>
          <w:lang w:val="zh-CN"/>
        </w:rPr>
        <w:t>、数量划分检测单元</w:t>
      </w:r>
      <w:r>
        <w:rPr>
          <w:rFonts w:hint="eastAsia"/>
          <w:kern w:val="0"/>
          <w:sz w:val="24"/>
          <w:szCs w:val="30"/>
          <w:lang w:val="zh-CN"/>
        </w:rPr>
        <w:t>。</w:t>
      </w:r>
      <w:r>
        <w:rPr>
          <w:kern w:val="0"/>
          <w:sz w:val="24"/>
          <w:szCs w:val="30"/>
          <w:lang w:val="zh-CN"/>
        </w:rPr>
        <w:t>每类构件</w:t>
      </w:r>
      <w:r>
        <w:rPr>
          <w:rFonts w:hint="eastAsia"/>
          <w:kern w:val="0"/>
          <w:sz w:val="24"/>
          <w:szCs w:val="30"/>
          <w:lang w:val="zh-CN"/>
        </w:rPr>
        <w:t>按</w:t>
      </w:r>
      <w:r>
        <w:rPr>
          <w:kern w:val="0"/>
          <w:sz w:val="24"/>
          <w:szCs w:val="30"/>
          <w:lang w:val="zh-CN"/>
        </w:rPr>
        <w:t>1000m</w:t>
      </w:r>
      <w:r>
        <w:rPr>
          <w:kern w:val="0"/>
          <w:sz w:val="24"/>
          <w:szCs w:val="30"/>
          <w:vertAlign w:val="superscript"/>
          <w:lang w:val="zh-CN"/>
        </w:rPr>
        <w:t>2</w:t>
      </w:r>
      <w:r>
        <w:rPr>
          <w:kern w:val="0"/>
          <w:sz w:val="24"/>
          <w:szCs w:val="30"/>
          <w:lang w:val="zh-CN"/>
        </w:rPr>
        <w:t>为</w:t>
      </w:r>
      <w:r>
        <w:rPr>
          <w:rFonts w:hint="eastAsia"/>
          <w:kern w:val="0"/>
          <w:sz w:val="24"/>
          <w:szCs w:val="30"/>
          <w:lang w:val="zh-CN"/>
        </w:rPr>
        <w:t>1</w:t>
      </w:r>
      <w:r>
        <w:rPr>
          <w:kern w:val="0"/>
          <w:sz w:val="24"/>
          <w:szCs w:val="30"/>
          <w:lang w:val="zh-CN"/>
        </w:rPr>
        <w:t>个检验批</w:t>
      </w:r>
      <w:r>
        <w:rPr>
          <w:rFonts w:hint="eastAsia"/>
          <w:kern w:val="0"/>
          <w:sz w:val="24"/>
          <w:szCs w:val="30"/>
          <w:lang w:val="zh-CN"/>
        </w:rPr>
        <w:t>，</w:t>
      </w:r>
      <w:r>
        <w:rPr>
          <w:kern w:val="0"/>
          <w:sz w:val="24"/>
          <w:szCs w:val="30"/>
          <w:lang w:val="zh-CN"/>
        </w:rPr>
        <w:t>不足1000m</w:t>
      </w:r>
      <w:r>
        <w:rPr>
          <w:kern w:val="0"/>
          <w:sz w:val="24"/>
          <w:szCs w:val="30"/>
          <w:vertAlign w:val="superscript"/>
          <w:lang w:val="zh-CN"/>
        </w:rPr>
        <w:t>2</w:t>
      </w:r>
      <w:r>
        <w:rPr>
          <w:rFonts w:hint="eastAsia"/>
          <w:kern w:val="0"/>
          <w:sz w:val="24"/>
          <w:szCs w:val="30"/>
          <w:lang w:val="zh-CN"/>
        </w:rPr>
        <w:t>时按1</w:t>
      </w:r>
      <w:r>
        <w:rPr>
          <w:kern w:val="0"/>
          <w:sz w:val="24"/>
          <w:szCs w:val="30"/>
          <w:lang w:val="zh-CN"/>
        </w:rPr>
        <w:t>个检验批</w:t>
      </w:r>
      <w:r>
        <w:rPr>
          <w:rFonts w:hint="eastAsia"/>
          <w:kern w:val="0"/>
          <w:sz w:val="24"/>
          <w:szCs w:val="30"/>
          <w:lang w:val="zh-CN"/>
        </w:rPr>
        <w:t>计。</w:t>
      </w:r>
    </w:p>
    <w:p>
      <w:pPr>
        <w:spacing w:line="360" w:lineRule="auto"/>
        <w:rPr>
          <w:kern w:val="0"/>
          <w:sz w:val="24"/>
          <w:szCs w:val="30"/>
          <w:lang w:val="zh-CN"/>
        </w:rPr>
      </w:pPr>
      <w:r>
        <w:rPr>
          <w:b/>
          <w:kern w:val="0"/>
          <w:sz w:val="24"/>
          <w:szCs w:val="30"/>
          <w:lang w:val="zh-CN"/>
        </w:rPr>
        <w:t>6</w:t>
      </w:r>
      <w:r>
        <w:rPr>
          <w:rFonts w:hint="eastAsia"/>
          <w:b/>
          <w:kern w:val="0"/>
          <w:sz w:val="24"/>
          <w:szCs w:val="30"/>
          <w:lang w:val="zh-CN"/>
        </w:rPr>
        <w:t>.</w:t>
      </w:r>
      <w:r>
        <w:rPr>
          <w:b/>
          <w:kern w:val="0"/>
          <w:sz w:val="24"/>
          <w:szCs w:val="30"/>
          <w:lang w:val="zh-CN"/>
        </w:rPr>
        <w:t>4</w:t>
      </w:r>
      <w:r>
        <w:rPr>
          <w:rFonts w:hint="eastAsia"/>
          <w:b/>
          <w:kern w:val="0"/>
          <w:sz w:val="24"/>
          <w:szCs w:val="30"/>
          <w:lang w:val="zh-CN"/>
        </w:rPr>
        <w:t>.</w:t>
      </w:r>
      <w:r>
        <w:rPr>
          <w:b/>
          <w:kern w:val="0"/>
          <w:sz w:val="24"/>
          <w:szCs w:val="30"/>
          <w:lang w:val="zh-CN"/>
        </w:rPr>
        <w:t>8</w:t>
      </w:r>
      <w:r>
        <w:rPr>
          <w:rFonts w:hint="eastAsia"/>
          <w:kern w:val="0"/>
          <w:sz w:val="24"/>
          <w:szCs w:val="30"/>
          <w:lang w:val="zh-CN"/>
        </w:rPr>
        <w:t xml:space="preserve">  硅烷浸渍深度和氯化物降低效果不应小于设计值，硅烷吸水率不应大于设计值</w:t>
      </w:r>
      <w:r>
        <w:rPr>
          <w:kern w:val="0"/>
          <w:sz w:val="24"/>
          <w:szCs w:val="30"/>
          <w:lang w:val="zh-CN"/>
        </w:rPr>
        <w:t>。</w:t>
      </w:r>
    </w:p>
    <w:p>
      <w:pPr>
        <w:spacing w:line="360" w:lineRule="auto"/>
        <w:rPr>
          <w:kern w:val="0"/>
          <w:sz w:val="24"/>
          <w:szCs w:val="30"/>
          <w:lang w:val="zh-CN"/>
        </w:rPr>
      </w:pPr>
      <w:r>
        <w:rPr>
          <w:b/>
          <w:kern w:val="0"/>
          <w:sz w:val="24"/>
          <w:szCs w:val="30"/>
          <w:lang w:val="zh-CN"/>
        </w:rPr>
        <w:t>6</w:t>
      </w:r>
      <w:r>
        <w:rPr>
          <w:rFonts w:hint="eastAsia"/>
          <w:b/>
          <w:kern w:val="0"/>
          <w:sz w:val="24"/>
          <w:szCs w:val="30"/>
          <w:lang w:val="zh-CN"/>
        </w:rPr>
        <w:t>.</w:t>
      </w:r>
      <w:r>
        <w:rPr>
          <w:b/>
          <w:kern w:val="0"/>
          <w:sz w:val="24"/>
          <w:szCs w:val="30"/>
          <w:lang w:val="zh-CN"/>
        </w:rPr>
        <w:t>4</w:t>
      </w:r>
      <w:r>
        <w:rPr>
          <w:rFonts w:hint="eastAsia"/>
          <w:b/>
          <w:kern w:val="0"/>
          <w:sz w:val="24"/>
          <w:szCs w:val="30"/>
          <w:lang w:val="zh-CN"/>
        </w:rPr>
        <w:t>.</w:t>
      </w:r>
      <w:r>
        <w:rPr>
          <w:b/>
          <w:kern w:val="0"/>
          <w:sz w:val="24"/>
          <w:szCs w:val="30"/>
          <w:lang w:val="zh-CN"/>
        </w:rPr>
        <w:t>9</w:t>
      </w:r>
      <w:r>
        <w:rPr>
          <w:rFonts w:hint="eastAsia"/>
          <w:kern w:val="0"/>
          <w:sz w:val="24"/>
          <w:szCs w:val="30"/>
          <w:lang w:val="zh-CN"/>
        </w:rPr>
        <w:t xml:space="preserve">  混凝土</w:t>
      </w:r>
      <w:r>
        <w:rPr>
          <w:kern w:val="0"/>
          <w:sz w:val="24"/>
          <w:szCs w:val="30"/>
          <w:lang w:val="zh-CN"/>
        </w:rPr>
        <w:t>硅烷浸渍质量检验批有不合格</w:t>
      </w:r>
      <w:r>
        <w:rPr>
          <w:rFonts w:hint="eastAsia"/>
          <w:kern w:val="0"/>
          <w:sz w:val="24"/>
          <w:szCs w:val="30"/>
          <w:lang w:val="zh-CN"/>
        </w:rPr>
        <w:t>项时</w:t>
      </w:r>
      <w:r>
        <w:rPr>
          <w:kern w:val="0"/>
          <w:sz w:val="24"/>
          <w:szCs w:val="30"/>
          <w:lang w:val="zh-CN"/>
        </w:rPr>
        <w:t>，</w:t>
      </w:r>
      <w:r>
        <w:rPr>
          <w:rFonts w:hint="eastAsia"/>
          <w:kern w:val="0"/>
          <w:sz w:val="24"/>
          <w:szCs w:val="30"/>
          <w:lang w:val="zh-CN"/>
        </w:rPr>
        <w:t>应双倍抽样</w:t>
      </w:r>
      <w:r>
        <w:rPr>
          <w:kern w:val="0"/>
          <w:sz w:val="24"/>
          <w:szCs w:val="30"/>
          <w:lang w:val="zh-CN"/>
        </w:rPr>
        <w:t>复检</w:t>
      </w:r>
      <w:r>
        <w:rPr>
          <w:rFonts w:hint="eastAsia"/>
          <w:kern w:val="0"/>
          <w:sz w:val="24"/>
          <w:szCs w:val="30"/>
          <w:lang w:val="zh-CN"/>
        </w:rPr>
        <w:t>不合格项</w:t>
      </w:r>
      <w:r>
        <w:rPr>
          <w:kern w:val="0"/>
          <w:sz w:val="24"/>
          <w:szCs w:val="30"/>
          <w:lang w:val="zh-CN"/>
        </w:rPr>
        <w:t>，仍</w:t>
      </w:r>
      <w:r>
        <w:rPr>
          <w:rFonts w:hint="eastAsia"/>
          <w:kern w:val="0"/>
          <w:sz w:val="24"/>
          <w:szCs w:val="30"/>
          <w:lang w:val="zh-CN"/>
        </w:rPr>
        <w:t>有</w:t>
      </w:r>
      <w:r>
        <w:rPr>
          <w:kern w:val="0"/>
          <w:sz w:val="24"/>
          <w:szCs w:val="30"/>
          <w:lang w:val="zh-CN"/>
        </w:rPr>
        <w:t>不合格</w:t>
      </w:r>
      <w:r>
        <w:rPr>
          <w:rFonts w:hint="eastAsia"/>
          <w:kern w:val="0"/>
          <w:sz w:val="24"/>
          <w:szCs w:val="30"/>
          <w:lang w:val="zh-CN"/>
        </w:rPr>
        <w:t>项时</w:t>
      </w:r>
      <w:r>
        <w:rPr>
          <w:kern w:val="0"/>
          <w:sz w:val="24"/>
          <w:szCs w:val="30"/>
          <w:lang w:val="zh-CN"/>
        </w:rPr>
        <w:t>，应判定该检验批不合格。硅烷浸渍质量检验批不合格时</w:t>
      </w:r>
      <w:r>
        <w:rPr>
          <w:rFonts w:hint="eastAsia"/>
          <w:kern w:val="0"/>
          <w:sz w:val="24"/>
          <w:szCs w:val="30"/>
          <w:lang w:val="zh-CN"/>
        </w:rPr>
        <w:t>，应对该</w:t>
      </w:r>
      <w:r>
        <w:rPr>
          <w:kern w:val="0"/>
          <w:sz w:val="24"/>
          <w:szCs w:val="30"/>
          <w:lang w:val="zh-CN"/>
        </w:rPr>
        <w:t>检验批全面补涂</w:t>
      </w:r>
      <w:r>
        <w:rPr>
          <w:rFonts w:hint="eastAsia"/>
          <w:kern w:val="0"/>
          <w:sz w:val="24"/>
          <w:szCs w:val="30"/>
          <w:lang w:val="zh-CN"/>
        </w:rPr>
        <w:t>硅烷直至检验满足设计要求。</w:t>
      </w:r>
    </w:p>
    <w:p>
      <w:pPr>
        <w:spacing w:line="360" w:lineRule="auto"/>
        <w:rPr>
          <w:b/>
          <w:sz w:val="24"/>
        </w:rPr>
      </w:pPr>
      <w:r>
        <w:rPr>
          <w:b/>
          <w:sz w:val="24"/>
        </w:rPr>
        <w:t xml:space="preserve">6.4.10  </w:t>
      </w:r>
      <w:r>
        <w:rPr>
          <w:sz w:val="24"/>
        </w:rPr>
        <w:t>钢筋阻锈剂混凝土的</w:t>
      </w:r>
      <w:r>
        <w:rPr>
          <w:rFonts w:hint="eastAsia"/>
          <w:sz w:val="24"/>
        </w:rPr>
        <w:t>质量</w:t>
      </w:r>
      <w:r>
        <w:rPr>
          <w:sz w:val="24"/>
        </w:rPr>
        <w:t>检验可按构件</w:t>
      </w:r>
      <w:r>
        <w:rPr>
          <w:rFonts w:hint="eastAsia"/>
          <w:sz w:val="24"/>
        </w:rPr>
        <w:t>类别</w:t>
      </w:r>
      <w:r>
        <w:rPr>
          <w:sz w:val="24"/>
        </w:rPr>
        <w:t>、数量划分检测单元</w:t>
      </w:r>
      <w:r>
        <w:rPr>
          <w:rFonts w:hint="eastAsia"/>
          <w:sz w:val="24"/>
        </w:rPr>
        <w:t>。</w:t>
      </w:r>
    </w:p>
    <w:p>
      <w:pPr>
        <w:spacing w:line="360" w:lineRule="auto"/>
        <w:rPr>
          <w:sz w:val="24"/>
        </w:rPr>
      </w:pPr>
      <w:r>
        <w:rPr>
          <w:rFonts w:hint="eastAsia"/>
          <w:b/>
          <w:sz w:val="24"/>
        </w:rPr>
        <w:t>6</w:t>
      </w:r>
      <w:r>
        <w:rPr>
          <w:b/>
          <w:sz w:val="24"/>
        </w:rPr>
        <w:t xml:space="preserve">.4.11  </w:t>
      </w:r>
      <w:r>
        <w:rPr>
          <w:rFonts w:hint="eastAsia"/>
          <w:sz w:val="24"/>
        </w:rPr>
        <w:t>钢筋</w:t>
      </w:r>
      <w:r>
        <w:rPr>
          <w:sz w:val="24"/>
        </w:rPr>
        <w:t>阻锈剂</w:t>
      </w:r>
      <w:r>
        <w:rPr>
          <w:rFonts w:hint="eastAsia"/>
          <w:sz w:val="24"/>
        </w:rPr>
        <w:t>混凝土的质量检验应符合下列规定。</w:t>
      </w:r>
    </w:p>
    <w:p>
      <w:pPr>
        <w:spacing w:line="360" w:lineRule="auto"/>
        <w:ind w:firstLine="482" w:firstLineChars="200"/>
        <w:rPr>
          <w:sz w:val="24"/>
        </w:rPr>
      </w:pPr>
      <w:r>
        <w:rPr>
          <w:rFonts w:hint="eastAsia"/>
          <w:b/>
          <w:sz w:val="24"/>
        </w:rPr>
        <w:t>1</w:t>
      </w:r>
      <w:r>
        <w:rPr>
          <w:b/>
          <w:sz w:val="24"/>
        </w:rPr>
        <w:t xml:space="preserve">  </w:t>
      </w:r>
      <w:r>
        <w:rPr>
          <w:rFonts w:hint="eastAsia"/>
          <w:sz w:val="24"/>
        </w:rPr>
        <w:t>现场</w:t>
      </w:r>
      <w:r>
        <w:rPr>
          <w:sz w:val="24"/>
        </w:rPr>
        <w:t>抽样</w:t>
      </w:r>
      <w:r>
        <w:rPr>
          <w:rFonts w:hint="eastAsia"/>
          <w:sz w:val="24"/>
        </w:rPr>
        <w:t>钢筋</w:t>
      </w:r>
      <w:r>
        <w:rPr>
          <w:sz w:val="24"/>
        </w:rPr>
        <w:t>阻锈剂</w:t>
      </w:r>
      <w:r>
        <w:rPr>
          <w:rFonts w:hint="eastAsia"/>
          <w:sz w:val="24"/>
        </w:rPr>
        <w:t>混凝土</w:t>
      </w:r>
      <w:r>
        <w:rPr>
          <w:rFonts w:hint="eastAsia"/>
          <w:bCs/>
          <w:sz w:val="24"/>
          <w:szCs w:val="28"/>
        </w:rPr>
        <w:t>可</w:t>
      </w:r>
      <w:r>
        <w:rPr>
          <w:bCs/>
          <w:sz w:val="24"/>
          <w:szCs w:val="28"/>
        </w:rPr>
        <w:t>按每类构件</w:t>
      </w:r>
      <w:r>
        <w:rPr>
          <w:sz w:val="24"/>
          <w:szCs w:val="22"/>
        </w:rPr>
        <w:t>每</w:t>
      </w:r>
      <w:r>
        <w:rPr>
          <w:bCs/>
          <w:sz w:val="24"/>
          <w:szCs w:val="28"/>
        </w:rPr>
        <w:t>3000</w:t>
      </w:r>
      <w:r>
        <w:rPr>
          <w:sz w:val="24"/>
        </w:rPr>
        <w:t>m</w:t>
      </w:r>
      <w:r>
        <w:rPr>
          <w:sz w:val="24"/>
          <w:vertAlign w:val="superscript"/>
        </w:rPr>
        <w:t>3</w:t>
      </w:r>
      <w:r>
        <w:rPr>
          <w:rFonts w:hint="eastAsia"/>
          <w:bCs/>
          <w:sz w:val="24"/>
          <w:szCs w:val="28"/>
        </w:rPr>
        <w:t>混凝土</w:t>
      </w:r>
      <w:r>
        <w:rPr>
          <w:sz w:val="24"/>
          <w:szCs w:val="22"/>
        </w:rPr>
        <w:t>为</w:t>
      </w:r>
      <w:r>
        <w:rPr>
          <w:rFonts w:hint="eastAsia"/>
          <w:sz w:val="24"/>
          <w:szCs w:val="22"/>
        </w:rPr>
        <w:t>1</w:t>
      </w:r>
      <w:r>
        <w:rPr>
          <w:sz w:val="24"/>
          <w:szCs w:val="22"/>
        </w:rPr>
        <w:t>个检验批</w:t>
      </w:r>
      <w:r>
        <w:rPr>
          <w:rFonts w:hint="eastAsia"/>
          <w:sz w:val="24"/>
          <w:szCs w:val="22"/>
        </w:rPr>
        <w:t>，</w:t>
      </w:r>
      <w:r>
        <w:rPr>
          <w:bCs/>
          <w:sz w:val="24"/>
          <w:szCs w:val="28"/>
        </w:rPr>
        <w:t>不足</w:t>
      </w:r>
      <w:r>
        <w:rPr>
          <w:rFonts w:hint="eastAsia"/>
          <w:bCs/>
          <w:sz w:val="24"/>
          <w:szCs w:val="28"/>
        </w:rPr>
        <w:t>3</w:t>
      </w:r>
      <w:r>
        <w:rPr>
          <w:bCs/>
          <w:sz w:val="24"/>
          <w:szCs w:val="28"/>
        </w:rPr>
        <w:t>000</w:t>
      </w:r>
      <w:r>
        <w:rPr>
          <w:sz w:val="24"/>
        </w:rPr>
        <w:t>m</w:t>
      </w:r>
      <w:r>
        <w:rPr>
          <w:sz w:val="24"/>
          <w:vertAlign w:val="superscript"/>
        </w:rPr>
        <w:t>3</w:t>
      </w:r>
      <w:r>
        <w:rPr>
          <w:rFonts w:hint="eastAsia"/>
          <w:sz w:val="24"/>
          <w:szCs w:val="22"/>
        </w:rPr>
        <w:t>时应按1</w:t>
      </w:r>
      <w:r>
        <w:rPr>
          <w:sz w:val="24"/>
          <w:szCs w:val="22"/>
        </w:rPr>
        <w:t>个检验批</w:t>
      </w:r>
      <w:r>
        <w:rPr>
          <w:rFonts w:hint="eastAsia"/>
          <w:sz w:val="24"/>
          <w:szCs w:val="22"/>
        </w:rPr>
        <w:t>计</w:t>
      </w:r>
      <w:r>
        <w:rPr>
          <w:rFonts w:hint="eastAsia"/>
          <w:sz w:val="24"/>
        </w:rPr>
        <w:t>。每个</w:t>
      </w:r>
      <w:r>
        <w:rPr>
          <w:sz w:val="24"/>
        </w:rPr>
        <w:t>检验批</w:t>
      </w:r>
      <w:r>
        <w:rPr>
          <w:rFonts w:hint="eastAsia"/>
          <w:sz w:val="24"/>
        </w:rPr>
        <w:t>取样应</w:t>
      </w:r>
      <w:r>
        <w:rPr>
          <w:sz w:val="24"/>
        </w:rPr>
        <w:t>制作</w:t>
      </w:r>
      <w:r>
        <w:rPr>
          <w:rFonts w:hint="eastAsia"/>
          <w:sz w:val="24"/>
        </w:rPr>
        <w:t>2组</w:t>
      </w:r>
      <w:r>
        <w:rPr>
          <w:sz w:val="24"/>
        </w:rPr>
        <w:t>试件，</w:t>
      </w:r>
      <w:r>
        <w:rPr>
          <w:rFonts w:hint="eastAsia"/>
          <w:sz w:val="24"/>
        </w:rPr>
        <w:t>1组</w:t>
      </w:r>
      <w:r>
        <w:rPr>
          <w:sz w:val="24"/>
        </w:rPr>
        <w:t>试件用于抽样检测，另</w:t>
      </w:r>
      <w:r>
        <w:rPr>
          <w:rFonts w:hint="eastAsia"/>
          <w:sz w:val="24"/>
        </w:rPr>
        <w:t>1组</w:t>
      </w:r>
      <w:r>
        <w:rPr>
          <w:sz w:val="24"/>
        </w:rPr>
        <w:t>试件留存备查。</w:t>
      </w:r>
    </w:p>
    <w:p>
      <w:pPr>
        <w:autoSpaceDE w:val="0"/>
        <w:autoSpaceDN w:val="0"/>
        <w:adjustRightInd w:val="0"/>
        <w:spacing w:line="360" w:lineRule="auto"/>
        <w:ind w:firstLine="477" w:firstLineChars="198"/>
        <w:rPr>
          <w:sz w:val="24"/>
          <w:szCs w:val="22"/>
        </w:rPr>
      </w:pPr>
      <w:r>
        <w:rPr>
          <w:rFonts w:hint="eastAsia"/>
          <w:b/>
          <w:sz w:val="24"/>
        </w:rPr>
        <w:t>2</w:t>
      </w:r>
      <w:r>
        <w:rPr>
          <w:b/>
          <w:sz w:val="24"/>
        </w:rPr>
        <w:t xml:space="preserve">  </w:t>
      </w:r>
      <w:r>
        <w:rPr>
          <w:rFonts w:hint="eastAsia"/>
          <w:sz w:val="24"/>
          <w:szCs w:val="22"/>
        </w:rPr>
        <w:t>钢筋</w:t>
      </w:r>
      <w:r>
        <w:rPr>
          <w:sz w:val="24"/>
          <w:szCs w:val="22"/>
        </w:rPr>
        <w:t>阻锈剂混凝土</w:t>
      </w:r>
      <w:r>
        <w:rPr>
          <w:rFonts w:hint="eastAsia"/>
          <w:sz w:val="24"/>
          <w:szCs w:val="22"/>
        </w:rPr>
        <w:t>质量检测方法应符合</w:t>
      </w:r>
      <w:r>
        <w:rPr>
          <w:rFonts w:hint="eastAsia"/>
          <w:kern w:val="0"/>
          <w:sz w:val="24"/>
          <w:szCs w:val="30"/>
        </w:rPr>
        <w:t>现行行业标准《水运工程结构防腐蚀施工规范》（J</w:t>
      </w:r>
      <w:r>
        <w:rPr>
          <w:kern w:val="0"/>
          <w:sz w:val="24"/>
          <w:szCs w:val="30"/>
        </w:rPr>
        <w:t>TS/T 209</w:t>
      </w:r>
      <w:r>
        <w:rPr>
          <w:rFonts w:hint="eastAsia"/>
          <w:kern w:val="0"/>
          <w:sz w:val="24"/>
          <w:szCs w:val="30"/>
        </w:rPr>
        <w:t>-</w:t>
      </w:r>
      <w:r>
        <w:rPr>
          <w:kern w:val="0"/>
          <w:sz w:val="24"/>
          <w:szCs w:val="30"/>
        </w:rPr>
        <w:t>2020</w:t>
      </w:r>
      <w:r>
        <w:rPr>
          <w:rFonts w:hint="eastAsia"/>
          <w:kern w:val="0"/>
          <w:sz w:val="24"/>
          <w:szCs w:val="30"/>
        </w:rPr>
        <w:t>）</w:t>
      </w:r>
      <w:r>
        <w:rPr>
          <w:sz w:val="24"/>
          <w:szCs w:val="22"/>
        </w:rPr>
        <w:t>的</w:t>
      </w:r>
      <w:r>
        <w:rPr>
          <w:rFonts w:hint="eastAsia"/>
          <w:sz w:val="24"/>
          <w:szCs w:val="22"/>
        </w:rPr>
        <w:t>有关</w:t>
      </w:r>
      <w:r>
        <w:rPr>
          <w:sz w:val="24"/>
          <w:szCs w:val="22"/>
        </w:rPr>
        <w:t>规定</w:t>
      </w:r>
      <w:r>
        <w:rPr>
          <w:rFonts w:hint="eastAsia"/>
          <w:sz w:val="24"/>
          <w:szCs w:val="22"/>
        </w:rPr>
        <w:t>。</w:t>
      </w:r>
    </w:p>
    <w:p>
      <w:pPr>
        <w:spacing w:line="360" w:lineRule="auto"/>
        <w:ind w:firstLine="477" w:firstLineChars="198"/>
        <w:rPr>
          <w:sz w:val="24"/>
          <w:szCs w:val="22"/>
        </w:rPr>
      </w:pPr>
      <w:r>
        <w:rPr>
          <w:rFonts w:hint="eastAsia"/>
          <w:b/>
          <w:sz w:val="24"/>
        </w:rPr>
        <w:t>3</w:t>
      </w:r>
      <w:r>
        <w:rPr>
          <w:b/>
          <w:sz w:val="24"/>
        </w:rPr>
        <w:t xml:space="preserve">  </w:t>
      </w:r>
      <w:r>
        <w:rPr>
          <w:rFonts w:hint="eastAsia"/>
          <w:sz w:val="24"/>
          <w:szCs w:val="22"/>
        </w:rPr>
        <w:t>抽样检测结果有不合格项时，可</w:t>
      </w:r>
      <w:r>
        <w:rPr>
          <w:sz w:val="24"/>
          <w:szCs w:val="22"/>
        </w:rPr>
        <w:t>对留存备查</w:t>
      </w:r>
      <w:r>
        <w:rPr>
          <w:rFonts w:hint="eastAsia"/>
          <w:sz w:val="24"/>
          <w:szCs w:val="22"/>
        </w:rPr>
        <w:t>的试件</w:t>
      </w:r>
      <w:r>
        <w:rPr>
          <w:sz w:val="24"/>
          <w:szCs w:val="22"/>
        </w:rPr>
        <w:t>进行复检</w:t>
      </w:r>
      <w:r>
        <w:rPr>
          <w:rFonts w:hint="eastAsia"/>
          <w:sz w:val="24"/>
          <w:szCs w:val="22"/>
        </w:rPr>
        <w:t>；仍不合格时，应判定该批产品质量不合格。</w:t>
      </w:r>
    </w:p>
    <w:p>
      <w:pPr>
        <w:spacing w:line="360" w:lineRule="auto"/>
        <w:rPr>
          <w:sz w:val="24"/>
        </w:rPr>
      </w:pPr>
      <w:r>
        <w:rPr>
          <w:rFonts w:hint="eastAsia"/>
          <w:b/>
          <w:sz w:val="24"/>
        </w:rPr>
        <w:t>6</w:t>
      </w:r>
      <w:r>
        <w:rPr>
          <w:b/>
          <w:sz w:val="24"/>
        </w:rPr>
        <w:t xml:space="preserve">.4.12  </w:t>
      </w:r>
      <w:r>
        <w:rPr>
          <w:rFonts w:hint="eastAsia"/>
          <w:sz w:val="24"/>
        </w:rPr>
        <w:t>钢筋</w:t>
      </w:r>
      <w:r>
        <w:rPr>
          <w:sz w:val="24"/>
        </w:rPr>
        <w:t>阻锈剂</w:t>
      </w:r>
      <w:r>
        <w:rPr>
          <w:rFonts w:hint="eastAsia"/>
          <w:sz w:val="24"/>
        </w:rPr>
        <w:t>混凝土的质量检验应符合下列规定。</w:t>
      </w:r>
    </w:p>
    <w:p>
      <w:pPr>
        <w:spacing w:line="360" w:lineRule="auto"/>
        <w:ind w:firstLine="482" w:firstLineChars="200"/>
        <w:rPr>
          <w:sz w:val="24"/>
        </w:rPr>
      </w:pPr>
      <w:r>
        <w:rPr>
          <w:rFonts w:hint="eastAsia"/>
          <w:b/>
          <w:sz w:val="24"/>
        </w:rPr>
        <w:t>1</w:t>
      </w:r>
      <w:r>
        <w:rPr>
          <w:b/>
          <w:sz w:val="24"/>
        </w:rPr>
        <w:t xml:space="preserve">  </w:t>
      </w:r>
      <w:r>
        <w:rPr>
          <w:rFonts w:hint="eastAsia"/>
          <w:sz w:val="24"/>
        </w:rPr>
        <w:t>现场</w:t>
      </w:r>
      <w:r>
        <w:rPr>
          <w:sz w:val="24"/>
        </w:rPr>
        <w:t>抽样</w:t>
      </w:r>
      <w:r>
        <w:rPr>
          <w:rFonts w:hint="eastAsia"/>
          <w:sz w:val="24"/>
        </w:rPr>
        <w:t>钢筋</w:t>
      </w:r>
      <w:r>
        <w:rPr>
          <w:sz w:val="24"/>
        </w:rPr>
        <w:t>阻锈剂</w:t>
      </w:r>
      <w:r>
        <w:rPr>
          <w:rFonts w:hint="eastAsia"/>
          <w:sz w:val="24"/>
        </w:rPr>
        <w:t>混凝土</w:t>
      </w:r>
      <w:r>
        <w:rPr>
          <w:rFonts w:hint="eastAsia"/>
          <w:bCs/>
          <w:sz w:val="24"/>
          <w:szCs w:val="28"/>
        </w:rPr>
        <w:t>可</w:t>
      </w:r>
      <w:r>
        <w:rPr>
          <w:bCs/>
          <w:sz w:val="24"/>
          <w:szCs w:val="28"/>
        </w:rPr>
        <w:t>按每类构件</w:t>
      </w:r>
      <w:r>
        <w:rPr>
          <w:sz w:val="24"/>
          <w:szCs w:val="22"/>
        </w:rPr>
        <w:t>每</w:t>
      </w:r>
      <w:r>
        <w:rPr>
          <w:bCs/>
          <w:sz w:val="24"/>
          <w:szCs w:val="28"/>
        </w:rPr>
        <w:t>3000</w:t>
      </w:r>
      <w:r>
        <w:rPr>
          <w:sz w:val="24"/>
        </w:rPr>
        <w:t>m</w:t>
      </w:r>
      <w:r>
        <w:rPr>
          <w:sz w:val="24"/>
          <w:vertAlign w:val="superscript"/>
        </w:rPr>
        <w:t>3</w:t>
      </w:r>
      <w:r>
        <w:rPr>
          <w:rFonts w:hint="eastAsia"/>
          <w:bCs/>
          <w:sz w:val="24"/>
          <w:szCs w:val="28"/>
        </w:rPr>
        <w:t>混凝土</w:t>
      </w:r>
      <w:r>
        <w:rPr>
          <w:sz w:val="24"/>
          <w:szCs w:val="22"/>
        </w:rPr>
        <w:t>为</w:t>
      </w:r>
      <w:r>
        <w:rPr>
          <w:rFonts w:hint="eastAsia"/>
          <w:sz w:val="24"/>
          <w:szCs w:val="22"/>
        </w:rPr>
        <w:t>1</w:t>
      </w:r>
      <w:r>
        <w:rPr>
          <w:sz w:val="24"/>
          <w:szCs w:val="22"/>
        </w:rPr>
        <w:t>个检验批</w:t>
      </w:r>
      <w:r>
        <w:rPr>
          <w:rFonts w:hint="eastAsia"/>
          <w:sz w:val="24"/>
          <w:szCs w:val="22"/>
        </w:rPr>
        <w:t>，</w:t>
      </w:r>
      <w:r>
        <w:rPr>
          <w:bCs/>
          <w:sz w:val="24"/>
          <w:szCs w:val="28"/>
        </w:rPr>
        <w:t>不足</w:t>
      </w:r>
      <w:r>
        <w:rPr>
          <w:rFonts w:hint="eastAsia"/>
          <w:bCs/>
          <w:sz w:val="24"/>
          <w:szCs w:val="28"/>
        </w:rPr>
        <w:t>3</w:t>
      </w:r>
      <w:r>
        <w:rPr>
          <w:bCs/>
          <w:sz w:val="24"/>
          <w:szCs w:val="28"/>
        </w:rPr>
        <w:t>000</w:t>
      </w:r>
      <w:r>
        <w:rPr>
          <w:sz w:val="24"/>
        </w:rPr>
        <w:t>m</w:t>
      </w:r>
      <w:r>
        <w:rPr>
          <w:sz w:val="24"/>
          <w:vertAlign w:val="superscript"/>
        </w:rPr>
        <w:t>3</w:t>
      </w:r>
      <w:r>
        <w:rPr>
          <w:rFonts w:hint="eastAsia"/>
          <w:sz w:val="24"/>
          <w:szCs w:val="22"/>
        </w:rPr>
        <w:t>时应按1</w:t>
      </w:r>
      <w:r>
        <w:rPr>
          <w:sz w:val="24"/>
          <w:szCs w:val="22"/>
        </w:rPr>
        <w:t>个检验批</w:t>
      </w:r>
      <w:r>
        <w:rPr>
          <w:rFonts w:hint="eastAsia"/>
          <w:sz w:val="24"/>
          <w:szCs w:val="22"/>
        </w:rPr>
        <w:t>计</w:t>
      </w:r>
      <w:r>
        <w:rPr>
          <w:rFonts w:hint="eastAsia"/>
          <w:sz w:val="24"/>
        </w:rPr>
        <w:t>。每个</w:t>
      </w:r>
      <w:r>
        <w:rPr>
          <w:sz w:val="24"/>
        </w:rPr>
        <w:t>检验批</w:t>
      </w:r>
      <w:r>
        <w:rPr>
          <w:rFonts w:hint="eastAsia"/>
          <w:sz w:val="24"/>
        </w:rPr>
        <w:t>取样应</w:t>
      </w:r>
      <w:r>
        <w:rPr>
          <w:sz w:val="24"/>
        </w:rPr>
        <w:t>制作</w:t>
      </w:r>
      <w:r>
        <w:rPr>
          <w:rFonts w:hint="eastAsia"/>
          <w:sz w:val="24"/>
        </w:rPr>
        <w:t>2组</w:t>
      </w:r>
      <w:r>
        <w:rPr>
          <w:sz w:val="24"/>
        </w:rPr>
        <w:t>试件，</w:t>
      </w:r>
      <w:r>
        <w:rPr>
          <w:rFonts w:hint="eastAsia"/>
          <w:sz w:val="24"/>
        </w:rPr>
        <w:t>1组</w:t>
      </w:r>
      <w:r>
        <w:rPr>
          <w:sz w:val="24"/>
        </w:rPr>
        <w:t>试件用于抽样检测，另</w:t>
      </w:r>
      <w:r>
        <w:rPr>
          <w:rFonts w:hint="eastAsia"/>
          <w:sz w:val="24"/>
        </w:rPr>
        <w:t>1组</w:t>
      </w:r>
      <w:r>
        <w:rPr>
          <w:sz w:val="24"/>
        </w:rPr>
        <w:t>试件留存备查。</w:t>
      </w:r>
    </w:p>
    <w:p>
      <w:pPr>
        <w:autoSpaceDE w:val="0"/>
        <w:autoSpaceDN w:val="0"/>
        <w:adjustRightInd w:val="0"/>
        <w:spacing w:line="360" w:lineRule="auto"/>
        <w:ind w:firstLine="477" w:firstLineChars="198"/>
        <w:rPr>
          <w:sz w:val="24"/>
          <w:szCs w:val="22"/>
        </w:rPr>
      </w:pPr>
      <w:r>
        <w:rPr>
          <w:rFonts w:hint="eastAsia"/>
          <w:b/>
          <w:sz w:val="24"/>
        </w:rPr>
        <w:t>2</w:t>
      </w:r>
      <w:r>
        <w:rPr>
          <w:b/>
          <w:sz w:val="24"/>
        </w:rPr>
        <w:t xml:space="preserve">  </w:t>
      </w:r>
      <w:r>
        <w:rPr>
          <w:rFonts w:hint="eastAsia"/>
          <w:sz w:val="24"/>
          <w:szCs w:val="22"/>
        </w:rPr>
        <w:t>钢筋</w:t>
      </w:r>
      <w:r>
        <w:rPr>
          <w:sz w:val="24"/>
          <w:szCs w:val="22"/>
        </w:rPr>
        <w:t>阻锈剂混凝土</w:t>
      </w:r>
      <w:r>
        <w:rPr>
          <w:rFonts w:hint="eastAsia"/>
          <w:sz w:val="24"/>
          <w:szCs w:val="22"/>
        </w:rPr>
        <w:t>质量检测方法应符合</w:t>
      </w:r>
      <w:r>
        <w:rPr>
          <w:rFonts w:hint="eastAsia"/>
          <w:kern w:val="0"/>
          <w:sz w:val="24"/>
          <w:szCs w:val="30"/>
        </w:rPr>
        <w:t>现行行业标准《水运工程结构防腐蚀施工规范》（J</w:t>
      </w:r>
      <w:r>
        <w:rPr>
          <w:kern w:val="0"/>
          <w:sz w:val="24"/>
          <w:szCs w:val="30"/>
        </w:rPr>
        <w:t>TS/T 209</w:t>
      </w:r>
      <w:r>
        <w:rPr>
          <w:rFonts w:hint="eastAsia"/>
          <w:kern w:val="0"/>
          <w:sz w:val="24"/>
          <w:szCs w:val="30"/>
        </w:rPr>
        <w:t>-</w:t>
      </w:r>
      <w:r>
        <w:rPr>
          <w:kern w:val="0"/>
          <w:sz w:val="24"/>
          <w:szCs w:val="30"/>
        </w:rPr>
        <w:t>2020</w:t>
      </w:r>
      <w:r>
        <w:rPr>
          <w:rFonts w:hint="eastAsia"/>
          <w:kern w:val="0"/>
          <w:sz w:val="24"/>
          <w:szCs w:val="30"/>
        </w:rPr>
        <w:t>）</w:t>
      </w:r>
      <w:r>
        <w:rPr>
          <w:sz w:val="24"/>
          <w:szCs w:val="22"/>
        </w:rPr>
        <w:t>的</w:t>
      </w:r>
      <w:r>
        <w:rPr>
          <w:rFonts w:hint="eastAsia"/>
          <w:sz w:val="24"/>
          <w:szCs w:val="22"/>
        </w:rPr>
        <w:t>有关</w:t>
      </w:r>
      <w:r>
        <w:rPr>
          <w:sz w:val="24"/>
          <w:szCs w:val="22"/>
        </w:rPr>
        <w:t>规定</w:t>
      </w:r>
      <w:r>
        <w:rPr>
          <w:rFonts w:hint="eastAsia"/>
          <w:sz w:val="24"/>
          <w:szCs w:val="22"/>
        </w:rPr>
        <w:t>。</w:t>
      </w:r>
    </w:p>
    <w:p>
      <w:pPr>
        <w:spacing w:line="360" w:lineRule="auto"/>
        <w:ind w:firstLine="477" w:firstLineChars="198"/>
        <w:rPr>
          <w:sz w:val="24"/>
          <w:szCs w:val="22"/>
        </w:rPr>
      </w:pPr>
      <w:r>
        <w:rPr>
          <w:rFonts w:hint="eastAsia"/>
          <w:b/>
          <w:sz w:val="24"/>
        </w:rPr>
        <w:t>3</w:t>
      </w:r>
      <w:r>
        <w:rPr>
          <w:b/>
          <w:sz w:val="24"/>
        </w:rPr>
        <w:t xml:space="preserve">  </w:t>
      </w:r>
      <w:r>
        <w:rPr>
          <w:rFonts w:hint="eastAsia"/>
          <w:sz w:val="24"/>
          <w:szCs w:val="22"/>
        </w:rPr>
        <w:t>抽样检测结果有不合格项时，可</w:t>
      </w:r>
      <w:r>
        <w:rPr>
          <w:sz w:val="24"/>
          <w:szCs w:val="22"/>
        </w:rPr>
        <w:t>对留存备查</w:t>
      </w:r>
      <w:r>
        <w:rPr>
          <w:rFonts w:hint="eastAsia"/>
          <w:sz w:val="24"/>
          <w:szCs w:val="22"/>
        </w:rPr>
        <w:t>的试件</w:t>
      </w:r>
      <w:r>
        <w:rPr>
          <w:sz w:val="24"/>
          <w:szCs w:val="22"/>
        </w:rPr>
        <w:t>进行复检</w:t>
      </w:r>
      <w:r>
        <w:rPr>
          <w:rFonts w:hint="eastAsia"/>
          <w:sz w:val="24"/>
          <w:szCs w:val="22"/>
        </w:rPr>
        <w:t>；仍不合格时，应判定该批产品质量不合格。</w:t>
      </w:r>
    </w:p>
    <w:p>
      <w:pPr>
        <w:spacing w:line="360" w:lineRule="auto"/>
        <w:rPr>
          <w:bCs/>
          <w:sz w:val="24"/>
        </w:rPr>
      </w:pPr>
      <w:r>
        <w:rPr>
          <w:b/>
          <w:sz w:val="24"/>
        </w:rPr>
        <w:t xml:space="preserve">6.4.13 </w:t>
      </w:r>
      <w:r>
        <w:rPr>
          <w:bCs/>
          <w:sz w:val="24"/>
        </w:rPr>
        <w:t xml:space="preserve"> </w:t>
      </w:r>
      <w:r>
        <w:rPr>
          <w:rFonts w:hint="eastAsia"/>
          <w:bCs/>
          <w:sz w:val="24"/>
        </w:rPr>
        <w:t>环氧涂层钢筋</w:t>
      </w:r>
      <w:r>
        <w:rPr>
          <w:bCs/>
          <w:sz w:val="24"/>
        </w:rPr>
        <w:t>施工</w:t>
      </w:r>
      <w:r>
        <w:rPr>
          <w:rFonts w:hint="eastAsia"/>
          <w:bCs/>
          <w:sz w:val="24"/>
        </w:rPr>
        <w:t>验收应在混凝土浇筑前进行，</w:t>
      </w:r>
      <w:r>
        <w:rPr>
          <w:bCs/>
          <w:sz w:val="24"/>
        </w:rPr>
        <w:t>环氧涂层钢筋现场</w:t>
      </w:r>
      <w:r>
        <w:rPr>
          <w:rFonts w:hint="eastAsia"/>
          <w:bCs/>
          <w:sz w:val="24"/>
        </w:rPr>
        <w:t>检验</w:t>
      </w:r>
      <w:r>
        <w:rPr>
          <w:bCs/>
          <w:sz w:val="24"/>
        </w:rPr>
        <w:t>应符合下列规定</w:t>
      </w:r>
      <w:r>
        <w:rPr>
          <w:rFonts w:hint="eastAsia"/>
          <w:bCs/>
          <w:sz w:val="24"/>
        </w:rPr>
        <w:t>：</w:t>
      </w:r>
    </w:p>
    <w:p>
      <w:pPr>
        <w:spacing w:line="360" w:lineRule="auto"/>
        <w:ind w:firstLine="482" w:firstLineChars="200"/>
        <w:rPr>
          <w:bCs/>
          <w:sz w:val="24"/>
        </w:rPr>
      </w:pPr>
      <w:r>
        <w:rPr>
          <w:b/>
          <w:sz w:val="24"/>
        </w:rPr>
        <w:t>1</w:t>
      </w:r>
      <w:r>
        <w:rPr>
          <w:rFonts w:hint="eastAsia"/>
          <w:bCs/>
          <w:sz w:val="24"/>
        </w:rPr>
        <w:t xml:space="preserve">  </w:t>
      </w:r>
      <w:r>
        <w:rPr>
          <w:bCs/>
          <w:sz w:val="24"/>
        </w:rPr>
        <w:t>环氧涂层钢筋</w:t>
      </w:r>
      <w:r>
        <w:rPr>
          <w:rFonts w:hint="eastAsia"/>
          <w:bCs/>
          <w:sz w:val="24"/>
        </w:rPr>
        <w:t>的现场检验应按现行行业标准《水运工程混凝土施工规范》（JTS 202）和《水运工程质量检验标准》（JTS 257）的有关规定进行</w:t>
      </w:r>
      <w:r>
        <w:rPr>
          <w:bCs/>
          <w:sz w:val="24"/>
        </w:rPr>
        <w:t>。</w:t>
      </w:r>
    </w:p>
    <w:p>
      <w:pPr>
        <w:spacing w:line="360" w:lineRule="auto"/>
        <w:ind w:firstLine="482" w:firstLineChars="200"/>
        <w:rPr>
          <w:bCs/>
          <w:sz w:val="24"/>
        </w:rPr>
      </w:pPr>
      <w:r>
        <w:rPr>
          <w:rFonts w:hint="eastAsia"/>
          <w:b/>
          <w:sz w:val="24"/>
        </w:rPr>
        <w:t xml:space="preserve">2 </w:t>
      </w:r>
      <w:r>
        <w:rPr>
          <w:rFonts w:hint="eastAsia"/>
          <w:bCs/>
          <w:sz w:val="24"/>
        </w:rPr>
        <w:t xml:space="preserve"> 钢筋锚固长度、架立钢筋材质应全部进行观察检验</w:t>
      </w:r>
      <w:r>
        <w:rPr>
          <w:bCs/>
          <w:sz w:val="24"/>
        </w:rPr>
        <w:t>，其质量应</w:t>
      </w:r>
      <w:r>
        <w:rPr>
          <w:rFonts w:hint="eastAsia"/>
          <w:bCs/>
          <w:sz w:val="24"/>
        </w:rPr>
        <w:t>满足</w:t>
      </w:r>
      <w:r>
        <w:rPr>
          <w:bCs/>
          <w:sz w:val="24"/>
        </w:rPr>
        <w:t>设计</w:t>
      </w:r>
      <w:r>
        <w:rPr>
          <w:rFonts w:hint="eastAsia"/>
          <w:bCs/>
          <w:sz w:val="24"/>
        </w:rPr>
        <w:t>要求</w:t>
      </w:r>
      <w:r>
        <w:rPr>
          <w:bCs/>
          <w:sz w:val="24"/>
        </w:rPr>
        <w:t>。</w:t>
      </w:r>
    </w:p>
    <w:p>
      <w:pPr>
        <w:spacing w:line="360" w:lineRule="auto"/>
        <w:ind w:firstLine="482" w:firstLineChars="200"/>
        <w:rPr>
          <w:bCs/>
          <w:sz w:val="24"/>
        </w:rPr>
      </w:pPr>
      <w:r>
        <w:rPr>
          <w:b/>
          <w:sz w:val="24"/>
        </w:rPr>
        <w:t>3</w:t>
      </w:r>
      <w:r>
        <w:rPr>
          <w:rFonts w:hint="eastAsia"/>
          <w:bCs/>
          <w:sz w:val="24"/>
        </w:rPr>
        <w:t xml:space="preserve">  采用绑扎连接时，应全部检验绑扎材料、接头位置、同一截面接头数量、搭接长度</w:t>
      </w:r>
      <w:r>
        <w:rPr>
          <w:bCs/>
          <w:sz w:val="24"/>
        </w:rPr>
        <w:t>，其质量应</w:t>
      </w:r>
      <w:r>
        <w:rPr>
          <w:rFonts w:hint="eastAsia"/>
          <w:bCs/>
          <w:sz w:val="24"/>
        </w:rPr>
        <w:t>满足</w:t>
      </w:r>
      <w:r>
        <w:rPr>
          <w:bCs/>
          <w:sz w:val="24"/>
        </w:rPr>
        <w:t>设计</w:t>
      </w:r>
      <w:r>
        <w:rPr>
          <w:rFonts w:hint="eastAsia"/>
          <w:bCs/>
          <w:sz w:val="24"/>
        </w:rPr>
        <w:t>要求。</w:t>
      </w:r>
    </w:p>
    <w:p>
      <w:pPr>
        <w:spacing w:line="360" w:lineRule="auto"/>
        <w:ind w:firstLine="482" w:firstLineChars="200"/>
        <w:rPr>
          <w:bCs/>
          <w:sz w:val="24"/>
        </w:rPr>
      </w:pPr>
      <w:r>
        <w:rPr>
          <w:rFonts w:hint="eastAsia"/>
          <w:b/>
          <w:sz w:val="24"/>
        </w:rPr>
        <w:t xml:space="preserve">4 </w:t>
      </w:r>
      <w:r>
        <w:rPr>
          <w:rFonts w:hint="eastAsia"/>
          <w:bCs/>
          <w:sz w:val="24"/>
        </w:rPr>
        <w:t xml:space="preserve"> </w:t>
      </w:r>
      <w:r>
        <w:rPr>
          <w:bCs/>
          <w:sz w:val="24"/>
        </w:rPr>
        <w:t>钢筋机械连接接头的</w:t>
      </w:r>
      <w:r>
        <w:rPr>
          <w:rFonts w:hint="eastAsia"/>
          <w:bCs/>
          <w:sz w:val="24"/>
        </w:rPr>
        <w:t>现场</w:t>
      </w:r>
      <w:r>
        <w:rPr>
          <w:bCs/>
          <w:sz w:val="24"/>
        </w:rPr>
        <w:t>检验应</w:t>
      </w:r>
      <w:r>
        <w:rPr>
          <w:rFonts w:hint="eastAsia"/>
          <w:bCs/>
          <w:sz w:val="24"/>
        </w:rPr>
        <w:t>符合</w:t>
      </w:r>
      <w:r>
        <w:rPr>
          <w:bCs/>
          <w:sz w:val="24"/>
        </w:rPr>
        <w:t>现行</w:t>
      </w:r>
      <w:r>
        <w:rPr>
          <w:rFonts w:hint="eastAsia"/>
          <w:bCs/>
          <w:sz w:val="24"/>
        </w:rPr>
        <w:t>行业</w:t>
      </w:r>
      <w:r>
        <w:rPr>
          <w:bCs/>
          <w:sz w:val="24"/>
        </w:rPr>
        <w:t>标准《钢筋机械连接通用技术规程》</w:t>
      </w:r>
      <w:r>
        <w:rPr>
          <w:rFonts w:hint="eastAsia"/>
          <w:bCs/>
          <w:sz w:val="24"/>
        </w:rPr>
        <w:t>（</w:t>
      </w:r>
      <w:r>
        <w:rPr>
          <w:bCs/>
          <w:sz w:val="24"/>
        </w:rPr>
        <w:t>JGJ 107</w:t>
      </w:r>
      <w:r>
        <w:rPr>
          <w:rFonts w:hint="eastAsia"/>
          <w:bCs/>
          <w:sz w:val="24"/>
        </w:rPr>
        <w:t>）</w:t>
      </w:r>
      <w:r>
        <w:rPr>
          <w:bCs/>
          <w:sz w:val="24"/>
        </w:rPr>
        <w:t>的</w:t>
      </w:r>
      <w:r>
        <w:rPr>
          <w:rFonts w:hint="eastAsia"/>
          <w:bCs/>
          <w:sz w:val="24"/>
        </w:rPr>
        <w:t>有关</w:t>
      </w:r>
      <w:r>
        <w:rPr>
          <w:bCs/>
          <w:sz w:val="24"/>
        </w:rPr>
        <w:t>规定，焊接接头力学性能的抽</w:t>
      </w:r>
      <w:r>
        <w:rPr>
          <w:rFonts w:hint="eastAsia"/>
          <w:bCs/>
          <w:sz w:val="24"/>
        </w:rPr>
        <w:t>样检验</w:t>
      </w:r>
      <w:r>
        <w:rPr>
          <w:bCs/>
          <w:sz w:val="24"/>
        </w:rPr>
        <w:t>应</w:t>
      </w:r>
      <w:r>
        <w:rPr>
          <w:rFonts w:hint="eastAsia"/>
          <w:bCs/>
          <w:sz w:val="24"/>
        </w:rPr>
        <w:t>符合</w:t>
      </w:r>
      <w:r>
        <w:rPr>
          <w:bCs/>
          <w:sz w:val="24"/>
        </w:rPr>
        <w:t>现行</w:t>
      </w:r>
      <w:r>
        <w:rPr>
          <w:rFonts w:hint="eastAsia"/>
          <w:bCs/>
          <w:sz w:val="24"/>
        </w:rPr>
        <w:t>行业</w:t>
      </w:r>
      <w:r>
        <w:rPr>
          <w:bCs/>
          <w:sz w:val="24"/>
        </w:rPr>
        <w:t>标准《钢筋焊接及验收规程》</w:t>
      </w:r>
      <w:r>
        <w:rPr>
          <w:rFonts w:hint="eastAsia"/>
          <w:bCs/>
          <w:sz w:val="24"/>
        </w:rPr>
        <w:t>（</w:t>
      </w:r>
      <w:r>
        <w:rPr>
          <w:bCs/>
          <w:sz w:val="24"/>
        </w:rPr>
        <w:t>JGJ 18</w:t>
      </w:r>
      <w:r>
        <w:rPr>
          <w:rFonts w:hint="eastAsia"/>
          <w:bCs/>
          <w:sz w:val="24"/>
        </w:rPr>
        <w:t>）</w:t>
      </w:r>
      <w:r>
        <w:rPr>
          <w:bCs/>
          <w:sz w:val="24"/>
        </w:rPr>
        <w:t>的</w:t>
      </w:r>
      <w:r>
        <w:rPr>
          <w:rFonts w:hint="eastAsia"/>
          <w:bCs/>
          <w:sz w:val="24"/>
        </w:rPr>
        <w:t>有关</w:t>
      </w:r>
      <w:r>
        <w:rPr>
          <w:bCs/>
          <w:sz w:val="24"/>
        </w:rPr>
        <w:t>规定，其质量应</w:t>
      </w:r>
      <w:r>
        <w:rPr>
          <w:rFonts w:hint="eastAsia"/>
          <w:bCs/>
          <w:sz w:val="24"/>
        </w:rPr>
        <w:t>满足</w:t>
      </w:r>
      <w:r>
        <w:rPr>
          <w:bCs/>
          <w:sz w:val="24"/>
        </w:rPr>
        <w:t>设计</w:t>
      </w:r>
      <w:r>
        <w:rPr>
          <w:rFonts w:hint="eastAsia"/>
          <w:bCs/>
          <w:sz w:val="24"/>
        </w:rPr>
        <w:t>要求</w:t>
      </w:r>
      <w:r>
        <w:rPr>
          <w:bCs/>
          <w:sz w:val="24"/>
        </w:rPr>
        <w:t>。</w:t>
      </w:r>
    </w:p>
    <w:p>
      <w:pPr>
        <w:spacing w:line="360" w:lineRule="auto"/>
        <w:ind w:firstLine="482" w:firstLineChars="200"/>
        <w:rPr>
          <w:bCs/>
          <w:sz w:val="24"/>
        </w:rPr>
      </w:pPr>
      <w:r>
        <w:rPr>
          <w:rFonts w:hint="eastAsia"/>
          <w:b/>
          <w:sz w:val="24"/>
        </w:rPr>
        <w:t>5</w:t>
      </w:r>
      <w:r>
        <w:rPr>
          <w:rFonts w:hint="eastAsia"/>
          <w:bCs/>
          <w:sz w:val="24"/>
        </w:rPr>
        <w:t xml:space="preserve"> </w:t>
      </w:r>
      <w:r>
        <w:rPr>
          <w:bCs/>
          <w:sz w:val="24"/>
        </w:rPr>
        <w:t xml:space="preserve"> 环氧涂层</w:t>
      </w:r>
      <w:r>
        <w:rPr>
          <w:rFonts w:hint="eastAsia"/>
          <w:bCs/>
          <w:sz w:val="24"/>
        </w:rPr>
        <w:t>钢筋</w:t>
      </w:r>
      <w:r>
        <w:rPr>
          <w:bCs/>
          <w:sz w:val="24"/>
        </w:rPr>
        <w:t>现场修补后应检测</w:t>
      </w:r>
      <w:r>
        <w:rPr>
          <w:rFonts w:hint="eastAsia"/>
          <w:bCs/>
          <w:sz w:val="24"/>
        </w:rPr>
        <w:t>单个缺陷面积大于1cm</w:t>
      </w:r>
      <w:r>
        <w:rPr>
          <w:rFonts w:hint="eastAsia"/>
          <w:bCs/>
          <w:sz w:val="24"/>
          <w:vertAlign w:val="superscript"/>
        </w:rPr>
        <w:t>2</w:t>
      </w:r>
      <w:r>
        <w:rPr>
          <w:rFonts w:hint="eastAsia"/>
          <w:bCs/>
          <w:sz w:val="24"/>
        </w:rPr>
        <w:t>的</w:t>
      </w:r>
      <w:r>
        <w:rPr>
          <w:bCs/>
          <w:sz w:val="24"/>
        </w:rPr>
        <w:t>修补</w:t>
      </w:r>
      <w:r>
        <w:rPr>
          <w:rFonts w:hint="eastAsia"/>
          <w:bCs/>
          <w:sz w:val="24"/>
        </w:rPr>
        <w:t>区域的</w:t>
      </w:r>
      <w:r>
        <w:rPr>
          <w:bCs/>
          <w:sz w:val="24"/>
        </w:rPr>
        <w:t>涂层连续性</w:t>
      </w:r>
      <w:r>
        <w:rPr>
          <w:rFonts w:hint="eastAsia"/>
          <w:bCs/>
          <w:sz w:val="24"/>
        </w:rPr>
        <w:t>和</w:t>
      </w:r>
      <w:r>
        <w:rPr>
          <w:bCs/>
          <w:sz w:val="24"/>
        </w:rPr>
        <w:t>涂层厚度。</w:t>
      </w:r>
    </w:p>
    <w:p>
      <w:pPr>
        <w:spacing w:line="360" w:lineRule="auto"/>
        <w:rPr>
          <w:sz w:val="24"/>
          <w:szCs w:val="22"/>
        </w:rPr>
      </w:pPr>
      <w:r>
        <w:rPr>
          <w:b/>
          <w:sz w:val="24"/>
        </w:rPr>
        <w:t xml:space="preserve">6.4.14 </w:t>
      </w:r>
      <w:r>
        <w:rPr>
          <w:bCs/>
          <w:sz w:val="24"/>
        </w:rPr>
        <w:t xml:space="preserve"> </w:t>
      </w:r>
      <w:r>
        <w:rPr>
          <w:sz w:val="24"/>
          <w:szCs w:val="22"/>
        </w:rPr>
        <w:t>不锈钢钢筋加工</w:t>
      </w:r>
      <w:r>
        <w:rPr>
          <w:rFonts w:hint="eastAsia"/>
          <w:sz w:val="24"/>
          <w:szCs w:val="22"/>
        </w:rPr>
        <w:t>检验检验</w:t>
      </w:r>
      <w:r>
        <w:rPr>
          <w:sz w:val="24"/>
          <w:szCs w:val="22"/>
        </w:rPr>
        <w:t>应按每工作班同一类型钢筋、同一加工设备抽查不少于3件。</w:t>
      </w:r>
      <w:r>
        <w:rPr>
          <w:rFonts w:hint="eastAsia"/>
          <w:sz w:val="24"/>
          <w:szCs w:val="22"/>
        </w:rPr>
        <w:t>钢筋加工质量抽检结果应符合本规程5</w:t>
      </w:r>
      <w:r>
        <w:rPr>
          <w:sz w:val="24"/>
          <w:szCs w:val="22"/>
        </w:rPr>
        <w:t>.4.8</w:t>
      </w:r>
      <w:r>
        <w:rPr>
          <w:rFonts w:hint="eastAsia"/>
          <w:sz w:val="24"/>
          <w:szCs w:val="22"/>
        </w:rPr>
        <w:t>条的规定。</w:t>
      </w:r>
      <w:r>
        <w:rPr>
          <w:rFonts w:hint="eastAsia" w:ascii="宋体" w:cs="宋体"/>
          <w:kern w:val="0"/>
          <w:sz w:val="24"/>
        </w:rPr>
        <w:t>检验批质量合格的判定应按</w:t>
      </w:r>
      <w:r>
        <w:rPr>
          <w:sz w:val="24"/>
        </w:rPr>
        <w:t>现行</w:t>
      </w:r>
      <w:r>
        <w:rPr>
          <w:rFonts w:hint="eastAsia"/>
          <w:sz w:val="24"/>
        </w:rPr>
        <w:t>行业</w:t>
      </w:r>
      <w:r>
        <w:rPr>
          <w:sz w:val="24"/>
        </w:rPr>
        <w:t>标准</w:t>
      </w:r>
      <w:r>
        <w:rPr>
          <w:rFonts w:hint="eastAsia"/>
          <w:sz w:val="24"/>
          <w:szCs w:val="22"/>
        </w:rPr>
        <w:t>《</w:t>
      </w:r>
      <w:r>
        <w:rPr>
          <w:rFonts w:hint="eastAsia" w:ascii="Calibri" w:hAnsi="Calibri"/>
          <w:sz w:val="24"/>
          <w:szCs w:val="22"/>
        </w:rPr>
        <w:t>水运工程质量检验标</w:t>
      </w:r>
      <w:r>
        <w:rPr>
          <w:rFonts w:hint="eastAsia"/>
          <w:sz w:val="24"/>
          <w:szCs w:val="22"/>
        </w:rPr>
        <w:t>准》（JTS</w:t>
      </w:r>
      <w:r>
        <w:rPr>
          <w:sz w:val="24"/>
          <w:szCs w:val="22"/>
        </w:rPr>
        <w:t xml:space="preserve"> 257</w:t>
      </w:r>
      <w:r>
        <w:rPr>
          <w:rFonts w:hint="eastAsia"/>
          <w:sz w:val="24"/>
          <w:szCs w:val="22"/>
        </w:rPr>
        <w:t>）的有关规定执行</w:t>
      </w:r>
      <w:r>
        <w:rPr>
          <w:sz w:val="24"/>
          <w:szCs w:val="22"/>
        </w:rPr>
        <w:t>。</w:t>
      </w:r>
    </w:p>
    <w:p>
      <w:pPr>
        <w:spacing w:line="360" w:lineRule="auto"/>
        <w:rPr>
          <w:sz w:val="24"/>
          <w:szCs w:val="22"/>
        </w:rPr>
      </w:pPr>
      <w:r>
        <w:rPr>
          <w:b/>
          <w:sz w:val="24"/>
          <w:szCs w:val="22"/>
        </w:rPr>
        <w:t>6.4.15</w:t>
      </w:r>
      <w:r>
        <w:rPr>
          <w:sz w:val="24"/>
          <w:szCs w:val="22"/>
        </w:rPr>
        <w:t xml:space="preserve">  </w:t>
      </w:r>
      <w:r>
        <w:rPr>
          <w:rFonts w:hint="eastAsia"/>
          <w:bCs/>
          <w:sz w:val="24"/>
        </w:rPr>
        <w:t>不锈钢钢筋</w:t>
      </w:r>
      <w:r>
        <w:rPr>
          <w:bCs/>
          <w:sz w:val="24"/>
        </w:rPr>
        <w:t>施工</w:t>
      </w:r>
      <w:r>
        <w:rPr>
          <w:rFonts w:hint="eastAsia"/>
          <w:bCs/>
          <w:sz w:val="24"/>
        </w:rPr>
        <w:t>验收应在混凝土浇筑前进行。</w:t>
      </w:r>
      <w:r>
        <w:rPr>
          <w:sz w:val="24"/>
          <w:szCs w:val="22"/>
        </w:rPr>
        <w:t>不锈钢钢筋</w:t>
      </w:r>
      <w:r>
        <w:rPr>
          <w:rFonts w:hint="eastAsia"/>
          <w:sz w:val="24"/>
          <w:szCs w:val="22"/>
        </w:rPr>
        <w:t>安装检验应符合下列规定：</w:t>
      </w:r>
    </w:p>
    <w:p>
      <w:pPr>
        <w:spacing w:line="360" w:lineRule="auto"/>
        <w:ind w:firstLine="482" w:firstLineChars="200"/>
        <w:rPr>
          <w:sz w:val="24"/>
        </w:rPr>
      </w:pPr>
      <w:r>
        <w:rPr>
          <w:b/>
          <w:sz w:val="24"/>
          <w:szCs w:val="22"/>
        </w:rPr>
        <w:t>1</w:t>
      </w:r>
      <w:r>
        <w:rPr>
          <w:sz w:val="24"/>
          <w:szCs w:val="22"/>
        </w:rPr>
        <w:t xml:space="preserve"> </w:t>
      </w:r>
      <w:r>
        <w:rPr>
          <w:rFonts w:hint="eastAsia"/>
          <w:sz w:val="24"/>
          <w:szCs w:val="22"/>
        </w:rPr>
        <w:t xml:space="preserve"> </w:t>
      </w:r>
      <w:r>
        <w:rPr>
          <w:rFonts w:hint="eastAsia" w:ascii="宋体" w:cs="宋体"/>
          <w:kern w:val="0"/>
          <w:sz w:val="24"/>
        </w:rPr>
        <w:t>受力</w:t>
      </w:r>
      <w:r>
        <w:rPr>
          <w:sz w:val="24"/>
        </w:rPr>
        <w:t>钢筋机械连接接头</w:t>
      </w:r>
      <w:r>
        <w:rPr>
          <w:rFonts w:hint="eastAsia"/>
          <w:sz w:val="24"/>
        </w:rPr>
        <w:t>应全数检查</w:t>
      </w:r>
      <w:r>
        <w:rPr>
          <w:rFonts w:hint="eastAsia"/>
          <w:sz w:val="24"/>
          <w:szCs w:val="22"/>
        </w:rPr>
        <w:t>连接头位置、同一截面接头数量。钢筋机械连接接头还应</w:t>
      </w:r>
      <w:r>
        <w:rPr>
          <w:rFonts w:hint="eastAsia"/>
          <w:sz w:val="24"/>
        </w:rPr>
        <w:t>进行抗拉强度试验，螺纹接头安装后应校核拧紧扭矩，其抽检频率及</w:t>
      </w:r>
      <w:r>
        <w:rPr>
          <w:rFonts w:hint="eastAsia" w:ascii="宋体" w:cs="宋体"/>
          <w:kern w:val="0"/>
          <w:sz w:val="24"/>
        </w:rPr>
        <w:t>检验批质量合格的判定</w:t>
      </w:r>
      <w:r>
        <w:rPr>
          <w:rFonts w:hint="eastAsia"/>
          <w:sz w:val="24"/>
          <w:szCs w:val="22"/>
        </w:rPr>
        <w:t>应符合</w:t>
      </w:r>
      <w:r>
        <w:rPr>
          <w:sz w:val="24"/>
        </w:rPr>
        <w:t>现行</w:t>
      </w:r>
      <w:r>
        <w:rPr>
          <w:rFonts w:hint="eastAsia"/>
          <w:sz w:val="24"/>
        </w:rPr>
        <w:t>行业</w:t>
      </w:r>
      <w:r>
        <w:rPr>
          <w:sz w:val="24"/>
        </w:rPr>
        <w:t>标准《钢筋机械连接通用技术规程》</w:t>
      </w:r>
      <w:r>
        <w:rPr>
          <w:rFonts w:hint="eastAsia"/>
          <w:sz w:val="24"/>
        </w:rPr>
        <w:t>（</w:t>
      </w:r>
      <w:r>
        <w:rPr>
          <w:sz w:val="24"/>
        </w:rPr>
        <w:t>JGJ 107</w:t>
      </w:r>
      <w:r>
        <w:rPr>
          <w:rFonts w:hint="eastAsia"/>
          <w:sz w:val="24"/>
        </w:rPr>
        <w:t>）</w:t>
      </w:r>
      <w:r>
        <w:rPr>
          <w:sz w:val="24"/>
        </w:rPr>
        <w:t>的</w:t>
      </w:r>
      <w:r>
        <w:rPr>
          <w:rFonts w:hint="eastAsia"/>
          <w:sz w:val="24"/>
        </w:rPr>
        <w:t>有关规定。</w:t>
      </w:r>
    </w:p>
    <w:p>
      <w:pPr>
        <w:spacing w:line="360" w:lineRule="auto"/>
        <w:ind w:firstLine="482" w:firstLineChars="200"/>
        <w:rPr>
          <w:sz w:val="24"/>
          <w:szCs w:val="22"/>
        </w:rPr>
      </w:pPr>
      <w:r>
        <w:rPr>
          <w:b/>
          <w:sz w:val="24"/>
          <w:szCs w:val="22"/>
        </w:rPr>
        <w:t>2</w:t>
      </w:r>
      <w:r>
        <w:rPr>
          <w:sz w:val="24"/>
          <w:szCs w:val="22"/>
        </w:rPr>
        <w:t xml:space="preserve"> </w:t>
      </w:r>
      <w:r>
        <w:rPr>
          <w:rFonts w:hint="eastAsia"/>
          <w:sz w:val="24"/>
          <w:szCs w:val="22"/>
        </w:rPr>
        <w:t xml:space="preserve"> </w:t>
      </w:r>
      <w:r>
        <w:rPr>
          <w:rFonts w:hint="eastAsia" w:ascii="宋体" w:cs="宋体"/>
          <w:kern w:val="0"/>
          <w:sz w:val="24"/>
        </w:rPr>
        <w:t>受力</w:t>
      </w:r>
      <w:r>
        <w:rPr>
          <w:sz w:val="24"/>
          <w:szCs w:val="22"/>
        </w:rPr>
        <w:t>钢筋绑扎</w:t>
      </w:r>
      <w:r>
        <w:rPr>
          <w:rFonts w:hint="eastAsia"/>
          <w:sz w:val="24"/>
          <w:szCs w:val="22"/>
        </w:rPr>
        <w:t>接头</w:t>
      </w:r>
      <w:r>
        <w:rPr>
          <w:sz w:val="24"/>
          <w:szCs w:val="22"/>
        </w:rPr>
        <w:t>应</w:t>
      </w:r>
      <w:r>
        <w:rPr>
          <w:rFonts w:hint="eastAsia"/>
          <w:sz w:val="24"/>
          <w:szCs w:val="22"/>
        </w:rPr>
        <w:t>全数</w:t>
      </w:r>
      <w:r>
        <w:rPr>
          <w:sz w:val="24"/>
          <w:szCs w:val="22"/>
        </w:rPr>
        <w:t>检查</w:t>
      </w:r>
      <w:r>
        <w:rPr>
          <w:rFonts w:hint="eastAsia"/>
          <w:sz w:val="24"/>
          <w:szCs w:val="22"/>
        </w:rPr>
        <w:t>连接头位置、同一截面接头数量和绑扎接头的搭接长度，其质量应符合《水运工程混凝土施工规范》（JTS 202）的有关规定。</w:t>
      </w:r>
    </w:p>
    <w:p>
      <w:pPr>
        <w:spacing w:line="360" w:lineRule="auto"/>
        <w:ind w:firstLine="482" w:firstLineChars="200"/>
        <w:rPr>
          <w:sz w:val="24"/>
          <w:szCs w:val="22"/>
          <w:lang w:val="zh-CN"/>
        </w:rPr>
      </w:pPr>
      <w:r>
        <w:rPr>
          <w:b/>
          <w:sz w:val="24"/>
          <w:szCs w:val="22"/>
        </w:rPr>
        <w:t>3</w:t>
      </w:r>
      <w:r>
        <w:rPr>
          <w:sz w:val="24"/>
          <w:szCs w:val="22"/>
        </w:rPr>
        <w:t xml:space="preserve"> </w:t>
      </w:r>
      <w:r>
        <w:rPr>
          <w:rFonts w:hint="eastAsia"/>
          <w:sz w:val="24"/>
          <w:szCs w:val="22"/>
        </w:rPr>
        <w:t xml:space="preserve"> </w:t>
      </w:r>
      <w:r>
        <w:rPr>
          <w:sz w:val="24"/>
          <w:szCs w:val="22"/>
        </w:rPr>
        <w:t>钢筋安装位置抽检数量</w:t>
      </w:r>
      <w:r>
        <w:rPr>
          <w:rFonts w:hint="eastAsia"/>
          <w:sz w:val="24"/>
          <w:szCs w:val="22"/>
        </w:rPr>
        <w:t>，</w:t>
      </w:r>
      <w:r>
        <w:rPr>
          <w:sz w:val="24"/>
          <w:szCs w:val="22"/>
        </w:rPr>
        <w:t>梁、板、桩等小型构件</w:t>
      </w:r>
      <w:r>
        <w:rPr>
          <w:rFonts w:hint="eastAsia"/>
          <w:sz w:val="24"/>
          <w:szCs w:val="22"/>
        </w:rPr>
        <w:t>应</w:t>
      </w:r>
      <w:r>
        <w:rPr>
          <w:sz w:val="24"/>
          <w:szCs w:val="22"/>
        </w:rPr>
        <w:t>抽查10%且不</w:t>
      </w:r>
      <w:r>
        <w:rPr>
          <w:rFonts w:hint="eastAsia"/>
          <w:sz w:val="24"/>
          <w:szCs w:val="22"/>
        </w:rPr>
        <w:t>应</w:t>
      </w:r>
      <w:r>
        <w:rPr>
          <w:sz w:val="24"/>
          <w:szCs w:val="22"/>
        </w:rPr>
        <w:t>少于3件</w:t>
      </w:r>
      <w:r>
        <w:rPr>
          <w:rFonts w:hint="eastAsia"/>
          <w:sz w:val="24"/>
          <w:szCs w:val="22"/>
        </w:rPr>
        <w:t>，</w:t>
      </w:r>
      <w:r>
        <w:rPr>
          <w:sz w:val="24"/>
          <w:szCs w:val="22"/>
        </w:rPr>
        <w:t>沉箱、扶壁等大型构件</w:t>
      </w:r>
      <w:r>
        <w:rPr>
          <w:rFonts w:hint="eastAsia"/>
          <w:sz w:val="24"/>
          <w:szCs w:val="22"/>
        </w:rPr>
        <w:t>应</w:t>
      </w:r>
      <w:r>
        <w:rPr>
          <w:sz w:val="24"/>
          <w:szCs w:val="22"/>
        </w:rPr>
        <w:t>逐件检查</w:t>
      </w:r>
      <w:r>
        <w:rPr>
          <w:rFonts w:hint="eastAsia"/>
          <w:sz w:val="24"/>
          <w:szCs w:val="22"/>
        </w:rPr>
        <w:t>，其质量应满足本规程5</w:t>
      </w:r>
      <w:r>
        <w:rPr>
          <w:sz w:val="24"/>
          <w:szCs w:val="22"/>
        </w:rPr>
        <w:t>.4.8</w:t>
      </w:r>
      <w:r>
        <w:rPr>
          <w:rFonts w:hint="eastAsia"/>
          <w:sz w:val="24"/>
          <w:szCs w:val="22"/>
        </w:rPr>
        <w:t>条的要求，</w:t>
      </w:r>
      <w:r>
        <w:rPr>
          <w:rFonts w:hint="eastAsia" w:ascii="宋体" w:cs="宋体"/>
          <w:kern w:val="0"/>
          <w:sz w:val="24"/>
        </w:rPr>
        <w:t>检验批质量合格的判定应按</w:t>
      </w:r>
      <w:r>
        <w:rPr>
          <w:sz w:val="24"/>
        </w:rPr>
        <w:t>现行</w:t>
      </w:r>
      <w:r>
        <w:rPr>
          <w:rFonts w:hint="eastAsia"/>
          <w:sz w:val="24"/>
        </w:rPr>
        <w:t>行业</w:t>
      </w:r>
      <w:r>
        <w:rPr>
          <w:sz w:val="24"/>
        </w:rPr>
        <w:t>标准</w:t>
      </w:r>
      <w:r>
        <w:rPr>
          <w:rFonts w:hint="eastAsia"/>
          <w:sz w:val="24"/>
          <w:szCs w:val="22"/>
        </w:rPr>
        <w:t>《</w:t>
      </w:r>
      <w:r>
        <w:rPr>
          <w:rFonts w:hint="eastAsia" w:ascii="Calibri" w:hAnsi="Calibri"/>
          <w:sz w:val="24"/>
          <w:szCs w:val="22"/>
        </w:rPr>
        <w:t>水运工程质量检验标</w:t>
      </w:r>
      <w:r>
        <w:rPr>
          <w:rFonts w:hint="eastAsia"/>
          <w:sz w:val="24"/>
          <w:szCs w:val="22"/>
        </w:rPr>
        <w:t>准》（JTS</w:t>
      </w:r>
      <w:r>
        <w:rPr>
          <w:sz w:val="24"/>
          <w:szCs w:val="22"/>
        </w:rPr>
        <w:t xml:space="preserve"> 257</w:t>
      </w:r>
      <w:r>
        <w:rPr>
          <w:rFonts w:hint="eastAsia"/>
          <w:sz w:val="24"/>
          <w:szCs w:val="22"/>
        </w:rPr>
        <w:t>）的有关规定执行</w:t>
      </w:r>
      <w:r>
        <w:rPr>
          <w:sz w:val="24"/>
          <w:szCs w:val="22"/>
        </w:rPr>
        <w:t>。</w:t>
      </w:r>
    </w:p>
    <w:p>
      <w:pPr>
        <w:spacing w:line="360" w:lineRule="auto"/>
        <w:rPr>
          <w:sz w:val="24"/>
          <w:szCs w:val="22"/>
        </w:rPr>
      </w:pPr>
      <w:r>
        <w:rPr>
          <w:b/>
          <w:sz w:val="24"/>
          <w:szCs w:val="22"/>
        </w:rPr>
        <w:t>6.4.16</w:t>
      </w:r>
      <w:r>
        <w:rPr>
          <w:sz w:val="24"/>
          <w:szCs w:val="22"/>
        </w:rPr>
        <w:t xml:space="preserve">  </w:t>
      </w:r>
      <w:r>
        <w:rPr>
          <w:rFonts w:hint="eastAsia"/>
          <w:sz w:val="24"/>
          <w:szCs w:val="22"/>
        </w:rPr>
        <w:t>混凝土外加电流阴极保护质量检验应在施工完成后9</w:t>
      </w:r>
      <w:r>
        <w:rPr>
          <w:sz w:val="24"/>
          <w:szCs w:val="22"/>
        </w:rPr>
        <w:t>0d</w:t>
      </w:r>
      <w:r>
        <w:rPr>
          <w:rFonts w:hint="eastAsia"/>
          <w:sz w:val="24"/>
          <w:szCs w:val="22"/>
        </w:rPr>
        <w:t>内进行。</w:t>
      </w:r>
      <w:r>
        <w:rPr>
          <w:sz w:val="24"/>
          <w:szCs w:val="22"/>
        </w:rPr>
        <w:t>阴极保护</w:t>
      </w:r>
      <w:r>
        <w:rPr>
          <w:rFonts w:hint="eastAsia"/>
          <w:sz w:val="24"/>
          <w:szCs w:val="22"/>
        </w:rPr>
        <w:t>质量检验应包括钢筋保护电位、直流电源和监控设备运行状况。</w:t>
      </w:r>
    </w:p>
    <w:p>
      <w:pPr>
        <w:spacing w:line="360" w:lineRule="auto"/>
        <w:rPr>
          <w:sz w:val="24"/>
          <w:szCs w:val="22"/>
        </w:rPr>
      </w:pPr>
      <w:r>
        <w:rPr>
          <w:b/>
          <w:sz w:val="24"/>
        </w:rPr>
        <w:t>6.4.1</w:t>
      </w:r>
      <w:r>
        <w:rPr>
          <w:rFonts w:hint="eastAsia"/>
          <w:b/>
          <w:sz w:val="24"/>
        </w:rPr>
        <w:t>7</w:t>
      </w:r>
      <w:r>
        <w:rPr>
          <w:b/>
          <w:sz w:val="24"/>
        </w:rPr>
        <w:t xml:space="preserve">  </w:t>
      </w:r>
      <w:r>
        <w:rPr>
          <w:rFonts w:hint="eastAsia"/>
          <w:sz w:val="24"/>
          <w:szCs w:val="22"/>
        </w:rPr>
        <w:t>钢筋</w:t>
      </w:r>
      <w:r>
        <w:rPr>
          <w:sz w:val="24"/>
          <w:szCs w:val="22"/>
        </w:rPr>
        <w:t>保护</w:t>
      </w:r>
      <w:r>
        <w:rPr>
          <w:rFonts w:hint="eastAsia"/>
          <w:sz w:val="24"/>
          <w:szCs w:val="22"/>
        </w:rPr>
        <w:t>电位检</w:t>
      </w:r>
      <w:r>
        <w:rPr>
          <w:sz w:val="24"/>
        </w:rPr>
        <w:t>验应</w:t>
      </w:r>
      <w:r>
        <w:rPr>
          <w:rFonts w:hint="eastAsia"/>
          <w:sz w:val="24"/>
        </w:rPr>
        <w:t>按</w:t>
      </w:r>
      <w:r>
        <w:rPr>
          <w:rFonts w:hint="eastAsia"/>
          <w:sz w:val="24"/>
          <w:szCs w:val="22"/>
        </w:rPr>
        <w:t>每</w:t>
      </w:r>
      <w:r>
        <w:rPr>
          <w:sz w:val="24"/>
          <w:szCs w:val="22"/>
        </w:rPr>
        <w:t>个保护单元随机</w:t>
      </w:r>
      <w:r>
        <w:rPr>
          <w:rFonts w:hint="eastAsia"/>
          <w:sz w:val="24"/>
          <w:szCs w:val="22"/>
        </w:rPr>
        <w:t>抽检不少于</w:t>
      </w:r>
      <w:r>
        <w:rPr>
          <w:sz w:val="24"/>
          <w:szCs w:val="22"/>
        </w:rPr>
        <w:t>10个点</w:t>
      </w:r>
      <w:r>
        <w:rPr>
          <w:rFonts w:hint="eastAsia"/>
          <w:sz w:val="24"/>
          <w:szCs w:val="22"/>
        </w:rPr>
        <w:t>，</w:t>
      </w:r>
      <w:r>
        <w:rPr>
          <w:rFonts w:hAnsi="Calibri"/>
          <w:sz w:val="24"/>
          <w:szCs w:val="22"/>
        </w:rPr>
        <w:t>相对于</w:t>
      </w:r>
      <w:r>
        <w:rPr>
          <w:sz w:val="24"/>
          <w:szCs w:val="22"/>
        </w:rPr>
        <w:t>Ag</w:t>
      </w:r>
      <w:r>
        <w:rPr>
          <w:rFonts w:hint="eastAsia" w:ascii="宋体" w:hAnsi="宋体"/>
          <w:sz w:val="24"/>
          <w:szCs w:val="22"/>
        </w:rPr>
        <w:t>|</w:t>
      </w:r>
      <w:r>
        <w:rPr>
          <w:sz w:val="24"/>
          <w:szCs w:val="22"/>
        </w:rPr>
        <w:t>AgCl</w:t>
      </w:r>
      <w:r>
        <w:rPr>
          <w:rFonts w:ascii="宋体" w:hAnsi="宋体"/>
          <w:sz w:val="24"/>
          <w:szCs w:val="22"/>
        </w:rPr>
        <w:t>,</w:t>
      </w:r>
      <w:r>
        <w:rPr>
          <w:sz w:val="24"/>
          <w:szCs w:val="22"/>
        </w:rPr>
        <w:t>KCl(</w:t>
      </w:r>
      <w:r>
        <w:rPr>
          <w:rFonts w:hint="eastAsia"/>
          <w:sz w:val="24"/>
          <w:szCs w:val="22"/>
        </w:rPr>
        <w:t>0.5mol</w:t>
      </w:r>
      <w:r>
        <w:rPr>
          <w:sz w:val="24"/>
          <w:szCs w:val="22"/>
        </w:rPr>
        <w:t>/L)</w:t>
      </w:r>
      <w:r>
        <w:rPr>
          <w:rFonts w:hAnsi="Calibri"/>
          <w:sz w:val="24"/>
          <w:szCs w:val="22"/>
        </w:rPr>
        <w:t>参比电极，保护电位</w:t>
      </w:r>
      <w:r>
        <w:rPr>
          <w:rFonts w:hint="eastAsia"/>
          <w:sz w:val="24"/>
          <w:szCs w:val="22"/>
        </w:rPr>
        <w:t>检</w:t>
      </w:r>
      <w:r>
        <w:rPr>
          <w:sz w:val="24"/>
        </w:rPr>
        <w:t>验</w:t>
      </w:r>
      <w:r>
        <w:rPr>
          <w:rFonts w:hAnsi="Calibri"/>
          <w:sz w:val="24"/>
          <w:szCs w:val="22"/>
        </w:rPr>
        <w:t>应符合下列规定</w:t>
      </w:r>
      <w:r>
        <w:rPr>
          <w:rFonts w:hint="eastAsia" w:hAnsi="Calibri"/>
          <w:sz w:val="24"/>
          <w:szCs w:val="22"/>
        </w:rPr>
        <w:t>：</w:t>
      </w:r>
    </w:p>
    <w:p>
      <w:pPr>
        <w:tabs>
          <w:tab w:val="left" w:pos="-1876"/>
          <w:tab w:val="left" w:pos="-16"/>
        </w:tabs>
        <w:spacing w:line="360" w:lineRule="auto"/>
        <w:ind w:right="74" w:firstLine="482" w:firstLineChars="200"/>
        <w:rPr>
          <w:sz w:val="24"/>
          <w:szCs w:val="22"/>
        </w:rPr>
      </w:pPr>
      <w:r>
        <w:rPr>
          <w:rFonts w:hint="eastAsia"/>
          <w:b/>
          <w:sz w:val="24"/>
        </w:rPr>
        <w:t xml:space="preserve">1  </w:t>
      </w:r>
      <w:r>
        <w:rPr>
          <w:rFonts w:hAnsi="Calibri"/>
          <w:sz w:val="24"/>
          <w:szCs w:val="22"/>
        </w:rPr>
        <w:t>普通混凝土中钢筋瞬时断电电位不应负于</w:t>
      </w:r>
      <w:r>
        <w:rPr>
          <w:sz w:val="24"/>
          <w:szCs w:val="22"/>
        </w:rPr>
        <w:t>-1100mV</w:t>
      </w:r>
      <w:r>
        <w:rPr>
          <w:rFonts w:hint="eastAsia"/>
          <w:sz w:val="24"/>
          <w:szCs w:val="22"/>
        </w:rPr>
        <w:t>。</w:t>
      </w:r>
    </w:p>
    <w:p>
      <w:pPr>
        <w:tabs>
          <w:tab w:val="left" w:pos="-1876"/>
          <w:tab w:val="left" w:pos="-16"/>
        </w:tabs>
        <w:spacing w:line="360" w:lineRule="auto"/>
        <w:ind w:right="74" w:firstLine="482" w:firstLineChars="200"/>
        <w:rPr>
          <w:sz w:val="24"/>
          <w:szCs w:val="22"/>
        </w:rPr>
      </w:pPr>
      <w:r>
        <w:rPr>
          <w:rFonts w:hint="eastAsia"/>
          <w:b/>
          <w:sz w:val="24"/>
        </w:rPr>
        <w:t xml:space="preserve">2  </w:t>
      </w:r>
      <w:r>
        <w:rPr>
          <w:rFonts w:hAnsi="Calibri"/>
          <w:sz w:val="24"/>
          <w:szCs w:val="22"/>
        </w:rPr>
        <w:t>预应力混凝土中钢筋瞬时断电电位不应负于</w:t>
      </w:r>
      <w:r>
        <w:rPr>
          <w:sz w:val="24"/>
          <w:szCs w:val="22"/>
        </w:rPr>
        <w:t>-900mV</w:t>
      </w:r>
      <w:r>
        <w:rPr>
          <w:rFonts w:hint="eastAsia" w:hAnsi="Calibri"/>
          <w:sz w:val="24"/>
          <w:szCs w:val="22"/>
        </w:rPr>
        <w:t>。</w:t>
      </w:r>
    </w:p>
    <w:p>
      <w:pPr>
        <w:tabs>
          <w:tab w:val="left" w:pos="-1876"/>
          <w:tab w:val="left" w:pos="-16"/>
        </w:tabs>
        <w:spacing w:line="360" w:lineRule="auto"/>
        <w:ind w:right="74" w:firstLine="482" w:firstLineChars="200"/>
        <w:rPr>
          <w:sz w:val="24"/>
          <w:szCs w:val="22"/>
        </w:rPr>
      </w:pPr>
      <w:r>
        <w:rPr>
          <w:rFonts w:hint="eastAsia"/>
          <w:b/>
          <w:sz w:val="24"/>
        </w:rPr>
        <w:t xml:space="preserve">3  </w:t>
      </w:r>
      <w:r>
        <w:rPr>
          <w:rFonts w:hAnsi="Calibri"/>
          <w:sz w:val="24"/>
          <w:szCs w:val="22"/>
        </w:rPr>
        <w:t>混凝土结构任一代表性的测点，其电位实测值应满足下列要求之一：</w:t>
      </w:r>
    </w:p>
    <w:p>
      <w:pPr>
        <w:tabs>
          <w:tab w:val="left" w:pos="-1876"/>
          <w:tab w:val="left" w:pos="-16"/>
        </w:tabs>
        <w:spacing w:line="360" w:lineRule="auto"/>
        <w:ind w:firstLine="480" w:firstLineChars="200"/>
        <w:rPr>
          <w:sz w:val="24"/>
          <w:szCs w:val="22"/>
        </w:rPr>
      </w:pPr>
      <w:r>
        <w:rPr>
          <w:rFonts w:hint="eastAsia"/>
          <w:sz w:val="24"/>
          <w:szCs w:val="22"/>
        </w:rPr>
        <w:t>（1）</w:t>
      </w:r>
      <w:r>
        <w:rPr>
          <w:rFonts w:hAnsi="Calibri"/>
          <w:sz w:val="24"/>
          <w:szCs w:val="22"/>
        </w:rPr>
        <w:t>直流电回路断开后</w:t>
      </w:r>
      <w:r>
        <w:rPr>
          <w:sz w:val="24"/>
          <w:szCs w:val="22"/>
        </w:rPr>
        <w:t>0.1s</w:t>
      </w:r>
      <w:r>
        <w:rPr>
          <w:rFonts w:hAnsi="Calibri"/>
          <w:sz w:val="24"/>
          <w:szCs w:val="22"/>
        </w:rPr>
        <w:t>~</w:t>
      </w:r>
      <w:r>
        <w:rPr>
          <w:sz w:val="24"/>
          <w:szCs w:val="22"/>
        </w:rPr>
        <w:t>1.0s</w:t>
      </w:r>
      <w:r>
        <w:rPr>
          <w:rFonts w:hAnsi="Calibri"/>
          <w:sz w:val="24"/>
          <w:szCs w:val="22"/>
        </w:rPr>
        <w:t>测得的瞬时断电电位负于</w:t>
      </w:r>
      <w:r>
        <w:rPr>
          <w:sz w:val="24"/>
          <w:szCs w:val="22"/>
        </w:rPr>
        <w:t>-720mV</w:t>
      </w:r>
      <w:r>
        <w:rPr>
          <w:rFonts w:hAnsi="Calibri"/>
          <w:sz w:val="24"/>
          <w:szCs w:val="22"/>
        </w:rPr>
        <w:t>；</w:t>
      </w:r>
    </w:p>
    <w:p>
      <w:pPr>
        <w:tabs>
          <w:tab w:val="left" w:pos="-1876"/>
          <w:tab w:val="left" w:pos="-16"/>
        </w:tabs>
        <w:spacing w:line="360" w:lineRule="auto"/>
        <w:ind w:firstLine="480" w:firstLineChars="200"/>
        <w:rPr>
          <w:sz w:val="24"/>
          <w:szCs w:val="22"/>
        </w:rPr>
      </w:pPr>
      <w:r>
        <w:rPr>
          <w:rFonts w:hint="eastAsia"/>
          <w:sz w:val="24"/>
          <w:szCs w:val="22"/>
        </w:rPr>
        <w:t>（2）</w:t>
      </w:r>
      <w:r>
        <w:rPr>
          <w:rFonts w:hAnsi="Calibri"/>
          <w:sz w:val="24"/>
          <w:szCs w:val="22"/>
        </w:rPr>
        <w:t>断电后</w:t>
      </w:r>
      <w:r>
        <w:rPr>
          <w:sz w:val="24"/>
          <w:szCs w:val="22"/>
        </w:rPr>
        <w:t>24h</w:t>
      </w:r>
      <w:r>
        <w:rPr>
          <w:rFonts w:hAnsi="Calibri"/>
          <w:sz w:val="24"/>
          <w:szCs w:val="22"/>
        </w:rPr>
        <w:t>内电位</w:t>
      </w:r>
      <w:r>
        <w:rPr>
          <w:rFonts w:hint="eastAsia" w:hAnsi="Calibri"/>
          <w:sz w:val="24"/>
          <w:szCs w:val="22"/>
        </w:rPr>
        <w:t>与瞬时断电电位相比</w:t>
      </w:r>
      <w:r>
        <w:rPr>
          <w:rFonts w:hAnsi="Calibri"/>
          <w:sz w:val="24"/>
          <w:szCs w:val="22"/>
        </w:rPr>
        <w:t>，衰减</w:t>
      </w:r>
      <w:r>
        <w:rPr>
          <w:rFonts w:hint="eastAsia" w:hAnsi="Calibri"/>
          <w:sz w:val="24"/>
          <w:szCs w:val="22"/>
        </w:rPr>
        <w:t>值</w:t>
      </w:r>
      <w:r>
        <w:rPr>
          <w:rFonts w:hAnsi="Calibri"/>
          <w:sz w:val="24"/>
          <w:szCs w:val="22"/>
        </w:rPr>
        <w:t>不小于</w:t>
      </w:r>
      <w:r>
        <w:rPr>
          <w:sz w:val="24"/>
          <w:szCs w:val="22"/>
        </w:rPr>
        <w:t>100mV</w:t>
      </w:r>
      <w:r>
        <w:rPr>
          <w:rFonts w:hAnsi="Calibri"/>
          <w:sz w:val="24"/>
          <w:szCs w:val="22"/>
        </w:rPr>
        <w:t>；</w:t>
      </w:r>
    </w:p>
    <w:p>
      <w:pPr>
        <w:tabs>
          <w:tab w:val="left" w:pos="-1876"/>
          <w:tab w:val="left" w:pos="-16"/>
        </w:tabs>
        <w:spacing w:line="360" w:lineRule="auto"/>
        <w:ind w:firstLine="480" w:firstLineChars="200"/>
        <w:rPr>
          <w:sz w:val="24"/>
          <w:szCs w:val="22"/>
        </w:rPr>
      </w:pPr>
      <w:r>
        <w:rPr>
          <w:rFonts w:hint="eastAsia"/>
          <w:sz w:val="24"/>
          <w:szCs w:val="22"/>
        </w:rPr>
        <w:t>（3）</w:t>
      </w:r>
      <w:r>
        <w:rPr>
          <w:rFonts w:hAnsi="Calibri"/>
          <w:sz w:val="24"/>
          <w:szCs w:val="22"/>
        </w:rPr>
        <w:t>断电后</w:t>
      </w:r>
      <w:r>
        <w:rPr>
          <w:rFonts w:hint="eastAsia" w:hAnsi="Calibri"/>
          <w:sz w:val="24"/>
          <w:szCs w:val="22"/>
        </w:rPr>
        <w:t>48</w:t>
      </w:r>
      <w:r>
        <w:rPr>
          <w:rFonts w:hAnsi="Calibri"/>
          <w:sz w:val="24"/>
          <w:szCs w:val="22"/>
        </w:rPr>
        <w:t>h内电位</w:t>
      </w:r>
      <w:r>
        <w:rPr>
          <w:rFonts w:hint="eastAsia" w:hAnsi="Calibri"/>
          <w:sz w:val="24"/>
          <w:szCs w:val="22"/>
        </w:rPr>
        <w:t>与瞬时断电电位相比</w:t>
      </w:r>
      <w:r>
        <w:rPr>
          <w:rFonts w:hAnsi="Calibri"/>
          <w:sz w:val="24"/>
          <w:szCs w:val="22"/>
        </w:rPr>
        <w:t>，衰减</w:t>
      </w:r>
      <w:r>
        <w:rPr>
          <w:rFonts w:hint="eastAsia" w:hAnsi="Calibri"/>
          <w:sz w:val="24"/>
          <w:szCs w:val="22"/>
        </w:rPr>
        <w:t>值</w:t>
      </w:r>
      <w:r>
        <w:rPr>
          <w:rFonts w:hAnsi="Calibri"/>
          <w:sz w:val="24"/>
          <w:szCs w:val="22"/>
        </w:rPr>
        <w:t>不小于1</w:t>
      </w:r>
      <w:r>
        <w:rPr>
          <w:rFonts w:hint="eastAsia" w:hAnsi="Calibri"/>
          <w:sz w:val="24"/>
          <w:szCs w:val="22"/>
        </w:rPr>
        <w:t>5</w:t>
      </w:r>
      <w:r>
        <w:rPr>
          <w:rFonts w:hAnsi="Calibri"/>
          <w:sz w:val="24"/>
          <w:szCs w:val="22"/>
        </w:rPr>
        <w:t>0mV。</w:t>
      </w:r>
    </w:p>
    <w:p>
      <w:pPr>
        <w:spacing w:line="360" w:lineRule="auto"/>
        <w:rPr>
          <w:sz w:val="24"/>
          <w:szCs w:val="22"/>
        </w:rPr>
      </w:pPr>
      <w:r>
        <w:rPr>
          <w:b/>
          <w:sz w:val="24"/>
        </w:rPr>
        <w:t xml:space="preserve">6.4.18  </w:t>
      </w:r>
      <w:r>
        <w:rPr>
          <w:rFonts w:hint="eastAsia"/>
          <w:sz w:val="24"/>
          <w:szCs w:val="22"/>
        </w:rPr>
        <w:t>直流电源和监控设备运行状况</w:t>
      </w:r>
      <w:r>
        <w:rPr>
          <w:sz w:val="24"/>
        </w:rPr>
        <w:t>应</w:t>
      </w:r>
      <w:r>
        <w:rPr>
          <w:rFonts w:hint="eastAsia"/>
          <w:sz w:val="24"/>
        </w:rPr>
        <w:t>在</w:t>
      </w:r>
      <w:r>
        <w:rPr>
          <w:sz w:val="24"/>
          <w:szCs w:val="22"/>
        </w:rPr>
        <w:t>阴极保护系统安装完毕</w:t>
      </w:r>
      <w:r>
        <w:rPr>
          <w:rFonts w:hint="eastAsia"/>
          <w:sz w:val="24"/>
          <w:szCs w:val="22"/>
        </w:rPr>
        <w:t>后进行</w:t>
      </w:r>
      <w:r>
        <w:rPr>
          <w:sz w:val="24"/>
          <w:szCs w:val="22"/>
        </w:rPr>
        <w:t>调试与运行中测试</w:t>
      </w:r>
      <w:r>
        <w:rPr>
          <w:rFonts w:hint="eastAsia"/>
          <w:sz w:val="24"/>
          <w:szCs w:val="22"/>
        </w:rPr>
        <w:t>，测试</w:t>
      </w:r>
      <w:r>
        <w:rPr>
          <w:sz w:val="24"/>
          <w:szCs w:val="22"/>
        </w:rPr>
        <w:t>和记录应</w:t>
      </w:r>
      <w:r>
        <w:rPr>
          <w:rFonts w:hint="eastAsia"/>
          <w:sz w:val="24"/>
          <w:szCs w:val="22"/>
        </w:rPr>
        <w:t>包括下列内容：</w:t>
      </w:r>
    </w:p>
    <w:p>
      <w:pPr>
        <w:spacing w:line="360" w:lineRule="auto"/>
        <w:ind w:firstLine="482" w:firstLineChars="200"/>
        <w:rPr>
          <w:sz w:val="24"/>
          <w:szCs w:val="22"/>
        </w:rPr>
      </w:pPr>
      <w:r>
        <w:rPr>
          <w:rFonts w:hint="eastAsia"/>
          <w:b/>
          <w:sz w:val="24"/>
        </w:rPr>
        <w:t>1</w:t>
      </w:r>
      <w:r>
        <w:rPr>
          <w:b/>
          <w:sz w:val="24"/>
        </w:rPr>
        <w:t xml:space="preserve">  </w:t>
      </w:r>
      <w:r>
        <w:rPr>
          <w:sz w:val="24"/>
          <w:szCs w:val="22"/>
        </w:rPr>
        <w:t>每个</w:t>
      </w:r>
      <w:r>
        <w:rPr>
          <w:rFonts w:hint="eastAsia"/>
          <w:sz w:val="24"/>
          <w:szCs w:val="22"/>
        </w:rPr>
        <w:t>保护单元</w:t>
      </w:r>
      <w:r>
        <w:rPr>
          <w:sz w:val="24"/>
          <w:szCs w:val="22"/>
        </w:rPr>
        <w:t>的输出电压和输出电流；</w:t>
      </w:r>
    </w:p>
    <w:p>
      <w:pPr>
        <w:spacing w:line="360" w:lineRule="auto"/>
        <w:ind w:firstLine="482" w:firstLineChars="200"/>
        <w:rPr>
          <w:sz w:val="24"/>
          <w:szCs w:val="22"/>
        </w:rPr>
      </w:pPr>
      <w:r>
        <w:rPr>
          <w:b/>
          <w:sz w:val="24"/>
        </w:rPr>
        <w:t xml:space="preserve">2  </w:t>
      </w:r>
      <w:r>
        <w:rPr>
          <w:rFonts w:ascii="宋体" w:hAnsi="宋体"/>
          <w:sz w:val="24"/>
          <w:szCs w:val="22"/>
        </w:rPr>
        <w:t>瞬时断电</w:t>
      </w:r>
      <w:r>
        <w:rPr>
          <w:sz w:val="24"/>
          <w:szCs w:val="22"/>
        </w:rPr>
        <w:t>电位；</w:t>
      </w:r>
    </w:p>
    <w:p>
      <w:pPr>
        <w:spacing w:line="360" w:lineRule="auto"/>
        <w:ind w:firstLine="482" w:firstLineChars="200"/>
        <w:rPr>
          <w:sz w:val="24"/>
          <w:szCs w:val="22"/>
        </w:rPr>
      </w:pPr>
      <w:r>
        <w:rPr>
          <w:b/>
          <w:sz w:val="24"/>
        </w:rPr>
        <w:t xml:space="preserve">3  </w:t>
      </w:r>
      <w:r>
        <w:rPr>
          <w:sz w:val="24"/>
          <w:szCs w:val="22"/>
        </w:rPr>
        <w:t>电位衰减</w:t>
      </w:r>
      <w:r>
        <w:rPr>
          <w:rFonts w:hint="eastAsia"/>
          <w:sz w:val="24"/>
          <w:szCs w:val="22"/>
        </w:rPr>
        <w:t>值</w:t>
      </w:r>
      <w:r>
        <w:rPr>
          <w:sz w:val="24"/>
          <w:szCs w:val="22"/>
        </w:rPr>
        <w:t>；</w:t>
      </w:r>
    </w:p>
    <w:p>
      <w:pPr>
        <w:spacing w:line="360" w:lineRule="auto"/>
        <w:ind w:firstLine="482" w:firstLineChars="200"/>
        <w:rPr>
          <w:sz w:val="24"/>
          <w:szCs w:val="22"/>
        </w:rPr>
      </w:pPr>
      <w:r>
        <w:rPr>
          <w:b/>
          <w:sz w:val="24"/>
        </w:rPr>
        <w:t xml:space="preserve">4  </w:t>
      </w:r>
      <w:r>
        <w:rPr>
          <w:sz w:val="24"/>
          <w:szCs w:val="22"/>
        </w:rPr>
        <w:t>阴极保护系统外观检查</w:t>
      </w:r>
      <w:r>
        <w:rPr>
          <w:rFonts w:hint="eastAsia"/>
          <w:sz w:val="24"/>
          <w:szCs w:val="22"/>
        </w:rPr>
        <w:t>。</w:t>
      </w:r>
    </w:p>
    <w:p>
      <w:pPr>
        <w:spacing w:line="360" w:lineRule="auto"/>
        <w:rPr>
          <w:kern w:val="0"/>
          <w:sz w:val="24"/>
          <w:szCs w:val="30"/>
        </w:rPr>
      </w:pPr>
      <w:r>
        <w:rPr>
          <w:b/>
          <w:kern w:val="0"/>
          <w:sz w:val="24"/>
          <w:szCs w:val="30"/>
          <w:lang w:val="zh-CN"/>
        </w:rPr>
        <w:t>6</w:t>
      </w:r>
      <w:r>
        <w:rPr>
          <w:rFonts w:hint="eastAsia"/>
          <w:b/>
          <w:kern w:val="0"/>
          <w:sz w:val="24"/>
          <w:szCs w:val="30"/>
          <w:lang w:val="zh-CN"/>
        </w:rPr>
        <w:t>.</w:t>
      </w:r>
      <w:r>
        <w:rPr>
          <w:b/>
          <w:kern w:val="0"/>
          <w:sz w:val="24"/>
          <w:szCs w:val="30"/>
          <w:lang w:val="zh-CN"/>
        </w:rPr>
        <w:t>4</w:t>
      </w:r>
      <w:r>
        <w:rPr>
          <w:rFonts w:hint="eastAsia"/>
          <w:b/>
          <w:kern w:val="0"/>
          <w:sz w:val="24"/>
          <w:szCs w:val="30"/>
          <w:lang w:val="zh-CN"/>
        </w:rPr>
        <w:t>.</w:t>
      </w:r>
      <w:r>
        <w:rPr>
          <w:b/>
          <w:kern w:val="0"/>
          <w:sz w:val="24"/>
          <w:szCs w:val="30"/>
          <w:lang w:val="zh-CN"/>
        </w:rPr>
        <w:t>19</w:t>
      </w:r>
      <w:r>
        <w:rPr>
          <w:rFonts w:hint="eastAsia"/>
          <w:kern w:val="0"/>
          <w:sz w:val="24"/>
          <w:szCs w:val="30"/>
          <w:lang w:val="zh-CN"/>
        </w:rPr>
        <w:t xml:space="preserve"> </w:t>
      </w:r>
      <w:r>
        <w:rPr>
          <w:kern w:val="0"/>
          <w:sz w:val="24"/>
          <w:szCs w:val="30"/>
          <w:lang w:val="zh-CN"/>
        </w:rPr>
        <w:t xml:space="preserve"> </w:t>
      </w:r>
      <w:r>
        <w:rPr>
          <w:rFonts w:hint="eastAsia"/>
          <w:kern w:val="0"/>
          <w:sz w:val="24"/>
          <w:szCs w:val="30"/>
          <w:lang w:val="zh-CN"/>
        </w:rPr>
        <w:t>附加防腐蚀措施的竣工验收资料应符合现行行业标准</w:t>
      </w:r>
      <w:r>
        <w:rPr>
          <w:rFonts w:hint="eastAsia"/>
          <w:kern w:val="0"/>
          <w:sz w:val="24"/>
          <w:szCs w:val="30"/>
        </w:rPr>
        <w:t>《水运工程结构防腐蚀施工规范》（J</w:t>
      </w:r>
      <w:r>
        <w:rPr>
          <w:kern w:val="0"/>
          <w:sz w:val="24"/>
          <w:szCs w:val="30"/>
        </w:rPr>
        <w:t>TS/T 209</w:t>
      </w:r>
      <w:r>
        <w:rPr>
          <w:rFonts w:hint="eastAsia"/>
          <w:kern w:val="0"/>
          <w:sz w:val="24"/>
          <w:szCs w:val="30"/>
        </w:rPr>
        <w:t>-</w:t>
      </w:r>
      <w:r>
        <w:rPr>
          <w:kern w:val="0"/>
          <w:sz w:val="24"/>
          <w:szCs w:val="30"/>
        </w:rPr>
        <w:t>2020</w:t>
      </w:r>
      <w:r>
        <w:rPr>
          <w:rFonts w:hint="eastAsia"/>
          <w:kern w:val="0"/>
          <w:sz w:val="24"/>
          <w:szCs w:val="30"/>
        </w:rPr>
        <w:t>）的有关规定。</w:t>
      </w:r>
    </w:p>
    <w:p>
      <w:pPr>
        <w:pStyle w:val="4"/>
        <w:spacing w:beforeLines="100" w:after="240" w:afterLines="100" w:line="360" w:lineRule="auto"/>
        <w:rPr>
          <w:b w:val="0"/>
          <w:sz w:val="24"/>
          <w:szCs w:val="24"/>
        </w:rPr>
      </w:pPr>
      <w:r>
        <w:rPr>
          <w:rFonts w:hint="eastAsia"/>
          <w:b w:val="0"/>
          <w:sz w:val="24"/>
          <w:szCs w:val="24"/>
        </w:rPr>
        <w:t>6</w:t>
      </w:r>
      <w:r>
        <w:rPr>
          <w:b w:val="0"/>
          <w:sz w:val="24"/>
          <w:szCs w:val="24"/>
        </w:rPr>
        <w:t>.</w:t>
      </w:r>
      <w:r>
        <w:rPr>
          <w:rFonts w:hint="eastAsia"/>
          <w:b w:val="0"/>
          <w:sz w:val="24"/>
          <w:szCs w:val="24"/>
        </w:rPr>
        <w:t>5</w:t>
      </w:r>
      <w:r>
        <w:rPr>
          <w:b w:val="0"/>
          <w:sz w:val="24"/>
          <w:szCs w:val="24"/>
        </w:rPr>
        <w:t xml:space="preserve">  混凝土结构耐久性监测系统</w:t>
      </w:r>
      <w:r>
        <w:rPr>
          <w:rFonts w:hint="eastAsia"/>
          <w:b w:val="0"/>
          <w:sz w:val="24"/>
          <w:szCs w:val="24"/>
        </w:rPr>
        <w:t>检验与验收</w:t>
      </w:r>
      <w:bookmarkEnd w:id="189"/>
      <w:bookmarkEnd w:id="190"/>
      <w:bookmarkEnd w:id="191"/>
    </w:p>
    <w:p>
      <w:pPr>
        <w:spacing w:line="360" w:lineRule="auto"/>
        <w:rPr>
          <w:kern w:val="0"/>
          <w:sz w:val="24"/>
          <w:lang w:val="zh-CN"/>
        </w:rPr>
      </w:pPr>
      <w:r>
        <w:rPr>
          <w:b/>
          <w:sz w:val="24"/>
        </w:rPr>
        <w:t>6.</w:t>
      </w:r>
      <w:r>
        <w:rPr>
          <w:rFonts w:hint="eastAsia"/>
          <w:b/>
          <w:sz w:val="24"/>
        </w:rPr>
        <w:t>5</w:t>
      </w:r>
      <w:r>
        <w:rPr>
          <w:b/>
          <w:sz w:val="24"/>
        </w:rPr>
        <w:t xml:space="preserve">.1  </w:t>
      </w:r>
      <w:r>
        <w:rPr>
          <w:rFonts w:hint="eastAsia"/>
          <w:kern w:val="0"/>
          <w:sz w:val="24"/>
          <w:lang w:val="zh-CN"/>
        </w:rPr>
        <w:t>混凝土结构</w:t>
      </w:r>
      <w:r>
        <w:rPr>
          <w:kern w:val="0"/>
          <w:sz w:val="24"/>
          <w:lang w:val="zh-CN"/>
        </w:rPr>
        <w:t>耐久性监测系统</w:t>
      </w:r>
      <w:r>
        <w:rPr>
          <w:rFonts w:hint="eastAsia"/>
          <w:kern w:val="0"/>
          <w:sz w:val="24"/>
          <w:lang w:val="zh-CN"/>
        </w:rPr>
        <w:t>应按区域逐套开展检验与验收，其性能指标或参数应满足工程设计和专项施工方案的要求。</w:t>
      </w:r>
    </w:p>
    <w:p>
      <w:pPr>
        <w:spacing w:line="360" w:lineRule="auto"/>
        <w:rPr>
          <w:kern w:val="0"/>
          <w:sz w:val="24"/>
          <w:lang w:val="zh-CN"/>
        </w:rPr>
      </w:pPr>
      <w:r>
        <w:rPr>
          <w:b/>
          <w:sz w:val="24"/>
        </w:rPr>
        <w:t>6.</w:t>
      </w:r>
      <w:r>
        <w:rPr>
          <w:rFonts w:hint="eastAsia"/>
          <w:b/>
          <w:sz w:val="24"/>
        </w:rPr>
        <w:t>5</w:t>
      </w:r>
      <w:r>
        <w:rPr>
          <w:b/>
          <w:sz w:val="24"/>
        </w:rPr>
        <w:t>.</w:t>
      </w:r>
      <w:r>
        <w:rPr>
          <w:rFonts w:hint="eastAsia"/>
          <w:b/>
          <w:sz w:val="24"/>
        </w:rPr>
        <w:t>2</w:t>
      </w:r>
      <w:r>
        <w:rPr>
          <w:b/>
          <w:sz w:val="24"/>
        </w:rPr>
        <w:t xml:space="preserve">  </w:t>
      </w:r>
      <w:r>
        <w:rPr>
          <w:rFonts w:hint="eastAsia"/>
          <w:kern w:val="0"/>
          <w:sz w:val="24"/>
          <w:lang w:val="zh-CN"/>
        </w:rPr>
        <w:t>混凝土浇筑前应对耐久性监测系统埋置构件的安装位置采用量测法进行检查，允许偏差应符合设计要求。</w:t>
      </w:r>
    </w:p>
    <w:p>
      <w:pPr>
        <w:spacing w:line="360" w:lineRule="auto"/>
        <w:rPr>
          <w:kern w:val="0"/>
          <w:sz w:val="24"/>
          <w:lang w:val="zh-CN"/>
        </w:rPr>
      </w:pPr>
      <w:r>
        <w:rPr>
          <w:b/>
          <w:sz w:val="24"/>
        </w:rPr>
        <w:t>6.</w:t>
      </w:r>
      <w:r>
        <w:rPr>
          <w:rFonts w:hint="eastAsia"/>
          <w:b/>
          <w:sz w:val="24"/>
        </w:rPr>
        <w:t>5</w:t>
      </w:r>
      <w:r>
        <w:rPr>
          <w:b/>
          <w:sz w:val="24"/>
        </w:rPr>
        <w:t>.</w:t>
      </w:r>
      <w:r>
        <w:rPr>
          <w:rFonts w:hint="eastAsia"/>
          <w:b/>
          <w:sz w:val="24"/>
        </w:rPr>
        <w:t>3</w:t>
      </w:r>
      <w:r>
        <w:rPr>
          <w:b/>
          <w:sz w:val="24"/>
        </w:rPr>
        <w:t xml:space="preserve">  </w:t>
      </w:r>
      <w:r>
        <w:rPr>
          <w:rFonts w:hint="eastAsia"/>
          <w:kern w:val="0"/>
          <w:sz w:val="24"/>
          <w:lang w:val="zh-CN"/>
        </w:rPr>
        <w:t>混凝土结构浇筑养护结束后，应及时检查监测传感器的有效性，对失效传感器及时采取补救措施。</w:t>
      </w:r>
    </w:p>
    <w:p>
      <w:pPr>
        <w:spacing w:line="360" w:lineRule="auto"/>
        <w:rPr>
          <w:kern w:val="0"/>
          <w:sz w:val="24"/>
          <w:lang w:val="zh-CN"/>
        </w:rPr>
      </w:pPr>
      <w:r>
        <w:rPr>
          <w:rFonts w:hint="eastAsia"/>
          <w:b/>
          <w:bCs/>
          <w:kern w:val="0"/>
          <w:sz w:val="24"/>
          <w:lang w:val="zh-CN"/>
        </w:rPr>
        <w:t>6</w:t>
      </w:r>
      <w:r>
        <w:rPr>
          <w:b/>
          <w:bCs/>
          <w:kern w:val="0"/>
          <w:sz w:val="24"/>
          <w:lang w:val="zh-CN"/>
        </w:rPr>
        <w:t>.5.4</w:t>
      </w:r>
      <w:r>
        <w:rPr>
          <w:kern w:val="0"/>
          <w:sz w:val="24"/>
          <w:lang w:val="zh-CN"/>
        </w:rPr>
        <w:t xml:space="preserve">  </w:t>
      </w:r>
      <w:r>
        <w:rPr>
          <w:rFonts w:hint="eastAsia"/>
          <w:kern w:val="0"/>
          <w:sz w:val="24"/>
          <w:lang w:val="zh-CN"/>
        </w:rPr>
        <w:t>数据采集系统安装完成后，应进行调试，检查数据采集系统与传感器连接有效性，数据传输的真实性。</w:t>
      </w:r>
    </w:p>
    <w:p>
      <w:pPr>
        <w:spacing w:line="360" w:lineRule="auto"/>
        <w:rPr>
          <w:kern w:val="0"/>
          <w:sz w:val="24"/>
          <w:lang w:val="zh-CN"/>
        </w:rPr>
      </w:pPr>
      <w:r>
        <w:rPr>
          <w:b/>
          <w:sz w:val="24"/>
        </w:rPr>
        <w:t>6.</w:t>
      </w:r>
      <w:r>
        <w:rPr>
          <w:rFonts w:hint="eastAsia"/>
          <w:b/>
          <w:sz w:val="24"/>
        </w:rPr>
        <w:t>5</w:t>
      </w:r>
      <w:r>
        <w:rPr>
          <w:b/>
          <w:sz w:val="24"/>
        </w:rPr>
        <w:t xml:space="preserve">.5  </w:t>
      </w:r>
      <w:r>
        <w:rPr>
          <w:rFonts w:hint="eastAsia"/>
          <w:kern w:val="0"/>
          <w:sz w:val="24"/>
          <w:lang w:val="zh-CN"/>
        </w:rPr>
        <w:t>混凝土结构</w:t>
      </w:r>
      <w:r>
        <w:rPr>
          <w:kern w:val="0"/>
          <w:sz w:val="24"/>
          <w:lang w:val="zh-CN"/>
        </w:rPr>
        <w:t>耐久性监测系统</w:t>
      </w:r>
      <w:r>
        <w:rPr>
          <w:rFonts w:hint="eastAsia"/>
          <w:kern w:val="0"/>
          <w:sz w:val="24"/>
          <w:lang w:val="zh-CN"/>
        </w:rPr>
        <w:t>验收前应确认监测系统验收资料、施工记录、质量证明材料和现场检验等资料齐全，并提供耐久性监测</w:t>
      </w:r>
      <w:r>
        <w:rPr>
          <w:kern w:val="0"/>
          <w:sz w:val="24"/>
          <w:lang w:val="zh-CN"/>
        </w:rPr>
        <w:t>维护管理建议</w:t>
      </w:r>
      <w:r>
        <w:rPr>
          <w:rFonts w:hint="eastAsia"/>
          <w:kern w:val="0"/>
          <w:sz w:val="24"/>
          <w:lang w:val="zh-CN"/>
        </w:rPr>
        <w:t>。</w:t>
      </w:r>
      <w:r>
        <w:rPr>
          <w:kern w:val="0"/>
          <w:sz w:val="24"/>
          <w:lang w:val="zh-CN"/>
        </w:rPr>
        <w:t xml:space="preserve"> </w:t>
      </w:r>
      <w:r>
        <w:rPr>
          <w:b/>
          <w:sz w:val="24"/>
        </w:rPr>
        <w:t xml:space="preserve"> </w:t>
      </w:r>
    </w:p>
    <w:p>
      <w:pPr>
        <w:spacing w:line="360" w:lineRule="auto"/>
        <w:ind w:firstLine="241" w:firstLineChars="100"/>
        <w:rPr>
          <w:b/>
          <w:kern w:val="0"/>
          <w:sz w:val="24"/>
          <w:lang w:val="zh-CN"/>
        </w:rPr>
        <w:sectPr>
          <w:headerReference r:id="rId18" w:type="default"/>
          <w:type w:val="continuous"/>
          <w:pgSz w:w="11907" w:h="16840"/>
          <w:pgMar w:top="1701" w:right="1418" w:bottom="567" w:left="1418" w:header="0" w:footer="284" w:gutter="284"/>
          <w:cols w:space="720" w:num="1"/>
          <w:titlePg/>
          <w:docGrid w:linePitch="312" w:charSpace="0"/>
        </w:sectPr>
      </w:pPr>
    </w:p>
    <w:p>
      <w:pPr>
        <w:widowControl/>
        <w:tabs>
          <w:tab w:val="left" w:pos="7570"/>
        </w:tabs>
        <w:spacing w:after="120" w:afterLines="50" w:line="360" w:lineRule="auto"/>
        <w:jc w:val="center"/>
        <w:outlineLvl w:val="0"/>
        <w:rPr>
          <w:rFonts w:eastAsia="黑体"/>
          <w:sz w:val="28"/>
          <w:szCs w:val="28"/>
        </w:rPr>
      </w:pPr>
      <w:bookmarkStart w:id="192" w:name="_Toc49695670"/>
      <w:bookmarkStart w:id="193" w:name="_Toc25699705"/>
      <w:bookmarkStart w:id="194" w:name="_Toc3553369"/>
      <w:bookmarkStart w:id="195" w:name="_Toc51080834"/>
      <w:bookmarkStart w:id="196" w:name="_Toc6757161"/>
      <w:bookmarkStart w:id="197" w:name="_Toc44430605"/>
      <w:bookmarkStart w:id="198" w:name="_Toc49763020"/>
      <w:r>
        <w:rPr>
          <w:rFonts w:eastAsia="黑体"/>
          <w:sz w:val="28"/>
          <w:szCs w:val="28"/>
        </w:rPr>
        <w:t>附录A 海水环境混凝土结构设计使用年限校核</w:t>
      </w:r>
      <w:bookmarkEnd w:id="86"/>
      <w:bookmarkEnd w:id="87"/>
      <w:bookmarkEnd w:id="88"/>
      <w:bookmarkEnd w:id="192"/>
      <w:bookmarkEnd w:id="193"/>
      <w:bookmarkEnd w:id="194"/>
      <w:bookmarkEnd w:id="195"/>
      <w:bookmarkEnd w:id="196"/>
      <w:bookmarkEnd w:id="197"/>
      <w:bookmarkEnd w:id="198"/>
    </w:p>
    <w:bookmarkEnd w:id="89"/>
    <w:bookmarkEnd w:id="90"/>
    <w:bookmarkEnd w:id="91"/>
    <w:bookmarkEnd w:id="92"/>
    <w:bookmarkEnd w:id="93"/>
    <w:bookmarkEnd w:id="94"/>
    <w:bookmarkEnd w:id="95"/>
    <w:bookmarkEnd w:id="96"/>
    <w:bookmarkEnd w:id="97"/>
    <w:bookmarkEnd w:id="98"/>
    <w:bookmarkEnd w:id="99"/>
    <w:bookmarkEnd w:id="100"/>
    <w:bookmarkEnd w:id="101"/>
    <w:bookmarkEnd w:id="102"/>
    <w:p>
      <w:pPr>
        <w:pStyle w:val="4"/>
        <w:spacing w:before="120" w:beforeLines="50" w:after="120" w:afterLines="50" w:line="360" w:lineRule="auto"/>
        <w:rPr>
          <w:b w:val="0"/>
          <w:bCs w:val="0"/>
        </w:rPr>
      </w:pPr>
      <w:bookmarkStart w:id="199" w:name="_Toc49695671"/>
      <w:bookmarkStart w:id="200" w:name="_Toc44430606"/>
      <w:bookmarkStart w:id="201" w:name="_Toc51080835"/>
      <w:bookmarkStart w:id="202" w:name="_Toc49763021"/>
      <w:r>
        <w:rPr>
          <w:b w:val="0"/>
          <w:bCs w:val="0"/>
        </w:rPr>
        <w:t>A.1  一般规定</w:t>
      </w:r>
      <w:bookmarkEnd w:id="199"/>
      <w:bookmarkEnd w:id="200"/>
      <w:bookmarkEnd w:id="201"/>
      <w:bookmarkEnd w:id="202"/>
    </w:p>
    <w:p>
      <w:pPr>
        <w:spacing w:line="360" w:lineRule="auto"/>
        <w:rPr>
          <w:sz w:val="24"/>
        </w:rPr>
      </w:pPr>
      <w:r>
        <w:rPr>
          <w:b/>
          <w:sz w:val="24"/>
        </w:rPr>
        <w:t xml:space="preserve">A.1.1  </w:t>
      </w:r>
      <w:r>
        <w:rPr>
          <w:rFonts w:hint="eastAsia"/>
          <w:sz w:val="24"/>
        </w:rPr>
        <w:t>海洋</w:t>
      </w:r>
      <w:r>
        <w:rPr>
          <w:sz w:val="24"/>
        </w:rPr>
        <w:t>环境混凝土结构设计使用年限计算宜采用以概率理论为基础，以分项系数表达的极限状态设计方法。</w:t>
      </w:r>
    </w:p>
    <w:p>
      <w:pPr>
        <w:spacing w:line="360" w:lineRule="auto"/>
        <w:rPr>
          <w:sz w:val="24"/>
        </w:rPr>
      </w:pPr>
      <w:r>
        <w:rPr>
          <w:b/>
          <w:sz w:val="24"/>
        </w:rPr>
        <w:t xml:space="preserve">A.1.2  </w:t>
      </w:r>
      <w:r>
        <w:rPr>
          <w:bCs/>
          <w:sz w:val="24"/>
        </w:rPr>
        <w:t>钢筋混凝土结构设计使用年限应指从建成到钢筋腐蚀导致保护层出现0.3mm顺筋裂缝时的状态所经历的时间；预应力混凝土结构设计使用年限应指从建成到氯离子侵入混凝土导致预应力筋</w:t>
      </w:r>
      <w:r>
        <w:rPr>
          <w:sz w:val="24"/>
        </w:rPr>
        <w:t>开始腐蚀</w:t>
      </w:r>
      <w:r>
        <w:rPr>
          <w:bCs/>
          <w:sz w:val="24"/>
        </w:rPr>
        <w:t>时的状态所经历的时间</w:t>
      </w:r>
      <w:r>
        <w:rPr>
          <w:sz w:val="24"/>
        </w:rPr>
        <w:t>。</w:t>
      </w:r>
    </w:p>
    <w:p>
      <w:pPr>
        <w:pStyle w:val="4"/>
        <w:spacing w:before="120" w:beforeLines="50" w:after="120" w:afterLines="50" w:line="360" w:lineRule="auto"/>
        <w:rPr>
          <w:b w:val="0"/>
          <w:bCs w:val="0"/>
        </w:rPr>
      </w:pPr>
      <w:bookmarkStart w:id="203" w:name="_Toc25699706"/>
      <w:bookmarkStart w:id="204" w:name="_Toc49695672"/>
      <w:bookmarkStart w:id="205" w:name="_Toc44430607"/>
      <w:bookmarkStart w:id="206" w:name="_Toc49763022"/>
      <w:bookmarkStart w:id="207" w:name="_Toc51080836"/>
      <w:bookmarkStart w:id="208" w:name="_Toc3553370"/>
      <w:bookmarkStart w:id="209" w:name="_Toc395198066"/>
      <w:bookmarkStart w:id="210" w:name="_Toc395198189"/>
      <w:bookmarkStart w:id="211" w:name="_Toc6757162"/>
      <w:bookmarkStart w:id="212" w:name="_Toc395515564"/>
      <w:r>
        <w:rPr>
          <w:bCs w:val="0"/>
        </w:rPr>
        <w:t xml:space="preserve">A.2 </w:t>
      </w:r>
      <w:r>
        <w:rPr>
          <w:b w:val="0"/>
          <w:bCs w:val="0"/>
        </w:rPr>
        <w:t xml:space="preserve"> 钢筋开始腐蚀阶段</w:t>
      </w:r>
      <w:bookmarkEnd w:id="203"/>
      <w:bookmarkEnd w:id="204"/>
      <w:bookmarkEnd w:id="205"/>
      <w:bookmarkEnd w:id="206"/>
      <w:bookmarkEnd w:id="207"/>
      <w:bookmarkEnd w:id="208"/>
      <w:bookmarkEnd w:id="209"/>
      <w:bookmarkEnd w:id="210"/>
      <w:bookmarkEnd w:id="211"/>
      <w:bookmarkEnd w:id="212"/>
    </w:p>
    <w:p>
      <w:pPr>
        <w:spacing w:line="360" w:lineRule="auto"/>
        <w:rPr>
          <w:sz w:val="24"/>
        </w:rPr>
      </w:pPr>
      <w:r>
        <w:rPr>
          <w:b/>
          <w:sz w:val="24"/>
        </w:rPr>
        <w:t xml:space="preserve">A.2.1  </w:t>
      </w:r>
      <w:r>
        <w:rPr>
          <w:sz w:val="24"/>
        </w:rPr>
        <w:t xml:space="preserve">钢筋开始腐蚀阶段所经历的时间可按下式计算： </w:t>
      </w:r>
    </w:p>
    <w:p>
      <w:pPr>
        <w:spacing w:line="360" w:lineRule="auto"/>
        <w:jc w:val="right"/>
        <w:rPr>
          <w:sz w:val="24"/>
        </w:rPr>
      </w:pPr>
      <w:r>
        <w:rPr>
          <w:position w:val="-76"/>
          <w:sz w:val="24"/>
        </w:rPr>
        <w:object>
          <v:shape id="_x0000_i1057" o:spt="75" type="#_x0000_t75" style="height:81.75pt;width:185.25pt;" o:ole="t" filled="f" o:preferrelative="t" stroked="f" coordsize="21600,21600">
            <v:path/>
            <v:fill on="f" focussize="0,0"/>
            <v:stroke on="f" joinstyle="miter"/>
            <v:imagedata r:id="rId101" o:title=""/>
            <o:lock v:ext="edit" aspectratio="t"/>
            <w10:wrap type="none"/>
            <w10:anchorlock/>
          </v:shape>
          <o:OLEObject Type="Embed" ProgID="Equation.3" ShapeID="_x0000_i1057" DrawAspect="Content" ObjectID="_1468075757" r:id="rId100">
            <o:LockedField>false</o:LockedField>
          </o:OLEObject>
        </w:object>
      </w:r>
      <w:r>
        <w:rPr>
          <w:sz w:val="24"/>
        </w:rPr>
        <w:t xml:space="preserve">                   （A.2.1）</w:t>
      </w:r>
    </w:p>
    <w:p>
      <w:pPr>
        <w:spacing w:line="360" w:lineRule="auto"/>
        <w:rPr>
          <w:sz w:val="24"/>
        </w:rPr>
      </w:pPr>
      <w:r>
        <w:rPr>
          <w:sz w:val="24"/>
        </w:rPr>
        <w:t xml:space="preserve">式中  </w:t>
      </w:r>
      <w:r>
        <w:rPr>
          <w:position w:val="-12"/>
          <w:sz w:val="24"/>
        </w:rPr>
        <w:object>
          <v:shape id="_x0000_i1058" o:spt="75" type="#_x0000_t75" style="height:19.5pt;width:9.75pt;" o:ole="t" filled="f" o:preferrelative="t" stroked="f" coordsize="21600,21600">
            <v:path/>
            <v:fill on="f" focussize="0,0"/>
            <v:stroke on="f" joinstyle="miter"/>
            <v:imagedata r:id="rId39" o:title=""/>
            <o:lock v:ext="edit" aspectratio="t"/>
            <w10:wrap type="none"/>
            <w10:anchorlock/>
          </v:shape>
          <o:OLEObject Type="Embed" ProgID="Equation.3" ShapeID="_x0000_i1058" DrawAspect="Content" ObjectID="_1468075758" r:id="rId102">
            <o:LockedField>false</o:LockedField>
          </o:OLEObject>
        </w:object>
      </w:r>
      <w:r>
        <w:rPr>
          <w:sz w:val="24"/>
        </w:rPr>
        <w:t>——钢筋开始腐蚀阶段混凝土结构使用年限（年）；</w:t>
      </w:r>
    </w:p>
    <w:p>
      <w:pPr>
        <w:spacing w:line="360" w:lineRule="auto"/>
        <w:ind w:firstLine="720" w:firstLineChars="300"/>
        <w:rPr>
          <w:sz w:val="24"/>
        </w:rPr>
      </w:pPr>
      <w:r>
        <w:rPr>
          <w:position w:val="-6"/>
          <w:sz w:val="24"/>
        </w:rPr>
        <w:object>
          <v:shape id="_x0000_i1059" o:spt="75" type="#_x0000_t75" style="height:15.75pt;width:14.25pt;" o:ole="t" filled="f" o:preferrelative="t" stroked="f" coordsize="21600,21600">
            <v:path/>
            <v:fill on="f" focussize="0,0"/>
            <v:stroke on="f" joinstyle="miter"/>
            <v:imagedata r:id="rId41" o:title=""/>
            <o:lock v:ext="edit" aspectratio="t"/>
            <w10:wrap type="none"/>
            <w10:anchorlock/>
          </v:shape>
          <o:OLEObject Type="Embed" ProgID="Equation.3" ShapeID="_x0000_i1059" DrawAspect="Content" ObjectID="_1468075759" r:id="rId103">
            <o:LockedField>false</o:LockedField>
          </o:OLEObject>
        </w:object>
      </w:r>
      <w:r>
        <w:rPr>
          <w:sz w:val="24"/>
        </w:rPr>
        <w:t>——混凝土保护层厚度计算值（mm）；</w:t>
      </w:r>
    </w:p>
    <w:p>
      <w:pPr>
        <w:spacing w:line="360" w:lineRule="auto"/>
        <w:ind w:firstLine="720" w:firstLineChars="300"/>
        <w:rPr>
          <w:sz w:val="24"/>
        </w:rPr>
      </w:pPr>
      <w:r>
        <w:rPr>
          <w:position w:val="-12"/>
          <w:sz w:val="24"/>
        </w:rPr>
        <w:object>
          <v:shape id="_x0000_i1060" o:spt="75" type="#_x0000_t75" style="height:19.5pt;width:30.75pt;" o:ole="t" filled="f" o:preferrelative="t" stroked="f" coordsize="21600,21600">
            <v:path/>
            <v:fill on="f" focussize="0,0"/>
            <v:stroke on="f" joinstyle="miter"/>
            <v:imagedata r:id="rId43" o:title=""/>
            <o:lock v:ext="edit" aspectratio="t"/>
            <w10:wrap type="none"/>
            <w10:anchorlock/>
          </v:shape>
          <o:OLEObject Type="Embed" ProgID="Equation.3" ShapeID="_x0000_i1060" DrawAspect="Content" ObjectID="_1468075760" r:id="rId104">
            <o:LockedField>false</o:LockedField>
          </o:OLEObject>
        </w:object>
      </w:r>
      <w:r>
        <w:rPr>
          <w:sz w:val="24"/>
        </w:rPr>
        <w:t>——时间函数的混凝土氯离子扩散系数（10</w:t>
      </w:r>
      <w:r>
        <w:rPr>
          <w:sz w:val="24"/>
          <w:vertAlign w:val="superscript"/>
        </w:rPr>
        <w:t>-12</w:t>
      </w:r>
      <w:r>
        <w:rPr>
          <w:sz w:val="24"/>
        </w:rPr>
        <w:t>m</w:t>
      </w:r>
      <w:r>
        <w:rPr>
          <w:sz w:val="24"/>
          <w:vertAlign w:val="superscript"/>
        </w:rPr>
        <w:t>2</w:t>
      </w:r>
      <w:r>
        <w:rPr>
          <w:sz w:val="24"/>
        </w:rPr>
        <w:t>/s）；</w:t>
      </w:r>
    </w:p>
    <w:p>
      <w:pPr>
        <w:spacing w:line="360" w:lineRule="auto"/>
        <w:ind w:firstLine="707" w:firstLineChars="337"/>
        <w:rPr>
          <w:sz w:val="24"/>
        </w:rPr>
      </w:pPr>
      <w:r>
        <w:rPr>
          <w:position w:val="-10"/>
        </w:rPr>
        <w:object>
          <v:shape id="_x0000_i1061" o:spt="75" type="#_x0000_t75" style="height:15.75pt;width:19.5pt;" o:ole="t" filled="f" o:preferrelative="t" stroked="f" coordsize="21600,21600">
            <v:path/>
            <v:fill on="f" focussize="0,0"/>
            <v:stroke on="f" joinstyle="miter"/>
            <v:imagedata r:id="rId106" o:title=""/>
            <o:lock v:ext="edit" aspectratio="t"/>
            <w10:wrap type="none"/>
            <w10:anchorlock/>
          </v:shape>
          <o:OLEObject Type="Embed" ProgID="Equation.DSMT4" ShapeID="_x0000_i1061" DrawAspect="Content" ObjectID="_1468075761" r:id="rId105">
            <o:LockedField>false</o:LockedField>
          </o:OLEObject>
        </w:object>
      </w:r>
      <w:r>
        <w:rPr>
          <w:sz w:val="24"/>
        </w:rPr>
        <w:t>——</w:t>
      </w:r>
      <w:r>
        <w:rPr>
          <w:rFonts w:hint="eastAsia"/>
          <w:sz w:val="24"/>
        </w:rPr>
        <w:t>误差函数；</w:t>
      </w:r>
    </w:p>
    <w:p>
      <w:pPr>
        <w:spacing w:line="360" w:lineRule="auto"/>
        <w:ind w:firstLine="708" w:firstLineChars="295"/>
        <w:rPr>
          <w:sz w:val="24"/>
        </w:rPr>
      </w:pPr>
      <w:r>
        <w:rPr>
          <w:position w:val="-12"/>
          <w:sz w:val="24"/>
        </w:rPr>
        <w:object>
          <v:shape id="_x0000_i1062" o:spt="75" type="#_x0000_t75" style="height:19.5pt;width:15pt;" o:ole="t" filled="f" o:preferrelative="t" stroked="f" coordsize="21600,21600">
            <v:path/>
            <v:fill on="f" focussize="0,0"/>
            <v:stroke on="f" joinstyle="miter"/>
            <v:imagedata r:id="rId45" o:title=""/>
            <o:lock v:ext="edit" aspectratio="t"/>
            <w10:wrap type="none"/>
            <w10:anchorlock/>
          </v:shape>
          <o:OLEObject Type="Embed" ProgID="Equation.3" ShapeID="_x0000_i1062" DrawAspect="Content" ObjectID="_1468075762" r:id="rId107">
            <o:LockedField>false</o:LockedField>
          </o:OLEObject>
        </w:object>
      </w:r>
      <w:r>
        <w:rPr>
          <w:sz w:val="24"/>
        </w:rPr>
        <w:t>——混凝土临界氯离子浓度计算值（%）；</w:t>
      </w:r>
    </w:p>
    <w:p>
      <w:pPr>
        <w:spacing w:line="360" w:lineRule="auto"/>
        <w:ind w:firstLine="720" w:firstLineChars="300"/>
        <w:rPr>
          <w:sz w:val="24"/>
        </w:rPr>
      </w:pPr>
      <w:r>
        <w:rPr>
          <w:position w:val="-12"/>
          <w:sz w:val="24"/>
        </w:rPr>
        <w:object>
          <v:shape id="_x0000_i1063" o:spt="75" type="#_x0000_t75" style="height:19.5pt;width:14.25pt;" o:ole="t" filled="f" o:preferrelative="t" stroked="f" coordsize="21600,21600">
            <v:path/>
            <v:fill on="f" focussize="0,0"/>
            <v:stroke on="f" joinstyle="miter"/>
            <v:imagedata r:id="rId47" o:title=""/>
            <o:lock v:ext="edit" aspectratio="t"/>
            <w10:wrap type="none"/>
            <w10:anchorlock/>
          </v:shape>
          <o:OLEObject Type="Embed" ProgID="Equation.3" ShapeID="_x0000_i1063" DrawAspect="Content" ObjectID="_1468075763" r:id="rId108">
            <o:LockedField>false</o:LockedField>
          </o:OLEObject>
        </w:object>
      </w:r>
      <w:r>
        <w:rPr>
          <w:sz w:val="24"/>
        </w:rPr>
        <w:t>——混凝土初始氯离子浓度计算值（%）；</w:t>
      </w:r>
    </w:p>
    <w:p>
      <w:pPr>
        <w:spacing w:line="360" w:lineRule="auto"/>
        <w:ind w:firstLine="720" w:firstLineChars="300"/>
        <w:rPr>
          <w:sz w:val="24"/>
        </w:rPr>
      </w:pPr>
      <w:r>
        <w:rPr>
          <w:position w:val="-12"/>
          <w:sz w:val="24"/>
        </w:rPr>
        <w:object>
          <v:shape id="_x0000_i1064" o:spt="75" type="#_x0000_t75" style="height:19.5pt;width:14.25pt;" o:ole="t" filled="f" o:preferrelative="t" stroked="f" coordsize="21600,21600">
            <v:path/>
            <v:fill on="f" focussize="0,0"/>
            <v:stroke on="f" joinstyle="miter"/>
            <v:imagedata r:id="rId49" o:title=""/>
            <o:lock v:ext="edit" aspectratio="t"/>
            <w10:wrap type="none"/>
            <w10:anchorlock/>
          </v:shape>
          <o:OLEObject Type="Embed" ProgID="Equation.3" ShapeID="_x0000_i1064" DrawAspect="Content" ObjectID="_1468075764" r:id="rId109">
            <o:LockedField>false</o:LockedField>
          </o:OLEObject>
        </w:object>
      </w:r>
      <w:r>
        <w:rPr>
          <w:sz w:val="24"/>
        </w:rPr>
        <w:t>——混凝土表面氯离子浓度计算值（%）。</w:t>
      </w:r>
    </w:p>
    <w:p>
      <w:pPr>
        <w:spacing w:line="360" w:lineRule="auto"/>
        <w:rPr>
          <w:sz w:val="24"/>
        </w:rPr>
      </w:pPr>
      <w:r>
        <w:rPr>
          <w:b/>
          <w:sz w:val="24"/>
        </w:rPr>
        <w:t xml:space="preserve">A.2.2  </w:t>
      </w:r>
      <w:r>
        <w:rPr>
          <w:sz w:val="24"/>
        </w:rPr>
        <w:t xml:space="preserve">混凝土临界氯离子浓度计算值可按下式计算： </w:t>
      </w:r>
    </w:p>
    <w:p>
      <w:pPr>
        <w:spacing w:line="360" w:lineRule="auto"/>
        <w:jc w:val="right"/>
        <w:rPr>
          <w:sz w:val="24"/>
        </w:rPr>
      </w:pPr>
      <w:r>
        <w:rPr>
          <w:position w:val="-34"/>
          <w:sz w:val="24"/>
        </w:rPr>
        <w:object>
          <v:shape id="_x0000_i1065" o:spt="75" type="#_x0000_t75" style="height:45pt;width:113.25pt;" o:ole="t" filled="f" o:preferrelative="t" stroked="f" coordsize="21600,21600">
            <v:path/>
            <v:fill on="f" focussize="0,0"/>
            <v:stroke on="f" joinstyle="miter"/>
            <v:imagedata r:id="rId111" o:title=""/>
            <o:lock v:ext="edit" aspectratio="t"/>
            <w10:wrap type="none"/>
            <w10:anchorlock/>
          </v:shape>
          <o:OLEObject Type="Embed" ProgID="Equation.3" ShapeID="_x0000_i1065" DrawAspect="Content" ObjectID="_1468075765" r:id="rId110">
            <o:LockedField>false</o:LockedField>
          </o:OLEObject>
        </w:object>
      </w:r>
      <w:r>
        <w:rPr>
          <w:sz w:val="24"/>
        </w:rPr>
        <w:t xml:space="preserve">                        （A.2.2）</w:t>
      </w:r>
    </w:p>
    <w:p>
      <w:pPr>
        <w:spacing w:line="360" w:lineRule="auto"/>
        <w:rPr>
          <w:sz w:val="24"/>
        </w:rPr>
      </w:pPr>
      <w:r>
        <w:rPr>
          <w:sz w:val="24"/>
        </w:rPr>
        <w:t xml:space="preserve">式中： </w:t>
      </w:r>
      <w:r>
        <w:rPr>
          <w:position w:val="-12"/>
          <w:sz w:val="24"/>
        </w:rPr>
        <w:object>
          <v:shape id="_x0000_i1066" o:spt="75" type="#_x0000_t75" style="height:19.5pt;width:15.75pt;" o:ole="t" filled="f" o:preferrelative="t" stroked="f" coordsize="21600,21600">
            <v:path/>
            <v:fill on="f" focussize="0,0"/>
            <v:stroke on="f" joinstyle="miter"/>
            <v:imagedata r:id="rId113" o:title=""/>
            <o:lock v:ext="edit" aspectratio="t"/>
            <w10:wrap type="none"/>
            <w10:anchorlock/>
          </v:shape>
          <o:OLEObject Type="Embed" ProgID="Equation.3" ShapeID="_x0000_i1066" DrawAspect="Content" ObjectID="_1468075766" r:id="rId112">
            <o:LockedField>false</o:LockedField>
          </o:OLEObject>
        </w:object>
      </w:r>
      <w:r>
        <w:rPr>
          <w:sz w:val="24"/>
        </w:rPr>
        <w:t>——混凝土临界氯离子浓度计算值（%）；</w:t>
      </w:r>
    </w:p>
    <w:p>
      <w:pPr>
        <w:spacing w:line="360" w:lineRule="auto"/>
        <w:ind w:firstLine="840" w:firstLineChars="350"/>
        <w:rPr>
          <w:sz w:val="24"/>
        </w:rPr>
      </w:pPr>
      <w:r>
        <w:rPr>
          <w:position w:val="-14"/>
          <w:sz w:val="24"/>
        </w:rPr>
        <w:object>
          <v:shape id="_x0000_i1067" o:spt="75" type="#_x0000_t75" style="height:27pt;width:27pt;" o:ole="t" filled="f" o:preferrelative="t" stroked="f" coordsize="21600,21600">
            <v:path/>
            <v:fill on="f" focussize="0,0"/>
            <v:stroke on="f" joinstyle="miter"/>
            <v:imagedata r:id="rId51" o:title=""/>
            <o:lock v:ext="edit" aspectratio="t"/>
            <w10:wrap type="none"/>
            <w10:anchorlock/>
          </v:shape>
          <o:OLEObject Type="Embed" ProgID="Equation.3" ShapeID="_x0000_i1067" DrawAspect="Content" ObjectID="_1468075767" r:id="rId114">
            <o:LockedField>false</o:LockedField>
          </o:OLEObject>
        </w:object>
      </w:r>
      <w:r>
        <w:rPr>
          <w:sz w:val="24"/>
        </w:rPr>
        <w:t>——混凝土临界氯离子浓度特征值（%），无可靠统计资料时，可参照表</w:t>
      </w:r>
      <w:r>
        <w:rPr>
          <w:rFonts w:eastAsia="黑体"/>
          <w:sz w:val="24"/>
        </w:rPr>
        <w:t>A.2.2</w:t>
      </w:r>
      <w:r>
        <w:rPr>
          <w:sz w:val="24"/>
        </w:rPr>
        <w:t>取值；</w:t>
      </w:r>
    </w:p>
    <w:p>
      <w:pPr>
        <w:spacing w:line="360" w:lineRule="auto"/>
        <w:ind w:firstLine="840" w:firstLineChars="350"/>
        <w:rPr>
          <w:sz w:val="24"/>
        </w:rPr>
      </w:pPr>
      <w:r>
        <w:rPr>
          <w:position w:val="-14"/>
          <w:sz w:val="24"/>
        </w:rPr>
        <w:object>
          <v:shape id="_x0000_i1068" o:spt="75" type="#_x0000_t75" style="height:24pt;width:23.25pt;" o:ole="t" filled="f" o:preferrelative="t" stroked="f" coordsize="21600,21600">
            <v:path/>
            <v:fill on="f" focussize="0,0"/>
            <v:stroke on="f" joinstyle="miter"/>
            <v:imagedata r:id="rId53" o:title=""/>
            <o:lock v:ext="edit" aspectratio="t"/>
            <w10:wrap type="none"/>
            <w10:anchorlock/>
          </v:shape>
          <o:OLEObject Type="Embed" ProgID="Equation.3" ShapeID="_x0000_i1068" DrawAspect="Content" ObjectID="_1468075768" r:id="rId115">
            <o:LockedField>false</o:LockedField>
          </o:OLEObject>
        </w:object>
      </w:r>
      <w:r>
        <w:rPr>
          <w:sz w:val="24"/>
        </w:rPr>
        <w:t>——混凝土临界氯离子浓度分项系数。</w:t>
      </w:r>
    </w:p>
    <w:p>
      <w:pPr>
        <w:tabs>
          <w:tab w:val="left" w:pos="9204"/>
        </w:tabs>
        <w:ind w:right="-8" w:rightChars="-4"/>
        <w:jc w:val="center"/>
        <w:rPr>
          <w:sz w:val="22"/>
        </w:rPr>
      </w:pPr>
      <w:r>
        <w:rPr>
          <w:b/>
          <w:bCs/>
          <w:szCs w:val="21"/>
        </w:rPr>
        <w:t>表A.2.2  混凝土临界氯离子浓度特征</w:t>
      </w:r>
      <w:r>
        <w:rPr>
          <w:rFonts w:eastAsia="黑体"/>
          <w:sz w:val="22"/>
        </w:rPr>
        <w:t>值</w:t>
      </w:r>
      <w:r>
        <w:rPr>
          <w:szCs w:val="21"/>
        </w:rPr>
        <w:t>（按胶凝材料质量百分比计）</w:t>
      </w:r>
    </w:p>
    <w:tbl>
      <w:tblPr>
        <w:tblStyle w:val="61"/>
        <w:tblW w:w="48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2153"/>
        <w:gridCol w:w="2153"/>
        <w:gridCol w:w="22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0" w:type="auto"/>
            <w:vAlign w:val="center"/>
          </w:tcPr>
          <w:p>
            <w:pPr>
              <w:jc w:val="center"/>
              <w:rPr>
                <w:szCs w:val="21"/>
              </w:rPr>
            </w:pPr>
            <w:r>
              <w:rPr>
                <w:szCs w:val="21"/>
              </w:rPr>
              <w:t>暴露区域</w:t>
            </w:r>
          </w:p>
        </w:tc>
        <w:tc>
          <w:tcPr>
            <w:tcW w:w="2153" w:type="dxa"/>
            <w:vAlign w:val="center"/>
          </w:tcPr>
          <w:p>
            <w:pPr>
              <w:jc w:val="center"/>
              <w:rPr>
                <w:szCs w:val="21"/>
              </w:rPr>
            </w:pPr>
            <w:r>
              <w:rPr>
                <w:rFonts w:hint="eastAsia"/>
                <w:szCs w:val="21"/>
              </w:rPr>
              <w:t>中度</w:t>
            </w:r>
          </w:p>
        </w:tc>
        <w:tc>
          <w:tcPr>
            <w:tcW w:w="2153" w:type="dxa"/>
            <w:vAlign w:val="center"/>
          </w:tcPr>
          <w:p>
            <w:pPr>
              <w:jc w:val="center"/>
              <w:rPr>
                <w:szCs w:val="21"/>
              </w:rPr>
            </w:pPr>
            <w:r>
              <w:rPr>
                <w:rFonts w:hint="eastAsia"/>
                <w:szCs w:val="21"/>
              </w:rPr>
              <w:t>严重</w:t>
            </w:r>
          </w:p>
        </w:tc>
        <w:tc>
          <w:tcPr>
            <w:tcW w:w="2226" w:type="dxa"/>
            <w:vAlign w:val="center"/>
          </w:tcPr>
          <w:p>
            <w:pPr>
              <w:jc w:val="center"/>
              <w:rPr>
                <w:szCs w:val="21"/>
              </w:rPr>
            </w:pPr>
            <w:r>
              <w:rPr>
                <w:rFonts w:hint="eastAsia"/>
                <w:szCs w:val="21"/>
              </w:rPr>
              <w:t>极端严重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Align w:val="center"/>
          </w:tcPr>
          <w:p>
            <w:pPr>
              <w:jc w:val="center"/>
              <w:rPr>
                <w:szCs w:val="21"/>
              </w:rPr>
            </w:pPr>
            <w:r>
              <w:rPr>
                <w:position w:val="-14"/>
                <w:sz w:val="24"/>
              </w:rPr>
              <w:object>
                <v:shape id="_x0000_i1069" o:spt="75" type="#_x0000_t75" style="height:19.5pt;width:27pt;" o:ole="t" filled="f" o:preferrelative="t" stroked="f" coordsize="21600,21600">
                  <v:path/>
                  <v:fill on="f" focussize="0,0"/>
                  <v:stroke on="f" joinstyle="miter"/>
                  <v:imagedata r:id="rId117" o:title=""/>
                  <o:lock v:ext="edit" aspectratio="t"/>
                  <w10:wrap type="none"/>
                  <w10:anchorlock/>
                </v:shape>
                <o:OLEObject Type="Embed" ProgID="Equation.3" ShapeID="_x0000_i1069" DrawAspect="Content" ObjectID="_1468075769" r:id="rId116">
                  <o:LockedField>false</o:LockedField>
                </o:OLEObject>
              </w:object>
            </w:r>
          </w:p>
        </w:tc>
        <w:tc>
          <w:tcPr>
            <w:tcW w:w="2153" w:type="dxa"/>
            <w:vAlign w:val="center"/>
          </w:tcPr>
          <w:p>
            <w:pPr>
              <w:jc w:val="center"/>
              <w:rPr>
                <w:szCs w:val="21"/>
              </w:rPr>
            </w:pPr>
            <w:r>
              <w:rPr>
                <w:szCs w:val="21"/>
              </w:rPr>
              <w:t>0.85</w:t>
            </w:r>
          </w:p>
        </w:tc>
        <w:tc>
          <w:tcPr>
            <w:tcW w:w="2153" w:type="dxa"/>
            <w:vAlign w:val="center"/>
          </w:tcPr>
          <w:p>
            <w:pPr>
              <w:jc w:val="center"/>
              <w:rPr>
                <w:szCs w:val="21"/>
              </w:rPr>
            </w:pPr>
            <w:r>
              <w:rPr>
                <w:szCs w:val="21"/>
              </w:rPr>
              <w:t>0.75</w:t>
            </w:r>
          </w:p>
        </w:tc>
        <w:tc>
          <w:tcPr>
            <w:tcW w:w="2226" w:type="dxa"/>
            <w:vAlign w:val="center"/>
          </w:tcPr>
          <w:p>
            <w:pPr>
              <w:jc w:val="center"/>
              <w:rPr>
                <w:szCs w:val="21"/>
              </w:rPr>
            </w:pPr>
            <w:r>
              <w:rPr>
                <w:szCs w:val="21"/>
              </w:rPr>
              <w:t>0.75</w:t>
            </w:r>
          </w:p>
        </w:tc>
      </w:tr>
    </w:tbl>
    <w:p>
      <w:pPr>
        <w:spacing w:before="120" w:beforeLines="50" w:line="360" w:lineRule="auto"/>
        <w:rPr>
          <w:sz w:val="24"/>
        </w:rPr>
      </w:pPr>
      <w:r>
        <w:rPr>
          <w:b/>
          <w:sz w:val="24"/>
        </w:rPr>
        <w:t xml:space="preserve">A.2.3  </w:t>
      </w:r>
      <w:r>
        <w:rPr>
          <w:sz w:val="24"/>
        </w:rPr>
        <w:t>混凝土表面氯离子浓度计算值可按下式计算：</w:t>
      </w:r>
    </w:p>
    <w:p>
      <w:pPr>
        <w:spacing w:line="360" w:lineRule="auto"/>
        <w:ind w:firstLine="480" w:firstLineChars="200"/>
        <w:jc w:val="right"/>
        <w:rPr>
          <w:sz w:val="24"/>
        </w:rPr>
      </w:pPr>
      <w:r>
        <w:rPr>
          <w:position w:val="-14"/>
          <w:sz w:val="24"/>
        </w:rPr>
        <w:object>
          <v:shape id="_x0000_i1070" o:spt="75" type="#_x0000_t75" style="height:27pt;width:117pt;" o:ole="t" filled="f" o:preferrelative="t" stroked="f" coordsize="21600,21600">
            <v:path/>
            <v:fill on="f" focussize="0,0"/>
            <v:stroke on="f" joinstyle="miter"/>
            <v:imagedata r:id="rId119" o:title=""/>
            <o:lock v:ext="edit" aspectratio="t"/>
            <w10:wrap type="none"/>
            <w10:anchorlock/>
          </v:shape>
          <o:OLEObject Type="Embed" ProgID="Equation.3" ShapeID="_x0000_i1070" DrawAspect="Content" ObjectID="_1468075770" r:id="rId118">
            <o:LockedField>false</o:LockedField>
          </o:OLEObject>
        </w:object>
      </w:r>
      <w:r>
        <w:rPr>
          <w:sz w:val="24"/>
        </w:rPr>
        <w:t xml:space="preserve">                   （A.2.3）</w:t>
      </w:r>
    </w:p>
    <w:p>
      <w:pPr>
        <w:spacing w:line="360" w:lineRule="auto"/>
        <w:rPr>
          <w:sz w:val="24"/>
        </w:rPr>
      </w:pPr>
      <w:r>
        <w:rPr>
          <w:sz w:val="24"/>
        </w:rPr>
        <w:t xml:space="preserve">式中  </w:t>
      </w:r>
      <w:r>
        <w:rPr>
          <w:position w:val="-12"/>
          <w:sz w:val="24"/>
        </w:rPr>
        <w:object>
          <v:shape id="_x0000_i1071" o:spt="75" type="#_x0000_t75" style="height:19.5pt;width:14.25pt;" o:ole="t" filled="f" o:preferrelative="t" stroked="f" coordsize="21600,21600">
            <v:path/>
            <v:fill on="f" focussize="0,0"/>
            <v:stroke on="f" joinstyle="miter"/>
            <v:imagedata r:id="rId121" o:title=""/>
            <o:lock v:ext="edit" aspectratio="t"/>
            <w10:wrap type="none"/>
            <w10:anchorlock/>
          </v:shape>
          <o:OLEObject Type="Embed" ProgID="Equation.3" ShapeID="_x0000_i1071" DrawAspect="Content" ObjectID="_1468075771" r:id="rId120">
            <o:LockedField>false</o:LockedField>
          </o:OLEObject>
        </w:object>
      </w:r>
      <w:r>
        <w:rPr>
          <w:sz w:val="24"/>
        </w:rPr>
        <w:t>——混凝土表面氯离子浓度计算值（%）；</w:t>
      </w:r>
    </w:p>
    <w:p>
      <w:pPr>
        <w:spacing w:line="360" w:lineRule="auto"/>
        <w:ind w:left="120" w:leftChars="57" w:firstLine="480" w:firstLineChars="200"/>
        <w:rPr>
          <w:sz w:val="24"/>
        </w:rPr>
      </w:pPr>
      <w:r>
        <w:rPr>
          <w:position w:val="-14"/>
          <w:sz w:val="24"/>
        </w:rPr>
        <w:object>
          <v:shape id="_x0000_i1072" o:spt="75" type="#_x0000_t75" style="height:23.25pt;width:23.25pt;" o:ole="t" filled="f" o:preferrelative="t" stroked="f" coordsize="21600,21600">
            <v:path/>
            <v:fill on="f" focussize="0,0"/>
            <v:stroke on="f" joinstyle="miter"/>
            <v:imagedata r:id="rId123" o:title=""/>
            <o:lock v:ext="edit" aspectratio="t"/>
            <w10:wrap type="none"/>
            <w10:anchorlock/>
          </v:shape>
          <o:OLEObject Type="Embed" ProgID="Equation.3" ShapeID="_x0000_i1072" DrawAspect="Content" ObjectID="_1468075772" r:id="rId122">
            <o:LockedField>false</o:LockedField>
          </o:OLEObject>
        </w:object>
      </w:r>
      <w:r>
        <w:rPr>
          <w:sz w:val="24"/>
        </w:rPr>
        <w:t>——混凝土表面氯离子浓度回归系数，当无可靠统计资料时，可按表A.2.3取值；</w:t>
      </w:r>
    </w:p>
    <w:p>
      <w:pPr>
        <w:spacing w:line="360" w:lineRule="auto"/>
        <w:ind w:firstLine="720" w:firstLineChars="300"/>
        <w:rPr>
          <w:sz w:val="24"/>
        </w:rPr>
      </w:pPr>
      <w:r>
        <w:rPr>
          <w:i/>
          <w:sz w:val="24"/>
        </w:rPr>
        <w:t>w/b</w:t>
      </w:r>
      <w:r>
        <w:rPr>
          <w:sz w:val="24"/>
        </w:rPr>
        <w:t xml:space="preserve"> ——混凝土水胶比；</w:t>
      </w:r>
    </w:p>
    <w:p>
      <w:pPr>
        <w:spacing w:line="360" w:lineRule="auto"/>
        <w:ind w:firstLine="720" w:firstLineChars="300"/>
        <w:rPr>
          <w:sz w:val="24"/>
        </w:rPr>
      </w:pPr>
      <w:r>
        <w:rPr>
          <w:position w:val="-14"/>
          <w:sz w:val="24"/>
        </w:rPr>
        <w:object>
          <v:shape id="_x0000_i1073" o:spt="75" type="#_x0000_t75" style="height:23.25pt;width:21.75pt;" o:ole="t" filled="f" o:preferrelative="t" stroked="f" coordsize="21600,21600">
            <v:path/>
            <v:fill on="f" focussize="0,0"/>
            <v:stroke on="f" joinstyle="miter"/>
            <v:imagedata r:id="rId55" o:title=""/>
            <o:lock v:ext="edit" aspectratio="t"/>
            <w10:wrap type="none"/>
            <w10:anchorlock/>
          </v:shape>
          <o:OLEObject Type="Embed" ProgID="Equation.3" ShapeID="_x0000_i1073" DrawAspect="Content" ObjectID="_1468075773" r:id="rId124">
            <o:LockedField>false</o:LockedField>
          </o:OLEObject>
        </w:object>
      </w:r>
      <w:r>
        <w:rPr>
          <w:sz w:val="24"/>
        </w:rPr>
        <w:t>——表面氯离子浓度分项系数。</w:t>
      </w:r>
    </w:p>
    <w:p>
      <w:pPr>
        <w:tabs>
          <w:tab w:val="left" w:pos="9204"/>
        </w:tabs>
        <w:ind w:right="-8" w:rightChars="-4"/>
        <w:jc w:val="center"/>
        <w:rPr>
          <w:b/>
          <w:bCs/>
          <w:szCs w:val="21"/>
        </w:rPr>
      </w:pPr>
      <w:r>
        <w:rPr>
          <w:b/>
          <w:bCs/>
          <w:szCs w:val="21"/>
        </w:rPr>
        <w:t>表A.2.3  混凝土表面氯离子浓度回归系数</w:t>
      </w:r>
    </w:p>
    <w:tbl>
      <w:tblPr>
        <w:tblStyle w:val="61"/>
        <w:tblW w:w="47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2252"/>
        <w:gridCol w:w="2128"/>
        <w:gridCol w:w="20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vAlign w:val="center"/>
          </w:tcPr>
          <w:p>
            <w:pPr>
              <w:jc w:val="center"/>
              <w:rPr>
                <w:szCs w:val="21"/>
              </w:rPr>
            </w:pPr>
            <w:r>
              <w:rPr>
                <w:szCs w:val="21"/>
              </w:rPr>
              <w:t>暴露区域</w:t>
            </w:r>
          </w:p>
        </w:tc>
        <w:tc>
          <w:tcPr>
            <w:tcW w:w="1305" w:type="pct"/>
            <w:vAlign w:val="center"/>
          </w:tcPr>
          <w:p>
            <w:pPr>
              <w:jc w:val="center"/>
              <w:rPr>
                <w:szCs w:val="21"/>
              </w:rPr>
            </w:pPr>
            <w:r>
              <w:rPr>
                <w:rFonts w:hint="eastAsia"/>
                <w:szCs w:val="21"/>
              </w:rPr>
              <w:t>中度</w:t>
            </w:r>
          </w:p>
        </w:tc>
        <w:tc>
          <w:tcPr>
            <w:tcW w:w="1233" w:type="pct"/>
            <w:vAlign w:val="center"/>
          </w:tcPr>
          <w:p>
            <w:pPr>
              <w:jc w:val="center"/>
              <w:rPr>
                <w:szCs w:val="21"/>
              </w:rPr>
            </w:pPr>
            <w:r>
              <w:rPr>
                <w:rFonts w:hint="eastAsia"/>
                <w:szCs w:val="21"/>
              </w:rPr>
              <w:t>严重</w:t>
            </w:r>
          </w:p>
        </w:tc>
        <w:tc>
          <w:tcPr>
            <w:tcW w:w="1159" w:type="pct"/>
            <w:vAlign w:val="center"/>
          </w:tcPr>
          <w:p>
            <w:pPr>
              <w:jc w:val="center"/>
              <w:rPr>
                <w:szCs w:val="21"/>
              </w:rPr>
            </w:pPr>
            <w:r>
              <w:rPr>
                <w:rFonts w:hint="eastAsia"/>
                <w:szCs w:val="21"/>
              </w:rPr>
              <w:t>极端严重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03" w:type="pct"/>
            <w:vAlign w:val="center"/>
          </w:tcPr>
          <w:p>
            <w:pPr>
              <w:jc w:val="center"/>
              <w:rPr>
                <w:szCs w:val="21"/>
              </w:rPr>
            </w:pPr>
            <w:r>
              <w:rPr>
                <w:position w:val="-14"/>
                <w:sz w:val="24"/>
              </w:rPr>
              <w:object>
                <v:shape id="_x0000_i1074" o:spt="75" type="#_x0000_t75" style="height:23.25pt;width:23.25pt;" o:ole="t" filled="f" o:preferrelative="t" stroked="f" coordsize="21600,21600">
                  <v:path/>
                  <v:fill on="f" focussize="0,0"/>
                  <v:stroke on="f" joinstyle="miter"/>
                  <v:imagedata r:id="rId123" o:title=""/>
                  <o:lock v:ext="edit" aspectratio="t"/>
                  <w10:wrap type="none"/>
                  <w10:anchorlock/>
                </v:shape>
                <o:OLEObject Type="Embed" ProgID="Equation.3" ShapeID="_x0000_i1074" DrawAspect="Content" ObjectID="_1468075774" r:id="rId125">
                  <o:LockedField>false</o:LockedField>
                </o:OLEObject>
              </w:object>
            </w:r>
            <w:r>
              <w:rPr>
                <w:szCs w:val="21"/>
              </w:rPr>
              <w:t>平均值</w:t>
            </w:r>
          </w:p>
        </w:tc>
        <w:tc>
          <w:tcPr>
            <w:tcW w:w="1305" w:type="pct"/>
            <w:vAlign w:val="center"/>
          </w:tcPr>
          <w:p>
            <w:pPr>
              <w:jc w:val="center"/>
              <w:rPr>
                <w:szCs w:val="21"/>
              </w:rPr>
            </w:pPr>
            <w:r>
              <w:rPr>
                <w:szCs w:val="21"/>
              </w:rPr>
              <w:t>5.99</w:t>
            </w:r>
          </w:p>
        </w:tc>
        <w:tc>
          <w:tcPr>
            <w:tcW w:w="1233" w:type="pct"/>
            <w:vAlign w:val="center"/>
          </w:tcPr>
          <w:p>
            <w:pPr>
              <w:jc w:val="center"/>
              <w:rPr>
                <w:szCs w:val="21"/>
              </w:rPr>
            </w:pPr>
            <w:r>
              <w:rPr>
                <w:szCs w:val="21"/>
              </w:rPr>
              <w:t>11.57</w:t>
            </w:r>
          </w:p>
        </w:tc>
        <w:tc>
          <w:tcPr>
            <w:tcW w:w="1159" w:type="pct"/>
            <w:vAlign w:val="center"/>
          </w:tcPr>
          <w:p>
            <w:pPr>
              <w:jc w:val="center"/>
              <w:rPr>
                <w:szCs w:val="21"/>
              </w:rPr>
            </w:pPr>
            <w:r>
              <w:rPr>
                <w:szCs w:val="21"/>
              </w:rPr>
              <w:t>16.47</w:t>
            </w:r>
          </w:p>
        </w:tc>
      </w:tr>
    </w:tbl>
    <w:p>
      <w:pPr>
        <w:spacing w:before="120" w:beforeLines="50" w:line="360" w:lineRule="auto"/>
        <w:rPr>
          <w:sz w:val="24"/>
        </w:rPr>
      </w:pPr>
      <w:r>
        <w:rPr>
          <w:b/>
          <w:sz w:val="24"/>
        </w:rPr>
        <w:t xml:space="preserve">A.2.4  </w:t>
      </w:r>
      <w:r>
        <w:rPr>
          <w:sz w:val="24"/>
        </w:rPr>
        <w:t>混凝土保护层厚度计算值可按下式计算：</w:t>
      </w:r>
    </w:p>
    <w:p>
      <w:pPr>
        <w:spacing w:line="360" w:lineRule="auto"/>
        <w:ind w:firstLine="480" w:firstLineChars="200"/>
        <w:jc w:val="right"/>
        <w:rPr>
          <w:sz w:val="24"/>
        </w:rPr>
      </w:pPr>
      <w:r>
        <w:rPr>
          <w:position w:val="-12"/>
          <w:sz w:val="24"/>
        </w:rPr>
        <w:object>
          <v:shape id="_x0000_i1075" o:spt="75" type="#_x0000_t75" style="height:19.5pt;width:78.75pt;" o:ole="t" filled="f" o:preferrelative="t" stroked="f" coordsize="21600,21600">
            <v:path/>
            <v:fill on="f" focussize="0,0"/>
            <v:stroke on="f" joinstyle="miter"/>
            <v:imagedata r:id="rId127" o:title=""/>
            <o:lock v:ext="edit" aspectratio="t"/>
            <w10:wrap type="none"/>
            <w10:anchorlock/>
          </v:shape>
          <o:OLEObject Type="Embed" ProgID="Equation.3" ShapeID="_x0000_i1075" DrawAspect="Content" ObjectID="_1468075775" r:id="rId126">
            <o:LockedField>false</o:LockedField>
          </o:OLEObject>
        </w:object>
      </w:r>
      <w:r>
        <w:rPr>
          <w:sz w:val="24"/>
        </w:rPr>
        <w:t xml:space="preserve">                     （A.2.4）</w:t>
      </w:r>
    </w:p>
    <w:p>
      <w:pPr>
        <w:spacing w:line="360" w:lineRule="auto"/>
        <w:rPr>
          <w:sz w:val="24"/>
        </w:rPr>
      </w:pPr>
      <w:r>
        <w:rPr>
          <w:sz w:val="24"/>
        </w:rPr>
        <w:t xml:space="preserve">式中  </w:t>
      </w:r>
      <w:r>
        <w:rPr>
          <w:position w:val="-6"/>
          <w:sz w:val="24"/>
        </w:rPr>
        <w:object>
          <v:shape id="_x0000_i1076" o:spt="75" type="#_x0000_t75" style="height:15.75pt;width:14.25pt;" o:ole="t" filled="f" o:preferrelative="t" stroked="f" coordsize="21600,21600">
            <v:path/>
            <v:fill on="f" focussize="0,0"/>
            <v:stroke on="f" joinstyle="miter"/>
            <v:imagedata r:id="rId129" o:title=""/>
            <o:lock v:ext="edit" aspectratio="t"/>
            <w10:wrap type="none"/>
            <w10:anchorlock/>
          </v:shape>
          <o:OLEObject Type="Embed" ProgID="Equation.3" ShapeID="_x0000_i1076" DrawAspect="Content" ObjectID="_1468075776" r:id="rId128">
            <o:LockedField>false</o:LockedField>
          </o:OLEObject>
        </w:object>
      </w:r>
      <w:r>
        <w:rPr>
          <w:sz w:val="24"/>
        </w:rPr>
        <w:t>——混凝土保护层厚度计算值（mm）；</w:t>
      </w:r>
    </w:p>
    <w:p>
      <w:pPr>
        <w:spacing w:line="360" w:lineRule="auto"/>
        <w:ind w:right="480" w:firstLine="720" w:firstLineChars="300"/>
        <w:rPr>
          <w:sz w:val="24"/>
        </w:rPr>
      </w:pPr>
      <w:r>
        <w:rPr>
          <w:position w:val="-12"/>
          <w:sz w:val="24"/>
        </w:rPr>
        <w:object>
          <v:shape id="_x0000_i1077" o:spt="75" type="#_x0000_t75" style="height:19.5pt;width:14.25pt;" o:ole="t" filled="f" o:preferrelative="t" stroked="f" coordsize="21600,21600">
            <v:path/>
            <v:fill on="f" focussize="0,0"/>
            <v:stroke on="f" joinstyle="miter"/>
            <v:imagedata r:id="rId131" o:title=""/>
            <o:lock v:ext="edit" aspectratio="t"/>
            <w10:wrap type="none"/>
            <w10:anchorlock/>
          </v:shape>
          <o:OLEObject Type="Embed" ProgID="Equation.3" ShapeID="_x0000_i1077" DrawAspect="Content" ObjectID="_1468075777" r:id="rId130">
            <o:LockedField>false</o:LockedField>
          </o:OLEObject>
        </w:object>
      </w:r>
      <w:r>
        <w:rPr>
          <w:sz w:val="24"/>
        </w:rPr>
        <w:t>——混凝土保护层厚度设计值（mm）；</w:t>
      </w:r>
    </w:p>
    <w:p>
      <w:pPr>
        <w:spacing w:line="360" w:lineRule="auto"/>
        <w:ind w:right="480" w:firstLine="600" w:firstLineChars="250"/>
        <w:rPr>
          <w:sz w:val="24"/>
        </w:rPr>
      </w:pPr>
      <w:r>
        <w:rPr>
          <w:position w:val="-6"/>
          <w:sz w:val="24"/>
        </w:rPr>
        <w:object>
          <v:shape id="_x0000_i1078" o:spt="75" type="#_x0000_t75" style="height:17.25pt;width:21.75pt;" o:ole="t" filled="f" o:preferrelative="t" stroked="f" coordsize="21600,21600">
            <v:path/>
            <v:fill on="f" focussize="0,0"/>
            <v:stroke on="f" joinstyle="miter"/>
            <v:imagedata r:id="rId133" o:title=""/>
            <o:lock v:ext="edit" aspectratio="t"/>
            <w10:wrap type="none"/>
            <w10:anchorlock/>
          </v:shape>
          <o:OLEObject Type="Embed" ProgID="Equation.3" ShapeID="_x0000_i1078" DrawAspect="Content" ObjectID="_1468075778" r:id="rId132">
            <o:LockedField>false</o:LockedField>
          </o:OLEObject>
        </w:object>
      </w:r>
      <w:r>
        <w:rPr>
          <w:sz w:val="24"/>
        </w:rPr>
        <w:t>——混凝土保护层厚度偏差（mm），当无统计资料时可按表A.2.4取值。</w:t>
      </w:r>
    </w:p>
    <w:p>
      <w:pPr>
        <w:jc w:val="center"/>
        <w:rPr>
          <w:sz w:val="22"/>
          <w:szCs w:val="22"/>
        </w:rPr>
      </w:pPr>
      <w:r>
        <w:rPr>
          <w:b/>
          <w:sz w:val="22"/>
          <w:szCs w:val="22"/>
        </w:rPr>
        <w:t xml:space="preserve">表A.2.4  </w:t>
      </w:r>
      <w:r>
        <w:rPr>
          <w:rFonts w:eastAsia="黑体"/>
          <w:sz w:val="22"/>
          <w:szCs w:val="22"/>
        </w:rPr>
        <w:t>混凝土保护层厚度偏差</w:t>
      </w:r>
      <w:r>
        <w:rPr>
          <w:sz w:val="22"/>
          <w:szCs w:val="22"/>
        </w:rPr>
        <w:t>（mm）</w:t>
      </w:r>
    </w:p>
    <w:tbl>
      <w:tblPr>
        <w:tblStyle w:val="61"/>
        <w:tblW w:w="483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90"/>
        <w:gridCol w:w="2880"/>
        <w:gridCol w:w="3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546" w:type="pct"/>
            <w:vAlign w:val="center"/>
          </w:tcPr>
          <w:p>
            <w:pPr>
              <w:jc w:val="center"/>
              <w:rPr>
                <w:sz w:val="22"/>
                <w:szCs w:val="22"/>
              </w:rPr>
            </w:pPr>
            <w:r>
              <w:rPr>
                <w:sz w:val="22"/>
                <w:szCs w:val="22"/>
              </w:rPr>
              <w:t>混凝土构件类型</w:t>
            </w:r>
          </w:p>
        </w:tc>
        <w:tc>
          <w:tcPr>
            <w:tcW w:w="1655" w:type="pct"/>
            <w:vAlign w:val="center"/>
          </w:tcPr>
          <w:p>
            <w:pPr>
              <w:jc w:val="center"/>
              <w:rPr>
                <w:sz w:val="22"/>
                <w:szCs w:val="22"/>
              </w:rPr>
            </w:pPr>
            <w:r>
              <w:rPr>
                <w:sz w:val="22"/>
                <w:szCs w:val="22"/>
              </w:rPr>
              <w:t>预制构件</w:t>
            </w:r>
          </w:p>
        </w:tc>
        <w:tc>
          <w:tcPr>
            <w:tcW w:w="1799" w:type="pct"/>
            <w:vAlign w:val="center"/>
          </w:tcPr>
          <w:p>
            <w:pPr>
              <w:jc w:val="center"/>
              <w:rPr>
                <w:sz w:val="22"/>
                <w:szCs w:val="22"/>
              </w:rPr>
            </w:pPr>
            <w:r>
              <w:rPr>
                <w:sz w:val="22"/>
                <w:szCs w:val="22"/>
              </w:rPr>
              <w:t>现浇构件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546" w:type="pct"/>
            <w:vAlign w:val="center"/>
          </w:tcPr>
          <w:p>
            <w:pPr>
              <w:jc w:val="center"/>
              <w:rPr>
                <w:sz w:val="22"/>
                <w:szCs w:val="22"/>
              </w:rPr>
            </w:pPr>
            <w:r>
              <w:rPr>
                <w:position w:val="-6"/>
                <w:sz w:val="22"/>
                <w:szCs w:val="22"/>
              </w:rPr>
              <w:object>
                <v:shape id="_x0000_i1079" o:spt="75" type="#_x0000_t75" style="height:14.25pt;width:19.5pt;" o:ole="t" filled="f" o:preferrelative="t" stroked="f" coordsize="21600,21600">
                  <v:path/>
                  <v:fill on="f" focussize="0,0"/>
                  <v:stroke on="f" joinstyle="miter"/>
                  <v:imagedata r:id="rId133" o:title=""/>
                  <o:lock v:ext="edit" aspectratio="t"/>
                  <w10:wrap type="none"/>
                  <w10:anchorlock/>
                </v:shape>
                <o:OLEObject Type="Embed" ProgID="Equation.3" ShapeID="_x0000_i1079" DrawAspect="Content" ObjectID="_1468075779" r:id="rId134">
                  <o:LockedField>false</o:LockedField>
                </o:OLEObject>
              </w:object>
            </w:r>
          </w:p>
        </w:tc>
        <w:tc>
          <w:tcPr>
            <w:tcW w:w="1655" w:type="pct"/>
            <w:vAlign w:val="center"/>
          </w:tcPr>
          <w:p>
            <w:pPr>
              <w:jc w:val="center"/>
              <w:rPr>
                <w:sz w:val="22"/>
                <w:szCs w:val="22"/>
              </w:rPr>
            </w:pPr>
            <w:r>
              <w:rPr>
                <w:sz w:val="22"/>
                <w:szCs w:val="22"/>
              </w:rPr>
              <w:t>5</w:t>
            </w:r>
          </w:p>
        </w:tc>
        <w:tc>
          <w:tcPr>
            <w:tcW w:w="1799" w:type="pct"/>
            <w:vAlign w:val="center"/>
          </w:tcPr>
          <w:p>
            <w:pPr>
              <w:jc w:val="center"/>
              <w:rPr>
                <w:sz w:val="22"/>
                <w:szCs w:val="22"/>
              </w:rPr>
            </w:pPr>
            <w:r>
              <w:rPr>
                <w:sz w:val="22"/>
                <w:szCs w:val="22"/>
              </w:rPr>
              <w:t>10</w:t>
            </w:r>
          </w:p>
        </w:tc>
      </w:tr>
    </w:tbl>
    <w:p>
      <w:pPr>
        <w:spacing w:before="120" w:beforeLines="50" w:line="360" w:lineRule="auto"/>
        <w:rPr>
          <w:sz w:val="24"/>
        </w:rPr>
      </w:pPr>
      <w:r>
        <w:rPr>
          <w:b/>
          <w:sz w:val="24"/>
        </w:rPr>
        <w:t xml:space="preserve">A.2.5  </w:t>
      </w:r>
      <w:r>
        <w:rPr>
          <w:sz w:val="24"/>
        </w:rPr>
        <w:t>混凝土氯离子扩散系数计算值可按下式计算：</w:t>
      </w:r>
    </w:p>
    <w:p>
      <w:pPr>
        <w:spacing w:line="360" w:lineRule="auto"/>
        <w:jc w:val="right"/>
        <w:rPr>
          <w:b/>
          <w:sz w:val="24"/>
        </w:rPr>
      </w:pPr>
      <w:r>
        <w:rPr>
          <w:position w:val="-30"/>
          <w:sz w:val="24"/>
        </w:rPr>
        <w:object>
          <v:shape id="_x0000_i1080" o:spt="75" type="#_x0000_t75" style="height:42.75pt;width:264pt;" o:ole="t" filled="f" o:preferrelative="t" stroked="f" coordsize="21600,21600">
            <v:path/>
            <v:fill on="f" focussize="0,0"/>
            <v:stroke on="f" joinstyle="miter"/>
            <v:imagedata r:id="rId136" o:title=""/>
            <o:lock v:ext="edit" aspectratio="t"/>
            <w10:wrap type="none"/>
            <w10:anchorlock/>
          </v:shape>
          <o:OLEObject Type="Embed" ProgID="Equation.3" ShapeID="_x0000_i1080" DrawAspect="Content" ObjectID="_1468075780" r:id="rId135">
            <o:LockedField>false</o:LockedField>
          </o:OLEObject>
        </w:object>
      </w:r>
      <w:r>
        <w:rPr>
          <w:sz w:val="24"/>
        </w:rPr>
        <w:t xml:space="preserve">              （A.2.5-1）</w:t>
      </w:r>
    </w:p>
    <w:p>
      <w:pPr>
        <w:spacing w:line="360" w:lineRule="auto"/>
        <w:rPr>
          <w:sz w:val="24"/>
        </w:rPr>
      </w:pPr>
      <w:r>
        <w:rPr>
          <w:sz w:val="24"/>
        </w:rPr>
        <w:t xml:space="preserve">式中  </w:t>
      </w:r>
      <w:r>
        <w:rPr>
          <w:position w:val="-12"/>
          <w:sz w:val="24"/>
        </w:rPr>
        <w:object>
          <v:shape id="_x0000_i1081" o:spt="75" type="#_x0000_t75" style="height:19.5pt;width:30.75pt;" o:ole="t" filled="f" o:preferrelative="t" stroked="f" coordsize="21600,21600">
            <v:path/>
            <v:fill on="f" focussize="0,0"/>
            <v:stroke on="f" joinstyle="miter"/>
            <v:imagedata r:id="rId138" o:title=""/>
            <o:lock v:ext="edit" aspectratio="t"/>
            <w10:wrap type="none"/>
            <w10:anchorlock/>
          </v:shape>
          <o:OLEObject Type="Embed" ProgID="Equation.3" ShapeID="_x0000_i1081" DrawAspect="Content" ObjectID="_1468075781" r:id="rId137">
            <o:LockedField>false</o:LockedField>
          </o:OLEObject>
        </w:object>
      </w:r>
      <w:r>
        <w:rPr>
          <w:sz w:val="24"/>
        </w:rPr>
        <w:t>——时间函数的混凝土氯离子扩散系数（10</w:t>
      </w:r>
      <w:r>
        <w:rPr>
          <w:sz w:val="24"/>
          <w:vertAlign w:val="superscript"/>
        </w:rPr>
        <w:t>-12</w:t>
      </w:r>
      <w:r>
        <w:rPr>
          <w:sz w:val="24"/>
        </w:rPr>
        <w:t>m</w:t>
      </w:r>
      <w:r>
        <w:rPr>
          <w:sz w:val="24"/>
          <w:vertAlign w:val="superscript"/>
        </w:rPr>
        <w:t>2</w:t>
      </w:r>
      <w:r>
        <w:rPr>
          <w:sz w:val="24"/>
        </w:rPr>
        <w:t>/s）；</w:t>
      </w:r>
    </w:p>
    <w:p>
      <w:pPr>
        <w:spacing w:line="360" w:lineRule="auto"/>
        <w:ind w:firstLine="840" w:firstLineChars="350"/>
        <w:rPr>
          <w:sz w:val="24"/>
        </w:rPr>
      </w:pPr>
      <w:r>
        <w:rPr>
          <w:position w:val="-14"/>
          <w:sz w:val="24"/>
        </w:rPr>
        <w:object>
          <v:shape id="_x0000_i1082" o:spt="75" type="#_x0000_t75" style="height:19.5pt;width:21.75pt;" o:ole="t" filled="f" o:preferrelative="t" stroked="f" coordsize="21600,21600">
            <v:path/>
            <v:fill on="f" focussize="0,0"/>
            <v:stroke on="f" joinstyle="miter"/>
            <v:imagedata r:id="rId57" o:title=""/>
            <o:lock v:ext="edit" aspectratio="t"/>
            <w10:wrap type="none"/>
            <w10:anchorlock/>
          </v:shape>
          <o:OLEObject Type="Embed" ProgID="Equation.3" ShapeID="_x0000_i1082" DrawAspect="Content" ObjectID="_1468075782" r:id="rId139">
            <o:LockedField>false</o:LockedField>
          </o:OLEObject>
        </w:object>
      </w:r>
      <w:r>
        <w:rPr>
          <w:sz w:val="24"/>
        </w:rPr>
        <w:t>——混凝土氯离子渗透性试验方法转换系数；</w:t>
      </w:r>
    </w:p>
    <w:p>
      <w:pPr>
        <w:spacing w:line="360" w:lineRule="auto"/>
        <w:ind w:firstLine="840" w:firstLineChars="350"/>
        <w:rPr>
          <w:sz w:val="24"/>
        </w:rPr>
      </w:pPr>
      <w:r>
        <w:rPr>
          <w:position w:val="-14"/>
          <w:sz w:val="24"/>
        </w:rPr>
        <w:object>
          <v:shape id="_x0000_i1083" o:spt="75" type="#_x0000_t75" style="height:19.5pt;width:21.75pt;" o:ole="t" filled="f" o:preferrelative="t" stroked="f" coordsize="21600,21600">
            <v:path/>
            <v:fill on="f" focussize="0,0"/>
            <v:stroke on="f" joinstyle="miter"/>
            <v:imagedata r:id="rId59" o:title=""/>
            <o:lock v:ext="edit" aspectratio="t"/>
            <w10:wrap type="none"/>
            <w10:anchorlock/>
          </v:shape>
          <o:OLEObject Type="Embed" ProgID="Equation.3" ShapeID="_x0000_i1083" DrawAspect="Content" ObjectID="_1468075783" r:id="rId140">
            <o:LockedField>false</o:LockedField>
          </o:OLEObject>
        </w:object>
      </w:r>
      <w:r>
        <w:rPr>
          <w:sz w:val="24"/>
        </w:rPr>
        <w:t>——混凝土荷载影响系数；</w:t>
      </w:r>
    </w:p>
    <w:p>
      <w:pPr>
        <w:spacing w:line="360" w:lineRule="auto"/>
        <w:ind w:firstLine="840" w:firstLineChars="350"/>
        <w:jc w:val="left"/>
        <w:rPr>
          <w:sz w:val="24"/>
        </w:rPr>
      </w:pPr>
      <w:r>
        <w:rPr>
          <w:position w:val="-14"/>
          <w:sz w:val="24"/>
        </w:rPr>
        <w:object>
          <v:shape id="_x0000_i1084" o:spt="75" type="#_x0000_t75" style="height:17.25pt;width:21.75pt;" o:ole="t" filled="f" o:preferrelative="t" stroked="f" coordsize="21600,21600">
            <v:path/>
            <v:fill on="f" focussize="0,0"/>
            <v:stroke on="f" joinstyle="miter"/>
            <v:imagedata r:id="rId61" o:title=""/>
            <o:lock v:ext="edit" aspectratio="t"/>
            <w10:wrap type="none"/>
            <w10:anchorlock/>
          </v:shape>
          <o:OLEObject Type="Embed" ProgID="Equation.3" ShapeID="_x0000_i1084" DrawAspect="Content" ObjectID="_1468075784" r:id="rId141">
            <o:LockedField>false</o:LockedField>
          </o:OLEObject>
        </w:object>
      </w:r>
      <w:r>
        <w:rPr>
          <w:sz w:val="24"/>
        </w:rPr>
        <w:t>——混凝土氯离子扩散系数试验值（10</w:t>
      </w:r>
      <w:r>
        <w:rPr>
          <w:sz w:val="24"/>
          <w:vertAlign w:val="superscript"/>
        </w:rPr>
        <w:t>-12</w:t>
      </w:r>
      <w:r>
        <w:rPr>
          <w:sz w:val="24"/>
        </w:rPr>
        <w:t>m</w:t>
      </w:r>
      <w:r>
        <w:rPr>
          <w:sz w:val="24"/>
          <w:vertAlign w:val="superscript"/>
        </w:rPr>
        <w:t>2</w:t>
      </w:r>
      <w:r>
        <w:rPr>
          <w:sz w:val="24"/>
        </w:rPr>
        <w:t>/s）；</w:t>
      </w:r>
    </w:p>
    <w:p>
      <w:pPr>
        <w:spacing w:line="360" w:lineRule="auto"/>
        <w:ind w:firstLine="960" w:firstLineChars="400"/>
        <w:rPr>
          <w:sz w:val="24"/>
        </w:rPr>
      </w:pPr>
      <w:r>
        <w:rPr>
          <w:position w:val="-12"/>
          <w:sz w:val="24"/>
        </w:rPr>
        <w:object>
          <v:shape id="_x0000_i1085" o:spt="75" type="#_x0000_t75" style="height:19.5pt;width:10.5pt;" o:ole="t" filled="f" o:preferrelative="t" stroked="f" coordsize="21600,21600">
            <v:path/>
            <v:fill on="f" focussize="0,0"/>
            <v:stroke on="f" joinstyle="miter"/>
            <v:imagedata r:id="rId63" o:title=""/>
            <o:lock v:ext="edit" aspectratio="t"/>
            <w10:wrap type="none"/>
            <w10:anchorlock/>
          </v:shape>
          <o:OLEObject Type="Embed" ProgID="Equation.3" ShapeID="_x0000_i1085" DrawAspect="Content" ObjectID="_1468075785" r:id="rId142">
            <o:LockedField>false</o:LockedField>
          </o:OLEObject>
        </w:object>
      </w:r>
      <w:r>
        <w:rPr>
          <w:sz w:val="24"/>
        </w:rPr>
        <w:t xml:space="preserve"> ——试验混凝土氯离子渗透性试验龄期（年）；</w:t>
      </w:r>
    </w:p>
    <w:p>
      <w:pPr>
        <w:spacing w:line="360" w:lineRule="auto"/>
        <w:ind w:firstLine="960" w:firstLineChars="400"/>
        <w:rPr>
          <w:sz w:val="24"/>
        </w:rPr>
      </w:pPr>
      <w:r>
        <w:rPr>
          <w:position w:val="-6"/>
          <w:sz w:val="24"/>
        </w:rPr>
        <w:object>
          <v:shape id="_x0000_i1086" o:spt="75" type="#_x0000_t75" style="height:12.75pt;width:6.75pt;" o:ole="t" filled="f" o:preferrelative="t" stroked="f" coordsize="21600,21600">
            <v:path/>
            <v:fill on="f" focussize="0,0"/>
            <v:stroke on="f" joinstyle="miter"/>
            <v:imagedata r:id="rId65" o:title=""/>
            <o:lock v:ext="edit" aspectratio="t"/>
            <w10:wrap type="none"/>
            <w10:anchorlock/>
          </v:shape>
          <o:OLEObject Type="Embed" ProgID="Equation.3" ShapeID="_x0000_i1086" DrawAspect="Content" ObjectID="_1468075786" r:id="rId143">
            <o:LockedField>false</o:LockedField>
          </o:OLEObject>
        </w:object>
      </w:r>
      <w:r>
        <w:rPr>
          <w:sz w:val="24"/>
        </w:rPr>
        <w:t xml:space="preserve"> ——混凝土氯离子扩散系数衰减至恒定值的时间（年）；</w:t>
      </w:r>
    </w:p>
    <w:p>
      <w:pPr>
        <w:spacing w:line="360" w:lineRule="auto"/>
        <w:ind w:firstLine="840" w:firstLineChars="350"/>
        <w:rPr>
          <w:sz w:val="24"/>
        </w:rPr>
      </w:pPr>
      <w:r>
        <w:rPr>
          <w:sz w:val="24"/>
        </w:rPr>
        <w:t xml:space="preserve"> </w:t>
      </w:r>
      <w:r>
        <w:rPr>
          <w:position w:val="-12"/>
          <w:sz w:val="24"/>
        </w:rPr>
        <w:object>
          <v:shape id="_x0000_i1087" o:spt="75" type="#_x0000_t75" style="height:19.5pt;width:15pt;" o:ole="t" filled="f" o:preferrelative="t" stroked="f" coordsize="21600,21600">
            <v:path/>
            <v:fill on="f" focussize="0,0"/>
            <v:stroke on="f" joinstyle="miter"/>
            <v:imagedata r:id="rId67" o:title=""/>
            <o:lock v:ext="edit" aspectratio="t"/>
            <w10:wrap type="none"/>
            <w10:anchorlock/>
          </v:shape>
          <o:OLEObject Type="Embed" ProgID="Equation.3" ShapeID="_x0000_i1087" DrawAspect="Content" ObjectID="_1468075787" r:id="rId144">
            <o:LockedField>false</o:LockedField>
          </o:OLEObject>
        </w:object>
      </w:r>
      <w:r>
        <w:rPr>
          <w:sz w:val="24"/>
        </w:rPr>
        <w:t>——试验混凝土扩散系数龄期因子；</w:t>
      </w:r>
    </w:p>
    <w:p>
      <w:pPr>
        <w:spacing w:line="360" w:lineRule="auto"/>
        <w:ind w:firstLine="480" w:firstLineChars="200"/>
        <w:rPr>
          <w:sz w:val="24"/>
        </w:rPr>
      </w:pPr>
      <w:r>
        <w:rPr>
          <w:sz w:val="24"/>
        </w:rPr>
        <w:t xml:space="preserve">   </w:t>
      </w:r>
      <w:r>
        <w:rPr>
          <w:position w:val="-14"/>
          <w:sz w:val="24"/>
        </w:rPr>
        <w:object>
          <v:shape id="_x0000_i1088" o:spt="75" type="#_x0000_t75" style="height:23.25pt;width:24pt;" o:ole="t" filled="f" o:preferrelative="t" stroked="f" coordsize="21600,21600">
            <v:path/>
            <v:fill on="f" focussize="0,0"/>
            <v:stroke on="f" joinstyle="miter"/>
            <v:imagedata r:id="rId146" o:title=""/>
            <o:lock v:ext="edit" aspectratio="t"/>
            <w10:wrap type="none"/>
            <w10:anchorlock/>
          </v:shape>
          <o:OLEObject Type="Embed" ProgID="Equation.3" ShapeID="_x0000_i1088" DrawAspect="Content" ObjectID="_1468075788" r:id="rId145">
            <o:LockedField>false</o:LockedField>
          </o:OLEObject>
        </w:object>
      </w:r>
      <w:r>
        <w:rPr>
          <w:sz w:val="24"/>
        </w:rPr>
        <w:t>——混凝土氯离子扩散系数分项系数。</w:t>
      </w:r>
    </w:p>
    <w:p>
      <w:pPr>
        <w:spacing w:line="360" w:lineRule="auto"/>
        <w:ind w:firstLine="477" w:firstLineChars="198"/>
        <w:rPr>
          <w:sz w:val="24"/>
        </w:rPr>
      </w:pPr>
      <w:r>
        <w:rPr>
          <w:b/>
          <w:sz w:val="24"/>
        </w:rPr>
        <w:t xml:space="preserve">1  </w:t>
      </w:r>
      <w:r>
        <w:rPr>
          <w:sz w:val="24"/>
        </w:rPr>
        <w:t>混凝土试验方法转换系数应根据室内快速试验与现场长期暴露试验结果的相关系数确定。当快速试验采用</w:t>
      </w:r>
      <w:r>
        <w:rPr>
          <w:rFonts w:hint="eastAsia"/>
          <w:sz w:val="24"/>
        </w:rPr>
        <w:t>混凝土抗氯离子渗透性扩散系数电迁移试验</w:t>
      </w:r>
      <w:r>
        <w:rPr>
          <w:sz w:val="24"/>
        </w:rPr>
        <w:t>方法时可取0.5。</w:t>
      </w:r>
    </w:p>
    <w:p>
      <w:pPr>
        <w:spacing w:line="360" w:lineRule="auto"/>
        <w:ind w:firstLine="482" w:firstLineChars="200"/>
        <w:rPr>
          <w:sz w:val="24"/>
        </w:rPr>
      </w:pPr>
      <w:r>
        <w:rPr>
          <w:b/>
          <w:sz w:val="24"/>
        </w:rPr>
        <w:t xml:space="preserve">2  </w:t>
      </w:r>
      <w:r>
        <w:rPr>
          <w:sz w:val="24"/>
        </w:rPr>
        <w:t>混凝土氯离子扩散系数的荷载影响系数可按下式计算：</w:t>
      </w:r>
    </w:p>
    <w:p>
      <w:pPr>
        <w:wordWrap w:val="0"/>
        <w:spacing w:line="360" w:lineRule="auto"/>
        <w:ind w:firstLine="240" w:firstLineChars="100"/>
        <w:jc w:val="right"/>
        <w:rPr>
          <w:position w:val="-14"/>
          <w:sz w:val="24"/>
        </w:rPr>
      </w:pPr>
      <w:r>
        <w:rPr>
          <w:position w:val="-14"/>
          <w:sz w:val="24"/>
        </w:rPr>
        <w:object>
          <v:shape id="_x0000_i1089" o:spt="75" type="#_x0000_t75" style="height:19.5pt;width:65.25pt;" o:ole="t" filled="f" o:preferrelative="t" stroked="f" coordsize="21600,21600">
            <v:path/>
            <v:fill on="f" focussize="0,0"/>
            <v:stroke on="f" joinstyle="miter"/>
            <v:imagedata r:id="rId148" o:title=""/>
            <o:lock v:ext="edit" aspectratio="t"/>
            <w10:wrap type="none"/>
            <w10:anchorlock/>
          </v:shape>
          <o:OLEObject Type="Embed" ProgID="Equation.3" ShapeID="_x0000_i1089" DrawAspect="Content" ObjectID="_1468075789" r:id="rId147">
            <o:LockedField>false</o:LockedField>
          </o:OLEObject>
        </w:object>
      </w:r>
      <w:r>
        <w:rPr>
          <w:position w:val="-14"/>
          <w:sz w:val="24"/>
        </w:rPr>
        <w:t xml:space="preserve">                           （A.2.5-2）</w:t>
      </w:r>
    </w:p>
    <w:p>
      <w:pPr>
        <w:spacing w:line="360" w:lineRule="auto"/>
        <w:rPr>
          <w:sz w:val="24"/>
        </w:rPr>
      </w:pPr>
      <w:r>
        <w:rPr>
          <w:sz w:val="24"/>
        </w:rPr>
        <w:t xml:space="preserve">式中  </w:t>
      </w:r>
      <w:r>
        <w:rPr>
          <w:position w:val="-14"/>
          <w:sz w:val="24"/>
        </w:rPr>
        <w:object>
          <v:shape id="_x0000_i1090" o:spt="75" type="#_x0000_t75" style="height:19.5pt;width:21.75pt;" o:ole="t" filled="f" o:preferrelative="t" stroked="f" coordsize="21600,21600">
            <v:path/>
            <v:fill on="f" focussize="0,0"/>
            <v:stroke on="f" joinstyle="miter"/>
            <v:imagedata r:id="rId69" o:title=""/>
            <o:lock v:ext="edit" aspectratio="t"/>
            <w10:wrap type="none"/>
            <w10:anchorlock/>
          </v:shape>
          <o:OLEObject Type="Embed" ProgID="Equation.3" ShapeID="_x0000_i1090" DrawAspect="Content" ObjectID="_1468075790" r:id="rId149">
            <o:LockedField>false</o:LockedField>
          </o:OLEObject>
        </w:object>
      </w:r>
      <w:r>
        <w:rPr>
          <w:sz w:val="24"/>
        </w:rPr>
        <w:t>—— 应力对受拉区混凝土氯离子扩散系数的影响因子；</w:t>
      </w:r>
    </w:p>
    <w:p>
      <w:pPr>
        <w:spacing w:line="360" w:lineRule="auto"/>
        <w:rPr>
          <w:sz w:val="24"/>
        </w:rPr>
      </w:pPr>
      <w:r>
        <w:rPr>
          <w:sz w:val="24"/>
        </w:rPr>
        <w:t xml:space="preserve">      </w:t>
      </w:r>
      <w:r>
        <w:rPr>
          <w:position w:val="-10"/>
          <w:sz w:val="24"/>
        </w:rPr>
        <w:object>
          <v:shape id="_x0000_i1091" o:spt="75" type="#_x0000_t75" style="height:15.75pt;width:23.25pt;" o:ole="t" filled="f" o:preferrelative="t" stroked="f" coordsize="21600,21600">
            <v:path/>
            <v:fill on="f" focussize="0,0"/>
            <v:stroke on="f" joinstyle="miter"/>
            <v:imagedata r:id="rId151" o:title=""/>
            <o:lock v:ext="edit" aspectratio="t"/>
            <w10:wrap type="none"/>
            <w10:anchorlock/>
          </v:shape>
          <o:OLEObject Type="Embed" ProgID="Equation.3" ShapeID="_x0000_i1091" DrawAspect="Content" ObjectID="_1468075791" r:id="rId150">
            <o:LockedField>false</o:LockedField>
          </o:OLEObject>
        </w:object>
      </w:r>
      <w:r>
        <w:rPr>
          <w:sz w:val="24"/>
        </w:rPr>
        <w:t>——与混凝土龄期有关的常数，无统计资料时，56d龄期时A取0.98，B取1.36。</w:t>
      </w:r>
    </w:p>
    <w:p>
      <w:pPr>
        <w:spacing w:line="360" w:lineRule="auto"/>
        <w:ind w:firstLine="840" w:firstLineChars="350"/>
        <w:rPr>
          <w:sz w:val="24"/>
        </w:rPr>
      </w:pPr>
      <w:r>
        <w:rPr>
          <w:position w:val="-10"/>
          <w:sz w:val="24"/>
        </w:rPr>
        <w:object>
          <v:shape id="_x0000_i1092" o:spt="75" type="#_x0000_t75" style="height:14.25pt;width:9.75pt;" o:ole="t" filled="f" o:preferrelative="t" stroked="f" coordsize="21600,21600">
            <v:path/>
            <v:fill on="f" focussize="0,0"/>
            <v:stroke on="f" joinstyle="miter"/>
            <v:imagedata r:id="rId71" o:title=""/>
            <o:lock v:ext="edit" aspectratio="t"/>
            <w10:wrap type="none"/>
            <w10:anchorlock/>
          </v:shape>
          <o:OLEObject Type="Embed" ProgID="Equation.3" ShapeID="_x0000_i1092" DrawAspect="Content" ObjectID="_1468075792" r:id="rId152">
            <o:LockedField>false</o:LockedField>
          </o:OLEObject>
        </w:object>
      </w:r>
      <w:r>
        <w:rPr>
          <w:sz w:val="24"/>
        </w:rPr>
        <w:t>—— 混凝土受拉区承受的应力水平。</w:t>
      </w:r>
    </w:p>
    <w:p>
      <w:pPr>
        <w:spacing w:line="360" w:lineRule="auto"/>
        <w:ind w:firstLine="482" w:firstLineChars="200"/>
        <w:rPr>
          <w:sz w:val="24"/>
        </w:rPr>
      </w:pPr>
      <w:r>
        <w:rPr>
          <w:b/>
          <w:sz w:val="24"/>
        </w:rPr>
        <w:t xml:space="preserve">3  </w:t>
      </w:r>
      <w:r>
        <w:rPr>
          <w:sz w:val="24"/>
        </w:rPr>
        <w:t>混凝土氯离子扩散系数衰减至恒定值的时间应根据类似工程实测值或暴露试验结果确定，当无可靠资料时可取20年。</w:t>
      </w:r>
    </w:p>
    <w:p>
      <w:pPr>
        <w:spacing w:line="360" w:lineRule="auto"/>
        <w:ind w:firstLine="482" w:firstLineChars="200"/>
        <w:rPr>
          <w:sz w:val="24"/>
        </w:rPr>
      </w:pPr>
      <w:r>
        <w:rPr>
          <w:b/>
          <w:sz w:val="24"/>
        </w:rPr>
        <w:t xml:space="preserve">4  </w:t>
      </w:r>
      <w:r>
        <w:rPr>
          <w:sz w:val="24"/>
        </w:rPr>
        <w:t>混凝土氯离子扩散系数龄期因子应根据类似工程实测值或暴露试验结果确定，当无可靠资料时可按表A.2.5取值。</w:t>
      </w:r>
    </w:p>
    <w:p>
      <w:pPr>
        <w:tabs>
          <w:tab w:val="left" w:pos="7560"/>
          <w:tab w:val="left" w:pos="9214"/>
        </w:tabs>
        <w:ind w:right="-8" w:rightChars="-4"/>
        <w:jc w:val="center"/>
        <w:rPr>
          <w:b/>
          <w:sz w:val="22"/>
        </w:rPr>
      </w:pPr>
      <w:r>
        <w:rPr>
          <w:b/>
          <w:sz w:val="22"/>
        </w:rPr>
        <w:t xml:space="preserve">表A.2.5  </w:t>
      </w:r>
      <w:r>
        <w:rPr>
          <w:rFonts w:eastAsia="黑体"/>
          <w:sz w:val="22"/>
        </w:rPr>
        <w:t>混凝土氯离子扩散系数龄期因子</w:t>
      </w:r>
    </w:p>
    <w:tbl>
      <w:tblPr>
        <w:tblStyle w:val="61"/>
        <w:tblW w:w="49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1627"/>
        <w:gridCol w:w="1825"/>
        <w:gridCol w:w="1824"/>
        <w:gridCol w:w="1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65" w:type="dxa"/>
            <w:vAlign w:val="center"/>
          </w:tcPr>
          <w:p>
            <w:pPr>
              <w:jc w:val="center"/>
              <w:rPr>
                <w:szCs w:val="21"/>
              </w:rPr>
            </w:pPr>
            <w:r>
              <w:rPr>
                <w:szCs w:val="21"/>
              </w:rPr>
              <w:t>硅酸盐水泥或普通硅酸盐水泥</w:t>
            </w:r>
          </w:p>
        </w:tc>
        <w:tc>
          <w:tcPr>
            <w:tcW w:w="1627" w:type="dxa"/>
            <w:vAlign w:val="center"/>
          </w:tcPr>
          <w:p>
            <w:pPr>
              <w:jc w:val="center"/>
              <w:rPr>
                <w:szCs w:val="21"/>
              </w:rPr>
            </w:pPr>
            <w:r>
              <w:rPr>
                <w:szCs w:val="21"/>
              </w:rPr>
              <w:t>单掺粉煤灰</w:t>
            </w:r>
          </w:p>
        </w:tc>
        <w:tc>
          <w:tcPr>
            <w:tcW w:w="1825" w:type="dxa"/>
            <w:vAlign w:val="center"/>
          </w:tcPr>
          <w:p>
            <w:pPr>
              <w:jc w:val="center"/>
              <w:rPr>
                <w:kern w:val="0"/>
                <w:szCs w:val="21"/>
                <w:lang w:val="zh-CN"/>
              </w:rPr>
            </w:pPr>
            <w:r>
              <w:rPr>
                <w:szCs w:val="21"/>
              </w:rPr>
              <w:t>单掺</w:t>
            </w:r>
            <w:r>
              <w:rPr>
                <w:kern w:val="0"/>
                <w:szCs w:val="21"/>
                <w:lang w:val="zh-CN"/>
              </w:rPr>
              <w:t>粒化</w:t>
            </w:r>
          </w:p>
          <w:p>
            <w:pPr>
              <w:jc w:val="center"/>
              <w:rPr>
                <w:szCs w:val="21"/>
              </w:rPr>
            </w:pPr>
            <w:r>
              <w:rPr>
                <w:kern w:val="0"/>
                <w:szCs w:val="21"/>
                <w:lang w:val="zh-CN"/>
              </w:rPr>
              <w:t>高炉矿渣粉</w:t>
            </w:r>
          </w:p>
        </w:tc>
        <w:tc>
          <w:tcPr>
            <w:tcW w:w="1824" w:type="dxa"/>
            <w:vAlign w:val="center"/>
          </w:tcPr>
          <w:p>
            <w:pPr>
              <w:jc w:val="center"/>
              <w:rPr>
                <w:szCs w:val="21"/>
              </w:rPr>
            </w:pPr>
            <w:r>
              <w:rPr>
                <w:szCs w:val="21"/>
              </w:rPr>
              <w:t>粉煤灰和粒化</w:t>
            </w:r>
          </w:p>
          <w:p>
            <w:pPr>
              <w:jc w:val="center"/>
              <w:rPr>
                <w:szCs w:val="21"/>
              </w:rPr>
            </w:pPr>
            <w:r>
              <w:rPr>
                <w:kern w:val="0"/>
                <w:szCs w:val="21"/>
                <w:lang w:val="zh-CN"/>
              </w:rPr>
              <w:t>高炉矿渣粉</w:t>
            </w:r>
            <w:r>
              <w:rPr>
                <w:szCs w:val="21"/>
              </w:rPr>
              <w:t>混掺</w:t>
            </w:r>
          </w:p>
        </w:tc>
        <w:tc>
          <w:tcPr>
            <w:tcW w:w="1825" w:type="dxa"/>
            <w:vAlign w:val="center"/>
          </w:tcPr>
          <w:p>
            <w:pPr>
              <w:jc w:val="center"/>
              <w:rPr>
                <w:szCs w:val="21"/>
              </w:rPr>
            </w:pPr>
            <w:r>
              <w:rPr>
                <w:szCs w:val="21"/>
              </w:rPr>
              <w:t>单掺硅灰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65" w:type="dxa"/>
            <w:vAlign w:val="center"/>
          </w:tcPr>
          <w:p>
            <w:pPr>
              <w:jc w:val="center"/>
              <w:rPr>
                <w:szCs w:val="21"/>
              </w:rPr>
            </w:pPr>
            <w:r>
              <w:rPr>
                <w:szCs w:val="21"/>
              </w:rPr>
              <w:t>0.20</w:t>
            </w:r>
          </w:p>
        </w:tc>
        <w:tc>
          <w:tcPr>
            <w:tcW w:w="1627" w:type="dxa"/>
            <w:vAlign w:val="center"/>
          </w:tcPr>
          <w:p>
            <w:pPr>
              <w:jc w:val="center"/>
              <w:rPr>
                <w:szCs w:val="21"/>
              </w:rPr>
            </w:pPr>
            <w:r>
              <w:rPr>
                <w:szCs w:val="21"/>
              </w:rPr>
              <w:t>0.45</w:t>
            </w:r>
          </w:p>
        </w:tc>
        <w:tc>
          <w:tcPr>
            <w:tcW w:w="1825" w:type="dxa"/>
            <w:vAlign w:val="center"/>
          </w:tcPr>
          <w:p>
            <w:pPr>
              <w:jc w:val="center"/>
              <w:rPr>
                <w:szCs w:val="21"/>
              </w:rPr>
            </w:pPr>
            <w:r>
              <w:rPr>
                <w:szCs w:val="21"/>
              </w:rPr>
              <w:t>0.50</w:t>
            </w:r>
          </w:p>
        </w:tc>
        <w:tc>
          <w:tcPr>
            <w:tcW w:w="1824" w:type="dxa"/>
            <w:vAlign w:val="center"/>
          </w:tcPr>
          <w:p>
            <w:pPr>
              <w:jc w:val="center"/>
              <w:rPr>
                <w:szCs w:val="21"/>
              </w:rPr>
            </w:pPr>
            <w:r>
              <w:rPr>
                <w:szCs w:val="21"/>
              </w:rPr>
              <w:t>0.50</w:t>
            </w:r>
          </w:p>
        </w:tc>
        <w:tc>
          <w:tcPr>
            <w:tcW w:w="1825" w:type="dxa"/>
            <w:vAlign w:val="center"/>
          </w:tcPr>
          <w:p>
            <w:pPr>
              <w:jc w:val="center"/>
              <w:rPr>
                <w:szCs w:val="21"/>
              </w:rPr>
            </w:pPr>
            <w:r>
              <w:rPr>
                <w:szCs w:val="21"/>
              </w:rPr>
              <w:t>0.20</w:t>
            </w:r>
          </w:p>
        </w:tc>
      </w:tr>
    </w:tbl>
    <w:p>
      <w:pPr>
        <w:spacing w:before="120" w:beforeLines="50" w:line="360" w:lineRule="auto"/>
        <w:rPr>
          <w:sz w:val="24"/>
        </w:rPr>
      </w:pPr>
      <w:r>
        <w:rPr>
          <w:b/>
          <w:sz w:val="24"/>
        </w:rPr>
        <w:t xml:space="preserve">A.2.6  </w:t>
      </w:r>
      <w:r>
        <w:rPr>
          <w:sz w:val="24"/>
        </w:rPr>
        <w:t>钢筋开始锈蚀阶段年限校核公式中分项系数应根据相关参数的分布函数结合目标可靠指标确定。当无可靠统计资料时可按表A.2.6取值。</w:t>
      </w:r>
    </w:p>
    <w:p>
      <w:pPr>
        <w:tabs>
          <w:tab w:val="left" w:pos="7560"/>
          <w:tab w:val="left" w:pos="9214"/>
        </w:tabs>
        <w:ind w:right="-8" w:rightChars="-4"/>
        <w:jc w:val="center"/>
        <w:rPr>
          <w:rFonts w:ascii="黑体" w:hAnsi="黑体" w:eastAsia="黑体"/>
          <w:bCs/>
          <w:sz w:val="22"/>
        </w:rPr>
      </w:pPr>
      <w:r>
        <w:rPr>
          <w:rFonts w:eastAsia="黑体"/>
          <w:b/>
          <w:sz w:val="22"/>
        </w:rPr>
        <w:t xml:space="preserve">表A.2.6 </w:t>
      </w:r>
      <w:r>
        <w:rPr>
          <w:rFonts w:eastAsia="黑体"/>
          <w:bCs/>
          <w:sz w:val="22"/>
        </w:rPr>
        <w:t xml:space="preserve"> </w:t>
      </w:r>
      <w:r>
        <w:rPr>
          <w:rFonts w:hint="eastAsia" w:eastAsia="黑体"/>
          <w:bCs/>
          <w:sz w:val="22"/>
        </w:rPr>
        <w:t>海洋</w:t>
      </w:r>
      <w:r>
        <w:rPr>
          <w:rFonts w:ascii="黑体" w:hAnsi="黑体" w:eastAsia="黑体"/>
          <w:bCs/>
          <w:sz w:val="22"/>
        </w:rPr>
        <w:t>环境混凝土结构钢筋开始锈蚀阶段分项系数取值</w:t>
      </w:r>
    </w:p>
    <w:tbl>
      <w:tblPr>
        <w:tblStyle w:val="61"/>
        <w:tblW w:w="495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55"/>
        <w:gridCol w:w="2134"/>
        <w:gridCol w:w="2147"/>
        <w:gridCol w:w="19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89" w:type="pct"/>
            <w:vAlign w:val="center"/>
          </w:tcPr>
          <w:p>
            <w:pPr>
              <w:jc w:val="center"/>
              <w:rPr>
                <w:szCs w:val="21"/>
              </w:rPr>
            </w:pPr>
            <w:r>
              <w:rPr>
                <w:szCs w:val="21"/>
              </w:rPr>
              <w:t>混凝土构件部位</w:t>
            </w:r>
          </w:p>
        </w:tc>
        <w:tc>
          <w:tcPr>
            <w:tcW w:w="1197" w:type="pct"/>
            <w:vAlign w:val="center"/>
          </w:tcPr>
          <w:p>
            <w:pPr>
              <w:jc w:val="center"/>
              <w:rPr>
                <w:szCs w:val="21"/>
              </w:rPr>
            </w:pPr>
            <w:r>
              <w:rPr>
                <w:position w:val="-14"/>
                <w:szCs w:val="21"/>
              </w:rPr>
              <w:object>
                <v:shape id="_x0000_i1093" o:spt="75" type="#_x0000_t75" style="height:24pt;width:23.25pt;" o:ole="t" filled="f" o:preferrelative="t" stroked="f" coordsize="21600,21600">
                  <v:path/>
                  <v:fill on="f" focussize="0,0"/>
                  <v:stroke on="f" joinstyle="miter"/>
                  <v:imagedata r:id="rId53" o:title=""/>
                  <o:lock v:ext="edit" aspectratio="t"/>
                  <w10:wrap type="none"/>
                  <w10:anchorlock/>
                </v:shape>
                <o:OLEObject Type="Embed" ProgID="Equation.3" ShapeID="_x0000_i1093" DrawAspect="Content" ObjectID="_1468075793" r:id="rId153">
                  <o:LockedField>false</o:LockedField>
                </o:OLEObject>
              </w:object>
            </w:r>
          </w:p>
        </w:tc>
        <w:tc>
          <w:tcPr>
            <w:tcW w:w="1204" w:type="pct"/>
            <w:vAlign w:val="center"/>
          </w:tcPr>
          <w:p>
            <w:pPr>
              <w:jc w:val="center"/>
              <w:rPr>
                <w:szCs w:val="21"/>
              </w:rPr>
            </w:pPr>
            <w:r>
              <w:rPr>
                <w:position w:val="-14"/>
                <w:szCs w:val="21"/>
              </w:rPr>
              <w:object>
                <v:shape id="_x0000_i1094" o:spt="75" type="#_x0000_t75" style="height:23.25pt;width:21.75pt;" o:ole="t" filled="f" o:preferrelative="t" stroked="f" coordsize="21600,21600">
                  <v:path/>
                  <v:fill on="f" focussize="0,0"/>
                  <v:stroke on="f" joinstyle="miter"/>
                  <v:imagedata r:id="rId155" o:title=""/>
                  <o:lock v:ext="edit" aspectratio="t"/>
                  <w10:wrap type="none"/>
                  <w10:anchorlock/>
                </v:shape>
                <o:OLEObject Type="Embed" ProgID="Equation.3" ShapeID="_x0000_i1094" DrawAspect="Content" ObjectID="_1468075794" r:id="rId154">
                  <o:LockedField>false</o:LockedField>
                </o:OLEObject>
              </w:object>
            </w:r>
          </w:p>
        </w:tc>
        <w:tc>
          <w:tcPr>
            <w:tcW w:w="1111" w:type="pct"/>
            <w:vAlign w:val="center"/>
          </w:tcPr>
          <w:p>
            <w:pPr>
              <w:jc w:val="center"/>
              <w:rPr>
                <w:szCs w:val="21"/>
              </w:rPr>
            </w:pPr>
            <w:r>
              <w:rPr>
                <w:position w:val="-14"/>
                <w:szCs w:val="21"/>
              </w:rPr>
              <w:object>
                <v:shape id="_x0000_i1095" o:spt="75" type="#_x0000_t75" style="height:23.25pt;width:24pt;" o:ole="t" filled="f" o:preferrelative="t" stroked="f" coordsize="21600,21600">
                  <v:path/>
                  <v:fill on="f" focussize="0,0"/>
                  <v:stroke on="f" joinstyle="miter"/>
                  <v:imagedata r:id="rId146" o:title=""/>
                  <o:lock v:ext="edit" aspectratio="t"/>
                  <w10:wrap type="none"/>
                  <w10:anchorlock/>
                </v:shape>
                <o:OLEObject Type="Embed" ProgID="Equation.3" ShapeID="_x0000_i1095" DrawAspect="Content" ObjectID="_1468075795" r:id="rId156">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89" w:type="pct"/>
            <w:vAlign w:val="center"/>
          </w:tcPr>
          <w:p>
            <w:pPr>
              <w:jc w:val="center"/>
              <w:rPr>
                <w:szCs w:val="21"/>
              </w:rPr>
            </w:pPr>
            <w:r>
              <w:rPr>
                <w:rFonts w:hint="eastAsia"/>
                <w:szCs w:val="21"/>
              </w:rPr>
              <w:t>中度</w:t>
            </w:r>
          </w:p>
        </w:tc>
        <w:tc>
          <w:tcPr>
            <w:tcW w:w="1197" w:type="pct"/>
            <w:vAlign w:val="center"/>
          </w:tcPr>
          <w:p>
            <w:pPr>
              <w:jc w:val="center"/>
              <w:rPr>
                <w:szCs w:val="21"/>
              </w:rPr>
            </w:pPr>
            <w:r>
              <w:rPr>
                <w:szCs w:val="21"/>
              </w:rPr>
              <w:t>1.1</w:t>
            </w:r>
          </w:p>
        </w:tc>
        <w:tc>
          <w:tcPr>
            <w:tcW w:w="1204" w:type="pct"/>
            <w:vAlign w:val="center"/>
          </w:tcPr>
          <w:p>
            <w:pPr>
              <w:jc w:val="center"/>
              <w:rPr>
                <w:szCs w:val="21"/>
              </w:rPr>
            </w:pPr>
            <w:r>
              <w:rPr>
                <w:szCs w:val="21"/>
              </w:rPr>
              <w:t>1.2</w:t>
            </w:r>
          </w:p>
        </w:tc>
        <w:tc>
          <w:tcPr>
            <w:tcW w:w="1111" w:type="pct"/>
            <w:vAlign w:val="center"/>
          </w:tcPr>
          <w:p>
            <w:pPr>
              <w:jc w:val="center"/>
              <w:rPr>
                <w:szCs w:val="21"/>
              </w:rPr>
            </w:pPr>
            <w:r>
              <w:rPr>
                <w:szCs w:val="21"/>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5" w:hRule="atLeast"/>
          <w:jc w:val="center"/>
        </w:trPr>
        <w:tc>
          <w:tcPr>
            <w:tcW w:w="1489" w:type="pct"/>
            <w:vAlign w:val="center"/>
          </w:tcPr>
          <w:p>
            <w:pPr>
              <w:jc w:val="center"/>
              <w:rPr>
                <w:szCs w:val="21"/>
              </w:rPr>
            </w:pPr>
            <w:r>
              <w:rPr>
                <w:rFonts w:hint="eastAsia"/>
                <w:szCs w:val="21"/>
              </w:rPr>
              <w:t>严重</w:t>
            </w:r>
          </w:p>
        </w:tc>
        <w:tc>
          <w:tcPr>
            <w:tcW w:w="1197" w:type="pct"/>
            <w:vAlign w:val="center"/>
          </w:tcPr>
          <w:p>
            <w:pPr>
              <w:jc w:val="center"/>
              <w:rPr>
                <w:szCs w:val="21"/>
              </w:rPr>
            </w:pPr>
            <w:r>
              <w:rPr>
                <w:szCs w:val="21"/>
              </w:rPr>
              <w:t>1.2</w:t>
            </w:r>
          </w:p>
        </w:tc>
        <w:tc>
          <w:tcPr>
            <w:tcW w:w="1204" w:type="pct"/>
            <w:vAlign w:val="center"/>
          </w:tcPr>
          <w:p>
            <w:pPr>
              <w:jc w:val="center"/>
              <w:rPr>
                <w:szCs w:val="21"/>
              </w:rPr>
            </w:pPr>
            <w:r>
              <w:rPr>
                <w:szCs w:val="21"/>
              </w:rPr>
              <w:t>1.1</w:t>
            </w:r>
          </w:p>
        </w:tc>
        <w:tc>
          <w:tcPr>
            <w:tcW w:w="1111" w:type="pct"/>
            <w:vAlign w:val="center"/>
          </w:tcPr>
          <w:p>
            <w:pPr>
              <w:jc w:val="center"/>
              <w:rPr>
                <w:szCs w:val="21"/>
              </w:rPr>
            </w:pPr>
            <w:r>
              <w:rPr>
                <w:szCs w:val="21"/>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0" w:hRule="atLeast"/>
          <w:jc w:val="center"/>
        </w:trPr>
        <w:tc>
          <w:tcPr>
            <w:tcW w:w="1489" w:type="pct"/>
            <w:vAlign w:val="center"/>
          </w:tcPr>
          <w:p>
            <w:pPr>
              <w:jc w:val="center"/>
              <w:rPr>
                <w:szCs w:val="21"/>
              </w:rPr>
            </w:pPr>
            <w:r>
              <w:rPr>
                <w:rFonts w:hint="eastAsia"/>
                <w:szCs w:val="21"/>
              </w:rPr>
              <w:t>极端严重</w:t>
            </w:r>
          </w:p>
        </w:tc>
        <w:tc>
          <w:tcPr>
            <w:tcW w:w="1197" w:type="pct"/>
            <w:vAlign w:val="center"/>
          </w:tcPr>
          <w:p>
            <w:pPr>
              <w:jc w:val="center"/>
              <w:rPr>
                <w:szCs w:val="21"/>
              </w:rPr>
            </w:pPr>
            <w:r>
              <w:rPr>
                <w:szCs w:val="21"/>
              </w:rPr>
              <w:t>1.7</w:t>
            </w:r>
          </w:p>
        </w:tc>
        <w:tc>
          <w:tcPr>
            <w:tcW w:w="1204" w:type="pct"/>
            <w:vAlign w:val="center"/>
          </w:tcPr>
          <w:p>
            <w:pPr>
              <w:jc w:val="center"/>
              <w:rPr>
                <w:szCs w:val="21"/>
              </w:rPr>
            </w:pPr>
            <w:r>
              <w:rPr>
                <w:szCs w:val="21"/>
              </w:rPr>
              <w:t>1.1</w:t>
            </w:r>
          </w:p>
        </w:tc>
        <w:tc>
          <w:tcPr>
            <w:tcW w:w="1111" w:type="pct"/>
            <w:vAlign w:val="center"/>
          </w:tcPr>
          <w:p>
            <w:pPr>
              <w:jc w:val="center"/>
              <w:rPr>
                <w:szCs w:val="21"/>
              </w:rPr>
            </w:pPr>
            <w:r>
              <w:rPr>
                <w:szCs w:val="21"/>
              </w:rPr>
              <w:t>1.1</w:t>
            </w:r>
          </w:p>
        </w:tc>
      </w:tr>
    </w:tbl>
    <w:p/>
    <w:p>
      <w:pPr>
        <w:pStyle w:val="4"/>
        <w:spacing w:before="120" w:beforeLines="50" w:after="120" w:afterLines="50" w:line="360" w:lineRule="auto"/>
        <w:rPr>
          <w:b w:val="0"/>
          <w:bCs w:val="0"/>
        </w:rPr>
      </w:pPr>
      <w:bookmarkStart w:id="213" w:name="_Toc395198067"/>
      <w:bookmarkStart w:id="214" w:name="_Toc25699707"/>
      <w:bookmarkStart w:id="215" w:name="_Toc51080837"/>
      <w:bookmarkStart w:id="216" w:name="_Toc395198190"/>
      <w:bookmarkStart w:id="217" w:name="_Toc395515565"/>
      <w:bookmarkStart w:id="218" w:name="_Toc49763023"/>
      <w:bookmarkStart w:id="219" w:name="_Toc3553371"/>
      <w:bookmarkStart w:id="220" w:name="_Toc6757163"/>
      <w:bookmarkStart w:id="221" w:name="_Toc49695673"/>
      <w:bookmarkStart w:id="222" w:name="_Toc44430608"/>
      <w:r>
        <w:rPr>
          <w:bCs w:val="0"/>
        </w:rPr>
        <w:t xml:space="preserve">A.3  </w:t>
      </w:r>
      <w:r>
        <w:rPr>
          <w:b w:val="0"/>
          <w:bCs w:val="0"/>
        </w:rPr>
        <w:t>保护层锈胀开裂阶段</w:t>
      </w:r>
      <w:bookmarkEnd w:id="213"/>
      <w:bookmarkEnd w:id="214"/>
      <w:bookmarkEnd w:id="215"/>
      <w:bookmarkEnd w:id="216"/>
      <w:bookmarkEnd w:id="217"/>
      <w:bookmarkEnd w:id="218"/>
      <w:bookmarkEnd w:id="219"/>
      <w:bookmarkEnd w:id="220"/>
      <w:bookmarkEnd w:id="221"/>
      <w:bookmarkEnd w:id="222"/>
    </w:p>
    <w:p>
      <w:pPr>
        <w:spacing w:line="360" w:lineRule="auto"/>
        <w:rPr>
          <w:sz w:val="24"/>
        </w:rPr>
      </w:pPr>
      <w:r>
        <w:rPr>
          <w:b/>
          <w:sz w:val="24"/>
        </w:rPr>
        <w:t xml:space="preserve">A.3.1  </w:t>
      </w:r>
      <w:r>
        <w:rPr>
          <w:sz w:val="24"/>
        </w:rPr>
        <w:t xml:space="preserve">混凝土保护层锈胀开裂阶段所经历的时间应按可按下式计算： </w:t>
      </w:r>
    </w:p>
    <w:p>
      <w:pPr>
        <w:wordWrap w:val="0"/>
        <w:jc w:val="right"/>
        <w:rPr>
          <w:sz w:val="24"/>
        </w:rPr>
      </w:pPr>
      <w:r>
        <w:rPr>
          <w:position w:val="-24"/>
          <w:sz w:val="24"/>
        </w:rPr>
        <w:object>
          <v:shape id="_x0000_i1096" o:spt="75" type="#_x0000_t75" style="height:30.75pt;width:34.5pt;" o:ole="t" filled="f" o:preferrelative="t" stroked="f" coordsize="21600,21600">
            <v:path/>
            <v:fill on="f" focussize="0,0"/>
            <v:stroke on="f" joinstyle="miter"/>
            <v:imagedata r:id="rId158" o:title=""/>
            <o:lock v:ext="edit" aspectratio="t"/>
            <w10:wrap type="none"/>
            <w10:anchorlock/>
          </v:shape>
          <o:OLEObject Type="Embed" ProgID="Equation.3" ShapeID="_x0000_i1096" DrawAspect="Content" ObjectID="_1468075796" r:id="rId157">
            <o:LockedField>false</o:LockedField>
          </o:OLEObject>
        </w:object>
      </w:r>
      <w:r>
        <w:rPr>
          <w:sz w:val="24"/>
        </w:rPr>
        <w:t xml:space="preserve">                                   （A.3.1）</w:t>
      </w:r>
    </w:p>
    <w:p>
      <w:pPr>
        <w:spacing w:line="360" w:lineRule="auto"/>
        <w:rPr>
          <w:sz w:val="24"/>
        </w:rPr>
      </w:pPr>
      <w:r>
        <w:rPr>
          <w:sz w:val="24"/>
        </w:rPr>
        <w:t xml:space="preserve">式中   </w:t>
      </w:r>
      <w:r>
        <w:rPr>
          <w:i/>
          <w:sz w:val="24"/>
        </w:rPr>
        <w:t>t</w:t>
      </w:r>
      <w:r>
        <w:rPr>
          <w:i/>
          <w:sz w:val="24"/>
          <w:vertAlign w:val="subscript"/>
        </w:rPr>
        <w:t>c</w:t>
      </w:r>
      <w:r>
        <w:rPr>
          <w:sz w:val="24"/>
        </w:rPr>
        <w:t xml:space="preserve"> ——混凝土保护层锈胀开裂阶段所经历的时间（年）；</w:t>
      </w:r>
    </w:p>
    <w:p>
      <w:pPr>
        <w:spacing w:line="360" w:lineRule="auto"/>
        <w:ind w:firstLine="720" w:firstLineChars="300"/>
        <w:rPr>
          <w:sz w:val="24"/>
        </w:rPr>
      </w:pPr>
      <w:r>
        <w:rPr>
          <w:position w:val="-10"/>
          <w:sz w:val="24"/>
        </w:rPr>
        <w:object>
          <v:shape id="_x0000_i1097" o:spt="75" type="#_x0000_t75" style="height:19.5pt;width:15pt;" o:ole="t" filled="f" o:preferrelative="t" stroked="f" coordsize="21600,21600">
            <v:path/>
            <v:fill on="f" focussize="0,0"/>
            <v:stroke on="f" joinstyle="miter"/>
            <v:imagedata r:id="rId73" o:title=""/>
            <o:lock v:ext="edit" aspectratio="t"/>
            <w10:wrap type="none"/>
            <w10:anchorlock/>
          </v:shape>
          <o:OLEObject Type="Embed" ProgID="Equation.3" ShapeID="_x0000_i1097" DrawAspect="Content" ObjectID="_1468075797" r:id="rId159">
            <o:LockedField>false</o:LockedField>
          </o:OLEObject>
        </w:object>
      </w:r>
      <w:r>
        <w:rPr>
          <w:sz w:val="24"/>
        </w:rPr>
        <w:t>——混凝土产生顺筋裂缝时钢筋的临界锈蚀深度（mm）；</w:t>
      </w:r>
    </w:p>
    <w:p>
      <w:pPr>
        <w:spacing w:line="360" w:lineRule="auto"/>
        <w:ind w:firstLine="720" w:firstLineChars="300"/>
        <w:rPr>
          <w:sz w:val="24"/>
        </w:rPr>
      </w:pPr>
      <w:r>
        <w:rPr>
          <w:position w:val="-14"/>
          <w:sz w:val="24"/>
        </w:rPr>
        <w:object>
          <v:shape id="_x0000_i1098" o:spt="75" type="#_x0000_t75" style="height:19.5pt;width:14.25pt;" o:ole="t" filled="f" o:preferrelative="t" stroked="f" coordsize="21600,21600">
            <v:path/>
            <v:fill on="f" focussize="0,0"/>
            <v:stroke on="f" joinstyle="miter"/>
            <v:imagedata r:id="rId75" o:title=""/>
            <o:lock v:ext="edit" aspectratio="t"/>
            <w10:wrap type="none"/>
            <w10:anchorlock/>
          </v:shape>
          <o:OLEObject Type="Embed" ProgID="Equation.3" ShapeID="_x0000_i1098" DrawAspect="Content" ObjectID="_1468075798" r:id="rId160">
            <o:LockedField>false</o:LockedField>
          </o:OLEObject>
        </w:object>
      </w:r>
      <w:r>
        <w:rPr>
          <w:sz w:val="24"/>
        </w:rPr>
        <w:t>——钢筋腐蚀速率（mm /年）。</w:t>
      </w:r>
    </w:p>
    <w:p>
      <w:pPr>
        <w:spacing w:line="360" w:lineRule="auto"/>
        <w:rPr>
          <w:sz w:val="24"/>
        </w:rPr>
      </w:pPr>
      <w:r>
        <w:rPr>
          <w:b/>
          <w:sz w:val="24"/>
        </w:rPr>
        <w:t xml:space="preserve">A.3.2  </w:t>
      </w:r>
      <w:r>
        <w:rPr>
          <w:sz w:val="24"/>
        </w:rPr>
        <w:t xml:space="preserve">混凝土产生顺筋裂缝时钢筋的临界锈蚀深度可按下式计算： </w:t>
      </w:r>
    </w:p>
    <w:p>
      <w:pPr>
        <w:wordWrap w:val="0"/>
        <w:spacing w:line="360" w:lineRule="auto"/>
        <w:jc w:val="right"/>
        <w:rPr>
          <w:sz w:val="24"/>
        </w:rPr>
      </w:pPr>
      <w:r>
        <w:rPr>
          <w:position w:val="-24"/>
          <w:sz w:val="24"/>
        </w:rPr>
        <w:object>
          <v:shape id="_x0000_i1099" o:spt="75" type="#_x0000_t75" style="height:35.25pt;width:124.5pt;" o:ole="t" filled="f" o:preferrelative="t" stroked="f" coordsize="21600,21600">
            <v:path/>
            <v:fill on="f" focussize="0,0"/>
            <v:stroke on="f" joinstyle="miter"/>
            <v:imagedata r:id="rId162" o:title=""/>
            <o:lock v:ext="edit" aspectratio="t"/>
            <w10:wrap type="none"/>
            <w10:anchorlock/>
          </v:shape>
          <o:OLEObject Type="Embed" ProgID="Equation.3" ShapeID="_x0000_i1099" DrawAspect="Content" ObjectID="_1468075799" r:id="rId161">
            <o:LockedField>false</o:LockedField>
          </o:OLEObject>
        </w:object>
      </w:r>
      <w:r>
        <w:rPr>
          <w:sz w:val="24"/>
        </w:rPr>
        <w:t xml:space="preserve">                         （A.3.2）</w:t>
      </w:r>
    </w:p>
    <w:p>
      <w:pPr>
        <w:spacing w:line="360" w:lineRule="auto"/>
        <w:rPr>
          <w:sz w:val="24"/>
        </w:rPr>
      </w:pPr>
      <w:r>
        <w:rPr>
          <w:sz w:val="24"/>
        </w:rPr>
        <w:t xml:space="preserve">式中  </w:t>
      </w:r>
      <w:r>
        <w:rPr>
          <w:position w:val="-14"/>
          <w:sz w:val="24"/>
        </w:rPr>
        <w:object>
          <v:shape id="_x0000_i1100" o:spt="75" type="#_x0000_t75" style="height:19.5pt;width:15pt;" o:ole="t" filled="f" o:preferrelative="t" stroked="f" coordsize="21600,21600">
            <v:path/>
            <v:fill on="f" focussize="0,0"/>
            <v:stroke on="f" joinstyle="miter"/>
            <v:imagedata r:id="rId164" o:title=""/>
            <o:lock v:ext="edit" aspectratio="t"/>
            <w10:wrap type="none"/>
            <w10:anchorlock/>
          </v:shape>
          <o:OLEObject Type="Embed" ProgID="Equation.3" ShapeID="_x0000_i1100" DrawAspect="Content" ObjectID="_1468075800" r:id="rId163">
            <o:LockedField>false</o:LockedField>
          </o:OLEObject>
        </w:object>
      </w:r>
      <w:r>
        <w:rPr>
          <w:sz w:val="24"/>
        </w:rPr>
        <w:t xml:space="preserve">——混凝土产生顺筋裂缝时钢筋的临界锈蚀深度（mm）； </w:t>
      </w:r>
    </w:p>
    <w:p>
      <w:pPr>
        <w:spacing w:line="360" w:lineRule="auto"/>
        <w:ind w:firstLine="720" w:firstLineChars="300"/>
        <w:rPr>
          <w:sz w:val="24"/>
        </w:rPr>
      </w:pPr>
      <w:r>
        <w:rPr>
          <w:position w:val="-10"/>
          <w:sz w:val="24"/>
        </w:rPr>
        <w:object>
          <v:shape id="_x0000_i1101" o:spt="75" type="#_x0000_t75" style="height:17.25pt;width:12.75pt;" o:ole="t" filled="f" o:preferrelative="t" stroked="f" coordsize="21600,21600">
            <v:path/>
            <v:fill on="f" focussize="0,0"/>
            <v:stroke on="f" joinstyle="miter"/>
            <v:imagedata r:id="rId166" o:title=""/>
            <o:lock v:ext="edit" aspectratio="t"/>
            <w10:wrap type="none"/>
            <w10:anchorlock/>
          </v:shape>
          <o:OLEObject Type="Embed" ProgID="Equation.3" ShapeID="_x0000_i1101" DrawAspect="Content" ObjectID="_1468075801" r:id="rId165">
            <o:LockedField>false</o:LockedField>
          </o:OLEObject>
        </w:object>
      </w:r>
      <w:r>
        <w:rPr>
          <w:sz w:val="24"/>
        </w:rPr>
        <w:t>——钢筋的临界锈蚀深度修正系数，无统计资料时，取0.018；</w:t>
      </w:r>
    </w:p>
    <w:p>
      <w:pPr>
        <w:spacing w:line="360" w:lineRule="auto"/>
        <w:ind w:firstLine="720" w:firstLineChars="300"/>
        <w:rPr>
          <w:sz w:val="24"/>
        </w:rPr>
      </w:pPr>
      <w:r>
        <w:rPr>
          <w:position w:val="-10"/>
          <w:sz w:val="24"/>
        </w:rPr>
        <w:object>
          <v:shape id="_x0000_i1102" o:spt="75" type="#_x0000_t75" style="height:17.25pt;width:14.25pt;" o:ole="t" filled="f" o:preferrelative="t" stroked="f" coordsize="21600,21600">
            <v:path/>
            <v:fill on="f" focussize="0,0"/>
            <v:stroke on="f" joinstyle="miter"/>
            <v:imagedata r:id="rId168" o:title=""/>
            <o:lock v:ext="edit" aspectratio="t"/>
            <w10:wrap type="none"/>
            <w10:anchorlock/>
          </v:shape>
          <o:OLEObject Type="Embed" ProgID="Equation.3" ShapeID="_x0000_i1102" DrawAspect="Content" ObjectID="_1468075802" r:id="rId167">
            <o:LockedField>false</o:LockedField>
          </o:OLEObject>
        </w:object>
      </w:r>
      <w:r>
        <w:rPr>
          <w:sz w:val="24"/>
        </w:rPr>
        <w:t>——结构影响系数，无统计资料时，取0.012；</w:t>
      </w:r>
    </w:p>
    <w:p>
      <w:pPr>
        <w:spacing w:line="360" w:lineRule="auto"/>
        <w:ind w:firstLine="720" w:firstLineChars="300"/>
        <w:rPr>
          <w:sz w:val="24"/>
        </w:rPr>
      </w:pPr>
      <w:r>
        <w:rPr>
          <w:position w:val="-12"/>
          <w:sz w:val="24"/>
        </w:rPr>
        <w:object>
          <v:shape id="_x0000_i1103" o:spt="75" type="#_x0000_t75" style="height:19.5pt;width:14.25pt;" o:ole="t" filled="f" o:preferrelative="t" stroked="f" coordsize="21600,21600">
            <v:path/>
            <v:fill on="f" focussize="0,0"/>
            <v:stroke on="f" joinstyle="miter"/>
            <v:imagedata r:id="rId131" o:title=""/>
            <o:lock v:ext="edit" aspectratio="t"/>
            <w10:wrap type="none"/>
            <w10:anchorlock/>
          </v:shape>
          <o:OLEObject Type="Embed" ProgID="Equation.3" ShapeID="_x0000_i1103" DrawAspect="Content" ObjectID="_1468075803" r:id="rId169">
            <o:LockedField>false</o:LockedField>
          </o:OLEObject>
        </w:object>
      </w:r>
      <w:r>
        <w:rPr>
          <w:sz w:val="24"/>
        </w:rPr>
        <w:t>——混凝土保护层厚度设计值（mm）；</w:t>
      </w:r>
    </w:p>
    <w:p>
      <w:pPr>
        <w:spacing w:line="360" w:lineRule="auto"/>
        <w:ind w:firstLine="720" w:firstLineChars="300"/>
        <w:rPr>
          <w:sz w:val="24"/>
        </w:rPr>
      </w:pPr>
      <w:r>
        <w:rPr>
          <w:position w:val="-6"/>
          <w:sz w:val="24"/>
        </w:rPr>
        <w:object>
          <v:shape id="_x0000_i1104" o:spt="75" type="#_x0000_t75" style="height:14.25pt;width:10.5pt;" o:ole="t" filled="f" o:preferrelative="t" stroked="f" coordsize="21600,21600">
            <v:path/>
            <v:fill on="f" focussize="0,0"/>
            <v:stroke on="f" joinstyle="miter"/>
            <v:imagedata r:id="rId77" o:title=""/>
            <o:lock v:ext="edit" aspectratio="t"/>
            <w10:wrap type="none"/>
            <w10:anchorlock/>
          </v:shape>
          <o:OLEObject Type="Embed" ProgID="Equation.3" ShapeID="_x0000_i1104" DrawAspect="Content" ObjectID="_1468075804" r:id="rId170">
            <o:LockedField>false</o:LockedField>
          </o:OLEObject>
        </w:object>
      </w:r>
      <w:r>
        <w:rPr>
          <w:sz w:val="24"/>
        </w:rPr>
        <w:t xml:space="preserve"> ——钢筋直径（mm）；</w:t>
      </w:r>
    </w:p>
    <w:p>
      <w:pPr>
        <w:spacing w:line="360" w:lineRule="auto"/>
        <w:ind w:firstLine="720" w:firstLineChars="300"/>
        <w:rPr>
          <w:sz w:val="24"/>
        </w:rPr>
      </w:pPr>
      <w:r>
        <w:rPr>
          <w:position w:val="-12"/>
          <w:sz w:val="24"/>
        </w:rPr>
        <w:object>
          <v:shape id="_x0000_i1105" o:spt="75" type="#_x0000_t75" style="height:19.5pt;width:14.25pt;" o:ole="t" filled="f" o:preferrelative="t" stroked="f" coordsize="21600,21600">
            <v:path/>
            <v:fill on="f" focussize="0,0"/>
            <v:stroke on="f" joinstyle="miter"/>
            <v:imagedata r:id="rId172" o:title=""/>
            <o:lock v:ext="edit" aspectratio="t"/>
            <w10:wrap type="none"/>
            <w10:anchorlock/>
          </v:shape>
          <o:OLEObject Type="Embed" ProgID="Equation.3" ShapeID="_x0000_i1105" DrawAspect="Content" ObjectID="_1468075805" r:id="rId171">
            <o:LockedField>false</o:LockedField>
          </o:OLEObject>
        </w:object>
      </w:r>
      <w:r>
        <w:rPr>
          <w:sz w:val="24"/>
        </w:rPr>
        <w:t>——强度影响系数，无统计资料时，取0.00084；</w:t>
      </w:r>
    </w:p>
    <w:p>
      <w:pPr>
        <w:spacing w:line="360" w:lineRule="auto"/>
        <w:ind w:firstLine="600" w:firstLineChars="250"/>
        <w:rPr>
          <w:sz w:val="24"/>
        </w:rPr>
      </w:pPr>
      <w:r>
        <w:rPr>
          <w:position w:val="-14"/>
          <w:sz w:val="24"/>
        </w:rPr>
        <w:object>
          <v:shape id="_x0000_i1106" o:spt="75" type="#_x0000_t75" style="height:19.5pt;width:23.25pt;" o:ole="t" filled="f" o:preferrelative="t" stroked="f" coordsize="21600,21600">
            <v:path/>
            <v:fill on="f" focussize="0,0"/>
            <v:stroke on="f" joinstyle="miter"/>
            <v:imagedata r:id="rId79" o:title=""/>
            <o:lock v:ext="edit" aspectratio="t"/>
            <w10:wrap type="none"/>
            <w10:anchorlock/>
          </v:shape>
          <o:OLEObject Type="Embed" ProgID="Equation.3" ShapeID="_x0000_i1106" DrawAspect="Content" ObjectID="_1468075806" r:id="rId173">
            <o:LockedField>false</o:LockedField>
          </o:OLEObject>
        </w:object>
      </w:r>
      <w:r>
        <w:rPr>
          <w:sz w:val="24"/>
        </w:rPr>
        <w:t>——混凝土抗压强度标准值（MPa）。</w:t>
      </w:r>
    </w:p>
    <w:p>
      <w:pPr>
        <w:spacing w:line="360" w:lineRule="auto"/>
        <w:rPr>
          <w:sz w:val="24"/>
        </w:rPr>
      </w:pPr>
      <w:r>
        <w:rPr>
          <w:b/>
          <w:sz w:val="24"/>
        </w:rPr>
        <w:t xml:space="preserve">A.3.3  </w:t>
      </w:r>
      <w:r>
        <w:rPr>
          <w:sz w:val="24"/>
        </w:rPr>
        <w:t>钢筋腐蚀速率可按下式计算：</w:t>
      </w:r>
    </w:p>
    <w:p>
      <w:pPr>
        <w:wordWrap w:val="0"/>
        <w:spacing w:line="360" w:lineRule="auto"/>
        <w:jc w:val="right"/>
        <w:rPr>
          <w:sz w:val="24"/>
        </w:rPr>
      </w:pPr>
      <w:r>
        <w:rPr>
          <w:position w:val="-6"/>
          <w:sz w:val="24"/>
        </w:rPr>
        <w:object>
          <v:shape id="_x0000_i1107" o:spt="75" type="#_x0000_t75" style="height:15.75pt;width:72.75pt;" o:ole="t" filled="f" o:preferrelative="t" stroked="f" coordsize="21600,21600">
            <v:path/>
            <v:fill on="f" focussize="0,0"/>
            <v:stroke on="f" joinstyle="miter"/>
            <v:imagedata r:id="rId175" o:title=""/>
            <o:lock v:ext="edit" aspectratio="t"/>
            <w10:wrap type="none"/>
            <w10:anchorlock/>
          </v:shape>
          <o:OLEObject Type="Embed" ProgID="Equation.3" ShapeID="_x0000_i1107" DrawAspect="Content" ObjectID="_1468075807" r:id="rId174">
            <o:LockedField>false</o:LockedField>
          </o:OLEObject>
        </w:object>
      </w:r>
      <w:r>
        <w:rPr>
          <w:sz w:val="24"/>
        </w:rPr>
        <w:t xml:space="preserve">                          （A.3.3）</w:t>
      </w:r>
    </w:p>
    <w:p>
      <w:pPr>
        <w:spacing w:line="360" w:lineRule="auto"/>
        <w:rPr>
          <w:sz w:val="24"/>
        </w:rPr>
      </w:pPr>
      <w:r>
        <w:rPr>
          <w:sz w:val="24"/>
        </w:rPr>
        <w:t xml:space="preserve">式中  </w:t>
      </w:r>
      <w:r>
        <w:rPr>
          <w:position w:val="-6"/>
          <w:sz w:val="24"/>
        </w:rPr>
        <w:object>
          <v:shape id="_x0000_i1108" o:spt="75" type="#_x0000_t75" style="height:15.75pt;width:14.25pt;" o:ole="t" filled="f" o:preferrelative="t" stroked="f" coordsize="21600,21600">
            <v:path/>
            <v:fill on="f" focussize="0,0"/>
            <v:stroke on="f" joinstyle="miter"/>
            <v:imagedata r:id="rId177" o:title=""/>
            <o:lock v:ext="edit" aspectratio="t"/>
            <w10:wrap type="none"/>
            <w10:anchorlock/>
          </v:shape>
          <o:OLEObject Type="Embed" ProgID="Equation.3" ShapeID="_x0000_i1108" DrawAspect="Content" ObjectID="_1468075808" r:id="rId176">
            <o:LockedField>false</o:LockedField>
          </o:OLEObject>
        </w:object>
      </w:r>
      <w:r>
        <w:rPr>
          <w:sz w:val="24"/>
        </w:rPr>
        <w:t>——钢筋腐蚀速率（mm/年）；</w:t>
      </w:r>
    </w:p>
    <w:p>
      <w:pPr>
        <w:spacing w:line="360" w:lineRule="auto"/>
        <w:ind w:left="1417" w:leftChars="332" w:hanging="720" w:hangingChars="300"/>
        <w:rPr>
          <w:sz w:val="24"/>
        </w:rPr>
      </w:pPr>
      <w:r>
        <w:rPr>
          <w:position w:val="-6"/>
          <w:sz w:val="24"/>
        </w:rPr>
        <w:object>
          <v:shape id="_x0000_i1109" o:spt="75" type="#_x0000_t75" style="height:14.25pt;width:6.75pt;" o:ole="t" filled="f" o:preferrelative="t" stroked="f" coordsize="21600,21600">
            <v:path/>
            <v:fill on="f" focussize="0,0"/>
            <v:stroke on="f" joinstyle="miter"/>
            <v:imagedata r:id="rId81" o:title=""/>
            <o:lock v:ext="edit" aspectratio="t"/>
            <w10:wrap type="none"/>
            <w10:anchorlock/>
          </v:shape>
          <o:OLEObject Type="Embed" ProgID="Equation.3" ShapeID="_x0000_i1109" DrawAspect="Content" ObjectID="_1468075809" r:id="rId178">
            <o:LockedField>false</o:LockedField>
          </o:OLEObject>
        </w:object>
      </w:r>
      <w:r>
        <w:rPr>
          <w:sz w:val="24"/>
        </w:rPr>
        <w:t>——混凝土保护层开裂前钢筋的腐蚀电流密度（μA/cm</w:t>
      </w:r>
      <w:r>
        <w:rPr>
          <w:sz w:val="24"/>
          <w:vertAlign w:val="superscript"/>
        </w:rPr>
        <w:t>2</w:t>
      </w:r>
      <w:r>
        <w:rPr>
          <w:sz w:val="24"/>
        </w:rPr>
        <w:t>），无统计资料时，可按照表A.3.3取值。</w:t>
      </w:r>
    </w:p>
    <w:p>
      <w:pPr>
        <w:ind w:firstLine="738" w:firstLineChars="350"/>
        <w:jc w:val="center"/>
        <w:rPr>
          <w:rFonts w:eastAsia="黑体"/>
          <w:szCs w:val="21"/>
        </w:rPr>
      </w:pPr>
      <w:r>
        <w:rPr>
          <w:b/>
          <w:szCs w:val="21"/>
        </w:rPr>
        <w:t>表A.3.3</w:t>
      </w:r>
      <w:r>
        <w:rPr>
          <w:szCs w:val="21"/>
        </w:rPr>
        <w:t xml:space="preserve">  </w:t>
      </w:r>
      <w:r>
        <w:rPr>
          <w:rFonts w:eastAsia="黑体"/>
          <w:szCs w:val="21"/>
        </w:rPr>
        <w:t>钢筋的腐蚀电流密度</w:t>
      </w:r>
      <w:r>
        <w:rPr>
          <w:rFonts w:hint="eastAsia" w:eastAsia="黑体"/>
          <w:szCs w:val="21"/>
        </w:rPr>
        <w:t>（</w:t>
      </w:r>
      <w:r>
        <w:rPr>
          <w:rFonts w:eastAsia="黑体"/>
          <w:szCs w:val="21"/>
        </w:rPr>
        <w:t>μA/cm</w:t>
      </w:r>
      <w:r>
        <w:rPr>
          <w:rFonts w:eastAsia="黑体"/>
          <w:szCs w:val="21"/>
          <w:vertAlign w:val="superscript"/>
        </w:rPr>
        <w:t>2</w:t>
      </w:r>
      <w:r>
        <w:rPr>
          <w:rFonts w:hint="eastAsia" w:eastAsia="黑体"/>
          <w:szCs w:val="21"/>
        </w:rPr>
        <w:t>）</w:t>
      </w:r>
    </w:p>
    <w:tbl>
      <w:tblPr>
        <w:tblStyle w:val="6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3086"/>
        <w:gridCol w:w="28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atLeast"/>
          <w:jc w:val="center"/>
        </w:trPr>
        <w:tc>
          <w:tcPr>
            <w:tcW w:w="1704" w:type="pct"/>
            <w:vAlign w:val="center"/>
          </w:tcPr>
          <w:p>
            <w:pPr>
              <w:jc w:val="center"/>
              <w:rPr>
                <w:szCs w:val="21"/>
              </w:rPr>
            </w:pPr>
            <w:r>
              <w:rPr>
                <w:rFonts w:hint="eastAsia"/>
                <w:szCs w:val="21"/>
              </w:rPr>
              <w:t>极端严重</w:t>
            </w:r>
          </w:p>
        </w:tc>
        <w:tc>
          <w:tcPr>
            <w:tcW w:w="1714" w:type="pct"/>
            <w:vAlign w:val="center"/>
          </w:tcPr>
          <w:p>
            <w:pPr>
              <w:jc w:val="center"/>
              <w:rPr>
                <w:szCs w:val="21"/>
              </w:rPr>
            </w:pPr>
            <w:r>
              <w:rPr>
                <w:rFonts w:hint="eastAsia"/>
                <w:szCs w:val="21"/>
              </w:rPr>
              <w:t>严重</w:t>
            </w:r>
          </w:p>
        </w:tc>
        <w:tc>
          <w:tcPr>
            <w:tcW w:w="1582" w:type="pct"/>
            <w:vAlign w:val="center"/>
          </w:tcPr>
          <w:p>
            <w:pPr>
              <w:jc w:val="center"/>
              <w:rPr>
                <w:szCs w:val="21"/>
              </w:rPr>
            </w:pPr>
            <w:r>
              <w:rPr>
                <w:rFonts w:hint="eastAsia"/>
                <w:szCs w:val="21"/>
              </w:rPr>
              <w:t>中度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704" w:type="pct"/>
            <w:vAlign w:val="center"/>
          </w:tcPr>
          <w:p>
            <w:pPr>
              <w:snapToGrid w:val="0"/>
              <w:jc w:val="center"/>
              <w:rPr>
                <w:szCs w:val="21"/>
              </w:rPr>
            </w:pPr>
            <w:r>
              <w:rPr>
                <w:szCs w:val="21"/>
              </w:rPr>
              <w:t>1.0</w:t>
            </w:r>
          </w:p>
        </w:tc>
        <w:tc>
          <w:tcPr>
            <w:tcW w:w="1714" w:type="pct"/>
            <w:vAlign w:val="center"/>
          </w:tcPr>
          <w:p>
            <w:pPr>
              <w:snapToGrid w:val="0"/>
              <w:jc w:val="center"/>
              <w:rPr>
                <w:szCs w:val="21"/>
              </w:rPr>
            </w:pPr>
            <w:r>
              <w:rPr>
                <w:szCs w:val="21"/>
              </w:rPr>
              <w:t>0.5</w:t>
            </w:r>
          </w:p>
        </w:tc>
        <w:tc>
          <w:tcPr>
            <w:tcW w:w="1582" w:type="pct"/>
            <w:vAlign w:val="center"/>
          </w:tcPr>
          <w:p>
            <w:pPr>
              <w:snapToGrid w:val="0"/>
              <w:jc w:val="center"/>
              <w:rPr>
                <w:szCs w:val="21"/>
              </w:rPr>
            </w:pPr>
            <w:r>
              <w:rPr>
                <w:szCs w:val="21"/>
              </w:rPr>
              <w:t>0.5</w:t>
            </w:r>
          </w:p>
        </w:tc>
      </w:tr>
    </w:tbl>
    <w:p>
      <w:pPr>
        <w:spacing w:line="360" w:lineRule="auto"/>
        <w:ind w:firstLine="880" w:firstLineChars="200"/>
        <w:jc w:val="center"/>
        <w:rPr>
          <w:rFonts w:eastAsia="黑体"/>
          <w:kern w:val="0"/>
          <w:sz w:val="24"/>
          <w:highlight w:val="yellow"/>
        </w:rPr>
      </w:pPr>
      <w:r>
        <w:rPr>
          <w:sz w:val="44"/>
        </w:rPr>
        <w:br w:type="page"/>
      </w:r>
    </w:p>
    <w:bookmarkEnd w:id="103"/>
    <w:bookmarkEnd w:id="104"/>
    <w:p>
      <w:pPr>
        <w:pStyle w:val="3"/>
        <w:keepLines w:val="0"/>
        <w:spacing w:before="240" w:beforeLines="100" w:after="240" w:afterLines="100" w:line="288" w:lineRule="auto"/>
        <w:rPr>
          <w:szCs w:val="28"/>
        </w:rPr>
      </w:pPr>
      <w:bookmarkStart w:id="223" w:name="_Toc440983258"/>
      <w:bookmarkStart w:id="224" w:name="_Toc422781498"/>
      <w:bookmarkStart w:id="225" w:name="_Toc444850224"/>
      <w:bookmarkStart w:id="226" w:name="_Toc49763024"/>
      <w:bookmarkStart w:id="227" w:name="_Toc49695674"/>
      <w:bookmarkStart w:id="228" w:name="_Toc6757164"/>
      <w:bookmarkStart w:id="229" w:name="_Toc3553372"/>
      <w:bookmarkStart w:id="230" w:name="_Toc25699708"/>
      <w:bookmarkStart w:id="231" w:name="_Toc422782476"/>
      <w:bookmarkStart w:id="232" w:name="_Toc51080838"/>
      <w:bookmarkStart w:id="233" w:name="_Toc422782544"/>
      <w:bookmarkStart w:id="234" w:name="_Toc44430609"/>
      <w:r>
        <w:rPr>
          <w:szCs w:val="28"/>
        </w:rPr>
        <w:t>本规程用词说明</w:t>
      </w:r>
      <w:bookmarkEnd w:id="223"/>
      <w:bookmarkEnd w:id="224"/>
      <w:bookmarkEnd w:id="225"/>
      <w:bookmarkEnd w:id="226"/>
      <w:bookmarkEnd w:id="227"/>
      <w:bookmarkEnd w:id="228"/>
      <w:bookmarkEnd w:id="229"/>
      <w:bookmarkEnd w:id="230"/>
      <w:bookmarkEnd w:id="231"/>
      <w:bookmarkEnd w:id="232"/>
      <w:bookmarkEnd w:id="233"/>
      <w:bookmarkEnd w:id="234"/>
    </w:p>
    <w:p>
      <w:pPr>
        <w:spacing w:line="400" w:lineRule="exact"/>
        <w:rPr>
          <w:sz w:val="24"/>
        </w:rPr>
      </w:pPr>
      <w:bookmarkStart w:id="235" w:name="_Toc388516596"/>
      <w:r>
        <w:rPr>
          <w:b/>
          <w:sz w:val="24"/>
        </w:rPr>
        <w:t xml:space="preserve">    1</w:t>
      </w:r>
      <w:r>
        <w:rPr>
          <w:sz w:val="24"/>
        </w:rPr>
        <w:t xml:space="preserve">  为便于在执行本规程条文时区别对待，对要求严格程度不同的用词说明如下：</w:t>
      </w:r>
    </w:p>
    <w:p>
      <w:pPr>
        <w:spacing w:line="400" w:lineRule="exact"/>
        <w:ind w:firstLine="482" w:firstLineChars="200"/>
        <w:rPr>
          <w:sz w:val="24"/>
        </w:rPr>
      </w:pPr>
      <w:r>
        <w:rPr>
          <w:b/>
          <w:sz w:val="24"/>
        </w:rPr>
        <w:t xml:space="preserve">  1）</w:t>
      </w:r>
      <w:r>
        <w:rPr>
          <w:sz w:val="24"/>
        </w:rPr>
        <w:t>表示很严格，非这样做不可的：</w:t>
      </w:r>
    </w:p>
    <w:p>
      <w:pPr>
        <w:spacing w:line="400" w:lineRule="exact"/>
        <w:ind w:firstLine="480" w:firstLineChars="200"/>
        <w:rPr>
          <w:sz w:val="24"/>
        </w:rPr>
      </w:pPr>
      <w:r>
        <w:rPr>
          <w:sz w:val="24"/>
        </w:rPr>
        <w:t xml:space="preserve">     正面词采用</w:t>
      </w:r>
      <w:r>
        <w:rPr>
          <w:rFonts w:hint="eastAsia"/>
          <w:sz w:val="24"/>
        </w:rPr>
        <w:t>“</w:t>
      </w:r>
      <w:r>
        <w:rPr>
          <w:sz w:val="24"/>
        </w:rPr>
        <w:t>必须</w:t>
      </w:r>
      <w:r>
        <w:rPr>
          <w:rFonts w:hint="eastAsia"/>
          <w:sz w:val="24"/>
        </w:rPr>
        <w:t>”</w:t>
      </w:r>
      <w:r>
        <w:rPr>
          <w:sz w:val="24"/>
        </w:rPr>
        <w:t>，反面词采用</w:t>
      </w:r>
      <w:r>
        <w:rPr>
          <w:rFonts w:hint="eastAsia"/>
          <w:sz w:val="24"/>
        </w:rPr>
        <w:t>“</w:t>
      </w:r>
      <w:r>
        <w:rPr>
          <w:sz w:val="24"/>
        </w:rPr>
        <w:t>严禁</w:t>
      </w:r>
      <w:r>
        <w:rPr>
          <w:rFonts w:hint="eastAsia"/>
          <w:sz w:val="24"/>
        </w:rPr>
        <w:t>”</w:t>
      </w:r>
      <w:r>
        <w:rPr>
          <w:sz w:val="24"/>
        </w:rPr>
        <w:t>；</w:t>
      </w:r>
    </w:p>
    <w:p>
      <w:pPr>
        <w:spacing w:line="400" w:lineRule="exact"/>
        <w:ind w:firstLine="482" w:firstLineChars="200"/>
        <w:rPr>
          <w:sz w:val="24"/>
        </w:rPr>
      </w:pPr>
      <w:r>
        <w:rPr>
          <w:b/>
          <w:sz w:val="24"/>
        </w:rPr>
        <w:t xml:space="preserve">  2）</w:t>
      </w:r>
      <w:r>
        <w:rPr>
          <w:sz w:val="24"/>
        </w:rPr>
        <w:t>表示严格，在正常情况下均应这样做的：</w:t>
      </w:r>
    </w:p>
    <w:p>
      <w:pPr>
        <w:spacing w:line="400" w:lineRule="exact"/>
        <w:ind w:firstLine="480" w:firstLineChars="200"/>
        <w:rPr>
          <w:sz w:val="24"/>
        </w:rPr>
      </w:pPr>
      <w:r>
        <w:rPr>
          <w:sz w:val="24"/>
        </w:rPr>
        <w:t xml:space="preserve">     正面词采用</w:t>
      </w:r>
      <w:r>
        <w:rPr>
          <w:rFonts w:hint="eastAsia"/>
          <w:sz w:val="24"/>
        </w:rPr>
        <w:t>“</w:t>
      </w:r>
      <w:r>
        <w:rPr>
          <w:sz w:val="24"/>
        </w:rPr>
        <w:t>应</w:t>
      </w:r>
      <w:r>
        <w:rPr>
          <w:rFonts w:hint="eastAsia"/>
          <w:sz w:val="24"/>
        </w:rPr>
        <w:t>”</w:t>
      </w:r>
      <w:r>
        <w:rPr>
          <w:sz w:val="24"/>
        </w:rPr>
        <w:t>，反面词采用</w:t>
      </w:r>
      <w:r>
        <w:rPr>
          <w:rFonts w:hint="eastAsia"/>
          <w:sz w:val="24"/>
        </w:rPr>
        <w:t>“</w:t>
      </w:r>
      <w:r>
        <w:rPr>
          <w:sz w:val="24"/>
        </w:rPr>
        <w:t>不应</w:t>
      </w:r>
      <w:r>
        <w:rPr>
          <w:rFonts w:hint="eastAsia"/>
          <w:sz w:val="24"/>
        </w:rPr>
        <w:t>”</w:t>
      </w:r>
      <w:r>
        <w:rPr>
          <w:sz w:val="24"/>
        </w:rPr>
        <w:t>或</w:t>
      </w:r>
      <w:r>
        <w:rPr>
          <w:rFonts w:hint="eastAsia"/>
          <w:sz w:val="24"/>
        </w:rPr>
        <w:t>“</w:t>
      </w:r>
      <w:r>
        <w:rPr>
          <w:sz w:val="24"/>
        </w:rPr>
        <w:t>不得</w:t>
      </w:r>
      <w:r>
        <w:rPr>
          <w:rFonts w:hint="eastAsia"/>
          <w:sz w:val="24"/>
        </w:rPr>
        <w:t>”</w:t>
      </w:r>
      <w:r>
        <w:rPr>
          <w:sz w:val="24"/>
        </w:rPr>
        <w:t>；</w:t>
      </w:r>
    </w:p>
    <w:p>
      <w:pPr>
        <w:spacing w:line="400" w:lineRule="exact"/>
        <w:ind w:firstLine="482" w:firstLineChars="200"/>
        <w:rPr>
          <w:sz w:val="24"/>
        </w:rPr>
      </w:pPr>
      <w:r>
        <w:rPr>
          <w:b/>
          <w:sz w:val="24"/>
        </w:rPr>
        <w:t xml:space="preserve">  3）</w:t>
      </w:r>
      <w:r>
        <w:rPr>
          <w:sz w:val="24"/>
        </w:rPr>
        <w:t>表示允许稍有选择，在条件许可时首先应这样做的：</w:t>
      </w:r>
    </w:p>
    <w:p>
      <w:pPr>
        <w:spacing w:line="400" w:lineRule="exact"/>
        <w:ind w:firstLine="480" w:firstLineChars="200"/>
        <w:rPr>
          <w:sz w:val="24"/>
        </w:rPr>
      </w:pPr>
      <w:r>
        <w:rPr>
          <w:sz w:val="24"/>
        </w:rPr>
        <w:t xml:space="preserve">     正面词采用</w:t>
      </w:r>
      <w:r>
        <w:rPr>
          <w:rFonts w:hint="eastAsia"/>
          <w:sz w:val="24"/>
        </w:rPr>
        <w:t>“</w:t>
      </w:r>
      <w:r>
        <w:rPr>
          <w:sz w:val="24"/>
        </w:rPr>
        <w:t>宜</w:t>
      </w:r>
      <w:r>
        <w:rPr>
          <w:rFonts w:hint="eastAsia"/>
          <w:sz w:val="24"/>
        </w:rPr>
        <w:t>”</w:t>
      </w:r>
      <w:r>
        <w:rPr>
          <w:sz w:val="24"/>
        </w:rPr>
        <w:t>，反面词采用</w:t>
      </w:r>
      <w:r>
        <w:rPr>
          <w:rFonts w:hint="eastAsia"/>
          <w:sz w:val="24"/>
        </w:rPr>
        <w:t>“</w:t>
      </w:r>
      <w:r>
        <w:rPr>
          <w:sz w:val="24"/>
        </w:rPr>
        <w:t>不宜</w:t>
      </w:r>
      <w:r>
        <w:rPr>
          <w:rFonts w:hint="eastAsia"/>
          <w:sz w:val="24"/>
        </w:rPr>
        <w:t>”</w:t>
      </w:r>
      <w:r>
        <w:rPr>
          <w:sz w:val="24"/>
        </w:rPr>
        <w:t>；</w:t>
      </w:r>
    </w:p>
    <w:p>
      <w:pPr>
        <w:spacing w:line="400" w:lineRule="exact"/>
        <w:ind w:firstLine="482" w:firstLineChars="200"/>
        <w:rPr>
          <w:sz w:val="24"/>
        </w:rPr>
      </w:pPr>
      <w:r>
        <w:rPr>
          <w:b/>
          <w:sz w:val="24"/>
        </w:rPr>
        <w:t xml:space="preserve">  4）</w:t>
      </w:r>
      <w:r>
        <w:rPr>
          <w:sz w:val="24"/>
        </w:rPr>
        <w:t>表示有选择，在一定条件下可以这样做的，采用</w:t>
      </w:r>
      <w:r>
        <w:rPr>
          <w:rFonts w:hint="eastAsia"/>
          <w:sz w:val="24"/>
        </w:rPr>
        <w:t>“</w:t>
      </w:r>
      <w:r>
        <w:rPr>
          <w:sz w:val="24"/>
        </w:rPr>
        <w:t>可</w:t>
      </w:r>
      <w:r>
        <w:rPr>
          <w:rFonts w:hint="eastAsia"/>
          <w:sz w:val="24"/>
        </w:rPr>
        <w:t>”</w:t>
      </w:r>
      <w:r>
        <w:rPr>
          <w:sz w:val="24"/>
        </w:rPr>
        <w:t>。</w:t>
      </w:r>
    </w:p>
    <w:p>
      <w:pPr>
        <w:spacing w:line="400" w:lineRule="exact"/>
        <w:ind w:firstLine="482" w:firstLineChars="200"/>
        <w:rPr>
          <w:sz w:val="24"/>
        </w:rPr>
      </w:pPr>
      <w:r>
        <w:rPr>
          <w:b/>
          <w:sz w:val="24"/>
        </w:rPr>
        <w:t xml:space="preserve">2  </w:t>
      </w:r>
      <w:r>
        <w:rPr>
          <w:sz w:val="24"/>
        </w:rPr>
        <w:t>条文中指明应按其他有关标准执行的写法为：</w:t>
      </w:r>
      <w:r>
        <w:rPr>
          <w:rFonts w:hint="eastAsia"/>
          <w:sz w:val="24"/>
        </w:rPr>
        <w:t>“</w:t>
      </w:r>
      <w:r>
        <w:rPr>
          <w:sz w:val="24"/>
        </w:rPr>
        <w:t>应符合……的规定</w:t>
      </w:r>
      <w:r>
        <w:rPr>
          <w:rFonts w:hint="eastAsia"/>
          <w:sz w:val="24"/>
        </w:rPr>
        <w:t>”</w:t>
      </w:r>
      <w:r>
        <w:rPr>
          <w:sz w:val="24"/>
        </w:rPr>
        <w:t>或</w:t>
      </w:r>
      <w:r>
        <w:rPr>
          <w:rFonts w:hint="eastAsia"/>
          <w:sz w:val="24"/>
        </w:rPr>
        <w:t>“</w:t>
      </w:r>
      <w:r>
        <w:rPr>
          <w:sz w:val="24"/>
        </w:rPr>
        <w:t>应按……执行</w:t>
      </w:r>
      <w:r>
        <w:rPr>
          <w:rFonts w:hint="eastAsia"/>
          <w:sz w:val="24"/>
        </w:rPr>
        <w:t>”</w:t>
      </w:r>
      <w:r>
        <w:rPr>
          <w:sz w:val="24"/>
        </w:rPr>
        <w:t>。</w:t>
      </w:r>
    </w:p>
    <w:bookmarkEnd w:id="235"/>
    <w:p>
      <w:pPr>
        <w:pStyle w:val="3"/>
        <w:keepLines w:val="0"/>
        <w:spacing w:before="240" w:beforeLines="100" w:after="240" w:afterLines="100" w:line="288" w:lineRule="auto"/>
        <w:rPr>
          <w:szCs w:val="28"/>
        </w:rPr>
      </w:pPr>
      <w:r>
        <w:rPr>
          <w:sz w:val="24"/>
          <w:szCs w:val="24"/>
        </w:rPr>
        <w:br w:type="page"/>
      </w:r>
      <w:bookmarkStart w:id="236" w:name="_Toc422781499"/>
      <w:bookmarkStart w:id="237" w:name="_Toc440983259"/>
      <w:bookmarkStart w:id="238" w:name="_Toc49763025"/>
      <w:bookmarkStart w:id="239" w:name="_Toc25699709"/>
      <w:bookmarkStart w:id="240" w:name="_Toc6757165"/>
      <w:bookmarkStart w:id="241" w:name="_Toc44430610"/>
      <w:bookmarkStart w:id="242" w:name="_Toc3553373"/>
      <w:bookmarkStart w:id="243" w:name="_Toc444850225"/>
      <w:bookmarkStart w:id="244" w:name="_Toc422782545"/>
      <w:bookmarkStart w:id="245" w:name="_Toc51080839"/>
      <w:bookmarkStart w:id="246" w:name="_Toc49695675"/>
      <w:bookmarkStart w:id="247" w:name="_Toc422782477"/>
      <w:r>
        <w:rPr>
          <w:szCs w:val="28"/>
        </w:rPr>
        <w:t>引用标准名录</w:t>
      </w:r>
      <w:bookmarkEnd w:id="236"/>
      <w:bookmarkEnd w:id="237"/>
      <w:bookmarkEnd w:id="238"/>
      <w:bookmarkEnd w:id="239"/>
      <w:bookmarkEnd w:id="240"/>
      <w:bookmarkEnd w:id="241"/>
      <w:bookmarkEnd w:id="242"/>
      <w:bookmarkEnd w:id="243"/>
      <w:bookmarkEnd w:id="244"/>
      <w:bookmarkEnd w:id="245"/>
      <w:bookmarkEnd w:id="246"/>
      <w:bookmarkEnd w:id="247"/>
    </w:p>
    <w:p>
      <w:pPr>
        <w:numPr>
          <w:ilvl w:val="0"/>
          <w:numId w:val="11"/>
        </w:numPr>
        <w:spacing w:line="400" w:lineRule="exact"/>
        <w:rPr>
          <w:sz w:val="24"/>
        </w:rPr>
      </w:pPr>
      <w:r>
        <w:rPr>
          <w:rFonts w:hint="eastAsia"/>
          <w:sz w:val="24"/>
        </w:rPr>
        <w:t>《通用硅酸盐水泥》G</w:t>
      </w:r>
      <w:r>
        <w:rPr>
          <w:sz w:val="24"/>
        </w:rPr>
        <w:t>B 175</w:t>
      </w:r>
    </w:p>
    <w:p>
      <w:pPr>
        <w:numPr>
          <w:ilvl w:val="0"/>
          <w:numId w:val="11"/>
        </w:numPr>
        <w:spacing w:line="400" w:lineRule="exact"/>
        <w:rPr>
          <w:sz w:val="24"/>
        </w:rPr>
      </w:pPr>
      <w:r>
        <w:rPr>
          <w:rFonts w:hint="eastAsia"/>
          <w:sz w:val="24"/>
        </w:rPr>
        <w:t>《用于水泥和混凝土中的粉煤灰》G</w:t>
      </w:r>
      <w:r>
        <w:rPr>
          <w:sz w:val="24"/>
        </w:rPr>
        <w:t>B 1596</w:t>
      </w:r>
    </w:p>
    <w:p>
      <w:pPr>
        <w:numPr>
          <w:ilvl w:val="0"/>
          <w:numId w:val="11"/>
        </w:numPr>
        <w:spacing w:line="400" w:lineRule="exact"/>
        <w:rPr>
          <w:sz w:val="24"/>
        </w:rPr>
      </w:pPr>
      <w:r>
        <w:rPr>
          <w:rFonts w:hint="eastAsia"/>
          <w:sz w:val="24"/>
        </w:rPr>
        <w:t>《用于水泥、砂浆和混凝土中的粒化高炉矿渣粉》G</w:t>
      </w:r>
      <w:r>
        <w:rPr>
          <w:sz w:val="24"/>
        </w:rPr>
        <w:t>B 18046</w:t>
      </w:r>
    </w:p>
    <w:p>
      <w:pPr>
        <w:numPr>
          <w:ilvl w:val="0"/>
          <w:numId w:val="11"/>
        </w:numPr>
        <w:spacing w:line="400" w:lineRule="exact"/>
        <w:rPr>
          <w:sz w:val="24"/>
        </w:rPr>
      </w:pPr>
      <w:r>
        <w:rPr>
          <w:sz w:val="24"/>
        </w:rPr>
        <w:t>《混凝土结构设计规范》GB 50010</w:t>
      </w:r>
    </w:p>
    <w:p>
      <w:pPr>
        <w:numPr>
          <w:ilvl w:val="0"/>
          <w:numId w:val="11"/>
        </w:numPr>
        <w:spacing w:line="400" w:lineRule="exact"/>
        <w:rPr>
          <w:sz w:val="24"/>
        </w:rPr>
      </w:pPr>
      <w:r>
        <w:rPr>
          <w:rFonts w:hint="eastAsia"/>
          <w:kern w:val="0"/>
          <w:sz w:val="24"/>
          <w:lang w:val="zh-CN"/>
        </w:rPr>
        <w:t>《工业建筑防腐蚀设计规范》G</w:t>
      </w:r>
      <w:r>
        <w:rPr>
          <w:kern w:val="0"/>
          <w:sz w:val="24"/>
          <w:lang w:val="zh-CN"/>
        </w:rPr>
        <w:t>B 50046</w:t>
      </w:r>
    </w:p>
    <w:p>
      <w:pPr>
        <w:numPr>
          <w:ilvl w:val="0"/>
          <w:numId w:val="11"/>
        </w:numPr>
        <w:spacing w:line="400" w:lineRule="exact"/>
        <w:rPr>
          <w:sz w:val="24"/>
        </w:rPr>
      </w:pPr>
      <w:r>
        <w:rPr>
          <w:rFonts w:hint="eastAsia"/>
          <w:kern w:val="0"/>
          <w:sz w:val="24"/>
          <w:lang w:val="zh-CN"/>
        </w:rPr>
        <w:t>《地下工程防水技术规范》G</w:t>
      </w:r>
      <w:r>
        <w:rPr>
          <w:kern w:val="0"/>
          <w:sz w:val="24"/>
          <w:lang w:val="zh-CN"/>
        </w:rPr>
        <w:t>B 50108</w:t>
      </w:r>
    </w:p>
    <w:p>
      <w:pPr>
        <w:numPr>
          <w:ilvl w:val="0"/>
          <w:numId w:val="11"/>
        </w:numPr>
        <w:spacing w:line="400" w:lineRule="exact"/>
        <w:rPr>
          <w:sz w:val="24"/>
        </w:rPr>
      </w:pPr>
      <w:r>
        <w:rPr>
          <w:rFonts w:hint="eastAsia"/>
          <w:sz w:val="24"/>
        </w:rPr>
        <w:t>《混凝土结构工程施工质量验收规范》G</w:t>
      </w:r>
      <w:r>
        <w:rPr>
          <w:sz w:val="24"/>
        </w:rPr>
        <w:t>B 50204</w:t>
      </w:r>
    </w:p>
    <w:p>
      <w:pPr>
        <w:numPr>
          <w:ilvl w:val="0"/>
          <w:numId w:val="11"/>
        </w:numPr>
        <w:spacing w:line="400" w:lineRule="exact"/>
        <w:rPr>
          <w:sz w:val="24"/>
        </w:rPr>
      </w:pPr>
      <w:r>
        <w:rPr>
          <w:rFonts w:hint="eastAsia"/>
          <w:sz w:val="24"/>
        </w:rPr>
        <w:t>《</w:t>
      </w:r>
      <w:r>
        <w:rPr>
          <w:sz w:val="24"/>
        </w:rPr>
        <w:t>混凝土结构耐久性设计规范</w:t>
      </w:r>
      <w:r>
        <w:rPr>
          <w:rFonts w:hint="eastAsia"/>
          <w:sz w:val="24"/>
        </w:rPr>
        <w:t>》</w:t>
      </w:r>
      <w:r>
        <w:rPr>
          <w:sz w:val="24"/>
        </w:rPr>
        <w:t>GB 50476</w:t>
      </w:r>
    </w:p>
    <w:p>
      <w:pPr>
        <w:numPr>
          <w:ilvl w:val="0"/>
          <w:numId w:val="11"/>
        </w:numPr>
        <w:spacing w:line="400" w:lineRule="exact"/>
        <w:rPr>
          <w:sz w:val="24"/>
        </w:rPr>
      </w:pPr>
      <w:r>
        <w:rPr>
          <w:kern w:val="0"/>
          <w:sz w:val="24"/>
          <w:lang w:val="zh-CN"/>
        </w:rPr>
        <w:t>《</w:t>
      </w:r>
      <w:r>
        <w:rPr>
          <w:rFonts w:hint="eastAsia"/>
          <w:kern w:val="0"/>
          <w:sz w:val="24"/>
          <w:lang w:val="zh-CN"/>
        </w:rPr>
        <w:t>大体积混凝土施工标准</w:t>
      </w:r>
      <w:r>
        <w:rPr>
          <w:kern w:val="0"/>
          <w:sz w:val="24"/>
          <w:lang w:val="zh-CN"/>
        </w:rPr>
        <w:t>》GB 50496</w:t>
      </w:r>
    </w:p>
    <w:p>
      <w:pPr>
        <w:numPr>
          <w:ilvl w:val="0"/>
          <w:numId w:val="11"/>
        </w:numPr>
        <w:spacing w:line="400" w:lineRule="exact"/>
        <w:rPr>
          <w:sz w:val="24"/>
        </w:rPr>
      </w:pPr>
      <w:r>
        <w:rPr>
          <w:rFonts w:hint="eastAsia"/>
          <w:sz w:val="24"/>
        </w:rPr>
        <w:t>《水泥化学分析方法》G</w:t>
      </w:r>
      <w:r>
        <w:rPr>
          <w:sz w:val="24"/>
        </w:rPr>
        <w:t>B/T 176</w:t>
      </w:r>
    </w:p>
    <w:p>
      <w:pPr>
        <w:numPr>
          <w:ilvl w:val="0"/>
          <w:numId w:val="11"/>
        </w:numPr>
        <w:spacing w:line="400" w:lineRule="exact"/>
        <w:rPr>
          <w:sz w:val="24"/>
        </w:rPr>
      </w:pPr>
      <w:r>
        <w:rPr>
          <w:rFonts w:hint="eastAsia"/>
          <w:sz w:val="24"/>
        </w:rPr>
        <w:t>《混凝土外加剂》G</w:t>
      </w:r>
      <w:r>
        <w:rPr>
          <w:sz w:val="24"/>
        </w:rPr>
        <w:t>B/T 8076</w:t>
      </w:r>
    </w:p>
    <w:p>
      <w:pPr>
        <w:numPr>
          <w:ilvl w:val="0"/>
          <w:numId w:val="11"/>
        </w:numPr>
        <w:spacing w:line="400" w:lineRule="exact"/>
        <w:rPr>
          <w:sz w:val="24"/>
        </w:rPr>
      </w:pPr>
      <w:r>
        <w:rPr>
          <w:rFonts w:hint="eastAsia"/>
          <w:sz w:val="24"/>
        </w:rPr>
        <w:t>《混凝土外加剂匀质性试验方法》G</w:t>
      </w:r>
      <w:r>
        <w:rPr>
          <w:sz w:val="24"/>
        </w:rPr>
        <w:t>B/T 8077</w:t>
      </w:r>
    </w:p>
    <w:p>
      <w:pPr>
        <w:numPr>
          <w:ilvl w:val="0"/>
          <w:numId w:val="11"/>
        </w:numPr>
        <w:spacing w:line="400" w:lineRule="exact"/>
        <w:rPr>
          <w:sz w:val="24"/>
        </w:rPr>
      </w:pPr>
      <w:r>
        <w:rPr>
          <w:rFonts w:hint="eastAsia"/>
          <w:sz w:val="24"/>
        </w:rPr>
        <w:t>《建设用砂》G</w:t>
      </w:r>
      <w:r>
        <w:rPr>
          <w:sz w:val="24"/>
        </w:rPr>
        <w:t>B/T 14686</w:t>
      </w:r>
    </w:p>
    <w:p>
      <w:pPr>
        <w:numPr>
          <w:ilvl w:val="0"/>
          <w:numId w:val="11"/>
        </w:numPr>
        <w:spacing w:line="400" w:lineRule="exact"/>
        <w:rPr>
          <w:sz w:val="24"/>
        </w:rPr>
      </w:pPr>
      <w:r>
        <w:rPr>
          <w:rFonts w:hint="eastAsia"/>
          <w:sz w:val="24"/>
        </w:rPr>
        <w:t>《建设用卵石、碎石》G</w:t>
      </w:r>
      <w:r>
        <w:rPr>
          <w:sz w:val="24"/>
        </w:rPr>
        <w:t>B/T 14685</w:t>
      </w:r>
    </w:p>
    <w:p>
      <w:pPr>
        <w:numPr>
          <w:ilvl w:val="0"/>
          <w:numId w:val="11"/>
        </w:numPr>
        <w:spacing w:line="400" w:lineRule="exact"/>
        <w:rPr>
          <w:sz w:val="24"/>
        </w:rPr>
      </w:pPr>
      <w:r>
        <w:rPr>
          <w:sz w:val="24"/>
        </w:rPr>
        <w:t>《高强高性能混凝土用矿物外加剂》GB/T 18736</w:t>
      </w:r>
    </w:p>
    <w:p>
      <w:pPr>
        <w:numPr>
          <w:ilvl w:val="0"/>
          <w:numId w:val="11"/>
        </w:numPr>
        <w:spacing w:line="400" w:lineRule="exact"/>
        <w:rPr>
          <w:sz w:val="24"/>
        </w:rPr>
      </w:pPr>
      <w:r>
        <w:rPr>
          <w:rFonts w:hint="eastAsia"/>
          <w:sz w:val="24"/>
        </w:rPr>
        <w:t>《气体吸附B</w:t>
      </w:r>
      <w:r>
        <w:rPr>
          <w:sz w:val="24"/>
        </w:rPr>
        <w:t>ET</w:t>
      </w:r>
      <w:r>
        <w:rPr>
          <w:rFonts w:hint="eastAsia"/>
          <w:sz w:val="24"/>
        </w:rPr>
        <w:t>法测定固体物质比表面积》G</w:t>
      </w:r>
      <w:r>
        <w:rPr>
          <w:sz w:val="24"/>
        </w:rPr>
        <w:t>B/T 19587</w:t>
      </w:r>
    </w:p>
    <w:p>
      <w:pPr>
        <w:numPr>
          <w:ilvl w:val="0"/>
          <w:numId w:val="11"/>
        </w:numPr>
        <w:spacing w:line="400" w:lineRule="exact"/>
        <w:rPr>
          <w:sz w:val="24"/>
        </w:rPr>
      </w:pPr>
      <w:r>
        <w:rPr>
          <w:rFonts w:hint="eastAsia"/>
          <w:sz w:val="24"/>
        </w:rPr>
        <w:t>《硅灰化学分析方法》G</w:t>
      </w:r>
      <w:r>
        <w:rPr>
          <w:sz w:val="24"/>
        </w:rPr>
        <w:t>B/T 27973</w:t>
      </w:r>
    </w:p>
    <w:p>
      <w:pPr>
        <w:numPr>
          <w:ilvl w:val="0"/>
          <w:numId w:val="11"/>
        </w:numPr>
        <w:spacing w:line="400" w:lineRule="exact"/>
        <w:rPr>
          <w:sz w:val="24"/>
        </w:rPr>
      </w:pPr>
      <w:r>
        <w:rPr>
          <w:rFonts w:hint="eastAsia"/>
          <w:sz w:val="24"/>
        </w:rPr>
        <w:t>《普通混凝土拌合物性能试验方法标准》G</w:t>
      </w:r>
      <w:r>
        <w:rPr>
          <w:sz w:val="24"/>
        </w:rPr>
        <w:t>B/T 50080</w:t>
      </w:r>
    </w:p>
    <w:p>
      <w:pPr>
        <w:numPr>
          <w:ilvl w:val="0"/>
          <w:numId w:val="11"/>
        </w:numPr>
        <w:spacing w:line="400" w:lineRule="exact"/>
        <w:rPr>
          <w:sz w:val="24"/>
        </w:rPr>
      </w:pPr>
      <w:r>
        <w:rPr>
          <w:rFonts w:hint="eastAsia"/>
          <w:sz w:val="24"/>
        </w:rPr>
        <w:t>《普通混凝土力学性能试验方法标准》G</w:t>
      </w:r>
      <w:r>
        <w:rPr>
          <w:sz w:val="24"/>
        </w:rPr>
        <w:t>B/T 50081</w:t>
      </w:r>
    </w:p>
    <w:p>
      <w:pPr>
        <w:numPr>
          <w:ilvl w:val="0"/>
          <w:numId w:val="11"/>
        </w:numPr>
        <w:spacing w:line="400" w:lineRule="exact"/>
        <w:rPr>
          <w:sz w:val="24"/>
        </w:rPr>
      </w:pPr>
      <w:r>
        <w:rPr>
          <w:rFonts w:hint="eastAsia"/>
          <w:sz w:val="24"/>
        </w:rPr>
        <w:t>《普通混凝土长期性能和耐久性能试验方法标准》G</w:t>
      </w:r>
      <w:r>
        <w:rPr>
          <w:sz w:val="24"/>
        </w:rPr>
        <w:t>B/T 50082</w:t>
      </w:r>
    </w:p>
    <w:p>
      <w:pPr>
        <w:numPr>
          <w:ilvl w:val="0"/>
          <w:numId w:val="11"/>
        </w:numPr>
        <w:spacing w:line="400" w:lineRule="exact"/>
        <w:rPr>
          <w:sz w:val="24"/>
        </w:rPr>
      </w:pPr>
      <w:r>
        <w:rPr>
          <w:rFonts w:hint="eastAsia"/>
          <w:sz w:val="24"/>
        </w:rPr>
        <w:t>《混凝土强度检验评定标准》G</w:t>
      </w:r>
      <w:r>
        <w:rPr>
          <w:sz w:val="24"/>
        </w:rPr>
        <w:t>B/T 50107</w:t>
      </w:r>
    </w:p>
    <w:p>
      <w:pPr>
        <w:numPr>
          <w:ilvl w:val="0"/>
          <w:numId w:val="11"/>
        </w:numPr>
        <w:spacing w:line="400" w:lineRule="exact"/>
        <w:rPr>
          <w:sz w:val="24"/>
        </w:rPr>
      </w:pPr>
      <w:r>
        <w:rPr>
          <w:rFonts w:hint="eastAsia"/>
          <w:sz w:val="24"/>
        </w:rPr>
        <w:t>《普通混凝土配合比设计规程》J</w:t>
      </w:r>
      <w:r>
        <w:rPr>
          <w:sz w:val="24"/>
        </w:rPr>
        <w:t>GJ 55</w:t>
      </w:r>
    </w:p>
    <w:p>
      <w:pPr>
        <w:numPr>
          <w:ilvl w:val="0"/>
          <w:numId w:val="11"/>
        </w:numPr>
        <w:spacing w:line="400" w:lineRule="exact"/>
        <w:rPr>
          <w:sz w:val="24"/>
        </w:rPr>
      </w:pPr>
      <w:r>
        <w:rPr>
          <w:sz w:val="24"/>
        </w:rPr>
        <w:t>《水运工程结构耐久性设计标准》JTS 153</w:t>
      </w:r>
    </w:p>
    <w:p>
      <w:pPr>
        <w:numPr>
          <w:ilvl w:val="0"/>
          <w:numId w:val="11"/>
        </w:numPr>
        <w:spacing w:line="400" w:lineRule="exact"/>
        <w:rPr>
          <w:sz w:val="24"/>
        </w:rPr>
      </w:pPr>
      <w:r>
        <w:rPr>
          <w:rFonts w:hint="eastAsia"/>
          <w:sz w:val="24"/>
        </w:rPr>
        <w:t>《水运工程混凝土施工规范》JTS 202</w:t>
      </w:r>
    </w:p>
    <w:p>
      <w:pPr>
        <w:numPr>
          <w:ilvl w:val="0"/>
          <w:numId w:val="11"/>
        </w:numPr>
        <w:spacing w:line="400" w:lineRule="exact"/>
        <w:rPr>
          <w:sz w:val="24"/>
        </w:rPr>
      </w:pPr>
      <w:r>
        <w:rPr>
          <w:rFonts w:hint="eastAsia"/>
          <w:sz w:val="24"/>
        </w:rPr>
        <w:t>《水运工程大体积混凝土温度裂缝控制技术规程》J</w:t>
      </w:r>
      <w:r>
        <w:rPr>
          <w:sz w:val="24"/>
        </w:rPr>
        <w:t>TS 202-1</w:t>
      </w:r>
    </w:p>
    <w:p>
      <w:pPr>
        <w:numPr>
          <w:ilvl w:val="0"/>
          <w:numId w:val="11"/>
        </w:numPr>
        <w:spacing w:line="400" w:lineRule="exact"/>
        <w:rPr>
          <w:sz w:val="24"/>
        </w:rPr>
      </w:pPr>
      <w:r>
        <w:rPr>
          <w:sz w:val="24"/>
        </w:rPr>
        <w:t>《水运工程混凝土质量控制标准》JTS 202-2</w:t>
      </w:r>
    </w:p>
    <w:p>
      <w:pPr>
        <w:numPr>
          <w:ilvl w:val="0"/>
          <w:numId w:val="11"/>
        </w:numPr>
        <w:spacing w:line="400" w:lineRule="exact"/>
        <w:rPr>
          <w:sz w:val="24"/>
        </w:rPr>
      </w:pPr>
      <w:r>
        <w:rPr>
          <w:rFonts w:hint="eastAsia"/>
          <w:sz w:val="24"/>
        </w:rPr>
        <w:t>《</w:t>
      </w:r>
      <w:r>
        <w:rPr>
          <w:sz w:val="24"/>
        </w:rPr>
        <w:t>水运工程混凝土试验检测技术规范</w:t>
      </w:r>
      <w:r>
        <w:rPr>
          <w:rFonts w:hint="eastAsia"/>
          <w:sz w:val="24"/>
        </w:rPr>
        <w:t>》</w:t>
      </w:r>
      <w:r>
        <w:rPr>
          <w:sz w:val="24"/>
        </w:rPr>
        <w:t>JTS/T 236</w:t>
      </w:r>
    </w:p>
    <w:p>
      <w:pPr>
        <w:numPr>
          <w:ilvl w:val="0"/>
          <w:numId w:val="11"/>
        </w:numPr>
        <w:spacing w:line="400" w:lineRule="exact"/>
        <w:rPr>
          <w:sz w:val="24"/>
        </w:rPr>
      </w:pPr>
      <w:r>
        <w:rPr>
          <w:rFonts w:hint="eastAsia"/>
          <w:sz w:val="24"/>
        </w:rPr>
        <w:t>《水运工程质量检验标准》JTS 257</w:t>
      </w:r>
    </w:p>
    <w:p>
      <w:pPr>
        <w:numPr>
          <w:ilvl w:val="0"/>
          <w:numId w:val="11"/>
        </w:numPr>
        <w:spacing w:line="400" w:lineRule="exact"/>
        <w:rPr>
          <w:sz w:val="24"/>
        </w:rPr>
      </w:pPr>
      <w:r>
        <w:rPr>
          <w:sz w:val="24"/>
        </w:rPr>
        <w:t>《海港工程高性能混凝土质量控制标准》JTS 257-2</w:t>
      </w:r>
    </w:p>
    <w:p>
      <w:pPr>
        <w:numPr>
          <w:ilvl w:val="0"/>
          <w:numId w:val="11"/>
        </w:numPr>
        <w:spacing w:line="400" w:lineRule="exact"/>
        <w:rPr>
          <w:sz w:val="24"/>
        </w:rPr>
      </w:pPr>
      <w:r>
        <w:rPr>
          <w:rFonts w:hint="eastAsia"/>
          <w:sz w:val="24"/>
        </w:rPr>
        <w:t>《水运工程水工建筑物检测与评估技术规范》J</w:t>
      </w:r>
      <w:r>
        <w:rPr>
          <w:sz w:val="24"/>
        </w:rPr>
        <w:t>TS 304</w:t>
      </w:r>
    </w:p>
    <w:p>
      <w:pPr>
        <w:numPr>
          <w:ilvl w:val="0"/>
          <w:numId w:val="11"/>
        </w:numPr>
        <w:spacing w:line="400" w:lineRule="exact"/>
        <w:rPr>
          <w:sz w:val="24"/>
        </w:rPr>
      </w:pPr>
      <w:r>
        <w:rPr>
          <w:rFonts w:hint="eastAsia"/>
          <w:sz w:val="24"/>
        </w:rPr>
        <w:t>《港口水工建筑物修补加固技术规范》J</w:t>
      </w:r>
      <w:r>
        <w:rPr>
          <w:sz w:val="24"/>
        </w:rPr>
        <w:t>TS 311</w:t>
      </w:r>
    </w:p>
    <w:p>
      <w:pPr>
        <w:numPr>
          <w:ilvl w:val="0"/>
          <w:numId w:val="11"/>
        </w:numPr>
        <w:spacing w:line="400" w:lineRule="exact"/>
        <w:rPr>
          <w:sz w:val="24"/>
        </w:rPr>
      </w:pPr>
      <w:r>
        <w:rPr>
          <w:rFonts w:hint="eastAsia"/>
          <w:sz w:val="24"/>
        </w:rPr>
        <w:t>《混凝土中氯离子含量检测技术规程》J</w:t>
      </w:r>
      <w:r>
        <w:rPr>
          <w:sz w:val="24"/>
        </w:rPr>
        <w:t>GJ/T 322</w:t>
      </w:r>
    </w:p>
    <w:p>
      <w:pPr>
        <w:jc w:val="center"/>
        <w:rPr>
          <w:rFonts w:eastAsia="黑体"/>
          <w:sz w:val="28"/>
        </w:rPr>
      </w:pPr>
      <w:r>
        <w:br w:type="page"/>
      </w:r>
      <w:r>
        <w:rPr>
          <w:rFonts w:eastAsia="黑体"/>
          <w:sz w:val="28"/>
        </w:rPr>
        <w:t>广东省标准</w:t>
      </w:r>
    </w:p>
    <w:p>
      <w:pPr>
        <w:jc w:val="center"/>
        <w:rPr>
          <w:rFonts w:eastAsia="黑体"/>
          <w:sz w:val="44"/>
        </w:rPr>
      </w:pPr>
    </w:p>
    <w:p>
      <w:pPr>
        <w:jc w:val="center"/>
        <w:rPr>
          <w:rFonts w:eastAsia="黑体"/>
          <w:b/>
          <w:bCs/>
          <w:sz w:val="44"/>
        </w:rPr>
      </w:pPr>
      <w:r>
        <w:rPr>
          <w:rFonts w:eastAsia="黑体"/>
          <w:b/>
          <w:bCs/>
          <w:sz w:val="44"/>
        </w:rPr>
        <w:t>海洋环境混凝土结构耐久性技术规程</w:t>
      </w:r>
    </w:p>
    <w:p>
      <w:pPr>
        <w:jc w:val="center"/>
        <w:rPr>
          <w:rFonts w:eastAsia="黑体"/>
          <w:sz w:val="44"/>
        </w:rPr>
      </w:pPr>
    </w:p>
    <w:p>
      <w:pPr>
        <w:jc w:val="center"/>
        <w:rPr>
          <w:rFonts w:eastAsia="黑体"/>
          <w:sz w:val="28"/>
        </w:rPr>
      </w:pPr>
    </w:p>
    <w:p>
      <w:pPr>
        <w:spacing w:line="360" w:lineRule="exact"/>
        <w:jc w:val="center"/>
        <w:rPr>
          <w:szCs w:val="28"/>
        </w:rPr>
      </w:pPr>
      <w:r>
        <w:rPr>
          <w:szCs w:val="28"/>
        </w:rPr>
        <w:t xml:space="preserve">DBJ/T </w:t>
      </w:r>
      <w:r>
        <w:rPr>
          <w:szCs w:val="28"/>
          <w:shd w:val="pct10" w:color="auto" w:fill="FFFFFF"/>
        </w:rPr>
        <w:t>**</w:t>
      </w:r>
      <w:r>
        <w:rPr>
          <w:szCs w:val="28"/>
        </w:rPr>
        <w:t>-</w:t>
      </w:r>
      <w:r>
        <w:rPr>
          <w:szCs w:val="28"/>
          <w:shd w:val="pct10" w:color="auto" w:fill="FFFFFF"/>
        </w:rPr>
        <w:t>***-</w:t>
      </w:r>
      <w:r>
        <w:rPr>
          <w:szCs w:val="28"/>
        </w:rPr>
        <w:t>20**</w:t>
      </w:r>
    </w:p>
    <w:p>
      <w:pPr>
        <w:jc w:val="center"/>
        <w:rPr>
          <w:rFonts w:eastAsia="黑体"/>
          <w:sz w:val="32"/>
        </w:rPr>
      </w:pPr>
    </w:p>
    <w:p>
      <w:pPr>
        <w:spacing w:line="300" w:lineRule="auto"/>
        <w:jc w:val="center"/>
        <w:outlineLvl w:val="0"/>
        <w:rPr>
          <w:b/>
          <w:bCs/>
          <w:sz w:val="32"/>
          <w:szCs w:val="32"/>
        </w:rPr>
      </w:pPr>
      <w:bookmarkStart w:id="248" w:name="_Toc49763026"/>
      <w:bookmarkStart w:id="249" w:name="_Toc422781500"/>
      <w:bookmarkStart w:id="250" w:name="_Toc6757166"/>
      <w:bookmarkStart w:id="251" w:name="_Toc44430611"/>
      <w:bookmarkStart w:id="252" w:name="_Toc457466661"/>
      <w:bookmarkStart w:id="253" w:name="_Toc6323504"/>
      <w:bookmarkStart w:id="254" w:name="_Toc422782546"/>
      <w:bookmarkStart w:id="255" w:name="_Toc25699710"/>
      <w:bookmarkStart w:id="256" w:name="_Toc49695676"/>
      <w:bookmarkStart w:id="257" w:name="_Toc421810839"/>
      <w:bookmarkStart w:id="258" w:name="_Toc51080840"/>
      <w:bookmarkStart w:id="259" w:name="_Toc457466933"/>
      <w:bookmarkStart w:id="260" w:name="_Toc422782478"/>
      <w:bookmarkStart w:id="261" w:name="_Toc3553374"/>
      <w:r>
        <w:rPr>
          <w:b/>
          <w:bCs/>
          <w:sz w:val="32"/>
          <w:szCs w:val="32"/>
        </w:rPr>
        <w:t>条 文 说 明</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rPr>
          <w:rFonts w:eastAsia="黑体"/>
          <w:sz w:val="28"/>
        </w:rPr>
      </w:pPr>
    </w:p>
    <w:p>
      <w:pPr>
        <w:jc w:val="center"/>
        <w:rPr>
          <w:rFonts w:eastAsia="黑体"/>
          <w:sz w:val="28"/>
        </w:rPr>
      </w:pPr>
    </w:p>
    <w:p>
      <w:pPr>
        <w:jc w:val="center"/>
        <w:rPr>
          <w:rFonts w:eastAsia="黑体"/>
          <w:sz w:val="28"/>
        </w:rPr>
      </w:pPr>
    </w:p>
    <w:p>
      <w:pPr>
        <w:jc w:val="center"/>
        <w:rPr>
          <w:rFonts w:eastAsia="黑体"/>
          <w:sz w:val="28"/>
        </w:rPr>
      </w:pPr>
      <w:r>
        <w:rPr>
          <w:rFonts w:eastAsia="黑体"/>
          <w:sz w:val="28"/>
        </w:rPr>
        <w:br w:type="page"/>
      </w:r>
    </w:p>
    <w:p>
      <w:pPr>
        <w:jc w:val="center"/>
        <w:rPr>
          <w:rFonts w:eastAsia="黑体"/>
          <w:sz w:val="28"/>
        </w:rPr>
      </w:pPr>
      <w:r>
        <w:rPr>
          <w:rFonts w:hint="eastAsia" w:eastAsia="黑体"/>
          <w:sz w:val="28"/>
        </w:rPr>
        <w:t xml:space="preserve">编 制 </w:t>
      </w:r>
      <w:r>
        <w:rPr>
          <w:rFonts w:eastAsia="黑体"/>
          <w:sz w:val="28"/>
        </w:rPr>
        <w:t>说</w:t>
      </w:r>
      <w:r>
        <w:rPr>
          <w:rFonts w:hint="eastAsia" w:eastAsia="黑体"/>
          <w:sz w:val="28"/>
        </w:rPr>
        <w:t xml:space="preserve"> </w:t>
      </w:r>
      <w:r>
        <w:rPr>
          <w:rFonts w:eastAsia="黑体"/>
          <w:sz w:val="28"/>
        </w:rPr>
        <w:t>明</w:t>
      </w:r>
    </w:p>
    <w:bookmarkEnd w:id="22"/>
    <w:bookmarkEnd w:id="23"/>
    <w:bookmarkEnd w:id="24"/>
    <w:bookmarkEnd w:id="25"/>
    <w:bookmarkEnd w:id="26"/>
    <w:p>
      <w:pPr>
        <w:spacing w:line="360" w:lineRule="auto"/>
        <w:ind w:firstLine="420" w:firstLineChars="200"/>
        <w:rPr>
          <w:szCs w:val="21"/>
        </w:rPr>
      </w:pPr>
    </w:p>
    <w:p>
      <w:pPr>
        <w:spacing w:line="360" w:lineRule="auto"/>
        <w:ind w:firstLine="480" w:firstLineChars="200"/>
        <w:rPr>
          <w:sz w:val="24"/>
        </w:rPr>
      </w:pPr>
      <w:r>
        <w:rPr>
          <w:sz w:val="24"/>
        </w:rPr>
        <w:t>《</w:t>
      </w:r>
      <w:r>
        <w:rPr>
          <w:rFonts w:hint="eastAsia"/>
          <w:sz w:val="24"/>
        </w:rPr>
        <w:t>海洋环境混凝土结构耐久性技术规程</w:t>
      </w:r>
      <w:r>
        <w:rPr>
          <w:sz w:val="24"/>
        </w:rPr>
        <w:t xml:space="preserve">》DBJ/T </w:t>
      </w:r>
      <w:r>
        <w:rPr>
          <w:rFonts w:hint="eastAsia"/>
          <w:sz w:val="24"/>
        </w:rPr>
        <w:t>**</w:t>
      </w:r>
      <w:r>
        <w:rPr>
          <w:sz w:val="24"/>
        </w:rPr>
        <w:t>-</w:t>
      </w:r>
      <w:r>
        <w:rPr>
          <w:rFonts w:hint="eastAsia"/>
          <w:sz w:val="24"/>
        </w:rPr>
        <w:t>***</w:t>
      </w:r>
      <w:r>
        <w:rPr>
          <w:sz w:val="24"/>
        </w:rPr>
        <w:t>-20</w:t>
      </w:r>
      <w:r>
        <w:rPr>
          <w:rFonts w:hint="eastAsia"/>
          <w:sz w:val="24"/>
        </w:rPr>
        <w:t>**</w:t>
      </w:r>
      <w:r>
        <w:rPr>
          <w:sz w:val="24"/>
        </w:rPr>
        <w:t>，经广东省住房</w:t>
      </w:r>
      <w:r>
        <w:rPr>
          <w:rFonts w:hint="eastAsia"/>
          <w:sz w:val="24"/>
          <w:lang w:eastAsia="zh-CN"/>
        </w:rPr>
        <w:t>和</w:t>
      </w:r>
      <w:r>
        <w:rPr>
          <w:sz w:val="24"/>
        </w:rPr>
        <w:t>城乡建设厅202</w:t>
      </w:r>
      <w:r>
        <w:rPr>
          <w:rFonts w:hint="eastAsia"/>
          <w:sz w:val="24"/>
        </w:rPr>
        <w:t>*</w:t>
      </w:r>
      <w:r>
        <w:rPr>
          <w:sz w:val="24"/>
        </w:rPr>
        <w:t>年</w:t>
      </w:r>
      <w:r>
        <w:rPr>
          <w:rFonts w:hint="eastAsia"/>
          <w:sz w:val="24"/>
        </w:rPr>
        <w:t>*</w:t>
      </w:r>
      <w:r>
        <w:rPr>
          <w:sz w:val="24"/>
        </w:rPr>
        <w:t>月</w:t>
      </w:r>
      <w:r>
        <w:rPr>
          <w:rFonts w:hint="eastAsia"/>
          <w:sz w:val="24"/>
        </w:rPr>
        <w:t>*</w:t>
      </w:r>
      <w:r>
        <w:rPr>
          <w:sz w:val="24"/>
        </w:rPr>
        <w:t>日以粤建公告第〔202</w:t>
      </w:r>
      <w:r>
        <w:rPr>
          <w:rFonts w:hint="eastAsia"/>
          <w:sz w:val="24"/>
        </w:rPr>
        <w:t>*</w:t>
      </w:r>
      <w:r>
        <w:rPr>
          <w:sz w:val="24"/>
        </w:rPr>
        <w:t>〕</w:t>
      </w:r>
      <w:r>
        <w:rPr>
          <w:rFonts w:hint="eastAsia"/>
          <w:sz w:val="24"/>
        </w:rPr>
        <w:t>*</w:t>
      </w:r>
      <w:r>
        <w:rPr>
          <w:sz w:val="24"/>
        </w:rPr>
        <w:t>号批准、发布。</w:t>
      </w:r>
    </w:p>
    <w:p>
      <w:pPr>
        <w:spacing w:line="360" w:lineRule="auto"/>
        <w:ind w:firstLine="480" w:firstLineChars="200"/>
        <w:rPr>
          <w:sz w:val="24"/>
        </w:rPr>
      </w:pPr>
      <w:r>
        <w:rPr>
          <w:sz w:val="24"/>
        </w:rPr>
        <w:t>本规程制定过程中，编制组进行了广泛的调查研究，总结了近几年我国、广东省</w:t>
      </w:r>
      <w:r>
        <w:rPr>
          <w:rFonts w:hint="eastAsia"/>
          <w:sz w:val="24"/>
        </w:rPr>
        <w:t>海洋环境下混凝土结构耐久性设计、施工质量控制等方面</w:t>
      </w:r>
      <w:r>
        <w:rPr>
          <w:sz w:val="24"/>
        </w:rPr>
        <w:t>的实践经验，同时参考了国外先进技术法规、技术标准，并做了大量的有关材料性能、混凝土</w:t>
      </w:r>
      <w:r>
        <w:rPr>
          <w:rFonts w:hint="eastAsia"/>
          <w:sz w:val="24"/>
        </w:rPr>
        <w:t>结构耐久性设计与施工</w:t>
      </w:r>
      <w:r>
        <w:rPr>
          <w:sz w:val="24"/>
        </w:rPr>
        <w:t>质量</w:t>
      </w:r>
      <w:r>
        <w:rPr>
          <w:rFonts w:hint="eastAsia"/>
          <w:sz w:val="24"/>
        </w:rPr>
        <w:t>控制</w:t>
      </w:r>
      <w:r>
        <w:rPr>
          <w:sz w:val="24"/>
        </w:rPr>
        <w:t>及检验相关试验。</w:t>
      </w:r>
    </w:p>
    <w:p>
      <w:pPr>
        <w:spacing w:line="360" w:lineRule="auto"/>
        <w:ind w:firstLine="480" w:firstLineChars="200"/>
        <w:rPr>
          <w:sz w:val="24"/>
        </w:rPr>
      </w:pPr>
      <w:r>
        <w:rPr>
          <w:sz w:val="24"/>
        </w:rPr>
        <w:t>为便于广大设计、施工、科研、学校等单位有关人员在使用本规程时能正确理解和执行本条文规定，《海洋环境混凝土</w:t>
      </w:r>
      <w:r>
        <w:rPr>
          <w:rFonts w:hint="eastAsia"/>
          <w:sz w:val="24"/>
        </w:rPr>
        <w:t>结构耐久性技术规程</w:t>
      </w:r>
      <w:r>
        <w:rPr>
          <w:sz w:val="24"/>
        </w:rPr>
        <w:t>》编制组按章、节、条顺序编制了本规程的条文说明，对条文说明规定的目的、依据及执行中需要注意的有关事项进行了说明。但是，本规程条文说明不具备与标准正文等同的法律效力。仅供使用者作为理解和把握标准规定的参考。</w:t>
      </w:r>
    </w:p>
    <w:p>
      <w:pPr>
        <w:spacing w:line="360" w:lineRule="auto"/>
        <w:ind w:firstLine="480" w:firstLineChars="200"/>
        <w:jc w:val="center"/>
        <w:rPr>
          <w:sz w:val="24"/>
        </w:rPr>
      </w:pPr>
    </w:p>
    <w:p>
      <w:pPr>
        <w:spacing w:line="360" w:lineRule="auto"/>
        <w:ind w:firstLine="480" w:firstLineChars="200"/>
        <w:jc w:val="center"/>
        <w:rPr>
          <w:sz w:val="24"/>
        </w:rPr>
      </w:pPr>
    </w:p>
    <w:p>
      <w:pPr>
        <w:spacing w:line="360" w:lineRule="auto"/>
        <w:ind w:firstLine="480" w:firstLineChars="200"/>
        <w:jc w:val="center"/>
        <w:rPr>
          <w:sz w:val="24"/>
        </w:rPr>
      </w:pPr>
    </w:p>
    <w:p>
      <w:pPr>
        <w:spacing w:line="360" w:lineRule="auto"/>
        <w:ind w:firstLine="480" w:firstLineChars="200"/>
        <w:jc w:val="center"/>
        <w:rPr>
          <w:sz w:val="24"/>
        </w:rPr>
      </w:pPr>
    </w:p>
    <w:p>
      <w:pPr>
        <w:spacing w:line="360" w:lineRule="auto"/>
        <w:ind w:firstLine="480" w:firstLineChars="200"/>
        <w:jc w:val="center"/>
        <w:rPr>
          <w:sz w:val="24"/>
        </w:rPr>
      </w:pPr>
    </w:p>
    <w:p>
      <w:pPr>
        <w:spacing w:line="360" w:lineRule="auto"/>
        <w:ind w:firstLine="420" w:firstLineChars="200"/>
        <w:jc w:val="center"/>
        <w:rPr>
          <w:szCs w:val="28"/>
        </w:rPr>
      </w:pPr>
      <w:r>
        <w:br w:type="page"/>
      </w:r>
      <w:bookmarkStart w:id="262" w:name="_Toc422781501"/>
      <w:bookmarkStart w:id="263" w:name="_Toc457466934"/>
      <w:bookmarkStart w:id="264" w:name="_Toc457465886"/>
      <w:bookmarkStart w:id="265" w:name="_Toc422782547"/>
      <w:bookmarkStart w:id="266" w:name="_Toc422563002"/>
      <w:bookmarkStart w:id="267" w:name="_Toc457466662"/>
      <w:bookmarkStart w:id="268" w:name="_Toc422782479"/>
      <w:bookmarkStart w:id="269" w:name="_Toc459898955"/>
      <w:r>
        <w:rPr>
          <w:rFonts w:ascii="黑体" w:hAnsi="黑体" w:eastAsia="黑体"/>
          <w:sz w:val="32"/>
          <w:szCs w:val="32"/>
        </w:rPr>
        <w:t>目   次</w:t>
      </w:r>
      <w:bookmarkEnd w:id="262"/>
      <w:bookmarkEnd w:id="263"/>
      <w:bookmarkEnd w:id="264"/>
      <w:bookmarkEnd w:id="265"/>
      <w:bookmarkEnd w:id="266"/>
      <w:bookmarkEnd w:id="267"/>
      <w:bookmarkEnd w:id="268"/>
      <w:bookmarkEnd w:id="269"/>
    </w:p>
    <w:p/>
    <w:p>
      <w:pPr>
        <w:pStyle w:val="182"/>
        <w:tabs>
          <w:tab w:val="left" w:pos="426"/>
          <w:tab w:val="right" w:leader="dot" w:pos="8787"/>
          <w:tab w:val="clear" w:pos="9923"/>
        </w:tabs>
        <w:spacing w:before="0" w:after="0" w:line="360" w:lineRule="auto"/>
        <w:rPr>
          <w:rFonts w:ascii="Times New Roman" w:hAnsi="Times New Roman"/>
          <w:b w:val="0"/>
          <w:bCs w:val="0"/>
          <w:caps w:val="0"/>
          <w:sz w:val="21"/>
          <w:szCs w:val="22"/>
        </w:rPr>
      </w:pPr>
      <w:r>
        <w:fldChar w:fldCharType="begin"/>
      </w:r>
      <w:r>
        <w:instrText xml:space="preserve"> HYPERLINK \l "_Toc51080841" </w:instrText>
      </w:r>
      <w:r>
        <w:fldChar w:fldCharType="separate"/>
      </w:r>
      <w:r>
        <w:rPr>
          <w:rStyle w:val="112"/>
          <w:rFonts w:ascii="Times New Roman" w:hAnsi="Times New Roman"/>
          <w:color w:val="auto"/>
          <w:u w:val="none"/>
        </w:rPr>
        <w:t>1</w:t>
      </w:r>
      <w:r>
        <w:rPr>
          <w:rFonts w:ascii="Times New Roman" w:hAnsi="Times New Roman"/>
          <w:b w:val="0"/>
          <w:bCs w:val="0"/>
          <w:caps w:val="0"/>
          <w:sz w:val="21"/>
          <w:szCs w:val="22"/>
        </w:rPr>
        <w:tab/>
      </w:r>
      <w:r>
        <w:rPr>
          <w:rStyle w:val="112"/>
          <w:rFonts w:ascii="Times New Roman" w:hAnsi="Times New Roman"/>
          <w:color w:val="auto"/>
          <w:u w:val="none"/>
        </w:rPr>
        <w:t>总  则</w:t>
      </w:r>
      <w:r>
        <w:rPr>
          <w:rFonts w:ascii="Times New Roman" w:hAnsi="Times New Roman"/>
        </w:rPr>
        <w:tab/>
      </w:r>
      <w:r>
        <w:rPr>
          <w:rFonts w:ascii="Times New Roman" w:hAnsi="Times New Roman"/>
        </w:rPr>
        <w:t>58</w:t>
      </w:r>
      <w:r>
        <w:rPr>
          <w:rFonts w:ascii="Times New Roman" w:hAnsi="Times New Roman"/>
        </w:rPr>
        <w:fldChar w:fldCharType="end"/>
      </w:r>
    </w:p>
    <w:p>
      <w:pPr>
        <w:pStyle w:val="182"/>
        <w:tabs>
          <w:tab w:val="right" w:leader="dot" w:pos="8787"/>
          <w:tab w:val="clear" w:pos="9923"/>
        </w:tabs>
        <w:spacing w:before="0" w:after="0" w:line="360" w:lineRule="auto"/>
        <w:rPr>
          <w:rFonts w:ascii="Times New Roman" w:hAnsi="Times New Roman"/>
          <w:b w:val="0"/>
          <w:bCs w:val="0"/>
          <w:caps w:val="0"/>
          <w:sz w:val="21"/>
          <w:szCs w:val="22"/>
        </w:rPr>
      </w:pPr>
      <w:r>
        <w:fldChar w:fldCharType="begin"/>
      </w:r>
      <w:r>
        <w:instrText xml:space="preserve"> HYPERLINK \l "_Toc51080842" </w:instrText>
      </w:r>
      <w:r>
        <w:fldChar w:fldCharType="separate"/>
      </w:r>
      <w:r>
        <w:rPr>
          <w:rStyle w:val="112"/>
          <w:rFonts w:ascii="Times New Roman" w:hAnsi="Times New Roman"/>
          <w:color w:val="auto"/>
          <w:u w:val="none"/>
        </w:rPr>
        <w:t xml:space="preserve">3  </w:t>
      </w:r>
      <w:r>
        <w:rPr>
          <w:rStyle w:val="112"/>
          <w:rFonts w:hint="eastAsia" w:ascii="Times New Roman" w:hAnsi="Times New Roman"/>
          <w:color w:val="auto"/>
          <w:u w:val="none"/>
        </w:rPr>
        <w:t>基本规定</w:t>
      </w:r>
      <w:r>
        <w:rPr>
          <w:rFonts w:ascii="Times New Roman" w:hAnsi="Times New Roman"/>
        </w:rPr>
        <w:tab/>
      </w:r>
      <w:r>
        <w:rPr>
          <w:rFonts w:ascii="Times New Roman" w:hAnsi="Times New Roman"/>
        </w:rPr>
        <w:t>5</w:t>
      </w:r>
      <w:r>
        <w:rPr>
          <w:rFonts w:ascii="Times New Roman" w:hAnsi="Times New Roman"/>
        </w:rPr>
        <w:fldChar w:fldCharType="end"/>
      </w:r>
      <w:r>
        <w:rPr>
          <w:rFonts w:ascii="Times New Roman" w:hAnsi="Times New Roman"/>
        </w:rPr>
        <w:t>9</w:t>
      </w:r>
    </w:p>
    <w:p>
      <w:pPr>
        <w:pStyle w:val="182"/>
        <w:tabs>
          <w:tab w:val="right" w:leader="dot" w:pos="8787"/>
          <w:tab w:val="clear" w:pos="9923"/>
        </w:tabs>
        <w:spacing w:before="0" w:after="0" w:line="360" w:lineRule="auto"/>
        <w:rPr>
          <w:rFonts w:ascii="Times New Roman" w:hAnsi="Times New Roman"/>
          <w:caps w:val="0"/>
          <w:sz w:val="21"/>
          <w:szCs w:val="22"/>
        </w:rPr>
      </w:pPr>
      <w:r>
        <w:fldChar w:fldCharType="begin"/>
      </w:r>
      <w:r>
        <w:instrText xml:space="preserve"> HYPERLINK \l "_Toc51080843" </w:instrText>
      </w:r>
      <w:r>
        <w:fldChar w:fldCharType="separate"/>
      </w:r>
      <w:r>
        <w:rPr>
          <w:rStyle w:val="112"/>
          <w:rFonts w:ascii="Times New Roman" w:hAnsi="Times New Roman"/>
          <w:color w:val="auto"/>
          <w:u w:val="none"/>
        </w:rPr>
        <w:t>4  耐久性设计</w:t>
      </w:r>
      <w:r>
        <w:rPr>
          <w:rFonts w:ascii="Times New Roman" w:hAnsi="Times New Roman"/>
        </w:rPr>
        <w:tab/>
      </w:r>
      <w:r>
        <w:rPr>
          <w:rFonts w:ascii="Times New Roman" w:hAnsi="Times New Roman"/>
        </w:rPr>
        <w:t>61</w:t>
      </w:r>
      <w:r>
        <w:rPr>
          <w:rFonts w:ascii="Times New Roman" w:hAnsi="Times New Roman"/>
        </w:rPr>
        <w:fldChar w:fldCharType="end"/>
      </w:r>
    </w:p>
    <w:p>
      <w:pPr>
        <w:pStyle w:val="182"/>
        <w:tabs>
          <w:tab w:val="right" w:leader="dot" w:pos="8787"/>
          <w:tab w:val="clear" w:pos="9923"/>
        </w:tabs>
        <w:spacing w:before="0" w:after="0" w:line="360" w:lineRule="auto"/>
        <w:ind w:firstLine="281" w:firstLineChars="100"/>
        <w:rPr>
          <w:rFonts w:ascii="Times New Roman" w:hAnsi="Times New Roman"/>
          <w:b w:val="0"/>
          <w:bCs w:val="0"/>
          <w:smallCaps/>
          <w:sz w:val="24"/>
          <w:szCs w:val="24"/>
        </w:rPr>
      </w:pPr>
      <w:r>
        <w:fldChar w:fldCharType="begin"/>
      </w:r>
      <w:r>
        <w:instrText xml:space="preserve"> HYPERLINK \l "_Toc51080844" </w:instrText>
      </w:r>
      <w:r>
        <w:fldChar w:fldCharType="separate"/>
      </w:r>
      <w:r>
        <w:rPr>
          <w:rStyle w:val="112"/>
          <w:rFonts w:ascii="Times New Roman" w:hAnsi="Times New Roman"/>
          <w:b w:val="0"/>
          <w:bCs w:val="0"/>
          <w:color w:val="auto"/>
          <w:sz w:val="24"/>
          <w:szCs w:val="24"/>
          <w:u w:val="none"/>
        </w:rPr>
        <w:t>4.1  一般规定</w:t>
      </w:r>
      <w:r>
        <w:rPr>
          <w:rFonts w:ascii="Times New Roman" w:hAnsi="Times New Roman"/>
          <w:b w:val="0"/>
          <w:bCs w:val="0"/>
          <w:sz w:val="24"/>
          <w:szCs w:val="24"/>
        </w:rPr>
        <w:tab/>
      </w:r>
      <w:r>
        <w:rPr>
          <w:rFonts w:ascii="Times New Roman" w:hAnsi="Times New Roman"/>
          <w:b w:val="0"/>
          <w:bCs w:val="0"/>
          <w:sz w:val="24"/>
          <w:szCs w:val="24"/>
        </w:rPr>
        <w:t>61</w:t>
      </w:r>
      <w:r>
        <w:rPr>
          <w:rFonts w:ascii="Times New Roman" w:hAnsi="Times New Roman"/>
          <w:b w:val="0"/>
          <w:bCs w:val="0"/>
          <w:sz w:val="24"/>
          <w:szCs w:val="24"/>
        </w:rPr>
        <w:fldChar w:fldCharType="end"/>
      </w:r>
    </w:p>
    <w:p>
      <w:pPr>
        <w:pStyle w:val="182"/>
        <w:tabs>
          <w:tab w:val="right" w:leader="dot" w:pos="8787"/>
          <w:tab w:val="clear" w:pos="9923"/>
        </w:tabs>
        <w:spacing w:before="0" w:after="0" w:line="360" w:lineRule="auto"/>
        <w:ind w:firstLine="281" w:firstLineChars="100"/>
        <w:rPr>
          <w:rFonts w:ascii="Times New Roman" w:hAnsi="Times New Roman"/>
          <w:b w:val="0"/>
          <w:bCs w:val="0"/>
          <w:smallCaps/>
          <w:sz w:val="24"/>
          <w:szCs w:val="24"/>
        </w:rPr>
      </w:pPr>
      <w:r>
        <w:fldChar w:fldCharType="begin"/>
      </w:r>
      <w:r>
        <w:instrText xml:space="preserve"> HYPERLINK \l "_Toc51080845" </w:instrText>
      </w:r>
      <w:r>
        <w:fldChar w:fldCharType="separate"/>
      </w:r>
      <w:r>
        <w:rPr>
          <w:rStyle w:val="112"/>
          <w:rFonts w:ascii="Times New Roman" w:hAnsi="Times New Roman"/>
          <w:b w:val="0"/>
          <w:bCs w:val="0"/>
          <w:color w:val="auto"/>
          <w:sz w:val="24"/>
          <w:szCs w:val="24"/>
          <w:u w:val="none"/>
        </w:rPr>
        <w:t xml:space="preserve">4.2  </w:t>
      </w:r>
      <w:r>
        <w:rPr>
          <w:rStyle w:val="112"/>
          <w:rFonts w:hint="eastAsia" w:ascii="Times New Roman" w:hAnsi="Times New Roman"/>
          <w:b w:val="0"/>
          <w:bCs w:val="0"/>
          <w:color w:val="auto"/>
          <w:sz w:val="24"/>
          <w:szCs w:val="24"/>
          <w:u w:val="none"/>
        </w:rPr>
        <w:t>结构与构造</w:t>
      </w:r>
      <w:r>
        <w:rPr>
          <w:rFonts w:ascii="Times New Roman" w:hAnsi="Times New Roman"/>
          <w:b w:val="0"/>
          <w:bCs w:val="0"/>
          <w:sz w:val="24"/>
          <w:szCs w:val="24"/>
        </w:rPr>
        <w:tab/>
      </w:r>
      <w:r>
        <w:rPr>
          <w:rFonts w:ascii="Times New Roman" w:hAnsi="Times New Roman"/>
          <w:b w:val="0"/>
          <w:bCs w:val="0"/>
          <w:sz w:val="24"/>
          <w:szCs w:val="24"/>
        </w:rPr>
        <w:fldChar w:fldCharType="end"/>
      </w:r>
      <w:r>
        <w:rPr>
          <w:rFonts w:ascii="Times New Roman" w:hAnsi="Times New Roman"/>
          <w:b w:val="0"/>
          <w:bCs w:val="0"/>
          <w:sz w:val="24"/>
          <w:szCs w:val="24"/>
        </w:rPr>
        <w:t>64</w:t>
      </w:r>
    </w:p>
    <w:p>
      <w:pPr>
        <w:pStyle w:val="182"/>
        <w:tabs>
          <w:tab w:val="right" w:leader="dot" w:pos="8787"/>
          <w:tab w:val="clear" w:pos="9923"/>
        </w:tabs>
        <w:spacing w:before="0" w:after="0" w:line="360" w:lineRule="auto"/>
        <w:ind w:firstLine="281" w:firstLineChars="100"/>
        <w:rPr>
          <w:rStyle w:val="112"/>
          <w:rFonts w:ascii="Times New Roman" w:hAnsi="Times New Roman"/>
          <w:b w:val="0"/>
          <w:bCs w:val="0"/>
          <w:color w:val="auto"/>
          <w:sz w:val="24"/>
          <w:szCs w:val="24"/>
          <w:u w:val="none"/>
        </w:rPr>
      </w:pPr>
      <w:r>
        <w:fldChar w:fldCharType="begin"/>
      </w:r>
      <w:r>
        <w:instrText xml:space="preserve"> HYPERLINK \l "_Toc51080846" </w:instrText>
      </w:r>
      <w:r>
        <w:fldChar w:fldCharType="separate"/>
      </w:r>
      <w:r>
        <w:rPr>
          <w:rStyle w:val="112"/>
          <w:rFonts w:ascii="Times New Roman" w:hAnsi="Times New Roman"/>
          <w:b w:val="0"/>
          <w:bCs w:val="0"/>
          <w:color w:val="auto"/>
          <w:sz w:val="24"/>
          <w:szCs w:val="24"/>
          <w:u w:val="none"/>
        </w:rPr>
        <w:t xml:space="preserve">4.3  </w:t>
      </w:r>
      <w:r>
        <w:rPr>
          <w:rStyle w:val="112"/>
          <w:rFonts w:hint="eastAsia" w:ascii="Times New Roman" w:hAnsi="Times New Roman"/>
          <w:b w:val="0"/>
          <w:bCs w:val="0"/>
          <w:color w:val="auto"/>
          <w:sz w:val="24"/>
          <w:szCs w:val="24"/>
          <w:u w:val="none"/>
        </w:rPr>
        <w:t>混凝土材料与性能</w:t>
      </w:r>
      <w:r>
        <w:rPr>
          <w:rFonts w:ascii="Times New Roman" w:hAnsi="Times New Roman"/>
          <w:b w:val="0"/>
          <w:bCs w:val="0"/>
          <w:sz w:val="24"/>
          <w:szCs w:val="24"/>
        </w:rPr>
        <w:tab/>
      </w:r>
      <w:r>
        <w:rPr>
          <w:rFonts w:ascii="Times New Roman" w:hAnsi="Times New Roman"/>
          <w:b w:val="0"/>
          <w:bCs w:val="0"/>
          <w:sz w:val="24"/>
          <w:szCs w:val="24"/>
        </w:rPr>
        <w:fldChar w:fldCharType="end"/>
      </w:r>
      <w:r>
        <w:rPr>
          <w:rFonts w:ascii="Times New Roman" w:hAnsi="Times New Roman"/>
          <w:b w:val="0"/>
          <w:bCs w:val="0"/>
          <w:sz w:val="24"/>
          <w:szCs w:val="24"/>
        </w:rPr>
        <w:t>66</w:t>
      </w:r>
    </w:p>
    <w:p>
      <w:pPr>
        <w:pStyle w:val="182"/>
        <w:tabs>
          <w:tab w:val="right" w:leader="dot" w:pos="8787"/>
          <w:tab w:val="clear" w:pos="9923"/>
        </w:tabs>
        <w:spacing w:before="0" w:after="0" w:line="360" w:lineRule="auto"/>
        <w:ind w:firstLine="281" w:firstLineChars="100"/>
        <w:rPr>
          <w:rStyle w:val="112"/>
          <w:rFonts w:ascii="Times New Roman" w:hAnsi="Times New Roman"/>
          <w:b w:val="0"/>
          <w:bCs w:val="0"/>
          <w:color w:val="auto"/>
          <w:sz w:val="24"/>
          <w:szCs w:val="24"/>
          <w:u w:val="none"/>
        </w:rPr>
      </w:pPr>
      <w:r>
        <w:fldChar w:fldCharType="begin"/>
      </w:r>
      <w:r>
        <w:instrText xml:space="preserve"> HYPERLINK \l "_Toc51080846" </w:instrText>
      </w:r>
      <w:r>
        <w:fldChar w:fldCharType="separate"/>
      </w:r>
      <w:r>
        <w:rPr>
          <w:rStyle w:val="112"/>
          <w:rFonts w:ascii="Times New Roman" w:hAnsi="Times New Roman"/>
          <w:b w:val="0"/>
          <w:bCs w:val="0"/>
          <w:color w:val="auto"/>
          <w:sz w:val="24"/>
          <w:szCs w:val="24"/>
          <w:u w:val="none"/>
        </w:rPr>
        <w:t xml:space="preserve">4.4  </w:t>
      </w:r>
      <w:r>
        <w:rPr>
          <w:rStyle w:val="112"/>
          <w:rFonts w:hint="eastAsia" w:ascii="Times New Roman" w:hAnsi="Times New Roman"/>
          <w:b w:val="0"/>
          <w:bCs w:val="0"/>
          <w:color w:val="auto"/>
          <w:sz w:val="24"/>
          <w:szCs w:val="24"/>
          <w:u w:val="none"/>
        </w:rPr>
        <w:t>附加防腐蚀措施设计</w:t>
      </w:r>
      <w:r>
        <w:rPr>
          <w:rFonts w:ascii="Times New Roman" w:hAnsi="Times New Roman"/>
          <w:b w:val="0"/>
          <w:bCs w:val="0"/>
          <w:sz w:val="24"/>
          <w:szCs w:val="24"/>
        </w:rPr>
        <w:tab/>
      </w:r>
      <w:r>
        <w:rPr>
          <w:rFonts w:ascii="Times New Roman" w:hAnsi="Times New Roman"/>
          <w:b w:val="0"/>
          <w:bCs w:val="0"/>
          <w:sz w:val="24"/>
          <w:szCs w:val="24"/>
        </w:rPr>
        <w:fldChar w:fldCharType="end"/>
      </w:r>
      <w:r>
        <w:rPr>
          <w:rFonts w:ascii="Times New Roman" w:hAnsi="Times New Roman"/>
          <w:b w:val="0"/>
          <w:bCs w:val="0"/>
          <w:sz w:val="24"/>
          <w:szCs w:val="24"/>
        </w:rPr>
        <w:t>68</w:t>
      </w:r>
    </w:p>
    <w:p>
      <w:pPr>
        <w:pStyle w:val="182"/>
        <w:tabs>
          <w:tab w:val="right" w:leader="dot" w:pos="8787"/>
          <w:tab w:val="clear" w:pos="9923"/>
        </w:tabs>
        <w:spacing w:before="0" w:after="0" w:line="360" w:lineRule="auto"/>
        <w:ind w:firstLine="281" w:firstLineChars="100"/>
        <w:rPr>
          <w:rFonts w:ascii="Times New Roman" w:hAnsi="Times New Roman"/>
          <w:b w:val="0"/>
          <w:bCs w:val="0"/>
          <w:smallCaps/>
          <w:sz w:val="24"/>
          <w:szCs w:val="24"/>
        </w:rPr>
      </w:pPr>
      <w:r>
        <w:fldChar w:fldCharType="begin"/>
      </w:r>
      <w:r>
        <w:instrText xml:space="preserve"> HYPERLINK \l "_Toc51080847" </w:instrText>
      </w:r>
      <w:r>
        <w:fldChar w:fldCharType="separate"/>
      </w:r>
      <w:r>
        <w:rPr>
          <w:rStyle w:val="112"/>
          <w:rFonts w:ascii="Times New Roman" w:hAnsi="Times New Roman"/>
          <w:b w:val="0"/>
          <w:bCs w:val="0"/>
          <w:color w:val="auto"/>
          <w:sz w:val="24"/>
          <w:szCs w:val="24"/>
          <w:u w:val="none"/>
        </w:rPr>
        <w:t xml:space="preserve">4.5  </w:t>
      </w:r>
      <w:r>
        <w:rPr>
          <w:rStyle w:val="112"/>
          <w:rFonts w:hint="eastAsia" w:ascii="Times New Roman" w:hAnsi="Times New Roman"/>
          <w:b w:val="0"/>
          <w:bCs w:val="0"/>
          <w:color w:val="auto"/>
          <w:sz w:val="24"/>
          <w:szCs w:val="24"/>
          <w:u w:val="none"/>
        </w:rPr>
        <w:t>耐久性维护设计</w:t>
      </w:r>
      <w:r>
        <w:rPr>
          <w:rFonts w:ascii="Times New Roman" w:hAnsi="Times New Roman"/>
          <w:b w:val="0"/>
          <w:bCs w:val="0"/>
          <w:sz w:val="24"/>
          <w:szCs w:val="24"/>
        </w:rPr>
        <w:tab/>
      </w:r>
      <w:r>
        <w:rPr>
          <w:rFonts w:ascii="Times New Roman" w:hAnsi="Times New Roman"/>
          <w:b w:val="0"/>
          <w:bCs w:val="0"/>
          <w:sz w:val="24"/>
          <w:szCs w:val="24"/>
        </w:rPr>
        <w:fldChar w:fldCharType="end"/>
      </w:r>
      <w:r>
        <w:rPr>
          <w:rStyle w:val="112"/>
          <w:rFonts w:ascii="Times New Roman" w:hAnsi="Times New Roman"/>
          <w:b w:val="0"/>
          <w:bCs w:val="0"/>
          <w:color w:val="auto"/>
          <w:sz w:val="24"/>
          <w:szCs w:val="24"/>
          <w:u w:val="none"/>
        </w:rPr>
        <w:t>73</w:t>
      </w:r>
    </w:p>
    <w:p>
      <w:pPr>
        <w:pStyle w:val="182"/>
        <w:tabs>
          <w:tab w:val="right" w:leader="dot" w:pos="8787"/>
          <w:tab w:val="clear" w:pos="9923"/>
        </w:tabs>
        <w:spacing w:before="0" w:after="0" w:line="360" w:lineRule="auto"/>
        <w:rPr>
          <w:rFonts w:ascii="Times New Roman" w:hAnsi="Times New Roman"/>
          <w:caps w:val="0"/>
          <w:sz w:val="21"/>
          <w:szCs w:val="22"/>
        </w:rPr>
      </w:pPr>
      <w:r>
        <w:fldChar w:fldCharType="begin"/>
      </w:r>
      <w:r>
        <w:instrText xml:space="preserve"> HYPERLINK \l "_Toc51080849" </w:instrText>
      </w:r>
      <w:r>
        <w:fldChar w:fldCharType="separate"/>
      </w:r>
      <w:r>
        <w:rPr>
          <w:rStyle w:val="112"/>
          <w:rFonts w:ascii="Times New Roman" w:hAnsi="Times New Roman"/>
          <w:color w:val="auto"/>
          <w:u w:val="none"/>
        </w:rPr>
        <w:t>5  施工质量控制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_Toc51080849 \h </w:instrText>
      </w:r>
      <w:r>
        <w:rPr>
          <w:rFonts w:ascii="Times New Roman" w:hAnsi="Times New Roman"/>
        </w:rPr>
        <w:fldChar w:fldCharType="separate"/>
      </w:r>
      <w:r>
        <w:rPr>
          <w:rFonts w:ascii="Times New Roman" w:hAnsi="Times New Roman"/>
        </w:rPr>
        <w:t>75</w:t>
      </w:r>
      <w:r>
        <w:rPr>
          <w:rFonts w:ascii="Times New Roman" w:hAnsi="Times New Roman"/>
        </w:rPr>
        <w:fldChar w:fldCharType="end"/>
      </w:r>
      <w:r>
        <w:rPr>
          <w:rFonts w:ascii="Times New Roman" w:hAnsi="Times New Roman"/>
        </w:rPr>
        <w:fldChar w:fldCharType="end"/>
      </w:r>
    </w:p>
    <w:p>
      <w:pPr>
        <w:pStyle w:val="182"/>
        <w:tabs>
          <w:tab w:val="right" w:leader="dot" w:pos="8787"/>
          <w:tab w:val="clear" w:pos="9923"/>
        </w:tabs>
        <w:spacing w:before="0" w:after="0" w:line="360" w:lineRule="auto"/>
        <w:ind w:firstLine="281" w:firstLineChars="100"/>
        <w:rPr>
          <w:rFonts w:ascii="Times New Roman" w:hAnsi="Times New Roman"/>
          <w:b w:val="0"/>
          <w:bCs w:val="0"/>
          <w:smallCaps/>
          <w:sz w:val="24"/>
          <w:szCs w:val="24"/>
        </w:rPr>
      </w:pPr>
      <w:r>
        <w:fldChar w:fldCharType="begin"/>
      </w:r>
      <w:r>
        <w:instrText xml:space="preserve"> HYPERLINK \l "_Toc51080850" </w:instrText>
      </w:r>
      <w:r>
        <w:fldChar w:fldCharType="separate"/>
      </w:r>
      <w:r>
        <w:rPr>
          <w:rStyle w:val="112"/>
          <w:rFonts w:ascii="Times New Roman" w:hAnsi="Times New Roman"/>
          <w:b w:val="0"/>
          <w:bCs w:val="0"/>
          <w:color w:val="auto"/>
          <w:sz w:val="24"/>
          <w:szCs w:val="24"/>
          <w:u w:val="none"/>
        </w:rPr>
        <w:t>5.1  混凝土原材料</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_Toc51080850 \h </w:instrText>
      </w:r>
      <w:r>
        <w:rPr>
          <w:rFonts w:ascii="Times New Roman" w:hAnsi="Times New Roman"/>
          <w:b w:val="0"/>
          <w:bCs w:val="0"/>
          <w:sz w:val="24"/>
          <w:szCs w:val="24"/>
        </w:rPr>
        <w:fldChar w:fldCharType="separate"/>
      </w:r>
      <w:r>
        <w:rPr>
          <w:rFonts w:ascii="Times New Roman" w:hAnsi="Times New Roman"/>
          <w:b w:val="0"/>
          <w:bCs w:val="0"/>
          <w:sz w:val="24"/>
          <w:szCs w:val="24"/>
        </w:rPr>
        <w:t>75</w:t>
      </w:r>
      <w:r>
        <w:rPr>
          <w:rFonts w:ascii="Times New Roman" w:hAnsi="Times New Roman"/>
          <w:b w:val="0"/>
          <w:bCs w:val="0"/>
          <w:sz w:val="24"/>
          <w:szCs w:val="24"/>
        </w:rPr>
        <w:fldChar w:fldCharType="end"/>
      </w:r>
      <w:r>
        <w:rPr>
          <w:rFonts w:ascii="Times New Roman" w:hAnsi="Times New Roman"/>
          <w:b w:val="0"/>
          <w:bCs w:val="0"/>
          <w:sz w:val="24"/>
          <w:szCs w:val="24"/>
        </w:rPr>
        <w:fldChar w:fldCharType="end"/>
      </w:r>
    </w:p>
    <w:p>
      <w:pPr>
        <w:pStyle w:val="182"/>
        <w:tabs>
          <w:tab w:val="right" w:leader="dot" w:pos="8787"/>
          <w:tab w:val="clear" w:pos="9923"/>
        </w:tabs>
        <w:spacing w:before="0" w:after="0" w:line="360" w:lineRule="auto"/>
        <w:ind w:firstLine="281" w:firstLineChars="100"/>
        <w:rPr>
          <w:rFonts w:ascii="Times New Roman" w:hAnsi="Times New Roman"/>
          <w:b w:val="0"/>
          <w:bCs w:val="0"/>
          <w:smallCaps/>
          <w:sz w:val="24"/>
          <w:szCs w:val="24"/>
        </w:rPr>
      </w:pPr>
      <w:r>
        <w:fldChar w:fldCharType="begin"/>
      </w:r>
      <w:r>
        <w:instrText xml:space="preserve"> HYPERLINK \l "_Toc51080851" </w:instrText>
      </w:r>
      <w:r>
        <w:fldChar w:fldCharType="separate"/>
      </w:r>
      <w:r>
        <w:rPr>
          <w:rStyle w:val="112"/>
          <w:rFonts w:ascii="Times New Roman" w:hAnsi="Times New Roman"/>
          <w:b w:val="0"/>
          <w:bCs w:val="0"/>
          <w:color w:val="auto"/>
          <w:sz w:val="24"/>
          <w:szCs w:val="24"/>
          <w:u w:val="none"/>
        </w:rPr>
        <w:t>5.2  混凝土</w:t>
      </w:r>
      <w:r>
        <w:rPr>
          <w:rStyle w:val="112"/>
          <w:rFonts w:hint="eastAsia" w:ascii="Times New Roman" w:hAnsi="Times New Roman"/>
          <w:b w:val="0"/>
          <w:bCs w:val="0"/>
          <w:color w:val="auto"/>
          <w:sz w:val="24"/>
          <w:szCs w:val="24"/>
          <w:u w:val="none"/>
        </w:rPr>
        <w:t>配合比</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_Toc51080851 \h </w:instrText>
      </w:r>
      <w:r>
        <w:rPr>
          <w:rFonts w:ascii="Times New Roman" w:hAnsi="Times New Roman"/>
          <w:b w:val="0"/>
          <w:bCs w:val="0"/>
          <w:sz w:val="24"/>
          <w:szCs w:val="24"/>
        </w:rPr>
        <w:fldChar w:fldCharType="separate"/>
      </w:r>
      <w:r>
        <w:rPr>
          <w:rFonts w:ascii="Times New Roman" w:hAnsi="Times New Roman"/>
          <w:b w:val="0"/>
          <w:bCs w:val="0"/>
          <w:sz w:val="24"/>
          <w:szCs w:val="24"/>
        </w:rPr>
        <w:t>77</w:t>
      </w:r>
      <w:r>
        <w:rPr>
          <w:rFonts w:ascii="Times New Roman" w:hAnsi="Times New Roman"/>
          <w:b w:val="0"/>
          <w:bCs w:val="0"/>
          <w:sz w:val="24"/>
          <w:szCs w:val="24"/>
        </w:rPr>
        <w:fldChar w:fldCharType="end"/>
      </w:r>
      <w:r>
        <w:rPr>
          <w:rFonts w:ascii="Times New Roman" w:hAnsi="Times New Roman"/>
          <w:b w:val="0"/>
          <w:bCs w:val="0"/>
          <w:sz w:val="24"/>
          <w:szCs w:val="24"/>
        </w:rPr>
        <w:fldChar w:fldCharType="end"/>
      </w:r>
    </w:p>
    <w:p>
      <w:pPr>
        <w:pStyle w:val="182"/>
        <w:tabs>
          <w:tab w:val="right" w:leader="dot" w:pos="8787"/>
          <w:tab w:val="clear" w:pos="9923"/>
        </w:tabs>
        <w:spacing w:before="0" w:after="0" w:line="360" w:lineRule="auto"/>
        <w:ind w:firstLine="281" w:firstLineChars="100"/>
        <w:rPr>
          <w:rFonts w:ascii="Times New Roman" w:hAnsi="Times New Roman"/>
          <w:b w:val="0"/>
          <w:bCs w:val="0"/>
          <w:smallCaps/>
          <w:sz w:val="24"/>
          <w:szCs w:val="24"/>
        </w:rPr>
      </w:pPr>
      <w:r>
        <w:fldChar w:fldCharType="begin"/>
      </w:r>
      <w:r>
        <w:instrText xml:space="preserve"> HYPERLINK \l "_Toc51080852" </w:instrText>
      </w:r>
      <w:r>
        <w:fldChar w:fldCharType="separate"/>
      </w:r>
      <w:r>
        <w:rPr>
          <w:rStyle w:val="112"/>
          <w:rFonts w:ascii="Times New Roman" w:hAnsi="Times New Roman"/>
          <w:b w:val="0"/>
          <w:bCs w:val="0"/>
          <w:color w:val="auto"/>
          <w:sz w:val="24"/>
          <w:szCs w:val="24"/>
          <w:u w:val="none"/>
        </w:rPr>
        <w:t>5.3  混凝土施工</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_Toc51080852 \h </w:instrText>
      </w:r>
      <w:r>
        <w:rPr>
          <w:rFonts w:ascii="Times New Roman" w:hAnsi="Times New Roman"/>
          <w:b w:val="0"/>
          <w:bCs w:val="0"/>
          <w:sz w:val="24"/>
          <w:szCs w:val="24"/>
        </w:rPr>
        <w:fldChar w:fldCharType="separate"/>
      </w:r>
      <w:r>
        <w:rPr>
          <w:rFonts w:ascii="Times New Roman" w:hAnsi="Times New Roman"/>
          <w:b w:val="0"/>
          <w:bCs w:val="0"/>
          <w:sz w:val="24"/>
          <w:szCs w:val="24"/>
        </w:rPr>
        <w:t>79</w:t>
      </w:r>
      <w:r>
        <w:rPr>
          <w:rFonts w:ascii="Times New Roman" w:hAnsi="Times New Roman"/>
          <w:b w:val="0"/>
          <w:bCs w:val="0"/>
          <w:sz w:val="24"/>
          <w:szCs w:val="24"/>
        </w:rPr>
        <w:fldChar w:fldCharType="end"/>
      </w:r>
      <w:r>
        <w:rPr>
          <w:rFonts w:ascii="Times New Roman" w:hAnsi="Times New Roman"/>
          <w:b w:val="0"/>
          <w:bCs w:val="0"/>
          <w:sz w:val="24"/>
          <w:szCs w:val="24"/>
        </w:rPr>
        <w:fldChar w:fldCharType="end"/>
      </w:r>
    </w:p>
    <w:p>
      <w:pPr>
        <w:pStyle w:val="182"/>
        <w:tabs>
          <w:tab w:val="right" w:leader="dot" w:pos="8787"/>
          <w:tab w:val="clear" w:pos="9923"/>
        </w:tabs>
        <w:spacing w:before="0" w:after="0" w:line="360" w:lineRule="auto"/>
        <w:ind w:firstLine="281" w:firstLineChars="100"/>
        <w:rPr>
          <w:rFonts w:ascii="Times New Roman" w:hAnsi="Times New Roman"/>
          <w:b w:val="0"/>
          <w:bCs w:val="0"/>
          <w:smallCaps/>
          <w:sz w:val="24"/>
          <w:szCs w:val="24"/>
        </w:rPr>
      </w:pPr>
      <w:r>
        <w:fldChar w:fldCharType="begin"/>
      </w:r>
      <w:r>
        <w:instrText xml:space="preserve"> HYPERLINK \l "_Toc51080853" </w:instrText>
      </w:r>
      <w:r>
        <w:fldChar w:fldCharType="separate"/>
      </w:r>
      <w:r>
        <w:rPr>
          <w:rStyle w:val="112"/>
          <w:rFonts w:ascii="Times New Roman" w:hAnsi="Times New Roman"/>
          <w:b w:val="0"/>
          <w:bCs w:val="0"/>
          <w:color w:val="auto"/>
          <w:sz w:val="24"/>
          <w:szCs w:val="24"/>
          <w:u w:val="none"/>
        </w:rPr>
        <w:t>5.4  附加防腐蚀措施</w:t>
      </w:r>
      <w:r>
        <w:rPr>
          <w:rFonts w:ascii="Times New Roman" w:hAnsi="Times New Roman"/>
          <w:b w:val="0"/>
          <w:bCs w:val="0"/>
          <w:sz w:val="24"/>
          <w:szCs w:val="24"/>
        </w:rPr>
        <w:tab/>
      </w:r>
      <w:r>
        <w:rPr>
          <w:rFonts w:ascii="Times New Roman" w:hAnsi="Times New Roman"/>
          <w:b w:val="0"/>
          <w:bCs w:val="0"/>
          <w:sz w:val="24"/>
          <w:szCs w:val="24"/>
        </w:rPr>
        <w:fldChar w:fldCharType="end"/>
      </w:r>
      <w:r>
        <w:rPr>
          <w:rFonts w:ascii="Times New Roman" w:hAnsi="Times New Roman"/>
          <w:b w:val="0"/>
          <w:bCs w:val="0"/>
          <w:sz w:val="24"/>
          <w:szCs w:val="24"/>
        </w:rPr>
        <w:t>79</w:t>
      </w:r>
    </w:p>
    <w:p>
      <w:pPr>
        <w:pStyle w:val="182"/>
        <w:tabs>
          <w:tab w:val="right" w:leader="dot" w:pos="8787"/>
          <w:tab w:val="clear" w:pos="9923"/>
        </w:tabs>
        <w:spacing w:before="0" w:after="0" w:line="360" w:lineRule="auto"/>
        <w:ind w:firstLine="281" w:firstLineChars="100"/>
        <w:rPr>
          <w:rFonts w:ascii="Times New Roman" w:hAnsi="Times New Roman"/>
          <w:b w:val="0"/>
          <w:bCs w:val="0"/>
          <w:smallCaps/>
          <w:sz w:val="24"/>
          <w:szCs w:val="24"/>
        </w:rPr>
      </w:pPr>
      <w:r>
        <w:fldChar w:fldCharType="begin"/>
      </w:r>
      <w:r>
        <w:instrText xml:space="preserve"> HYPERLINK \l "_Toc51080854" </w:instrText>
      </w:r>
      <w:r>
        <w:fldChar w:fldCharType="separate"/>
      </w:r>
      <w:r>
        <w:rPr>
          <w:rStyle w:val="112"/>
          <w:rFonts w:ascii="Times New Roman" w:hAnsi="Times New Roman"/>
          <w:b w:val="0"/>
          <w:bCs w:val="0"/>
          <w:color w:val="auto"/>
          <w:sz w:val="24"/>
          <w:szCs w:val="24"/>
          <w:u w:val="none"/>
        </w:rPr>
        <w:t xml:space="preserve">5.5  </w:t>
      </w:r>
      <w:r>
        <w:rPr>
          <w:rStyle w:val="112"/>
          <w:rFonts w:hint="eastAsia" w:ascii="Times New Roman" w:hAnsi="Times New Roman"/>
          <w:b w:val="0"/>
          <w:bCs w:val="0"/>
          <w:color w:val="auto"/>
          <w:sz w:val="24"/>
          <w:szCs w:val="24"/>
          <w:u w:val="none"/>
        </w:rPr>
        <w:t>混凝土结构耐久性监测系统</w:t>
      </w:r>
      <w:r>
        <w:rPr>
          <w:rFonts w:ascii="Times New Roman" w:hAnsi="Times New Roman"/>
          <w:b w:val="0"/>
          <w:bCs w:val="0"/>
          <w:sz w:val="24"/>
          <w:szCs w:val="24"/>
        </w:rPr>
        <w:tab/>
      </w:r>
      <w:r>
        <w:rPr>
          <w:rFonts w:ascii="Times New Roman" w:hAnsi="Times New Roman"/>
          <w:b w:val="0"/>
          <w:bCs w:val="0"/>
          <w:sz w:val="24"/>
          <w:szCs w:val="24"/>
        </w:rPr>
        <w:t>81</w:t>
      </w:r>
      <w:r>
        <w:rPr>
          <w:rFonts w:ascii="Times New Roman" w:hAnsi="Times New Roman"/>
          <w:b w:val="0"/>
          <w:bCs w:val="0"/>
          <w:sz w:val="24"/>
          <w:szCs w:val="24"/>
        </w:rPr>
        <w:fldChar w:fldCharType="end"/>
      </w:r>
    </w:p>
    <w:p>
      <w:pPr>
        <w:pStyle w:val="182"/>
        <w:tabs>
          <w:tab w:val="right" w:leader="dot" w:pos="8787"/>
          <w:tab w:val="clear" w:pos="9923"/>
        </w:tabs>
        <w:spacing w:before="0" w:after="0" w:line="360" w:lineRule="auto"/>
        <w:rPr>
          <w:rFonts w:ascii="Times New Roman" w:hAnsi="Times New Roman"/>
          <w:caps w:val="0"/>
          <w:sz w:val="21"/>
          <w:szCs w:val="22"/>
        </w:rPr>
      </w:pPr>
      <w:r>
        <w:fldChar w:fldCharType="begin"/>
      </w:r>
      <w:r>
        <w:instrText xml:space="preserve"> HYPERLINK \l "_Toc51080855" </w:instrText>
      </w:r>
      <w:r>
        <w:fldChar w:fldCharType="separate"/>
      </w:r>
      <w:r>
        <w:rPr>
          <w:rStyle w:val="112"/>
          <w:rFonts w:ascii="Times New Roman" w:hAnsi="Times New Roman"/>
          <w:color w:val="auto"/>
          <w:u w:val="none"/>
        </w:rPr>
        <w:t>6  检验与验收</w:t>
      </w:r>
      <w:r>
        <w:rPr>
          <w:rFonts w:ascii="Times New Roman" w:hAnsi="Times New Roman"/>
        </w:rPr>
        <w:tab/>
      </w:r>
      <w:r>
        <w:rPr>
          <w:rFonts w:ascii="Times New Roman" w:hAnsi="Times New Roman"/>
        </w:rPr>
        <w:t>83</w:t>
      </w:r>
      <w:r>
        <w:rPr>
          <w:rFonts w:ascii="Times New Roman" w:hAnsi="Times New Roman"/>
        </w:rPr>
        <w:fldChar w:fldCharType="end"/>
      </w:r>
    </w:p>
    <w:p>
      <w:pPr>
        <w:pStyle w:val="182"/>
        <w:tabs>
          <w:tab w:val="right" w:leader="dot" w:pos="8787"/>
          <w:tab w:val="clear" w:pos="9923"/>
        </w:tabs>
        <w:spacing w:before="0" w:after="0" w:line="360" w:lineRule="auto"/>
        <w:ind w:firstLine="281" w:firstLineChars="100"/>
        <w:rPr>
          <w:rFonts w:ascii="Times New Roman" w:hAnsi="Times New Roman"/>
          <w:b w:val="0"/>
          <w:bCs w:val="0"/>
          <w:smallCaps/>
          <w:sz w:val="24"/>
          <w:szCs w:val="24"/>
        </w:rPr>
      </w:pPr>
      <w:r>
        <w:fldChar w:fldCharType="begin"/>
      </w:r>
      <w:r>
        <w:instrText xml:space="preserve"> HYPERLINK \l "_Toc51080856" </w:instrText>
      </w:r>
      <w:r>
        <w:fldChar w:fldCharType="separate"/>
      </w:r>
      <w:r>
        <w:rPr>
          <w:rStyle w:val="112"/>
          <w:rFonts w:ascii="Times New Roman" w:hAnsi="Times New Roman"/>
          <w:b w:val="0"/>
          <w:bCs w:val="0"/>
          <w:color w:val="auto"/>
          <w:sz w:val="24"/>
          <w:szCs w:val="24"/>
          <w:u w:val="none"/>
        </w:rPr>
        <w:t>6.2  混凝土拌合物检验与验收</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_Toc51080856 \h </w:instrText>
      </w:r>
      <w:r>
        <w:rPr>
          <w:rFonts w:ascii="Times New Roman" w:hAnsi="Times New Roman"/>
          <w:b w:val="0"/>
          <w:bCs w:val="0"/>
          <w:sz w:val="24"/>
          <w:szCs w:val="24"/>
        </w:rPr>
        <w:fldChar w:fldCharType="separate"/>
      </w:r>
      <w:r>
        <w:rPr>
          <w:rFonts w:ascii="Times New Roman" w:hAnsi="Times New Roman"/>
          <w:b w:val="0"/>
          <w:bCs w:val="0"/>
          <w:sz w:val="24"/>
          <w:szCs w:val="24"/>
        </w:rPr>
        <w:t>83</w:t>
      </w:r>
      <w:r>
        <w:rPr>
          <w:rFonts w:ascii="Times New Roman" w:hAnsi="Times New Roman"/>
          <w:b w:val="0"/>
          <w:bCs w:val="0"/>
          <w:sz w:val="24"/>
          <w:szCs w:val="24"/>
        </w:rPr>
        <w:fldChar w:fldCharType="end"/>
      </w:r>
      <w:r>
        <w:rPr>
          <w:rFonts w:ascii="Times New Roman" w:hAnsi="Times New Roman"/>
          <w:b w:val="0"/>
          <w:bCs w:val="0"/>
          <w:sz w:val="24"/>
          <w:szCs w:val="24"/>
        </w:rPr>
        <w:fldChar w:fldCharType="end"/>
      </w:r>
    </w:p>
    <w:p>
      <w:pPr>
        <w:pStyle w:val="182"/>
        <w:tabs>
          <w:tab w:val="right" w:leader="dot" w:pos="8787"/>
          <w:tab w:val="clear" w:pos="9923"/>
        </w:tabs>
        <w:spacing w:before="0" w:after="0" w:line="360" w:lineRule="auto"/>
        <w:ind w:firstLine="281" w:firstLineChars="100"/>
        <w:rPr>
          <w:rFonts w:ascii="Times New Roman" w:hAnsi="Times New Roman"/>
          <w:b w:val="0"/>
          <w:bCs w:val="0"/>
          <w:smallCaps/>
          <w:sz w:val="24"/>
          <w:szCs w:val="24"/>
        </w:rPr>
      </w:pPr>
      <w:r>
        <w:fldChar w:fldCharType="begin"/>
      </w:r>
      <w:r>
        <w:instrText xml:space="preserve"> HYPERLINK \l "_Toc51080856" </w:instrText>
      </w:r>
      <w:r>
        <w:fldChar w:fldCharType="separate"/>
      </w:r>
      <w:r>
        <w:rPr>
          <w:rStyle w:val="112"/>
          <w:rFonts w:ascii="Times New Roman" w:hAnsi="Times New Roman"/>
          <w:b w:val="0"/>
          <w:bCs w:val="0"/>
          <w:color w:val="auto"/>
          <w:sz w:val="24"/>
          <w:szCs w:val="24"/>
          <w:u w:val="none"/>
        </w:rPr>
        <w:t>6.</w:t>
      </w:r>
      <w:r>
        <w:rPr>
          <w:rStyle w:val="112"/>
          <w:rFonts w:hint="eastAsia" w:ascii="Times New Roman" w:hAnsi="Times New Roman"/>
          <w:b w:val="0"/>
          <w:bCs w:val="0"/>
          <w:color w:val="auto"/>
          <w:sz w:val="24"/>
          <w:szCs w:val="24"/>
          <w:u w:val="none"/>
        </w:rPr>
        <w:t>3</w:t>
      </w:r>
      <w:r>
        <w:rPr>
          <w:rStyle w:val="112"/>
          <w:rFonts w:ascii="Times New Roman" w:hAnsi="Times New Roman"/>
          <w:b w:val="0"/>
          <w:bCs w:val="0"/>
          <w:color w:val="auto"/>
          <w:sz w:val="24"/>
          <w:szCs w:val="24"/>
          <w:u w:val="none"/>
        </w:rPr>
        <w:t xml:space="preserve">  硬化混凝土检验与验收</w:t>
      </w:r>
      <w:r>
        <w:rPr>
          <w:rFonts w:ascii="Times New Roman" w:hAnsi="Times New Roman"/>
          <w:b w:val="0"/>
          <w:bCs w:val="0"/>
          <w:sz w:val="24"/>
          <w:szCs w:val="24"/>
        </w:rPr>
        <w:tab/>
      </w:r>
      <w:r>
        <w:rPr>
          <w:rFonts w:ascii="Times New Roman" w:hAnsi="Times New Roman"/>
          <w:b w:val="0"/>
          <w:bCs w:val="0"/>
          <w:sz w:val="24"/>
          <w:szCs w:val="24"/>
        </w:rPr>
        <w:fldChar w:fldCharType="begin"/>
      </w:r>
      <w:r>
        <w:rPr>
          <w:rFonts w:ascii="Times New Roman" w:hAnsi="Times New Roman"/>
          <w:b w:val="0"/>
          <w:bCs w:val="0"/>
          <w:sz w:val="24"/>
          <w:szCs w:val="24"/>
        </w:rPr>
        <w:instrText xml:space="preserve"> PAGEREF _Toc51080856 \h </w:instrText>
      </w:r>
      <w:r>
        <w:rPr>
          <w:rFonts w:ascii="Times New Roman" w:hAnsi="Times New Roman"/>
          <w:b w:val="0"/>
          <w:bCs w:val="0"/>
          <w:sz w:val="24"/>
          <w:szCs w:val="24"/>
        </w:rPr>
        <w:fldChar w:fldCharType="separate"/>
      </w:r>
      <w:r>
        <w:rPr>
          <w:rFonts w:ascii="Times New Roman" w:hAnsi="Times New Roman"/>
          <w:b w:val="0"/>
          <w:bCs w:val="0"/>
          <w:sz w:val="24"/>
          <w:szCs w:val="24"/>
        </w:rPr>
        <w:t>83</w:t>
      </w:r>
      <w:r>
        <w:rPr>
          <w:rFonts w:ascii="Times New Roman" w:hAnsi="Times New Roman"/>
          <w:b w:val="0"/>
          <w:bCs w:val="0"/>
          <w:sz w:val="24"/>
          <w:szCs w:val="24"/>
        </w:rPr>
        <w:fldChar w:fldCharType="end"/>
      </w:r>
      <w:r>
        <w:rPr>
          <w:rFonts w:ascii="Times New Roman" w:hAnsi="Times New Roman"/>
          <w:b w:val="0"/>
          <w:bCs w:val="0"/>
          <w:sz w:val="24"/>
          <w:szCs w:val="24"/>
        </w:rPr>
        <w:fldChar w:fldCharType="end"/>
      </w:r>
    </w:p>
    <w:p>
      <w:pPr>
        <w:pStyle w:val="182"/>
        <w:tabs>
          <w:tab w:val="right" w:leader="dot" w:pos="8787"/>
          <w:tab w:val="clear" w:pos="9923"/>
        </w:tabs>
        <w:spacing w:before="0" w:after="0" w:line="360" w:lineRule="auto"/>
        <w:ind w:firstLine="281" w:firstLineChars="100"/>
        <w:rPr>
          <w:rFonts w:ascii="Times New Roman" w:hAnsi="Times New Roman"/>
          <w:b w:val="0"/>
          <w:bCs w:val="0"/>
          <w:smallCaps/>
          <w:sz w:val="24"/>
          <w:szCs w:val="24"/>
        </w:rPr>
      </w:pPr>
      <w:r>
        <w:fldChar w:fldCharType="begin"/>
      </w:r>
      <w:r>
        <w:instrText xml:space="preserve"> HYPERLINK \l "_Toc51080858" </w:instrText>
      </w:r>
      <w:r>
        <w:fldChar w:fldCharType="separate"/>
      </w:r>
      <w:r>
        <w:rPr>
          <w:rStyle w:val="112"/>
          <w:rFonts w:ascii="Times New Roman" w:hAnsi="Times New Roman"/>
          <w:b w:val="0"/>
          <w:bCs w:val="0"/>
          <w:color w:val="auto"/>
          <w:sz w:val="24"/>
          <w:szCs w:val="24"/>
          <w:u w:val="none"/>
        </w:rPr>
        <w:t>6.5  混凝土结构耐久性监测系统的检验与验收</w:t>
      </w:r>
      <w:r>
        <w:rPr>
          <w:rFonts w:ascii="Times New Roman" w:hAnsi="Times New Roman"/>
          <w:b w:val="0"/>
          <w:bCs w:val="0"/>
          <w:sz w:val="24"/>
          <w:szCs w:val="24"/>
        </w:rPr>
        <w:tab/>
      </w:r>
      <w:r>
        <w:rPr>
          <w:rFonts w:ascii="Times New Roman" w:hAnsi="Times New Roman"/>
          <w:b w:val="0"/>
          <w:bCs w:val="0"/>
          <w:sz w:val="24"/>
          <w:szCs w:val="24"/>
        </w:rPr>
        <w:t>83</w:t>
      </w:r>
      <w:r>
        <w:rPr>
          <w:rFonts w:ascii="Times New Roman" w:hAnsi="Times New Roman"/>
          <w:b w:val="0"/>
          <w:bCs w:val="0"/>
          <w:sz w:val="24"/>
          <w:szCs w:val="24"/>
        </w:rPr>
        <w:fldChar w:fldCharType="end"/>
      </w:r>
    </w:p>
    <w:p>
      <w:pPr>
        <w:rPr>
          <w:rFonts w:ascii="宋体" w:hAnsi="宋体"/>
        </w:rPr>
      </w:pPr>
    </w:p>
    <w:p/>
    <w:p>
      <w:pPr>
        <w:sectPr>
          <w:headerReference r:id="rId21" w:type="first"/>
          <w:footerReference r:id="rId24" w:type="first"/>
          <w:headerReference r:id="rId19" w:type="default"/>
          <w:footerReference r:id="rId22" w:type="default"/>
          <w:headerReference r:id="rId20" w:type="even"/>
          <w:footerReference r:id="rId23" w:type="even"/>
          <w:pgSz w:w="11907" w:h="16840"/>
          <w:pgMar w:top="1701" w:right="1418" w:bottom="567" w:left="1418" w:header="0" w:footer="567" w:gutter="284"/>
          <w:cols w:space="720" w:num="1"/>
          <w:docGrid w:linePitch="312" w:charSpace="0"/>
        </w:sectPr>
      </w:pPr>
    </w:p>
    <w:p>
      <w:pPr>
        <w:pStyle w:val="3"/>
        <w:keepLines w:val="0"/>
        <w:numPr>
          <w:ilvl w:val="0"/>
          <w:numId w:val="12"/>
        </w:numPr>
        <w:adjustRightInd w:val="0"/>
        <w:snapToGrid w:val="0"/>
        <w:spacing w:before="240" w:beforeLines="100" w:after="240" w:afterLines="100" w:line="288" w:lineRule="auto"/>
        <w:rPr>
          <w:szCs w:val="28"/>
        </w:rPr>
      </w:pPr>
      <w:bookmarkStart w:id="270" w:name="_Toc6323505"/>
      <w:bookmarkStart w:id="271" w:name="_Toc459898956"/>
      <w:bookmarkStart w:id="272" w:name="_Toc422563003"/>
      <w:bookmarkStart w:id="273" w:name="_Toc457465887"/>
      <w:r>
        <w:rPr>
          <w:szCs w:val="28"/>
        </w:rPr>
        <w:t xml:space="preserve"> </w:t>
      </w:r>
      <w:bookmarkStart w:id="274" w:name="_Toc49763027"/>
      <w:bookmarkStart w:id="275" w:name="_Toc25699674"/>
      <w:bookmarkStart w:id="276" w:name="_Toc49435584"/>
      <w:bookmarkStart w:id="277" w:name="_Toc51080841"/>
      <w:bookmarkStart w:id="278" w:name="_Toc49695677"/>
      <w:r>
        <w:rPr>
          <w:szCs w:val="28"/>
        </w:rPr>
        <w:t>总  则</w:t>
      </w:r>
      <w:bookmarkEnd w:id="270"/>
      <w:bookmarkEnd w:id="274"/>
      <w:bookmarkEnd w:id="275"/>
      <w:bookmarkEnd w:id="276"/>
      <w:bookmarkEnd w:id="277"/>
      <w:bookmarkEnd w:id="278"/>
    </w:p>
    <w:p>
      <w:pPr>
        <w:spacing w:line="360" w:lineRule="auto"/>
        <w:rPr>
          <w:kern w:val="0"/>
          <w:sz w:val="24"/>
        </w:rPr>
      </w:pPr>
      <w:r>
        <w:rPr>
          <w:rFonts w:hint="eastAsia"/>
          <w:b/>
          <w:kern w:val="0"/>
          <w:sz w:val="24"/>
        </w:rPr>
        <w:t>1</w:t>
      </w:r>
      <w:r>
        <w:rPr>
          <w:b/>
          <w:kern w:val="0"/>
          <w:sz w:val="24"/>
        </w:rPr>
        <w:t>.0.1</w:t>
      </w:r>
      <w:r>
        <w:rPr>
          <w:kern w:val="0"/>
          <w:sz w:val="24"/>
        </w:rPr>
        <w:t xml:space="preserve">  </w:t>
      </w:r>
      <w:r>
        <w:rPr>
          <w:rFonts w:hint="eastAsia"/>
          <w:kern w:val="0"/>
          <w:sz w:val="24"/>
        </w:rPr>
        <w:t>国内外</w:t>
      </w:r>
      <w:r>
        <w:rPr>
          <w:kern w:val="0"/>
          <w:sz w:val="24"/>
        </w:rPr>
        <w:t>大量工程调查表明，工程结构</w:t>
      </w:r>
      <w:r>
        <w:rPr>
          <w:rFonts w:hint="eastAsia"/>
          <w:kern w:val="0"/>
          <w:sz w:val="24"/>
        </w:rPr>
        <w:t>在</w:t>
      </w:r>
      <w:r>
        <w:rPr>
          <w:kern w:val="0"/>
          <w:sz w:val="24"/>
        </w:rPr>
        <w:t>服役期过早破坏的主要原因是耐久性问题</w:t>
      </w:r>
      <w:r>
        <w:rPr>
          <w:rFonts w:hint="eastAsia"/>
          <w:kern w:val="0"/>
          <w:sz w:val="24"/>
        </w:rPr>
        <w:t>。广东省位于我国大陆南部沿海，属亚热带季风气候，具有常年温度高、湿度大，海水盐度高等特点，腐蚀环境较为严酷。以往大量的实践证明，直接接触海水、处于海岸线一定范围内的海洋盐雾区，以及地下结构等钢筋混凝土结构，环境中氯离子对混凝土内钢筋的腐蚀作用是造成钢筋混凝土结构耐久性劣化的主要原因，所以工程耐久性问题极为严峻。</w:t>
      </w:r>
      <w:r>
        <w:rPr>
          <w:kern w:val="0"/>
          <w:sz w:val="24"/>
        </w:rPr>
        <w:t>为规范我省海洋环境混凝土结构耐久性设计</w:t>
      </w:r>
      <w:r>
        <w:rPr>
          <w:rFonts w:hint="eastAsia"/>
          <w:kern w:val="0"/>
          <w:sz w:val="24"/>
        </w:rPr>
        <w:t>和</w:t>
      </w:r>
      <w:r>
        <w:rPr>
          <w:kern w:val="0"/>
          <w:sz w:val="24"/>
        </w:rPr>
        <w:t>施工，</w:t>
      </w:r>
      <w:r>
        <w:rPr>
          <w:rFonts w:hint="eastAsia"/>
          <w:kern w:val="0"/>
          <w:sz w:val="24"/>
        </w:rPr>
        <w:t>特制定本规程。</w:t>
      </w:r>
    </w:p>
    <w:p>
      <w:pPr>
        <w:spacing w:line="360" w:lineRule="auto"/>
        <w:rPr>
          <w:kern w:val="0"/>
          <w:sz w:val="24"/>
        </w:rPr>
      </w:pPr>
      <w:r>
        <w:rPr>
          <w:rFonts w:hint="eastAsia"/>
          <w:b/>
          <w:kern w:val="0"/>
          <w:sz w:val="24"/>
        </w:rPr>
        <w:t>1</w:t>
      </w:r>
      <w:r>
        <w:rPr>
          <w:b/>
          <w:kern w:val="0"/>
          <w:sz w:val="24"/>
        </w:rPr>
        <w:t>.0.2</w:t>
      </w:r>
      <w:r>
        <w:rPr>
          <w:kern w:val="0"/>
          <w:sz w:val="24"/>
        </w:rPr>
        <w:t xml:space="preserve">  </w:t>
      </w:r>
      <w:r>
        <w:rPr>
          <w:rFonts w:hint="eastAsia"/>
          <w:kern w:val="0"/>
          <w:sz w:val="24"/>
        </w:rPr>
        <w:t>处于海洋环境下的钢筋混凝土结构和预应力钢筋混凝土结构的耐久性问题十分复杂，</w:t>
      </w:r>
      <w:r>
        <w:rPr>
          <w:rFonts w:hint="eastAsia"/>
          <w:bCs/>
          <w:sz w:val="24"/>
        </w:rPr>
        <w:t>氯离子渗入混凝土引起钢筋锈蚀，导致腐蚀破坏是海洋环境钢筋混凝土结构和预应力钢筋混凝土结构的主要破坏形式。</w:t>
      </w:r>
      <w:r>
        <w:rPr>
          <w:rFonts w:hint="eastAsia"/>
          <w:kern w:val="0"/>
          <w:sz w:val="24"/>
        </w:rPr>
        <w:t>我国现行国家标准《工程结构可靠性设计统一标准》（G</w:t>
      </w:r>
      <w:r>
        <w:rPr>
          <w:kern w:val="0"/>
          <w:sz w:val="24"/>
        </w:rPr>
        <w:t>B 50153</w:t>
      </w:r>
      <w:r>
        <w:rPr>
          <w:rFonts w:hint="eastAsia"/>
          <w:kern w:val="0"/>
          <w:sz w:val="24"/>
        </w:rPr>
        <w:t>）对房屋建筑、公路桥涵、铁路桥涵等大型或重大工程规定了5</w:t>
      </w:r>
      <w:r>
        <w:rPr>
          <w:kern w:val="0"/>
          <w:sz w:val="24"/>
        </w:rPr>
        <w:t>0</w:t>
      </w:r>
      <w:r>
        <w:rPr>
          <w:rFonts w:hint="eastAsia"/>
          <w:kern w:val="0"/>
          <w:sz w:val="24"/>
        </w:rPr>
        <w:t>年</w:t>
      </w:r>
      <w:r>
        <w:rPr>
          <w:rFonts w:hint="eastAsia" w:ascii="宋体" w:hAnsi="宋体"/>
          <w:kern w:val="0"/>
          <w:sz w:val="24"/>
        </w:rPr>
        <w:t>～</w:t>
      </w:r>
      <w:r>
        <w:rPr>
          <w:rFonts w:hint="eastAsia"/>
          <w:kern w:val="0"/>
          <w:sz w:val="24"/>
        </w:rPr>
        <w:t>1</w:t>
      </w:r>
      <w:r>
        <w:rPr>
          <w:kern w:val="0"/>
          <w:sz w:val="24"/>
        </w:rPr>
        <w:t>00</w:t>
      </w:r>
      <w:r>
        <w:rPr>
          <w:rFonts w:hint="eastAsia"/>
          <w:kern w:val="0"/>
          <w:sz w:val="24"/>
        </w:rPr>
        <w:t>年的设计使用年限。本标准是在总结公路、水运、铁路以及市政工程结构耐久性已有经验的基础上，综合考虑了环境作用、材料性能和结构构造及荷载作用等对耐久性的影响，考虑到环境、荷载、材料及施工等不确定影响因素，标准中规定对的混凝土性能及结构构造等耐久性基本技术指标，是保证海洋环境结构按5</w:t>
      </w:r>
      <w:r>
        <w:rPr>
          <w:kern w:val="0"/>
          <w:sz w:val="24"/>
        </w:rPr>
        <w:t>0</w:t>
      </w:r>
      <w:r>
        <w:rPr>
          <w:rFonts w:hint="eastAsia"/>
          <w:kern w:val="0"/>
          <w:sz w:val="24"/>
        </w:rPr>
        <w:t>年设计使用年限设计的最低要求，如设计使用年限更长，则设计人员需要结合工程重要性、作用环境、施工条件以及工程经验等，适当提高相关技术要求。</w:t>
      </w:r>
    </w:p>
    <w:p>
      <w:pPr>
        <w:spacing w:line="360" w:lineRule="auto"/>
        <w:rPr>
          <w:kern w:val="0"/>
          <w:szCs w:val="21"/>
        </w:rPr>
      </w:pPr>
    </w:p>
    <w:p>
      <w:pPr>
        <w:spacing w:line="360" w:lineRule="auto"/>
        <w:rPr>
          <w:kern w:val="0"/>
          <w:szCs w:val="21"/>
        </w:rPr>
        <w:sectPr>
          <w:pgSz w:w="11907" w:h="16840"/>
          <w:pgMar w:top="1701" w:right="1418" w:bottom="567" w:left="1418" w:header="0" w:footer="567" w:gutter="284"/>
          <w:cols w:space="720" w:num="1"/>
          <w:docGrid w:linePitch="312" w:charSpace="0"/>
        </w:sectPr>
      </w:pPr>
    </w:p>
    <w:p>
      <w:pPr>
        <w:pStyle w:val="3"/>
        <w:keepLines w:val="0"/>
        <w:adjustRightInd w:val="0"/>
        <w:snapToGrid w:val="0"/>
        <w:spacing w:before="240" w:beforeLines="100" w:after="240" w:afterLines="100" w:line="288" w:lineRule="auto"/>
        <w:rPr>
          <w:szCs w:val="28"/>
        </w:rPr>
      </w:pPr>
      <w:bookmarkStart w:id="279" w:name="_Toc25699675"/>
      <w:bookmarkStart w:id="280" w:name="_Toc49763028"/>
      <w:bookmarkStart w:id="281" w:name="_Toc51080842"/>
      <w:bookmarkStart w:id="282" w:name="_Toc49435585"/>
      <w:bookmarkStart w:id="283" w:name="_Toc49695678"/>
      <w:bookmarkStart w:id="284" w:name="_Toc6323506"/>
      <w:r>
        <w:rPr>
          <w:szCs w:val="28"/>
        </w:rPr>
        <w:t xml:space="preserve">3  </w:t>
      </w:r>
      <w:bookmarkEnd w:id="279"/>
      <w:bookmarkEnd w:id="280"/>
      <w:bookmarkEnd w:id="281"/>
      <w:bookmarkEnd w:id="282"/>
      <w:bookmarkEnd w:id="283"/>
      <w:bookmarkEnd w:id="284"/>
      <w:r>
        <w:rPr>
          <w:rFonts w:hint="eastAsia"/>
          <w:szCs w:val="28"/>
        </w:rPr>
        <w:t>基本规定</w:t>
      </w:r>
    </w:p>
    <w:p>
      <w:pPr>
        <w:spacing w:line="360" w:lineRule="auto"/>
        <w:rPr>
          <w:b/>
          <w:sz w:val="24"/>
        </w:rPr>
      </w:pPr>
      <w:r>
        <w:rPr>
          <w:b/>
          <w:sz w:val="24"/>
        </w:rPr>
        <w:t xml:space="preserve">3.0.1  </w:t>
      </w:r>
      <w:r>
        <w:rPr>
          <w:rFonts w:hint="eastAsia"/>
          <w:bCs/>
          <w:sz w:val="24"/>
        </w:rPr>
        <w:t>海洋环境混凝土结构主要是氯离子引起钢筋腐蚀损坏，耐久性设计主要以提高混凝土的抗氯离子渗透性为重点，并结合结构所处的环境类别和环境作用等级，采取合理的施工方案及维养措施，使结构的服役期满足设计要求。从技术实施的可操作性、可靠性和降低工程成本看，需要根据施工条件不同，合理的选择材料、设备和施工工艺，以及科学合理的耐久性质量控制措施等。耐久性维护也是确保结构达到设计使用年限的一个重要措施，也是一项需要长期和持续的工作。结构的设计使用年限是建立在预定的维护与使用条件下的，因此，耐久性维护措施应该科学规划， 在结构设计时需要给予充分考虑。通常考虑环境侵蚀和材料老化的耐久性设计，是要在正常使用和维护的前提下，确保主体结构能够安全和正常使用，即“耐久性”尚属于正常使用状态范畴，当结构达到大修时，安全性已受到影响。因此，通常将到达大修前这段时间定为设计使用年限。</w:t>
      </w:r>
    </w:p>
    <w:p>
      <w:pPr>
        <w:spacing w:line="360" w:lineRule="auto"/>
        <w:rPr>
          <w:bCs/>
          <w:sz w:val="24"/>
        </w:rPr>
      </w:pPr>
      <w:r>
        <w:rPr>
          <w:b/>
          <w:sz w:val="24"/>
        </w:rPr>
        <w:t xml:space="preserve">3.0.2  </w:t>
      </w:r>
      <w:r>
        <w:rPr>
          <w:rFonts w:hint="eastAsia"/>
          <w:bCs/>
          <w:sz w:val="24"/>
        </w:rPr>
        <w:t>本条规定了合理进行混凝土结构耐久性设计和施工所考虑的基本因素：（1）</w:t>
      </w:r>
      <w:r>
        <w:rPr>
          <w:bCs/>
          <w:sz w:val="24"/>
        </w:rPr>
        <w:t>设计使用年限是确定结构型式、材料和造价等的主要因素，设计使用年限越长要求的技术条件和工程造价也相对较高；</w:t>
      </w:r>
      <w:r>
        <w:rPr>
          <w:rFonts w:hint="eastAsia"/>
          <w:bCs/>
          <w:sz w:val="24"/>
        </w:rPr>
        <w:t>（2）海洋环境</w:t>
      </w:r>
      <w:r>
        <w:rPr>
          <w:bCs/>
          <w:sz w:val="24"/>
        </w:rPr>
        <w:t>结构所处的环境条件差别很大，同一结构中的不同构件或同一构件中的不同部位，所处的局部环境有可能不同，</w:t>
      </w:r>
      <w:r>
        <w:rPr>
          <w:rFonts w:hint="eastAsia"/>
          <w:bCs/>
          <w:sz w:val="24"/>
        </w:rPr>
        <w:t>结构耐久性设计也要区别对待；（3）海洋环境混凝土结构主要是氯离子引起钢筋腐蚀损坏，耐久性设计主要以提高混凝土的抗氯离子渗透性为重点；（4）耐久性的技术措施应涵盖了混凝土配合比设计、原材料选择、施工质量控制等环节；（5）防腐蚀措施有多种，需要针对具体环境情况选择相适应的防腐蚀措施，也要便于防腐蚀措施的施工和使用阶段的维护。</w:t>
      </w:r>
    </w:p>
    <w:p>
      <w:pPr>
        <w:spacing w:line="360" w:lineRule="auto"/>
        <w:rPr>
          <w:b/>
          <w:sz w:val="24"/>
        </w:rPr>
      </w:pPr>
      <w:r>
        <w:rPr>
          <w:b/>
          <w:sz w:val="24"/>
        </w:rPr>
        <w:t xml:space="preserve">3.0.3  </w:t>
      </w:r>
      <w:r>
        <w:rPr>
          <w:rFonts w:hint="eastAsia"/>
          <w:bCs/>
          <w:sz w:val="24"/>
        </w:rPr>
        <w:t>耐久性维护是确保结构达到设计使用年限的一个重要措施，也是一项需要长期和持续的工作，如结构的监测、日常检查、定期检测评估和适时维修等。结构的设计使用年限是建立在预定的维护与使用条件下的，因此，耐久性维护措施应该科学规划，在结构时需要给予充分考虑。建筑工程全寿命成本主要包括建造成本、使用期的维护成本和服役期寿命结束时的残值及拆除所发生的费用。全寿命成本最小体现了资源节约、环境保护和可持续发展的理念，因而在工程建设领域越来越受到重视。目前，虽然工程全寿命成本还没有一个公认统一的计算方法，但关于全寿命设计和全寿命成本计算已取得了一些可以借鉴的研究成果，设计人员在耐久性设计时可以参考相关成果进行必要的全寿命成本测算分析。</w:t>
      </w:r>
    </w:p>
    <w:p>
      <w:pPr>
        <w:spacing w:line="360" w:lineRule="auto"/>
        <w:rPr>
          <w:bCs/>
          <w:sz w:val="24"/>
        </w:rPr>
      </w:pPr>
      <w:r>
        <w:rPr>
          <w:b/>
          <w:sz w:val="24"/>
        </w:rPr>
        <w:t xml:space="preserve">3.0.4  </w:t>
      </w:r>
      <w:r>
        <w:rPr>
          <w:rFonts w:hint="eastAsia"/>
          <w:bCs/>
          <w:sz w:val="24"/>
        </w:rPr>
        <w:t>按照现行国家标准《混凝土结构耐久性设计标准》（G</w:t>
      </w:r>
      <w:r>
        <w:rPr>
          <w:bCs/>
          <w:sz w:val="24"/>
        </w:rPr>
        <w:t>B/T 50476</w:t>
      </w:r>
      <w:r>
        <w:rPr>
          <w:rFonts w:hint="eastAsia"/>
          <w:bCs/>
          <w:sz w:val="24"/>
        </w:rPr>
        <w:t>）中对混凝土结构暴露环境类别的划分，以及现行行业标准《水运工程结构耐久性设计标准》（J</w:t>
      </w:r>
      <w:r>
        <w:rPr>
          <w:bCs/>
          <w:sz w:val="24"/>
        </w:rPr>
        <w:t>TS 153</w:t>
      </w:r>
      <w:r>
        <w:rPr>
          <w:rFonts w:hint="eastAsia"/>
          <w:bCs/>
          <w:sz w:val="24"/>
        </w:rPr>
        <w:t>）中对海洋环境的定义，本规程中的海洋环境包括了以下</w:t>
      </w:r>
      <w:r>
        <w:rPr>
          <w:bCs/>
          <w:sz w:val="24"/>
        </w:rPr>
        <w:t>3</w:t>
      </w:r>
      <w:r>
        <w:rPr>
          <w:rFonts w:hint="eastAsia"/>
          <w:bCs/>
          <w:sz w:val="24"/>
        </w:rPr>
        <w:t>个方面：直接接触海水及</w:t>
      </w:r>
      <w:r>
        <w:rPr>
          <w:bCs/>
          <w:sz w:val="24"/>
        </w:rPr>
        <w:t>受</w:t>
      </w:r>
      <w:r>
        <w:rPr>
          <w:rFonts w:hint="eastAsia"/>
          <w:bCs/>
          <w:sz w:val="24"/>
        </w:rPr>
        <w:t>海洋盐雾影响的海水环境；</w:t>
      </w:r>
      <w:r>
        <w:rPr>
          <w:bCs/>
          <w:sz w:val="24"/>
        </w:rPr>
        <w:t>受海水影响的</w:t>
      </w:r>
      <w:r>
        <w:rPr>
          <w:rFonts w:hint="eastAsia"/>
          <w:bCs/>
          <w:sz w:val="24"/>
        </w:rPr>
        <w:t>江</w:t>
      </w:r>
      <w:r>
        <w:rPr>
          <w:bCs/>
          <w:sz w:val="24"/>
        </w:rPr>
        <w:t>河</w:t>
      </w:r>
      <w:r>
        <w:rPr>
          <w:rFonts w:hint="eastAsia"/>
          <w:bCs/>
          <w:sz w:val="24"/>
        </w:rPr>
        <w:t>入海口环境；滨海地区接触含有氯盐的地下水、土的环境。</w:t>
      </w:r>
    </w:p>
    <w:p>
      <w:pPr>
        <w:spacing w:line="360" w:lineRule="auto"/>
        <w:rPr>
          <w:bCs/>
          <w:sz w:val="24"/>
        </w:rPr>
      </w:pPr>
      <w:r>
        <w:rPr>
          <w:b/>
          <w:sz w:val="24"/>
        </w:rPr>
        <w:t xml:space="preserve">3.0.5  </w:t>
      </w:r>
      <w:r>
        <w:rPr>
          <w:rFonts w:hint="eastAsia"/>
          <w:bCs/>
          <w:sz w:val="24"/>
        </w:rPr>
        <w:t>按照现行国家标准《混凝土结构耐久性设计标准》（G</w:t>
      </w:r>
      <w:r>
        <w:rPr>
          <w:bCs/>
          <w:sz w:val="24"/>
        </w:rPr>
        <w:t>B/T 50476</w:t>
      </w:r>
      <w:r>
        <w:rPr>
          <w:rFonts w:hint="eastAsia"/>
          <w:bCs/>
          <w:sz w:val="24"/>
        </w:rPr>
        <w:t>）中对海洋氯化物环境作用等级的划分，处于年平均气温高于2</w:t>
      </w:r>
      <w:r>
        <w:rPr>
          <w:bCs/>
          <w:sz w:val="24"/>
        </w:rPr>
        <w:t>0</w:t>
      </w:r>
      <w:r>
        <w:rPr>
          <w:rFonts w:hint="eastAsia" w:ascii="宋体" w:hAnsi="宋体"/>
          <w:bCs/>
          <w:sz w:val="24"/>
        </w:rPr>
        <w:t>℃</w:t>
      </w:r>
      <w:r>
        <w:rPr>
          <w:rFonts w:hint="eastAsia"/>
          <w:bCs/>
          <w:sz w:val="24"/>
        </w:rPr>
        <w:t>炎热地区的海洋浪溅区和水位变动区配筋混凝土的耐久性都按照</w:t>
      </w:r>
      <w:r>
        <w:rPr>
          <w:rFonts w:hint="eastAsia" w:ascii="宋体" w:hAnsi="宋体"/>
          <w:bCs/>
          <w:sz w:val="24"/>
        </w:rPr>
        <w:t>Ⅲ</w:t>
      </w:r>
      <w:r>
        <w:rPr>
          <w:rFonts w:hint="eastAsia"/>
          <w:bCs/>
          <w:sz w:val="24"/>
        </w:rPr>
        <w:t>-</w:t>
      </w:r>
      <w:r>
        <w:rPr>
          <w:bCs/>
          <w:sz w:val="24"/>
        </w:rPr>
        <w:t>F</w:t>
      </w:r>
      <w:r>
        <w:rPr>
          <w:rFonts w:hint="eastAsia"/>
          <w:bCs/>
          <w:sz w:val="24"/>
        </w:rPr>
        <w:t>进行设计，没有细分浪溅区和水位变动区，但该标准中环境作用等级的划分是参考现行行业标准《水运工程结构耐久性设计标准》（J</w:t>
      </w:r>
      <w:r>
        <w:rPr>
          <w:bCs/>
          <w:sz w:val="24"/>
        </w:rPr>
        <w:t>TS 153</w:t>
      </w:r>
      <w:r>
        <w:rPr>
          <w:rFonts w:hint="eastAsia"/>
          <w:bCs/>
          <w:sz w:val="24"/>
        </w:rPr>
        <w:t>），所以本规程将海水环境的浪溅区和水位变动区的作用等级进行了细分。此外，本规程采用轻度、中度、严重和极端严重来表述环境作用等级。</w:t>
      </w:r>
    </w:p>
    <w:p>
      <w:pPr>
        <w:spacing w:line="360" w:lineRule="auto"/>
        <w:ind w:firstLine="480" w:firstLineChars="200"/>
        <w:rPr>
          <w:bCs/>
          <w:sz w:val="24"/>
        </w:rPr>
      </w:pPr>
      <w:r>
        <w:rPr>
          <w:rFonts w:hint="eastAsia"/>
          <w:bCs/>
          <w:sz w:val="24"/>
        </w:rPr>
        <w:t>对于江河入海口的水体浓度的划分，主要参考现行国家标准《混凝土结构耐久性设计标准》（G</w:t>
      </w:r>
      <w:r>
        <w:rPr>
          <w:bCs/>
          <w:sz w:val="24"/>
        </w:rPr>
        <w:t>B/T 50476</w:t>
      </w:r>
      <w:r>
        <w:rPr>
          <w:rFonts w:hint="eastAsia"/>
          <w:bCs/>
          <w:sz w:val="24"/>
        </w:rPr>
        <w:t>），并结合对部分码头结构开展的耐久性专项检测数据的分析。对</w:t>
      </w:r>
      <w:r>
        <w:rPr>
          <w:rFonts w:hint="eastAsia"/>
          <w:sz w:val="24"/>
        </w:rPr>
        <w:t>珠江内河入海口</w:t>
      </w:r>
      <w:r>
        <w:rPr>
          <w:rFonts w:hint="eastAsia"/>
          <w:bCs/>
          <w:sz w:val="24"/>
        </w:rPr>
        <w:t>范围内</w:t>
      </w:r>
      <w:r>
        <w:rPr>
          <w:rFonts w:hint="eastAsia"/>
          <w:sz w:val="24"/>
        </w:rPr>
        <w:t>使用年限达到8</w:t>
      </w:r>
      <w:r>
        <w:rPr>
          <w:sz w:val="24"/>
        </w:rPr>
        <w:t>0</w:t>
      </w:r>
      <w:r>
        <w:rPr>
          <w:rFonts w:hint="eastAsia"/>
          <w:sz w:val="24"/>
        </w:rPr>
        <w:t>年</w:t>
      </w:r>
      <w:r>
        <w:rPr>
          <w:rFonts w:hint="eastAsia"/>
          <w:bCs/>
          <w:sz w:val="24"/>
        </w:rPr>
        <w:t>的某码头</w:t>
      </w:r>
      <w:r>
        <w:rPr>
          <w:sz w:val="24"/>
        </w:rPr>
        <w:t>结构</w:t>
      </w:r>
      <w:r>
        <w:rPr>
          <w:rFonts w:hint="eastAsia"/>
          <w:sz w:val="24"/>
        </w:rPr>
        <w:t>开展耐久性专项检测分析，码头结构</w:t>
      </w:r>
      <w:r>
        <w:rPr>
          <w:sz w:val="24"/>
        </w:rPr>
        <w:t>所处</w:t>
      </w:r>
      <w:r>
        <w:rPr>
          <w:rFonts w:hint="eastAsia"/>
          <w:sz w:val="24"/>
        </w:rPr>
        <w:t>河水低水位时水中氯离子浓度约1</w:t>
      </w:r>
      <w:r>
        <w:rPr>
          <w:sz w:val="24"/>
        </w:rPr>
        <w:t>30mg/L</w:t>
      </w:r>
      <w:r>
        <w:rPr>
          <w:rFonts w:hint="eastAsia"/>
          <w:sz w:val="24"/>
        </w:rPr>
        <w:t>，高水位平均值约5</w:t>
      </w:r>
      <w:r>
        <w:rPr>
          <w:sz w:val="24"/>
        </w:rPr>
        <w:t>80mg/L</w:t>
      </w:r>
      <w:r>
        <w:rPr>
          <w:rFonts w:hint="eastAsia"/>
          <w:sz w:val="24"/>
        </w:rPr>
        <w:t>，属于典型的受海洋影响的河流入海口环境，混凝土内钢筋无锈蚀现象，钢筋表面的氯离子浓度远低于其临界氯离子浓度，所以认为水体中氯离子浓度低于5</w:t>
      </w:r>
      <w:r>
        <w:rPr>
          <w:sz w:val="24"/>
        </w:rPr>
        <w:t>00mg/L</w:t>
      </w:r>
      <w:r>
        <w:rPr>
          <w:rFonts w:hint="eastAsia"/>
          <w:sz w:val="24"/>
        </w:rPr>
        <w:t>时结构物所处的作用等级轻度；此外，对入海口部分桥梁和码头结构物开展耐久性专项检测并结合其使用年限评估分析后，表明结构物处于氯离子浓度介于5</w:t>
      </w:r>
      <w:r>
        <w:rPr>
          <w:sz w:val="24"/>
        </w:rPr>
        <w:t>00mg/L</w:t>
      </w:r>
      <w:r>
        <w:rPr>
          <w:rFonts w:hint="eastAsia" w:ascii="宋体" w:hAnsi="宋体"/>
          <w:sz w:val="24"/>
        </w:rPr>
        <w:t>～</w:t>
      </w:r>
      <w:r>
        <w:rPr>
          <w:rFonts w:hint="eastAsia"/>
          <w:sz w:val="24"/>
        </w:rPr>
        <w:t>5</w:t>
      </w:r>
      <w:r>
        <w:rPr>
          <w:sz w:val="24"/>
        </w:rPr>
        <w:t>000 mg/L</w:t>
      </w:r>
      <w:r>
        <w:rPr>
          <w:rFonts w:hint="eastAsia"/>
          <w:sz w:val="24"/>
        </w:rPr>
        <w:t>的浪溅区和水位变动区时其环境作用等级为中度，氯离子浓度高于5</w:t>
      </w:r>
      <w:r>
        <w:rPr>
          <w:sz w:val="24"/>
        </w:rPr>
        <w:t>000mg/L</w:t>
      </w:r>
      <w:r>
        <w:rPr>
          <w:rFonts w:hint="eastAsia"/>
          <w:sz w:val="24"/>
        </w:rPr>
        <w:t>的浪溅区和水位变动区其环境作用等级为严重。</w:t>
      </w:r>
    </w:p>
    <w:p>
      <w:pPr>
        <w:spacing w:line="360" w:lineRule="auto"/>
        <w:ind w:firstLine="480" w:firstLineChars="200"/>
        <w:rPr>
          <w:sz w:val="24"/>
        </w:rPr>
      </w:pPr>
    </w:p>
    <w:p>
      <w:pPr>
        <w:spacing w:line="360" w:lineRule="auto"/>
        <w:ind w:firstLine="105" w:firstLineChars="50"/>
        <w:rPr>
          <w:bCs/>
          <w:szCs w:val="21"/>
        </w:rPr>
      </w:pPr>
    </w:p>
    <w:p>
      <w:pPr>
        <w:spacing w:line="360" w:lineRule="auto"/>
        <w:ind w:firstLine="105" w:firstLineChars="50"/>
        <w:rPr>
          <w:bCs/>
          <w:szCs w:val="21"/>
        </w:rPr>
      </w:pPr>
    </w:p>
    <w:p>
      <w:pPr>
        <w:spacing w:line="360" w:lineRule="auto"/>
        <w:rPr>
          <w:b/>
          <w:szCs w:val="21"/>
        </w:rPr>
      </w:pPr>
    </w:p>
    <w:p>
      <w:pPr>
        <w:spacing w:line="360" w:lineRule="auto"/>
        <w:rPr>
          <w:b/>
          <w:szCs w:val="21"/>
        </w:rPr>
      </w:pPr>
    </w:p>
    <w:p>
      <w:pPr>
        <w:spacing w:line="360" w:lineRule="auto"/>
        <w:rPr>
          <w:b/>
          <w:szCs w:val="21"/>
        </w:rPr>
        <w:sectPr>
          <w:pgSz w:w="11907" w:h="16840"/>
          <w:pgMar w:top="1701" w:right="1418" w:bottom="567" w:left="1418" w:header="0" w:footer="567" w:gutter="284"/>
          <w:cols w:space="720" w:num="1"/>
          <w:docGrid w:linePitch="312" w:charSpace="0"/>
        </w:sectPr>
      </w:pPr>
    </w:p>
    <w:p>
      <w:pPr>
        <w:pStyle w:val="3"/>
        <w:keepLines w:val="0"/>
        <w:spacing w:before="240" w:beforeLines="100" w:after="240" w:afterLines="100" w:line="288" w:lineRule="auto"/>
        <w:rPr>
          <w:szCs w:val="28"/>
        </w:rPr>
      </w:pPr>
      <w:bookmarkStart w:id="285" w:name="_Toc49435586"/>
      <w:bookmarkStart w:id="286" w:name="_Toc49763029"/>
      <w:bookmarkStart w:id="287" w:name="_Toc51080843"/>
      <w:bookmarkStart w:id="288" w:name="_Toc25699676"/>
      <w:bookmarkStart w:id="289" w:name="_Toc49695679"/>
      <w:bookmarkStart w:id="290" w:name="_Toc6323507"/>
      <w:r>
        <w:rPr>
          <w:szCs w:val="28"/>
        </w:rPr>
        <w:t>4  耐久性设计</w:t>
      </w:r>
      <w:bookmarkEnd w:id="285"/>
      <w:bookmarkEnd w:id="286"/>
      <w:bookmarkEnd w:id="287"/>
      <w:bookmarkEnd w:id="288"/>
      <w:bookmarkEnd w:id="289"/>
      <w:bookmarkEnd w:id="290"/>
    </w:p>
    <w:bookmarkEnd w:id="271"/>
    <w:bookmarkEnd w:id="272"/>
    <w:bookmarkEnd w:id="273"/>
    <w:p>
      <w:pPr>
        <w:spacing w:before="240" w:beforeLines="100" w:after="240" w:afterLines="100" w:line="360" w:lineRule="auto"/>
        <w:jc w:val="center"/>
        <w:outlineLvl w:val="1"/>
        <w:rPr>
          <w:rFonts w:eastAsia="黑体"/>
          <w:bCs/>
          <w:sz w:val="24"/>
        </w:rPr>
      </w:pPr>
      <w:bookmarkStart w:id="291" w:name="_Toc25699677"/>
      <w:bookmarkStart w:id="292" w:name="_Toc51080844"/>
      <w:bookmarkStart w:id="293" w:name="_Toc49763030"/>
      <w:bookmarkStart w:id="294" w:name="_Toc49435587"/>
      <w:bookmarkStart w:id="295" w:name="_Toc49695680"/>
      <w:r>
        <w:rPr>
          <w:rFonts w:hint="eastAsia" w:eastAsia="黑体"/>
          <w:bCs/>
          <w:sz w:val="24"/>
        </w:rPr>
        <w:t>4</w:t>
      </w:r>
      <w:r>
        <w:rPr>
          <w:rFonts w:eastAsia="黑体"/>
          <w:bCs/>
          <w:sz w:val="24"/>
        </w:rPr>
        <w:t xml:space="preserve">.1  </w:t>
      </w:r>
      <w:r>
        <w:rPr>
          <w:rFonts w:hint="eastAsia" w:eastAsia="黑体"/>
          <w:bCs/>
          <w:sz w:val="24"/>
        </w:rPr>
        <w:t>一般规定</w:t>
      </w:r>
      <w:bookmarkEnd w:id="291"/>
      <w:bookmarkEnd w:id="292"/>
      <w:bookmarkEnd w:id="293"/>
      <w:bookmarkEnd w:id="294"/>
      <w:bookmarkEnd w:id="295"/>
    </w:p>
    <w:p>
      <w:pPr>
        <w:spacing w:line="360" w:lineRule="auto"/>
        <w:rPr>
          <w:b/>
          <w:sz w:val="24"/>
        </w:rPr>
      </w:pPr>
      <w:r>
        <w:rPr>
          <w:b/>
          <w:sz w:val="24"/>
        </w:rPr>
        <w:t xml:space="preserve">4.1.1  </w:t>
      </w:r>
      <w:r>
        <w:rPr>
          <w:rFonts w:hint="eastAsia"/>
          <w:bCs/>
          <w:sz w:val="24"/>
        </w:rPr>
        <w:t>本条规定了合理进行混凝土结构耐久性设计和施工所考虑的基本因素：（1）</w:t>
      </w:r>
      <w:r>
        <w:rPr>
          <w:bCs/>
          <w:sz w:val="24"/>
        </w:rPr>
        <w:t>设计使用年限是确定结构型式、材料和造价等的主要因素，设计使用年限越长要求的技术条件和工程造价也相对较高；</w:t>
      </w:r>
      <w:r>
        <w:rPr>
          <w:rFonts w:hint="eastAsia"/>
          <w:bCs/>
          <w:sz w:val="24"/>
        </w:rPr>
        <w:t>（2）海洋环境</w:t>
      </w:r>
      <w:r>
        <w:rPr>
          <w:bCs/>
          <w:sz w:val="24"/>
        </w:rPr>
        <w:t>结构所处的环境条件差别很大，同一结构中的不同构件或同一构件中的不同部位，所处的局部环境有可能不同，</w:t>
      </w:r>
      <w:r>
        <w:rPr>
          <w:rFonts w:hint="eastAsia"/>
          <w:bCs/>
          <w:sz w:val="24"/>
        </w:rPr>
        <w:t>结构耐久性设计也要区别对待；（3）从技术实施的可操作性。可靠性和降低工程成本看，需要根据施工条件不同，合理的选择材料、设备和施工工艺；（4）耐久性维护是确保结构达到设计使用年限的一个重要措施，也是一项需要长期和持续的工作，如结构的监测、日常检查、定期检测评估和适时维修等。结构的设计使用年限是建立在预定的维护与使用条件下的，因此，耐久性维护措施应该科学规划，在结构时需要给予充分考虑。建筑工程全寿命成本主要包括建造成本、使用期的维护成本和服役期寿命结束时的残值及拆除所发生的费用。全寿命成本最小体现了资源节约、环境保护和可持续发展的理念，因而在工程建设领域越来越受到重视。</w:t>
      </w:r>
    </w:p>
    <w:p>
      <w:pPr>
        <w:spacing w:line="360" w:lineRule="auto"/>
        <w:rPr>
          <w:sz w:val="24"/>
        </w:rPr>
      </w:pPr>
      <w:r>
        <w:rPr>
          <w:b/>
          <w:sz w:val="24"/>
        </w:rPr>
        <w:t xml:space="preserve">4.1.2  </w:t>
      </w:r>
      <w:r>
        <w:rPr>
          <w:rFonts w:hint="eastAsia"/>
          <w:bCs/>
          <w:sz w:val="24"/>
        </w:rPr>
        <w:t>结构或构件材料裂化、性能退化的主要原因是因环境的腐蚀作用，环境不同，腐蚀作用机理不同，所采取的提高结构耐久性的防腐蚀措施就不同，即使相同环境而腐蚀参数不同时，耐久性设计参数也要做相应的变化，因此，在耐久性设计前调查清楚工程结构所处的水文、气象、水中氯离子含量、p</w:t>
      </w:r>
      <w:r>
        <w:rPr>
          <w:bCs/>
          <w:sz w:val="24"/>
        </w:rPr>
        <w:t>H</w:t>
      </w:r>
      <w:r>
        <w:rPr>
          <w:rFonts w:hint="eastAsia"/>
          <w:bCs/>
          <w:sz w:val="24"/>
        </w:rPr>
        <w:t>值、电阻率、水污染情况等环境腐蚀参数等，是工程结构耐久性设计达到合理、可靠的基本要求</w:t>
      </w:r>
      <w:r>
        <w:rPr>
          <w:sz w:val="24"/>
        </w:rPr>
        <w:t>。</w:t>
      </w:r>
    </w:p>
    <w:p>
      <w:pPr>
        <w:spacing w:line="360" w:lineRule="auto"/>
        <w:rPr>
          <w:bCs/>
          <w:sz w:val="24"/>
        </w:rPr>
      </w:pPr>
      <w:r>
        <w:rPr>
          <w:b/>
          <w:sz w:val="24"/>
        </w:rPr>
        <w:t xml:space="preserve">4.1.3  </w:t>
      </w:r>
      <w:r>
        <w:rPr>
          <w:rFonts w:hint="eastAsia"/>
          <w:bCs/>
          <w:sz w:val="24"/>
        </w:rPr>
        <w:t>混凝土结构的耐久性极限状态是指结构因耐久性损伤达到某种极限状态，此时出现具有明显标志性变化的混凝土材料劣化或结构某项性能降低，尚不影响结构承载力，结构仍处于正常使用状态，但超过这一状态继续使用时，材料裂化和结构性能退化速度加快，腐蚀造成承载能力降低而影响安全使用和需要投入巨资大修的风险加大。</w:t>
      </w:r>
    </w:p>
    <w:p>
      <w:pPr>
        <w:spacing w:line="360" w:lineRule="auto"/>
        <w:ind w:firstLine="480" w:firstLineChars="200"/>
        <w:rPr>
          <w:bCs/>
          <w:sz w:val="24"/>
        </w:rPr>
      </w:pPr>
      <w:r>
        <w:rPr>
          <w:rFonts w:hint="eastAsia"/>
          <w:bCs/>
          <w:sz w:val="24"/>
        </w:rPr>
        <w:t>钢筋腐蚀主要是混凝土的碳化或氯化物的侵入破坏了钢筋的钝化膜，这是在氧和水的作用下钢筋发生腐蚀。一般来将混凝土中钢筋的腐蚀过程分为钢筋开始腐蚀、混凝土保护层胀裂和结构性能明显退化三个阶段。</w:t>
      </w:r>
    </w:p>
    <w:p>
      <w:pPr>
        <w:spacing w:line="360" w:lineRule="auto"/>
        <w:ind w:firstLine="480" w:firstLineChars="200"/>
        <w:rPr>
          <w:bCs/>
          <w:sz w:val="24"/>
        </w:rPr>
      </w:pPr>
      <w:r>
        <w:rPr>
          <w:rFonts w:hint="eastAsia"/>
          <w:bCs/>
          <w:sz w:val="24"/>
        </w:rPr>
        <w:t>（1）钢筋开始锈蚀。从浇筑混凝土到混凝土碳化层深达钢筋，或氯化物侵入混凝土达到某一临界值时，钢筋钝化膜破坏，开始发生锈蚀，但此时只是出现以钢筋锈蚀为特征的材料劣化，混凝土结构的使用和承载力未受影响，也未出现可见的破坏损失。通常这一阶段时缓慢的物理化学变化过程，这一段时间在结构整个服役寿命期内相对较长，约占混凝土结构使用寿命的7</w:t>
      </w:r>
      <w:r>
        <w:rPr>
          <w:bCs/>
          <w:sz w:val="24"/>
        </w:rPr>
        <w:t>0%</w:t>
      </w:r>
      <w:r>
        <w:rPr>
          <w:rFonts w:hint="eastAsia"/>
          <w:bCs/>
          <w:sz w:val="24"/>
        </w:rPr>
        <w:t>以上，一般混凝土密实性愈高，保护层厚度越大则钢筋开始腐蚀时间延长。</w:t>
      </w:r>
    </w:p>
    <w:p>
      <w:pPr>
        <w:spacing w:line="360" w:lineRule="auto"/>
        <w:ind w:firstLine="480" w:firstLineChars="200"/>
        <w:rPr>
          <w:bCs/>
          <w:sz w:val="24"/>
        </w:rPr>
      </w:pPr>
      <w:r>
        <w:rPr>
          <w:rFonts w:hint="eastAsia"/>
          <w:bCs/>
          <w:sz w:val="24"/>
        </w:rPr>
        <w:t>（2）混凝土保护层胀裂。钢筋开始腐蚀后期腐蚀产物发生膨胀，体积一般科比钢材体积增大2</w:t>
      </w:r>
      <w:r>
        <w:rPr>
          <w:bCs/>
          <w:sz w:val="24"/>
        </w:rPr>
        <w:t>.5</w:t>
      </w:r>
      <w:r>
        <w:rPr>
          <w:rFonts w:hint="eastAsia" w:ascii="宋体" w:hAnsi="宋体"/>
          <w:bCs/>
          <w:sz w:val="24"/>
        </w:rPr>
        <w:t>～</w:t>
      </w:r>
      <w:r>
        <w:rPr>
          <w:rFonts w:hint="eastAsia"/>
          <w:bCs/>
          <w:sz w:val="24"/>
        </w:rPr>
        <w:t>4倍，随着腐蚀不断发生，腐蚀产物逐渐增加，当腐蚀产物产生的拉应力超过混凝土自身的抗拉强度时就会发生顺筋裂缝。此时出现了以肉眼可见的锈蚀裂缝为特征的外观变化，但钢筋锈蚀截面损失率较低，尚不至于影响结构的承载力。这一阶段经历的时间跟混凝土强度、保护层厚度与钢筋直径的比值、钢筋腐蚀速度等有关，混凝土强度愈高、保护层厚度与钢筋直径比值愈大、混凝土电阻率愈大，则保护层开裂时间也就愈长。</w:t>
      </w:r>
    </w:p>
    <w:p>
      <w:pPr>
        <w:spacing w:line="360" w:lineRule="auto"/>
        <w:ind w:firstLine="480" w:firstLineChars="200"/>
        <w:rPr>
          <w:bCs/>
          <w:sz w:val="24"/>
        </w:rPr>
      </w:pPr>
      <w:r>
        <w:rPr>
          <w:rFonts w:hint="eastAsia"/>
          <w:bCs/>
          <w:sz w:val="24"/>
        </w:rPr>
        <w:t>（3）结构性能明显退化。钢筋腐蚀使混凝土保护层开裂后，环境侵蚀介质将以较快的速度直接作用于钢筋，必然会使钢筋腐蚀加剧，促使混凝土保护层更快损坏。</w:t>
      </w:r>
    </w:p>
    <w:p>
      <w:pPr>
        <w:spacing w:line="360" w:lineRule="auto"/>
        <w:ind w:firstLine="480" w:firstLineChars="200"/>
        <w:rPr>
          <w:bCs/>
          <w:sz w:val="24"/>
        </w:rPr>
      </w:pPr>
      <w:r>
        <w:rPr>
          <w:rFonts w:hint="eastAsia"/>
          <w:bCs/>
          <w:sz w:val="24"/>
        </w:rPr>
        <w:t>本条规定了预应力混凝土结构以预应力钢筋腐蚀发生时的状态为耐久性极限状态，这是因为对于预应力混凝土结构，因预应力筋应力高，特别是高强钢丝或钢绞线本身截面小，即使腐蚀轻微，截面损失率已较大，而且对应力腐蚀和预应力腐蚀疲劳很敏感，因此对预应力结构，规定其设计使用年限取预应力筋开始腐蚀时间；对于钢筋混凝土结构以钢筋腐蚀导致保护层出现0</w:t>
      </w:r>
      <w:r>
        <w:rPr>
          <w:bCs/>
          <w:sz w:val="24"/>
        </w:rPr>
        <w:t>.3mm</w:t>
      </w:r>
      <w:r>
        <w:rPr>
          <w:rFonts w:hint="eastAsia"/>
          <w:bCs/>
          <w:sz w:val="24"/>
        </w:rPr>
        <w:t>顺筋裂缝时的状态为耐久性极限状态，这是因为对于钢筋混凝土结构，钢筋锈蚀至保护层开裂这段时间，并不影响结构的正常使用和承载力，且不存在应力腐蚀问题，因此对钢筋混凝土结构，规定其设计使用年限取钢筋腐蚀导致保护层出现开裂宽度为0</w:t>
      </w:r>
      <w:r>
        <w:rPr>
          <w:bCs/>
          <w:sz w:val="24"/>
        </w:rPr>
        <w:t>.3mm</w:t>
      </w:r>
      <w:r>
        <w:rPr>
          <w:rFonts w:hint="eastAsia"/>
          <w:bCs/>
          <w:sz w:val="24"/>
        </w:rPr>
        <w:t>顺筋裂缝的时间。</w:t>
      </w:r>
    </w:p>
    <w:p>
      <w:pPr>
        <w:spacing w:line="360" w:lineRule="auto"/>
        <w:rPr>
          <w:b/>
          <w:sz w:val="24"/>
        </w:rPr>
      </w:pPr>
      <w:r>
        <w:rPr>
          <w:b/>
          <w:sz w:val="24"/>
        </w:rPr>
        <w:t xml:space="preserve">4.1.4  </w:t>
      </w:r>
      <w:r>
        <w:rPr>
          <w:rFonts w:hint="eastAsia"/>
          <w:sz w:val="24"/>
        </w:rPr>
        <w:t>本条规定即是对设计使用年限5</w:t>
      </w:r>
      <w:r>
        <w:rPr>
          <w:sz w:val="24"/>
        </w:rPr>
        <w:t>0年及以上的工程</w:t>
      </w:r>
      <w:r>
        <w:rPr>
          <w:rFonts w:hint="eastAsia"/>
          <w:sz w:val="24"/>
        </w:rPr>
        <w:t>，</w:t>
      </w:r>
      <w:r>
        <w:rPr>
          <w:sz w:val="24"/>
        </w:rPr>
        <w:t>通过附录给定的计算模型</w:t>
      </w:r>
      <w:r>
        <w:rPr>
          <w:rFonts w:hint="eastAsia"/>
          <w:sz w:val="24"/>
        </w:rPr>
        <w:t>，</w:t>
      </w:r>
      <w:r>
        <w:rPr>
          <w:sz w:val="24"/>
        </w:rPr>
        <w:t>设计给出不同的氯离子扩散系数和保护层厚度与之对应</w:t>
      </w:r>
      <w:r>
        <w:rPr>
          <w:rFonts w:hint="eastAsia"/>
          <w:sz w:val="24"/>
        </w:rPr>
        <w:t>，</w:t>
      </w:r>
      <w:r>
        <w:rPr>
          <w:sz w:val="24"/>
        </w:rPr>
        <w:t>表中所规定的扩散系数是按</w:t>
      </w:r>
      <w:r>
        <w:rPr>
          <w:rFonts w:hint="eastAsia"/>
          <w:sz w:val="24"/>
        </w:rPr>
        <w:t>5</w:t>
      </w:r>
      <w:r>
        <w:rPr>
          <w:sz w:val="24"/>
        </w:rPr>
        <w:t>0年及以上设计时的最低要求</w:t>
      </w:r>
      <w:r>
        <w:rPr>
          <w:rFonts w:hint="eastAsia"/>
          <w:sz w:val="24"/>
        </w:rPr>
        <w:t>，</w:t>
      </w:r>
      <w:r>
        <w:rPr>
          <w:sz w:val="24"/>
        </w:rPr>
        <w:t>在耐久性设计确定氯离子扩散系数时</w:t>
      </w:r>
      <w:r>
        <w:rPr>
          <w:rFonts w:hint="eastAsia"/>
          <w:sz w:val="24"/>
        </w:rPr>
        <w:t>，</w:t>
      </w:r>
      <w:r>
        <w:rPr>
          <w:sz w:val="24"/>
        </w:rPr>
        <w:t>需要结合保护层厚度校核设计使用年限</w:t>
      </w:r>
      <w:r>
        <w:rPr>
          <w:rFonts w:hint="eastAsia"/>
          <w:sz w:val="24"/>
        </w:rPr>
        <w:t>，</w:t>
      </w:r>
      <w:r>
        <w:rPr>
          <w:sz w:val="24"/>
        </w:rPr>
        <w:t>综合考虑环境条件</w:t>
      </w:r>
      <w:r>
        <w:rPr>
          <w:rFonts w:hint="eastAsia"/>
          <w:sz w:val="24"/>
        </w:rPr>
        <w:t>、</w:t>
      </w:r>
      <w:r>
        <w:rPr>
          <w:sz w:val="24"/>
        </w:rPr>
        <w:t>材料情况</w:t>
      </w:r>
      <w:r>
        <w:rPr>
          <w:rFonts w:hint="eastAsia"/>
          <w:sz w:val="24"/>
        </w:rPr>
        <w:t>及施工条件等，通过计算，针对不同的设计使用年限规定相对应的最大氯离子扩散系数和最小保护层厚度。</w:t>
      </w:r>
    </w:p>
    <w:p>
      <w:pPr>
        <w:spacing w:line="360" w:lineRule="auto"/>
        <w:ind w:firstLine="480" w:firstLineChars="200"/>
        <w:rPr>
          <w:rFonts w:ascii="宋体" w:hAnsi="宋体"/>
          <w:sz w:val="24"/>
        </w:rPr>
      </w:pPr>
      <w:r>
        <w:rPr>
          <w:rFonts w:hint="eastAsia"/>
          <w:bCs/>
          <w:sz w:val="24"/>
        </w:rPr>
        <w:t>氯离子渗入混凝土引起钢筋锈蚀，导致腐蚀破坏是海洋环境钢筋混凝土结构和预应力钢筋混凝土结构的主要破坏形式，而水位变动区和浪溅区等处于严重和极端严重区域的结构，是海洋环境钢筋混凝土结构最严重的腐蚀部位，因此，海洋环境作用等级为严重和极端严重钢筋混凝土和预应力混凝土结构是耐久性设计时应予重点考察的对象</w:t>
      </w: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虽然理论上可以预测使用高性能混凝土的结构可以达到5</w:t>
      </w:r>
      <w:r>
        <w:rPr>
          <w:rFonts w:ascii="宋体" w:hAnsi="宋体"/>
          <w:sz w:val="24"/>
        </w:rPr>
        <w:t>0</w:t>
      </w:r>
      <w:r>
        <w:rPr>
          <w:rFonts w:hint="eastAsia" w:ascii="宋体" w:hAnsi="宋体"/>
          <w:sz w:val="24"/>
        </w:rPr>
        <w:t>年以上的使用寿命，但海水环境混凝土结构耐久性影响因素复杂，客观存在施工质量偏差、服役期结构荷载变化和环境作用的不确定性等，给予理想状态的理论预测与实际情况可能会有偏差。为此，偏于安全考虑，对海水环境设计使用年限5</w:t>
      </w:r>
      <w:r>
        <w:rPr>
          <w:rFonts w:ascii="宋体" w:hAnsi="宋体"/>
          <w:sz w:val="24"/>
        </w:rPr>
        <w:t>0</w:t>
      </w:r>
      <w:r>
        <w:rPr>
          <w:rFonts w:hint="eastAsia" w:ascii="宋体" w:hAnsi="宋体"/>
          <w:sz w:val="24"/>
        </w:rPr>
        <w:t>年以上的处于环境作用等级为严重和极端严重的重要构件除采用高性能混凝土外，尚宜采取必要的附加防腐蚀措施。当采用普通混凝土时，由于普通混凝土相对于高性能混凝土而言抵抗氯离子渗透能力较弱，理论计算及大量工程实践证明，很难达到5</w:t>
      </w:r>
      <w:r>
        <w:rPr>
          <w:rFonts w:ascii="宋体" w:hAnsi="宋体"/>
          <w:sz w:val="24"/>
        </w:rPr>
        <w:t>0</w:t>
      </w:r>
      <w:r>
        <w:rPr>
          <w:rFonts w:hint="eastAsia" w:ascii="宋体" w:hAnsi="宋体"/>
          <w:sz w:val="24"/>
        </w:rPr>
        <w:t>年的使用寿命。</w:t>
      </w:r>
    </w:p>
    <w:p>
      <w:pPr>
        <w:spacing w:line="360" w:lineRule="auto"/>
        <w:ind w:firstLine="480" w:firstLineChars="200"/>
        <w:rPr>
          <w:sz w:val="24"/>
        </w:rPr>
      </w:pPr>
      <w:r>
        <w:rPr>
          <w:rFonts w:hint="eastAsia" w:ascii="宋体" w:hAnsi="宋体"/>
          <w:sz w:val="24"/>
        </w:rPr>
        <w:t>对于海水环境混凝土结构耐久性设计的关键点，是尽量采取各种有效的技术措施，最大限度地阻碍、延缓氯离子侵入混凝土，或者提高钢筋抵抗锈蚀的能力，以及当钢筋锈蚀后尽量降低钢筋的锈蚀速度。而要满足以上几点要求的途径，一是增强混凝土本身的能力，如使用高性能混凝土、增加保护层厚度；二是给混凝土提供可靠地防护，阻止氯离子侵入或钢筋锈蚀的发生。</w:t>
      </w:r>
    </w:p>
    <w:p>
      <w:pPr>
        <w:spacing w:line="360" w:lineRule="auto"/>
        <w:rPr>
          <w:sz w:val="24"/>
        </w:rPr>
      </w:pPr>
      <w:r>
        <w:rPr>
          <w:rFonts w:hint="eastAsia"/>
          <w:b/>
          <w:sz w:val="24"/>
        </w:rPr>
        <w:t>4</w:t>
      </w:r>
      <w:r>
        <w:rPr>
          <w:b/>
          <w:sz w:val="24"/>
        </w:rPr>
        <w:t>.1.5</w:t>
      </w:r>
      <w:r>
        <w:rPr>
          <w:sz w:val="24"/>
        </w:rPr>
        <w:t xml:space="preserve">  </w:t>
      </w:r>
      <w:r>
        <w:rPr>
          <w:rFonts w:hint="eastAsia"/>
          <w:sz w:val="24"/>
        </w:rPr>
        <w:t>海洋环境氯离子是钢筋混凝土腐蚀破坏的最主要诱因。环境中的氯化物以水溶氯离子的形式通过扩散、渗透和吸附等物理化学途径从混凝土构件表面向混凝土内部迁移，在钢筋表面积聚的浓度不断增加，达到诱发电化学过程的临界浓度后可导致钢筋的锈蚀。氯离子在混凝土内的渗透和积聚是一个缓慢和肉眼不可见的，而一旦发生锈蚀则腐蚀发展很快，当达到肉眼可见的腐蚀破坏程度时，可能对结构的使用和安全已经产生了影响，此时采取维修措施则需要花费更昂贵的费用。因此，在构件腐蚀严重部位安装检测混凝土中氯离子和钢筋锈蚀情况的耐久性检测装置，便于及时掌握氯离子在混凝土中的渗透扩散情况，提前预知混凝土结构的耐久性状况，以便及时采取相应技术措施，确保建筑物的安全运行是很有必要的。</w:t>
      </w:r>
    </w:p>
    <w:p>
      <w:pPr>
        <w:spacing w:line="360" w:lineRule="auto"/>
        <w:rPr>
          <w:bCs/>
          <w:sz w:val="24"/>
        </w:rPr>
      </w:pPr>
      <w:r>
        <w:rPr>
          <w:b/>
          <w:sz w:val="24"/>
        </w:rPr>
        <w:t xml:space="preserve">4.1.8  </w:t>
      </w:r>
      <w:r>
        <w:rPr>
          <w:rFonts w:hint="eastAsia"/>
          <w:bCs/>
          <w:sz w:val="24"/>
        </w:rPr>
        <w:t>本条规定了混凝土耐久性设计的基本内容。对应一定设计使用年限的耐久性设计是一项系统的工作，耐久性设计首先要针对环境作用，不仅从材料层面上，而且要结合结构构造对耐久性的影响进行综合考虑，同时要考虑施工的因素，施工条件和施工质量控制水平对采取耐久性措施的可操作性、可靠性、实施效果及工程成本都有直接的影响。本条还规定了将使用阶段的耐久性维护列入耐久性设计内容，这是因为除耐久性设计、施工外，耐久性维护也是实现结构达到预设使用寿命的重要环节，耐久性措施不同，维护的内容、方式和方法不同，在设计时就明确耐久性维护技术规定，便于营运期对工程的科学维护，避免维护措施不当或维护缺失而影响建筑物的“使用寿命”，体现了工程全寿命设计的理念。</w:t>
      </w:r>
    </w:p>
    <w:p>
      <w:pPr>
        <w:spacing w:before="240" w:beforeLines="100" w:after="240" w:afterLines="100" w:line="360" w:lineRule="auto"/>
        <w:jc w:val="center"/>
        <w:outlineLvl w:val="1"/>
        <w:rPr>
          <w:rFonts w:eastAsia="黑体"/>
          <w:bCs/>
          <w:sz w:val="24"/>
        </w:rPr>
      </w:pPr>
      <w:r>
        <w:rPr>
          <w:rFonts w:hint="eastAsia" w:eastAsia="黑体"/>
          <w:bCs/>
          <w:sz w:val="24"/>
        </w:rPr>
        <w:t>4</w:t>
      </w:r>
      <w:r>
        <w:rPr>
          <w:rFonts w:eastAsia="黑体"/>
          <w:bCs/>
          <w:sz w:val="24"/>
        </w:rPr>
        <w:t xml:space="preserve">.2  </w:t>
      </w:r>
      <w:r>
        <w:rPr>
          <w:rFonts w:hint="eastAsia" w:eastAsia="黑体"/>
          <w:bCs/>
          <w:sz w:val="24"/>
        </w:rPr>
        <w:t>结构与构造</w:t>
      </w:r>
    </w:p>
    <w:p>
      <w:pPr>
        <w:spacing w:line="360" w:lineRule="auto"/>
        <w:rPr>
          <w:bCs/>
          <w:sz w:val="24"/>
        </w:rPr>
      </w:pPr>
      <w:r>
        <w:rPr>
          <w:b/>
          <w:sz w:val="24"/>
        </w:rPr>
        <w:t xml:space="preserve">4.2.1  </w:t>
      </w:r>
      <w:r>
        <w:rPr>
          <w:rFonts w:hint="eastAsia"/>
          <w:bCs/>
          <w:sz w:val="24"/>
        </w:rPr>
        <w:t>海水环境混凝土工程一般包括泥下、水中、干湿交替、盐雾和大气等结构，结构复杂，施工难度大，维护条件差，要求设计人员在结构形式和构件外形选择时采取有利减轻环境、腐蚀的设计，并从便于施工和维护角度采取对耐久性有利的措施。</w:t>
      </w:r>
    </w:p>
    <w:p>
      <w:pPr>
        <w:spacing w:line="360" w:lineRule="auto"/>
        <w:rPr>
          <w:bCs/>
          <w:sz w:val="24"/>
        </w:rPr>
      </w:pPr>
      <w:r>
        <w:rPr>
          <w:b/>
          <w:sz w:val="24"/>
        </w:rPr>
        <w:t xml:space="preserve">4.2.2  </w:t>
      </w:r>
      <w:r>
        <w:rPr>
          <w:rFonts w:hint="eastAsia"/>
          <w:bCs/>
          <w:sz w:val="24"/>
        </w:rPr>
        <w:t>潮湿是腐蚀的必要条件，一方面水或水汽是有害介质传输的载体，水体含有的各类有害物质会渗入混凝土中，引起混凝土损坏，另一方面水降低了混凝土电阻，可使钢筋腐蚀速度加快。现场调查表明，通风良好的结构与通风不良的潮湿和水汽易于积聚的结构相比，混凝土受腐蚀情况差异较大。</w:t>
      </w:r>
    </w:p>
    <w:p>
      <w:pPr>
        <w:spacing w:line="360" w:lineRule="auto"/>
        <w:rPr>
          <w:bCs/>
          <w:sz w:val="24"/>
        </w:rPr>
      </w:pPr>
      <w:r>
        <w:rPr>
          <w:b/>
          <w:sz w:val="24"/>
        </w:rPr>
        <w:t xml:space="preserve">4.2.3  </w:t>
      </w:r>
      <w:r>
        <w:rPr>
          <w:bCs/>
          <w:sz w:val="24"/>
        </w:rPr>
        <w:t>复杂的结构型式，使结构暴露表面面积增大，</w:t>
      </w:r>
      <w:r>
        <w:rPr>
          <w:rFonts w:hint="eastAsia"/>
          <w:bCs/>
          <w:sz w:val="24"/>
        </w:rPr>
        <w:t>施工不便，不利于结构的防腐蚀，结构暴露表面积</w:t>
      </w:r>
      <w:r>
        <w:rPr>
          <w:bCs/>
          <w:sz w:val="24"/>
        </w:rPr>
        <w:t>与混凝土体积之比越大，则有害物质渗入混凝土中使钢筋锈蚀的可能性越大。</w:t>
      </w:r>
      <w:r>
        <w:rPr>
          <w:rFonts w:hint="eastAsia"/>
          <w:bCs/>
          <w:sz w:val="24"/>
        </w:rPr>
        <w:t>对于多角形的构件，因为在角的外边，侵蚀物能从</w:t>
      </w:r>
      <w:r>
        <w:rPr>
          <w:bCs/>
          <w:sz w:val="24"/>
        </w:rPr>
        <w:t>多边渗入</w:t>
      </w:r>
      <w:r>
        <w:rPr>
          <w:rFonts w:hint="eastAsia"/>
          <w:bCs/>
          <w:sz w:val="24"/>
        </w:rPr>
        <w:t>，易于受外力撞击，角的外边在负载时，应力复杂易开裂，危险性增大。因此设计阶段需要考虑施工条件，采用方便施工、受力合理和便于使用的混凝土结构形式，有利于保证混凝土质量，提高耐久性且降低生产成本。</w:t>
      </w:r>
    </w:p>
    <w:p>
      <w:pPr>
        <w:spacing w:line="360" w:lineRule="auto"/>
        <w:rPr>
          <w:bCs/>
          <w:sz w:val="24"/>
        </w:rPr>
      </w:pPr>
      <w:r>
        <w:rPr>
          <w:b/>
          <w:sz w:val="24"/>
        </w:rPr>
        <w:t xml:space="preserve">4.2.4  </w:t>
      </w:r>
      <w:r>
        <w:rPr>
          <w:bCs/>
          <w:sz w:val="24"/>
        </w:rPr>
        <w:t>混凝土构件在工厂集中预制，从生产和管理各环节比较容易控制，混凝土质量比较稳定，特别是对混凝土密实性较大而容易被忽视的潮湿养护容易做到有效控制，</w:t>
      </w:r>
      <w:r>
        <w:rPr>
          <w:rFonts w:hint="eastAsia"/>
          <w:bCs/>
          <w:sz w:val="24"/>
        </w:rPr>
        <w:t>同时预制构件通常在厂内预制养护，且有一定时间静停，混凝土水化比较充分，使得混凝土在具有较高的成熟度时才接触腐蚀介质，能够明显提高混凝土的耐久性。而海水环境中现浇的混凝土构件，一方面水上施工作业条件差，混凝土的质量、保护层厚度等较难控制，另一方面构件早期即暴露于海水环境，氯离子容易在混凝土还不够密实的情况下以比较快的速度侵入混凝土，对混凝土耐久性不利。因此，从保证混凝土质量和提高耐久性方面考虑混凝土构件宜用工厂预制。</w:t>
      </w:r>
    </w:p>
    <w:p>
      <w:pPr>
        <w:spacing w:line="360" w:lineRule="auto"/>
        <w:rPr>
          <w:b/>
          <w:sz w:val="24"/>
        </w:rPr>
      </w:pPr>
      <w:r>
        <w:rPr>
          <w:b/>
          <w:sz w:val="24"/>
        </w:rPr>
        <w:t>4.2.6</w:t>
      </w:r>
      <w:r>
        <w:rPr>
          <w:rFonts w:hint="eastAsia"/>
          <w:b/>
          <w:sz w:val="24"/>
        </w:rPr>
        <w:t>、4</w:t>
      </w:r>
      <w:r>
        <w:rPr>
          <w:b/>
          <w:sz w:val="24"/>
        </w:rPr>
        <w:t xml:space="preserve">.2.7 </w:t>
      </w:r>
      <w:r>
        <w:rPr>
          <w:rFonts w:hint="eastAsia"/>
          <w:bCs/>
          <w:sz w:val="24"/>
        </w:rPr>
        <w:t>预应力结构的破坏具有突然性，预应力筋出现腐蚀使预应力降低对结构的安全影响极大。因此，相对于普通钢筋而言，预应力筋的耐久性要求更高。钢材的电化腐蚀特点表明，端头、接缝位置通常容易成为阳极区受到腐蚀，因此，节段拼装部位、构件端头、后张法孔道中预应力筋的耐久性是薄弱环节，设计时作重点考虑。</w:t>
      </w:r>
    </w:p>
    <w:p>
      <w:pPr>
        <w:spacing w:line="360" w:lineRule="auto"/>
        <w:rPr>
          <w:b/>
          <w:sz w:val="24"/>
        </w:rPr>
      </w:pPr>
      <w:r>
        <w:rPr>
          <w:b/>
          <w:sz w:val="24"/>
        </w:rPr>
        <w:t>4.2.8</w:t>
      </w:r>
      <w:r>
        <w:rPr>
          <w:rFonts w:hint="eastAsia"/>
          <w:b/>
          <w:sz w:val="24"/>
        </w:rPr>
        <w:t>、4</w:t>
      </w:r>
      <w:r>
        <w:rPr>
          <w:b/>
          <w:sz w:val="24"/>
        </w:rPr>
        <w:t xml:space="preserve">.2.9  </w:t>
      </w:r>
      <w:r>
        <w:rPr>
          <w:rFonts w:hint="eastAsia"/>
          <w:bCs/>
          <w:sz w:val="24"/>
        </w:rPr>
        <w:t>配筋对混凝土构件受力和混凝土裂缝控制有直接影响，钢筋间距过小，混凝土拌合物受到钢筋阻碍，使混凝土不密实或出现蜂窝，从而易导致混凝土不均匀。当钢筋过多难以保证最小间距时，可采用两根钢筋的并筋措施，此时，在进行构件承载力和刚度计算时，钢筋直径和保护层厚度按等效直径考虑；而在进行裂缝宽度和设计时，保护层厚度从并筋的外轮廓线算起。根据国内外研究成果表明，当混凝土保护层厚度大于2</w:t>
      </w:r>
      <w:r>
        <w:rPr>
          <w:bCs/>
          <w:sz w:val="24"/>
        </w:rPr>
        <w:t>.5</w:t>
      </w:r>
      <w:r>
        <w:rPr>
          <w:rFonts w:hint="eastAsia"/>
          <w:bCs/>
          <w:sz w:val="24"/>
        </w:rPr>
        <w:t>倍钢筋直径时，钢筋锈胀时不易产生顺筋裂缝，因此本条规定环境作用等级为严重和极端严重的钢筋混凝土构件受力钢筋直径不宜大于0</w:t>
      </w:r>
      <w:r>
        <w:rPr>
          <w:bCs/>
          <w:sz w:val="24"/>
        </w:rPr>
        <w:t>.4</w:t>
      </w:r>
      <w:r>
        <w:rPr>
          <w:rFonts w:hint="eastAsia"/>
          <w:bCs/>
          <w:sz w:val="24"/>
        </w:rPr>
        <w:t>倍的混凝土保护层厚度。</w:t>
      </w:r>
    </w:p>
    <w:p>
      <w:pPr>
        <w:spacing w:line="360" w:lineRule="auto"/>
        <w:rPr>
          <w:b/>
          <w:sz w:val="24"/>
        </w:rPr>
      </w:pPr>
      <w:r>
        <w:rPr>
          <w:b/>
          <w:sz w:val="24"/>
        </w:rPr>
        <w:t xml:space="preserve">4.2.10  </w:t>
      </w:r>
      <w:r>
        <w:rPr>
          <w:rFonts w:hint="eastAsia"/>
          <w:bCs/>
          <w:sz w:val="24"/>
        </w:rPr>
        <w:t>混凝土结构设置合理的结构体系和支座、变形缝、分缝等措施，能够避免结构因变形、沉降、收缩、膨胀等引起的开裂、变形等。</w:t>
      </w:r>
    </w:p>
    <w:p>
      <w:pPr>
        <w:spacing w:line="360" w:lineRule="auto"/>
        <w:rPr>
          <w:b/>
          <w:sz w:val="24"/>
        </w:rPr>
      </w:pPr>
      <w:r>
        <w:rPr>
          <w:b/>
          <w:sz w:val="24"/>
        </w:rPr>
        <w:t xml:space="preserve">4.2.11  </w:t>
      </w:r>
      <w:r>
        <w:rPr>
          <w:bCs/>
          <w:sz w:val="24"/>
        </w:rPr>
        <w:t>结构的施工缝等各种连接缝是水、盐等各种有害物质最易侵入的薄弱环节，其周围的混凝土和钢筋往往受害最大。随着时间的推移，连接缝处的渗漏常不可避免。</w:t>
      </w:r>
      <w:r>
        <w:rPr>
          <w:rFonts w:hint="eastAsia"/>
          <w:bCs/>
          <w:sz w:val="24"/>
        </w:rPr>
        <w:t>因此设计中</w:t>
      </w:r>
      <w:r>
        <w:rPr>
          <w:bCs/>
          <w:sz w:val="24"/>
        </w:rPr>
        <w:t>尽量避让局部环境作用比较不利的部位</w:t>
      </w:r>
      <w:r>
        <w:rPr>
          <w:rFonts w:hint="eastAsia"/>
          <w:bCs/>
          <w:sz w:val="24"/>
        </w:rPr>
        <w:t>，</w:t>
      </w:r>
      <w:r>
        <w:rPr>
          <w:bCs/>
          <w:sz w:val="24"/>
        </w:rPr>
        <w:t>当不能避开时</w:t>
      </w:r>
      <w:r>
        <w:rPr>
          <w:rFonts w:hint="eastAsia"/>
          <w:bCs/>
          <w:sz w:val="24"/>
        </w:rPr>
        <w:t>应采取可靠的防腐蚀措施</w:t>
      </w:r>
      <w:r>
        <w:rPr>
          <w:bCs/>
          <w:sz w:val="24"/>
        </w:rPr>
        <w:t>。</w:t>
      </w:r>
    </w:p>
    <w:p>
      <w:pPr>
        <w:spacing w:line="360" w:lineRule="auto"/>
        <w:rPr>
          <w:b/>
          <w:sz w:val="24"/>
        </w:rPr>
      </w:pPr>
      <w:r>
        <w:rPr>
          <w:b/>
          <w:sz w:val="24"/>
        </w:rPr>
        <w:t xml:space="preserve">4.2.12  </w:t>
      </w:r>
      <w:r>
        <w:rPr>
          <w:rFonts w:hint="eastAsia"/>
          <w:bCs/>
          <w:sz w:val="24"/>
        </w:rPr>
        <w:t>构件选择钢筋直径小，钢筋分布均匀的配筋方案，有利于混凝土构件受力均匀和混凝土裂缝控制</w:t>
      </w:r>
      <w:r>
        <w:rPr>
          <w:bCs/>
          <w:sz w:val="24"/>
        </w:rPr>
        <w:t>。</w:t>
      </w:r>
      <w:r>
        <w:rPr>
          <w:rFonts w:hint="eastAsia"/>
          <w:bCs/>
          <w:sz w:val="24"/>
        </w:rPr>
        <w:t>混凝土表层范围保持一定数量的钢筋有利于减少混凝土开裂或限制裂缝宽度。因此，要求按构造要求配置的钢筋尽量布置在主筋的外侧，以及使用小直径钢筋、小间距和均匀的配筋方式，有利于混凝土构件受力均匀和控制混凝土裂缝。</w:t>
      </w:r>
    </w:p>
    <w:p>
      <w:pPr>
        <w:spacing w:line="360" w:lineRule="auto"/>
        <w:rPr>
          <w:bCs/>
          <w:sz w:val="24"/>
        </w:rPr>
      </w:pPr>
      <w:r>
        <w:rPr>
          <w:b/>
          <w:sz w:val="24"/>
        </w:rPr>
        <w:t xml:space="preserve">4.2.13  </w:t>
      </w:r>
      <w:r>
        <w:rPr>
          <w:rFonts w:hint="eastAsia"/>
          <w:bCs/>
          <w:sz w:val="24"/>
        </w:rPr>
        <w:t>要求大体积混凝土结构型式简单，即采用平顺、少棱角和少突变等结构型式。一方面可减少结构自身约束，另一方面方便采取保温等控温措施。降低基础约束的措施包括设置滑动层等。</w:t>
      </w:r>
    </w:p>
    <w:p>
      <w:pPr>
        <w:spacing w:line="360" w:lineRule="auto"/>
        <w:rPr>
          <w:bCs/>
          <w:sz w:val="24"/>
        </w:rPr>
      </w:pPr>
      <w:r>
        <w:rPr>
          <w:b/>
          <w:sz w:val="24"/>
        </w:rPr>
        <w:t xml:space="preserve">4.2.14  </w:t>
      </w:r>
      <w:r>
        <w:rPr>
          <w:rFonts w:hint="eastAsia"/>
          <w:bCs/>
          <w:sz w:val="24"/>
        </w:rPr>
        <w:t>海水环境氯离子侵入混凝土保护层到达钢筋位置，并积聚到一定的量时引起钢筋锈蚀，从而导致混凝土结构腐蚀损坏。因此，保持钢筋混凝土有足够的厚度可推迟氯离子到达钢筋表面的时间。</w:t>
      </w:r>
    </w:p>
    <w:p>
      <w:pPr>
        <w:spacing w:line="360" w:lineRule="auto"/>
        <w:ind w:firstLine="480" w:firstLineChars="200"/>
        <w:rPr>
          <w:bCs/>
          <w:sz w:val="24"/>
        </w:rPr>
      </w:pPr>
      <w:r>
        <w:rPr>
          <w:rFonts w:hint="eastAsia"/>
          <w:bCs/>
          <w:sz w:val="24"/>
        </w:rPr>
        <w:t>本条规定的混凝土保护层最小厚度是混凝土耐久性要求的最基本条件，未考虑结构设计计算和施工允许偏差的要求。</w:t>
      </w:r>
    </w:p>
    <w:p>
      <w:pPr>
        <w:spacing w:line="360" w:lineRule="auto"/>
        <w:rPr>
          <w:bCs/>
          <w:sz w:val="24"/>
        </w:rPr>
      </w:pPr>
      <w:r>
        <w:rPr>
          <w:b/>
          <w:sz w:val="24"/>
        </w:rPr>
        <w:t>4.2.</w:t>
      </w:r>
      <w:r>
        <w:rPr>
          <w:rFonts w:hint="eastAsia"/>
          <w:b/>
          <w:sz w:val="24"/>
        </w:rPr>
        <w:t xml:space="preserve">15  </w:t>
      </w:r>
      <w:r>
        <w:rPr>
          <w:rFonts w:hint="eastAsia"/>
          <w:bCs/>
          <w:sz w:val="24"/>
        </w:rPr>
        <w:t>本条参照我国现行国家标准《混凝土结构耐久性设计规范》（G</w:t>
      </w:r>
      <w:r>
        <w:rPr>
          <w:bCs/>
          <w:sz w:val="24"/>
        </w:rPr>
        <w:t>B/T 50476</w:t>
      </w:r>
      <w:r>
        <w:rPr>
          <w:rFonts w:hint="eastAsia"/>
          <w:bCs/>
          <w:sz w:val="24"/>
        </w:rPr>
        <w:t>）和行业标准《水运工程结构耐久性设计标准》（J</w:t>
      </w:r>
      <w:r>
        <w:rPr>
          <w:bCs/>
          <w:sz w:val="24"/>
        </w:rPr>
        <w:t>TS 153</w:t>
      </w:r>
      <w:r>
        <w:rPr>
          <w:rFonts w:hint="eastAsia"/>
          <w:bCs/>
          <w:sz w:val="24"/>
        </w:rPr>
        <w:t>）制定。预应力筋的耐久性与不同的预应力体系有关，并在很大程度上受施工质量的影响，设计中需要根据具体情况确定。如在严酷腐蚀环境下预应力筋采取双重或多道防护，除混凝土保护层外，还有密封的护套或孔道管如高密度的塑料波纹孔道管或环氧涂层金属孔道管，或者采用环氧涂层预应力钢筋并在灌浆材料中加入阻锈剂等，对有效预应力小于4</w:t>
      </w:r>
      <w:r>
        <w:rPr>
          <w:bCs/>
          <w:sz w:val="24"/>
        </w:rPr>
        <w:t>00MPa</w:t>
      </w:r>
      <w:r>
        <w:rPr>
          <w:rFonts w:hint="eastAsia"/>
          <w:bCs/>
          <w:sz w:val="24"/>
        </w:rPr>
        <w:t>的预应力筋通常用于先张法的预应力混凝土结构，其腐蚀状态与钢筋混凝土结构相近，因此其混凝土保护层最小厚度按表4</w:t>
      </w:r>
      <w:r>
        <w:rPr>
          <w:bCs/>
          <w:sz w:val="24"/>
        </w:rPr>
        <w:t>.2.</w:t>
      </w:r>
      <w:r>
        <w:rPr>
          <w:rFonts w:hint="eastAsia"/>
          <w:bCs/>
          <w:sz w:val="24"/>
        </w:rPr>
        <w:t>14执行，但不小于2</w:t>
      </w:r>
      <w:r>
        <w:rPr>
          <w:bCs/>
          <w:sz w:val="24"/>
        </w:rPr>
        <w:t>.5</w:t>
      </w:r>
      <w:r>
        <w:rPr>
          <w:rFonts w:hint="eastAsia"/>
          <w:bCs/>
          <w:sz w:val="24"/>
        </w:rPr>
        <w:t>倍主筋直径。</w:t>
      </w:r>
    </w:p>
    <w:p>
      <w:pPr>
        <w:spacing w:line="360" w:lineRule="auto"/>
        <w:rPr>
          <w:bCs/>
          <w:sz w:val="24"/>
        </w:rPr>
      </w:pPr>
      <w:r>
        <w:rPr>
          <w:b/>
          <w:sz w:val="24"/>
        </w:rPr>
        <w:t>4.2.</w:t>
      </w:r>
      <w:r>
        <w:rPr>
          <w:rFonts w:hint="eastAsia"/>
          <w:b/>
          <w:sz w:val="24"/>
        </w:rPr>
        <w:t>17</w:t>
      </w:r>
      <w:r>
        <w:rPr>
          <w:b/>
          <w:sz w:val="24"/>
        </w:rPr>
        <w:t xml:space="preserve">  </w:t>
      </w:r>
      <w:r>
        <w:rPr>
          <w:rFonts w:hint="eastAsia"/>
          <w:bCs/>
          <w:sz w:val="24"/>
        </w:rPr>
        <w:t>本条所指出的裂缝为荷载造成的横向裂缝，不包括收缩和温度等非荷载作用引起的裂缝。混凝土裂缝影响外观，此外，海洋环境混凝土结构处于氯盐等腐蚀性介质环境中，混凝土裂缝的出现在一定程度上会降低混凝土保护层对钢筋的保护效果。混凝土裂缝难以避免，但应限制其宽度以尽量减少对耐久性危害。</w:t>
      </w:r>
    </w:p>
    <w:p>
      <w:pPr>
        <w:spacing w:before="240" w:beforeLines="100" w:after="240" w:afterLines="100" w:line="360" w:lineRule="auto"/>
        <w:jc w:val="center"/>
        <w:outlineLvl w:val="1"/>
        <w:rPr>
          <w:rFonts w:eastAsia="黑体"/>
          <w:bCs/>
          <w:sz w:val="24"/>
        </w:rPr>
      </w:pPr>
      <w:r>
        <w:rPr>
          <w:rFonts w:hint="eastAsia" w:eastAsia="黑体"/>
          <w:bCs/>
          <w:sz w:val="24"/>
        </w:rPr>
        <w:t>4</w:t>
      </w:r>
      <w:r>
        <w:rPr>
          <w:rFonts w:eastAsia="黑体"/>
          <w:bCs/>
          <w:sz w:val="24"/>
        </w:rPr>
        <w:t>.</w:t>
      </w:r>
      <w:r>
        <w:rPr>
          <w:rFonts w:hint="eastAsia" w:eastAsia="黑体"/>
          <w:bCs/>
          <w:sz w:val="24"/>
        </w:rPr>
        <w:t>3</w:t>
      </w:r>
      <w:r>
        <w:rPr>
          <w:rFonts w:eastAsia="黑体"/>
          <w:bCs/>
          <w:sz w:val="24"/>
        </w:rPr>
        <w:t xml:space="preserve">  混凝土</w:t>
      </w:r>
      <w:r>
        <w:rPr>
          <w:rFonts w:hint="eastAsia" w:eastAsia="黑体"/>
          <w:bCs/>
          <w:sz w:val="24"/>
        </w:rPr>
        <w:t>原材料</w:t>
      </w:r>
    </w:p>
    <w:p>
      <w:pPr>
        <w:spacing w:line="360" w:lineRule="auto"/>
        <w:rPr>
          <w:bCs/>
          <w:sz w:val="24"/>
        </w:rPr>
      </w:pPr>
      <w:r>
        <w:rPr>
          <w:b/>
          <w:sz w:val="24"/>
        </w:rPr>
        <w:t>4.</w:t>
      </w:r>
      <w:r>
        <w:rPr>
          <w:rFonts w:hint="eastAsia"/>
          <w:b/>
          <w:sz w:val="24"/>
        </w:rPr>
        <w:t>3</w:t>
      </w:r>
      <w:r>
        <w:rPr>
          <w:b/>
          <w:sz w:val="24"/>
        </w:rPr>
        <w:t>.</w:t>
      </w:r>
      <w:r>
        <w:rPr>
          <w:rFonts w:hint="eastAsia"/>
          <w:b/>
          <w:sz w:val="24"/>
        </w:rPr>
        <w:t>1</w:t>
      </w:r>
      <w:r>
        <w:rPr>
          <w:b/>
          <w:sz w:val="24"/>
        </w:rPr>
        <w:t xml:space="preserve">  </w:t>
      </w:r>
      <w:r>
        <w:rPr>
          <w:sz w:val="24"/>
        </w:rPr>
        <w:t>混凝土</w:t>
      </w:r>
      <w:r>
        <w:rPr>
          <w:rFonts w:hint="eastAsia"/>
          <w:sz w:val="24"/>
        </w:rPr>
        <w:t>原材料中的有害成分主要有氯离子、泥团泥块、有机物、硫酸盐和硫化物等，这些物质将影响</w:t>
      </w:r>
      <w:r>
        <w:rPr>
          <w:kern w:val="0"/>
          <w:sz w:val="24"/>
          <w:lang w:val="zh-CN"/>
        </w:rPr>
        <w:t>混凝土强度、耐久性及体积稳定性</w:t>
      </w:r>
      <w:r>
        <w:rPr>
          <w:rFonts w:hint="eastAsia"/>
          <w:kern w:val="0"/>
          <w:sz w:val="24"/>
          <w:lang w:val="zh-CN"/>
        </w:rPr>
        <w:t>等。</w:t>
      </w:r>
    </w:p>
    <w:p>
      <w:pPr>
        <w:spacing w:line="360" w:lineRule="auto"/>
        <w:rPr>
          <w:bCs/>
          <w:sz w:val="24"/>
        </w:rPr>
      </w:pPr>
      <w:r>
        <w:rPr>
          <w:b/>
          <w:sz w:val="24"/>
        </w:rPr>
        <w:t>4.</w:t>
      </w:r>
      <w:r>
        <w:rPr>
          <w:rFonts w:hint="eastAsia"/>
          <w:b/>
          <w:sz w:val="24"/>
        </w:rPr>
        <w:t>3</w:t>
      </w:r>
      <w:r>
        <w:rPr>
          <w:b/>
          <w:sz w:val="24"/>
        </w:rPr>
        <w:t xml:space="preserve">.6  </w:t>
      </w:r>
      <w:r>
        <w:rPr>
          <w:bCs/>
          <w:sz w:val="24"/>
        </w:rPr>
        <w:t>天然河砂由于资源的有限性，有很多地区天然砂贮量不足或没有天然砂，或因环保政策禁采天然砂</w:t>
      </w:r>
      <w:r>
        <w:rPr>
          <w:rFonts w:hint="eastAsia"/>
          <w:bCs/>
          <w:sz w:val="24"/>
        </w:rPr>
        <w:t>，</w:t>
      </w:r>
      <w:r>
        <w:rPr>
          <w:bCs/>
          <w:sz w:val="24"/>
        </w:rPr>
        <w:t>因此使用机制砂已逐渐成为必然选择。国外有30多年应用机制砂作为混凝土细骨料历史，</w:t>
      </w:r>
      <w:r>
        <w:rPr>
          <w:rFonts w:hint="eastAsia"/>
          <w:bCs/>
          <w:sz w:val="24"/>
        </w:rPr>
        <w:t>近十几年来我国</w:t>
      </w:r>
      <w:r>
        <w:rPr>
          <w:bCs/>
          <w:sz w:val="24"/>
        </w:rPr>
        <w:t>核电、公路、铁路等工程均有应用</w:t>
      </w:r>
      <w:r>
        <w:rPr>
          <w:rFonts w:hint="eastAsia"/>
          <w:bCs/>
          <w:sz w:val="24"/>
        </w:rPr>
        <w:t>，并制定了相关标准和规定</w:t>
      </w:r>
      <w:r>
        <w:rPr>
          <w:bCs/>
          <w:sz w:val="24"/>
        </w:rPr>
        <w:t>。机制砂颗粒棱角多</w:t>
      </w:r>
      <w:r>
        <w:rPr>
          <w:rFonts w:hint="eastAsia"/>
          <w:bCs/>
          <w:sz w:val="24"/>
        </w:rPr>
        <w:t>，</w:t>
      </w:r>
      <w:r>
        <w:rPr>
          <w:bCs/>
          <w:sz w:val="24"/>
        </w:rPr>
        <w:t>表面粗糙</w:t>
      </w:r>
      <w:r>
        <w:rPr>
          <w:rFonts w:hint="eastAsia"/>
          <w:bCs/>
          <w:sz w:val="24"/>
        </w:rPr>
        <w:t>，</w:t>
      </w:r>
      <w:r>
        <w:rPr>
          <w:bCs/>
          <w:sz w:val="24"/>
        </w:rPr>
        <w:t>粉末含量较大</w:t>
      </w:r>
      <w:r>
        <w:rPr>
          <w:rFonts w:hint="eastAsia"/>
          <w:bCs/>
          <w:sz w:val="24"/>
        </w:rPr>
        <w:t>，</w:t>
      </w:r>
      <w:r>
        <w:rPr>
          <w:bCs/>
          <w:sz w:val="24"/>
        </w:rPr>
        <w:t>配制混凝土增大了用水量</w:t>
      </w:r>
      <w:r>
        <w:rPr>
          <w:rFonts w:hint="eastAsia"/>
          <w:bCs/>
          <w:sz w:val="24"/>
        </w:rPr>
        <w:t>，</w:t>
      </w:r>
      <w:r>
        <w:rPr>
          <w:bCs/>
          <w:sz w:val="24"/>
        </w:rPr>
        <w:t xml:space="preserve">所以限值机制砂或混合砂中石粉含量。 </w:t>
      </w:r>
    </w:p>
    <w:p>
      <w:pPr>
        <w:spacing w:line="360" w:lineRule="auto"/>
        <w:rPr>
          <w:bCs/>
          <w:sz w:val="24"/>
        </w:rPr>
      </w:pPr>
      <w:r>
        <w:rPr>
          <w:rFonts w:hint="eastAsia"/>
          <w:bCs/>
          <w:sz w:val="24"/>
        </w:rPr>
        <w:t xml:space="preserve">    海砂中含有的氯离子对钢筋有较大的腐蚀作用，将对混凝土结构耐久性构成严重的危害。近年来海砂在建筑工程中的使用有增长的态势。当条件限值不得不使用海砂时，需要采取有效措施，控制海砂中的氯离子含量，使其不致影响混凝土的耐久性。</w:t>
      </w:r>
    </w:p>
    <w:p>
      <w:pPr>
        <w:spacing w:line="360" w:lineRule="auto"/>
        <w:rPr>
          <w:bCs/>
          <w:sz w:val="24"/>
        </w:rPr>
      </w:pPr>
      <w:r>
        <w:rPr>
          <w:b/>
          <w:sz w:val="24"/>
        </w:rPr>
        <w:t>4.</w:t>
      </w:r>
      <w:r>
        <w:rPr>
          <w:rFonts w:hint="eastAsia"/>
          <w:b/>
          <w:sz w:val="24"/>
        </w:rPr>
        <w:t>3</w:t>
      </w:r>
      <w:r>
        <w:rPr>
          <w:b/>
          <w:sz w:val="24"/>
        </w:rPr>
        <w:t xml:space="preserve">.8  </w:t>
      </w:r>
      <w:r>
        <w:rPr>
          <w:rFonts w:hint="eastAsia"/>
          <w:bCs/>
          <w:sz w:val="24"/>
        </w:rPr>
        <w:t>缓凝型减水剂主要对水泥水化起抑制作用，从而延长混凝土凝结时间，推迟水泥的水化放热，降低混凝土水化热温升。实测结果表明：含有糖类的外加剂与以非二水石膏作为调凝剂的水泥适应性差，易导致混凝土用水量增加和促凝。因此大体积混凝土缓凝组分不应为糖类。</w:t>
      </w:r>
    </w:p>
    <w:p>
      <w:pPr>
        <w:spacing w:line="360" w:lineRule="auto"/>
        <w:rPr>
          <w:b/>
          <w:sz w:val="24"/>
        </w:rPr>
      </w:pPr>
      <w:r>
        <w:rPr>
          <w:b/>
          <w:sz w:val="24"/>
        </w:rPr>
        <w:t>4.</w:t>
      </w:r>
      <w:r>
        <w:rPr>
          <w:rFonts w:hint="eastAsia"/>
          <w:b/>
          <w:sz w:val="24"/>
        </w:rPr>
        <w:t>3</w:t>
      </w:r>
      <w:r>
        <w:rPr>
          <w:b/>
          <w:sz w:val="24"/>
        </w:rPr>
        <w:t xml:space="preserve">.9  </w:t>
      </w:r>
      <w:r>
        <w:rPr>
          <w:rFonts w:hint="eastAsia"/>
          <w:bCs/>
          <w:sz w:val="24"/>
        </w:rPr>
        <w:t>本规程的规定比《混凝土用水标准》（JGJ 63）严格，主要是因为工程所处的海洋环境恶劣，环境中混凝土不断受到氯离子的渗透，因此，严格控制拌合用水的氯化物含量，提高混凝土的耐久性。</w:t>
      </w:r>
    </w:p>
    <w:p>
      <w:pPr>
        <w:spacing w:line="360" w:lineRule="auto"/>
        <w:rPr>
          <w:bCs/>
          <w:sz w:val="24"/>
        </w:rPr>
      </w:pPr>
      <w:r>
        <w:rPr>
          <w:b/>
          <w:sz w:val="24"/>
        </w:rPr>
        <w:t>4.3.</w:t>
      </w:r>
      <w:r>
        <w:rPr>
          <w:rFonts w:hint="eastAsia"/>
          <w:b/>
          <w:sz w:val="24"/>
        </w:rPr>
        <w:t>1</w:t>
      </w:r>
      <w:r>
        <w:rPr>
          <w:b/>
          <w:sz w:val="24"/>
        </w:rPr>
        <w:t xml:space="preserve">0  </w:t>
      </w:r>
      <w:r>
        <w:rPr>
          <w:rFonts w:hint="eastAsia"/>
          <w:bCs/>
          <w:sz w:val="24"/>
        </w:rPr>
        <w:t>近年来欧美等国的标准和规范都根据建筑物所处环境条件、使用年限规定了按耐久性要求的混凝土最低强度等级，这对保证混凝土结构的耐久性是有利的，因为混凝土强度高，混凝土较密实，抵抗氯离子等侵蚀及抗钢筋腐蚀产物膨胀引起混凝土开裂的能力较强。本规范根据结构所处环境、构件所在部位，结合按耐久性要求的水胶比最大允许值等因素综合考虑，确定了混凝土结构基于耐久性要求的混凝土最低强度等级。应该指出，它不同于结构按承载能力设计要求的混凝土强度等级。考虑到极端严重的浪溅区混凝土结构腐蚀程度最严重，因此极端严重环境作用等级下高性能混凝土最低强度等级不小于C</w:t>
      </w:r>
      <w:r>
        <w:rPr>
          <w:bCs/>
          <w:sz w:val="24"/>
        </w:rPr>
        <w:t>45</w:t>
      </w:r>
      <w:r>
        <w:rPr>
          <w:rFonts w:hint="eastAsia"/>
          <w:bCs/>
          <w:sz w:val="24"/>
        </w:rPr>
        <w:t>，其余环境作用等级高性能混凝土最低强度等级不小于C</w:t>
      </w:r>
      <w:r>
        <w:rPr>
          <w:bCs/>
          <w:sz w:val="24"/>
        </w:rPr>
        <w:t>40</w:t>
      </w:r>
      <w:r>
        <w:rPr>
          <w:rFonts w:hint="eastAsia"/>
          <w:bCs/>
          <w:sz w:val="24"/>
        </w:rPr>
        <w:t>。</w:t>
      </w:r>
    </w:p>
    <w:p>
      <w:pPr>
        <w:spacing w:line="360" w:lineRule="auto"/>
        <w:rPr>
          <w:bCs/>
          <w:sz w:val="24"/>
        </w:rPr>
      </w:pPr>
      <w:r>
        <w:rPr>
          <w:b/>
          <w:sz w:val="24"/>
        </w:rPr>
        <w:t xml:space="preserve">4.3.11  </w:t>
      </w:r>
      <w:r>
        <w:rPr>
          <w:rFonts w:hint="eastAsia"/>
          <w:bCs/>
          <w:sz w:val="24"/>
        </w:rPr>
        <w:t>海洋环境下的氯离子是混凝土钢筋锈蚀的主要诱因，混凝土中的氯离子包括拌合混凝土时原材料带入的和后期从外界渗入的，因此，采取各种措施减少混凝土本身原有的氯离子含量，是减少混凝土遭受氯盐腐蚀的基本措施。近年来，随着混凝土不断增多地掺加各种掺合料、减水剂、膨胀剂以及各种添加材料等，其中某些材料含有的氯离子将引入混凝土中。因此，规定混凝土拌合物中的氯离子含量的最高限值就很有必要。</w:t>
      </w:r>
    </w:p>
    <w:p>
      <w:pPr>
        <w:spacing w:line="360" w:lineRule="auto"/>
        <w:rPr>
          <w:bCs/>
          <w:sz w:val="24"/>
        </w:rPr>
      </w:pPr>
      <w:r>
        <w:rPr>
          <w:b/>
          <w:sz w:val="24"/>
        </w:rPr>
        <w:t xml:space="preserve">4.3.12  </w:t>
      </w:r>
      <w:r>
        <w:rPr>
          <w:rFonts w:hint="eastAsia"/>
          <w:bCs/>
          <w:sz w:val="24"/>
        </w:rPr>
        <w:t>混凝土中的三氧化硫可能与水泥水化产物反应生产硫铝酸钙，发生体积膨胀影响混凝土性能。</w:t>
      </w:r>
    </w:p>
    <w:p>
      <w:pPr>
        <w:spacing w:line="360" w:lineRule="auto"/>
        <w:rPr>
          <w:bCs/>
          <w:sz w:val="24"/>
        </w:rPr>
      </w:pPr>
      <w:r>
        <w:rPr>
          <w:b/>
          <w:sz w:val="24"/>
        </w:rPr>
        <w:t xml:space="preserve">4.3.13  </w:t>
      </w:r>
      <w:r>
        <w:rPr>
          <w:rFonts w:hint="eastAsia"/>
          <w:bCs/>
          <w:sz w:val="24"/>
        </w:rPr>
        <w:t>混凝土中的含碱量为等效N</w:t>
      </w:r>
      <w:r>
        <w:rPr>
          <w:bCs/>
          <w:sz w:val="24"/>
        </w:rPr>
        <w:t>a</w:t>
      </w:r>
      <w:r>
        <w:rPr>
          <w:bCs/>
          <w:sz w:val="24"/>
          <w:vertAlign w:val="subscript"/>
        </w:rPr>
        <w:t>2</w:t>
      </w:r>
      <w:r>
        <w:rPr>
          <w:bCs/>
          <w:sz w:val="24"/>
        </w:rPr>
        <w:t>O</w:t>
      </w:r>
      <w:r>
        <w:rPr>
          <w:rFonts w:hint="eastAsia"/>
          <w:bCs/>
          <w:sz w:val="24"/>
        </w:rPr>
        <w:t>当量的含量。本条规定的含碱量为混凝土各种原材料含碱量的总和。</w:t>
      </w:r>
    </w:p>
    <w:p>
      <w:pPr>
        <w:spacing w:line="360" w:lineRule="auto"/>
        <w:rPr>
          <w:sz w:val="24"/>
        </w:rPr>
      </w:pPr>
      <w:r>
        <w:rPr>
          <w:b/>
          <w:sz w:val="24"/>
        </w:rPr>
        <w:t xml:space="preserve">4.3.14  </w:t>
      </w:r>
      <w:r>
        <w:rPr>
          <w:sz w:val="24"/>
        </w:rPr>
        <w:t>大量工程调查表明</w:t>
      </w:r>
      <w:r>
        <w:rPr>
          <w:rFonts w:hint="eastAsia"/>
          <w:sz w:val="24"/>
        </w:rPr>
        <w:t>，</w:t>
      </w:r>
      <w:r>
        <w:rPr>
          <w:sz w:val="24"/>
        </w:rPr>
        <w:t>海水环境混凝土结构腐蚀破坏的主要原因是氯离子渗透进入混凝土侵蚀钢筋导致腐蚀</w:t>
      </w:r>
      <w:r>
        <w:rPr>
          <w:rFonts w:hint="eastAsia"/>
          <w:sz w:val="24"/>
        </w:rPr>
        <w:t>。</w:t>
      </w:r>
      <w:r>
        <w:rPr>
          <w:sz w:val="24"/>
        </w:rPr>
        <w:t>因此</w:t>
      </w:r>
      <w:r>
        <w:rPr>
          <w:rFonts w:hint="eastAsia"/>
          <w:sz w:val="24"/>
        </w:rPr>
        <w:t>，</w:t>
      </w:r>
      <w:r>
        <w:rPr>
          <w:sz w:val="24"/>
        </w:rPr>
        <w:t>混凝土抗氯离子渗透性是表征海洋环境混凝土结构耐久性的一项主要性能</w:t>
      </w:r>
      <w:r>
        <w:rPr>
          <w:rFonts w:hint="eastAsia"/>
          <w:sz w:val="24"/>
        </w:rPr>
        <w:t>。为便于设计和施工控制，国内外开展了大量的研究工作，通过模拟海水侵蚀，开发出了盐水自然浸泡法、电迁移法、电阻率法以及上述方法衍生的可不同程度反映混凝土抗氯离子渗透性能的快速试验方法。由于电通量法操作快捷简便、测试结果稳定，能较准确反映不同混凝土的抗氯离子渗透性的差异，在我国的行业标准规范上使用比较普遍，技术成熟，故本规程仍采用该方法作为海洋环境混凝土耐久性质量控制标准。</w:t>
      </w:r>
    </w:p>
    <w:p>
      <w:pPr>
        <w:spacing w:line="360" w:lineRule="auto"/>
        <w:rPr>
          <w:b/>
          <w:sz w:val="24"/>
        </w:rPr>
      </w:pPr>
      <w:r>
        <w:rPr>
          <w:rFonts w:hint="eastAsia"/>
          <w:sz w:val="24"/>
        </w:rPr>
        <w:t xml:space="preserve"> </w:t>
      </w:r>
      <w:r>
        <w:rPr>
          <w:sz w:val="24"/>
        </w:rPr>
        <w:t xml:space="preserve">   掺入粉煤灰或粒化高炉矿渣粉的混凝土抗氯离子渗透性按</w:t>
      </w:r>
      <w:r>
        <w:rPr>
          <w:rFonts w:hint="eastAsia"/>
          <w:sz w:val="24"/>
        </w:rPr>
        <w:t>5</w:t>
      </w:r>
      <w:r>
        <w:rPr>
          <w:sz w:val="24"/>
        </w:rPr>
        <w:t>6d龄期评定</w:t>
      </w:r>
      <w:r>
        <w:rPr>
          <w:rFonts w:hint="eastAsia"/>
          <w:sz w:val="24"/>
        </w:rPr>
        <w:t>，</w:t>
      </w:r>
      <w:r>
        <w:rPr>
          <w:sz w:val="24"/>
        </w:rPr>
        <w:t>主要是因为</w:t>
      </w:r>
      <w:r>
        <w:rPr>
          <w:rFonts w:hint="eastAsia"/>
          <w:sz w:val="24"/>
        </w:rPr>
        <w:t>：</w:t>
      </w:r>
      <w:r>
        <w:rPr>
          <w:sz w:val="24"/>
        </w:rPr>
        <w:t>粉煤灰或粒化高炉矿渣粉与水泥水化产物</w:t>
      </w:r>
      <w:r>
        <w:rPr>
          <w:rFonts w:hint="eastAsia"/>
          <w:sz w:val="24"/>
        </w:rPr>
        <w:t>C</w:t>
      </w:r>
      <w:r>
        <w:rPr>
          <w:sz w:val="24"/>
        </w:rPr>
        <w:t>a(OH)</w:t>
      </w:r>
      <w:r>
        <w:rPr>
          <w:sz w:val="24"/>
          <w:vertAlign w:val="subscript"/>
        </w:rPr>
        <w:t>2</w:t>
      </w:r>
      <w:r>
        <w:rPr>
          <w:sz w:val="24"/>
        </w:rPr>
        <w:t>发生二次水化进程较为缓慢</w:t>
      </w:r>
      <w:r>
        <w:rPr>
          <w:rFonts w:hint="eastAsia"/>
          <w:sz w:val="24"/>
        </w:rPr>
        <w:t>，2</w:t>
      </w:r>
      <w:r>
        <w:rPr>
          <w:sz w:val="24"/>
        </w:rPr>
        <w:t>8d时尚不能反映混凝土抗氯离子渗透性的真实水平</w:t>
      </w:r>
      <w:r>
        <w:rPr>
          <w:rFonts w:hint="eastAsia"/>
          <w:sz w:val="24"/>
        </w:rPr>
        <w:t>，</w:t>
      </w:r>
      <w:r>
        <w:rPr>
          <w:sz w:val="24"/>
        </w:rPr>
        <w:t>评定龄期太长则不方便施工过程混凝土质量控制</w:t>
      </w:r>
    </w:p>
    <w:p>
      <w:pPr>
        <w:spacing w:line="360" w:lineRule="auto"/>
        <w:rPr>
          <w:b/>
          <w:sz w:val="24"/>
        </w:rPr>
      </w:pPr>
      <w:r>
        <w:rPr>
          <w:b/>
          <w:sz w:val="24"/>
        </w:rPr>
        <w:t xml:space="preserve">4.3.15  </w:t>
      </w:r>
      <w:r>
        <w:rPr>
          <w:sz w:val="24"/>
        </w:rPr>
        <w:t>随着设计使用年限超过</w:t>
      </w:r>
      <w:r>
        <w:rPr>
          <w:rFonts w:hint="eastAsia"/>
          <w:sz w:val="24"/>
        </w:rPr>
        <w:t>5</w:t>
      </w:r>
      <w:r>
        <w:rPr>
          <w:sz w:val="24"/>
        </w:rPr>
        <w:t>0年</w:t>
      </w:r>
      <w:r>
        <w:rPr>
          <w:rFonts w:hint="eastAsia"/>
          <w:sz w:val="24"/>
        </w:rPr>
        <w:t>、1</w:t>
      </w:r>
      <w:r>
        <w:rPr>
          <w:sz w:val="24"/>
        </w:rPr>
        <w:t>00年以上的工程日益增多</w:t>
      </w:r>
      <w:r>
        <w:rPr>
          <w:rFonts w:hint="eastAsia"/>
          <w:sz w:val="24"/>
        </w:rPr>
        <w:t>，</w:t>
      </w:r>
      <w:r>
        <w:rPr>
          <w:sz w:val="24"/>
        </w:rPr>
        <w:t>这就要求对于混凝土结构不同的设计使用年限</w:t>
      </w:r>
      <w:r>
        <w:rPr>
          <w:rFonts w:hint="eastAsia"/>
          <w:sz w:val="24"/>
        </w:rPr>
        <w:t>，</w:t>
      </w:r>
      <w:r>
        <w:rPr>
          <w:sz w:val="24"/>
        </w:rPr>
        <w:t>应该有不同的设计技术要求</w:t>
      </w:r>
      <w:r>
        <w:rPr>
          <w:rFonts w:hint="eastAsia"/>
          <w:sz w:val="24"/>
        </w:rPr>
        <w:t>（或设计指标）相对应，即要求做多与设计使用年限相对应的耐久性定量设计。本条规定即是对设计使用年限5</w:t>
      </w:r>
      <w:r>
        <w:rPr>
          <w:sz w:val="24"/>
        </w:rPr>
        <w:t>0年及以上的工程</w:t>
      </w:r>
      <w:r>
        <w:rPr>
          <w:rFonts w:hint="eastAsia"/>
          <w:sz w:val="24"/>
        </w:rPr>
        <w:t>，</w:t>
      </w:r>
      <w:r>
        <w:rPr>
          <w:sz w:val="24"/>
        </w:rPr>
        <w:t>通过附录给定的计算模型</w:t>
      </w:r>
      <w:r>
        <w:rPr>
          <w:rFonts w:hint="eastAsia"/>
          <w:sz w:val="24"/>
        </w:rPr>
        <w:t>，</w:t>
      </w:r>
      <w:r>
        <w:rPr>
          <w:sz w:val="24"/>
        </w:rPr>
        <w:t>设计给出不同的氯离子扩散系数和保护层厚度与之对应</w:t>
      </w:r>
      <w:r>
        <w:rPr>
          <w:rFonts w:hint="eastAsia"/>
          <w:sz w:val="24"/>
        </w:rPr>
        <w:t>，</w:t>
      </w:r>
      <w:r>
        <w:rPr>
          <w:sz w:val="24"/>
        </w:rPr>
        <w:t>表中所规定的扩散系数是按</w:t>
      </w:r>
      <w:r>
        <w:rPr>
          <w:rFonts w:hint="eastAsia"/>
          <w:sz w:val="24"/>
        </w:rPr>
        <w:t>5</w:t>
      </w:r>
      <w:r>
        <w:rPr>
          <w:sz w:val="24"/>
        </w:rPr>
        <w:t>0年及以上设计时的最低要求</w:t>
      </w:r>
      <w:r>
        <w:rPr>
          <w:rFonts w:hint="eastAsia"/>
          <w:sz w:val="24"/>
        </w:rPr>
        <w:t>，</w:t>
      </w:r>
      <w:r>
        <w:rPr>
          <w:sz w:val="24"/>
        </w:rPr>
        <w:t>在耐久性设计确定氯离子扩散系数时</w:t>
      </w:r>
      <w:r>
        <w:rPr>
          <w:rFonts w:hint="eastAsia"/>
          <w:sz w:val="24"/>
        </w:rPr>
        <w:t>，</w:t>
      </w:r>
      <w:r>
        <w:rPr>
          <w:sz w:val="24"/>
        </w:rPr>
        <w:t>需要结合保护层厚度校核设计使用年限</w:t>
      </w:r>
      <w:r>
        <w:rPr>
          <w:rFonts w:hint="eastAsia"/>
          <w:sz w:val="24"/>
        </w:rPr>
        <w:t>，</w:t>
      </w:r>
      <w:r>
        <w:rPr>
          <w:sz w:val="24"/>
        </w:rPr>
        <w:t>综合考虑环境条件</w:t>
      </w:r>
      <w:r>
        <w:rPr>
          <w:rFonts w:hint="eastAsia"/>
          <w:sz w:val="24"/>
        </w:rPr>
        <w:t>、</w:t>
      </w:r>
      <w:r>
        <w:rPr>
          <w:sz w:val="24"/>
        </w:rPr>
        <w:t>材料情况</w:t>
      </w:r>
      <w:r>
        <w:rPr>
          <w:rFonts w:hint="eastAsia"/>
          <w:sz w:val="24"/>
        </w:rPr>
        <w:t>及施工条件等，通过计算，针对不同的设计使用年限规定相对应的最大氯离子扩散系数和最小保护层厚度。</w:t>
      </w:r>
    </w:p>
    <w:p>
      <w:pPr>
        <w:spacing w:line="360" w:lineRule="auto"/>
        <w:rPr>
          <w:bCs/>
          <w:sz w:val="24"/>
        </w:rPr>
      </w:pPr>
      <w:r>
        <w:rPr>
          <w:b/>
          <w:sz w:val="24"/>
        </w:rPr>
        <w:t xml:space="preserve">4.3.16  </w:t>
      </w:r>
      <w:r>
        <w:rPr>
          <w:rFonts w:hint="eastAsia"/>
          <w:bCs/>
          <w:sz w:val="24"/>
        </w:rPr>
        <w:t>大体积混凝土配合比设计时，除应满足普通混凝土施工所要求的混凝土力学性能及可施工性能外，还应控制有害裂缝的产生。混凝土短时间内的积聚温升易产生温度应力裂缝，降低大体积混凝土的耐久性，大量的实践经验表明合理地使用矿物掺合料可以降低混凝土的水化热及中心最高温度，从而降低混凝土因温度应力而导致裂缝产生的概率。以往研究表明，提高混凝土配合比中骨料的用量，可以降低混凝土的收缩率。大体积混凝土一般掺有大量矿物掺合料，以减少水泥用量，降低混凝土水化热；该类型混凝土早期强度发展较慢，后期强度增长幅度较大，有充分利用后期强度的条件。大体积混凝土在耐久性设计阶段应做试算分析工作，对大体积混凝土浇筑体在浇筑前应进行温度、温度应力及收缩应力的验算分析，以达到设计要求。其目的是为了确定温控指标及制定温控施工的技术措施，以防止或控制有害裂缝的发生，确保施工质量。</w:t>
      </w:r>
    </w:p>
    <w:p>
      <w:pPr>
        <w:spacing w:line="360" w:lineRule="auto"/>
        <w:rPr>
          <w:bCs/>
          <w:sz w:val="24"/>
        </w:rPr>
      </w:pPr>
      <w:r>
        <w:rPr>
          <w:b/>
          <w:sz w:val="24"/>
        </w:rPr>
        <w:t xml:space="preserve">4.3.17  </w:t>
      </w:r>
      <w:r>
        <w:rPr>
          <w:rFonts w:hint="eastAsia"/>
          <w:bCs/>
          <w:sz w:val="24"/>
        </w:rPr>
        <w:t>混凝土结构的抗渗能力由混凝土本身的密实性和厚度决定，混凝土抗渗等级的选定，按最大作用水头混凝土壁厚的比值，以及混凝土结构的最大埋置深度确定。</w:t>
      </w:r>
    </w:p>
    <w:p>
      <w:pPr>
        <w:spacing w:line="360" w:lineRule="auto"/>
        <w:rPr>
          <w:bCs/>
          <w:sz w:val="24"/>
        </w:rPr>
      </w:pPr>
      <w:r>
        <w:rPr>
          <w:rFonts w:hint="eastAsia"/>
          <w:b/>
          <w:sz w:val="24"/>
        </w:rPr>
        <w:t>4.</w:t>
      </w:r>
      <w:r>
        <w:rPr>
          <w:b/>
          <w:sz w:val="24"/>
        </w:rPr>
        <w:t>3</w:t>
      </w:r>
      <w:r>
        <w:rPr>
          <w:rFonts w:hint="eastAsia"/>
          <w:b/>
          <w:sz w:val="24"/>
        </w:rPr>
        <w:t>.</w:t>
      </w:r>
      <w:r>
        <w:rPr>
          <w:b/>
          <w:sz w:val="24"/>
        </w:rPr>
        <w:t xml:space="preserve">18  </w:t>
      </w:r>
      <w:r>
        <w:rPr>
          <w:rFonts w:hint="eastAsia"/>
          <w:bCs/>
          <w:sz w:val="24"/>
        </w:rPr>
        <w:t>滨海地区地下钢筋混凝土结构的防腐、阻锈、防水、抗裂性能是结构耐久性的关键指标，一旦地下钢筋混凝土结构出现裂缝，不仅混凝土抗渗性能失效，而且还会引起钢筋锈蚀，经试验和工程实践表明，在不同环境条件和环境等级作用下，</w:t>
      </w:r>
      <w:r>
        <w:rPr>
          <w:rFonts w:hint="eastAsia"/>
          <w:sz w:val="24"/>
        </w:rPr>
        <w:t>掺加具备阻锈、抗裂、防水、抗渗等综合性能的复合非膨胀类外加剂</w:t>
      </w:r>
      <w:r>
        <w:rPr>
          <w:rFonts w:hint="eastAsia"/>
          <w:bCs/>
          <w:sz w:val="24"/>
        </w:rPr>
        <w:t>，并严格按现行国家标准及规范进行设计与施工，确保钢筋混凝土结构达到防水、抗裂性能，形成自防护混凝土结构使用效果良好。</w:t>
      </w:r>
    </w:p>
    <w:p>
      <w:pPr>
        <w:spacing w:before="240" w:beforeLines="100" w:after="240" w:afterLines="100" w:line="360" w:lineRule="auto"/>
        <w:jc w:val="center"/>
        <w:outlineLvl w:val="1"/>
        <w:rPr>
          <w:rFonts w:eastAsia="黑体"/>
          <w:bCs/>
          <w:sz w:val="24"/>
        </w:rPr>
      </w:pPr>
      <w:r>
        <w:rPr>
          <w:rFonts w:hint="eastAsia" w:eastAsia="黑体"/>
          <w:bCs/>
          <w:sz w:val="24"/>
        </w:rPr>
        <w:t>4</w:t>
      </w:r>
      <w:r>
        <w:rPr>
          <w:rFonts w:eastAsia="黑体"/>
          <w:bCs/>
          <w:sz w:val="24"/>
        </w:rPr>
        <w:t>.4  附加防腐蚀措施</w:t>
      </w:r>
      <w:r>
        <w:rPr>
          <w:rFonts w:hint="eastAsia" w:eastAsia="黑体"/>
          <w:bCs/>
          <w:sz w:val="24"/>
        </w:rPr>
        <w:t>设计</w:t>
      </w:r>
    </w:p>
    <w:p>
      <w:pPr>
        <w:spacing w:line="360" w:lineRule="auto"/>
        <w:rPr>
          <w:b/>
          <w:sz w:val="24"/>
        </w:rPr>
      </w:pPr>
      <w:r>
        <w:rPr>
          <w:b/>
          <w:sz w:val="24"/>
        </w:rPr>
        <w:t>4.4.</w:t>
      </w:r>
      <w:r>
        <w:rPr>
          <w:rFonts w:hint="eastAsia"/>
          <w:b/>
          <w:sz w:val="24"/>
        </w:rPr>
        <w:t xml:space="preserve">1  </w:t>
      </w:r>
      <w:r>
        <w:rPr>
          <w:sz w:val="24"/>
        </w:rPr>
        <w:t>混凝土结构设计使用年限长</w:t>
      </w:r>
      <w:r>
        <w:rPr>
          <w:rFonts w:hint="eastAsia"/>
          <w:sz w:val="24"/>
        </w:rPr>
        <w:t>，</w:t>
      </w:r>
      <w:r>
        <w:rPr>
          <w:sz w:val="24"/>
        </w:rPr>
        <w:t>所处环境恶劣</w:t>
      </w:r>
      <w:r>
        <w:rPr>
          <w:rFonts w:hint="eastAsia"/>
          <w:sz w:val="24"/>
        </w:rPr>
        <w:t>，</w:t>
      </w:r>
      <w:r>
        <w:rPr>
          <w:sz w:val="24"/>
        </w:rPr>
        <w:t>则结构寿命周期内腐蚀破坏发生的风险越高</w:t>
      </w:r>
      <w:r>
        <w:rPr>
          <w:rFonts w:hint="eastAsia"/>
          <w:sz w:val="24"/>
        </w:rPr>
        <w:t>，</w:t>
      </w:r>
      <w:r>
        <w:rPr>
          <w:sz w:val="24"/>
        </w:rPr>
        <w:t>因此采取何种附加防腐蚀措施需要根据上述两种情况做综合评估</w:t>
      </w:r>
      <w:r>
        <w:rPr>
          <w:rFonts w:hint="eastAsia"/>
          <w:sz w:val="24"/>
        </w:rPr>
        <w:t>；</w:t>
      </w:r>
      <w:r>
        <w:rPr>
          <w:sz w:val="24"/>
        </w:rPr>
        <w:t>防腐蚀措施有多种</w:t>
      </w:r>
      <w:r>
        <w:rPr>
          <w:rFonts w:hint="eastAsia"/>
          <w:sz w:val="24"/>
        </w:rPr>
        <w:t>，</w:t>
      </w:r>
      <w:r>
        <w:rPr>
          <w:sz w:val="24"/>
        </w:rPr>
        <w:t>腐蚀环境不同</w:t>
      </w:r>
      <w:r>
        <w:rPr>
          <w:rFonts w:hint="eastAsia"/>
          <w:sz w:val="24"/>
        </w:rPr>
        <w:t>，</w:t>
      </w:r>
      <w:r>
        <w:rPr>
          <w:sz w:val="24"/>
        </w:rPr>
        <w:t>腐蚀发生的机理也不同</w:t>
      </w:r>
      <w:r>
        <w:rPr>
          <w:rFonts w:hint="eastAsia"/>
          <w:sz w:val="24"/>
        </w:rPr>
        <w:t>，</w:t>
      </w:r>
      <w:r>
        <w:rPr>
          <w:sz w:val="24"/>
        </w:rPr>
        <w:t>需要针对具体环境情况选择相适应的防腐蚀措施</w:t>
      </w:r>
      <w:r>
        <w:rPr>
          <w:rFonts w:hint="eastAsia"/>
          <w:sz w:val="24"/>
        </w:rPr>
        <w:t>；此外，要结合现场实施条件，所采取的防腐蚀措施既要便于施工，也要便于使用阶段的维护，而且要根据混凝土结构的设计使用年限和采取的防腐蚀措施的设计保护年所采取的措施可靠有效，又要使全寿命成本最低。</w:t>
      </w:r>
    </w:p>
    <w:p>
      <w:pPr>
        <w:spacing w:line="360" w:lineRule="auto"/>
        <w:rPr>
          <w:sz w:val="24"/>
        </w:rPr>
      </w:pPr>
      <w:r>
        <w:rPr>
          <w:b/>
          <w:sz w:val="24"/>
        </w:rPr>
        <w:t xml:space="preserve">4.4.2  </w:t>
      </w:r>
      <w:r>
        <w:rPr>
          <w:rFonts w:hint="eastAsia"/>
          <w:bCs/>
          <w:sz w:val="24"/>
        </w:rPr>
        <w:t>混凝土结构</w:t>
      </w:r>
      <w:r>
        <w:rPr>
          <w:rFonts w:hint="eastAsia"/>
          <w:sz w:val="24"/>
        </w:rPr>
        <w:t>附加防腐蚀措施最基本的要求是具备足够的防护效果，设计中根据不同的环境条件和暴露部位等选择相适应的防腐蚀措施，措施既要有效可靠，也要便于施工。</w:t>
      </w:r>
      <w:r>
        <w:rPr>
          <w:sz w:val="24"/>
        </w:rPr>
        <w:t>本条主要参照现行行业标准</w:t>
      </w:r>
      <w:r>
        <w:rPr>
          <w:rFonts w:hint="eastAsia"/>
          <w:sz w:val="24"/>
        </w:rPr>
        <w:t>《水运工程结构耐久性设计标准》（J</w:t>
      </w:r>
      <w:r>
        <w:rPr>
          <w:sz w:val="24"/>
        </w:rPr>
        <w:t>TS 153</w:t>
      </w:r>
      <w:r>
        <w:rPr>
          <w:rFonts w:hint="eastAsia"/>
          <w:sz w:val="24"/>
        </w:rPr>
        <w:t>）中的有关规定。对处于环境作用等级为轻度和中度的混凝土结构，较少使用钢筋阻锈剂，但是考虑到部分工民建筑结构的防腐蚀需要，在耐久性设计时可采用钢筋阻锈剂或性能优良的防腐抗裂剂等。</w:t>
      </w:r>
    </w:p>
    <w:p>
      <w:pPr>
        <w:spacing w:line="360" w:lineRule="auto"/>
        <w:rPr>
          <w:szCs w:val="21"/>
        </w:rPr>
      </w:pPr>
      <w:r>
        <w:rPr>
          <w:rFonts w:hint="eastAsia"/>
          <w:sz w:val="24"/>
        </w:rPr>
        <w:t xml:space="preserve"> </w:t>
      </w:r>
      <w:r>
        <w:rPr>
          <w:sz w:val="24"/>
        </w:rPr>
        <w:t xml:space="preserve">   混凝土结构防腐蚀采取表面涂层</w:t>
      </w:r>
      <w:r>
        <w:rPr>
          <w:rFonts w:hint="eastAsia"/>
          <w:sz w:val="24"/>
        </w:rPr>
        <w:t>、</w:t>
      </w:r>
      <w:r>
        <w:rPr>
          <w:sz w:val="24"/>
        </w:rPr>
        <w:t>硅烷浸渍环氧涂层钢筋</w:t>
      </w:r>
      <w:r>
        <w:rPr>
          <w:rFonts w:hint="eastAsia"/>
          <w:sz w:val="24"/>
        </w:rPr>
        <w:t>、</w:t>
      </w:r>
      <w:r>
        <w:rPr>
          <w:sz w:val="24"/>
        </w:rPr>
        <w:t>阻锈剂及外加电流阴极保护等</w:t>
      </w:r>
      <w:r>
        <w:rPr>
          <w:rFonts w:hint="eastAsia"/>
          <w:sz w:val="24"/>
        </w:rPr>
        <w:t>，</w:t>
      </w:r>
      <w:r>
        <w:rPr>
          <w:sz w:val="24"/>
        </w:rPr>
        <w:t>有时单独采用一种措施</w:t>
      </w:r>
      <w:r>
        <w:rPr>
          <w:rFonts w:hint="eastAsia"/>
          <w:sz w:val="24"/>
        </w:rPr>
        <w:t>，</w:t>
      </w:r>
      <w:r>
        <w:rPr>
          <w:sz w:val="24"/>
        </w:rPr>
        <w:t>有时采取两种或多重措施联合防腐</w:t>
      </w:r>
      <w:r>
        <w:rPr>
          <w:rFonts w:hint="eastAsia"/>
          <w:sz w:val="24"/>
        </w:rPr>
        <w:t>。</w:t>
      </w:r>
      <w:r>
        <w:rPr>
          <w:sz w:val="24"/>
        </w:rPr>
        <w:t>如何选择</w:t>
      </w:r>
      <w:r>
        <w:rPr>
          <w:rFonts w:hint="eastAsia"/>
          <w:sz w:val="24"/>
        </w:rPr>
        <w:t>，</w:t>
      </w:r>
      <w:r>
        <w:rPr>
          <w:sz w:val="24"/>
        </w:rPr>
        <w:t>一方面需要结合结构设计使用年限</w:t>
      </w:r>
      <w:r>
        <w:rPr>
          <w:rFonts w:hint="eastAsia"/>
          <w:sz w:val="24"/>
        </w:rPr>
        <w:t>、</w:t>
      </w:r>
      <w:r>
        <w:rPr>
          <w:sz w:val="24"/>
        </w:rPr>
        <w:t>环境条件及防腐蚀措施的设计保护年限等进行综合评估</w:t>
      </w:r>
      <w:r>
        <w:rPr>
          <w:rFonts w:hint="eastAsia"/>
          <w:sz w:val="24"/>
        </w:rPr>
        <w:t>；</w:t>
      </w:r>
      <w:r>
        <w:rPr>
          <w:sz w:val="24"/>
        </w:rPr>
        <w:t>另一方面</w:t>
      </w:r>
      <w:r>
        <w:rPr>
          <w:rFonts w:hint="eastAsia"/>
          <w:sz w:val="24"/>
        </w:rPr>
        <w:t>，</w:t>
      </w:r>
      <w:r>
        <w:rPr>
          <w:sz w:val="24"/>
        </w:rPr>
        <w:t>如采取两种或多重措施联合防腐时</w:t>
      </w:r>
      <w:r>
        <w:rPr>
          <w:rFonts w:hint="eastAsia"/>
          <w:sz w:val="24"/>
        </w:rPr>
        <w:t>，</w:t>
      </w:r>
      <w:r>
        <w:rPr>
          <w:sz w:val="24"/>
        </w:rPr>
        <w:t>各措施之间必须技术相容</w:t>
      </w:r>
      <w:r>
        <w:rPr>
          <w:rFonts w:hint="eastAsia"/>
          <w:sz w:val="24"/>
        </w:rPr>
        <w:t>。</w:t>
      </w:r>
    </w:p>
    <w:p>
      <w:pPr>
        <w:spacing w:line="360" w:lineRule="auto"/>
        <w:rPr>
          <w:sz w:val="24"/>
        </w:rPr>
      </w:pPr>
      <w:r>
        <w:rPr>
          <w:b/>
          <w:sz w:val="24"/>
        </w:rPr>
        <w:t>4.4.</w:t>
      </w:r>
      <w:r>
        <w:rPr>
          <w:rFonts w:hint="eastAsia"/>
          <w:b/>
          <w:sz w:val="24"/>
        </w:rPr>
        <w:t>3</w:t>
      </w:r>
      <w:r>
        <w:rPr>
          <w:b/>
          <w:sz w:val="24"/>
        </w:rPr>
        <w:t xml:space="preserve">  </w:t>
      </w:r>
      <w:r>
        <w:rPr>
          <w:rFonts w:hint="eastAsia"/>
          <w:sz w:val="24"/>
        </w:rPr>
        <w:t>不同</w:t>
      </w:r>
      <w:r>
        <w:rPr>
          <w:sz w:val="24"/>
        </w:rPr>
        <w:t>的防腐蚀措施具有不同的保护效果</w:t>
      </w:r>
      <w:r>
        <w:rPr>
          <w:rFonts w:hint="eastAsia"/>
          <w:sz w:val="24"/>
        </w:rPr>
        <w:t>，</w:t>
      </w:r>
      <w:r>
        <w:rPr>
          <w:sz w:val="24"/>
        </w:rPr>
        <w:t>为使所设计的防腐蚀措施技术可靠</w:t>
      </w:r>
      <w:r>
        <w:rPr>
          <w:rFonts w:hint="eastAsia"/>
          <w:sz w:val="24"/>
        </w:rPr>
        <w:t>，</w:t>
      </w:r>
      <w:r>
        <w:rPr>
          <w:sz w:val="24"/>
        </w:rPr>
        <w:t>并满足混凝土结构能够达到预定的设计使用年限的基本要求</w:t>
      </w:r>
      <w:r>
        <w:rPr>
          <w:rFonts w:hint="eastAsia"/>
          <w:sz w:val="24"/>
        </w:rPr>
        <w:t>，</w:t>
      </w:r>
      <w:r>
        <w:rPr>
          <w:sz w:val="24"/>
        </w:rPr>
        <w:t>设计文件中需要明确附加防腐蚀措施的设计保护年限</w:t>
      </w:r>
      <w:r>
        <w:rPr>
          <w:rFonts w:hint="eastAsia"/>
          <w:sz w:val="24"/>
        </w:rPr>
        <w:t>、</w:t>
      </w:r>
      <w:r>
        <w:rPr>
          <w:sz w:val="24"/>
        </w:rPr>
        <w:t>主要材料的性能指标及其检验方法等</w:t>
      </w:r>
      <w:r>
        <w:rPr>
          <w:rFonts w:hint="eastAsia"/>
          <w:sz w:val="24"/>
        </w:rPr>
        <w:t>。</w:t>
      </w:r>
    </w:p>
    <w:p>
      <w:pPr>
        <w:spacing w:line="360" w:lineRule="auto"/>
        <w:rPr>
          <w:bCs/>
          <w:sz w:val="24"/>
        </w:rPr>
      </w:pPr>
      <w:r>
        <w:rPr>
          <w:b/>
          <w:sz w:val="24"/>
        </w:rPr>
        <w:t xml:space="preserve">4.4.4  </w:t>
      </w:r>
      <w:r>
        <w:rPr>
          <w:rFonts w:hint="eastAsia"/>
          <w:bCs/>
          <w:sz w:val="24"/>
        </w:rPr>
        <w:t>区别于临时性的防护措施，从综合技术经济效果来看，混凝土表面涂层设计保护年限不宜低于1</w:t>
      </w:r>
      <w:r>
        <w:rPr>
          <w:bCs/>
          <w:sz w:val="24"/>
        </w:rPr>
        <w:t>0</w:t>
      </w:r>
      <w:r>
        <w:rPr>
          <w:rFonts w:hint="eastAsia"/>
          <w:bCs/>
          <w:sz w:val="24"/>
        </w:rPr>
        <w:t>年。</w:t>
      </w:r>
    </w:p>
    <w:p>
      <w:pPr>
        <w:spacing w:line="360" w:lineRule="auto"/>
        <w:ind w:firstLine="480" w:firstLineChars="200"/>
        <w:rPr>
          <w:bCs/>
          <w:sz w:val="24"/>
        </w:rPr>
      </w:pPr>
      <w:r>
        <w:rPr>
          <w:rFonts w:hint="eastAsia"/>
          <w:bCs/>
          <w:sz w:val="24"/>
        </w:rPr>
        <w:t>混凝土表面涂层保护划分为表干区和表湿区，主要是考虑现场涂装施工要求和混凝土构件的腐蚀特点。长期处于饱水状态的混凝土构件，由于水中含氧量比空气中约低7倍，如混凝土中钢筋发生腐蚀，因供氧不足钢筋的腐蚀速度也极为缓慢；另外接近饱水状态的混凝土，则二氧化碳的扩散速度缓慢，混凝土碳化速度很慢。因此，对氯盐和碳化引起腐蚀的混凝土构件，其涂层保护范围通常选择在饱水混凝土以上部位。</w:t>
      </w:r>
    </w:p>
    <w:p>
      <w:pPr>
        <w:spacing w:line="360" w:lineRule="auto"/>
        <w:ind w:firstLine="480" w:firstLineChars="200"/>
        <w:rPr>
          <w:szCs w:val="21"/>
        </w:rPr>
      </w:pPr>
      <w:r>
        <w:rPr>
          <w:rFonts w:hint="eastAsia"/>
          <w:sz w:val="24"/>
        </w:rPr>
        <w:t>底层涂料要求具有一定的渗透能力，使涂层与混凝土粘接牢固，也是满足整个涂层体系粘结强度的基础；中间层涂料主要功能是具有较好的防腐蚀能力，能抵抗外界有害介质的入侵，起到屏蔽效果；面层涂料要求有较高的耐老化性能，使涂层耐候性好，避免过早褪色、粉化甚至开裂、脱落而影响保护效果。</w:t>
      </w:r>
    </w:p>
    <w:p>
      <w:pPr>
        <w:spacing w:line="360" w:lineRule="auto"/>
        <w:ind w:firstLine="480" w:firstLineChars="200"/>
        <w:rPr>
          <w:sz w:val="24"/>
        </w:rPr>
      </w:pPr>
      <w:r>
        <w:rPr>
          <w:rFonts w:hint="eastAsia"/>
          <w:sz w:val="24"/>
        </w:rPr>
        <w:t>混凝土</w:t>
      </w:r>
      <w:r>
        <w:rPr>
          <w:sz w:val="24"/>
        </w:rPr>
        <w:t>表面涂层体系设计主要考虑</w:t>
      </w:r>
      <w:r>
        <w:rPr>
          <w:rFonts w:hint="eastAsia"/>
          <w:sz w:val="24"/>
        </w:rPr>
        <w:t>：（1）涂层体系组成及要求；（2）各道涂层的涂料品种和厚度；（3）整个涂层体系的涂层性能要求。本条规定的混凝土表面涂层性能指标是最基本的要求。涂层既要具备优良的隔绝氯离子、二氧化碳、氧气向混凝土侵入的功能，又要能“坚固耐用”。因此，配套的各层涂料之间需要具备良好的相容性，既满足各层涂层的各自功能要求，又能发挥整体作用，形成一个防护效果好的涂层体系。涂层厚度要求主要与设计保护年限、涂料性能等有关。通常设计保护年限长或腐蚀程度高，则要求的涂层厚度增大；涂层性能高，涂层厚度降低。同时需要考虑涂装施工要求，如满足涂层的连续均匀、颜色一致等。</w:t>
      </w:r>
    </w:p>
    <w:p>
      <w:pPr>
        <w:spacing w:line="360" w:lineRule="auto"/>
        <w:ind w:firstLine="480" w:firstLineChars="200"/>
        <w:rPr>
          <w:sz w:val="24"/>
        </w:rPr>
      </w:pPr>
      <w:r>
        <w:rPr>
          <w:rFonts w:hint="eastAsia"/>
          <w:sz w:val="24"/>
        </w:rPr>
        <w:t>涂层的耐老化性能直接影响其设计保护年限，耐老化性能由人工气候老化模拟试验，根据经验推断满足设计使用年限相对应的老化时间。涂层抗氯离子渗透性试验参考了日本土木工程学会标准，通过制作的涂层试片测试其氯离子渗透的通过能力，达到本标准规定的性能指标，可以认为涂层基本上起到了隔绝氯离子渗透的作用；以涂层与混凝土的正拉粘结强度来衡量涂层与混凝土之间的附着牢固程度，试验表明，当按本条规定的试验方法测出的粘结强度不低于1</w:t>
      </w:r>
      <w:r>
        <w:rPr>
          <w:sz w:val="24"/>
        </w:rPr>
        <w:t>.5MPa</w:t>
      </w:r>
      <w:r>
        <w:rPr>
          <w:rFonts w:hint="eastAsia"/>
          <w:sz w:val="24"/>
        </w:rPr>
        <w:t>时，基本上属于混凝土本体断裂，可以认为涂层配套各层之间相容好，粘结牢靠，涂层与混凝土之间附着牢固。</w:t>
      </w:r>
    </w:p>
    <w:p>
      <w:pPr>
        <w:spacing w:line="360" w:lineRule="auto"/>
        <w:ind w:firstLine="480" w:firstLineChars="200"/>
        <w:rPr>
          <w:sz w:val="24"/>
        </w:rPr>
      </w:pPr>
      <w:r>
        <w:rPr>
          <w:sz w:val="24"/>
        </w:rPr>
        <w:t>涂装施工通常属于混凝土工程的最后一道工序</w:t>
      </w:r>
      <w:r>
        <w:rPr>
          <w:rFonts w:hint="eastAsia"/>
          <w:sz w:val="24"/>
        </w:rPr>
        <w:t>，</w:t>
      </w:r>
      <w:r>
        <w:rPr>
          <w:sz w:val="24"/>
        </w:rPr>
        <w:t>因此原则上要求在实施涂装施工作业前</w:t>
      </w:r>
      <w:r>
        <w:rPr>
          <w:rFonts w:hint="eastAsia"/>
          <w:sz w:val="24"/>
        </w:rPr>
        <w:t>，</w:t>
      </w:r>
      <w:r>
        <w:rPr>
          <w:sz w:val="24"/>
        </w:rPr>
        <w:t>混凝土质量要通过验收合格</w:t>
      </w:r>
      <w:r>
        <w:rPr>
          <w:rFonts w:hint="eastAsia"/>
          <w:sz w:val="24"/>
        </w:rPr>
        <w:t>。</w:t>
      </w:r>
    </w:p>
    <w:p>
      <w:pPr>
        <w:spacing w:line="360" w:lineRule="auto"/>
        <w:rPr>
          <w:bCs/>
          <w:sz w:val="24"/>
        </w:rPr>
      </w:pPr>
      <w:r>
        <w:rPr>
          <w:b/>
          <w:sz w:val="24"/>
        </w:rPr>
        <w:t>4.4.5</w:t>
      </w:r>
      <w:r>
        <w:rPr>
          <w:b/>
          <w:color w:val="FF0000"/>
          <w:sz w:val="24"/>
        </w:rPr>
        <w:t xml:space="preserve">  </w:t>
      </w:r>
      <w:r>
        <w:rPr>
          <w:rFonts w:hint="eastAsia"/>
          <w:bCs/>
          <w:sz w:val="24"/>
        </w:rPr>
        <w:t>我国工程材料暴露试验表明：大气区和浪溅区暴露1</w:t>
      </w:r>
      <w:r>
        <w:rPr>
          <w:bCs/>
          <w:sz w:val="24"/>
        </w:rPr>
        <w:t>5</w:t>
      </w:r>
      <w:r>
        <w:rPr>
          <w:rFonts w:hint="eastAsia"/>
          <w:bCs/>
          <w:sz w:val="24"/>
        </w:rPr>
        <w:t>年的硅烷浸渍试验的浸渍保护效果仍非常有效。我国深圳盐田港集装箱码头二期工程实体调查也证明；1</w:t>
      </w:r>
      <w:r>
        <w:rPr>
          <w:bCs/>
          <w:sz w:val="24"/>
        </w:rPr>
        <w:t>5</w:t>
      </w:r>
      <w:r>
        <w:rPr>
          <w:rFonts w:hint="eastAsia"/>
          <w:bCs/>
          <w:sz w:val="24"/>
        </w:rPr>
        <w:t>年硅烷浸渍保护效果仍良好，预期可以保护更长时间。</w:t>
      </w:r>
    </w:p>
    <w:p>
      <w:pPr>
        <w:spacing w:line="360" w:lineRule="auto"/>
        <w:ind w:firstLine="480" w:firstLineChars="200"/>
        <w:rPr>
          <w:sz w:val="24"/>
        </w:rPr>
      </w:pPr>
      <w:r>
        <w:rPr>
          <w:rFonts w:hint="eastAsia"/>
          <w:sz w:val="24"/>
        </w:rPr>
        <w:t>混凝土硅烷浸渍的保护效果检验其吸水率、渗透深度和氯化物吸收量降低效果。吸水率主要反映了硅烷浸渍后混凝土表面的憎水性能、也就是降低环境中水和氯离子等的侵入能力；渗透深度是硅烷与表层混凝土结合形成一个防护层的厚度，反映了混凝土硅烷长期保护效果；氯化物吸收量降低效果则是体现了混凝土在硅烷浸渍后抵抗氯盐的渗透能力。</w:t>
      </w:r>
    </w:p>
    <w:p>
      <w:pPr>
        <w:spacing w:line="360" w:lineRule="auto"/>
        <w:ind w:firstLine="480" w:firstLineChars="200"/>
        <w:rPr>
          <w:sz w:val="24"/>
        </w:rPr>
      </w:pPr>
      <w:r>
        <w:rPr>
          <w:rFonts w:hint="eastAsia"/>
          <w:sz w:val="24"/>
        </w:rPr>
        <w:t>混凝土硅烷浸渍可保持混凝土表面原有颜色，起到防腐蚀和美观双重作用。因此要求在实施硅烷浸渍施工作业之前，混凝土表面质量要经过验收合格。</w:t>
      </w:r>
    </w:p>
    <w:p>
      <w:pPr>
        <w:spacing w:line="360" w:lineRule="auto"/>
        <w:ind w:firstLine="480" w:firstLineChars="200"/>
        <w:rPr>
          <w:sz w:val="24"/>
        </w:rPr>
      </w:pPr>
      <w:r>
        <w:rPr>
          <w:rFonts w:hint="eastAsia"/>
          <w:sz w:val="24"/>
        </w:rPr>
        <w:t>硅烷稀释后将明显降低混凝土硅烷浸渍的保护效果，本条规定的硅烷用量是经过试验研究，并在总结我国工程实践经验基础上确定满足防护性能的最低用量要求。</w:t>
      </w:r>
    </w:p>
    <w:p>
      <w:pPr>
        <w:spacing w:line="360" w:lineRule="auto"/>
        <w:rPr>
          <w:bCs/>
          <w:sz w:val="24"/>
        </w:rPr>
      </w:pPr>
      <w:r>
        <w:rPr>
          <w:b/>
          <w:sz w:val="24"/>
        </w:rPr>
        <w:t xml:space="preserve">4.4.6  </w:t>
      </w:r>
      <w:r>
        <w:rPr>
          <w:rFonts w:hint="eastAsia"/>
          <w:bCs/>
          <w:sz w:val="24"/>
        </w:rPr>
        <w:t>在美国、加拿大、欧洲、中东和我国香港地区，在海水环境下采用环氧涂层钢筋作为防止混凝土结构内钢筋劣化的一种方法，已成功应用达3</w:t>
      </w:r>
      <w:r>
        <w:rPr>
          <w:bCs/>
          <w:sz w:val="24"/>
        </w:rPr>
        <w:t>0</w:t>
      </w:r>
      <w:r>
        <w:rPr>
          <w:rFonts w:hint="eastAsia"/>
          <w:bCs/>
          <w:sz w:val="24"/>
        </w:rPr>
        <w:t>余年。我国上海宝钢马迹山矿石码头、广东汕头L</w:t>
      </w:r>
      <w:r>
        <w:rPr>
          <w:bCs/>
          <w:sz w:val="24"/>
        </w:rPr>
        <w:t>PG</w:t>
      </w:r>
      <w:r>
        <w:rPr>
          <w:rFonts w:hint="eastAsia"/>
          <w:bCs/>
          <w:sz w:val="24"/>
        </w:rPr>
        <w:t>码头等是我国最早使用环氧涂层钢筋的水运工程，至今保护年限已达2</w:t>
      </w:r>
      <w:r>
        <w:rPr>
          <w:bCs/>
          <w:sz w:val="24"/>
        </w:rPr>
        <w:t>0</w:t>
      </w:r>
      <w:r>
        <w:rPr>
          <w:rFonts w:hint="eastAsia"/>
          <w:bCs/>
          <w:sz w:val="24"/>
        </w:rPr>
        <w:t>年以上，环氧涂层钢筋具有良好的保护效果。</w:t>
      </w:r>
    </w:p>
    <w:p>
      <w:pPr>
        <w:spacing w:line="360" w:lineRule="auto"/>
        <w:ind w:firstLine="480" w:firstLineChars="200"/>
        <w:rPr>
          <w:sz w:val="24"/>
        </w:rPr>
      </w:pPr>
      <w:r>
        <w:rPr>
          <w:rFonts w:hint="eastAsia"/>
          <w:sz w:val="24"/>
        </w:rPr>
        <w:t>由于环氧涂层钢筋之间被绝缘的涂层隔开，钢筋之间缺乏电连续性，如果采用外加电流阴极保护，不仅会降低保护效果，而且在环氧涂层局部损伤处由于产生了杂散电流，还会引起严重的电腐蚀问题，因此环氧涂层钢筋不得与外加电流阴极保护联合使用。</w:t>
      </w:r>
    </w:p>
    <w:p>
      <w:pPr>
        <w:spacing w:line="360" w:lineRule="auto"/>
        <w:rPr>
          <w:bCs/>
          <w:sz w:val="24"/>
        </w:rPr>
      </w:pPr>
      <w:r>
        <w:rPr>
          <w:rFonts w:hint="eastAsia"/>
          <w:bCs/>
          <w:sz w:val="24"/>
        </w:rPr>
        <w:t xml:space="preserve"> </w:t>
      </w:r>
      <w:r>
        <w:rPr>
          <w:bCs/>
          <w:sz w:val="24"/>
        </w:rPr>
        <w:t xml:space="preserve">   </w:t>
      </w:r>
      <w:r>
        <w:rPr>
          <w:rFonts w:hint="eastAsia"/>
          <w:bCs/>
          <w:sz w:val="24"/>
        </w:rPr>
        <w:t>环氧涂层钢筋由于表面光滑，其与混凝土的胶结和摩阻力降低，绞合作用也因容易脱落而受影响，致使粘结性能减弱。根据试验研究表明：与普通钢筋比较，涂层钢筋的粘结锚固强度降低约1</w:t>
      </w:r>
      <w:r>
        <w:rPr>
          <w:bCs/>
          <w:sz w:val="24"/>
        </w:rPr>
        <w:t>0</w:t>
      </w:r>
      <w:r>
        <w:rPr>
          <w:rFonts w:hint="eastAsia"/>
          <w:bCs/>
          <w:sz w:val="24"/>
        </w:rPr>
        <w:t>%，在最不利锚固条件下可降低2</w:t>
      </w:r>
      <w:r>
        <w:rPr>
          <w:bCs/>
          <w:sz w:val="24"/>
        </w:rPr>
        <w:t>0</w:t>
      </w:r>
      <w:r>
        <w:rPr>
          <w:rFonts w:hint="eastAsia"/>
          <w:bCs/>
          <w:sz w:val="24"/>
        </w:rPr>
        <w:t>%，锚固长度约增长2</w:t>
      </w:r>
      <w:r>
        <w:rPr>
          <w:bCs/>
          <w:sz w:val="24"/>
        </w:rPr>
        <w:t>5</w:t>
      </w:r>
      <w:r>
        <w:rPr>
          <w:rFonts w:hint="eastAsia"/>
          <w:bCs/>
          <w:sz w:val="24"/>
        </w:rPr>
        <w:t>%，搭接锚固强度约降低1</w:t>
      </w:r>
      <w:r>
        <w:rPr>
          <w:bCs/>
          <w:sz w:val="24"/>
        </w:rPr>
        <w:t>3.8</w:t>
      </w:r>
      <w:r>
        <w:rPr>
          <w:rFonts w:hint="eastAsia"/>
          <w:bCs/>
          <w:sz w:val="24"/>
        </w:rPr>
        <w:t>%。因此规定环氧涂层钢筋的锚固长度为无涂层钢筋锚固长度的1</w:t>
      </w:r>
      <w:r>
        <w:rPr>
          <w:bCs/>
          <w:sz w:val="24"/>
        </w:rPr>
        <w:t>.25</w:t>
      </w:r>
      <w:r>
        <w:rPr>
          <w:rFonts w:hint="eastAsia"/>
          <w:bCs/>
          <w:sz w:val="24"/>
        </w:rPr>
        <w:t>倍，绑扎搭接长度对受拉钢筋为无涂层钢筋锚固长度的1</w:t>
      </w:r>
      <w:r>
        <w:rPr>
          <w:bCs/>
          <w:sz w:val="24"/>
        </w:rPr>
        <w:t>.5</w:t>
      </w:r>
      <w:r>
        <w:rPr>
          <w:rFonts w:hint="eastAsia"/>
          <w:bCs/>
          <w:sz w:val="24"/>
        </w:rPr>
        <w:t>倍。对于受压钢筋，考虑不受钢筋混凝土之间粘结强度变化的影响，取1</w:t>
      </w:r>
      <w:r>
        <w:rPr>
          <w:bCs/>
          <w:sz w:val="24"/>
        </w:rPr>
        <w:t>.0</w:t>
      </w:r>
      <w:r>
        <w:rPr>
          <w:rFonts w:hint="eastAsia"/>
          <w:bCs/>
          <w:sz w:val="24"/>
        </w:rPr>
        <w:t>倍，但其绑扎搭接长度不低于普通钢筋。</w:t>
      </w:r>
    </w:p>
    <w:p>
      <w:pPr>
        <w:spacing w:line="360" w:lineRule="auto"/>
        <w:ind w:firstLine="480"/>
        <w:rPr>
          <w:sz w:val="24"/>
        </w:rPr>
      </w:pPr>
      <w:r>
        <w:rPr>
          <w:rFonts w:hint="eastAsia"/>
          <w:sz w:val="24"/>
        </w:rPr>
        <w:t>试验研究表明，与普通钢筋的钢筋混凝土构件比较，配置环氧涂层钢筋的混凝土构件，其承载力基本相同，刚度降低0</w:t>
      </w:r>
      <w:r>
        <w:rPr>
          <w:rFonts w:hint="eastAsia" w:ascii="宋体" w:hAnsi="宋体"/>
          <w:sz w:val="24"/>
        </w:rPr>
        <w:t>～</w:t>
      </w:r>
      <w:r>
        <w:rPr>
          <w:rFonts w:hint="eastAsia"/>
          <w:sz w:val="24"/>
        </w:rPr>
        <w:t>1</w:t>
      </w:r>
      <w:r>
        <w:rPr>
          <w:sz w:val="24"/>
        </w:rPr>
        <w:t>1.3%</w:t>
      </w:r>
      <w:r>
        <w:rPr>
          <w:rFonts w:hint="eastAsia"/>
          <w:sz w:val="24"/>
        </w:rPr>
        <w:t>，钢筋应变不均匀系数增大6</w:t>
      </w:r>
      <w:r>
        <w:rPr>
          <w:sz w:val="24"/>
        </w:rPr>
        <w:t>.2%</w:t>
      </w:r>
      <w:r>
        <w:rPr>
          <w:rFonts w:hint="eastAsia"/>
          <w:sz w:val="24"/>
        </w:rPr>
        <w:t>，平均裂缝间距增大1</w:t>
      </w:r>
      <w:r>
        <w:rPr>
          <w:sz w:val="24"/>
        </w:rPr>
        <w:t>0.8</w:t>
      </w:r>
      <w:r>
        <w:rPr>
          <w:rFonts w:hint="eastAsia"/>
          <w:sz w:val="24"/>
        </w:rPr>
        <w:t>%。因此规定环氧涂层钢筋混凝土构件承载力、裂缝宽度和刚度计算方法与普通钢筋的构件相同，但裂缝宽度限值采用无环氧涂层钢筋混凝土构件的1</w:t>
      </w:r>
      <w:r>
        <w:rPr>
          <w:sz w:val="24"/>
        </w:rPr>
        <w:t>.2</w:t>
      </w:r>
      <w:r>
        <w:rPr>
          <w:rFonts w:hint="eastAsia"/>
          <w:sz w:val="24"/>
        </w:rPr>
        <w:t>倍，刚度取值取无环氧涂层钢筋混凝土构件的0</w:t>
      </w:r>
      <w:r>
        <w:rPr>
          <w:sz w:val="24"/>
        </w:rPr>
        <w:t>.9</w:t>
      </w:r>
      <w:r>
        <w:rPr>
          <w:rFonts w:hint="eastAsia"/>
          <w:sz w:val="24"/>
        </w:rPr>
        <w:t>倍。</w:t>
      </w:r>
    </w:p>
    <w:p>
      <w:pPr>
        <w:spacing w:line="360" w:lineRule="auto"/>
        <w:rPr>
          <w:sz w:val="24"/>
          <w:szCs w:val="22"/>
        </w:rPr>
      </w:pPr>
      <w:r>
        <w:rPr>
          <w:b/>
          <w:sz w:val="24"/>
          <w:szCs w:val="22"/>
        </w:rPr>
        <w:t xml:space="preserve">4.4.7  </w:t>
      </w:r>
      <w:r>
        <w:rPr>
          <w:rFonts w:hint="eastAsia"/>
          <w:sz w:val="24"/>
          <w:szCs w:val="22"/>
        </w:rPr>
        <w:t>三种不锈钢钢筋牌号是根据不锈钢钢筋的力学性能及外观进行划分的。不锈钢钢筋钢号是根据不锈钢钢筋成分进行划分的，不同钢号腐蚀性能不一样，同一钢号可以做成不同牌号的不锈钢钢筋。</w:t>
      </w:r>
    </w:p>
    <w:p>
      <w:pPr>
        <w:spacing w:line="360" w:lineRule="auto"/>
        <w:ind w:firstLine="480" w:firstLineChars="200"/>
        <w:rPr>
          <w:sz w:val="24"/>
          <w:szCs w:val="22"/>
        </w:rPr>
      </w:pPr>
      <w:r>
        <w:rPr>
          <w:rFonts w:hint="eastAsia"/>
          <w:sz w:val="24"/>
          <w:szCs w:val="22"/>
        </w:rPr>
        <w:t>同一结构中</w:t>
      </w:r>
      <w:r>
        <w:rPr>
          <w:sz w:val="24"/>
          <w:szCs w:val="22"/>
        </w:rPr>
        <w:t>使用不锈钢钢筋与普通碳钢钢筋，</w:t>
      </w:r>
      <w:r>
        <w:rPr>
          <w:rFonts w:hint="eastAsia"/>
          <w:sz w:val="24"/>
          <w:szCs w:val="22"/>
        </w:rPr>
        <w:t>若两者电连接，</w:t>
      </w:r>
      <w:r>
        <w:rPr>
          <w:sz w:val="24"/>
          <w:szCs w:val="22"/>
        </w:rPr>
        <w:t>理论上会</w:t>
      </w:r>
      <w:r>
        <w:rPr>
          <w:rFonts w:hint="eastAsia"/>
          <w:sz w:val="24"/>
          <w:szCs w:val="22"/>
        </w:rPr>
        <w:t>产生电偶腐蚀</w:t>
      </w:r>
      <w:r>
        <w:rPr>
          <w:sz w:val="24"/>
          <w:szCs w:val="22"/>
        </w:rPr>
        <w:t>。但已有实验</w:t>
      </w:r>
      <w:r>
        <w:rPr>
          <w:rFonts w:hint="eastAsia"/>
          <w:sz w:val="24"/>
          <w:szCs w:val="22"/>
        </w:rPr>
        <w:t>结果</w:t>
      </w:r>
      <w:r>
        <w:rPr>
          <w:sz w:val="24"/>
          <w:szCs w:val="22"/>
        </w:rPr>
        <w:t>表明，</w:t>
      </w:r>
      <w:r>
        <w:rPr>
          <w:rFonts w:hint="eastAsia"/>
          <w:sz w:val="24"/>
          <w:szCs w:val="22"/>
        </w:rPr>
        <w:t>结构物寿命初期</w:t>
      </w:r>
      <w:r>
        <w:rPr>
          <w:sz w:val="24"/>
          <w:szCs w:val="22"/>
        </w:rPr>
        <w:t>碳钢与不锈钢</w:t>
      </w:r>
      <w:r>
        <w:rPr>
          <w:rFonts w:hint="eastAsia"/>
          <w:sz w:val="24"/>
          <w:szCs w:val="22"/>
        </w:rPr>
        <w:t>都处在钝化的状态时，两者电连接基本不</w:t>
      </w:r>
      <w:r>
        <w:rPr>
          <w:sz w:val="24"/>
          <w:szCs w:val="22"/>
        </w:rPr>
        <w:t>产生电偶腐蚀电流</w:t>
      </w:r>
      <w:r>
        <w:rPr>
          <w:rFonts w:hint="eastAsia"/>
          <w:sz w:val="24"/>
          <w:szCs w:val="22"/>
        </w:rPr>
        <w:t>。而在结构物寿命后期，当氯离子渗透已经达到一定的程度，出现碳钢处在活化状态，不锈钢仍处在钝化状态的情况时，电连接产生的电偶腐蚀会加速</w:t>
      </w:r>
      <w:r>
        <w:rPr>
          <w:sz w:val="24"/>
          <w:szCs w:val="22"/>
        </w:rPr>
        <w:t>碳钢</w:t>
      </w:r>
      <w:r>
        <w:rPr>
          <w:rFonts w:hint="eastAsia"/>
          <w:sz w:val="24"/>
          <w:szCs w:val="22"/>
        </w:rPr>
        <w:t>的</w:t>
      </w:r>
      <w:r>
        <w:rPr>
          <w:sz w:val="24"/>
          <w:szCs w:val="22"/>
        </w:rPr>
        <w:t>腐蚀</w:t>
      </w:r>
      <w:r>
        <w:rPr>
          <w:rFonts w:hint="eastAsia"/>
          <w:sz w:val="24"/>
          <w:szCs w:val="22"/>
        </w:rPr>
        <w:t>。不同钢号的不锈钢钢筋与普通钢筋连接的电偶腐蚀实验结果显示，电偶腐蚀电流不到普通钢筋自身腐蚀电流的3</w:t>
      </w:r>
      <w:r>
        <w:rPr>
          <w:sz w:val="24"/>
          <w:szCs w:val="22"/>
        </w:rPr>
        <w:t>%</w:t>
      </w:r>
      <w:r>
        <w:rPr>
          <w:rFonts w:hint="eastAsia"/>
          <w:sz w:val="24"/>
          <w:szCs w:val="22"/>
        </w:rPr>
        <w:t>，说明电偶腐蚀对普通钢筋的腐蚀加速影响相当小。另一方面，</w:t>
      </w:r>
      <w:r>
        <w:rPr>
          <w:sz w:val="24"/>
          <w:szCs w:val="22"/>
        </w:rPr>
        <w:t>为降低建造成本，</w:t>
      </w:r>
      <w:r>
        <w:rPr>
          <w:rFonts w:hint="eastAsia"/>
          <w:sz w:val="24"/>
          <w:szCs w:val="22"/>
        </w:rPr>
        <w:t>通常仅在</w:t>
      </w:r>
      <w:r>
        <w:rPr>
          <w:sz w:val="24"/>
          <w:szCs w:val="22"/>
        </w:rPr>
        <w:t>腐蚀</w:t>
      </w:r>
      <w:r>
        <w:rPr>
          <w:rFonts w:hint="eastAsia"/>
          <w:sz w:val="24"/>
          <w:szCs w:val="22"/>
        </w:rPr>
        <w:t>严重</w:t>
      </w:r>
      <w:r>
        <w:rPr>
          <w:sz w:val="24"/>
          <w:szCs w:val="22"/>
        </w:rPr>
        <w:t>部位</w:t>
      </w:r>
      <w:r>
        <w:rPr>
          <w:rFonts w:hint="eastAsia"/>
          <w:sz w:val="24"/>
          <w:szCs w:val="22"/>
        </w:rPr>
        <w:t>使用</w:t>
      </w:r>
      <w:r>
        <w:rPr>
          <w:sz w:val="24"/>
          <w:szCs w:val="22"/>
        </w:rPr>
        <w:t>不锈钢钢筋</w:t>
      </w:r>
      <w:r>
        <w:rPr>
          <w:rFonts w:hint="eastAsia"/>
          <w:sz w:val="24"/>
          <w:szCs w:val="22"/>
        </w:rPr>
        <w:t>，而腐蚀不严重的区域仍使用普通钢筋。一种典型的做法是仅外层钢筋用不锈钢钢筋，内层钢筋仍用普通钢筋。这种钢筋布置方式可令</w:t>
      </w:r>
      <w:r>
        <w:rPr>
          <w:rFonts w:ascii="Arial" w:hAnsi="Arial" w:cs="Arial"/>
          <w:sz w:val="24"/>
          <w:szCs w:val="22"/>
        </w:rPr>
        <w:t>氯离子渗透至</w:t>
      </w:r>
      <w:r>
        <w:rPr>
          <w:rFonts w:hint="eastAsia" w:ascii="Arial" w:hAnsi="Arial" w:cs="Arial"/>
          <w:sz w:val="24"/>
          <w:szCs w:val="22"/>
        </w:rPr>
        <w:t>普通</w:t>
      </w:r>
      <w:r>
        <w:rPr>
          <w:rFonts w:ascii="Arial" w:hAnsi="Arial" w:cs="Arial"/>
          <w:sz w:val="24"/>
          <w:szCs w:val="22"/>
        </w:rPr>
        <w:t>钢筋并使其活化的时间</w:t>
      </w:r>
      <w:r>
        <w:rPr>
          <w:rFonts w:hint="eastAsia" w:ascii="Arial" w:hAnsi="Arial" w:cs="Arial"/>
          <w:sz w:val="24"/>
          <w:szCs w:val="22"/>
        </w:rPr>
        <w:t>被大大延后，</w:t>
      </w:r>
      <w:r>
        <w:rPr>
          <w:rFonts w:ascii="Arial" w:hAnsi="Arial" w:cs="Arial"/>
          <w:sz w:val="24"/>
          <w:szCs w:val="22"/>
        </w:rPr>
        <w:t>超</w:t>
      </w:r>
      <w:r>
        <w:rPr>
          <w:rFonts w:hint="eastAsia" w:ascii="Arial" w:hAnsi="Arial" w:cs="Arial"/>
          <w:sz w:val="24"/>
          <w:szCs w:val="22"/>
        </w:rPr>
        <w:t>过结构物的</w:t>
      </w:r>
      <w:r>
        <w:rPr>
          <w:rFonts w:ascii="Arial" w:hAnsi="Arial" w:cs="Arial"/>
          <w:sz w:val="24"/>
          <w:szCs w:val="22"/>
        </w:rPr>
        <w:t>设计使用寿命</w:t>
      </w:r>
      <w:r>
        <w:rPr>
          <w:rFonts w:hint="eastAsia"/>
          <w:sz w:val="24"/>
          <w:szCs w:val="22"/>
        </w:rPr>
        <w:t>，从而避免</w:t>
      </w:r>
      <w:r>
        <w:rPr>
          <w:rFonts w:ascii="Arial" w:hAnsi="Arial" w:cs="Arial"/>
          <w:sz w:val="24"/>
          <w:szCs w:val="22"/>
        </w:rPr>
        <w:t>在</w:t>
      </w:r>
      <w:r>
        <w:rPr>
          <w:rFonts w:hint="eastAsia" w:ascii="Arial" w:hAnsi="Arial" w:cs="Arial"/>
          <w:sz w:val="24"/>
          <w:szCs w:val="22"/>
        </w:rPr>
        <w:t>结构物</w:t>
      </w:r>
      <w:r>
        <w:rPr>
          <w:rFonts w:ascii="Arial" w:hAnsi="Arial" w:cs="Arial"/>
          <w:sz w:val="24"/>
          <w:szCs w:val="22"/>
        </w:rPr>
        <w:t>使用寿命</w:t>
      </w:r>
      <w:r>
        <w:rPr>
          <w:rFonts w:hint="eastAsia" w:ascii="Arial" w:hAnsi="Arial" w:cs="Arial"/>
          <w:sz w:val="24"/>
          <w:szCs w:val="22"/>
        </w:rPr>
        <w:t>期</w:t>
      </w:r>
      <w:r>
        <w:rPr>
          <w:rFonts w:ascii="Arial" w:hAnsi="Arial" w:cs="Arial"/>
          <w:sz w:val="24"/>
          <w:szCs w:val="22"/>
        </w:rPr>
        <w:t>内</w:t>
      </w:r>
      <w:r>
        <w:rPr>
          <w:rFonts w:hint="eastAsia"/>
          <w:sz w:val="24"/>
          <w:szCs w:val="22"/>
        </w:rPr>
        <w:t>上述不锈钢钢筋对普通钢筋的腐蚀加速效应的</w:t>
      </w:r>
      <w:r>
        <w:rPr>
          <w:rFonts w:hint="eastAsia" w:ascii="Arial" w:hAnsi="Arial" w:cs="Arial"/>
          <w:sz w:val="24"/>
          <w:szCs w:val="22"/>
        </w:rPr>
        <w:t>出现</w:t>
      </w:r>
      <w:r>
        <w:rPr>
          <w:rFonts w:ascii="Arial" w:hAnsi="Arial" w:cs="Arial"/>
          <w:sz w:val="24"/>
          <w:szCs w:val="22"/>
        </w:rPr>
        <w:t>。</w:t>
      </w:r>
      <w:r>
        <w:rPr>
          <w:rFonts w:hint="eastAsia" w:ascii="Arial" w:hAnsi="Arial" w:cs="Arial"/>
          <w:sz w:val="24"/>
          <w:szCs w:val="22"/>
        </w:rPr>
        <w:t>基于以上分析，合理地将不锈钢钢筋与普通钢筋用在不同的部位，两者是可以直接接触的。</w:t>
      </w:r>
      <w:r>
        <w:rPr>
          <w:sz w:val="24"/>
          <w:szCs w:val="22"/>
        </w:rPr>
        <w:t>英国高速公路局编写的《道路桥梁设计手册》（BA 84/02）便指出在新建结构中</w:t>
      </w:r>
      <w:r>
        <w:rPr>
          <w:rFonts w:hint="eastAsia"/>
          <w:sz w:val="24"/>
          <w:szCs w:val="22"/>
        </w:rPr>
        <w:t>普通</w:t>
      </w:r>
      <w:r>
        <w:rPr>
          <w:sz w:val="24"/>
          <w:szCs w:val="22"/>
        </w:rPr>
        <w:t>钢筋可与不锈钢钢筋直接连接而无需进行电绝缘处理。挪威建筑研究院编写的《混凝土结构不锈钢钢筋使用指南》更指出不锈钢钢筋除可在新建结构中与普通钢筋直接接触，更可在维修项目中替代已经损坏的钢筋。</w:t>
      </w:r>
    </w:p>
    <w:p>
      <w:pPr>
        <w:spacing w:line="360" w:lineRule="auto"/>
        <w:ind w:firstLine="241" w:firstLineChars="100"/>
        <w:rPr>
          <w:sz w:val="24"/>
          <w:szCs w:val="22"/>
        </w:rPr>
      </w:pPr>
      <w:r>
        <w:rPr>
          <w:b/>
          <w:sz w:val="24"/>
          <w:szCs w:val="22"/>
        </w:rPr>
        <w:t xml:space="preserve">  </w:t>
      </w:r>
      <w:r>
        <w:rPr>
          <w:sz w:val="24"/>
          <w:szCs w:val="22"/>
        </w:rPr>
        <w:t>不锈钢钢筋焊接后会在热</w:t>
      </w:r>
      <w:r>
        <w:rPr>
          <w:rFonts w:hint="eastAsia"/>
          <w:sz w:val="24"/>
          <w:szCs w:val="22"/>
        </w:rPr>
        <w:t>影响</w:t>
      </w:r>
      <w:r>
        <w:rPr>
          <w:sz w:val="24"/>
          <w:szCs w:val="22"/>
        </w:rPr>
        <w:t>区域产生一层与其他区域不一样的氧化物，这层氧化物的抗氯离子性要低很多。有研究表明，不锈钢钢筋的临界氯离子浓度一般为普通钢筋的10倍，但在焊接后，临界氯离子浓度会下降至只有3~6倍。英国《道路桥梁设计手册》（BA 84/02）便指出：不锈钢钢筋不宜实施焊接，因为焊接可能会损害不锈钢钢筋的物理性能。挪威的《混凝土结构不锈钢钢筋使用指南》对于不锈钢钢筋的焊接有更为具体的说明：只要完全清除焊接产物，钢筋的耐蚀性不会降低，但是焊接产生的氧化产物需要采用酸洗或打砂才能清除干净，这在施工现场是不容易做到的，因此现场不建议对不锈钢钢筋进行焊接。基于我国目前施工状况，此条采用英国的《道路桥梁设计手册》（BA 84/02）</w:t>
      </w:r>
      <w:r>
        <w:rPr>
          <w:rFonts w:hint="eastAsia"/>
          <w:sz w:val="24"/>
          <w:szCs w:val="22"/>
        </w:rPr>
        <w:t>不采用焊接连接方式的</w:t>
      </w:r>
      <w:r>
        <w:rPr>
          <w:sz w:val="24"/>
          <w:szCs w:val="22"/>
        </w:rPr>
        <w:t>建议。</w:t>
      </w:r>
    </w:p>
    <w:p>
      <w:pPr>
        <w:spacing w:line="360" w:lineRule="auto"/>
        <w:rPr>
          <w:bCs/>
          <w:sz w:val="24"/>
          <w:szCs w:val="22"/>
        </w:rPr>
      </w:pPr>
      <w:r>
        <w:rPr>
          <w:b/>
          <w:sz w:val="24"/>
          <w:szCs w:val="22"/>
        </w:rPr>
        <w:t xml:space="preserve">4.4.8  </w:t>
      </w:r>
      <w:r>
        <w:rPr>
          <w:rFonts w:hint="eastAsia"/>
          <w:bCs/>
          <w:sz w:val="24"/>
          <w:szCs w:val="22"/>
        </w:rPr>
        <w:t>钢筋阻锈剂主要用于氯盐腐蚀为主的环境条件。试验研究表明，阻锈剂可以显著提高引起钢筋锈蚀的临界氯离子浓度的阈值，但要保证结构的抗氯离子腐蚀性，仍有赖于混凝土保护层本身具有较好的密实性和良好的抗氯离子渗透性能。</w:t>
      </w:r>
    </w:p>
    <w:p>
      <w:pPr>
        <w:spacing w:line="360" w:lineRule="auto"/>
        <w:ind w:firstLine="480" w:firstLineChars="200"/>
        <w:rPr>
          <w:sz w:val="24"/>
        </w:rPr>
      </w:pPr>
      <w:r>
        <w:rPr>
          <w:sz w:val="24"/>
        </w:rPr>
        <w:t>根据钢筋阻锈剂试验研究及其工程实践发现，钢筋阻锈剂对混凝土或砂浆的初终凝时间、抗压强度和坍落度等会有</w:t>
      </w:r>
      <w:r>
        <w:rPr>
          <w:rFonts w:hint="eastAsia"/>
          <w:sz w:val="24"/>
        </w:rPr>
        <w:t>一定程度的</w:t>
      </w:r>
      <w:r>
        <w:rPr>
          <w:sz w:val="24"/>
        </w:rPr>
        <w:t>影响。</w:t>
      </w:r>
      <w:r>
        <w:rPr>
          <w:rFonts w:hint="eastAsia"/>
          <w:sz w:val="24"/>
        </w:rPr>
        <w:t>因此，选</w:t>
      </w:r>
      <w:r>
        <w:rPr>
          <w:sz w:val="24"/>
        </w:rPr>
        <w:t>用</w:t>
      </w:r>
      <w:r>
        <w:rPr>
          <w:rFonts w:hint="eastAsia"/>
          <w:sz w:val="24"/>
        </w:rPr>
        <w:t>的</w:t>
      </w:r>
      <w:r>
        <w:rPr>
          <w:sz w:val="24"/>
        </w:rPr>
        <w:t>钢筋阻锈剂，需要</w:t>
      </w:r>
      <w:r>
        <w:rPr>
          <w:rFonts w:hint="eastAsia"/>
          <w:sz w:val="24"/>
        </w:rPr>
        <w:t>通过试验</w:t>
      </w:r>
      <w:r>
        <w:rPr>
          <w:sz w:val="24"/>
        </w:rPr>
        <w:t>确</w:t>
      </w:r>
      <w:r>
        <w:rPr>
          <w:rFonts w:hint="eastAsia"/>
          <w:sz w:val="24"/>
        </w:rPr>
        <w:t>定</w:t>
      </w:r>
      <w:r>
        <w:rPr>
          <w:rFonts w:hint="eastAsia"/>
          <w:bCs/>
          <w:sz w:val="24"/>
        </w:rPr>
        <w:t>掺阻锈剂混凝土性能</w:t>
      </w:r>
      <w:r>
        <w:rPr>
          <w:sz w:val="24"/>
        </w:rPr>
        <w:t>满足设计及施工要求，同时</w:t>
      </w:r>
      <w:r>
        <w:rPr>
          <w:rFonts w:hint="eastAsia"/>
          <w:sz w:val="24"/>
        </w:rPr>
        <w:t>又不影响</w:t>
      </w:r>
      <w:r>
        <w:rPr>
          <w:sz w:val="24"/>
        </w:rPr>
        <w:t>混凝土质量。</w:t>
      </w:r>
    </w:p>
    <w:p>
      <w:pPr>
        <w:spacing w:line="360" w:lineRule="auto"/>
        <w:ind w:firstLine="480" w:firstLineChars="200"/>
        <w:rPr>
          <w:sz w:val="24"/>
          <w:szCs w:val="22"/>
        </w:rPr>
      </w:pPr>
      <w:r>
        <w:rPr>
          <w:rFonts w:hint="eastAsia"/>
          <w:sz w:val="24"/>
        </w:rPr>
        <w:t>为了使产品性能达到最佳，很多钢筋阻锈剂产品均是由多种组分复配而成，并且由于知识产权的原因，不公布其所有的基本成分。当钢筋阻锈剂与减水剂、早强剂、引气剂等外加剂复配使用时，有些钢筋阻锈剂中的酸根离子可能会与有些外加剂中的碱性物质发生化学反应并影响与效力，有些钢筋阻锈剂中的某种组分可能会与有些外加剂发生沉淀或絮凝反应。此外，有些钢筋阻锈剂本身就含有减水、早强或缓凝功效。故当其与外加剂复合使用时，需进行相关试验确定阻锈剂和外加剂的相容性，避免对混凝土性能及钢筋阻锈剂性能产生不利影响。</w:t>
      </w:r>
    </w:p>
    <w:p>
      <w:pPr>
        <w:spacing w:line="360" w:lineRule="auto"/>
        <w:ind w:left="46"/>
        <w:rPr>
          <w:bCs/>
          <w:snapToGrid w:val="0"/>
          <w:kern w:val="0"/>
          <w:sz w:val="24"/>
          <w:szCs w:val="22"/>
        </w:rPr>
      </w:pPr>
      <w:r>
        <w:rPr>
          <w:b/>
          <w:snapToGrid w:val="0"/>
          <w:kern w:val="0"/>
          <w:sz w:val="24"/>
          <w:szCs w:val="22"/>
        </w:rPr>
        <w:t>4.4.9</w:t>
      </w:r>
      <w:r>
        <w:rPr>
          <w:b/>
          <w:snapToGrid w:val="0"/>
          <w:color w:val="FF0000"/>
          <w:kern w:val="0"/>
          <w:sz w:val="24"/>
          <w:szCs w:val="22"/>
        </w:rPr>
        <w:t xml:space="preserve">  </w:t>
      </w:r>
      <w:r>
        <w:rPr>
          <w:rFonts w:hint="eastAsia"/>
          <w:bCs/>
          <w:snapToGrid w:val="0"/>
          <w:kern w:val="0"/>
          <w:sz w:val="24"/>
          <w:szCs w:val="22"/>
        </w:rPr>
        <w:t>混凝土结构实施外加电流阴极保护是目前保护钢筋免除氯盐腐蚀的最有效方法，该方法不仅能长期有效地阻止钢筋的腐蚀，还能阻止氯离子的渗入，抑制孔蚀等局部腐蚀等，该措施可以通过合理选择长寿命辅助阳极以及运营期的维护，保护年限可长达5</w:t>
      </w:r>
      <w:r>
        <w:rPr>
          <w:bCs/>
          <w:snapToGrid w:val="0"/>
          <w:kern w:val="0"/>
          <w:sz w:val="24"/>
          <w:szCs w:val="22"/>
        </w:rPr>
        <w:t>0</w:t>
      </w:r>
      <w:r>
        <w:rPr>
          <w:rFonts w:hint="eastAsia"/>
          <w:bCs/>
          <w:snapToGrid w:val="0"/>
          <w:kern w:val="0"/>
          <w:sz w:val="24"/>
          <w:szCs w:val="22"/>
        </w:rPr>
        <w:t>年。该保护措施虽然初期一次性投资较大，系统需要长期维护，但其对结构的保护最可靠、长效，能够实时反映混凝土中钢筋的保护状态，因此，该保护措施一般应用于恶劣腐蚀环境条件、结构设计使用年限较长、腐蚀风险较大的重大工程的关键部位。</w:t>
      </w:r>
    </w:p>
    <w:p>
      <w:pPr>
        <w:spacing w:line="360" w:lineRule="auto"/>
        <w:ind w:left="46" w:firstLine="480" w:firstLineChars="200"/>
        <w:rPr>
          <w:bCs/>
          <w:snapToGrid w:val="0"/>
          <w:kern w:val="0"/>
          <w:sz w:val="24"/>
          <w:szCs w:val="22"/>
        </w:rPr>
      </w:pPr>
      <w:r>
        <w:rPr>
          <w:rFonts w:hint="eastAsia"/>
          <w:bCs/>
          <w:snapToGrid w:val="0"/>
          <w:kern w:val="0"/>
          <w:sz w:val="24"/>
          <w:szCs w:val="22"/>
        </w:rPr>
        <w:t>外加电流阴极保护根据建筑物的规模、形式、施工和管理条件将结构分成若干单元，便于电源的合理布置和电流的均匀分配，从而确保各构件得到充分有效的保护。保护单元中的钢筋之间、钢筋与金属预埋件之间的电连接性良好，共同构成了电流回路，使钢筋得到有效保护。</w:t>
      </w:r>
    </w:p>
    <w:p>
      <w:pPr>
        <w:spacing w:line="360" w:lineRule="auto"/>
        <w:ind w:left="46" w:firstLine="480" w:firstLineChars="200"/>
        <w:rPr>
          <w:bCs/>
          <w:snapToGrid w:val="0"/>
          <w:kern w:val="0"/>
          <w:sz w:val="24"/>
          <w:szCs w:val="22"/>
        </w:rPr>
      </w:pPr>
      <w:r>
        <w:rPr>
          <w:rFonts w:hint="eastAsia"/>
          <w:bCs/>
          <w:snapToGrid w:val="0"/>
          <w:kern w:val="0"/>
          <w:sz w:val="24"/>
          <w:szCs w:val="22"/>
        </w:rPr>
        <w:t>阴极保护电流密度与被保护结构所处的环境条件（温度、湿度、盐度、供氧量等）、结构物复杂性、混凝土质量及保护层厚度等诸多因素有关，使钢筋需要的保护电流密度差异较大，设计时通常需要根据工程现场实际情况，并经必要的试验和分析确定。表4</w:t>
      </w:r>
      <w:r>
        <w:rPr>
          <w:bCs/>
          <w:snapToGrid w:val="0"/>
          <w:kern w:val="0"/>
          <w:sz w:val="24"/>
          <w:szCs w:val="22"/>
        </w:rPr>
        <w:t>.4.9</w:t>
      </w:r>
      <w:r>
        <w:rPr>
          <w:rFonts w:hint="eastAsia"/>
          <w:bCs/>
          <w:snapToGrid w:val="0"/>
          <w:kern w:val="0"/>
          <w:sz w:val="24"/>
          <w:szCs w:val="22"/>
        </w:rPr>
        <w:t>提供的保护电流密度是根据工程经验确定的参考值。考虑施工因素，混凝土构件中实际配置的钢筋保护面积可能与按图纸计算的数量有差异，此外，在整个保护系统的电路中，保护电流不可避免地会有部分损失，因此，设计上留有一定的安全裕度，保护电流安全系数取1</w:t>
      </w:r>
      <w:r>
        <w:rPr>
          <w:bCs/>
          <w:snapToGrid w:val="0"/>
          <w:kern w:val="0"/>
          <w:sz w:val="24"/>
          <w:szCs w:val="22"/>
        </w:rPr>
        <w:t>.2</w:t>
      </w:r>
      <w:r>
        <w:rPr>
          <w:rFonts w:hint="eastAsia" w:ascii="宋体" w:hAnsi="宋体"/>
          <w:bCs/>
          <w:snapToGrid w:val="0"/>
          <w:kern w:val="0"/>
          <w:sz w:val="24"/>
          <w:szCs w:val="22"/>
        </w:rPr>
        <w:t>～</w:t>
      </w:r>
      <w:r>
        <w:rPr>
          <w:bCs/>
          <w:snapToGrid w:val="0"/>
          <w:kern w:val="0"/>
          <w:sz w:val="24"/>
          <w:szCs w:val="22"/>
        </w:rPr>
        <w:t>1.5</w:t>
      </w:r>
      <w:r>
        <w:rPr>
          <w:rFonts w:hint="eastAsia"/>
          <w:bCs/>
          <w:snapToGrid w:val="0"/>
          <w:kern w:val="0"/>
          <w:sz w:val="24"/>
          <w:szCs w:val="22"/>
        </w:rPr>
        <w:t>。</w:t>
      </w:r>
    </w:p>
    <w:p>
      <w:pPr>
        <w:spacing w:line="360" w:lineRule="auto"/>
        <w:ind w:left="46" w:firstLine="480" w:firstLineChars="200"/>
        <w:rPr>
          <w:bCs/>
          <w:snapToGrid w:val="0"/>
          <w:kern w:val="0"/>
          <w:sz w:val="24"/>
          <w:szCs w:val="22"/>
        </w:rPr>
      </w:pPr>
      <w:r>
        <w:rPr>
          <w:rFonts w:hint="eastAsia"/>
          <w:bCs/>
          <w:snapToGrid w:val="0"/>
          <w:kern w:val="0"/>
          <w:sz w:val="24"/>
          <w:szCs w:val="22"/>
        </w:rPr>
        <w:t>保护电位是判断钢筋是否得到有效保护的主要依据，阴极保护的有效性是使钢筋电位极化到一定程度，但是保护点位不能过负，保护电位过负会发生析氢反应，造成钢筋脆化而引起钢筋断裂。本条保护电位的要求，是基于美国腐蚀工程师协会N</w:t>
      </w:r>
      <w:r>
        <w:rPr>
          <w:bCs/>
          <w:snapToGrid w:val="0"/>
          <w:kern w:val="0"/>
          <w:sz w:val="24"/>
          <w:szCs w:val="22"/>
        </w:rPr>
        <w:t>ACE RP 0290-2000</w:t>
      </w:r>
      <w:r>
        <w:rPr>
          <w:rFonts w:hint="eastAsia"/>
          <w:bCs/>
          <w:snapToGrid w:val="0"/>
          <w:kern w:val="0"/>
          <w:sz w:val="24"/>
          <w:szCs w:val="22"/>
        </w:rPr>
        <w:t>和欧洲标准E</w:t>
      </w:r>
      <w:r>
        <w:rPr>
          <w:bCs/>
          <w:snapToGrid w:val="0"/>
          <w:kern w:val="0"/>
          <w:sz w:val="24"/>
          <w:szCs w:val="22"/>
        </w:rPr>
        <w:t>N12696</w:t>
      </w:r>
      <w:r>
        <w:rPr>
          <w:rFonts w:hint="eastAsia"/>
          <w:bCs/>
          <w:snapToGrid w:val="0"/>
          <w:kern w:val="0"/>
          <w:sz w:val="24"/>
          <w:szCs w:val="22"/>
        </w:rPr>
        <w:t>:</w:t>
      </w:r>
      <w:r>
        <w:rPr>
          <w:bCs/>
          <w:snapToGrid w:val="0"/>
          <w:kern w:val="0"/>
          <w:sz w:val="24"/>
          <w:szCs w:val="22"/>
        </w:rPr>
        <w:t>2000</w:t>
      </w:r>
      <w:r>
        <w:rPr>
          <w:rFonts w:hint="eastAsia"/>
          <w:bCs/>
          <w:snapToGrid w:val="0"/>
          <w:kern w:val="0"/>
          <w:sz w:val="24"/>
          <w:szCs w:val="22"/>
        </w:rPr>
        <w:t>对钢筋混凝土阴极保护准则的规定，并结合国内外工程应用实践经验确定。</w:t>
      </w:r>
    </w:p>
    <w:p>
      <w:pPr>
        <w:spacing w:before="240" w:beforeLines="100" w:after="240" w:afterLines="100" w:line="360" w:lineRule="auto"/>
        <w:jc w:val="center"/>
        <w:outlineLvl w:val="1"/>
        <w:rPr>
          <w:rFonts w:eastAsia="黑体"/>
          <w:bCs/>
          <w:sz w:val="24"/>
        </w:rPr>
      </w:pPr>
      <w:r>
        <w:rPr>
          <w:rFonts w:hint="eastAsia" w:eastAsia="黑体"/>
          <w:bCs/>
          <w:sz w:val="24"/>
        </w:rPr>
        <w:t>4</w:t>
      </w:r>
      <w:r>
        <w:rPr>
          <w:rFonts w:eastAsia="黑体"/>
          <w:bCs/>
          <w:sz w:val="24"/>
        </w:rPr>
        <w:t>.5 耐久性维护</w:t>
      </w:r>
      <w:r>
        <w:rPr>
          <w:rFonts w:hint="eastAsia" w:eastAsia="黑体"/>
          <w:bCs/>
          <w:sz w:val="24"/>
        </w:rPr>
        <w:t>设计</w:t>
      </w:r>
    </w:p>
    <w:p>
      <w:pPr>
        <w:spacing w:line="360" w:lineRule="auto"/>
        <w:rPr>
          <w:sz w:val="24"/>
        </w:rPr>
      </w:pPr>
      <w:r>
        <w:rPr>
          <w:b/>
          <w:sz w:val="24"/>
        </w:rPr>
        <w:t xml:space="preserve">4.5.1  </w:t>
      </w:r>
      <w:r>
        <w:rPr>
          <w:sz w:val="24"/>
        </w:rPr>
        <w:t>海洋环境</w:t>
      </w:r>
      <w:r>
        <w:rPr>
          <w:rFonts w:hint="eastAsia"/>
          <w:sz w:val="24"/>
        </w:rPr>
        <w:t>混凝土结构耐久性本身影响因素复杂，且环境和荷载作用存在一定的不可预见性，为了确保结构在设计使用年限期间的安全使用，在设计时对结构提出明确的耐久性维护制度和措施等，能够及时掌握结构的耐久性状态和变化趋势，以便采取相应的维护技术措施，避免当结构腐蚀严重时再进行维修造成较大损失。</w:t>
      </w:r>
    </w:p>
    <w:p>
      <w:pPr>
        <w:spacing w:line="360" w:lineRule="auto"/>
        <w:rPr>
          <w:sz w:val="24"/>
        </w:rPr>
      </w:pPr>
      <w:r>
        <w:rPr>
          <w:b/>
          <w:sz w:val="24"/>
        </w:rPr>
        <w:t xml:space="preserve">4.5.2  </w:t>
      </w:r>
      <w:r>
        <w:rPr>
          <w:rFonts w:hint="eastAsia"/>
          <w:sz w:val="24"/>
        </w:rPr>
        <w:t>海洋环境混凝土结构的设计使用年限长达几十年甚至上百年，在这期间各种作用对结构耐久性的影响是一个从量变到质变的缓慢过程，因此耐久性维护体现预防为主的原则，这样则能够将危害结构耐久性、安全性的影响消灭在萌芽状态，合理、连续和及时的维护是满足结构耐久性要求的重要条件。</w:t>
      </w:r>
    </w:p>
    <w:p>
      <w:pPr>
        <w:spacing w:line="360" w:lineRule="auto"/>
        <w:rPr>
          <w:sz w:val="24"/>
        </w:rPr>
      </w:pPr>
      <w:r>
        <w:rPr>
          <w:b/>
          <w:sz w:val="24"/>
        </w:rPr>
        <w:t xml:space="preserve">4.5.3  </w:t>
      </w:r>
      <w:r>
        <w:rPr>
          <w:sz w:val="24"/>
        </w:rPr>
        <w:t>海洋环境</w:t>
      </w:r>
      <w:r>
        <w:rPr>
          <w:rFonts w:hint="eastAsia"/>
          <w:sz w:val="24"/>
        </w:rPr>
        <w:t>混凝土结构设计使用年限长达5</w:t>
      </w:r>
      <w:r>
        <w:rPr>
          <w:sz w:val="24"/>
        </w:rPr>
        <w:t>0</w:t>
      </w:r>
      <w:r>
        <w:rPr>
          <w:rFonts w:hint="eastAsia" w:ascii="宋体" w:hAnsi="宋体"/>
          <w:sz w:val="24"/>
        </w:rPr>
        <w:t>～</w:t>
      </w:r>
      <w:r>
        <w:rPr>
          <w:sz w:val="24"/>
        </w:rPr>
        <w:t>120</w:t>
      </w:r>
      <w:r>
        <w:rPr>
          <w:rFonts w:hint="eastAsia"/>
          <w:sz w:val="24"/>
        </w:rPr>
        <w:t>年，工程设施运营人或所有人建立动态维护管理台账，建立永久性维护技术档案，能够使结构在长期的维护中及时查明结构损坏的原因和结构耐久性状态，为科学维护和合理采取耐久性补救措施等提供依据。</w:t>
      </w:r>
    </w:p>
    <w:p>
      <w:pPr>
        <w:spacing w:line="360" w:lineRule="auto"/>
        <w:rPr>
          <w:sz w:val="24"/>
        </w:rPr>
      </w:pPr>
      <w:r>
        <w:rPr>
          <w:b/>
          <w:sz w:val="24"/>
        </w:rPr>
        <w:t xml:space="preserve">4.5.5  </w:t>
      </w:r>
      <w:r>
        <w:rPr>
          <w:sz w:val="24"/>
        </w:rPr>
        <w:t>海洋环境影响混凝土结构耐久性的关键因素是氯离子</w:t>
      </w:r>
      <w:r>
        <w:rPr>
          <w:rFonts w:hint="eastAsia"/>
          <w:sz w:val="24"/>
        </w:rPr>
        <w:t>，</w:t>
      </w:r>
      <w:r>
        <w:rPr>
          <w:sz w:val="24"/>
        </w:rPr>
        <w:t>因此对海洋环境混凝土中氯离子的渗透和钢筋锈蚀情况实施长期连续的监测</w:t>
      </w:r>
      <w:r>
        <w:rPr>
          <w:rFonts w:hint="eastAsia"/>
          <w:sz w:val="24"/>
        </w:rPr>
        <w:t>，</w:t>
      </w:r>
      <w:r>
        <w:rPr>
          <w:sz w:val="24"/>
        </w:rPr>
        <w:t>是确保结构安全运营</w:t>
      </w:r>
      <w:r>
        <w:rPr>
          <w:rFonts w:hint="eastAsia"/>
          <w:sz w:val="24"/>
        </w:rPr>
        <w:t>、</w:t>
      </w:r>
      <w:r>
        <w:rPr>
          <w:sz w:val="24"/>
        </w:rPr>
        <w:t>延长混凝土结构使用年限的关键所在</w:t>
      </w:r>
      <w:r>
        <w:rPr>
          <w:rFonts w:hint="eastAsia"/>
          <w:sz w:val="24"/>
        </w:rPr>
        <w:t>。</w:t>
      </w:r>
      <w:r>
        <w:rPr>
          <w:sz w:val="24"/>
        </w:rPr>
        <w:t>通过实时监测混凝土中氯离子的渗透进程</w:t>
      </w:r>
      <w:r>
        <w:rPr>
          <w:rFonts w:hint="eastAsia"/>
          <w:sz w:val="24"/>
        </w:rPr>
        <w:t>、</w:t>
      </w:r>
      <w:r>
        <w:rPr>
          <w:sz w:val="24"/>
        </w:rPr>
        <w:t>分布情况</w:t>
      </w:r>
      <w:r>
        <w:rPr>
          <w:rFonts w:hint="eastAsia"/>
          <w:sz w:val="24"/>
        </w:rPr>
        <w:t>、</w:t>
      </w:r>
      <w:r>
        <w:rPr>
          <w:sz w:val="24"/>
        </w:rPr>
        <w:t>钢筋开始出现锈蚀时间和锈蚀速度等关键参数</w:t>
      </w:r>
      <w:r>
        <w:rPr>
          <w:rFonts w:hint="eastAsia"/>
          <w:sz w:val="24"/>
        </w:rPr>
        <w:t>，</w:t>
      </w:r>
      <w:r>
        <w:rPr>
          <w:sz w:val="24"/>
        </w:rPr>
        <w:t>可以及时掌握混凝土结构健康状况</w:t>
      </w:r>
      <w:r>
        <w:rPr>
          <w:rFonts w:hint="eastAsia"/>
          <w:sz w:val="24"/>
        </w:rPr>
        <w:t>，</w:t>
      </w:r>
      <w:r>
        <w:rPr>
          <w:sz w:val="24"/>
        </w:rPr>
        <w:t>以便及时采取相应的技术措施</w:t>
      </w:r>
      <w:r>
        <w:rPr>
          <w:rFonts w:hint="eastAsia"/>
          <w:sz w:val="24"/>
        </w:rPr>
        <w:t>，</w:t>
      </w:r>
      <w:r>
        <w:rPr>
          <w:sz w:val="24"/>
        </w:rPr>
        <w:t>实现在早期以较小的代价延长结构使用年限的目的</w:t>
      </w:r>
      <w:r>
        <w:rPr>
          <w:rFonts w:hint="eastAsia"/>
          <w:sz w:val="24"/>
        </w:rPr>
        <w:t>，</w:t>
      </w:r>
      <w:r>
        <w:rPr>
          <w:sz w:val="24"/>
        </w:rPr>
        <w:t>为工程结构的安全运营提供保障</w:t>
      </w:r>
      <w:r>
        <w:rPr>
          <w:rFonts w:hint="eastAsia"/>
          <w:sz w:val="24"/>
        </w:rPr>
        <w:t>。因此，对于设计使用年限达5</w:t>
      </w:r>
      <w:r>
        <w:rPr>
          <w:sz w:val="24"/>
        </w:rPr>
        <w:t>0</w:t>
      </w:r>
      <w:r>
        <w:rPr>
          <w:rFonts w:hint="eastAsia"/>
          <w:sz w:val="24"/>
        </w:rPr>
        <w:t>年以上的重要工程，在构件腐蚀严重部位安装监测混凝土中氯离子和钢筋锈蚀情况的耐久性监测装置，便于及时掌握氯离子在混凝土中的渗透扩散情况，提前预知混凝土结构的耐久性状况，以便及时采取相应的技术措施，确保建筑物的安全运行使很有必要的。</w:t>
      </w:r>
    </w:p>
    <w:p>
      <w:pPr>
        <w:spacing w:line="360" w:lineRule="auto"/>
        <w:rPr>
          <w:sz w:val="24"/>
        </w:rPr>
      </w:pPr>
      <w:r>
        <w:rPr>
          <w:b/>
          <w:sz w:val="24"/>
        </w:rPr>
        <w:t xml:space="preserve">4.5.6  </w:t>
      </w:r>
      <w:r>
        <w:rPr>
          <w:rFonts w:hint="eastAsia"/>
          <w:bCs/>
          <w:sz w:val="24"/>
        </w:rPr>
        <w:t>日常检查是混凝土结构耐久性维护的一项常态化工作，也是混凝土结构的“健康检查”。日常检查主要以目视手段，辅以敲击、尺量、摄像等方法对结构外观进行全面的检查。</w:t>
      </w:r>
      <w:r>
        <w:rPr>
          <w:bCs/>
          <w:sz w:val="24"/>
        </w:rPr>
        <w:t>一般情况下混凝土结构出现不同程度的材料劣化和损伤</w:t>
      </w:r>
      <w:r>
        <w:rPr>
          <w:rFonts w:hint="eastAsia"/>
          <w:bCs/>
          <w:sz w:val="24"/>
        </w:rPr>
        <w:t>，</w:t>
      </w:r>
      <w:r>
        <w:rPr>
          <w:bCs/>
          <w:sz w:val="24"/>
        </w:rPr>
        <w:t>可反映混凝土的不同耐久性状态</w:t>
      </w:r>
      <w:r>
        <w:rPr>
          <w:rFonts w:hint="eastAsia"/>
          <w:bCs/>
          <w:sz w:val="24"/>
        </w:rPr>
        <w:t>。</w:t>
      </w:r>
      <w:r>
        <w:rPr>
          <w:bCs/>
          <w:sz w:val="24"/>
        </w:rPr>
        <w:t>通过耐久性日常检查</w:t>
      </w:r>
      <w:r>
        <w:rPr>
          <w:rFonts w:hint="eastAsia"/>
          <w:bCs/>
          <w:sz w:val="24"/>
        </w:rPr>
        <w:t>，</w:t>
      </w:r>
      <w:r>
        <w:rPr>
          <w:bCs/>
          <w:sz w:val="24"/>
        </w:rPr>
        <w:t>一方面能够及时发现问题</w:t>
      </w:r>
      <w:r>
        <w:rPr>
          <w:rFonts w:hint="eastAsia"/>
          <w:bCs/>
          <w:sz w:val="24"/>
        </w:rPr>
        <w:t>，</w:t>
      </w:r>
      <w:r>
        <w:rPr>
          <w:bCs/>
          <w:sz w:val="24"/>
        </w:rPr>
        <w:t>处理问题</w:t>
      </w:r>
      <w:r>
        <w:rPr>
          <w:rFonts w:hint="eastAsia"/>
          <w:bCs/>
          <w:sz w:val="24"/>
        </w:rPr>
        <w:t>，</w:t>
      </w:r>
      <w:r>
        <w:rPr>
          <w:bCs/>
          <w:sz w:val="24"/>
        </w:rPr>
        <w:t>起到预防为主的作用</w:t>
      </w:r>
      <w:r>
        <w:rPr>
          <w:rFonts w:hint="eastAsia"/>
          <w:bCs/>
          <w:sz w:val="24"/>
        </w:rPr>
        <w:t>；</w:t>
      </w:r>
      <w:r>
        <w:rPr>
          <w:bCs/>
          <w:sz w:val="24"/>
        </w:rPr>
        <w:t>另一方面也是下一步对结构耐久性进行检测评估提供基础资料</w:t>
      </w:r>
      <w:r>
        <w:rPr>
          <w:rFonts w:hint="eastAsia"/>
          <w:bCs/>
          <w:sz w:val="24"/>
        </w:rPr>
        <w:t>。</w:t>
      </w:r>
      <w:r>
        <w:rPr>
          <w:bCs/>
          <w:sz w:val="24"/>
        </w:rPr>
        <w:t>设计文件明确规定日常检查的主要内容</w:t>
      </w:r>
      <w:r>
        <w:rPr>
          <w:rFonts w:hint="eastAsia"/>
          <w:bCs/>
          <w:sz w:val="24"/>
        </w:rPr>
        <w:t>、</w:t>
      </w:r>
      <w:r>
        <w:rPr>
          <w:bCs/>
          <w:sz w:val="24"/>
        </w:rPr>
        <w:t>方式</w:t>
      </w:r>
      <w:r>
        <w:rPr>
          <w:rFonts w:hint="eastAsia"/>
          <w:bCs/>
          <w:sz w:val="24"/>
        </w:rPr>
        <w:t>、</w:t>
      </w:r>
      <w:r>
        <w:rPr>
          <w:bCs/>
          <w:sz w:val="24"/>
        </w:rPr>
        <w:t>周期等</w:t>
      </w:r>
      <w:r>
        <w:rPr>
          <w:rFonts w:hint="eastAsia"/>
          <w:bCs/>
          <w:sz w:val="24"/>
        </w:rPr>
        <w:t>，</w:t>
      </w:r>
      <w:r>
        <w:rPr>
          <w:bCs/>
          <w:sz w:val="24"/>
        </w:rPr>
        <w:t>能够为结构耐久性维护在技术</w:t>
      </w:r>
      <w:r>
        <w:rPr>
          <w:rFonts w:hint="eastAsia"/>
          <w:bCs/>
          <w:sz w:val="24"/>
        </w:rPr>
        <w:t>、</w:t>
      </w:r>
      <w:r>
        <w:rPr>
          <w:bCs/>
          <w:sz w:val="24"/>
        </w:rPr>
        <w:t>管理和资源配置上提供依据</w:t>
      </w:r>
      <w:r>
        <w:rPr>
          <w:rFonts w:hint="eastAsia"/>
          <w:bCs/>
          <w:sz w:val="24"/>
        </w:rPr>
        <w:t>。</w:t>
      </w:r>
    </w:p>
    <w:p>
      <w:pPr>
        <w:spacing w:line="360" w:lineRule="auto"/>
        <w:rPr>
          <w:bCs/>
          <w:sz w:val="24"/>
        </w:rPr>
      </w:pPr>
      <w:r>
        <w:rPr>
          <w:b/>
          <w:sz w:val="24"/>
        </w:rPr>
        <w:t xml:space="preserve">4.5.8  </w:t>
      </w:r>
      <w:r>
        <w:rPr>
          <w:rFonts w:hint="eastAsia"/>
          <w:bCs/>
          <w:sz w:val="24"/>
        </w:rPr>
        <w:t>混凝土结构耐久性定期检测评估是工程项目投入使用经过一定的年限后，针对混凝土结构耐久性进行的系统检测和状态评估，相当于人体的“定期体检”，通过检测评估，了解混凝土材料的劣化情况，掌握结构耐久性状态及未来的发展趋势，以便及早发现“病灶”，及时诊治。</w:t>
      </w:r>
    </w:p>
    <w:p>
      <w:pPr>
        <w:spacing w:line="360" w:lineRule="auto"/>
        <w:ind w:firstLine="480"/>
        <w:rPr>
          <w:bCs/>
          <w:sz w:val="24"/>
        </w:rPr>
      </w:pPr>
      <w:r>
        <w:rPr>
          <w:rFonts w:hint="eastAsia"/>
          <w:bCs/>
          <w:sz w:val="24"/>
        </w:rPr>
        <w:t>影响混凝土结构耐久性的主要因素有：氯离子和碳化引起的钢筋锈蚀，冻融和化学侵蚀引起的混凝土破损，按照我国现行行业标准《水运工程水工建筑物检测与评估技术规范》（J</w:t>
      </w:r>
      <w:r>
        <w:rPr>
          <w:bCs/>
          <w:sz w:val="24"/>
        </w:rPr>
        <w:t>TS 304-2019</w:t>
      </w:r>
      <w:r>
        <w:rPr>
          <w:rFonts w:hint="eastAsia"/>
          <w:bCs/>
          <w:sz w:val="24"/>
        </w:rPr>
        <w:t>）对上述内容进行外观检测和专项检测，以查明混凝土结构的耐久性状况，预测混凝土结构的剩余使用年限等，并为结构的适时维修提供依据。</w:t>
      </w:r>
    </w:p>
    <w:p>
      <w:pPr>
        <w:spacing w:line="360" w:lineRule="auto"/>
        <w:rPr>
          <w:sz w:val="24"/>
        </w:rPr>
      </w:pPr>
      <w:r>
        <w:rPr>
          <w:b/>
          <w:sz w:val="24"/>
        </w:rPr>
        <w:t xml:space="preserve">4.5.9  </w:t>
      </w:r>
      <w:r>
        <w:rPr>
          <w:rFonts w:hint="eastAsia"/>
          <w:bCs/>
          <w:sz w:val="24"/>
        </w:rPr>
        <w:t>本条给出防腐蚀措施定期检测评估的检测项目和内容、检测与评估方法以及检测内容，其中检测周期参照《水运工程结构耐久性设计标准》（J</w:t>
      </w:r>
      <w:r>
        <w:rPr>
          <w:bCs/>
          <w:sz w:val="24"/>
        </w:rPr>
        <w:t>TS 153-2015</w:t>
      </w:r>
      <w:r>
        <w:rPr>
          <w:rFonts w:hint="eastAsia"/>
          <w:bCs/>
          <w:sz w:val="24"/>
        </w:rPr>
        <w:t>）制定。</w:t>
      </w:r>
    </w:p>
    <w:p>
      <w:pPr>
        <w:spacing w:line="360" w:lineRule="auto"/>
        <w:rPr>
          <w:bCs/>
          <w:sz w:val="24"/>
        </w:rPr>
      </w:pPr>
      <w:r>
        <w:rPr>
          <w:b/>
          <w:sz w:val="24"/>
        </w:rPr>
        <w:t xml:space="preserve">4.5.10  </w:t>
      </w:r>
      <w:r>
        <w:rPr>
          <w:rFonts w:hint="eastAsia"/>
          <w:bCs/>
          <w:sz w:val="24"/>
        </w:rPr>
        <w:t>本条给出混凝土结构附加防腐蚀措施适时维修的规定，以针对日常检查以及定期检测评估中发现问题进行及时处理。</w:t>
      </w:r>
    </w:p>
    <w:p>
      <w:pPr>
        <w:spacing w:line="360" w:lineRule="auto"/>
        <w:rPr>
          <w:b/>
          <w:szCs w:val="21"/>
        </w:rPr>
        <w:sectPr>
          <w:pgSz w:w="11907" w:h="16840"/>
          <w:pgMar w:top="1701" w:right="1418" w:bottom="567" w:left="1418" w:header="0" w:footer="567" w:gutter="284"/>
          <w:cols w:space="720" w:num="1"/>
          <w:docGrid w:linePitch="312" w:charSpace="0"/>
        </w:sectPr>
      </w:pPr>
    </w:p>
    <w:p>
      <w:pPr>
        <w:pStyle w:val="3"/>
        <w:keepLines w:val="0"/>
        <w:spacing w:before="240" w:beforeLines="100" w:after="240" w:afterLines="100" w:line="288" w:lineRule="auto"/>
        <w:rPr>
          <w:szCs w:val="28"/>
        </w:rPr>
      </w:pPr>
      <w:bookmarkStart w:id="296" w:name="_Toc49695684"/>
      <w:bookmarkStart w:id="297" w:name="_Toc25699681"/>
      <w:bookmarkStart w:id="298" w:name="_Toc51080849"/>
      <w:bookmarkStart w:id="299" w:name="_Toc49763035"/>
      <w:bookmarkStart w:id="300" w:name="_Toc49435591"/>
      <w:r>
        <w:rPr>
          <w:szCs w:val="28"/>
        </w:rPr>
        <w:t xml:space="preserve">5  </w:t>
      </w:r>
      <w:r>
        <w:rPr>
          <w:rFonts w:hint="eastAsia"/>
          <w:szCs w:val="28"/>
        </w:rPr>
        <w:t>施工质量控制</w:t>
      </w:r>
      <w:bookmarkEnd w:id="296"/>
      <w:bookmarkEnd w:id="297"/>
      <w:bookmarkEnd w:id="298"/>
      <w:bookmarkEnd w:id="299"/>
      <w:bookmarkEnd w:id="300"/>
    </w:p>
    <w:p>
      <w:pPr>
        <w:spacing w:before="240" w:beforeLines="100" w:after="240" w:afterLines="100" w:line="360" w:lineRule="auto"/>
        <w:jc w:val="center"/>
        <w:outlineLvl w:val="1"/>
        <w:rPr>
          <w:rFonts w:eastAsia="黑体"/>
          <w:bCs/>
          <w:sz w:val="24"/>
        </w:rPr>
      </w:pPr>
      <w:bookmarkStart w:id="301" w:name="_Toc49435592"/>
      <w:bookmarkStart w:id="302" w:name="_Toc51080850"/>
      <w:bookmarkStart w:id="303" w:name="_Toc49695685"/>
      <w:bookmarkStart w:id="304" w:name="_Toc49763036"/>
      <w:bookmarkStart w:id="305" w:name="_Toc25699682"/>
      <w:r>
        <w:rPr>
          <w:rFonts w:eastAsia="黑体"/>
          <w:bCs/>
          <w:sz w:val="24"/>
        </w:rPr>
        <w:t xml:space="preserve">5.1  </w:t>
      </w:r>
      <w:bookmarkEnd w:id="301"/>
      <w:bookmarkEnd w:id="302"/>
      <w:bookmarkEnd w:id="303"/>
      <w:bookmarkEnd w:id="304"/>
      <w:r>
        <w:rPr>
          <w:rFonts w:hint="eastAsia" w:eastAsia="黑体"/>
          <w:bCs/>
          <w:sz w:val="24"/>
        </w:rPr>
        <w:t>原材料</w:t>
      </w:r>
    </w:p>
    <w:p>
      <w:pPr>
        <w:spacing w:line="360" w:lineRule="auto"/>
        <w:rPr>
          <w:sz w:val="24"/>
        </w:rPr>
      </w:pPr>
      <w:r>
        <w:rPr>
          <w:b/>
          <w:sz w:val="24"/>
        </w:rPr>
        <w:t xml:space="preserve">5.1.1  </w:t>
      </w:r>
      <w:r>
        <w:rPr>
          <w:sz w:val="24"/>
        </w:rPr>
        <w:t>原材料品质是保证工程质量符合要求的决定因素之一。</w:t>
      </w:r>
      <w:r>
        <w:rPr>
          <w:rFonts w:hint="eastAsia"/>
          <w:sz w:val="24"/>
        </w:rPr>
        <w:t>混凝土原材料及附加防腐蚀材料进场时，应具有质量证明文件。质量证明文件应存档备案作为原材料验收文件的一部分。</w:t>
      </w:r>
    </w:p>
    <w:p>
      <w:pPr>
        <w:spacing w:line="360" w:lineRule="auto"/>
        <w:rPr>
          <w:bCs/>
          <w:sz w:val="24"/>
        </w:rPr>
      </w:pPr>
      <w:r>
        <w:rPr>
          <w:b/>
          <w:sz w:val="24"/>
        </w:rPr>
        <w:t xml:space="preserve">5.1.3  </w:t>
      </w:r>
      <w:r>
        <w:rPr>
          <w:bCs/>
          <w:sz w:val="24"/>
        </w:rPr>
        <w:t>国内外大量研究和调查结果表明，水泥熟料中的</w:t>
      </w:r>
      <w:r>
        <w:rPr>
          <w:rFonts w:hint="eastAsia"/>
          <w:bCs/>
          <w:sz w:val="24"/>
        </w:rPr>
        <w:t>铝酸三钙</w:t>
      </w:r>
      <w:r>
        <w:rPr>
          <w:bCs/>
          <w:sz w:val="24"/>
        </w:rPr>
        <w:t>含量达9%~17%，水胶比不大于0.5的低渗透性混凝土也不会产生硫酸盐型化学腐蚀破坏，不影响混凝土结构的耐久性；此外</w:t>
      </w:r>
      <w:r>
        <w:rPr>
          <w:rFonts w:hint="eastAsia"/>
          <w:bCs/>
          <w:sz w:val="24"/>
        </w:rPr>
        <w:t>铝酸三钙</w:t>
      </w:r>
      <w:r>
        <w:rPr>
          <w:bCs/>
          <w:sz w:val="24"/>
        </w:rPr>
        <w:t>还可与渗入混凝土中的氯离子结合，有利于延长钢筋周围水泥石孔隙液氯离子浓度达到临界浓度的时间。故此</w:t>
      </w:r>
      <w:r>
        <w:rPr>
          <w:rFonts w:hint="eastAsia"/>
          <w:bCs/>
          <w:sz w:val="24"/>
        </w:rPr>
        <w:t>铝酸三钙</w:t>
      </w:r>
      <w:r>
        <w:rPr>
          <w:bCs/>
          <w:sz w:val="24"/>
        </w:rPr>
        <w:t>的含量</w:t>
      </w:r>
      <w:r>
        <w:rPr>
          <w:rFonts w:hint="eastAsia"/>
          <w:bCs/>
          <w:sz w:val="24"/>
        </w:rPr>
        <w:t>规定</w:t>
      </w:r>
      <w:r>
        <w:rPr>
          <w:bCs/>
          <w:sz w:val="24"/>
        </w:rPr>
        <w:t>为6%~12%。</w:t>
      </w:r>
    </w:p>
    <w:p>
      <w:pPr>
        <w:autoSpaceDE w:val="0"/>
        <w:autoSpaceDN w:val="0"/>
        <w:adjustRightInd w:val="0"/>
        <w:spacing w:line="360" w:lineRule="auto"/>
        <w:ind w:firstLine="480" w:firstLineChars="200"/>
        <w:rPr>
          <w:bCs/>
          <w:sz w:val="24"/>
        </w:rPr>
      </w:pPr>
      <w:r>
        <w:rPr>
          <w:bCs/>
          <w:sz w:val="24"/>
        </w:rPr>
        <w:t>配制高性能混凝土的主要措施是使用优质活性矿物掺合料。矿渣硅酸盐水泥、火山灰质硅酸盐水泥、粉煤灰硅酸盐水泥及复合硅酸盐水泥在生产过程中已掺入了各种掺合材料，而掺合材料的质量、掺入量和掺入方式难以被需方所掌握，且不同厂家、不同批次的水泥会有不同或是波动，用这些水泥拌制高性能混凝土质量风险比较大，故不宜使用。</w:t>
      </w:r>
    </w:p>
    <w:p>
      <w:pPr>
        <w:spacing w:line="360" w:lineRule="auto"/>
        <w:rPr>
          <w:bCs/>
          <w:sz w:val="24"/>
        </w:rPr>
      </w:pPr>
      <w:r>
        <w:rPr>
          <w:rFonts w:hint="eastAsia"/>
          <w:b/>
          <w:sz w:val="24"/>
        </w:rPr>
        <w:t xml:space="preserve"> </w:t>
      </w:r>
      <w:r>
        <w:rPr>
          <w:b/>
          <w:sz w:val="24"/>
        </w:rPr>
        <w:t xml:space="preserve">  </w:t>
      </w:r>
      <w:r>
        <w:rPr>
          <w:bCs/>
          <w:sz w:val="24"/>
        </w:rPr>
        <w:t xml:space="preserve"> </w:t>
      </w:r>
      <w:r>
        <w:rPr>
          <w:rFonts w:hint="eastAsia"/>
          <w:bCs/>
          <w:sz w:val="24"/>
        </w:rPr>
        <w:t>大体积混凝土温度控制的关键措施就是最大限度地降低混凝土的水化热，掺加一定数量活性混合材料的水泥水化热相对较低，或者采用普通硅酸盐水泥掺加一定数量的粉煤灰、粒化高炉矿渣粉等活性掺合料，能够明显降低胶凝材料的水化热。</w:t>
      </w:r>
    </w:p>
    <w:p>
      <w:pPr>
        <w:spacing w:line="360" w:lineRule="auto"/>
        <w:rPr>
          <w:b/>
          <w:szCs w:val="21"/>
        </w:rPr>
      </w:pPr>
      <w:r>
        <w:rPr>
          <w:b/>
          <w:sz w:val="24"/>
        </w:rPr>
        <w:t xml:space="preserve">5.1.4  </w:t>
      </w:r>
      <w:r>
        <w:rPr>
          <w:rFonts w:hint="eastAsia"/>
          <w:bCs/>
          <w:sz w:val="24"/>
        </w:rPr>
        <w:t>粉煤灰质量指标要求主要参照《高强高性能混凝土用矿物外加剂》（G</w:t>
      </w:r>
      <w:r>
        <w:rPr>
          <w:bCs/>
          <w:sz w:val="24"/>
        </w:rPr>
        <w:t>B/T 18736</w:t>
      </w:r>
      <w:r>
        <w:rPr>
          <w:rFonts w:hint="eastAsia"/>
          <w:bCs/>
          <w:sz w:val="24"/>
        </w:rPr>
        <w:t>）、</w:t>
      </w:r>
      <w:r>
        <w:rPr>
          <w:kern w:val="0"/>
          <w:sz w:val="24"/>
          <w:lang w:val="zh-CN"/>
        </w:rPr>
        <w:t>《用于水泥和混凝土中的粉煤灰》（GB 1596）</w:t>
      </w:r>
      <w:r>
        <w:rPr>
          <w:rFonts w:hint="eastAsia"/>
          <w:kern w:val="0"/>
          <w:sz w:val="24"/>
          <w:lang w:val="zh-CN"/>
        </w:rPr>
        <w:t>标准制定。</w:t>
      </w:r>
      <w:r>
        <w:rPr>
          <w:sz w:val="24"/>
        </w:rPr>
        <w:t xml:space="preserve"> </w:t>
      </w:r>
      <w:r>
        <w:rPr>
          <w:rFonts w:hint="eastAsia"/>
          <w:sz w:val="24"/>
        </w:rPr>
        <w:t xml:space="preserve"> </w:t>
      </w:r>
      <w:r>
        <w:rPr>
          <w:sz w:val="24"/>
        </w:rPr>
        <w:t xml:space="preserve"> </w:t>
      </w:r>
    </w:p>
    <w:p>
      <w:pPr>
        <w:spacing w:line="360" w:lineRule="auto"/>
        <w:ind w:firstLine="480" w:firstLineChars="200"/>
        <w:rPr>
          <w:bCs/>
          <w:kern w:val="0"/>
          <w:sz w:val="24"/>
          <w:lang w:val="zh-CN"/>
        </w:rPr>
      </w:pPr>
      <w:r>
        <w:rPr>
          <w:rFonts w:hint="eastAsia"/>
          <w:bCs/>
          <w:sz w:val="24"/>
        </w:rPr>
        <w:t>粉煤灰的技术要求主要考虑：（1）针对目前市场上粉煤灰需求量较大，产品质量差异很大，对于原状灰和磨细灰难于判断，因此规定检测粉煤灰活性指数；（2）粉煤灰中C</w:t>
      </w:r>
      <w:r>
        <w:rPr>
          <w:bCs/>
          <w:sz w:val="24"/>
        </w:rPr>
        <w:t>aO</w:t>
      </w:r>
      <w:r>
        <w:rPr>
          <w:rFonts w:hint="eastAsia"/>
          <w:bCs/>
          <w:sz w:val="24"/>
        </w:rPr>
        <w:t>含量大于1</w:t>
      </w:r>
      <w:r>
        <w:rPr>
          <w:bCs/>
          <w:sz w:val="24"/>
        </w:rPr>
        <w:t>0%</w:t>
      </w:r>
      <w:r>
        <w:rPr>
          <w:rFonts w:hint="eastAsia"/>
          <w:bCs/>
          <w:sz w:val="24"/>
        </w:rPr>
        <w:t>主要是C类粉煤灰（高钙灰），因为高钙灰可能存在游离的C</w:t>
      </w:r>
      <w:r>
        <w:rPr>
          <w:bCs/>
          <w:sz w:val="24"/>
        </w:rPr>
        <w:t>aO</w:t>
      </w:r>
      <w:r>
        <w:rPr>
          <w:rFonts w:hint="eastAsia"/>
          <w:bCs/>
          <w:sz w:val="24"/>
        </w:rPr>
        <w:t>影响胶凝材料安定性，C</w:t>
      </w:r>
      <w:r>
        <w:rPr>
          <w:bCs/>
          <w:sz w:val="24"/>
        </w:rPr>
        <w:t>aO</w:t>
      </w:r>
      <w:r>
        <w:rPr>
          <w:rFonts w:hint="eastAsia"/>
          <w:bCs/>
          <w:sz w:val="24"/>
        </w:rPr>
        <w:t>含量高带入碱对防治碱骨料反应不利，另外，高钙灰对混凝土温度敏感</w:t>
      </w:r>
      <w:r>
        <w:rPr>
          <w:rFonts w:hint="eastAsia"/>
          <w:bCs/>
          <w:kern w:val="0"/>
          <w:sz w:val="24"/>
          <w:lang w:val="zh-CN"/>
        </w:rPr>
        <w:t>。</w:t>
      </w:r>
    </w:p>
    <w:p>
      <w:pPr>
        <w:spacing w:line="360" w:lineRule="auto"/>
        <w:ind w:firstLine="480" w:firstLineChars="200"/>
        <w:rPr>
          <w:bCs/>
          <w:kern w:val="0"/>
          <w:sz w:val="24"/>
          <w:lang w:val="zh-CN"/>
        </w:rPr>
      </w:pPr>
      <w:r>
        <w:rPr>
          <w:rFonts w:hint="eastAsia"/>
          <w:bCs/>
          <w:kern w:val="0"/>
          <w:sz w:val="24"/>
          <w:lang w:val="zh-CN"/>
        </w:rPr>
        <w:t>高性能混凝土和预应力混凝土通常强度较高，新拌混凝土对用水量比较敏感，因此对高性能混凝土和钢筋混凝土规定采用</w:t>
      </w:r>
      <w:r>
        <w:rPr>
          <w:rFonts w:hint="eastAsia" w:ascii="宋体" w:hAnsi="宋体"/>
          <w:bCs/>
          <w:kern w:val="0"/>
          <w:sz w:val="24"/>
          <w:lang w:val="zh-CN"/>
        </w:rPr>
        <w:t>Ⅰ</w:t>
      </w:r>
      <w:r>
        <w:rPr>
          <w:rFonts w:hint="eastAsia"/>
          <w:bCs/>
          <w:kern w:val="0"/>
          <w:sz w:val="24"/>
          <w:lang w:val="zh-CN"/>
        </w:rPr>
        <w:t>级粉煤灰或需水量比不大于1</w:t>
      </w:r>
      <w:r>
        <w:rPr>
          <w:bCs/>
          <w:kern w:val="0"/>
          <w:sz w:val="24"/>
          <w:lang w:val="zh-CN"/>
        </w:rPr>
        <w:t>00%</w:t>
      </w:r>
      <w:r>
        <w:rPr>
          <w:rFonts w:hint="eastAsia"/>
          <w:bCs/>
          <w:kern w:val="0"/>
          <w:sz w:val="24"/>
          <w:lang w:val="zh-CN"/>
        </w:rPr>
        <w:t>的</w:t>
      </w:r>
      <w:r>
        <w:rPr>
          <w:rFonts w:hint="eastAsia" w:ascii="宋体" w:hAnsi="宋体"/>
          <w:bCs/>
          <w:kern w:val="0"/>
          <w:sz w:val="24"/>
          <w:lang w:val="zh-CN"/>
        </w:rPr>
        <w:t>Ⅱ</w:t>
      </w:r>
      <w:r>
        <w:rPr>
          <w:rFonts w:hint="eastAsia"/>
          <w:bCs/>
          <w:kern w:val="0"/>
          <w:sz w:val="24"/>
          <w:lang w:val="zh-CN"/>
        </w:rPr>
        <w:t>级粉煤灰。</w:t>
      </w:r>
    </w:p>
    <w:p>
      <w:pPr>
        <w:spacing w:line="360" w:lineRule="auto"/>
        <w:rPr>
          <w:bCs/>
          <w:sz w:val="24"/>
        </w:rPr>
      </w:pPr>
      <w:r>
        <w:rPr>
          <w:b/>
          <w:sz w:val="24"/>
        </w:rPr>
        <w:t>5.1.5</w:t>
      </w:r>
      <w:r>
        <w:rPr>
          <w:sz w:val="24"/>
        </w:rPr>
        <w:t xml:space="preserve"> </w:t>
      </w:r>
      <w:r>
        <w:rPr>
          <w:rFonts w:hint="eastAsia"/>
          <w:sz w:val="24"/>
        </w:rPr>
        <w:t xml:space="preserve"> </w:t>
      </w:r>
      <w:r>
        <w:rPr>
          <w:sz w:val="24"/>
        </w:rPr>
        <w:t>粒化高炉</w:t>
      </w:r>
      <w:r>
        <w:rPr>
          <w:rFonts w:hint="eastAsia"/>
          <w:sz w:val="24"/>
        </w:rPr>
        <w:t>矿渣粉的质量指标要求参照</w:t>
      </w:r>
      <w:r>
        <w:rPr>
          <w:rFonts w:hint="eastAsia"/>
          <w:bCs/>
          <w:sz w:val="24"/>
        </w:rPr>
        <w:t>《高强高性能混凝土矿物外加剂》（G</w:t>
      </w:r>
      <w:r>
        <w:rPr>
          <w:bCs/>
          <w:sz w:val="24"/>
        </w:rPr>
        <w:t>B/T 18736</w:t>
      </w:r>
      <w:r>
        <w:rPr>
          <w:rFonts w:hint="eastAsia"/>
          <w:bCs/>
          <w:sz w:val="24"/>
        </w:rPr>
        <w:t>）、</w:t>
      </w:r>
      <w:r>
        <w:rPr>
          <w:kern w:val="0"/>
          <w:sz w:val="24"/>
          <w:lang w:val="zh-CN"/>
        </w:rPr>
        <w:t>《用于水泥</w:t>
      </w:r>
      <w:r>
        <w:rPr>
          <w:rFonts w:hint="eastAsia"/>
          <w:kern w:val="0"/>
          <w:sz w:val="24"/>
          <w:lang w:val="zh-CN"/>
        </w:rPr>
        <w:t>、砂浆</w:t>
      </w:r>
      <w:r>
        <w:rPr>
          <w:kern w:val="0"/>
          <w:sz w:val="24"/>
          <w:lang w:val="zh-CN"/>
        </w:rPr>
        <w:t>和混凝土中的</w:t>
      </w:r>
      <w:r>
        <w:rPr>
          <w:sz w:val="24"/>
        </w:rPr>
        <w:t>粒化高炉</w:t>
      </w:r>
      <w:r>
        <w:rPr>
          <w:rFonts w:hint="eastAsia"/>
          <w:sz w:val="24"/>
        </w:rPr>
        <w:t>矿渣粉</w:t>
      </w:r>
      <w:r>
        <w:rPr>
          <w:kern w:val="0"/>
          <w:sz w:val="24"/>
          <w:lang w:val="zh-CN"/>
        </w:rPr>
        <w:t>》（GB/T 18046）</w:t>
      </w:r>
      <w:r>
        <w:rPr>
          <w:rFonts w:hint="eastAsia"/>
          <w:kern w:val="0"/>
          <w:sz w:val="24"/>
          <w:lang w:val="zh-CN"/>
        </w:rPr>
        <w:t>制定。</w:t>
      </w:r>
    </w:p>
    <w:p>
      <w:pPr>
        <w:spacing w:line="360" w:lineRule="auto"/>
        <w:rPr>
          <w:sz w:val="24"/>
        </w:rPr>
      </w:pPr>
      <w:r>
        <w:rPr>
          <w:b/>
          <w:sz w:val="24"/>
        </w:rPr>
        <w:t>5.1.6</w:t>
      </w:r>
      <w:r>
        <w:rPr>
          <w:sz w:val="24"/>
        </w:rPr>
        <w:t xml:space="preserve"> </w:t>
      </w:r>
      <w:r>
        <w:rPr>
          <w:rFonts w:hint="eastAsia"/>
          <w:sz w:val="24"/>
        </w:rPr>
        <w:t xml:space="preserve"> </w:t>
      </w:r>
      <w:r>
        <w:rPr>
          <w:sz w:val="24"/>
        </w:rPr>
        <w:t>硅灰</w:t>
      </w:r>
      <w:r>
        <w:rPr>
          <w:rFonts w:hint="eastAsia"/>
          <w:sz w:val="24"/>
        </w:rPr>
        <w:t>的质量指标要求参照国家现行标准</w:t>
      </w:r>
      <w:r>
        <w:rPr>
          <w:sz w:val="24"/>
        </w:rPr>
        <w:t>《高强高性能混凝土用矿物外加剂》（GB/T 18736）</w:t>
      </w:r>
      <w:r>
        <w:rPr>
          <w:rFonts w:hint="eastAsia"/>
          <w:sz w:val="24"/>
        </w:rPr>
        <w:t>、《混凝土质量控制标准》（G</w:t>
      </w:r>
      <w:r>
        <w:rPr>
          <w:sz w:val="24"/>
        </w:rPr>
        <w:t>B 50164</w:t>
      </w:r>
      <w:r>
        <w:rPr>
          <w:rFonts w:hint="eastAsia"/>
          <w:sz w:val="24"/>
        </w:rPr>
        <w:t>）制定。</w:t>
      </w:r>
    </w:p>
    <w:p>
      <w:pPr>
        <w:spacing w:line="360" w:lineRule="auto"/>
        <w:rPr>
          <w:kern w:val="0"/>
          <w:sz w:val="24"/>
          <w:lang w:val="zh-CN"/>
        </w:rPr>
      </w:pPr>
      <w:r>
        <w:rPr>
          <w:b/>
          <w:sz w:val="24"/>
        </w:rPr>
        <w:t>5.</w:t>
      </w:r>
      <w:r>
        <w:rPr>
          <w:rFonts w:hint="eastAsia"/>
          <w:b/>
          <w:sz w:val="24"/>
        </w:rPr>
        <w:t>1</w:t>
      </w:r>
      <w:r>
        <w:rPr>
          <w:b/>
          <w:sz w:val="24"/>
        </w:rPr>
        <w:t>.7</w:t>
      </w:r>
      <w:r>
        <w:rPr>
          <w:sz w:val="24"/>
        </w:rPr>
        <w:t xml:space="preserve"> </w:t>
      </w:r>
      <w:r>
        <w:rPr>
          <w:rFonts w:hint="eastAsia"/>
          <w:sz w:val="24"/>
        </w:rPr>
        <w:t xml:space="preserve"> </w:t>
      </w:r>
      <w:r>
        <w:rPr>
          <w:rFonts w:hint="eastAsia"/>
          <w:bCs/>
          <w:sz w:val="24"/>
        </w:rPr>
        <w:t>本条对</w:t>
      </w:r>
      <w:r>
        <w:rPr>
          <w:rFonts w:hint="eastAsia"/>
          <w:sz w:val="24"/>
        </w:rPr>
        <w:t>细</w:t>
      </w:r>
      <w:r>
        <w:rPr>
          <w:sz w:val="24"/>
        </w:rPr>
        <w:t>骨料</w:t>
      </w:r>
      <w:r>
        <w:rPr>
          <w:rFonts w:hint="eastAsia"/>
          <w:bCs/>
          <w:sz w:val="24"/>
        </w:rPr>
        <w:t>做出了一些规定。细骨料的质量指标要求参照国家现行标准</w:t>
      </w:r>
      <w:r>
        <w:rPr>
          <w:kern w:val="0"/>
          <w:sz w:val="24"/>
          <w:lang w:val="zh-CN"/>
        </w:rPr>
        <w:t>《建设用砂》（GB/T 14684）</w:t>
      </w:r>
      <w:r>
        <w:rPr>
          <w:rFonts w:hint="eastAsia"/>
          <w:kern w:val="0"/>
          <w:sz w:val="24"/>
          <w:lang w:val="zh-CN"/>
        </w:rPr>
        <w:t>制定。天然河砂由于资源的有限性，有很多地区天然砂</w:t>
      </w:r>
      <w:r>
        <w:rPr>
          <w:kern w:val="0"/>
          <w:sz w:val="24"/>
          <w:lang w:val="zh-CN"/>
        </w:rPr>
        <w:t>贮量不足或没有天然砂</w:t>
      </w:r>
      <w:r>
        <w:rPr>
          <w:rFonts w:hint="eastAsia"/>
          <w:kern w:val="0"/>
          <w:sz w:val="24"/>
          <w:lang w:val="zh-CN"/>
        </w:rPr>
        <w:t>，</w:t>
      </w:r>
      <w:r>
        <w:rPr>
          <w:kern w:val="0"/>
          <w:sz w:val="24"/>
          <w:lang w:val="zh-CN"/>
        </w:rPr>
        <w:t>以及因危害环境而禁止采砂</w:t>
      </w:r>
      <w:r>
        <w:rPr>
          <w:rFonts w:hint="eastAsia"/>
          <w:kern w:val="0"/>
          <w:sz w:val="24"/>
          <w:lang w:val="zh-CN"/>
        </w:rPr>
        <w:t>，</w:t>
      </w:r>
      <w:r>
        <w:rPr>
          <w:kern w:val="0"/>
          <w:sz w:val="24"/>
          <w:lang w:val="zh-CN"/>
        </w:rPr>
        <w:t>因此使用机制砂已逐渐成为必然选择</w:t>
      </w:r>
      <w:r>
        <w:rPr>
          <w:rFonts w:hint="eastAsia"/>
          <w:kern w:val="0"/>
          <w:sz w:val="24"/>
          <w:lang w:val="zh-CN"/>
        </w:rPr>
        <w:t>。</w:t>
      </w:r>
      <w:r>
        <w:rPr>
          <w:kern w:val="0"/>
          <w:sz w:val="24"/>
          <w:lang w:val="zh-CN"/>
        </w:rPr>
        <w:t>机制砂颗粒棱角多</w:t>
      </w:r>
      <w:r>
        <w:rPr>
          <w:rFonts w:hint="eastAsia"/>
          <w:kern w:val="0"/>
          <w:sz w:val="24"/>
          <w:lang w:val="zh-CN"/>
        </w:rPr>
        <w:t>，</w:t>
      </w:r>
      <w:r>
        <w:rPr>
          <w:kern w:val="0"/>
          <w:sz w:val="24"/>
          <w:lang w:val="zh-CN"/>
        </w:rPr>
        <w:t>表面粗糙</w:t>
      </w:r>
      <w:r>
        <w:rPr>
          <w:rFonts w:hint="eastAsia"/>
          <w:kern w:val="0"/>
          <w:sz w:val="24"/>
          <w:lang w:val="zh-CN"/>
        </w:rPr>
        <w:t>，</w:t>
      </w:r>
      <w:r>
        <w:rPr>
          <w:kern w:val="0"/>
          <w:sz w:val="24"/>
          <w:lang w:val="zh-CN"/>
        </w:rPr>
        <w:t>粉末含量较大</w:t>
      </w:r>
      <w:r>
        <w:rPr>
          <w:rFonts w:hint="eastAsia"/>
          <w:kern w:val="0"/>
          <w:sz w:val="24"/>
          <w:lang w:val="zh-CN"/>
        </w:rPr>
        <w:t>，</w:t>
      </w:r>
      <w:r>
        <w:rPr>
          <w:kern w:val="0"/>
          <w:sz w:val="24"/>
          <w:lang w:val="zh-CN"/>
        </w:rPr>
        <w:t>配制混凝土增大了用水量</w:t>
      </w:r>
      <w:r>
        <w:rPr>
          <w:rFonts w:hint="eastAsia"/>
          <w:kern w:val="0"/>
          <w:sz w:val="24"/>
          <w:lang w:val="zh-CN"/>
        </w:rPr>
        <w:t>，</w:t>
      </w:r>
      <w:r>
        <w:rPr>
          <w:kern w:val="0"/>
          <w:sz w:val="24"/>
          <w:lang w:val="zh-CN"/>
        </w:rPr>
        <w:t>所以限值机制砂或混合砂中石粉含量</w:t>
      </w:r>
      <w:r>
        <w:rPr>
          <w:rFonts w:hint="eastAsia"/>
          <w:kern w:val="0"/>
          <w:sz w:val="24"/>
          <w:lang w:val="zh-CN"/>
        </w:rPr>
        <w:t>。</w:t>
      </w:r>
    </w:p>
    <w:p>
      <w:pPr>
        <w:spacing w:line="360" w:lineRule="auto"/>
        <w:ind w:firstLine="480" w:firstLineChars="200"/>
        <w:rPr>
          <w:bCs/>
          <w:sz w:val="24"/>
        </w:rPr>
      </w:pPr>
      <w:r>
        <w:rPr>
          <w:rFonts w:hint="eastAsia"/>
          <w:bCs/>
          <w:sz w:val="24"/>
        </w:rPr>
        <w:t>混凝土中具有碱活性的细骨料，有可能与来自水泥或其他来源的碱发生反应，反应产物会使混凝土膨胀引起混凝土开裂和破裂，为保证海洋环境混凝土结构的耐久性，严禁使用碱活性粗骨料。近年来随着河砂资源日益短缺，海砂在建筑工程中的使用有增长的态势，海砂中含有的氯离子对钢筋有较大的腐蚀作用，将对混凝土结构耐久性构成严重的危害。当条件限制不得不使用海砂时，需要采取有效措施，控制海砂中的氯离子含量，使其不致影响混凝土的耐久性。高性能混凝土要求水胶比低、工作性高，使用细度模数为3</w:t>
      </w:r>
      <w:r>
        <w:rPr>
          <w:bCs/>
          <w:sz w:val="24"/>
        </w:rPr>
        <w:t>.2</w:t>
      </w:r>
      <w:r>
        <w:rPr>
          <w:rFonts w:hint="eastAsia" w:ascii="宋体" w:hAnsi="宋体"/>
          <w:bCs/>
          <w:sz w:val="24"/>
        </w:rPr>
        <w:t>～</w:t>
      </w:r>
      <w:r>
        <w:rPr>
          <w:bCs/>
          <w:sz w:val="24"/>
        </w:rPr>
        <w:t>2.6</w:t>
      </w:r>
      <w:r>
        <w:rPr>
          <w:rFonts w:hint="eastAsia"/>
          <w:bCs/>
          <w:sz w:val="24"/>
        </w:rPr>
        <w:t>的中粗砂有利于降低混凝土用水量。</w:t>
      </w:r>
    </w:p>
    <w:p>
      <w:pPr>
        <w:spacing w:line="360" w:lineRule="auto"/>
        <w:rPr>
          <w:kern w:val="0"/>
          <w:sz w:val="24"/>
          <w:lang w:val="zh-CN"/>
        </w:rPr>
      </w:pPr>
      <w:r>
        <w:rPr>
          <w:b/>
          <w:sz w:val="24"/>
        </w:rPr>
        <w:t>5.</w:t>
      </w:r>
      <w:r>
        <w:rPr>
          <w:rFonts w:hint="eastAsia"/>
          <w:b/>
          <w:sz w:val="24"/>
        </w:rPr>
        <w:t>1</w:t>
      </w:r>
      <w:r>
        <w:rPr>
          <w:b/>
          <w:sz w:val="24"/>
        </w:rPr>
        <w:t>.8</w:t>
      </w:r>
      <w:r>
        <w:rPr>
          <w:sz w:val="24"/>
        </w:rPr>
        <w:t xml:space="preserve"> </w:t>
      </w:r>
      <w:r>
        <w:rPr>
          <w:rFonts w:hint="eastAsia"/>
          <w:sz w:val="24"/>
        </w:rPr>
        <w:t xml:space="preserve"> </w:t>
      </w:r>
      <w:r>
        <w:rPr>
          <w:rFonts w:hint="eastAsia"/>
          <w:bCs/>
          <w:sz w:val="24"/>
        </w:rPr>
        <w:t>粗骨料最大粒径限值主要考虑满足浇筑成型混凝土的密实性、均匀性，满足混凝土拌合物顺利通过管道等要求。骨料与水泥石界面是硬化混凝土组成结构中的薄弱环节，颗粒小的粗骨料，骨料总比表面积大，有利于提高骨料与水泥石界面的粘结强度；同时，颗粒小的粗骨料表面积较小，与粒径大的粗骨料相比，其与水泥石之间的界面对抵御氯离子侵蚀更有利，因此配制高性能混凝土通常要求骨料最大粒径不大于25mm</w:t>
      </w:r>
      <w:r>
        <w:rPr>
          <w:rFonts w:hint="eastAsia"/>
          <w:kern w:val="0"/>
          <w:sz w:val="24"/>
          <w:lang w:val="zh-CN"/>
        </w:rPr>
        <w:t>。但粗骨料最大粒径也不宜太小，否则混凝土在达到相同稠度需要增加胶凝材料用量，对高性能混凝土的抗裂性能和体积稳定性不利。</w:t>
      </w:r>
    </w:p>
    <w:p>
      <w:pPr>
        <w:spacing w:line="360" w:lineRule="auto"/>
        <w:ind w:firstLine="480" w:firstLineChars="200"/>
        <w:rPr>
          <w:bCs/>
          <w:sz w:val="24"/>
        </w:rPr>
      </w:pPr>
      <w:r>
        <w:rPr>
          <w:rFonts w:hint="eastAsia"/>
          <w:bCs/>
          <w:sz w:val="24"/>
        </w:rPr>
        <w:t>不同</w:t>
      </w:r>
      <w:r>
        <w:rPr>
          <w:bCs/>
          <w:sz w:val="24"/>
        </w:rPr>
        <w:t>骨料的线膨胀系数存在较大差异</w:t>
      </w:r>
      <w:r>
        <w:rPr>
          <w:rFonts w:hint="eastAsia"/>
          <w:bCs/>
          <w:sz w:val="24"/>
        </w:rPr>
        <w:t>，</w:t>
      </w:r>
      <w:r>
        <w:rPr>
          <w:bCs/>
          <w:sz w:val="24"/>
        </w:rPr>
        <w:t>同时混凝土线膨胀系数与温度应力成正比例关系</w:t>
      </w:r>
      <w:r>
        <w:rPr>
          <w:rFonts w:hint="eastAsia"/>
          <w:bCs/>
          <w:sz w:val="24"/>
        </w:rPr>
        <w:t>。</w:t>
      </w:r>
    </w:p>
    <w:p>
      <w:pPr>
        <w:spacing w:line="360" w:lineRule="auto"/>
        <w:rPr>
          <w:kern w:val="0"/>
          <w:sz w:val="24"/>
          <w:lang w:val="zh-CN"/>
        </w:rPr>
      </w:pPr>
      <w:r>
        <w:rPr>
          <w:b/>
          <w:sz w:val="24"/>
        </w:rPr>
        <w:t>5.</w:t>
      </w:r>
      <w:r>
        <w:rPr>
          <w:rFonts w:hint="eastAsia"/>
          <w:b/>
          <w:sz w:val="24"/>
        </w:rPr>
        <w:t>1</w:t>
      </w:r>
      <w:r>
        <w:rPr>
          <w:b/>
          <w:sz w:val="24"/>
        </w:rPr>
        <w:t>.9</w:t>
      </w:r>
      <w:r>
        <w:rPr>
          <w:sz w:val="24"/>
        </w:rPr>
        <w:t xml:space="preserve"> </w:t>
      </w:r>
      <w:r>
        <w:rPr>
          <w:rFonts w:hint="eastAsia"/>
          <w:sz w:val="24"/>
        </w:rPr>
        <w:t xml:space="preserve"> </w:t>
      </w:r>
      <w:r>
        <w:rPr>
          <w:rFonts w:hint="eastAsia"/>
          <w:bCs/>
          <w:sz w:val="24"/>
        </w:rPr>
        <w:t>限制外加剂中的氯离子含量按胶凝材料质量百分比计不大于0.02%，主要是控制混凝土拌合物中总的氯离子含量不超过规定要求</w:t>
      </w:r>
      <w:r>
        <w:rPr>
          <w:rFonts w:hint="eastAsia"/>
          <w:kern w:val="0"/>
          <w:sz w:val="24"/>
          <w:lang w:val="zh-CN"/>
        </w:rPr>
        <w:t>。高性能混凝土水胶比小，用水量较低，同时要求混凝土具有较高的工作性和坍落度损失小，因此要求使用的高效减水剂的减水率不低于25%，并与胶凝材料匹配性好。</w:t>
      </w:r>
    </w:p>
    <w:p>
      <w:pPr>
        <w:spacing w:line="360" w:lineRule="auto"/>
        <w:ind w:firstLine="480" w:firstLineChars="200"/>
        <w:rPr>
          <w:kern w:val="0"/>
          <w:sz w:val="24"/>
          <w:lang w:val="zh-CN"/>
        </w:rPr>
      </w:pPr>
      <w:r>
        <w:rPr>
          <w:rFonts w:hint="eastAsia"/>
          <w:kern w:val="0"/>
          <w:sz w:val="24"/>
          <w:lang w:val="zh-CN"/>
        </w:rPr>
        <w:t>缓凝性减水剂主要对水泥水化起抑制作用，从而延长混凝土凝结时间，推迟水泥的水化放热，降低混凝土水化热温升。实测结果表明：含有糖类的外加剂与以非二水石膏作为调凝剂的水泥适应性差，易导致混凝土用水量增加和促凝。因此大体积混凝土缓凝组分不应为糖类。</w:t>
      </w:r>
    </w:p>
    <w:p>
      <w:pPr>
        <w:autoSpaceDE w:val="0"/>
        <w:autoSpaceDN w:val="0"/>
        <w:adjustRightInd w:val="0"/>
        <w:spacing w:line="360" w:lineRule="auto"/>
        <w:ind w:right="24"/>
        <w:rPr>
          <w:kern w:val="0"/>
          <w:sz w:val="24"/>
          <w:lang w:val="zh-CN"/>
        </w:rPr>
      </w:pPr>
      <w:r>
        <w:rPr>
          <w:b/>
          <w:sz w:val="24"/>
        </w:rPr>
        <w:t>5.</w:t>
      </w:r>
      <w:r>
        <w:rPr>
          <w:rFonts w:hint="eastAsia"/>
          <w:b/>
          <w:sz w:val="24"/>
        </w:rPr>
        <w:t>1</w:t>
      </w:r>
      <w:r>
        <w:rPr>
          <w:b/>
          <w:sz w:val="24"/>
        </w:rPr>
        <w:t>.</w:t>
      </w:r>
      <w:r>
        <w:rPr>
          <w:rFonts w:hint="eastAsia"/>
          <w:b/>
          <w:sz w:val="24"/>
        </w:rPr>
        <w:t>1</w:t>
      </w:r>
      <w:r>
        <w:rPr>
          <w:b/>
          <w:sz w:val="24"/>
        </w:rPr>
        <w:t xml:space="preserve">0  </w:t>
      </w:r>
      <w:r>
        <w:rPr>
          <w:rFonts w:hint="eastAsia"/>
          <w:kern w:val="0"/>
          <w:sz w:val="24"/>
          <w:lang w:val="zh-CN"/>
        </w:rPr>
        <w:t>由于海洋环境下混凝土结构所处的环境恶劣，尤其是海水环境中混凝土不断受到氯离子的渗透，因此，严格控制拌合用水的氯化物含量，提高混凝土的耐久性</w:t>
      </w:r>
      <w:r>
        <w:rPr>
          <w:kern w:val="0"/>
          <w:sz w:val="24"/>
          <w:lang w:val="zh-CN"/>
        </w:rPr>
        <w:t>。</w:t>
      </w:r>
    </w:p>
    <w:p>
      <w:pPr>
        <w:autoSpaceDE w:val="0"/>
        <w:autoSpaceDN w:val="0"/>
        <w:adjustRightInd w:val="0"/>
        <w:spacing w:line="360" w:lineRule="auto"/>
        <w:ind w:right="24"/>
        <w:rPr>
          <w:kern w:val="0"/>
          <w:sz w:val="24"/>
          <w:lang w:val="zh-CN"/>
        </w:rPr>
      </w:pPr>
      <w:r>
        <w:rPr>
          <w:b/>
          <w:sz w:val="24"/>
        </w:rPr>
        <w:t>5.</w:t>
      </w:r>
      <w:r>
        <w:rPr>
          <w:rFonts w:hint="eastAsia"/>
          <w:b/>
          <w:sz w:val="24"/>
        </w:rPr>
        <w:t>1</w:t>
      </w:r>
      <w:r>
        <w:rPr>
          <w:b/>
          <w:sz w:val="24"/>
        </w:rPr>
        <w:t>.</w:t>
      </w:r>
      <w:r>
        <w:rPr>
          <w:rFonts w:hint="eastAsia"/>
          <w:b/>
          <w:sz w:val="24"/>
        </w:rPr>
        <w:t>1</w:t>
      </w:r>
      <w:r>
        <w:rPr>
          <w:b/>
          <w:sz w:val="24"/>
        </w:rPr>
        <w:t xml:space="preserve">2  </w:t>
      </w:r>
      <w:r>
        <w:rPr>
          <w:kern w:val="0"/>
          <w:sz w:val="24"/>
        </w:rPr>
        <w:t>早期采用的硅烷材料多为液态异丁基三乙氧基硅烷</w:t>
      </w:r>
      <w:r>
        <w:rPr>
          <w:rFonts w:hint="eastAsia"/>
          <w:kern w:val="0"/>
          <w:sz w:val="24"/>
        </w:rPr>
        <w:t>，</w:t>
      </w:r>
      <w:r>
        <w:rPr>
          <w:kern w:val="0"/>
          <w:sz w:val="24"/>
        </w:rPr>
        <w:t>它具有分子量小</w:t>
      </w:r>
      <w:r>
        <w:rPr>
          <w:rFonts w:hint="eastAsia"/>
          <w:kern w:val="0"/>
          <w:sz w:val="24"/>
        </w:rPr>
        <w:t>，</w:t>
      </w:r>
      <w:r>
        <w:rPr>
          <w:kern w:val="0"/>
          <w:sz w:val="24"/>
        </w:rPr>
        <w:t>渗透容易等优点</w:t>
      </w:r>
      <w:r>
        <w:rPr>
          <w:rFonts w:hint="eastAsia"/>
          <w:kern w:val="0"/>
          <w:sz w:val="24"/>
        </w:rPr>
        <w:t>，</w:t>
      </w:r>
      <w:r>
        <w:rPr>
          <w:kern w:val="0"/>
          <w:sz w:val="24"/>
        </w:rPr>
        <w:t>其应用效果已得到普遍论证</w:t>
      </w:r>
      <w:r>
        <w:rPr>
          <w:rFonts w:hint="eastAsia"/>
          <w:kern w:val="0"/>
          <w:sz w:val="24"/>
        </w:rPr>
        <w:t>。</w:t>
      </w:r>
      <w:r>
        <w:rPr>
          <w:kern w:val="0"/>
          <w:sz w:val="24"/>
        </w:rPr>
        <w:t>随着密实程度较高的高性能混凝土应用越来越普遍</w:t>
      </w:r>
      <w:r>
        <w:rPr>
          <w:rFonts w:hint="eastAsia"/>
          <w:kern w:val="0"/>
          <w:sz w:val="24"/>
        </w:rPr>
        <w:t>，</w:t>
      </w:r>
      <w:r>
        <w:rPr>
          <w:kern w:val="0"/>
          <w:sz w:val="24"/>
        </w:rPr>
        <w:t>普通液态硅烷往往由于高性能混凝土基材过于密实</w:t>
      </w:r>
      <w:r>
        <w:rPr>
          <w:rFonts w:hint="eastAsia"/>
          <w:kern w:val="0"/>
          <w:sz w:val="24"/>
        </w:rPr>
        <w:t>、</w:t>
      </w:r>
      <w:r>
        <w:rPr>
          <w:kern w:val="0"/>
          <w:sz w:val="24"/>
        </w:rPr>
        <w:t>吸收量少</w:t>
      </w:r>
      <w:r>
        <w:rPr>
          <w:rFonts w:hint="eastAsia"/>
          <w:kern w:val="0"/>
          <w:sz w:val="24"/>
        </w:rPr>
        <w:t>，</w:t>
      </w:r>
      <w:r>
        <w:rPr>
          <w:kern w:val="0"/>
          <w:sz w:val="24"/>
        </w:rPr>
        <w:t>难以达到理想的渗透深度而影响防护效果</w:t>
      </w:r>
      <w:r>
        <w:rPr>
          <w:rFonts w:hint="eastAsia"/>
          <w:kern w:val="0"/>
          <w:sz w:val="24"/>
        </w:rPr>
        <w:t>。而具有良好的触变性、挥发性小、不流淌的</w:t>
      </w:r>
      <w:r>
        <w:rPr>
          <w:kern w:val="0"/>
          <w:sz w:val="24"/>
        </w:rPr>
        <w:t>异</w:t>
      </w:r>
      <w:r>
        <w:rPr>
          <w:rFonts w:hint="eastAsia"/>
          <w:kern w:val="0"/>
          <w:sz w:val="24"/>
        </w:rPr>
        <w:t>辛</w:t>
      </w:r>
      <w:r>
        <w:rPr>
          <w:kern w:val="0"/>
          <w:sz w:val="24"/>
        </w:rPr>
        <w:t>基三乙氧基</w:t>
      </w:r>
      <w:r>
        <w:rPr>
          <w:rFonts w:hint="eastAsia"/>
          <w:kern w:val="0"/>
          <w:sz w:val="24"/>
        </w:rPr>
        <w:t>膏体</w:t>
      </w:r>
      <w:r>
        <w:rPr>
          <w:kern w:val="0"/>
          <w:sz w:val="24"/>
        </w:rPr>
        <w:t>硅烷</w:t>
      </w:r>
      <w:r>
        <w:rPr>
          <w:rFonts w:hint="eastAsia"/>
          <w:kern w:val="0"/>
          <w:sz w:val="24"/>
        </w:rPr>
        <w:t>能很好解决这一问题，此外，膏状硅烷对普通混凝土也具备较好的保护效果，非常适用于需仰面作业的构件顶面，或构件侧面的混凝土硅烷保护，并且经过长期暴露试验和工程应用证明其综合技术和经济性较好。硅烷材料有效成分和纯度是保持硅烷浸渍混凝土在设计保护年限内满足保护效果的关键控制环节，因此，本条规定了硅烷的有效成分</w:t>
      </w:r>
      <w:r>
        <w:rPr>
          <w:kern w:val="0"/>
          <w:sz w:val="24"/>
          <w:lang w:val="zh-CN"/>
        </w:rPr>
        <w:t>。</w:t>
      </w:r>
    </w:p>
    <w:p>
      <w:pPr>
        <w:autoSpaceDE w:val="0"/>
        <w:autoSpaceDN w:val="0"/>
        <w:adjustRightInd w:val="0"/>
        <w:spacing w:line="360" w:lineRule="auto"/>
        <w:ind w:right="24"/>
        <w:rPr>
          <w:kern w:val="0"/>
          <w:sz w:val="24"/>
          <w:lang w:val="zh-CN"/>
        </w:rPr>
      </w:pPr>
      <w:r>
        <w:rPr>
          <w:b/>
          <w:sz w:val="24"/>
        </w:rPr>
        <w:t>5.</w:t>
      </w:r>
      <w:r>
        <w:rPr>
          <w:rFonts w:hint="eastAsia"/>
          <w:b/>
          <w:sz w:val="24"/>
        </w:rPr>
        <w:t>1</w:t>
      </w:r>
      <w:r>
        <w:rPr>
          <w:b/>
          <w:sz w:val="24"/>
        </w:rPr>
        <w:t>.</w:t>
      </w:r>
      <w:r>
        <w:rPr>
          <w:rFonts w:hint="eastAsia"/>
          <w:b/>
          <w:sz w:val="24"/>
        </w:rPr>
        <w:t>1</w:t>
      </w:r>
      <w:r>
        <w:rPr>
          <w:b/>
          <w:sz w:val="24"/>
        </w:rPr>
        <w:t xml:space="preserve">5  </w:t>
      </w:r>
      <w:r>
        <w:rPr>
          <w:rFonts w:hint="eastAsia"/>
          <w:kern w:val="0"/>
          <w:sz w:val="24"/>
        </w:rPr>
        <w:t>钢筋阻锈剂产品的成分和含量决定其阻锈性能，也是混凝土质量控制的必要措施。在选择阻锈剂时，需要根据阻锈剂产品的有效成分和含量、使用方法、掺量等进行试验，经证明其质量和性能满足规定要求时才能使用。</w:t>
      </w:r>
    </w:p>
    <w:p>
      <w:pPr>
        <w:autoSpaceDE w:val="0"/>
        <w:autoSpaceDN w:val="0"/>
        <w:adjustRightInd w:val="0"/>
        <w:spacing w:line="360" w:lineRule="auto"/>
        <w:ind w:right="24"/>
        <w:rPr>
          <w:bCs/>
          <w:sz w:val="24"/>
        </w:rPr>
      </w:pPr>
      <w:r>
        <w:rPr>
          <w:b/>
          <w:sz w:val="24"/>
        </w:rPr>
        <w:t>5.</w:t>
      </w:r>
      <w:r>
        <w:rPr>
          <w:rFonts w:hint="eastAsia"/>
          <w:b/>
          <w:sz w:val="24"/>
        </w:rPr>
        <w:t>1</w:t>
      </w:r>
      <w:r>
        <w:rPr>
          <w:b/>
          <w:sz w:val="24"/>
        </w:rPr>
        <w:t>.</w:t>
      </w:r>
      <w:r>
        <w:rPr>
          <w:rFonts w:hint="eastAsia"/>
          <w:b/>
          <w:sz w:val="24"/>
        </w:rPr>
        <w:t>1</w:t>
      </w:r>
      <w:r>
        <w:rPr>
          <w:b/>
          <w:sz w:val="24"/>
        </w:rPr>
        <w:t xml:space="preserve">6  </w:t>
      </w:r>
      <w:r>
        <w:rPr>
          <w:rFonts w:hint="eastAsia"/>
          <w:bCs/>
          <w:sz w:val="24"/>
        </w:rPr>
        <w:t>双液接Ag|AgCl，KCl参比电极或Mn|MnO2，NaOH(0.5mol/L)参比电极在碱性条件下性能稳定、寿命长，适合作为埋入式参比电极。</w:t>
      </w:r>
    </w:p>
    <w:p>
      <w:pPr>
        <w:spacing w:before="240" w:beforeLines="100" w:after="240" w:afterLines="100" w:line="360" w:lineRule="auto"/>
        <w:jc w:val="center"/>
        <w:outlineLvl w:val="1"/>
        <w:rPr>
          <w:rFonts w:eastAsia="黑体"/>
          <w:bCs/>
          <w:sz w:val="24"/>
        </w:rPr>
      </w:pPr>
      <w:bookmarkStart w:id="306" w:name="_Toc49695686"/>
      <w:bookmarkStart w:id="307" w:name="_Toc49763037"/>
      <w:bookmarkStart w:id="308" w:name="_Toc49435593"/>
      <w:bookmarkStart w:id="309" w:name="_Toc51080851"/>
      <w:r>
        <w:rPr>
          <w:rFonts w:eastAsia="黑体"/>
          <w:bCs/>
          <w:sz w:val="24"/>
        </w:rPr>
        <w:t>5.</w:t>
      </w:r>
      <w:r>
        <w:rPr>
          <w:rFonts w:hint="eastAsia" w:eastAsia="黑体"/>
          <w:bCs/>
          <w:sz w:val="24"/>
        </w:rPr>
        <w:t>2</w:t>
      </w:r>
      <w:r>
        <w:rPr>
          <w:rFonts w:eastAsia="黑体"/>
          <w:bCs/>
          <w:sz w:val="24"/>
        </w:rPr>
        <w:t xml:space="preserve"> </w:t>
      </w:r>
      <w:r>
        <w:rPr>
          <w:rFonts w:hint="eastAsia" w:eastAsia="黑体"/>
          <w:bCs/>
          <w:sz w:val="24"/>
        </w:rPr>
        <w:t xml:space="preserve"> 混凝土配合比</w:t>
      </w:r>
      <w:bookmarkEnd w:id="306"/>
      <w:bookmarkEnd w:id="307"/>
      <w:bookmarkEnd w:id="308"/>
      <w:bookmarkEnd w:id="309"/>
    </w:p>
    <w:p>
      <w:pPr>
        <w:spacing w:line="360" w:lineRule="auto"/>
        <w:rPr>
          <w:bCs/>
          <w:sz w:val="24"/>
        </w:rPr>
      </w:pPr>
      <w:r>
        <w:rPr>
          <w:rFonts w:hint="eastAsia"/>
          <w:b/>
          <w:sz w:val="24"/>
        </w:rPr>
        <w:t>5</w:t>
      </w:r>
      <w:r>
        <w:rPr>
          <w:b/>
          <w:sz w:val="24"/>
        </w:rPr>
        <w:t>.</w:t>
      </w:r>
      <w:r>
        <w:rPr>
          <w:rFonts w:hint="eastAsia"/>
          <w:b/>
          <w:sz w:val="24"/>
        </w:rPr>
        <w:t>2</w:t>
      </w:r>
      <w:r>
        <w:rPr>
          <w:b/>
          <w:sz w:val="24"/>
        </w:rPr>
        <w:t>.</w:t>
      </w:r>
      <w:r>
        <w:rPr>
          <w:rFonts w:hint="eastAsia"/>
          <w:b/>
          <w:sz w:val="24"/>
        </w:rPr>
        <w:t>3</w:t>
      </w:r>
      <w:r>
        <w:rPr>
          <w:b/>
          <w:sz w:val="24"/>
        </w:rPr>
        <w:t xml:space="preserve">  </w:t>
      </w:r>
      <w:r>
        <w:rPr>
          <w:rFonts w:hint="eastAsia"/>
          <w:bCs/>
          <w:sz w:val="24"/>
        </w:rPr>
        <w:t>基于我国骨料的实际情况和技术条件，我国长期以来一直在工程中采用以干燥状态骨料为基准的混凝土配合比设计，具有可操作性，应用情况良好。</w:t>
      </w:r>
    </w:p>
    <w:p>
      <w:pPr>
        <w:spacing w:line="360" w:lineRule="auto"/>
        <w:rPr>
          <w:bCs/>
          <w:sz w:val="24"/>
        </w:rPr>
      </w:pPr>
      <w:r>
        <w:rPr>
          <w:b/>
          <w:sz w:val="24"/>
        </w:rPr>
        <w:t xml:space="preserve">5.2.4  </w:t>
      </w:r>
      <w:r>
        <w:rPr>
          <w:rFonts w:hint="eastAsia"/>
          <w:bCs/>
          <w:sz w:val="24"/>
        </w:rPr>
        <w:t>本条参照我国现行行业标准《水运工程结构耐久性设计标准》（J</w:t>
      </w:r>
      <w:r>
        <w:rPr>
          <w:bCs/>
          <w:sz w:val="24"/>
        </w:rPr>
        <w:t>TS 153</w:t>
      </w:r>
      <w:r>
        <w:rPr>
          <w:rFonts w:hint="eastAsia"/>
          <w:bCs/>
          <w:sz w:val="24"/>
        </w:rPr>
        <w:t>）制定。水胶比是影响混凝土密实性的最主要因素，混凝土密实性直接影响抗渗性和防止钢筋腐蚀性能。因此，为获得耐久性良好的混凝土，提高混凝土的耐久性能，除了选择级配良好密实的骨料。精心施工保证混凝土充分捣实以及采用适当的养护方法保证水泥充分水化外，需根据环境条件及混凝土在构筑物中所处部位限定水胶比的最大允许值。考虑到环境作用等级极端严重区域的混凝土结构腐蚀程度最严重，因此环境作用等级极端严重区域高性能混凝土水胶比最大允许值为0</w:t>
      </w:r>
      <w:r>
        <w:rPr>
          <w:bCs/>
          <w:sz w:val="24"/>
        </w:rPr>
        <w:t>.35</w:t>
      </w:r>
      <w:r>
        <w:rPr>
          <w:rFonts w:hint="eastAsia"/>
          <w:bCs/>
          <w:sz w:val="24"/>
        </w:rPr>
        <w:t>，其他环境作用等级高性能混凝土水胶比最大允许值为0</w:t>
      </w:r>
      <w:r>
        <w:rPr>
          <w:bCs/>
          <w:sz w:val="24"/>
        </w:rPr>
        <w:t>.40</w:t>
      </w:r>
      <w:r>
        <w:rPr>
          <w:rFonts w:hint="eastAsia"/>
          <w:bCs/>
          <w:sz w:val="24"/>
        </w:rPr>
        <w:t>。</w:t>
      </w:r>
    </w:p>
    <w:p>
      <w:pPr>
        <w:spacing w:line="360" w:lineRule="auto"/>
        <w:rPr>
          <w:b/>
          <w:sz w:val="24"/>
        </w:rPr>
      </w:pPr>
      <w:r>
        <w:rPr>
          <w:b/>
          <w:sz w:val="24"/>
        </w:rPr>
        <w:t xml:space="preserve">5.2.5  </w:t>
      </w:r>
      <w:r>
        <w:rPr>
          <w:rFonts w:hint="eastAsia"/>
          <w:bCs/>
          <w:sz w:val="24"/>
        </w:rPr>
        <w:t>为了保证混凝土有足够的耐久性，国内外多少规范对最低胶粘材料用量有具体规定，究其原因主要有：（1）单位体积胶凝材料用量较高的混凝土，混凝土拌合物较均匀，可减少混凝土捣实过程中出现的局部缺陷；（2）胶凝材料用量较高的混凝土，能经常保持钢筋周围有较高的碱度，使钢筋钝化膜不易破坏。另外，混凝土在满足本条规定最低用量的情况下尽量降低胶凝材料用量，能够降低混凝土的水化热，有利于混凝土的控裂。</w:t>
      </w:r>
    </w:p>
    <w:p>
      <w:pPr>
        <w:spacing w:line="360" w:lineRule="auto"/>
        <w:rPr>
          <w:bCs/>
          <w:sz w:val="24"/>
        </w:rPr>
      </w:pPr>
      <w:r>
        <w:rPr>
          <w:b/>
          <w:bCs/>
          <w:sz w:val="24"/>
        </w:rPr>
        <w:t xml:space="preserve">5.2.6  </w:t>
      </w:r>
      <w:r>
        <w:rPr>
          <w:rFonts w:hint="eastAsia"/>
          <w:bCs/>
          <w:sz w:val="24"/>
        </w:rPr>
        <w:t>近年来为改善混凝土的综合性能，在工程中大量应用粉煤灰粒化高炉矿渣粉、硅灰等活性矿物掺合料，尤其是活性矿物掺合料能显著提高混凝土的耐久性，使得以大掺量活性矿物掺合料为特征的高性能混凝土得到了广泛应用，混凝土中传统的以水泥为主的胶凝材料发生了根本了变化，水泥在混凝土中占用的比例变小，掺合料已是混凝土的基本组分。</w:t>
      </w:r>
    </w:p>
    <w:p>
      <w:pPr>
        <w:spacing w:line="360" w:lineRule="auto"/>
        <w:rPr>
          <w:b/>
          <w:bCs/>
          <w:sz w:val="24"/>
        </w:rPr>
      </w:pPr>
      <w:r>
        <w:rPr>
          <w:rFonts w:hint="eastAsia"/>
          <w:bCs/>
          <w:sz w:val="24"/>
        </w:rPr>
        <w:t xml:space="preserve">    大量的研究和工程实践表明，无论上述何种活性矿物掺合料在提高或改善混凝土的某些性能同时，都存在对混凝土某项性能影响的不利一面，两种及两种以上矿物掺合料混掺，可以充分发挥掺合料对混凝土性能的改善作用，并能弥补掺合料单掺时对混凝土性能的不利影响，这就要求在掺合料的使用时要充分了解不同矿物掺合料对混凝土性能的影响，选择掺合料时要扬长避短，并控制合适的掺量范围。本条规定的掺合料品种和掺量范围是根据相关科研成果，考虑了掺合料品种、掺量及水泥品种等因素对混凝土强度工作性、耐久性及体积稳定性的综合影响，结合近些年我国大型工程施工经验而做出的规定。</w:t>
      </w:r>
    </w:p>
    <w:p>
      <w:pPr>
        <w:spacing w:line="360" w:lineRule="auto"/>
        <w:rPr>
          <w:bCs/>
          <w:sz w:val="24"/>
        </w:rPr>
      </w:pPr>
      <w:r>
        <w:rPr>
          <w:b/>
          <w:sz w:val="24"/>
        </w:rPr>
        <w:t>5.</w:t>
      </w:r>
      <w:r>
        <w:rPr>
          <w:rFonts w:hint="eastAsia"/>
          <w:b/>
          <w:sz w:val="24"/>
        </w:rPr>
        <w:t>2</w:t>
      </w:r>
      <w:r>
        <w:rPr>
          <w:b/>
          <w:sz w:val="24"/>
        </w:rPr>
        <w:t>.8</w:t>
      </w:r>
      <w:r>
        <w:rPr>
          <w:sz w:val="24"/>
        </w:rPr>
        <w:t xml:space="preserve"> </w:t>
      </w:r>
      <w:r>
        <w:rPr>
          <w:rFonts w:hint="eastAsia"/>
          <w:sz w:val="24"/>
        </w:rPr>
        <w:t xml:space="preserve"> </w:t>
      </w:r>
      <w:r>
        <w:rPr>
          <w:rFonts w:hint="eastAsia"/>
          <w:bCs/>
          <w:sz w:val="24"/>
        </w:rPr>
        <w:t>高性能混凝土中胶凝材料浆体体积在混凝土中约占35%，主要是为了同时保证混凝土的高抗渗性和高尺寸稳定性，大于35%可能对尺寸稳定性有不良的影响，使混凝土内外温差、湿度差引起的应力应变以及干缩和徐变增大；小于35%可能降低混凝土的均匀性、工作性和抗渗性。</w:t>
      </w:r>
    </w:p>
    <w:p>
      <w:pPr>
        <w:autoSpaceDE w:val="0"/>
        <w:autoSpaceDN w:val="0"/>
        <w:adjustRightInd w:val="0"/>
        <w:spacing w:line="360" w:lineRule="auto"/>
        <w:ind w:right="24"/>
        <w:rPr>
          <w:b/>
          <w:sz w:val="24"/>
        </w:rPr>
      </w:pPr>
      <w:r>
        <w:rPr>
          <w:b/>
          <w:sz w:val="24"/>
        </w:rPr>
        <w:t>5.</w:t>
      </w:r>
      <w:r>
        <w:rPr>
          <w:rFonts w:hint="eastAsia"/>
          <w:b/>
          <w:sz w:val="24"/>
        </w:rPr>
        <w:t>2</w:t>
      </w:r>
      <w:r>
        <w:rPr>
          <w:b/>
          <w:sz w:val="24"/>
        </w:rPr>
        <w:t xml:space="preserve">.9  </w:t>
      </w:r>
      <w:r>
        <w:rPr>
          <w:rFonts w:hint="eastAsia"/>
          <w:sz w:val="24"/>
        </w:rPr>
        <w:t>配制大体积混凝土尽量降低水化热温升，优选低热水泥，掺加优质掺合料，选择级配良好、热膨胀系数小的骨料等措施。目前大体积混凝土一般掺有大量矿物掺合料，混凝土早期强度发展较慢，而后期强度增长幅度较大，采用60d或90d龄期作为验收混凝土强度更加有利于充分发挥矿物掺合料的有效活性。大体积混凝土中适量引气能提高混凝土的抗冻性、匀质性和抗裂性能。因此本条提出混凝土含气量宜2%</w:t>
      </w:r>
      <w:r>
        <w:rPr>
          <w:rFonts w:hint="eastAsia" w:ascii="宋体" w:hAnsi="宋体"/>
          <w:sz w:val="24"/>
        </w:rPr>
        <w:t>～</w:t>
      </w:r>
      <w:r>
        <w:rPr>
          <w:rFonts w:hint="eastAsia"/>
          <w:sz w:val="24"/>
        </w:rPr>
        <w:t>4%。</w:t>
      </w:r>
    </w:p>
    <w:p>
      <w:pPr>
        <w:spacing w:line="360" w:lineRule="auto"/>
        <w:rPr>
          <w:kern w:val="0"/>
          <w:sz w:val="24"/>
          <w:lang w:val="zh-CN"/>
        </w:rPr>
      </w:pPr>
      <w:r>
        <w:rPr>
          <w:rFonts w:hint="eastAsia"/>
          <w:b/>
          <w:sz w:val="24"/>
        </w:rPr>
        <w:t>5</w:t>
      </w:r>
      <w:r>
        <w:rPr>
          <w:b/>
          <w:sz w:val="24"/>
        </w:rPr>
        <w:t>.</w:t>
      </w:r>
      <w:r>
        <w:rPr>
          <w:rFonts w:hint="eastAsia"/>
          <w:b/>
          <w:sz w:val="24"/>
        </w:rPr>
        <w:t>2</w:t>
      </w:r>
      <w:r>
        <w:rPr>
          <w:b/>
          <w:sz w:val="24"/>
        </w:rPr>
        <w:t xml:space="preserve">.11 </w:t>
      </w:r>
      <w:r>
        <w:rPr>
          <w:kern w:val="0"/>
          <w:sz w:val="24"/>
          <w:lang w:val="zh-CN"/>
        </w:rPr>
        <w:t xml:space="preserve"> </w:t>
      </w:r>
      <w:r>
        <w:rPr>
          <w:rFonts w:hint="eastAsia"/>
          <w:kern w:val="0"/>
          <w:sz w:val="24"/>
          <w:lang w:val="zh-CN"/>
        </w:rPr>
        <w:t>本条主要参考现行行业标准《水运工程混凝土施工规范》（JTS 202）的相关要求。</w:t>
      </w:r>
    </w:p>
    <w:bookmarkEnd w:id="305"/>
    <w:p>
      <w:pPr>
        <w:spacing w:before="240" w:beforeLines="100" w:after="240" w:afterLines="100" w:line="360" w:lineRule="auto"/>
        <w:jc w:val="center"/>
        <w:outlineLvl w:val="1"/>
        <w:rPr>
          <w:rFonts w:eastAsia="黑体"/>
          <w:bCs/>
          <w:sz w:val="24"/>
        </w:rPr>
      </w:pPr>
      <w:bookmarkStart w:id="310" w:name="_Toc49763038"/>
      <w:bookmarkStart w:id="311" w:name="_Toc49435594"/>
      <w:bookmarkStart w:id="312" w:name="_Toc49695687"/>
      <w:bookmarkStart w:id="313" w:name="_Toc25699683"/>
      <w:bookmarkStart w:id="314" w:name="_Toc51080852"/>
      <w:r>
        <w:rPr>
          <w:rFonts w:eastAsia="黑体"/>
          <w:bCs/>
          <w:sz w:val="24"/>
        </w:rPr>
        <w:t xml:space="preserve">5.3 </w:t>
      </w:r>
      <w:r>
        <w:rPr>
          <w:rFonts w:hint="eastAsia" w:eastAsia="黑体"/>
          <w:bCs/>
          <w:sz w:val="24"/>
        </w:rPr>
        <w:t xml:space="preserve"> 混凝土施工</w:t>
      </w:r>
      <w:bookmarkEnd w:id="310"/>
      <w:bookmarkEnd w:id="311"/>
      <w:bookmarkEnd w:id="312"/>
      <w:bookmarkEnd w:id="313"/>
      <w:bookmarkEnd w:id="314"/>
    </w:p>
    <w:p>
      <w:pPr>
        <w:spacing w:line="360" w:lineRule="auto"/>
        <w:rPr>
          <w:bCs/>
          <w:sz w:val="24"/>
        </w:rPr>
      </w:pPr>
      <w:r>
        <w:rPr>
          <w:rFonts w:hint="eastAsia"/>
          <w:b/>
          <w:sz w:val="24"/>
        </w:rPr>
        <w:t>5</w:t>
      </w:r>
      <w:r>
        <w:rPr>
          <w:b/>
          <w:sz w:val="24"/>
        </w:rPr>
        <w:t xml:space="preserve">.3.1  </w:t>
      </w:r>
      <w:r>
        <w:rPr>
          <w:rFonts w:hint="eastAsia"/>
          <w:bCs/>
          <w:sz w:val="24"/>
        </w:rPr>
        <w:t>完整的生产施工技术方案能够充分研究确定各个环节及相互联系的控制技术，有利于做好充分准备，保证混凝土工程的顺利实施，进而保证混凝土工程质量。</w:t>
      </w:r>
    </w:p>
    <w:p>
      <w:pPr>
        <w:spacing w:line="360" w:lineRule="auto"/>
        <w:rPr>
          <w:bCs/>
          <w:sz w:val="24"/>
        </w:rPr>
      </w:pPr>
      <w:r>
        <w:rPr>
          <w:rFonts w:hint="eastAsia"/>
          <w:b/>
          <w:sz w:val="24"/>
        </w:rPr>
        <w:t>5</w:t>
      </w:r>
      <w:r>
        <w:rPr>
          <w:b/>
          <w:sz w:val="24"/>
        </w:rPr>
        <w:t xml:space="preserve">.3.2  </w:t>
      </w:r>
      <w:r>
        <w:rPr>
          <w:rFonts w:hint="eastAsia"/>
          <w:bCs/>
          <w:sz w:val="24"/>
        </w:rPr>
        <w:t>混凝土的集中搅拌包括对所使用的商品混凝土搅拌站的要求。由于海洋环境的工程有大量的混凝土要用混凝土搅拌船在水上工程现场搅拌，混凝土搅拌船受波浪、水流的影响，工作条件较差，因此对原材料称量的允许偏差分为水上拌制和陆上拌制两种不同情况规定。</w:t>
      </w:r>
    </w:p>
    <w:p>
      <w:pPr>
        <w:spacing w:line="360" w:lineRule="auto"/>
        <w:rPr>
          <w:bCs/>
          <w:sz w:val="24"/>
        </w:rPr>
      </w:pPr>
      <w:r>
        <w:rPr>
          <w:rFonts w:hint="eastAsia"/>
          <w:b/>
          <w:sz w:val="24"/>
        </w:rPr>
        <w:t>5</w:t>
      </w:r>
      <w:r>
        <w:rPr>
          <w:b/>
          <w:sz w:val="24"/>
        </w:rPr>
        <w:t xml:space="preserve">.3.3  </w:t>
      </w:r>
      <w:r>
        <w:rPr>
          <w:rFonts w:hint="eastAsia"/>
          <w:bCs/>
          <w:sz w:val="24"/>
        </w:rPr>
        <w:t>匀质性要求是混凝土拌合物最基本的搅拌要求。混凝土搅拌的最短时间需保证混凝土拌合物的均匀性。</w:t>
      </w:r>
    </w:p>
    <w:p>
      <w:pPr>
        <w:spacing w:line="360" w:lineRule="auto"/>
        <w:rPr>
          <w:b/>
          <w:sz w:val="24"/>
        </w:rPr>
      </w:pPr>
      <w:r>
        <w:rPr>
          <w:rFonts w:hint="eastAsia"/>
          <w:b/>
          <w:sz w:val="24"/>
        </w:rPr>
        <w:t>5</w:t>
      </w:r>
      <w:r>
        <w:rPr>
          <w:b/>
          <w:sz w:val="24"/>
        </w:rPr>
        <w:t>.3.</w:t>
      </w:r>
      <w:r>
        <w:rPr>
          <w:rFonts w:hint="eastAsia"/>
          <w:b/>
          <w:sz w:val="24"/>
        </w:rPr>
        <w:t>4</w:t>
      </w:r>
      <w:r>
        <w:rPr>
          <w:b/>
          <w:sz w:val="24"/>
        </w:rPr>
        <w:t xml:space="preserve">  </w:t>
      </w:r>
      <w:r>
        <w:rPr>
          <w:rFonts w:hint="eastAsia"/>
          <w:bCs/>
          <w:sz w:val="24"/>
        </w:rPr>
        <w:t>本条是对混凝土运输过程的基本要求，混凝土从搅拌地点运抵浇筑地点的时间过长，特别是在气温较高的情况下，混凝土拌合物将失去流动性，难以浇筑。当采用泵送混凝土时，连续工作可以减少堵泵、堵管现象。泵送间歇过长，会引起输送管内混凝土内部组分发生变化，如产生离析、泌水、气泡消失等影响可泵性甚至产生堵管堵泵的现象，规定间歇时间不应超过45min。</w:t>
      </w:r>
    </w:p>
    <w:p>
      <w:pPr>
        <w:spacing w:line="360" w:lineRule="auto"/>
        <w:rPr>
          <w:b/>
          <w:sz w:val="24"/>
        </w:rPr>
      </w:pPr>
      <w:r>
        <w:rPr>
          <w:rFonts w:hint="eastAsia"/>
          <w:b/>
          <w:sz w:val="24"/>
        </w:rPr>
        <w:t>5</w:t>
      </w:r>
      <w:r>
        <w:rPr>
          <w:b/>
          <w:sz w:val="24"/>
        </w:rPr>
        <w:t>.3.</w:t>
      </w:r>
      <w:r>
        <w:rPr>
          <w:rFonts w:hint="eastAsia"/>
          <w:b/>
          <w:sz w:val="24"/>
        </w:rPr>
        <w:t>5</w:t>
      </w:r>
      <w:r>
        <w:rPr>
          <w:b/>
          <w:sz w:val="24"/>
        </w:rPr>
        <w:t xml:space="preserve">  </w:t>
      </w:r>
      <w:r>
        <w:rPr>
          <w:rFonts w:hint="eastAsia"/>
          <w:bCs/>
          <w:sz w:val="24"/>
        </w:rPr>
        <w:t>混凝土保护层厚度对钢筋的防腐蚀极为重要，为了保证钢筋有足够的保护层，只允许有正偏差，不允许出现负偏差。使用质量低劣、密实性差的混凝土保护层垫块，往往不能保证规定的保护层厚度和质量，外界腐蚀介质（如海水中的氯离子）极易经此位置渗透到钢筋周围引起钢筋腐蚀。因此，为了保证构件的耐久性，对混凝土保护层垫块的强度和抗氯离子渗透性能进行规定。同时，为保证钢筋保护层最小厚度值，垫块尺寸考虑了施工偏差。钢筋垫块数量、位置及绑扎的牢固程度直接影响混凝土保护层厚度，因此特规定要进行检查。</w:t>
      </w:r>
      <w:r>
        <w:rPr>
          <w:b/>
          <w:sz w:val="24"/>
        </w:rPr>
        <w:t xml:space="preserve"> </w:t>
      </w:r>
    </w:p>
    <w:p>
      <w:pPr>
        <w:spacing w:before="240" w:beforeLines="100" w:after="240" w:afterLines="100" w:line="360" w:lineRule="auto"/>
        <w:jc w:val="center"/>
        <w:outlineLvl w:val="1"/>
        <w:rPr>
          <w:rFonts w:eastAsia="黑体"/>
          <w:bCs/>
          <w:sz w:val="24"/>
        </w:rPr>
      </w:pPr>
      <w:bookmarkStart w:id="315" w:name="_Toc51080854"/>
      <w:bookmarkStart w:id="316" w:name="_Toc49763040"/>
      <w:r>
        <w:rPr>
          <w:rFonts w:eastAsia="黑体"/>
          <w:bCs/>
          <w:sz w:val="24"/>
        </w:rPr>
        <w:t xml:space="preserve">5.4 </w:t>
      </w:r>
      <w:r>
        <w:rPr>
          <w:rFonts w:hint="eastAsia" w:eastAsia="黑体"/>
          <w:bCs/>
          <w:sz w:val="24"/>
        </w:rPr>
        <w:t xml:space="preserve"> 附加防腐蚀措施</w:t>
      </w:r>
      <w:bookmarkEnd w:id="315"/>
      <w:bookmarkEnd w:id="316"/>
    </w:p>
    <w:p>
      <w:pPr>
        <w:spacing w:line="360" w:lineRule="auto"/>
        <w:rPr>
          <w:sz w:val="24"/>
        </w:rPr>
      </w:pPr>
      <w:r>
        <w:rPr>
          <w:rFonts w:hint="eastAsia"/>
          <w:b/>
          <w:sz w:val="24"/>
        </w:rPr>
        <w:t>5</w:t>
      </w:r>
      <w:r>
        <w:rPr>
          <w:b/>
          <w:sz w:val="24"/>
        </w:rPr>
        <w:t>.4.1</w:t>
      </w:r>
      <w:r>
        <w:rPr>
          <w:sz w:val="24"/>
        </w:rPr>
        <w:t xml:space="preserve">  工程结构所处的环境类别和结构部位对防腐蚀施工工艺和措施有直接的影响，防腐蚀施工方案的制定需要根据具体情况制定施工方案。如海水的涨落潮、风浪等影响混凝土表面涂层与硅烷浸渍施工、外加电流阴极保护管线安装、钢结构牺牲阳极潜水员水下焊接和作业平台的施工安全等。</w:t>
      </w:r>
    </w:p>
    <w:p>
      <w:pPr>
        <w:spacing w:line="360" w:lineRule="auto"/>
        <w:rPr>
          <w:sz w:val="24"/>
        </w:rPr>
      </w:pPr>
      <w:r>
        <w:rPr>
          <w:rFonts w:hint="eastAsia"/>
          <w:b/>
          <w:sz w:val="24"/>
        </w:rPr>
        <w:t>5</w:t>
      </w:r>
      <w:r>
        <w:rPr>
          <w:b/>
          <w:sz w:val="24"/>
        </w:rPr>
        <w:t>.4.</w:t>
      </w:r>
      <w:r>
        <w:rPr>
          <w:rFonts w:hint="eastAsia"/>
          <w:b/>
          <w:sz w:val="24"/>
        </w:rPr>
        <w:t>3</w:t>
      </w:r>
      <w:r>
        <w:rPr>
          <w:sz w:val="24"/>
        </w:rPr>
        <w:t xml:space="preserve">  </w:t>
      </w:r>
      <w:r>
        <w:rPr>
          <w:rFonts w:hint="eastAsia"/>
          <w:sz w:val="24"/>
        </w:rPr>
        <w:t>施工</w:t>
      </w:r>
      <w:r>
        <w:rPr>
          <w:sz w:val="24"/>
        </w:rPr>
        <w:t>设备和检测仪器设备经检验合格</w:t>
      </w:r>
      <w:r>
        <w:rPr>
          <w:rFonts w:hint="eastAsia"/>
          <w:sz w:val="24"/>
        </w:rPr>
        <w:t>，</w:t>
      </w:r>
      <w:r>
        <w:rPr>
          <w:sz w:val="24"/>
        </w:rPr>
        <w:t>保持其性能良好</w:t>
      </w:r>
      <w:r>
        <w:rPr>
          <w:rFonts w:hint="eastAsia"/>
          <w:sz w:val="24"/>
        </w:rPr>
        <w:t>，</w:t>
      </w:r>
      <w:r>
        <w:rPr>
          <w:sz w:val="24"/>
        </w:rPr>
        <w:t>既是满足防腐蚀质量满足要求的前提</w:t>
      </w:r>
      <w:r>
        <w:rPr>
          <w:rFonts w:hint="eastAsia"/>
          <w:sz w:val="24"/>
        </w:rPr>
        <w:t>，</w:t>
      </w:r>
      <w:r>
        <w:rPr>
          <w:sz w:val="24"/>
        </w:rPr>
        <w:t>也是作业人员职业健康和安全生产的需要</w:t>
      </w:r>
      <w:r>
        <w:rPr>
          <w:rFonts w:hint="eastAsia"/>
          <w:sz w:val="24"/>
        </w:rPr>
        <w:t>。</w:t>
      </w:r>
    </w:p>
    <w:p>
      <w:pPr>
        <w:spacing w:line="360" w:lineRule="auto"/>
        <w:rPr>
          <w:kern w:val="0"/>
          <w:sz w:val="24"/>
          <w:lang w:val="zh-CN"/>
        </w:rPr>
      </w:pPr>
      <w:r>
        <w:rPr>
          <w:rFonts w:hint="eastAsia"/>
          <w:b/>
          <w:sz w:val="24"/>
        </w:rPr>
        <w:t>5</w:t>
      </w:r>
      <w:r>
        <w:rPr>
          <w:b/>
          <w:sz w:val="24"/>
        </w:rPr>
        <w:t>.4.</w:t>
      </w:r>
      <w:r>
        <w:rPr>
          <w:rFonts w:hint="eastAsia"/>
          <w:b/>
          <w:sz w:val="24"/>
        </w:rPr>
        <w:t>4</w:t>
      </w:r>
      <w:r>
        <w:rPr>
          <w:sz w:val="24"/>
        </w:rPr>
        <w:t xml:space="preserve">  </w:t>
      </w:r>
      <w:r>
        <w:rPr>
          <w:rFonts w:hint="eastAsia"/>
          <w:sz w:val="24"/>
        </w:rPr>
        <w:t>混凝土构件验收后，外观质量虽然能够满足相关规范的规定，但仍可能存在裂缝、麻面、砂斑和气泡等缺陷，这些缺陷会降低涂层的均匀性、连续性和防护效果</w:t>
      </w:r>
      <w:r>
        <w:rPr>
          <w:rFonts w:hint="eastAsia"/>
          <w:kern w:val="0"/>
          <w:sz w:val="24"/>
          <w:lang w:val="zh-CN"/>
        </w:rPr>
        <w:t>。高压淡水清洁混凝土表面具有功效高、清洁效果好的特点，试验证明高压淡水压力达到2</w:t>
      </w:r>
      <w:r>
        <w:rPr>
          <w:kern w:val="0"/>
          <w:sz w:val="24"/>
          <w:lang w:val="zh-CN"/>
        </w:rPr>
        <w:t>0MP</w:t>
      </w:r>
      <w:r>
        <w:rPr>
          <w:rFonts w:hint="eastAsia"/>
          <w:kern w:val="0"/>
          <w:sz w:val="24"/>
          <w:lang w:val="zh-CN"/>
        </w:rPr>
        <w:t>a时，通常能够除去混凝土表面的各类不牢附着物，形成清洁的基层。对于表干区，由于涂料不具备湿固化性能，混凝土表面含水率过大将直接影响底层与混凝土的粘结强度，需要严格控制。每个工程的混凝土构件所处环境、材料、施工工艺等不尽相同，因此，在室内涂层材料、涂层配套体系检测的基础上，现场混凝土表面涂层大规模施工前，需在实体工程典型构件上选择一定面积，采用设计的涂层配套体系进行小区试验，待验证能满足保护效果后，方能大面积施工。</w:t>
      </w:r>
    </w:p>
    <w:p>
      <w:pPr>
        <w:spacing w:line="360" w:lineRule="auto"/>
        <w:rPr>
          <w:sz w:val="24"/>
          <w:szCs w:val="22"/>
        </w:rPr>
      </w:pPr>
      <w:r>
        <w:rPr>
          <w:rFonts w:hint="eastAsia"/>
          <w:b/>
          <w:sz w:val="24"/>
        </w:rPr>
        <w:t>5</w:t>
      </w:r>
      <w:r>
        <w:rPr>
          <w:b/>
          <w:sz w:val="24"/>
        </w:rPr>
        <w:t>.4.</w:t>
      </w:r>
      <w:r>
        <w:rPr>
          <w:rFonts w:hint="eastAsia"/>
          <w:b/>
          <w:sz w:val="24"/>
        </w:rPr>
        <w:t>5</w:t>
      </w:r>
      <w:r>
        <w:rPr>
          <w:rFonts w:hint="eastAsia"/>
          <w:sz w:val="24"/>
        </w:rPr>
        <w:t xml:space="preserve"> </w:t>
      </w:r>
      <w:r>
        <w:rPr>
          <w:sz w:val="24"/>
        </w:rPr>
        <w:t xml:space="preserve"> </w:t>
      </w:r>
      <w:r>
        <w:rPr>
          <w:sz w:val="24"/>
          <w:szCs w:val="22"/>
        </w:rPr>
        <w:t>硅烷浸渍</w:t>
      </w:r>
      <w:r>
        <w:rPr>
          <w:rFonts w:hint="eastAsia"/>
          <w:sz w:val="24"/>
          <w:szCs w:val="22"/>
        </w:rPr>
        <w:t>前的</w:t>
      </w:r>
      <w:r>
        <w:rPr>
          <w:sz w:val="24"/>
        </w:rPr>
        <w:t>混凝土表面处理</w:t>
      </w:r>
      <w:r>
        <w:rPr>
          <w:rFonts w:hint="eastAsia"/>
          <w:sz w:val="24"/>
        </w:rPr>
        <w:t>效果直接影响</w:t>
      </w:r>
      <w:r>
        <w:rPr>
          <w:sz w:val="24"/>
          <w:szCs w:val="22"/>
        </w:rPr>
        <w:t>硅烷的浸渍</w:t>
      </w:r>
      <w:r>
        <w:rPr>
          <w:rFonts w:hint="eastAsia"/>
          <w:sz w:val="24"/>
        </w:rPr>
        <w:t>质量，</w:t>
      </w:r>
      <w:r>
        <w:rPr>
          <w:sz w:val="24"/>
          <w:szCs w:val="22"/>
        </w:rPr>
        <w:t>硅烷浸渍渗</w:t>
      </w:r>
      <w:r>
        <w:rPr>
          <w:rFonts w:hint="eastAsia"/>
          <w:sz w:val="24"/>
          <w:szCs w:val="22"/>
        </w:rPr>
        <w:t>入混凝土表层</w:t>
      </w:r>
      <w:r>
        <w:rPr>
          <w:sz w:val="24"/>
          <w:szCs w:val="22"/>
        </w:rPr>
        <w:t>主要靠混凝土表面毛细孔隙的吸附</w:t>
      </w:r>
      <w:r>
        <w:rPr>
          <w:rFonts w:hint="eastAsia"/>
          <w:sz w:val="24"/>
          <w:szCs w:val="22"/>
        </w:rPr>
        <w:t>，混凝土表面平整度、</w:t>
      </w:r>
      <w:r>
        <w:rPr>
          <w:rFonts w:hint="eastAsia"/>
          <w:sz w:val="24"/>
        </w:rPr>
        <w:t>清洁度和干燥程度影响较大</w:t>
      </w:r>
      <w:r>
        <w:rPr>
          <w:rFonts w:hint="eastAsia"/>
          <w:sz w:val="24"/>
          <w:szCs w:val="22"/>
        </w:rPr>
        <w:t>。</w:t>
      </w:r>
      <w:r>
        <w:rPr>
          <w:sz w:val="24"/>
          <w:szCs w:val="22"/>
        </w:rPr>
        <w:t>油污以及成膜性混凝土脱模剂或养护剂会降低硅烷的浸渍效果</w:t>
      </w:r>
      <w:r>
        <w:rPr>
          <w:rFonts w:hint="eastAsia"/>
          <w:sz w:val="24"/>
          <w:szCs w:val="22"/>
        </w:rPr>
        <w:t>。</w:t>
      </w:r>
    </w:p>
    <w:p>
      <w:pPr>
        <w:spacing w:line="360" w:lineRule="auto"/>
        <w:ind w:firstLine="480" w:firstLineChars="200"/>
        <w:rPr>
          <w:sz w:val="24"/>
        </w:rPr>
      </w:pPr>
      <w:r>
        <w:rPr>
          <w:sz w:val="24"/>
        </w:rPr>
        <w:t>混凝土表面</w:t>
      </w:r>
      <w:r>
        <w:rPr>
          <w:rFonts w:hint="eastAsia"/>
          <w:sz w:val="24"/>
        </w:rPr>
        <w:t>清洁和干燥程度</w:t>
      </w:r>
      <w:r>
        <w:rPr>
          <w:sz w:val="24"/>
          <w:szCs w:val="22"/>
        </w:rPr>
        <w:t>硅烷浸渍施工成败的关键是混凝土的表面状况。要获得良好的效果，待处理面在施工前保持</w:t>
      </w:r>
      <w:r>
        <w:rPr>
          <w:rFonts w:hint="eastAsia"/>
          <w:sz w:val="24"/>
          <w:szCs w:val="22"/>
        </w:rPr>
        <w:t>至少</w:t>
      </w:r>
      <w:r>
        <w:rPr>
          <w:sz w:val="24"/>
          <w:szCs w:val="22"/>
        </w:rPr>
        <w:t>24h表干，</w:t>
      </w:r>
      <w:r>
        <w:rPr>
          <w:rFonts w:hint="eastAsia"/>
          <w:sz w:val="24"/>
          <w:szCs w:val="22"/>
        </w:rPr>
        <w:t>试验证明</w:t>
      </w:r>
      <w:r>
        <w:rPr>
          <w:sz w:val="24"/>
          <w:szCs w:val="22"/>
        </w:rPr>
        <w:t>混凝土表面含水率不</w:t>
      </w:r>
      <w:r>
        <w:rPr>
          <w:rFonts w:hint="eastAsia"/>
          <w:sz w:val="24"/>
          <w:szCs w:val="22"/>
        </w:rPr>
        <w:t>宜</w:t>
      </w:r>
      <w:r>
        <w:rPr>
          <w:sz w:val="24"/>
          <w:szCs w:val="22"/>
        </w:rPr>
        <w:t>大于8%</w:t>
      </w:r>
      <w:r>
        <w:rPr>
          <w:rFonts w:hint="eastAsia"/>
          <w:sz w:val="24"/>
          <w:szCs w:val="22"/>
        </w:rPr>
        <w:t>利于硅烷的浸渍渗透</w:t>
      </w:r>
      <w:r>
        <w:rPr>
          <w:sz w:val="24"/>
          <w:szCs w:val="22"/>
        </w:rPr>
        <w:t>，</w:t>
      </w:r>
      <w:r>
        <w:rPr>
          <w:rFonts w:hint="eastAsia"/>
          <w:sz w:val="24"/>
          <w:szCs w:val="22"/>
        </w:rPr>
        <w:t>可以采用混凝土表面含水率测定仪直接现场测定</w:t>
      </w:r>
      <w:r>
        <w:rPr>
          <w:sz w:val="24"/>
          <w:szCs w:val="22"/>
        </w:rPr>
        <w:t>。不得采用人工干燥</w:t>
      </w:r>
      <w:r>
        <w:rPr>
          <w:rFonts w:hint="eastAsia"/>
          <w:sz w:val="24"/>
          <w:szCs w:val="22"/>
        </w:rPr>
        <w:t>混凝土表面</w:t>
      </w:r>
      <w:r>
        <w:rPr>
          <w:sz w:val="24"/>
          <w:szCs w:val="22"/>
        </w:rPr>
        <w:t>，因为当干燥设备移除后，混凝土内</w:t>
      </w:r>
      <w:r>
        <w:rPr>
          <w:rFonts w:hint="eastAsia"/>
          <w:sz w:val="24"/>
          <w:szCs w:val="22"/>
        </w:rPr>
        <w:t>部的水分会继续</w:t>
      </w:r>
      <w:r>
        <w:rPr>
          <w:sz w:val="24"/>
          <w:szCs w:val="22"/>
        </w:rPr>
        <w:t>通过毛细作用</w:t>
      </w:r>
      <w:r>
        <w:rPr>
          <w:rFonts w:hint="eastAsia"/>
          <w:sz w:val="24"/>
          <w:szCs w:val="22"/>
        </w:rPr>
        <w:t>扩散</w:t>
      </w:r>
      <w:r>
        <w:rPr>
          <w:sz w:val="24"/>
          <w:szCs w:val="22"/>
        </w:rPr>
        <w:t>到</w:t>
      </w:r>
      <w:r>
        <w:rPr>
          <w:rFonts w:hint="eastAsia"/>
          <w:sz w:val="24"/>
          <w:szCs w:val="22"/>
        </w:rPr>
        <w:t>混凝土</w:t>
      </w:r>
      <w:r>
        <w:rPr>
          <w:sz w:val="24"/>
          <w:szCs w:val="22"/>
        </w:rPr>
        <w:t>表面，</w:t>
      </w:r>
      <w:r>
        <w:rPr>
          <w:rFonts w:hint="eastAsia"/>
          <w:sz w:val="24"/>
          <w:szCs w:val="22"/>
        </w:rPr>
        <w:t>从而影响硅烷的浸渍效果</w:t>
      </w:r>
      <w:r>
        <w:rPr>
          <w:sz w:val="24"/>
          <w:szCs w:val="22"/>
        </w:rPr>
        <w:t>。</w:t>
      </w:r>
    </w:p>
    <w:p>
      <w:pPr>
        <w:spacing w:line="360" w:lineRule="auto"/>
        <w:ind w:firstLine="480" w:firstLineChars="200"/>
        <w:rPr>
          <w:sz w:val="24"/>
        </w:rPr>
      </w:pPr>
      <w:r>
        <w:rPr>
          <w:rFonts w:hint="eastAsia"/>
          <w:sz w:val="24"/>
        </w:rPr>
        <w:t>硅烷稀释后将明显降低混凝土硅烷浸渍的保护效果。</w:t>
      </w:r>
    </w:p>
    <w:p>
      <w:pPr>
        <w:spacing w:line="360" w:lineRule="auto"/>
        <w:ind w:firstLine="480" w:firstLineChars="200"/>
        <w:rPr>
          <w:sz w:val="24"/>
          <w:szCs w:val="22"/>
        </w:rPr>
      </w:pPr>
      <w:r>
        <w:rPr>
          <w:sz w:val="24"/>
          <w:szCs w:val="22"/>
        </w:rPr>
        <w:t>气温太高以及风太大时，硅烷材料的挥发</w:t>
      </w:r>
      <w:r>
        <w:rPr>
          <w:rFonts w:hint="eastAsia"/>
          <w:sz w:val="24"/>
          <w:szCs w:val="22"/>
        </w:rPr>
        <w:t>加剧</w:t>
      </w:r>
      <w:r>
        <w:rPr>
          <w:sz w:val="24"/>
          <w:szCs w:val="22"/>
        </w:rPr>
        <w:t>，造成材料损失；气温太低以及雾雨等空气中水汽含量大时，硅烷材料沿混凝土的毛细孔隙渗透的速度降低，且其与混凝土内部水分水化反应的速度也降低，容易造成保护效果不理想。</w:t>
      </w:r>
    </w:p>
    <w:p>
      <w:pPr>
        <w:spacing w:line="360" w:lineRule="auto"/>
        <w:ind w:firstLine="480" w:firstLineChars="200"/>
        <w:rPr>
          <w:sz w:val="24"/>
          <w:szCs w:val="22"/>
        </w:rPr>
      </w:pPr>
      <w:r>
        <w:rPr>
          <w:sz w:val="24"/>
          <w:szCs w:val="22"/>
        </w:rPr>
        <w:t>混凝土表面</w:t>
      </w:r>
      <w:r>
        <w:rPr>
          <w:rFonts w:hint="eastAsia"/>
          <w:sz w:val="24"/>
          <w:szCs w:val="22"/>
        </w:rPr>
        <w:t>经过</w:t>
      </w:r>
      <w:r>
        <w:rPr>
          <w:sz w:val="24"/>
          <w:szCs w:val="22"/>
        </w:rPr>
        <w:t>硅烷浸渍后，硅烷材料与混凝土内壁水分等产生反应，释放乙醇，而乙醇具有可燃性。因此，基于安全考虑，硅烷浸渍施工现场、附近无明火且要远离火源</w:t>
      </w:r>
      <w:r>
        <w:rPr>
          <w:rFonts w:hint="eastAsia"/>
          <w:sz w:val="24"/>
          <w:szCs w:val="22"/>
        </w:rPr>
        <w:t>。</w:t>
      </w:r>
    </w:p>
    <w:p>
      <w:pPr>
        <w:spacing w:line="360" w:lineRule="auto"/>
        <w:ind w:firstLine="480" w:firstLineChars="200"/>
        <w:rPr>
          <w:sz w:val="24"/>
          <w:szCs w:val="22"/>
        </w:rPr>
      </w:pPr>
      <w:r>
        <w:rPr>
          <w:sz w:val="24"/>
          <w:szCs w:val="22"/>
        </w:rPr>
        <w:t>硅烷浸渍混凝土后，将与混凝土内壁水分等产生化学胶联反应，形成憎水层</w:t>
      </w:r>
      <w:r>
        <w:rPr>
          <w:rFonts w:hint="eastAsia"/>
          <w:sz w:val="24"/>
          <w:szCs w:val="22"/>
        </w:rPr>
        <w:t>，在</w:t>
      </w:r>
      <w:r>
        <w:rPr>
          <w:sz w:val="24"/>
          <w:szCs w:val="22"/>
        </w:rPr>
        <w:t>此过程中，需要尽量减少暴晒、</w:t>
      </w:r>
      <w:r>
        <w:rPr>
          <w:rFonts w:hint="eastAsia"/>
          <w:sz w:val="24"/>
          <w:szCs w:val="22"/>
        </w:rPr>
        <w:t>大风</w:t>
      </w:r>
      <w:r>
        <w:rPr>
          <w:sz w:val="24"/>
          <w:szCs w:val="22"/>
        </w:rPr>
        <w:t>引起的硅烷材料</w:t>
      </w:r>
      <w:r>
        <w:rPr>
          <w:rFonts w:hint="eastAsia"/>
          <w:sz w:val="24"/>
          <w:szCs w:val="22"/>
        </w:rPr>
        <w:t>加剧</w:t>
      </w:r>
      <w:r>
        <w:rPr>
          <w:sz w:val="24"/>
          <w:szCs w:val="22"/>
        </w:rPr>
        <w:t>挥发损失以及雨淋造成的材料流失。</w:t>
      </w:r>
    </w:p>
    <w:p>
      <w:pPr>
        <w:spacing w:line="360" w:lineRule="auto"/>
        <w:rPr>
          <w:b/>
          <w:sz w:val="24"/>
          <w:szCs w:val="22"/>
        </w:rPr>
      </w:pPr>
      <w:r>
        <w:rPr>
          <w:rFonts w:hint="eastAsia"/>
          <w:b/>
          <w:sz w:val="24"/>
          <w:szCs w:val="22"/>
        </w:rPr>
        <w:t>5</w:t>
      </w:r>
      <w:r>
        <w:rPr>
          <w:b/>
          <w:sz w:val="24"/>
          <w:szCs w:val="22"/>
        </w:rPr>
        <w:t>.</w:t>
      </w:r>
      <w:r>
        <w:rPr>
          <w:rFonts w:hint="eastAsia"/>
          <w:b/>
          <w:sz w:val="24"/>
          <w:szCs w:val="22"/>
        </w:rPr>
        <w:t>4</w:t>
      </w:r>
      <w:r>
        <w:rPr>
          <w:b/>
          <w:sz w:val="24"/>
          <w:szCs w:val="22"/>
        </w:rPr>
        <w:t>.</w:t>
      </w:r>
      <w:r>
        <w:rPr>
          <w:rFonts w:hint="eastAsia"/>
          <w:b/>
          <w:sz w:val="24"/>
          <w:szCs w:val="22"/>
        </w:rPr>
        <w:t>6</w:t>
      </w:r>
      <w:r>
        <w:rPr>
          <w:b/>
          <w:sz w:val="24"/>
          <w:szCs w:val="22"/>
        </w:rPr>
        <w:t xml:space="preserve">  </w:t>
      </w:r>
      <w:r>
        <w:rPr>
          <w:rFonts w:hint="eastAsia"/>
          <w:sz w:val="24"/>
          <w:szCs w:val="22"/>
        </w:rPr>
        <w:t>钢筋阻锈剂的掺量直接影响其阻锈效果，也一定程度上影响混凝土拌合物的性能，合适的掺量需要根据工程应用的混凝土配合比和原材料，按照阻锈剂生产厂家推荐用量范围，经过试验确定。</w:t>
      </w:r>
    </w:p>
    <w:p>
      <w:pPr>
        <w:spacing w:line="360" w:lineRule="auto"/>
        <w:ind w:firstLine="480" w:firstLineChars="200"/>
        <w:rPr>
          <w:sz w:val="24"/>
          <w:szCs w:val="22"/>
        </w:rPr>
      </w:pPr>
      <w:r>
        <w:rPr>
          <w:sz w:val="24"/>
          <w:szCs w:val="22"/>
        </w:rPr>
        <w:t>延长掺</w:t>
      </w:r>
      <w:r>
        <w:rPr>
          <w:rFonts w:hint="eastAsia"/>
          <w:sz w:val="24"/>
          <w:szCs w:val="22"/>
        </w:rPr>
        <w:t>加</w:t>
      </w:r>
      <w:r>
        <w:rPr>
          <w:sz w:val="24"/>
          <w:szCs w:val="22"/>
        </w:rPr>
        <w:t>钢筋阻锈剂的混凝土拌合时间</w:t>
      </w:r>
      <w:r>
        <w:rPr>
          <w:rFonts w:hint="eastAsia"/>
          <w:sz w:val="24"/>
          <w:szCs w:val="22"/>
        </w:rPr>
        <w:t>，使</w:t>
      </w:r>
      <w:r>
        <w:rPr>
          <w:sz w:val="24"/>
          <w:szCs w:val="22"/>
        </w:rPr>
        <w:t>钢筋阻锈剂</w:t>
      </w:r>
      <w:r>
        <w:rPr>
          <w:rFonts w:hint="eastAsia"/>
          <w:sz w:val="24"/>
          <w:szCs w:val="22"/>
        </w:rPr>
        <w:t>能够</w:t>
      </w:r>
      <w:r>
        <w:rPr>
          <w:sz w:val="24"/>
          <w:szCs w:val="22"/>
        </w:rPr>
        <w:t>均匀分布在混凝土</w:t>
      </w:r>
      <w:r>
        <w:rPr>
          <w:rFonts w:hint="eastAsia"/>
          <w:sz w:val="24"/>
          <w:szCs w:val="22"/>
        </w:rPr>
        <w:t>拌合物中</w:t>
      </w:r>
      <w:r>
        <w:rPr>
          <w:sz w:val="24"/>
          <w:szCs w:val="22"/>
        </w:rPr>
        <w:t>。由于</w:t>
      </w:r>
      <w:r>
        <w:rPr>
          <w:rFonts w:hint="eastAsia"/>
          <w:sz w:val="24"/>
          <w:szCs w:val="22"/>
        </w:rPr>
        <w:t>各种</w:t>
      </w:r>
      <w:r>
        <w:rPr>
          <w:sz w:val="24"/>
          <w:szCs w:val="22"/>
        </w:rPr>
        <w:t>搅拌机拌和</w:t>
      </w:r>
      <w:r>
        <w:rPr>
          <w:rFonts w:hint="eastAsia"/>
          <w:sz w:val="24"/>
          <w:szCs w:val="22"/>
        </w:rPr>
        <w:t>方式、</w:t>
      </w:r>
      <w:r>
        <w:rPr>
          <w:sz w:val="24"/>
          <w:szCs w:val="22"/>
        </w:rPr>
        <w:t>强度</w:t>
      </w:r>
      <w:r>
        <w:rPr>
          <w:rFonts w:hint="eastAsia"/>
          <w:sz w:val="24"/>
          <w:szCs w:val="22"/>
        </w:rPr>
        <w:t>有差别</w:t>
      </w:r>
      <w:r>
        <w:rPr>
          <w:sz w:val="24"/>
          <w:szCs w:val="22"/>
        </w:rPr>
        <w:t>，混凝土搅拌延长时间</w:t>
      </w:r>
      <w:r>
        <w:rPr>
          <w:rFonts w:hint="eastAsia"/>
          <w:sz w:val="24"/>
          <w:szCs w:val="22"/>
        </w:rPr>
        <w:t>则需要根据混凝土试抖，测定</w:t>
      </w:r>
      <w:r>
        <w:rPr>
          <w:sz w:val="24"/>
          <w:szCs w:val="22"/>
        </w:rPr>
        <w:t>混凝土拌合物</w:t>
      </w:r>
      <w:r>
        <w:rPr>
          <w:rFonts w:hint="eastAsia"/>
          <w:sz w:val="24"/>
          <w:szCs w:val="22"/>
        </w:rPr>
        <w:t>的</w:t>
      </w:r>
      <w:r>
        <w:rPr>
          <w:sz w:val="24"/>
          <w:szCs w:val="22"/>
        </w:rPr>
        <w:t>均匀</w:t>
      </w:r>
      <w:r>
        <w:rPr>
          <w:rFonts w:hint="eastAsia"/>
          <w:sz w:val="24"/>
          <w:szCs w:val="22"/>
        </w:rPr>
        <w:t>性，确定</w:t>
      </w:r>
      <w:r>
        <w:rPr>
          <w:sz w:val="24"/>
          <w:szCs w:val="22"/>
        </w:rPr>
        <w:t>掺</w:t>
      </w:r>
      <w:r>
        <w:rPr>
          <w:rFonts w:hint="eastAsia"/>
          <w:sz w:val="24"/>
          <w:szCs w:val="22"/>
        </w:rPr>
        <w:t>加</w:t>
      </w:r>
      <w:r>
        <w:rPr>
          <w:sz w:val="24"/>
          <w:szCs w:val="22"/>
        </w:rPr>
        <w:t>钢筋阻锈剂的混凝土拌合时间。</w:t>
      </w:r>
    </w:p>
    <w:p>
      <w:pPr>
        <w:spacing w:line="360" w:lineRule="auto"/>
        <w:rPr>
          <w:sz w:val="24"/>
        </w:rPr>
      </w:pPr>
      <w:r>
        <w:rPr>
          <w:rFonts w:hint="eastAsia"/>
          <w:b/>
          <w:sz w:val="24"/>
          <w:szCs w:val="22"/>
        </w:rPr>
        <w:t>5</w:t>
      </w:r>
      <w:r>
        <w:rPr>
          <w:b/>
          <w:sz w:val="24"/>
          <w:szCs w:val="22"/>
        </w:rPr>
        <w:t>.</w:t>
      </w:r>
      <w:r>
        <w:rPr>
          <w:rFonts w:hint="eastAsia"/>
          <w:b/>
          <w:sz w:val="24"/>
          <w:szCs w:val="22"/>
        </w:rPr>
        <w:t>4</w:t>
      </w:r>
      <w:r>
        <w:rPr>
          <w:b/>
          <w:sz w:val="24"/>
          <w:szCs w:val="22"/>
        </w:rPr>
        <w:t>.</w:t>
      </w:r>
      <w:r>
        <w:rPr>
          <w:rFonts w:hint="eastAsia"/>
          <w:b/>
          <w:sz w:val="24"/>
          <w:szCs w:val="22"/>
        </w:rPr>
        <w:t>7</w:t>
      </w:r>
      <w:r>
        <w:rPr>
          <w:b/>
          <w:sz w:val="24"/>
          <w:szCs w:val="22"/>
        </w:rPr>
        <w:t xml:space="preserve"> </w:t>
      </w:r>
      <w:r>
        <w:rPr>
          <w:b/>
          <w:sz w:val="24"/>
        </w:rPr>
        <w:t xml:space="preserve"> </w:t>
      </w:r>
      <w:r>
        <w:rPr>
          <w:sz w:val="24"/>
        </w:rPr>
        <w:t>环氧涂层钢筋如涂层破损</w:t>
      </w:r>
      <w:r>
        <w:rPr>
          <w:rFonts w:hint="eastAsia"/>
          <w:sz w:val="24"/>
        </w:rPr>
        <w:t>，则</w:t>
      </w:r>
      <w:r>
        <w:rPr>
          <w:sz w:val="24"/>
        </w:rPr>
        <w:t>在破损部位</w:t>
      </w:r>
      <w:r>
        <w:rPr>
          <w:rFonts w:hint="eastAsia"/>
          <w:sz w:val="24"/>
        </w:rPr>
        <w:t>容</w:t>
      </w:r>
      <w:r>
        <w:rPr>
          <w:sz w:val="24"/>
        </w:rPr>
        <w:t>易</w:t>
      </w:r>
      <w:r>
        <w:rPr>
          <w:rFonts w:hint="eastAsia"/>
          <w:sz w:val="24"/>
        </w:rPr>
        <w:t>发生比普通钢筋更严重的</w:t>
      </w:r>
      <w:r>
        <w:rPr>
          <w:sz w:val="24"/>
        </w:rPr>
        <w:t>坑蚀腐蚀，</w:t>
      </w:r>
      <w:r>
        <w:rPr>
          <w:rFonts w:hint="eastAsia"/>
          <w:sz w:val="24"/>
        </w:rPr>
        <w:t>破损涂涂层即使修补，其质量的稳定性也不及原涂层，</w:t>
      </w:r>
      <w:r>
        <w:rPr>
          <w:sz w:val="24"/>
        </w:rPr>
        <w:t>从而降低环氧涂层钢筋整体的防护性能。因此，环氧涂层钢筋</w:t>
      </w:r>
      <w:r>
        <w:rPr>
          <w:rFonts w:hint="eastAsia"/>
          <w:sz w:val="24"/>
        </w:rPr>
        <w:t>在</w:t>
      </w:r>
      <w:r>
        <w:rPr>
          <w:sz w:val="24"/>
        </w:rPr>
        <w:t>运输、存放、加工、安装等</w:t>
      </w:r>
      <w:r>
        <w:rPr>
          <w:rFonts w:hint="eastAsia"/>
          <w:sz w:val="24"/>
        </w:rPr>
        <w:t>各个环节</w:t>
      </w:r>
      <w:r>
        <w:rPr>
          <w:sz w:val="24"/>
        </w:rPr>
        <w:t>均需要采取</w:t>
      </w:r>
      <w:r>
        <w:rPr>
          <w:rFonts w:hint="eastAsia"/>
          <w:sz w:val="24"/>
        </w:rPr>
        <w:t>有效保护</w:t>
      </w:r>
      <w:r>
        <w:rPr>
          <w:sz w:val="24"/>
        </w:rPr>
        <w:t>措施，避免环氧涂层受到损坏。</w:t>
      </w:r>
    </w:p>
    <w:p>
      <w:pPr>
        <w:spacing w:line="360" w:lineRule="auto"/>
        <w:ind w:firstLine="480" w:firstLineChars="200"/>
        <w:rPr>
          <w:sz w:val="24"/>
        </w:rPr>
      </w:pPr>
      <w:r>
        <w:rPr>
          <w:rFonts w:hint="eastAsia"/>
          <w:sz w:val="24"/>
        </w:rPr>
        <w:t>固定、支撑</w:t>
      </w:r>
      <w:r>
        <w:rPr>
          <w:sz w:val="24"/>
        </w:rPr>
        <w:t>环氧涂层钢筋</w:t>
      </w:r>
      <w:r>
        <w:rPr>
          <w:rFonts w:hint="eastAsia"/>
          <w:sz w:val="24"/>
        </w:rPr>
        <w:t>的各种钢筋，需要直接与环氧涂层钢筋接触，如采用无环氧涂层钢筋架立</w:t>
      </w:r>
      <w:r>
        <w:rPr>
          <w:sz w:val="24"/>
        </w:rPr>
        <w:t>环氧涂层钢筋，</w:t>
      </w:r>
      <w:r>
        <w:rPr>
          <w:rFonts w:hint="eastAsia"/>
          <w:sz w:val="24"/>
        </w:rPr>
        <w:t>则两种钢筋之间将产生电偶腐蚀。架立</w:t>
      </w:r>
      <w:r>
        <w:rPr>
          <w:sz w:val="24"/>
        </w:rPr>
        <w:t>涂层钢筋</w:t>
      </w:r>
      <w:r>
        <w:rPr>
          <w:rFonts w:hint="eastAsia"/>
          <w:sz w:val="24"/>
        </w:rPr>
        <w:t>的垫座、垫块直接承受钢筋重量，接触面小，使用柔软材料包裹避免涂层损坏。</w:t>
      </w:r>
      <w:r>
        <w:rPr>
          <w:rFonts w:hint="eastAsia"/>
          <w:bCs/>
          <w:sz w:val="24"/>
        </w:rPr>
        <w:t>应采取必要的技术措施避免振捣过程中对钢筋涂层的破坏。</w:t>
      </w:r>
    </w:p>
    <w:p>
      <w:pPr>
        <w:spacing w:line="360" w:lineRule="auto"/>
        <w:rPr>
          <w:kern w:val="0"/>
          <w:sz w:val="24"/>
          <w:lang w:val="zh-CN"/>
        </w:rPr>
      </w:pPr>
      <w:r>
        <w:rPr>
          <w:rFonts w:hint="eastAsia"/>
          <w:b/>
          <w:sz w:val="24"/>
        </w:rPr>
        <w:t>5</w:t>
      </w:r>
      <w:r>
        <w:rPr>
          <w:b/>
          <w:sz w:val="24"/>
        </w:rPr>
        <w:t>.4.</w:t>
      </w:r>
      <w:r>
        <w:rPr>
          <w:rFonts w:hint="eastAsia"/>
          <w:b/>
          <w:sz w:val="24"/>
        </w:rPr>
        <w:t xml:space="preserve">8 </w:t>
      </w:r>
      <w:r>
        <w:rPr>
          <w:b/>
          <w:sz w:val="24"/>
        </w:rPr>
        <w:t xml:space="preserve"> </w:t>
      </w:r>
      <w:r>
        <w:rPr>
          <w:sz w:val="24"/>
        </w:rPr>
        <w:t>不锈钢在切割、弯曲时使用碳钢设备。这有可能会令设备上的碳钢颗粒在巨大的作用力下被压入不锈钢内部晶格中，若碳钢颗粒发生腐蚀，由于腐蚀发生在不锈钢内部晶格中，可能会进一步引发不锈钢钢筋发生晶间腐蚀和点蚀。该现象目前并无深入研究，但基于安全性考虑，不锈钢钢筋进行加工时不使用碳钢钢筋的设备，需使用不锈钢钢筋加工专门设备。</w:t>
      </w:r>
    </w:p>
    <w:p>
      <w:pPr>
        <w:spacing w:line="360" w:lineRule="auto"/>
        <w:rPr>
          <w:sz w:val="24"/>
        </w:rPr>
      </w:pPr>
      <w:r>
        <w:rPr>
          <w:rFonts w:hint="eastAsia"/>
          <w:b/>
          <w:sz w:val="24"/>
        </w:rPr>
        <w:t>5</w:t>
      </w:r>
      <w:r>
        <w:rPr>
          <w:b/>
          <w:sz w:val="24"/>
        </w:rPr>
        <w:t>.</w:t>
      </w:r>
      <w:r>
        <w:rPr>
          <w:rFonts w:hint="eastAsia"/>
          <w:b/>
          <w:sz w:val="24"/>
        </w:rPr>
        <w:t>4</w:t>
      </w:r>
      <w:r>
        <w:rPr>
          <w:b/>
          <w:sz w:val="24"/>
        </w:rPr>
        <w:t>.</w:t>
      </w:r>
      <w:r>
        <w:rPr>
          <w:rFonts w:hint="eastAsia"/>
          <w:b/>
          <w:sz w:val="24"/>
        </w:rPr>
        <w:t>9</w:t>
      </w:r>
      <w:r>
        <w:rPr>
          <w:rFonts w:hint="eastAsia"/>
          <w:sz w:val="24"/>
        </w:rPr>
        <w:t xml:space="preserve"> </w:t>
      </w:r>
      <w:r>
        <w:rPr>
          <w:sz w:val="24"/>
        </w:rPr>
        <w:t xml:space="preserve"> </w:t>
      </w:r>
      <w:r>
        <w:rPr>
          <w:rFonts w:hint="eastAsia"/>
          <w:sz w:val="24"/>
        </w:rPr>
        <w:t>结构</w:t>
      </w:r>
      <w:r>
        <w:rPr>
          <w:sz w:val="24"/>
        </w:rPr>
        <w:t>外加电流阴极保</w:t>
      </w:r>
      <w:r>
        <w:rPr>
          <w:rFonts w:hint="eastAsia"/>
          <w:sz w:val="24"/>
        </w:rPr>
        <w:t>护根据建筑物的规模、形式、施工和管理条件将结构分成若干单元，便于电源的合理布置和电流的均匀分配，从而确保各构件得到充分有效的保护。</w:t>
      </w:r>
      <w:r>
        <w:rPr>
          <w:sz w:val="24"/>
        </w:rPr>
        <w:t>混凝土外加电流阴极保护的辅助阳极一般为带状，</w:t>
      </w:r>
      <w:r>
        <w:rPr>
          <w:rFonts w:hint="eastAsia"/>
          <w:sz w:val="24"/>
        </w:rPr>
        <w:t>同</w:t>
      </w:r>
      <w:r>
        <w:rPr>
          <w:sz w:val="24"/>
        </w:rPr>
        <w:t>一保护</w:t>
      </w:r>
      <w:r>
        <w:rPr>
          <w:rFonts w:hint="eastAsia"/>
          <w:sz w:val="24"/>
        </w:rPr>
        <w:t>单元</w:t>
      </w:r>
      <w:r>
        <w:rPr>
          <w:sz w:val="24"/>
        </w:rPr>
        <w:t>内的辅助阳极通过导电条点焊在一起，每个保护单元面积</w:t>
      </w:r>
      <w:r>
        <w:rPr>
          <w:rFonts w:hint="eastAsia"/>
          <w:sz w:val="24"/>
        </w:rPr>
        <w:t>应合理选择</w:t>
      </w:r>
      <w:r>
        <w:rPr>
          <w:sz w:val="24"/>
        </w:rPr>
        <w:t>，以</w:t>
      </w:r>
      <w:r>
        <w:rPr>
          <w:rFonts w:hint="eastAsia"/>
          <w:sz w:val="24"/>
        </w:rPr>
        <w:t>满足</w:t>
      </w:r>
      <w:r>
        <w:rPr>
          <w:sz w:val="24"/>
        </w:rPr>
        <w:t>电流分布的均匀性和系统运行的安全性。</w:t>
      </w:r>
    </w:p>
    <w:p>
      <w:pPr>
        <w:spacing w:line="360" w:lineRule="auto"/>
        <w:ind w:left="46" w:leftChars="22" w:firstLine="480" w:firstLineChars="200"/>
        <w:rPr>
          <w:snapToGrid w:val="0"/>
          <w:kern w:val="0"/>
          <w:sz w:val="24"/>
          <w:szCs w:val="22"/>
        </w:rPr>
      </w:pPr>
      <w:r>
        <w:rPr>
          <w:snapToGrid w:val="0"/>
          <w:kern w:val="0"/>
          <w:sz w:val="24"/>
          <w:szCs w:val="22"/>
        </w:rPr>
        <w:t>确保钢筋的电连接是确保外加电流阴极保护正常运行的前提。阴极保护通电极化是一个逐步的过程。初始通电</w:t>
      </w:r>
      <w:r>
        <w:rPr>
          <w:rFonts w:hint="eastAsia"/>
          <w:snapToGrid w:val="0"/>
          <w:kern w:val="0"/>
          <w:sz w:val="24"/>
          <w:szCs w:val="22"/>
        </w:rPr>
        <w:t>使用较小</w:t>
      </w:r>
      <w:r>
        <w:rPr>
          <w:snapToGrid w:val="0"/>
          <w:kern w:val="0"/>
          <w:sz w:val="24"/>
          <w:szCs w:val="22"/>
        </w:rPr>
        <w:t>电流</w:t>
      </w:r>
      <w:r>
        <w:rPr>
          <w:rFonts w:hint="eastAsia"/>
          <w:snapToGrid w:val="0"/>
          <w:kern w:val="0"/>
          <w:sz w:val="24"/>
          <w:szCs w:val="22"/>
        </w:rPr>
        <w:t>，逐渐使钢筋极化并且稳定，然后</w:t>
      </w:r>
      <w:r>
        <w:rPr>
          <w:snapToGrid w:val="0"/>
          <w:kern w:val="0"/>
          <w:sz w:val="24"/>
          <w:szCs w:val="22"/>
        </w:rPr>
        <w:t>根据</w:t>
      </w:r>
      <w:r>
        <w:rPr>
          <w:rFonts w:hint="eastAsia"/>
          <w:snapToGrid w:val="0"/>
          <w:kern w:val="0"/>
          <w:sz w:val="24"/>
          <w:szCs w:val="22"/>
        </w:rPr>
        <w:t>保护系统运行</w:t>
      </w:r>
      <w:r>
        <w:rPr>
          <w:snapToGrid w:val="0"/>
          <w:kern w:val="0"/>
          <w:sz w:val="24"/>
          <w:szCs w:val="22"/>
        </w:rPr>
        <w:t>情况，</w:t>
      </w:r>
      <w:r>
        <w:rPr>
          <w:rFonts w:hint="eastAsia"/>
          <w:snapToGrid w:val="0"/>
          <w:kern w:val="0"/>
          <w:sz w:val="24"/>
          <w:szCs w:val="22"/>
        </w:rPr>
        <w:t>逐渐增大输出</w:t>
      </w:r>
      <w:r>
        <w:rPr>
          <w:snapToGrid w:val="0"/>
          <w:kern w:val="0"/>
          <w:sz w:val="24"/>
          <w:szCs w:val="22"/>
        </w:rPr>
        <w:t>电流，直至达到保护要求的电流。</w:t>
      </w:r>
    </w:p>
    <w:p>
      <w:pPr>
        <w:spacing w:before="240" w:beforeLines="100" w:after="240" w:afterLines="100" w:line="360" w:lineRule="auto"/>
        <w:jc w:val="center"/>
        <w:outlineLvl w:val="1"/>
        <w:rPr>
          <w:rFonts w:eastAsia="黑体"/>
          <w:bCs/>
          <w:sz w:val="24"/>
        </w:rPr>
      </w:pPr>
      <w:r>
        <w:rPr>
          <w:rFonts w:eastAsia="黑体"/>
          <w:bCs/>
          <w:sz w:val="24"/>
        </w:rPr>
        <w:t>5.</w:t>
      </w:r>
      <w:r>
        <w:rPr>
          <w:rFonts w:hint="eastAsia" w:eastAsia="黑体"/>
          <w:bCs/>
          <w:sz w:val="24"/>
        </w:rPr>
        <w:t>5</w:t>
      </w:r>
      <w:r>
        <w:rPr>
          <w:rFonts w:eastAsia="黑体"/>
          <w:bCs/>
          <w:sz w:val="24"/>
        </w:rPr>
        <w:t xml:space="preserve"> </w:t>
      </w:r>
      <w:r>
        <w:rPr>
          <w:rFonts w:hint="eastAsia" w:eastAsia="黑体"/>
          <w:bCs/>
          <w:sz w:val="24"/>
        </w:rPr>
        <w:t xml:space="preserve"> 混凝土结构耐久性监测系统</w:t>
      </w:r>
    </w:p>
    <w:p>
      <w:pPr>
        <w:spacing w:line="360" w:lineRule="auto"/>
        <w:rPr>
          <w:b/>
          <w:sz w:val="24"/>
        </w:rPr>
      </w:pPr>
      <w:r>
        <w:rPr>
          <w:rFonts w:hint="eastAsia"/>
          <w:b/>
          <w:sz w:val="24"/>
        </w:rPr>
        <w:t>5</w:t>
      </w:r>
      <w:r>
        <w:rPr>
          <w:b/>
          <w:sz w:val="24"/>
        </w:rPr>
        <w:t xml:space="preserve">.5.1  </w:t>
      </w:r>
      <w:r>
        <w:rPr>
          <w:rFonts w:hint="eastAsia"/>
          <w:bCs/>
          <w:sz w:val="24"/>
        </w:rPr>
        <w:t>目前耐久性监测传感器主要包括数据采集单元、数据传输单元，以及数据分析和预警单元等，耐久性监测系统中数据采集单元主要埋设于混凝土中，需要在埋设前制定专门的技术方案，以保证耐久性监测系统的正常运行。</w:t>
      </w:r>
      <w:r>
        <w:rPr>
          <w:sz w:val="24"/>
        </w:rPr>
        <w:t xml:space="preserve">  </w:t>
      </w:r>
    </w:p>
    <w:p>
      <w:pPr>
        <w:spacing w:line="360" w:lineRule="auto"/>
        <w:rPr>
          <w:bCs/>
          <w:sz w:val="24"/>
        </w:rPr>
      </w:pPr>
      <w:r>
        <w:rPr>
          <w:rFonts w:hint="eastAsia"/>
          <w:b/>
          <w:sz w:val="24"/>
        </w:rPr>
        <w:t>5</w:t>
      </w:r>
      <w:r>
        <w:rPr>
          <w:b/>
          <w:sz w:val="24"/>
        </w:rPr>
        <w:t xml:space="preserve">.5.2  </w:t>
      </w:r>
      <w:r>
        <w:rPr>
          <w:rFonts w:hint="eastAsia"/>
          <w:bCs/>
          <w:sz w:val="24"/>
        </w:rPr>
        <w:t>耐久性监测传感器的主要功能是监测钢筋的腐蚀电位和保护层中氯离子的渗透深度和浓度，通常混凝土结构保护层厚度为5</w:t>
      </w:r>
      <w:r>
        <w:rPr>
          <w:bCs/>
          <w:sz w:val="24"/>
        </w:rPr>
        <w:t>0</w:t>
      </w:r>
      <w:r>
        <w:rPr>
          <w:rFonts w:hint="eastAsia" w:ascii="宋体" w:hAnsi="宋体"/>
          <w:bCs/>
          <w:sz w:val="24"/>
        </w:rPr>
        <w:t>～</w:t>
      </w:r>
      <w:r>
        <w:rPr>
          <w:bCs/>
          <w:sz w:val="24"/>
        </w:rPr>
        <w:t>65mm</w:t>
      </w:r>
      <w:r>
        <w:rPr>
          <w:rFonts w:hint="eastAsia"/>
          <w:bCs/>
          <w:sz w:val="24"/>
        </w:rPr>
        <w:t>，所以需要对耐久性监测系统的埋设位置进行精确定位，以保证数据收集的可靠性。</w:t>
      </w:r>
    </w:p>
    <w:p>
      <w:pPr>
        <w:spacing w:line="360" w:lineRule="auto"/>
        <w:rPr>
          <w:sz w:val="24"/>
        </w:rPr>
      </w:pPr>
      <w:r>
        <w:rPr>
          <w:rFonts w:hint="eastAsia"/>
          <w:b/>
          <w:sz w:val="24"/>
        </w:rPr>
        <w:t>5</w:t>
      </w:r>
      <w:r>
        <w:rPr>
          <w:b/>
          <w:sz w:val="24"/>
        </w:rPr>
        <w:t xml:space="preserve">.5.3  </w:t>
      </w:r>
      <w:r>
        <w:rPr>
          <w:rFonts w:hint="eastAsia"/>
          <w:bCs/>
          <w:sz w:val="24"/>
        </w:rPr>
        <w:t>振捣时应避免与钢筋和预埋件等直接接触，易造成钢筋保护层垫块及预埋件等移位。对于部分预制构件，有条件的可采用紧贴于模板的附着式振捣器，以降低混凝土捣实过程中对监测系统的损害。</w:t>
      </w:r>
    </w:p>
    <w:p>
      <w:pPr>
        <w:spacing w:line="360" w:lineRule="auto"/>
        <w:rPr>
          <w:bCs/>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sz w:val="24"/>
        </w:rPr>
      </w:pPr>
    </w:p>
    <w:p>
      <w:pPr>
        <w:spacing w:line="360" w:lineRule="auto"/>
        <w:rPr>
          <w:sz w:val="24"/>
        </w:rPr>
      </w:pPr>
    </w:p>
    <w:p>
      <w:pPr>
        <w:spacing w:line="360" w:lineRule="auto"/>
        <w:rPr>
          <w:b/>
          <w:sz w:val="24"/>
        </w:rPr>
      </w:pPr>
    </w:p>
    <w:p>
      <w:pPr>
        <w:spacing w:line="360" w:lineRule="auto"/>
        <w:rPr>
          <w:b/>
          <w:sz w:val="24"/>
        </w:rPr>
      </w:pPr>
    </w:p>
    <w:p>
      <w:pPr>
        <w:spacing w:before="120" w:beforeLines="50" w:line="360" w:lineRule="auto"/>
        <w:rPr>
          <w:rFonts w:ascii="楷体" w:hAnsi="楷体" w:eastAsia="楷体"/>
          <w:sz w:val="24"/>
        </w:rPr>
      </w:pPr>
    </w:p>
    <w:p>
      <w:pPr>
        <w:spacing w:before="120" w:beforeLines="50" w:line="360" w:lineRule="auto"/>
        <w:rPr>
          <w:rFonts w:ascii="楷体" w:hAnsi="楷体" w:eastAsia="楷体"/>
          <w:sz w:val="24"/>
        </w:rPr>
        <w:sectPr>
          <w:headerReference r:id="rId27" w:type="first"/>
          <w:footerReference r:id="rId29" w:type="first"/>
          <w:headerReference r:id="rId25" w:type="default"/>
          <w:headerReference r:id="rId26" w:type="even"/>
          <w:footerReference r:id="rId28" w:type="even"/>
          <w:pgSz w:w="11907" w:h="16840"/>
          <w:pgMar w:top="1701" w:right="1418" w:bottom="567" w:left="1418" w:header="0" w:footer="567" w:gutter="284"/>
          <w:cols w:space="720" w:num="1"/>
          <w:docGrid w:linePitch="312" w:charSpace="0"/>
        </w:sectPr>
      </w:pPr>
    </w:p>
    <w:p>
      <w:pPr>
        <w:pStyle w:val="3"/>
        <w:keepLines w:val="0"/>
        <w:spacing w:before="312" w:beforeLines="100" w:after="312" w:afterLines="100" w:line="288" w:lineRule="auto"/>
        <w:rPr>
          <w:szCs w:val="28"/>
        </w:rPr>
      </w:pPr>
      <w:bookmarkStart w:id="317" w:name="_Toc51080855"/>
      <w:bookmarkStart w:id="318" w:name="_Toc25699684"/>
      <w:bookmarkStart w:id="319" w:name="_Toc49435596"/>
      <w:bookmarkStart w:id="320" w:name="_Toc49763041"/>
      <w:bookmarkStart w:id="321" w:name="_Toc49695689"/>
      <w:r>
        <w:rPr>
          <w:szCs w:val="28"/>
        </w:rPr>
        <w:t xml:space="preserve">6  </w:t>
      </w:r>
      <w:r>
        <w:rPr>
          <w:rFonts w:hint="eastAsia"/>
          <w:szCs w:val="28"/>
        </w:rPr>
        <w:t>检验与验收</w:t>
      </w:r>
      <w:bookmarkEnd w:id="317"/>
      <w:bookmarkEnd w:id="318"/>
      <w:bookmarkEnd w:id="319"/>
      <w:bookmarkEnd w:id="320"/>
      <w:bookmarkEnd w:id="321"/>
    </w:p>
    <w:p>
      <w:pPr>
        <w:spacing w:before="312" w:beforeLines="100" w:after="312" w:afterLines="100" w:line="360" w:lineRule="auto"/>
        <w:jc w:val="center"/>
        <w:outlineLvl w:val="1"/>
        <w:rPr>
          <w:rFonts w:eastAsia="黑体"/>
          <w:bCs/>
          <w:sz w:val="24"/>
        </w:rPr>
      </w:pPr>
      <w:bookmarkStart w:id="322" w:name="_Toc51080856"/>
      <w:bookmarkStart w:id="323" w:name="_Toc49763042"/>
      <w:bookmarkStart w:id="324" w:name="_Toc49435597"/>
      <w:bookmarkStart w:id="325" w:name="_Toc49695690"/>
      <w:r>
        <w:rPr>
          <w:rFonts w:hint="eastAsia" w:eastAsia="黑体"/>
          <w:bCs/>
          <w:sz w:val="24"/>
        </w:rPr>
        <w:t>6</w:t>
      </w:r>
      <w:r>
        <w:rPr>
          <w:rFonts w:eastAsia="黑体"/>
          <w:bCs/>
          <w:sz w:val="24"/>
        </w:rPr>
        <w:t xml:space="preserve">.2  </w:t>
      </w:r>
      <w:r>
        <w:rPr>
          <w:rFonts w:hint="eastAsia" w:eastAsia="黑体"/>
          <w:bCs/>
          <w:sz w:val="24"/>
        </w:rPr>
        <w:t>混凝土拌合物检验与验收</w:t>
      </w:r>
      <w:bookmarkEnd w:id="322"/>
      <w:bookmarkEnd w:id="323"/>
      <w:bookmarkEnd w:id="324"/>
      <w:bookmarkEnd w:id="325"/>
    </w:p>
    <w:p>
      <w:pPr>
        <w:spacing w:line="360" w:lineRule="auto"/>
        <w:rPr>
          <w:kern w:val="0"/>
          <w:sz w:val="24"/>
          <w:lang w:val="zh-CN"/>
        </w:rPr>
      </w:pPr>
      <w:r>
        <w:rPr>
          <w:rFonts w:hint="eastAsia"/>
          <w:b/>
          <w:sz w:val="24"/>
        </w:rPr>
        <w:t>6</w:t>
      </w:r>
      <w:r>
        <w:rPr>
          <w:b/>
          <w:sz w:val="24"/>
        </w:rPr>
        <w:t>.2.2</w:t>
      </w:r>
      <w:r>
        <w:rPr>
          <w:rFonts w:hint="eastAsia"/>
          <w:kern w:val="0"/>
          <w:sz w:val="24"/>
          <w:lang w:val="zh-CN"/>
        </w:rPr>
        <w:t xml:space="preserve"> </w:t>
      </w:r>
      <w:r>
        <w:rPr>
          <w:kern w:val="0"/>
          <w:sz w:val="24"/>
          <w:lang w:val="zh-CN"/>
        </w:rPr>
        <w:t xml:space="preserve"> </w:t>
      </w:r>
      <w:r>
        <w:rPr>
          <w:rFonts w:hint="eastAsia"/>
          <w:kern w:val="0"/>
          <w:sz w:val="24"/>
          <w:lang w:val="zh-CN"/>
        </w:rPr>
        <w:t>在混凝土中，水泥、骨料、外加剂和拌合用水等可能含有氯离子，可能引起混凝土结构中钢筋的锈蚀，应严格控制氯离子含量。混凝土碱含量过高，在一定条件下会导致碱骨料反应。</w:t>
      </w:r>
    </w:p>
    <w:p>
      <w:pPr>
        <w:spacing w:line="360" w:lineRule="auto"/>
        <w:rPr>
          <w:sz w:val="24"/>
        </w:rPr>
      </w:pPr>
      <w:r>
        <w:rPr>
          <w:rFonts w:hint="eastAsia"/>
          <w:b/>
          <w:sz w:val="24"/>
        </w:rPr>
        <w:t>6</w:t>
      </w:r>
      <w:r>
        <w:rPr>
          <w:b/>
          <w:sz w:val="24"/>
        </w:rPr>
        <w:t xml:space="preserve">.2.3  </w:t>
      </w:r>
      <w:r>
        <w:rPr>
          <w:sz w:val="24"/>
        </w:rPr>
        <w:t>开盘鉴定是为了验证混凝土的实际质量与设计要求的一致性</w:t>
      </w:r>
      <w:r>
        <w:rPr>
          <w:rFonts w:hint="eastAsia"/>
          <w:sz w:val="24"/>
        </w:rPr>
        <w:t>。</w:t>
      </w:r>
      <w:r>
        <w:rPr>
          <w:rFonts w:hint="eastAsia"/>
          <w:kern w:val="0"/>
          <w:sz w:val="24"/>
          <w:lang w:val="zh-CN"/>
        </w:rPr>
        <w:t xml:space="preserve"> </w:t>
      </w:r>
      <w:r>
        <w:rPr>
          <w:kern w:val="0"/>
          <w:sz w:val="24"/>
          <w:lang w:val="zh-CN"/>
        </w:rPr>
        <w:t xml:space="preserve"> </w:t>
      </w:r>
    </w:p>
    <w:p>
      <w:pPr>
        <w:spacing w:line="360" w:lineRule="auto"/>
        <w:rPr>
          <w:sz w:val="24"/>
        </w:rPr>
      </w:pPr>
      <w:r>
        <w:rPr>
          <w:rFonts w:hint="eastAsia"/>
          <w:b/>
          <w:sz w:val="24"/>
        </w:rPr>
        <w:t>6</w:t>
      </w:r>
      <w:r>
        <w:rPr>
          <w:b/>
          <w:sz w:val="24"/>
        </w:rPr>
        <w:t xml:space="preserve">.2.4  </w:t>
      </w:r>
      <w:r>
        <w:rPr>
          <w:sz w:val="24"/>
        </w:rPr>
        <w:t>坍落度与和易性检验在搅拌地点和浇筑地点都要进行</w:t>
      </w:r>
      <w:r>
        <w:rPr>
          <w:rFonts w:hint="eastAsia"/>
          <w:sz w:val="24"/>
        </w:rPr>
        <w:t>，</w:t>
      </w:r>
      <w:r>
        <w:rPr>
          <w:sz w:val="24"/>
        </w:rPr>
        <w:t>搅拌地点检验为控制性自检</w:t>
      </w:r>
      <w:r>
        <w:rPr>
          <w:rFonts w:hint="eastAsia"/>
          <w:sz w:val="24"/>
        </w:rPr>
        <w:t>，</w:t>
      </w:r>
      <w:r>
        <w:rPr>
          <w:sz w:val="24"/>
        </w:rPr>
        <w:t>浇筑地点检验为验收检验</w:t>
      </w:r>
      <w:r>
        <w:rPr>
          <w:rFonts w:hint="eastAsia"/>
          <w:sz w:val="24"/>
        </w:rPr>
        <w:t>；</w:t>
      </w:r>
      <w:r>
        <w:rPr>
          <w:sz w:val="24"/>
        </w:rPr>
        <w:t>凝结时间检验可以在搅拌地点进行</w:t>
      </w:r>
      <w:r>
        <w:rPr>
          <w:rFonts w:hint="eastAsia"/>
          <w:sz w:val="24"/>
        </w:rPr>
        <w:t>。</w:t>
      </w:r>
    </w:p>
    <w:p>
      <w:pPr>
        <w:pStyle w:val="4"/>
        <w:spacing w:before="312" w:beforeLines="100" w:after="312" w:afterLines="100" w:line="360" w:lineRule="auto"/>
        <w:rPr>
          <w:b w:val="0"/>
          <w:sz w:val="24"/>
          <w:szCs w:val="24"/>
        </w:rPr>
      </w:pPr>
      <w:bookmarkStart w:id="326" w:name="_Toc49763043"/>
      <w:bookmarkStart w:id="327" w:name="_Toc51080857"/>
      <w:r>
        <w:rPr>
          <w:rFonts w:hint="eastAsia"/>
          <w:b w:val="0"/>
          <w:sz w:val="24"/>
          <w:szCs w:val="24"/>
        </w:rPr>
        <w:t>6</w:t>
      </w:r>
      <w:r>
        <w:rPr>
          <w:b w:val="0"/>
          <w:sz w:val="24"/>
          <w:szCs w:val="24"/>
        </w:rPr>
        <w:t xml:space="preserve">.3  </w:t>
      </w:r>
      <w:r>
        <w:rPr>
          <w:rFonts w:hint="eastAsia"/>
          <w:b w:val="0"/>
          <w:sz w:val="24"/>
          <w:szCs w:val="24"/>
        </w:rPr>
        <w:t>硬化混凝土检验与验收</w:t>
      </w:r>
    </w:p>
    <w:p>
      <w:pPr>
        <w:spacing w:line="360" w:lineRule="auto"/>
        <w:rPr>
          <w:b/>
          <w:kern w:val="0"/>
          <w:sz w:val="24"/>
          <w:lang w:val="zh-CN"/>
        </w:rPr>
      </w:pPr>
      <w:r>
        <w:rPr>
          <w:rFonts w:hint="eastAsia"/>
          <w:b/>
          <w:kern w:val="0"/>
          <w:sz w:val="24"/>
          <w:lang w:val="zh-CN"/>
        </w:rPr>
        <w:t>6</w:t>
      </w:r>
      <w:r>
        <w:rPr>
          <w:b/>
          <w:kern w:val="0"/>
          <w:sz w:val="24"/>
          <w:lang w:val="zh-CN"/>
        </w:rPr>
        <w:t xml:space="preserve">.3.1  </w:t>
      </w:r>
      <w:r>
        <w:rPr>
          <w:rFonts w:hint="eastAsia"/>
          <w:kern w:val="0"/>
          <w:sz w:val="24"/>
          <w:szCs w:val="30"/>
        </w:rPr>
        <w:t>评定混凝土强度的验收批，须是条件相同的混凝土组成。验收批划分过大，对施工的过程控制不利，一旦判定为不合格，对工程范围的影响过大；划分过小，不仅检验过于频繁，且样本信息量少，影响判定的准确性。</w:t>
      </w:r>
    </w:p>
    <w:p>
      <w:pPr>
        <w:spacing w:line="360" w:lineRule="auto"/>
        <w:rPr>
          <w:kern w:val="0"/>
          <w:sz w:val="24"/>
          <w:szCs w:val="30"/>
          <w:lang w:val="zh-CN"/>
        </w:rPr>
      </w:pPr>
      <w:r>
        <w:rPr>
          <w:rFonts w:hint="eastAsia"/>
          <w:b/>
          <w:kern w:val="0"/>
          <w:sz w:val="24"/>
          <w:lang w:val="zh-CN"/>
        </w:rPr>
        <w:t>6</w:t>
      </w:r>
      <w:r>
        <w:rPr>
          <w:b/>
          <w:kern w:val="0"/>
          <w:sz w:val="24"/>
          <w:lang w:val="zh-CN"/>
        </w:rPr>
        <w:t xml:space="preserve">.3.6  </w:t>
      </w:r>
      <w:r>
        <w:rPr>
          <w:rFonts w:hint="eastAsia"/>
          <w:kern w:val="0"/>
          <w:sz w:val="24"/>
          <w:szCs w:val="30"/>
        </w:rPr>
        <w:t>对结构实体混凝土保护层厚度的检测，其检测范围主要是钢筋位置可能显著影响结构构件承载力和耐久性的构件和部位，如梁类和板类构件的纵向受力钢筋，特别是环境作用等级为严重和极端严重的区域构件</w:t>
      </w:r>
      <w:r>
        <w:rPr>
          <w:rFonts w:hint="eastAsia"/>
          <w:kern w:val="0"/>
          <w:sz w:val="24"/>
          <w:szCs w:val="30"/>
          <w:lang w:val="zh-CN"/>
        </w:rPr>
        <w:t>。</w:t>
      </w:r>
    </w:p>
    <w:p>
      <w:pPr>
        <w:autoSpaceDE w:val="0"/>
        <w:autoSpaceDN w:val="0"/>
        <w:adjustRightInd w:val="0"/>
        <w:spacing w:line="360" w:lineRule="auto"/>
        <w:ind w:firstLine="480" w:firstLineChars="200"/>
        <w:rPr>
          <w:kern w:val="0"/>
          <w:sz w:val="24"/>
          <w:szCs w:val="30"/>
          <w:lang w:val="zh-CN"/>
        </w:rPr>
      </w:pPr>
      <w:r>
        <w:rPr>
          <w:rFonts w:hint="eastAsia" w:hAnsi="宋体"/>
          <w:kern w:val="0"/>
          <w:sz w:val="24"/>
          <w:szCs w:val="30"/>
          <w:lang w:val="zh-CN"/>
        </w:rPr>
        <w:t>考虑施工扰动等不利因素的影响，结构实体混凝土保护层厚度检测时，其允许偏差在钢筋安装允许偏差的基础上作了适当调整。</w:t>
      </w:r>
    </w:p>
    <w:p>
      <w:pPr>
        <w:spacing w:line="360" w:lineRule="auto"/>
        <w:ind w:left="22"/>
        <w:rPr>
          <w:kern w:val="0"/>
          <w:sz w:val="24"/>
        </w:rPr>
      </w:pPr>
      <w:r>
        <w:rPr>
          <w:b/>
          <w:sz w:val="24"/>
          <w:szCs w:val="30"/>
        </w:rPr>
        <w:t>6</w:t>
      </w:r>
      <w:r>
        <w:rPr>
          <w:rFonts w:hint="eastAsia"/>
          <w:b/>
          <w:sz w:val="24"/>
          <w:szCs w:val="30"/>
        </w:rPr>
        <w:t>.3.</w:t>
      </w:r>
      <w:r>
        <w:rPr>
          <w:b/>
          <w:sz w:val="24"/>
          <w:szCs w:val="30"/>
        </w:rPr>
        <w:t>8</w:t>
      </w:r>
      <w:r>
        <w:rPr>
          <w:rFonts w:hint="eastAsia"/>
          <w:b/>
          <w:sz w:val="24"/>
          <w:szCs w:val="30"/>
        </w:rPr>
        <w:t xml:space="preserve">  </w:t>
      </w:r>
      <w:r>
        <w:rPr>
          <w:rFonts w:hint="eastAsia"/>
          <w:kern w:val="0"/>
          <w:sz w:val="24"/>
          <w:szCs w:val="30"/>
        </w:rPr>
        <w:t>增加混凝土钢筋保护层厚度验收规定。明确规定了结构实体中检测钢筋保护层厚度的合格点率应达到90%及以上。考虑到实际工程中钢筋保护层厚度可能在某些部位出现较大偏差，以及抽样检测的偶然性，当一次检测结果的合格点率小于90%但不小于80%时，可在同一构件增加4根钢筋进行检测，并按两次抽样总和的检测结果进行判定。本条还对抽样检验不合格点最大偏差值做出了限值。当抽检构件的保护层厚度不合格时，则对验收批的构件全部检测</w:t>
      </w:r>
      <w:r>
        <w:rPr>
          <w:rFonts w:hint="eastAsia"/>
          <w:kern w:val="0"/>
          <w:sz w:val="24"/>
          <w:szCs w:val="30"/>
          <w:lang w:val="zh-CN"/>
        </w:rPr>
        <w:t>。</w:t>
      </w:r>
    </w:p>
    <w:p>
      <w:pPr>
        <w:pStyle w:val="4"/>
        <w:spacing w:before="312" w:beforeLines="100" w:after="312" w:afterLines="100" w:line="360" w:lineRule="auto"/>
        <w:rPr>
          <w:b w:val="0"/>
          <w:sz w:val="24"/>
          <w:szCs w:val="24"/>
        </w:rPr>
      </w:pPr>
      <w:r>
        <w:rPr>
          <w:rFonts w:hint="eastAsia"/>
          <w:b w:val="0"/>
          <w:sz w:val="24"/>
          <w:szCs w:val="24"/>
        </w:rPr>
        <w:t>6</w:t>
      </w:r>
      <w:r>
        <w:rPr>
          <w:b w:val="0"/>
          <w:sz w:val="24"/>
          <w:szCs w:val="24"/>
        </w:rPr>
        <w:t>.</w:t>
      </w:r>
      <w:r>
        <w:rPr>
          <w:rFonts w:hint="eastAsia"/>
          <w:b w:val="0"/>
          <w:sz w:val="24"/>
          <w:szCs w:val="24"/>
        </w:rPr>
        <w:t>5</w:t>
      </w:r>
      <w:r>
        <w:rPr>
          <w:b w:val="0"/>
          <w:sz w:val="24"/>
          <w:szCs w:val="24"/>
        </w:rPr>
        <w:t xml:space="preserve">  混凝土结构耐久性监测系统</w:t>
      </w:r>
      <w:r>
        <w:rPr>
          <w:rFonts w:hint="eastAsia"/>
          <w:b w:val="0"/>
          <w:sz w:val="24"/>
          <w:szCs w:val="24"/>
        </w:rPr>
        <w:t>检验与验收</w:t>
      </w:r>
    </w:p>
    <w:p>
      <w:pPr>
        <w:spacing w:line="360" w:lineRule="auto"/>
        <w:rPr>
          <w:bCs/>
          <w:sz w:val="24"/>
        </w:rPr>
      </w:pPr>
      <w:r>
        <w:rPr>
          <w:rFonts w:hint="eastAsia"/>
          <w:b/>
          <w:sz w:val="24"/>
        </w:rPr>
        <w:t>6</w:t>
      </w:r>
      <w:r>
        <w:rPr>
          <w:b/>
          <w:sz w:val="24"/>
        </w:rPr>
        <w:t>.</w:t>
      </w:r>
      <w:r>
        <w:rPr>
          <w:rFonts w:hint="eastAsia"/>
          <w:b/>
          <w:sz w:val="24"/>
        </w:rPr>
        <w:t>5</w:t>
      </w:r>
      <w:r>
        <w:rPr>
          <w:b/>
          <w:sz w:val="24"/>
        </w:rPr>
        <w:t xml:space="preserve">.1  </w:t>
      </w:r>
      <w:r>
        <w:rPr>
          <w:rFonts w:hint="eastAsia"/>
          <w:bCs/>
          <w:sz w:val="24"/>
        </w:rPr>
        <w:t>混凝土耐久性监测系统包含了多个子单元，应该对各个子单元进行单独验收后，再对系统进行整体组合验收，验收合格后才能进行耐久性监测系统的埋设工作。</w:t>
      </w:r>
    </w:p>
    <w:p>
      <w:pPr>
        <w:spacing w:line="360" w:lineRule="auto"/>
        <w:rPr>
          <w:bCs/>
          <w:sz w:val="24"/>
        </w:rPr>
      </w:pPr>
      <w:r>
        <w:rPr>
          <w:rFonts w:hint="eastAsia"/>
          <w:b/>
          <w:sz w:val="24"/>
        </w:rPr>
        <w:t>6</w:t>
      </w:r>
      <w:r>
        <w:rPr>
          <w:b/>
          <w:sz w:val="24"/>
        </w:rPr>
        <w:t>.</w:t>
      </w:r>
      <w:r>
        <w:rPr>
          <w:rFonts w:hint="eastAsia"/>
          <w:b/>
          <w:sz w:val="24"/>
        </w:rPr>
        <w:t>5</w:t>
      </w:r>
      <w:r>
        <w:rPr>
          <w:b/>
          <w:sz w:val="24"/>
        </w:rPr>
        <w:t xml:space="preserve">.3  </w:t>
      </w:r>
      <w:r>
        <w:rPr>
          <w:rFonts w:hint="eastAsia"/>
          <w:bCs/>
          <w:sz w:val="24"/>
        </w:rPr>
        <w:t>混凝土结构拆除模板后，应对耐久性监测传感器进行验收，包括了传感器的埋设位置等参数，并确定埋设单元能否正常工作等。</w:t>
      </w:r>
    </w:p>
    <w:p>
      <w:pPr>
        <w:spacing w:line="360" w:lineRule="auto"/>
        <w:rPr>
          <w:rFonts w:eastAsia="黑体"/>
          <w:bCs/>
          <w:sz w:val="24"/>
        </w:rPr>
      </w:pPr>
      <w:r>
        <w:rPr>
          <w:rFonts w:hint="eastAsia"/>
          <w:b/>
          <w:sz w:val="24"/>
        </w:rPr>
        <w:t>6</w:t>
      </w:r>
      <w:r>
        <w:rPr>
          <w:b/>
          <w:sz w:val="24"/>
        </w:rPr>
        <w:t>.</w:t>
      </w:r>
      <w:r>
        <w:rPr>
          <w:rFonts w:hint="eastAsia"/>
          <w:b/>
          <w:sz w:val="24"/>
        </w:rPr>
        <w:t>5</w:t>
      </w:r>
      <w:r>
        <w:rPr>
          <w:b/>
          <w:sz w:val="24"/>
        </w:rPr>
        <w:t xml:space="preserve">.5  </w:t>
      </w:r>
      <w:r>
        <w:rPr>
          <w:rFonts w:hint="eastAsia"/>
          <w:bCs/>
          <w:sz w:val="24"/>
        </w:rPr>
        <w:t>混凝土结构耐久性监测系统属于专业性较强的设备，监测系统的承建单位应向系统的使用和维护单位提供必要的资料，以及提供耐久性监维护管理建议。</w:t>
      </w:r>
    </w:p>
    <w:bookmarkEnd w:id="326"/>
    <w:bookmarkEnd w:id="327"/>
    <w:p>
      <w:pPr>
        <w:spacing w:before="312" w:beforeLines="100" w:after="312" w:afterLines="100" w:line="360" w:lineRule="auto"/>
        <w:jc w:val="center"/>
        <w:outlineLvl w:val="1"/>
        <w:rPr>
          <w:rFonts w:eastAsia="黑体"/>
          <w:bCs/>
          <w:sz w:val="24"/>
        </w:rPr>
      </w:pPr>
    </w:p>
    <w:sectPr>
      <w:headerReference r:id="rId32" w:type="first"/>
      <w:footerReference r:id="rId35" w:type="first"/>
      <w:headerReference r:id="rId30" w:type="default"/>
      <w:footerReference r:id="rId33" w:type="default"/>
      <w:headerReference r:id="rId31" w:type="even"/>
      <w:footerReference r:id="rId34" w:type="even"/>
      <w:pgSz w:w="11907" w:h="16840"/>
      <w:pgMar w:top="1701" w:right="1418" w:bottom="567" w:left="1418" w:header="0" w:footer="567"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Fonts w:hint="eastAsia"/>
        <w:sz w:val="21"/>
        <w:szCs w:val="21"/>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210" w:rightChars="100"/>
      <w:jc w:val="right"/>
      <w:rPr>
        <w:iCs/>
      </w:rPr>
    </w:pPr>
    <w:r>
      <w:rPr>
        <w:iCs/>
      </w:rPr>
      <w:fldChar w:fldCharType="begin"/>
    </w:r>
    <w:r>
      <w:rPr>
        <w:iCs/>
      </w:rPr>
      <w:instrText xml:space="preserve"> PAGE   \* MERGEFORMAT </w:instrText>
    </w:r>
    <w:r>
      <w:rPr>
        <w:iCs/>
      </w:rPr>
      <w:fldChar w:fldCharType="separate"/>
    </w:r>
    <w:r>
      <w:rPr>
        <w:iCs/>
      </w:rPr>
      <w:t>44</w:t>
    </w:r>
    <w:r>
      <w:rPr>
        <w:iCs/>
      </w:rPr>
      <w:fldChar w:fldCharType="end"/>
    </w:r>
  </w:p>
  <w:p>
    <w:pPr>
      <w:pStyle w:val="4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210" w:rightChars="100"/>
      <w:jc w:val="center"/>
      <w:rPr>
        <w:b/>
        <w:bCs/>
        <w:iCs/>
      </w:rPr>
    </w:pPr>
    <w:r>
      <w:rPr>
        <w:b/>
        <w:bCs/>
        <w:iCs/>
      </w:rPr>
      <w:fldChar w:fldCharType="begin"/>
    </w:r>
    <w:r>
      <w:rPr>
        <w:b/>
        <w:bCs/>
        <w:iCs/>
      </w:rPr>
      <w:instrText xml:space="preserve"> PAGE   \* MERGEFORMAT </w:instrText>
    </w:r>
    <w:r>
      <w:rPr>
        <w:b/>
        <w:bCs/>
        <w:iCs/>
      </w:rPr>
      <w:fldChar w:fldCharType="separate"/>
    </w:r>
    <w:r>
      <w:rPr>
        <w:b/>
        <w:bCs/>
        <w:iCs/>
      </w:rPr>
      <w:t>38</w:t>
    </w:r>
    <w:r>
      <w:rPr>
        <w:b/>
        <w:bCs/>
        <w:iCs/>
      </w:rPr>
      <w:fldChar w:fldCharType="end"/>
    </w:r>
  </w:p>
  <w:p>
    <w:pPr>
      <w:pStyle w:val="42"/>
      <w:spacing w:line="360" w:lineRule="auto"/>
      <w:ind w:right="210" w:rightChars="100"/>
      <w:jc w:val="right"/>
      <w:rPr>
        <w:i/>
      </w:rPr>
    </w:pPr>
  </w:p>
  <w:p>
    <w:pPr>
      <w:pStyle w:val="4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firstLine="360"/>
      <w:jc w:val="right"/>
    </w:pPr>
    <w:r>
      <w:fldChar w:fldCharType="begin"/>
    </w:r>
    <w:r>
      <w:instrText xml:space="preserve"> PAGE   \* MERGEFORMAT </w:instrText>
    </w:r>
    <w:r>
      <w:fldChar w:fldCharType="separate"/>
    </w:r>
    <w:r>
      <w:rPr>
        <w:lang w:val="zh-CN"/>
      </w:rPr>
      <w:t>82</w:t>
    </w:r>
    <w:r>
      <w:rPr>
        <w:lang w:val="zh-CN"/>
      </w:rPr>
      <w:fldChar w:fldCharType="end"/>
    </w:r>
  </w:p>
  <w:p>
    <w:pPr>
      <w:pStyle w:val="42"/>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210" w:rightChars="100"/>
      <w:jc w:val="right"/>
      <w:rPr>
        <w:iCs/>
      </w:rPr>
    </w:pPr>
    <w:r>
      <w:rPr>
        <w:iCs/>
      </w:rPr>
      <w:fldChar w:fldCharType="begin"/>
    </w:r>
    <w:r>
      <w:rPr>
        <w:iCs/>
      </w:rPr>
      <w:instrText xml:space="preserve"> PAGE   \* MERGEFORMAT </w:instrText>
    </w:r>
    <w:r>
      <w:rPr>
        <w:iCs/>
      </w:rPr>
      <w:fldChar w:fldCharType="separate"/>
    </w:r>
    <w:r>
      <w:rPr>
        <w:iCs/>
        <w:lang w:val="zh-CN"/>
      </w:rPr>
      <w:t>46</w:t>
    </w:r>
    <w:r>
      <w:rPr>
        <w:iCs/>
      </w:rPr>
      <w:fldChar w:fldCharType="end"/>
    </w:r>
  </w:p>
  <w:p>
    <w:pPr>
      <w:pStyle w:val="42"/>
      <w:jc w:val="right"/>
      <w:rPr>
        <w:sz w:val="21"/>
        <w:szCs w:val="21"/>
      </w:rPr>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210" w:rightChars="100"/>
      <w:jc w:val="right"/>
      <w:rPr>
        <w:i/>
      </w:rPr>
    </w:pPr>
    <w:r>
      <w:rPr>
        <w:i/>
      </w:rPr>
      <w:fldChar w:fldCharType="begin"/>
    </w:r>
    <w:r>
      <w:rPr>
        <w:i/>
      </w:rPr>
      <w:instrText xml:space="preserve"> PAGE   \* MERGEFORMAT </w:instrText>
    </w:r>
    <w:r>
      <w:rPr>
        <w:i/>
      </w:rPr>
      <w:fldChar w:fldCharType="separate"/>
    </w:r>
    <w:r>
      <w:rPr>
        <w:i/>
      </w:rPr>
      <w:t>6</w:t>
    </w:r>
    <w:r>
      <w:rPr>
        <w:i/>
      </w:rPr>
      <w:fldChar w:fldCharType="end"/>
    </w:r>
  </w:p>
  <w:p>
    <w:pPr>
      <w:pStyle w:val="4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210" w:rightChars="100"/>
      <w:jc w:val="right"/>
      <w:rPr>
        <w:bCs/>
        <w:iCs/>
      </w:rPr>
    </w:pPr>
    <w:r>
      <w:rPr>
        <w:bCs/>
        <w:iCs/>
      </w:rPr>
      <w:fldChar w:fldCharType="begin"/>
    </w:r>
    <w:r>
      <w:rPr>
        <w:bCs/>
        <w:iCs/>
      </w:rPr>
      <w:instrText xml:space="preserve"> PAGE   \* MERGEFORMAT </w:instrText>
    </w:r>
    <w:r>
      <w:rPr>
        <w:bCs/>
        <w:iCs/>
      </w:rPr>
      <w:fldChar w:fldCharType="separate"/>
    </w:r>
    <w:r>
      <w:rPr>
        <w:bCs/>
        <w:iCs/>
      </w:rPr>
      <w:t>5</w:t>
    </w:r>
    <w:r>
      <w:rPr>
        <w:bCs/>
        <w:iCs/>
      </w:rPr>
      <w:fldChar w:fldCharType="end"/>
    </w:r>
  </w:p>
  <w:p>
    <w:pPr>
      <w:pStyle w:val="42"/>
      <w:spacing w:line="360" w:lineRule="auto"/>
      <w:ind w:right="210" w:rightChars="100"/>
      <w:jc w:val="right"/>
      <w:rPr>
        <w:i/>
      </w:rPr>
    </w:pPr>
  </w:p>
  <w:p>
    <w:pPr>
      <w:pStyle w:val="4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210" w:rightChars="100"/>
      <w:jc w:val="right"/>
      <w:rPr>
        <w:b/>
        <w:bCs/>
        <w:iCs/>
      </w:rPr>
    </w:pPr>
    <w:r>
      <w:rPr>
        <w:b/>
        <w:bCs/>
        <w:iCs/>
      </w:rPr>
      <w:fldChar w:fldCharType="begin"/>
    </w:r>
    <w:r>
      <w:rPr>
        <w:b/>
        <w:bCs/>
        <w:iCs/>
      </w:rPr>
      <w:instrText xml:space="preserve"> PAGE   \* MERGEFORMAT </w:instrText>
    </w:r>
    <w:r>
      <w:rPr>
        <w:b/>
        <w:bCs/>
        <w:iCs/>
      </w:rPr>
      <w:fldChar w:fldCharType="separate"/>
    </w:r>
    <w:r>
      <w:rPr>
        <w:b/>
        <w:bCs/>
        <w:iCs/>
      </w:rPr>
      <w:t>22</w:t>
    </w:r>
    <w:r>
      <w:rPr>
        <w:b/>
        <w:bCs/>
        <w:iCs/>
      </w:rPr>
      <w:fldChar w:fldCharType="end"/>
    </w:r>
  </w:p>
  <w:p>
    <w:pPr>
      <w:pStyle w:val="4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210" w:rightChars="100"/>
      <w:jc w:val="right"/>
      <w:rPr>
        <w:b/>
        <w:bCs/>
        <w:iCs/>
      </w:rPr>
    </w:pPr>
    <w:r>
      <w:rPr>
        <w:b/>
        <w:bCs/>
        <w:iCs/>
      </w:rPr>
      <w:fldChar w:fldCharType="begin"/>
    </w:r>
    <w:r>
      <w:rPr>
        <w:b/>
        <w:bCs/>
        <w:iCs/>
      </w:rPr>
      <w:instrText xml:space="preserve"> PAGE   \* MERGEFORMAT </w:instrText>
    </w:r>
    <w:r>
      <w:rPr>
        <w:b/>
        <w:bCs/>
        <w:iCs/>
      </w:rPr>
      <w:fldChar w:fldCharType="separate"/>
    </w:r>
    <w:r>
      <w:rPr>
        <w:b/>
        <w:bCs/>
        <w:iCs/>
      </w:rPr>
      <w:t>39</w:t>
    </w:r>
    <w:r>
      <w:rPr>
        <w:b/>
        <w:bCs/>
        <w:iCs/>
      </w:rPr>
      <w:fldChar w:fldCharType="end"/>
    </w:r>
  </w:p>
  <w:p>
    <w:pPr>
      <w:pStyle w:val="42"/>
      <w:spacing w:line="360" w:lineRule="auto"/>
      <w:ind w:right="210" w:rightChars="100"/>
      <w:jc w:val="right"/>
      <w:rPr>
        <w:i/>
      </w:rPr>
    </w:pPr>
  </w:p>
  <w:p>
    <w:pPr>
      <w:pStyle w:val="4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210" w:rightChars="100"/>
      <w:jc w:val="right"/>
      <w:rPr>
        <w:bCs/>
        <w:iCs/>
      </w:rPr>
    </w:pPr>
    <w:r>
      <w:rPr>
        <w:bCs/>
        <w:iCs/>
      </w:rPr>
      <w:fldChar w:fldCharType="begin"/>
    </w:r>
    <w:r>
      <w:rPr>
        <w:bCs/>
        <w:iCs/>
      </w:rPr>
      <w:instrText xml:space="preserve"> PAGE   \* MERGEFORMAT </w:instrText>
    </w:r>
    <w:r>
      <w:rPr>
        <w:bCs/>
        <w:iCs/>
      </w:rPr>
      <w:fldChar w:fldCharType="separate"/>
    </w:r>
    <w:r>
      <w:rPr>
        <w:bCs/>
        <w:iCs/>
        <w:lang w:val="zh-CN"/>
      </w:rPr>
      <w:t>54</w:t>
    </w:r>
    <w:r>
      <w:rPr>
        <w:bCs/>
        <w:iCs/>
      </w:rPr>
      <w:fldChar w:fldCharType="end"/>
    </w:r>
  </w:p>
  <w:p>
    <w:pPr>
      <w:pStyle w:val="42"/>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left="210" w:leftChars="100"/>
      <w:jc w:val="right"/>
      <w:rPr>
        <w:b/>
        <w:bCs/>
        <w:iCs/>
      </w:rPr>
    </w:pPr>
    <w:r>
      <w:rPr>
        <w:b/>
        <w:bCs/>
        <w:iCs/>
      </w:rPr>
      <w:fldChar w:fldCharType="begin"/>
    </w:r>
    <w:r>
      <w:rPr>
        <w:b/>
        <w:bCs/>
        <w:iCs/>
      </w:rPr>
      <w:instrText xml:space="preserve"> PAGE   \* MERGEFORMAT </w:instrText>
    </w:r>
    <w:r>
      <w:rPr>
        <w:b/>
        <w:bCs/>
        <w:iCs/>
      </w:rPr>
      <w:fldChar w:fldCharType="separate"/>
    </w:r>
    <w:r>
      <w:rPr>
        <w:b/>
        <w:bCs/>
        <w:iCs/>
        <w:lang w:val="zh-CN"/>
      </w:rPr>
      <w:t>34</w:t>
    </w:r>
    <w:r>
      <w:rPr>
        <w:b/>
        <w:bCs/>
        <w:iCs/>
      </w:rPr>
      <w:fldChar w:fldCharType="end"/>
    </w:r>
  </w:p>
  <w:p>
    <w:pPr>
      <w:pStyle w:val="4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pPr>
  </w:p>
  <w:p>
    <w:pPr>
      <w:pStyle w:val="44"/>
      <w:pBdr>
        <w:bottom w:val="none" w:color="auto" w:sz="0" w:space="1"/>
      </w:pBdr>
    </w:pPr>
  </w:p>
  <w:p>
    <w:pPr>
      <w:pStyle w:val="44"/>
      <w:pBdr>
        <w:bottom w:val="none" w:color="auto" w:sz="0" w:space="1"/>
      </w:pBdr>
    </w:pPr>
  </w:p>
  <w:p>
    <w:pPr>
      <w:pStyle w:val="44"/>
      <w:pBdr>
        <w:bottom w:val="none" w:color="auto" w:sz="0" w:space="1"/>
      </w:pBdr>
    </w:pPr>
  </w:p>
  <w:p>
    <w:pPr>
      <w:pStyle w:val="44"/>
      <w:pBdr>
        <w:bottom w:val="none" w:color="auto" w:sz="0" w:space="1"/>
      </w:pBdr>
    </w:pPr>
  </w:p>
  <w:p>
    <w:pPr>
      <w:pStyle w:val="44"/>
      <w:pBdr>
        <w:bottom w:val="none" w:color="auto" w:sz="0" w:space="1"/>
      </w:pBdr>
      <w:tabs>
        <w:tab w:val="left" w:pos="2344"/>
      </w:tabs>
      <w:jc w:val="left"/>
    </w:pPr>
    <w:r>
      <w:rPr>
        <w:rFonts w:hint="eastAsia"/>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pPr>
  </w:p>
  <w:p>
    <w:pPr>
      <w:pStyle w:val="44"/>
      <w:pBdr>
        <w:bottom w:val="none" w:color="auto" w:sz="0" w:space="1"/>
      </w:pBdr>
    </w:pPr>
  </w:p>
  <w:p>
    <w:pPr>
      <w:pStyle w:val="44"/>
      <w:pBdr>
        <w:bottom w:val="none" w:color="auto" w:sz="0" w:space="1"/>
      </w:pBdr>
    </w:pPr>
  </w:p>
  <w:p>
    <w:pPr>
      <w:pStyle w:val="44"/>
      <w:pBdr>
        <w:bottom w:val="none" w:color="auto" w:sz="0" w:space="1"/>
      </w:pBdr>
    </w:pPr>
  </w:p>
  <w:p>
    <w:pPr>
      <w:pStyle w:val="44"/>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0"/>
      </w:pBdr>
    </w:pPr>
  </w:p>
  <w:p>
    <w:pPr>
      <w:pStyle w:val="44"/>
      <w:pBdr>
        <w:bottom w:val="none" w:color="auto" w:sz="0" w:space="0"/>
      </w:pBdr>
    </w:pPr>
  </w:p>
  <w:p>
    <w:pPr>
      <w:pStyle w:val="44"/>
      <w:pBdr>
        <w:bottom w:val="none" w:color="auto" w:sz="0" w:space="0"/>
      </w:pBdr>
    </w:pPr>
  </w:p>
  <w:p>
    <w:pPr>
      <w:pStyle w:val="44"/>
      <w:pBdr>
        <w:bottom w:val="none" w:color="auto" w:sz="0" w:space="0"/>
      </w:pBdr>
    </w:pPr>
  </w:p>
  <w:p>
    <w:pPr>
      <w:pStyle w:val="44"/>
      <w:pBdr>
        <w:bottom w:val="none" w:color="auto" w:sz="0" w:space="0"/>
      </w:pBdr>
    </w:pPr>
  </w:p>
  <w:p>
    <w:pPr>
      <w:pStyle w:val="44"/>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pPr>
  </w:p>
  <w:p>
    <w:pPr>
      <w:pStyle w:val="44"/>
      <w:pBdr>
        <w:bottom w:val="none" w:color="auto" w:sz="0" w:space="1"/>
      </w:pBdr>
    </w:pPr>
  </w:p>
  <w:p>
    <w:pPr>
      <w:pStyle w:val="44"/>
      <w:pBdr>
        <w:bottom w:val="none" w:color="auto" w:sz="0" w:space="1"/>
      </w:pBdr>
    </w:pPr>
  </w:p>
  <w:p>
    <w:pPr>
      <w:pStyle w:val="44"/>
      <w:pBdr>
        <w:bottom w:val="none" w:color="auto" w:sz="0" w:space="0"/>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p>
  <w:p>
    <w:pPr>
      <w:pStyle w:val="44"/>
    </w:pPr>
  </w:p>
  <w:p>
    <w:pPr>
      <w:pStyle w:val="44"/>
    </w:pPr>
  </w:p>
  <w:p>
    <w:pPr>
      <w:pStyle w:val="4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ind w:firstLine="360"/>
    </w:pPr>
  </w:p>
  <w:p>
    <w:pPr>
      <w:pStyle w:val="44"/>
      <w:pBdr>
        <w:bottom w:val="none" w:color="auto" w:sz="0" w:space="1"/>
      </w:pBdr>
      <w:ind w:firstLine="360"/>
    </w:pPr>
  </w:p>
  <w:p>
    <w:pPr>
      <w:pStyle w:val="44"/>
      <w:pBdr>
        <w:bottom w:val="none" w:color="auto" w:sz="0" w:space="1"/>
      </w:pBdr>
      <w:ind w:firstLine="360"/>
    </w:pPr>
  </w:p>
  <w:p>
    <w:pPr>
      <w:pStyle w:val="44"/>
      <w:pBdr>
        <w:bottom w:val="none" w:color="auto" w:sz="0" w:space="1"/>
      </w:pBdr>
      <w:ind w:firstLine="360"/>
    </w:pPr>
  </w:p>
  <w:p>
    <w:pPr>
      <w:pStyle w:val="44"/>
      <w:pBdr>
        <w:bottom w:val="none" w:color="auto" w:sz="0" w:space="1"/>
      </w:pBdr>
      <w:ind w:firstLine="360"/>
    </w:pPr>
  </w:p>
  <w:p>
    <w:pPr>
      <w:pStyle w:val="44"/>
      <w:pBdr>
        <w:bottom w:val="none" w:color="auto" w:sz="0" w:space="1"/>
      </w:pBdr>
      <w:ind w:firstLine="36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firstLine="36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tabs>
        <w:tab w:val="left" w:pos="1500"/>
      </w:tabs>
      <w:jc w:val="both"/>
    </w:pPr>
    <w:r>
      <w:tab/>
    </w:r>
  </w:p>
  <w:p>
    <w:pPr>
      <w:pStyle w:val="44"/>
      <w:pBdr>
        <w:bottom w:val="none" w:color="auto" w:sz="0" w:space="1"/>
      </w:pBdr>
      <w:tabs>
        <w:tab w:val="left" w:pos="1500"/>
      </w:tabs>
      <w:jc w:val="both"/>
    </w:pPr>
  </w:p>
  <w:p>
    <w:pPr>
      <w:pStyle w:val="44"/>
      <w:pBdr>
        <w:bottom w:val="none" w:color="auto" w:sz="0" w:space="1"/>
      </w:pBdr>
      <w:tabs>
        <w:tab w:val="left" w:pos="1500"/>
      </w:tabs>
      <w:jc w:val="both"/>
    </w:pPr>
  </w:p>
  <w:p>
    <w:pPr>
      <w:pStyle w:val="44"/>
      <w:pBdr>
        <w:bottom w:val="none" w:color="auto" w:sz="0" w:space="1"/>
      </w:pBdr>
      <w:tabs>
        <w:tab w:val="left" w:pos="1500"/>
      </w:tabs>
      <w:jc w:val="both"/>
    </w:pPr>
  </w:p>
  <w:p>
    <w:pPr>
      <w:pStyle w:val="44"/>
      <w:pBdr>
        <w:bottom w:val="none" w:color="auto" w:sz="0" w:space="1"/>
      </w:pBdr>
      <w:tabs>
        <w:tab w:val="left" w:pos="1500"/>
      </w:tabs>
      <w:jc w:val="both"/>
    </w:pPr>
  </w:p>
  <w:p>
    <w:pPr>
      <w:pStyle w:val="44"/>
      <w:pBdr>
        <w:bottom w:val="none" w:color="auto" w:sz="0" w:space="1"/>
      </w:pBdr>
      <w:tabs>
        <w:tab w:val="left" w:pos="15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p>
  <w:p>
    <w:pPr>
      <w:pStyle w:val="44"/>
    </w:pPr>
  </w:p>
  <w:p>
    <w:pPr>
      <w:pStyle w:val="44"/>
    </w:pPr>
  </w:p>
  <w:p>
    <w:pPr>
      <w:pStyle w:val="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pPr>
  </w:p>
  <w:p>
    <w:pPr>
      <w:pStyle w:val="44"/>
      <w:pBdr>
        <w:bottom w:val="none" w:color="auto" w:sz="0" w:space="1"/>
      </w:pBdr>
    </w:pPr>
  </w:p>
  <w:p>
    <w:pPr>
      <w:pStyle w:val="44"/>
      <w:pBdr>
        <w:bottom w:val="none" w:color="auto" w:sz="0" w:space="1"/>
      </w:pBdr>
    </w:pPr>
  </w:p>
  <w:p>
    <w:pPr>
      <w:pStyle w:val="44"/>
      <w:pBdr>
        <w:bottom w:val="none" w:color="auto" w:sz="0" w:space="1"/>
      </w:pBdr>
    </w:pPr>
  </w:p>
  <w:p>
    <w:pPr>
      <w:pStyle w:val="4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tabs>
        <w:tab w:val="left" w:pos="1500"/>
      </w:tabs>
      <w:jc w:val="both"/>
    </w:pPr>
  </w:p>
  <w:p>
    <w:pPr>
      <w:pStyle w:val="44"/>
      <w:pBdr>
        <w:bottom w:val="none" w:color="auto" w:sz="0" w:space="1"/>
      </w:pBdr>
      <w:tabs>
        <w:tab w:val="left" w:pos="1500"/>
      </w:tabs>
      <w:jc w:val="both"/>
    </w:pPr>
  </w:p>
  <w:p>
    <w:pPr>
      <w:pStyle w:val="44"/>
      <w:pBdr>
        <w:bottom w:val="none" w:color="auto" w:sz="0" w:space="1"/>
      </w:pBdr>
      <w:tabs>
        <w:tab w:val="left" w:pos="1500"/>
      </w:tabs>
      <w:jc w:val="both"/>
    </w:pPr>
  </w:p>
  <w:p>
    <w:pPr>
      <w:pStyle w:val="44"/>
      <w:pBdr>
        <w:bottom w:val="none" w:color="auto" w:sz="0" w:space="1"/>
      </w:pBdr>
      <w:tabs>
        <w:tab w:val="left" w:pos="1500"/>
      </w:tabs>
      <w:jc w:val="both"/>
    </w:pPr>
  </w:p>
  <w:p>
    <w:pPr>
      <w:pStyle w:val="44"/>
      <w:pBdr>
        <w:bottom w:val="none" w:color="auto" w:sz="0" w:space="1"/>
      </w:pBdr>
      <w:tabs>
        <w:tab w:val="left" w:pos="1500"/>
      </w:tabs>
      <w:jc w:val="both"/>
    </w:pPr>
  </w:p>
  <w:p>
    <w:pPr>
      <w:pStyle w:val="44"/>
      <w:pBdr>
        <w:bottom w:val="none" w:color="auto" w:sz="0" w:space="1"/>
      </w:pBdr>
      <w:tabs>
        <w:tab w:val="left" w:pos="150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pPr>
  </w:p>
  <w:p>
    <w:pPr>
      <w:pStyle w:val="44"/>
      <w:pBdr>
        <w:bottom w:val="none" w:color="auto" w:sz="0" w:space="1"/>
      </w:pBdr>
    </w:pPr>
  </w:p>
  <w:p>
    <w:pPr>
      <w:pStyle w:val="44"/>
      <w:pBdr>
        <w:bottom w:val="none" w:color="auto" w:sz="0" w:space="1"/>
      </w:pBdr>
    </w:pPr>
  </w:p>
  <w:p>
    <w:pPr>
      <w:pStyle w:val="44"/>
      <w:pBdr>
        <w:bottom w:val="none" w:color="auto" w:sz="0" w:space="1"/>
      </w:pBdr>
    </w:pPr>
  </w:p>
  <w:p>
    <w:pPr>
      <w:pStyle w:val="44"/>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p>
  <w:p>
    <w:pPr>
      <w:pStyle w:val="44"/>
    </w:pPr>
  </w:p>
  <w:p>
    <w:pPr>
      <w:pStyle w:val="44"/>
    </w:pPr>
  </w:p>
  <w:p>
    <w:pPr>
      <w:pStyle w:val="44"/>
    </w:pPr>
  </w:p>
  <w:p>
    <w:pPr>
      <w:pStyle w:val="44"/>
    </w:pPr>
  </w:p>
  <w:p>
    <w:pPr>
      <w:pStyle w:val="4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pPr>
  </w:p>
  <w:p>
    <w:pPr>
      <w:pStyle w:val="44"/>
      <w:pBdr>
        <w:bottom w:val="none" w:color="auto" w:sz="0" w:space="1"/>
      </w:pBdr>
    </w:pPr>
  </w:p>
  <w:p>
    <w:pPr>
      <w:pStyle w:val="44"/>
      <w:pBdr>
        <w:bottom w:val="none" w:color="auto" w:sz="0" w:space="1"/>
      </w:pBdr>
    </w:pPr>
  </w:p>
  <w:p>
    <w:pPr>
      <w:pStyle w:val="44"/>
      <w:pBdr>
        <w:bottom w:val="none" w:color="auto" w:sz="0" w:space="1"/>
      </w:pBdr>
    </w:pPr>
  </w:p>
  <w:p>
    <w:pPr>
      <w:pStyle w:val="44"/>
      <w:pBdr>
        <w:bottom w:val="none" w:color="auto" w:sz="0" w:space="1"/>
      </w:pBdr>
    </w:pPr>
  </w:p>
  <w:p>
    <w:pPr>
      <w:pStyle w:val="4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8"/>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7"/>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2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6"/>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7"/>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10">
    <w:nsid w:val="3A202CA6"/>
    <w:multiLevelType w:val="multilevel"/>
    <w:tmpl w:val="3A202C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DBD4982"/>
    <w:multiLevelType w:val="multilevel"/>
    <w:tmpl w:val="6DBD498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ZDMxZmU2NDlhNDIzNGNlZTY0NjkzNDRiOWVlYzEifQ=="/>
  </w:docVars>
  <w:rsids>
    <w:rsidRoot w:val="00F64B53"/>
    <w:rsid w:val="0000013D"/>
    <w:rsid w:val="00000173"/>
    <w:rsid w:val="00001CE2"/>
    <w:rsid w:val="00001DA4"/>
    <w:rsid w:val="00002787"/>
    <w:rsid w:val="000027A4"/>
    <w:rsid w:val="00002F92"/>
    <w:rsid w:val="00002FC0"/>
    <w:rsid w:val="00003038"/>
    <w:rsid w:val="000036D3"/>
    <w:rsid w:val="00003FCC"/>
    <w:rsid w:val="00004917"/>
    <w:rsid w:val="000050FE"/>
    <w:rsid w:val="00005BD1"/>
    <w:rsid w:val="0000756C"/>
    <w:rsid w:val="00007960"/>
    <w:rsid w:val="000079E9"/>
    <w:rsid w:val="00007A25"/>
    <w:rsid w:val="00007BC1"/>
    <w:rsid w:val="000102E7"/>
    <w:rsid w:val="0001083E"/>
    <w:rsid w:val="00012633"/>
    <w:rsid w:val="00012BFB"/>
    <w:rsid w:val="0001371F"/>
    <w:rsid w:val="000138DE"/>
    <w:rsid w:val="00013DB8"/>
    <w:rsid w:val="0001416F"/>
    <w:rsid w:val="000144B0"/>
    <w:rsid w:val="000145B9"/>
    <w:rsid w:val="00014857"/>
    <w:rsid w:val="00014B98"/>
    <w:rsid w:val="000151B5"/>
    <w:rsid w:val="00015B2F"/>
    <w:rsid w:val="00015D22"/>
    <w:rsid w:val="00016303"/>
    <w:rsid w:val="00017269"/>
    <w:rsid w:val="000178B8"/>
    <w:rsid w:val="0001798A"/>
    <w:rsid w:val="00020D2F"/>
    <w:rsid w:val="00021DA1"/>
    <w:rsid w:val="00022010"/>
    <w:rsid w:val="000226BC"/>
    <w:rsid w:val="00022CED"/>
    <w:rsid w:val="00022F03"/>
    <w:rsid w:val="00023A77"/>
    <w:rsid w:val="00024A1E"/>
    <w:rsid w:val="000251EB"/>
    <w:rsid w:val="00025BD6"/>
    <w:rsid w:val="00026897"/>
    <w:rsid w:val="00026D2A"/>
    <w:rsid w:val="00027ACE"/>
    <w:rsid w:val="00027B9F"/>
    <w:rsid w:val="00030EE9"/>
    <w:rsid w:val="00030F77"/>
    <w:rsid w:val="00031E3C"/>
    <w:rsid w:val="00031EB6"/>
    <w:rsid w:val="00032A49"/>
    <w:rsid w:val="00032BD5"/>
    <w:rsid w:val="00032C44"/>
    <w:rsid w:val="00034369"/>
    <w:rsid w:val="0003480A"/>
    <w:rsid w:val="0003508A"/>
    <w:rsid w:val="00035123"/>
    <w:rsid w:val="0003551B"/>
    <w:rsid w:val="0003590B"/>
    <w:rsid w:val="000367F9"/>
    <w:rsid w:val="0003683B"/>
    <w:rsid w:val="000368F4"/>
    <w:rsid w:val="000374A8"/>
    <w:rsid w:val="00037882"/>
    <w:rsid w:val="00040ACC"/>
    <w:rsid w:val="000410F8"/>
    <w:rsid w:val="000419C1"/>
    <w:rsid w:val="000419C6"/>
    <w:rsid w:val="00041AAC"/>
    <w:rsid w:val="000424DB"/>
    <w:rsid w:val="00042539"/>
    <w:rsid w:val="00042E60"/>
    <w:rsid w:val="00042E66"/>
    <w:rsid w:val="0004303B"/>
    <w:rsid w:val="00043568"/>
    <w:rsid w:val="00043AEE"/>
    <w:rsid w:val="00043C9C"/>
    <w:rsid w:val="00043D8A"/>
    <w:rsid w:val="000445CD"/>
    <w:rsid w:val="00045374"/>
    <w:rsid w:val="00045B9B"/>
    <w:rsid w:val="00045D3A"/>
    <w:rsid w:val="00045EC3"/>
    <w:rsid w:val="00047825"/>
    <w:rsid w:val="00047D5E"/>
    <w:rsid w:val="0005046C"/>
    <w:rsid w:val="00050927"/>
    <w:rsid w:val="00050EFF"/>
    <w:rsid w:val="00051234"/>
    <w:rsid w:val="000515ED"/>
    <w:rsid w:val="0005180E"/>
    <w:rsid w:val="00051905"/>
    <w:rsid w:val="00052B51"/>
    <w:rsid w:val="00054203"/>
    <w:rsid w:val="00054757"/>
    <w:rsid w:val="00055208"/>
    <w:rsid w:val="000555D2"/>
    <w:rsid w:val="00056ABA"/>
    <w:rsid w:val="00056D4B"/>
    <w:rsid w:val="0005700C"/>
    <w:rsid w:val="000571E0"/>
    <w:rsid w:val="00057A46"/>
    <w:rsid w:val="000606E4"/>
    <w:rsid w:val="00060865"/>
    <w:rsid w:val="00061141"/>
    <w:rsid w:val="00061D41"/>
    <w:rsid w:val="00062A4A"/>
    <w:rsid w:val="00062CF2"/>
    <w:rsid w:val="00062CFB"/>
    <w:rsid w:val="00062FA4"/>
    <w:rsid w:val="000636EE"/>
    <w:rsid w:val="000642D9"/>
    <w:rsid w:val="0006431E"/>
    <w:rsid w:val="00064730"/>
    <w:rsid w:val="0006487D"/>
    <w:rsid w:val="00064CD0"/>
    <w:rsid w:val="000653D5"/>
    <w:rsid w:val="00066495"/>
    <w:rsid w:val="00066FCB"/>
    <w:rsid w:val="00067311"/>
    <w:rsid w:val="00070083"/>
    <w:rsid w:val="00070D1A"/>
    <w:rsid w:val="00071516"/>
    <w:rsid w:val="0007198F"/>
    <w:rsid w:val="00071C6A"/>
    <w:rsid w:val="00071CF8"/>
    <w:rsid w:val="00072B48"/>
    <w:rsid w:val="00074450"/>
    <w:rsid w:val="000745B8"/>
    <w:rsid w:val="00074ECF"/>
    <w:rsid w:val="00074F13"/>
    <w:rsid w:val="000752D6"/>
    <w:rsid w:val="00075634"/>
    <w:rsid w:val="000765E0"/>
    <w:rsid w:val="00076BE9"/>
    <w:rsid w:val="00076F3F"/>
    <w:rsid w:val="000805C8"/>
    <w:rsid w:val="00080BED"/>
    <w:rsid w:val="00080F74"/>
    <w:rsid w:val="00081175"/>
    <w:rsid w:val="00081DF0"/>
    <w:rsid w:val="0008245F"/>
    <w:rsid w:val="000831EE"/>
    <w:rsid w:val="000838F2"/>
    <w:rsid w:val="00083962"/>
    <w:rsid w:val="00083CF2"/>
    <w:rsid w:val="00083CFE"/>
    <w:rsid w:val="000840C4"/>
    <w:rsid w:val="00084C6E"/>
    <w:rsid w:val="00085C19"/>
    <w:rsid w:val="0008613B"/>
    <w:rsid w:val="0008669C"/>
    <w:rsid w:val="00086DF2"/>
    <w:rsid w:val="0008739D"/>
    <w:rsid w:val="00087914"/>
    <w:rsid w:val="00087F3E"/>
    <w:rsid w:val="00091201"/>
    <w:rsid w:val="00093236"/>
    <w:rsid w:val="000933E1"/>
    <w:rsid w:val="00093536"/>
    <w:rsid w:val="00093F3A"/>
    <w:rsid w:val="00094BEE"/>
    <w:rsid w:val="00094CD7"/>
    <w:rsid w:val="00094E65"/>
    <w:rsid w:val="00094F48"/>
    <w:rsid w:val="00095D92"/>
    <w:rsid w:val="00096100"/>
    <w:rsid w:val="00096410"/>
    <w:rsid w:val="00096DB3"/>
    <w:rsid w:val="000974A8"/>
    <w:rsid w:val="00097C8B"/>
    <w:rsid w:val="000A05E4"/>
    <w:rsid w:val="000A0C61"/>
    <w:rsid w:val="000A0E3C"/>
    <w:rsid w:val="000A1843"/>
    <w:rsid w:val="000A1D74"/>
    <w:rsid w:val="000A2587"/>
    <w:rsid w:val="000A2B99"/>
    <w:rsid w:val="000A3F5A"/>
    <w:rsid w:val="000A417F"/>
    <w:rsid w:val="000A468B"/>
    <w:rsid w:val="000A4930"/>
    <w:rsid w:val="000A4ACF"/>
    <w:rsid w:val="000A4B8D"/>
    <w:rsid w:val="000A4DFC"/>
    <w:rsid w:val="000A5290"/>
    <w:rsid w:val="000A62D5"/>
    <w:rsid w:val="000A6558"/>
    <w:rsid w:val="000A6DB1"/>
    <w:rsid w:val="000A6E6A"/>
    <w:rsid w:val="000A7224"/>
    <w:rsid w:val="000A7833"/>
    <w:rsid w:val="000A785E"/>
    <w:rsid w:val="000B06B8"/>
    <w:rsid w:val="000B0AE3"/>
    <w:rsid w:val="000B0D67"/>
    <w:rsid w:val="000B0EE1"/>
    <w:rsid w:val="000B1DC5"/>
    <w:rsid w:val="000B2827"/>
    <w:rsid w:val="000B2D3C"/>
    <w:rsid w:val="000B31B3"/>
    <w:rsid w:val="000B3EB3"/>
    <w:rsid w:val="000B4467"/>
    <w:rsid w:val="000B48EC"/>
    <w:rsid w:val="000B4B81"/>
    <w:rsid w:val="000B5196"/>
    <w:rsid w:val="000B588A"/>
    <w:rsid w:val="000B5B57"/>
    <w:rsid w:val="000B652C"/>
    <w:rsid w:val="000B6DFB"/>
    <w:rsid w:val="000B6F7A"/>
    <w:rsid w:val="000B75C6"/>
    <w:rsid w:val="000B76B7"/>
    <w:rsid w:val="000B7D1E"/>
    <w:rsid w:val="000C006D"/>
    <w:rsid w:val="000C0CB5"/>
    <w:rsid w:val="000C0F1B"/>
    <w:rsid w:val="000C12EF"/>
    <w:rsid w:val="000C219D"/>
    <w:rsid w:val="000C2A6C"/>
    <w:rsid w:val="000C3512"/>
    <w:rsid w:val="000C4A3C"/>
    <w:rsid w:val="000C6230"/>
    <w:rsid w:val="000C6A13"/>
    <w:rsid w:val="000C6CA3"/>
    <w:rsid w:val="000C7145"/>
    <w:rsid w:val="000C772B"/>
    <w:rsid w:val="000D0028"/>
    <w:rsid w:val="000D016F"/>
    <w:rsid w:val="000D0325"/>
    <w:rsid w:val="000D0401"/>
    <w:rsid w:val="000D0C05"/>
    <w:rsid w:val="000D0E1C"/>
    <w:rsid w:val="000D1132"/>
    <w:rsid w:val="000D12C6"/>
    <w:rsid w:val="000D1F15"/>
    <w:rsid w:val="000D2CFC"/>
    <w:rsid w:val="000D308B"/>
    <w:rsid w:val="000D3C57"/>
    <w:rsid w:val="000D46C1"/>
    <w:rsid w:val="000D512B"/>
    <w:rsid w:val="000D5E1A"/>
    <w:rsid w:val="000D6062"/>
    <w:rsid w:val="000D678F"/>
    <w:rsid w:val="000D6A3C"/>
    <w:rsid w:val="000D6E24"/>
    <w:rsid w:val="000D7B46"/>
    <w:rsid w:val="000D7B6B"/>
    <w:rsid w:val="000D7DB1"/>
    <w:rsid w:val="000D7FB3"/>
    <w:rsid w:val="000E0267"/>
    <w:rsid w:val="000E04C2"/>
    <w:rsid w:val="000E092B"/>
    <w:rsid w:val="000E0D6C"/>
    <w:rsid w:val="000E0E12"/>
    <w:rsid w:val="000E1268"/>
    <w:rsid w:val="000E162E"/>
    <w:rsid w:val="000E1639"/>
    <w:rsid w:val="000E1E27"/>
    <w:rsid w:val="000E22FA"/>
    <w:rsid w:val="000E24FF"/>
    <w:rsid w:val="000E3FD9"/>
    <w:rsid w:val="000E4B8C"/>
    <w:rsid w:val="000E4E7A"/>
    <w:rsid w:val="000E5314"/>
    <w:rsid w:val="000E54E5"/>
    <w:rsid w:val="000E5716"/>
    <w:rsid w:val="000E5ED4"/>
    <w:rsid w:val="000E6305"/>
    <w:rsid w:val="000E6C9C"/>
    <w:rsid w:val="000E7302"/>
    <w:rsid w:val="000E7ADB"/>
    <w:rsid w:val="000E7B69"/>
    <w:rsid w:val="000E7FAC"/>
    <w:rsid w:val="000F03D8"/>
    <w:rsid w:val="000F0FEF"/>
    <w:rsid w:val="000F1426"/>
    <w:rsid w:val="000F1B4B"/>
    <w:rsid w:val="000F2664"/>
    <w:rsid w:val="000F2B6B"/>
    <w:rsid w:val="000F3AAA"/>
    <w:rsid w:val="000F3BFE"/>
    <w:rsid w:val="000F4EF5"/>
    <w:rsid w:val="000F5805"/>
    <w:rsid w:val="000F5816"/>
    <w:rsid w:val="000F5825"/>
    <w:rsid w:val="000F61E8"/>
    <w:rsid w:val="000F62C4"/>
    <w:rsid w:val="000F65A3"/>
    <w:rsid w:val="000F65A9"/>
    <w:rsid w:val="000F6BB4"/>
    <w:rsid w:val="000F6F65"/>
    <w:rsid w:val="000F77FF"/>
    <w:rsid w:val="001010C9"/>
    <w:rsid w:val="001012A9"/>
    <w:rsid w:val="0010175B"/>
    <w:rsid w:val="001025DF"/>
    <w:rsid w:val="00102EDB"/>
    <w:rsid w:val="001030E2"/>
    <w:rsid w:val="001046ED"/>
    <w:rsid w:val="00104762"/>
    <w:rsid w:val="00104D5B"/>
    <w:rsid w:val="0010553C"/>
    <w:rsid w:val="00105742"/>
    <w:rsid w:val="00105A45"/>
    <w:rsid w:val="00105D7D"/>
    <w:rsid w:val="00105DC8"/>
    <w:rsid w:val="00106184"/>
    <w:rsid w:val="001065EA"/>
    <w:rsid w:val="00106ED1"/>
    <w:rsid w:val="001079AC"/>
    <w:rsid w:val="00107F7B"/>
    <w:rsid w:val="00110199"/>
    <w:rsid w:val="00110816"/>
    <w:rsid w:val="0011107C"/>
    <w:rsid w:val="00111095"/>
    <w:rsid w:val="001116AC"/>
    <w:rsid w:val="00111DBB"/>
    <w:rsid w:val="001123EA"/>
    <w:rsid w:val="00112A7D"/>
    <w:rsid w:val="00112F6A"/>
    <w:rsid w:val="001132DD"/>
    <w:rsid w:val="00114850"/>
    <w:rsid w:val="0011499A"/>
    <w:rsid w:val="00114CFA"/>
    <w:rsid w:val="001150A0"/>
    <w:rsid w:val="0011526B"/>
    <w:rsid w:val="001152BE"/>
    <w:rsid w:val="00115F4C"/>
    <w:rsid w:val="001160A1"/>
    <w:rsid w:val="0011794D"/>
    <w:rsid w:val="00117A7B"/>
    <w:rsid w:val="00122FFF"/>
    <w:rsid w:val="0012324D"/>
    <w:rsid w:val="0012333A"/>
    <w:rsid w:val="0012362C"/>
    <w:rsid w:val="00124026"/>
    <w:rsid w:val="00124039"/>
    <w:rsid w:val="0012528A"/>
    <w:rsid w:val="0012589E"/>
    <w:rsid w:val="001259E6"/>
    <w:rsid w:val="001268B6"/>
    <w:rsid w:val="001305E7"/>
    <w:rsid w:val="00130A0D"/>
    <w:rsid w:val="00130FDB"/>
    <w:rsid w:val="00131491"/>
    <w:rsid w:val="001327C7"/>
    <w:rsid w:val="001327D2"/>
    <w:rsid w:val="001329E2"/>
    <w:rsid w:val="00132EA7"/>
    <w:rsid w:val="001330F8"/>
    <w:rsid w:val="00133151"/>
    <w:rsid w:val="00133C7B"/>
    <w:rsid w:val="0013418E"/>
    <w:rsid w:val="00134727"/>
    <w:rsid w:val="00135480"/>
    <w:rsid w:val="001355B6"/>
    <w:rsid w:val="00135D12"/>
    <w:rsid w:val="001365B6"/>
    <w:rsid w:val="0013728A"/>
    <w:rsid w:val="00137752"/>
    <w:rsid w:val="0013778F"/>
    <w:rsid w:val="00137C20"/>
    <w:rsid w:val="00137F91"/>
    <w:rsid w:val="001405A3"/>
    <w:rsid w:val="001405EA"/>
    <w:rsid w:val="00140617"/>
    <w:rsid w:val="00140EEF"/>
    <w:rsid w:val="00141D22"/>
    <w:rsid w:val="001421F5"/>
    <w:rsid w:val="00142982"/>
    <w:rsid w:val="00143581"/>
    <w:rsid w:val="0014389B"/>
    <w:rsid w:val="001448C5"/>
    <w:rsid w:val="00145037"/>
    <w:rsid w:val="00145968"/>
    <w:rsid w:val="001463A1"/>
    <w:rsid w:val="0014642A"/>
    <w:rsid w:val="00146EEB"/>
    <w:rsid w:val="00146F98"/>
    <w:rsid w:val="0015011C"/>
    <w:rsid w:val="00150804"/>
    <w:rsid w:val="00150A48"/>
    <w:rsid w:val="00150E48"/>
    <w:rsid w:val="00150E58"/>
    <w:rsid w:val="00151005"/>
    <w:rsid w:val="00151201"/>
    <w:rsid w:val="00151961"/>
    <w:rsid w:val="00151B43"/>
    <w:rsid w:val="00152111"/>
    <w:rsid w:val="00152264"/>
    <w:rsid w:val="001523B5"/>
    <w:rsid w:val="00152BA3"/>
    <w:rsid w:val="00152F42"/>
    <w:rsid w:val="00154B0D"/>
    <w:rsid w:val="00154ECA"/>
    <w:rsid w:val="00155987"/>
    <w:rsid w:val="001559D2"/>
    <w:rsid w:val="00155AEE"/>
    <w:rsid w:val="00155FF5"/>
    <w:rsid w:val="001561B9"/>
    <w:rsid w:val="001563F2"/>
    <w:rsid w:val="00156D38"/>
    <w:rsid w:val="00156E2F"/>
    <w:rsid w:val="00156EAB"/>
    <w:rsid w:val="00157B38"/>
    <w:rsid w:val="00157C36"/>
    <w:rsid w:val="00157C60"/>
    <w:rsid w:val="00160270"/>
    <w:rsid w:val="00161719"/>
    <w:rsid w:val="00161814"/>
    <w:rsid w:val="001619B6"/>
    <w:rsid w:val="00162BC2"/>
    <w:rsid w:val="00162E32"/>
    <w:rsid w:val="001630C3"/>
    <w:rsid w:val="00164250"/>
    <w:rsid w:val="00164777"/>
    <w:rsid w:val="00164C58"/>
    <w:rsid w:val="00165B73"/>
    <w:rsid w:val="0016607F"/>
    <w:rsid w:val="001665C8"/>
    <w:rsid w:val="00166B81"/>
    <w:rsid w:val="001675AD"/>
    <w:rsid w:val="00167CD7"/>
    <w:rsid w:val="00170728"/>
    <w:rsid w:val="001712F1"/>
    <w:rsid w:val="00172A8C"/>
    <w:rsid w:val="00172AF3"/>
    <w:rsid w:val="00173183"/>
    <w:rsid w:val="00174704"/>
    <w:rsid w:val="00174A79"/>
    <w:rsid w:val="0017536E"/>
    <w:rsid w:val="001765C7"/>
    <w:rsid w:val="001771A7"/>
    <w:rsid w:val="0017783C"/>
    <w:rsid w:val="00181697"/>
    <w:rsid w:val="001823F9"/>
    <w:rsid w:val="00182A47"/>
    <w:rsid w:val="00182AD1"/>
    <w:rsid w:val="00182CAD"/>
    <w:rsid w:val="00182DD5"/>
    <w:rsid w:val="00182FE8"/>
    <w:rsid w:val="001832B9"/>
    <w:rsid w:val="0018358F"/>
    <w:rsid w:val="00184510"/>
    <w:rsid w:val="0018483E"/>
    <w:rsid w:val="0018491C"/>
    <w:rsid w:val="00184A3F"/>
    <w:rsid w:val="001850BE"/>
    <w:rsid w:val="00185730"/>
    <w:rsid w:val="0018658A"/>
    <w:rsid w:val="00186A80"/>
    <w:rsid w:val="00186C38"/>
    <w:rsid w:val="00186DC5"/>
    <w:rsid w:val="00186FA0"/>
    <w:rsid w:val="00187004"/>
    <w:rsid w:val="001877A4"/>
    <w:rsid w:val="00187B7B"/>
    <w:rsid w:val="00187EAC"/>
    <w:rsid w:val="00187FF2"/>
    <w:rsid w:val="00190088"/>
    <w:rsid w:val="0019008B"/>
    <w:rsid w:val="0019245F"/>
    <w:rsid w:val="001945D9"/>
    <w:rsid w:val="00194758"/>
    <w:rsid w:val="001965DC"/>
    <w:rsid w:val="0019685C"/>
    <w:rsid w:val="00196B5E"/>
    <w:rsid w:val="001A0087"/>
    <w:rsid w:val="001A0094"/>
    <w:rsid w:val="001A0AAC"/>
    <w:rsid w:val="001A0CE1"/>
    <w:rsid w:val="001A0CFE"/>
    <w:rsid w:val="001A0D5B"/>
    <w:rsid w:val="001A2039"/>
    <w:rsid w:val="001A23C3"/>
    <w:rsid w:val="001A401E"/>
    <w:rsid w:val="001A5226"/>
    <w:rsid w:val="001A582A"/>
    <w:rsid w:val="001A60C5"/>
    <w:rsid w:val="001A6CB6"/>
    <w:rsid w:val="001B04E6"/>
    <w:rsid w:val="001B08F8"/>
    <w:rsid w:val="001B10C8"/>
    <w:rsid w:val="001B1B71"/>
    <w:rsid w:val="001B1BF3"/>
    <w:rsid w:val="001B283F"/>
    <w:rsid w:val="001B2A10"/>
    <w:rsid w:val="001B3EFF"/>
    <w:rsid w:val="001B4152"/>
    <w:rsid w:val="001B4155"/>
    <w:rsid w:val="001B4489"/>
    <w:rsid w:val="001B485A"/>
    <w:rsid w:val="001B4A41"/>
    <w:rsid w:val="001B4DD2"/>
    <w:rsid w:val="001B548E"/>
    <w:rsid w:val="001B58FB"/>
    <w:rsid w:val="001B5BAE"/>
    <w:rsid w:val="001B5FFE"/>
    <w:rsid w:val="001B608B"/>
    <w:rsid w:val="001B6265"/>
    <w:rsid w:val="001B6E1A"/>
    <w:rsid w:val="001B75DC"/>
    <w:rsid w:val="001B7B63"/>
    <w:rsid w:val="001B7E7C"/>
    <w:rsid w:val="001C0BC5"/>
    <w:rsid w:val="001C1693"/>
    <w:rsid w:val="001C1F3F"/>
    <w:rsid w:val="001C25FD"/>
    <w:rsid w:val="001C2A3E"/>
    <w:rsid w:val="001C2EF3"/>
    <w:rsid w:val="001C3044"/>
    <w:rsid w:val="001C342C"/>
    <w:rsid w:val="001C4891"/>
    <w:rsid w:val="001C4CE8"/>
    <w:rsid w:val="001C58A6"/>
    <w:rsid w:val="001C5D4B"/>
    <w:rsid w:val="001C64EB"/>
    <w:rsid w:val="001C6586"/>
    <w:rsid w:val="001C6F9D"/>
    <w:rsid w:val="001C7225"/>
    <w:rsid w:val="001C78DB"/>
    <w:rsid w:val="001C7AD6"/>
    <w:rsid w:val="001D071C"/>
    <w:rsid w:val="001D1058"/>
    <w:rsid w:val="001D12E5"/>
    <w:rsid w:val="001D24E3"/>
    <w:rsid w:val="001D2AB6"/>
    <w:rsid w:val="001D2B00"/>
    <w:rsid w:val="001D3740"/>
    <w:rsid w:val="001D375B"/>
    <w:rsid w:val="001D4A8A"/>
    <w:rsid w:val="001D58A6"/>
    <w:rsid w:val="001D5A4D"/>
    <w:rsid w:val="001D6B91"/>
    <w:rsid w:val="001D7204"/>
    <w:rsid w:val="001D78BB"/>
    <w:rsid w:val="001D7BD1"/>
    <w:rsid w:val="001E002D"/>
    <w:rsid w:val="001E010A"/>
    <w:rsid w:val="001E07F4"/>
    <w:rsid w:val="001E0A6D"/>
    <w:rsid w:val="001E10DE"/>
    <w:rsid w:val="001E14E2"/>
    <w:rsid w:val="001E1EAD"/>
    <w:rsid w:val="001E1F37"/>
    <w:rsid w:val="001E20A9"/>
    <w:rsid w:val="001E2FC9"/>
    <w:rsid w:val="001E3615"/>
    <w:rsid w:val="001E3D82"/>
    <w:rsid w:val="001E404C"/>
    <w:rsid w:val="001E4147"/>
    <w:rsid w:val="001E4157"/>
    <w:rsid w:val="001E52AA"/>
    <w:rsid w:val="001E56CB"/>
    <w:rsid w:val="001E5E05"/>
    <w:rsid w:val="001E6CBF"/>
    <w:rsid w:val="001E7C9D"/>
    <w:rsid w:val="001F0685"/>
    <w:rsid w:val="001F07A4"/>
    <w:rsid w:val="001F0DEF"/>
    <w:rsid w:val="001F1285"/>
    <w:rsid w:val="001F12CC"/>
    <w:rsid w:val="001F13D1"/>
    <w:rsid w:val="001F1703"/>
    <w:rsid w:val="001F1709"/>
    <w:rsid w:val="001F2F57"/>
    <w:rsid w:val="001F375E"/>
    <w:rsid w:val="001F388E"/>
    <w:rsid w:val="001F3903"/>
    <w:rsid w:val="001F3CFA"/>
    <w:rsid w:val="001F46BB"/>
    <w:rsid w:val="001F49A9"/>
    <w:rsid w:val="001F4F64"/>
    <w:rsid w:val="001F5059"/>
    <w:rsid w:val="001F58EC"/>
    <w:rsid w:val="001F6749"/>
    <w:rsid w:val="001F6950"/>
    <w:rsid w:val="001F7930"/>
    <w:rsid w:val="001F7C41"/>
    <w:rsid w:val="002004F7"/>
    <w:rsid w:val="0020083A"/>
    <w:rsid w:val="00200E47"/>
    <w:rsid w:val="002018AE"/>
    <w:rsid w:val="0020346F"/>
    <w:rsid w:val="002036C1"/>
    <w:rsid w:val="00203993"/>
    <w:rsid w:val="00203EF9"/>
    <w:rsid w:val="002048C9"/>
    <w:rsid w:val="00204E8D"/>
    <w:rsid w:val="0020535A"/>
    <w:rsid w:val="002058FA"/>
    <w:rsid w:val="00205C1A"/>
    <w:rsid w:val="00205CD0"/>
    <w:rsid w:val="00205FBE"/>
    <w:rsid w:val="00206CE0"/>
    <w:rsid w:val="00206F11"/>
    <w:rsid w:val="00207AF8"/>
    <w:rsid w:val="00207C39"/>
    <w:rsid w:val="002103E1"/>
    <w:rsid w:val="00210A7E"/>
    <w:rsid w:val="00210E5B"/>
    <w:rsid w:val="00210E92"/>
    <w:rsid w:val="00211195"/>
    <w:rsid w:val="00212303"/>
    <w:rsid w:val="002123DC"/>
    <w:rsid w:val="00212B78"/>
    <w:rsid w:val="00212E90"/>
    <w:rsid w:val="00213F39"/>
    <w:rsid w:val="0021459D"/>
    <w:rsid w:val="0021543C"/>
    <w:rsid w:val="00215C06"/>
    <w:rsid w:val="00215DBD"/>
    <w:rsid w:val="00215ECB"/>
    <w:rsid w:val="00215F38"/>
    <w:rsid w:val="00216019"/>
    <w:rsid w:val="00216A6E"/>
    <w:rsid w:val="00216F8B"/>
    <w:rsid w:val="0022067B"/>
    <w:rsid w:val="00220D28"/>
    <w:rsid w:val="00222632"/>
    <w:rsid w:val="00222908"/>
    <w:rsid w:val="00223094"/>
    <w:rsid w:val="00223D77"/>
    <w:rsid w:val="00223D80"/>
    <w:rsid w:val="002240D6"/>
    <w:rsid w:val="00224999"/>
    <w:rsid w:val="00224BC1"/>
    <w:rsid w:val="00225601"/>
    <w:rsid w:val="00226034"/>
    <w:rsid w:val="002263EE"/>
    <w:rsid w:val="00226822"/>
    <w:rsid w:val="00226C24"/>
    <w:rsid w:val="00227409"/>
    <w:rsid w:val="0023078F"/>
    <w:rsid w:val="0023202B"/>
    <w:rsid w:val="0023305B"/>
    <w:rsid w:val="0023326D"/>
    <w:rsid w:val="00233302"/>
    <w:rsid w:val="00233904"/>
    <w:rsid w:val="00233ED3"/>
    <w:rsid w:val="00234A60"/>
    <w:rsid w:val="002356C9"/>
    <w:rsid w:val="0023685E"/>
    <w:rsid w:val="00236DF3"/>
    <w:rsid w:val="00236FFD"/>
    <w:rsid w:val="0023767D"/>
    <w:rsid w:val="0023796C"/>
    <w:rsid w:val="002400DD"/>
    <w:rsid w:val="002400E7"/>
    <w:rsid w:val="00240358"/>
    <w:rsid w:val="00240971"/>
    <w:rsid w:val="002410E6"/>
    <w:rsid w:val="002412FF"/>
    <w:rsid w:val="0024133B"/>
    <w:rsid w:val="00241816"/>
    <w:rsid w:val="0024187C"/>
    <w:rsid w:val="00241A8A"/>
    <w:rsid w:val="00241EFA"/>
    <w:rsid w:val="00242720"/>
    <w:rsid w:val="00243A74"/>
    <w:rsid w:val="00243EC1"/>
    <w:rsid w:val="002441F5"/>
    <w:rsid w:val="00244A57"/>
    <w:rsid w:val="00244CAA"/>
    <w:rsid w:val="00244CE3"/>
    <w:rsid w:val="00244E06"/>
    <w:rsid w:val="00245031"/>
    <w:rsid w:val="002456CC"/>
    <w:rsid w:val="002469DE"/>
    <w:rsid w:val="002473A6"/>
    <w:rsid w:val="00247909"/>
    <w:rsid w:val="00247FD9"/>
    <w:rsid w:val="0025001F"/>
    <w:rsid w:val="002507D3"/>
    <w:rsid w:val="0025085C"/>
    <w:rsid w:val="00250A04"/>
    <w:rsid w:val="00251342"/>
    <w:rsid w:val="0025228E"/>
    <w:rsid w:val="0025240E"/>
    <w:rsid w:val="00253A22"/>
    <w:rsid w:val="00253AB9"/>
    <w:rsid w:val="00254076"/>
    <w:rsid w:val="0025457D"/>
    <w:rsid w:val="00254B4D"/>
    <w:rsid w:val="00255B66"/>
    <w:rsid w:val="00255D3E"/>
    <w:rsid w:val="00255EE5"/>
    <w:rsid w:val="002561CC"/>
    <w:rsid w:val="00256455"/>
    <w:rsid w:val="00257069"/>
    <w:rsid w:val="00257B50"/>
    <w:rsid w:val="00260C6D"/>
    <w:rsid w:val="00261D3F"/>
    <w:rsid w:val="00261D7A"/>
    <w:rsid w:val="00261FF4"/>
    <w:rsid w:val="00262038"/>
    <w:rsid w:val="002622DA"/>
    <w:rsid w:val="00262E8B"/>
    <w:rsid w:val="0026325D"/>
    <w:rsid w:val="00263C73"/>
    <w:rsid w:val="002641AF"/>
    <w:rsid w:val="00264316"/>
    <w:rsid w:val="0026473C"/>
    <w:rsid w:val="00264D7F"/>
    <w:rsid w:val="002655AB"/>
    <w:rsid w:val="00265773"/>
    <w:rsid w:val="00265A97"/>
    <w:rsid w:val="00265FB0"/>
    <w:rsid w:val="0026649D"/>
    <w:rsid w:val="0026697A"/>
    <w:rsid w:val="00266A79"/>
    <w:rsid w:val="00266C23"/>
    <w:rsid w:val="002672B7"/>
    <w:rsid w:val="002705F2"/>
    <w:rsid w:val="00270608"/>
    <w:rsid w:val="002709F3"/>
    <w:rsid w:val="00270E18"/>
    <w:rsid w:val="0027165F"/>
    <w:rsid w:val="00272029"/>
    <w:rsid w:val="00272AF5"/>
    <w:rsid w:val="00272F3A"/>
    <w:rsid w:val="002734A1"/>
    <w:rsid w:val="002757B7"/>
    <w:rsid w:val="002757CF"/>
    <w:rsid w:val="00275ECF"/>
    <w:rsid w:val="002760EE"/>
    <w:rsid w:val="002761D2"/>
    <w:rsid w:val="002766DA"/>
    <w:rsid w:val="002773BB"/>
    <w:rsid w:val="0027768B"/>
    <w:rsid w:val="00277B0A"/>
    <w:rsid w:val="00277C0C"/>
    <w:rsid w:val="002800C8"/>
    <w:rsid w:val="00280D6C"/>
    <w:rsid w:val="00280E3E"/>
    <w:rsid w:val="00281549"/>
    <w:rsid w:val="002815AF"/>
    <w:rsid w:val="00281F6A"/>
    <w:rsid w:val="002822FF"/>
    <w:rsid w:val="0028286D"/>
    <w:rsid w:val="00282998"/>
    <w:rsid w:val="002833F0"/>
    <w:rsid w:val="002836E8"/>
    <w:rsid w:val="00283B61"/>
    <w:rsid w:val="00284791"/>
    <w:rsid w:val="0028528A"/>
    <w:rsid w:val="00285390"/>
    <w:rsid w:val="00287A54"/>
    <w:rsid w:val="00290F9A"/>
    <w:rsid w:val="00291414"/>
    <w:rsid w:val="00291436"/>
    <w:rsid w:val="00291701"/>
    <w:rsid w:val="00291848"/>
    <w:rsid w:val="00291CA5"/>
    <w:rsid w:val="00292365"/>
    <w:rsid w:val="00292E5B"/>
    <w:rsid w:val="00294EC9"/>
    <w:rsid w:val="00294FBE"/>
    <w:rsid w:val="00295552"/>
    <w:rsid w:val="002969F1"/>
    <w:rsid w:val="00296FC1"/>
    <w:rsid w:val="00297239"/>
    <w:rsid w:val="002979AF"/>
    <w:rsid w:val="002A0405"/>
    <w:rsid w:val="002A0EBC"/>
    <w:rsid w:val="002A112F"/>
    <w:rsid w:val="002A11C1"/>
    <w:rsid w:val="002A1299"/>
    <w:rsid w:val="002A1F6B"/>
    <w:rsid w:val="002A2127"/>
    <w:rsid w:val="002A2199"/>
    <w:rsid w:val="002A24FA"/>
    <w:rsid w:val="002A2B16"/>
    <w:rsid w:val="002A2BB0"/>
    <w:rsid w:val="002A2BCD"/>
    <w:rsid w:val="002A2D18"/>
    <w:rsid w:val="002A3D83"/>
    <w:rsid w:val="002A3E6C"/>
    <w:rsid w:val="002A4392"/>
    <w:rsid w:val="002A46F0"/>
    <w:rsid w:val="002A4E9E"/>
    <w:rsid w:val="002A5530"/>
    <w:rsid w:val="002A5AC6"/>
    <w:rsid w:val="002A5B20"/>
    <w:rsid w:val="002A65EF"/>
    <w:rsid w:val="002A6ADC"/>
    <w:rsid w:val="002A726A"/>
    <w:rsid w:val="002A75AA"/>
    <w:rsid w:val="002A7844"/>
    <w:rsid w:val="002A7A14"/>
    <w:rsid w:val="002B0752"/>
    <w:rsid w:val="002B085B"/>
    <w:rsid w:val="002B0AB4"/>
    <w:rsid w:val="002B1056"/>
    <w:rsid w:val="002B128D"/>
    <w:rsid w:val="002B13AF"/>
    <w:rsid w:val="002B155D"/>
    <w:rsid w:val="002B1800"/>
    <w:rsid w:val="002B22B8"/>
    <w:rsid w:val="002B27E5"/>
    <w:rsid w:val="002B290E"/>
    <w:rsid w:val="002B2CEA"/>
    <w:rsid w:val="002B33B9"/>
    <w:rsid w:val="002B3E77"/>
    <w:rsid w:val="002B45C5"/>
    <w:rsid w:val="002B55DD"/>
    <w:rsid w:val="002B5C71"/>
    <w:rsid w:val="002B6E96"/>
    <w:rsid w:val="002B72BA"/>
    <w:rsid w:val="002B75C2"/>
    <w:rsid w:val="002C0042"/>
    <w:rsid w:val="002C00D9"/>
    <w:rsid w:val="002C06F0"/>
    <w:rsid w:val="002C08FF"/>
    <w:rsid w:val="002C0AF4"/>
    <w:rsid w:val="002C0E61"/>
    <w:rsid w:val="002C0E9A"/>
    <w:rsid w:val="002C1475"/>
    <w:rsid w:val="002C2672"/>
    <w:rsid w:val="002C26F3"/>
    <w:rsid w:val="002C3149"/>
    <w:rsid w:val="002C3282"/>
    <w:rsid w:val="002C3E5C"/>
    <w:rsid w:val="002C407A"/>
    <w:rsid w:val="002C412C"/>
    <w:rsid w:val="002C4EEA"/>
    <w:rsid w:val="002C5F28"/>
    <w:rsid w:val="002C6309"/>
    <w:rsid w:val="002C6382"/>
    <w:rsid w:val="002C6FD9"/>
    <w:rsid w:val="002C77A0"/>
    <w:rsid w:val="002D002F"/>
    <w:rsid w:val="002D1226"/>
    <w:rsid w:val="002D1571"/>
    <w:rsid w:val="002D1724"/>
    <w:rsid w:val="002D1A67"/>
    <w:rsid w:val="002D1BA6"/>
    <w:rsid w:val="002D2374"/>
    <w:rsid w:val="002D30ED"/>
    <w:rsid w:val="002D3620"/>
    <w:rsid w:val="002D3A48"/>
    <w:rsid w:val="002D404F"/>
    <w:rsid w:val="002D5F62"/>
    <w:rsid w:val="002D6C6C"/>
    <w:rsid w:val="002D731C"/>
    <w:rsid w:val="002D7534"/>
    <w:rsid w:val="002D76F8"/>
    <w:rsid w:val="002D79F5"/>
    <w:rsid w:val="002D7B79"/>
    <w:rsid w:val="002E060B"/>
    <w:rsid w:val="002E067A"/>
    <w:rsid w:val="002E06B8"/>
    <w:rsid w:val="002E0B82"/>
    <w:rsid w:val="002E0E68"/>
    <w:rsid w:val="002E0FC0"/>
    <w:rsid w:val="002E1B44"/>
    <w:rsid w:val="002E1C72"/>
    <w:rsid w:val="002E32EA"/>
    <w:rsid w:val="002E398C"/>
    <w:rsid w:val="002E3ADA"/>
    <w:rsid w:val="002E3E68"/>
    <w:rsid w:val="002E4B13"/>
    <w:rsid w:val="002E4CF0"/>
    <w:rsid w:val="002E50F8"/>
    <w:rsid w:val="002E55F5"/>
    <w:rsid w:val="002E59FD"/>
    <w:rsid w:val="002E65B3"/>
    <w:rsid w:val="002E7537"/>
    <w:rsid w:val="002E7EC1"/>
    <w:rsid w:val="002E7FC6"/>
    <w:rsid w:val="002E7FE4"/>
    <w:rsid w:val="002F010F"/>
    <w:rsid w:val="002F03BE"/>
    <w:rsid w:val="002F06C3"/>
    <w:rsid w:val="002F0826"/>
    <w:rsid w:val="002F12C2"/>
    <w:rsid w:val="002F2D5F"/>
    <w:rsid w:val="002F2F1F"/>
    <w:rsid w:val="002F38AE"/>
    <w:rsid w:val="002F3910"/>
    <w:rsid w:val="002F3E71"/>
    <w:rsid w:val="002F400B"/>
    <w:rsid w:val="002F47BF"/>
    <w:rsid w:val="002F538C"/>
    <w:rsid w:val="002F5506"/>
    <w:rsid w:val="002F5704"/>
    <w:rsid w:val="002F599F"/>
    <w:rsid w:val="002F5BE1"/>
    <w:rsid w:val="002F681A"/>
    <w:rsid w:val="002F7B87"/>
    <w:rsid w:val="00300E87"/>
    <w:rsid w:val="00301468"/>
    <w:rsid w:val="00301539"/>
    <w:rsid w:val="00301D79"/>
    <w:rsid w:val="00302BDF"/>
    <w:rsid w:val="00302EE3"/>
    <w:rsid w:val="00302EEC"/>
    <w:rsid w:val="00303366"/>
    <w:rsid w:val="0030352D"/>
    <w:rsid w:val="003040B8"/>
    <w:rsid w:val="00304323"/>
    <w:rsid w:val="003046DA"/>
    <w:rsid w:val="0030478A"/>
    <w:rsid w:val="003050FC"/>
    <w:rsid w:val="00306111"/>
    <w:rsid w:val="003062AF"/>
    <w:rsid w:val="00306B16"/>
    <w:rsid w:val="00306C82"/>
    <w:rsid w:val="00306D5D"/>
    <w:rsid w:val="00307CC8"/>
    <w:rsid w:val="00310C4D"/>
    <w:rsid w:val="003120B1"/>
    <w:rsid w:val="003128DA"/>
    <w:rsid w:val="00312C6B"/>
    <w:rsid w:val="00312D88"/>
    <w:rsid w:val="00312F7F"/>
    <w:rsid w:val="0031369F"/>
    <w:rsid w:val="003139C5"/>
    <w:rsid w:val="00313F37"/>
    <w:rsid w:val="00314299"/>
    <w:rsid w:val="0031472B"/>
    <w:rsid w:val="00314FCE"/>
    <w:rsid w:val="0031540A"/>
    <w:rsid w:val="00315600"/>
    <w:rsid w:val="00315842"/>
    <w:rsid w:val="003169D2"/>
    <w:rsid w:val="003171A8"/>
    <w:rsid w:val="003179F6"/>
    <w:rsid w:val="00320016"/>
    <w:rsid w:val="00320023"/>
    <w:rsid w:val="0032035B"/>
    <w:rsid w:val="00320A59"/>
    <w:rsid w:val="00320DC8"/>
    <w:rsid w:val="00320F65"/>
    <w:rsid w:val="00321455"/>
    <w:rsid w:val="00321A44"/>
    <w:rsid w:val="00321A87"/>
    <w:rsid w:val="00321D05"/>
    <w:rsid w:val="003224E2"/>
    <w:rsid w:val="00322547"/>
    <w:rsid w:val="00323036"/>
    <w:rsid w:val="003233E0"/>
    <w:rsid w:val="00323ECB"/>
    <w:rsid w:val="0032436B"/>
    <w:rsid w:val="00324EE5"/>
    <w:rsid w:val="00327F9D"/>
    <w:rsid w:val="003304F0"/>
    <w:rsid w:val="00331145"/>
    <w:rsid w:val="00331487"/>
    <w:rsid w:val="003317CF"/>
    <w:rsid w:val="003321A5"/>
    <w:rsid w:val="003335A7"/>
    <w:rsid w:val="00333946"/>
    <w:rsid w:val="00333978"/>
    <w:rsid w:val="00333AA1"/>
    <w:rsid w:val="00333C19"/>
    <w:rsid w:val="00334310"/>
    <w:rsid w:val="00334904"/>
    <w:rsid w:val="00334D86"/>
    <w:rsid w:val="0033587B"/>
    <w:rsid w:val="00335AE4"/>
    <w:rsid w:val="003362CD"/>
    <w:rsid w:val="003378E9"/>
    <w:rsid w:val="00337A55"/>
    <w:rsid w:val="00337F6F"/>
    <w:rsid w:val="003409FE"/>
    <w:rsid w:val="00341239"/>
    <w:rsid w:val="00341E67"/>
    <w:rsid w:val="00341EB3"/>
    <w:rsid w:val="0034206F"/>
    <w:rsid w:val="00342F01"/>
    <w:rsid w:val="003430A7"/>
    <w:rsid w:val="00343391"/>
    <w:rsid w:val="0034356B"/>
    <w:rsid w:val="00343950"/>
    <w:rsid w:val="00343AD1"/>
    <w:rsid w:val="00343C86"/>
    <w:rsid w:val="00344420"/>
    <w:rsid w:val="0034479F"/>
    <w:rsid w:val="0034576A"/>
    <w:rsid w:val="003457E5"/>
    <w:rsid w:val="0034594C"/>
    <w:rsid w:val="00345AC1"/>
    <w:rsid w:val="003466BF"/>
    <w:rsid w:val="003467CE"/>
    <w:rsid w:val="00347070"/>
    <w:rsid w:val="003472DE"/>
    <w:rsid w:val="00347503"/>
    <w:rsid w:val="00347764"/>
    <w:rsid w:val="00347CA8"/>
    <w:rsid w:val="00347D63"/>
    <w:rsid w:val="003500DC"/>
    <w:rsid w:val="003503A5"/>
    <w:rsid w:val="0035102C"/>
    <w:rsid w:val="0035108E"/>
    <w:rsid w:val="003517D2"/>
    <w:rsid w:val="003520D5"/>
    <w:rsid w:val="00352793"/>
    <w:rsid w:val="00352A54"/>
    <w:rsid w:val="00352ED1"/>
    <w:rsid w:val="003532D0"/>
    <w:rsid w:val="00354069"/>
    <w:rsid w:val="00354805"/>
    <w:rsid w:val="0035691C"/>
    <w:rsid w:val="00357D24"/>
    <w:rsid w:val="003605DF"/>
    <w:rsid w:val="003606E9"/>
    <w:rsid w:val="0036089E"/>
    <w:rsid w:val="00361097"/>
    <w:rsid w:val="003612DC"/>
    <w:rsid w:val="00361555"/>
    <w:rsid w:val="00361A2F"/>
    <w:rsid w:val="003621EE"/>
    <w:rsid w:val="0036234D"/>
    <w:rsid w:val="0036297A"/>
    <w:rsid w:val="0036323D"/>
    <w:rsid w:val="00363398"/>
    <w:rsid w:val="003637FC"/>
    <w:rsid w:val="00363E6D"/>
    <w:rsid w:val="00364180"/>
    <w:rsid w:val="0036429B"/>
    <w:rsid w:val="00364B01"/>
    <w:rsid w:val="00364DDE"/>
    <w:rsid w:val="0036578A"/>
    <w:rsid w:val="00366B75"/>
    <w:rsid w:val="00366BF4"/>
    <w:rsid w:val="003672ED"/>
    <w:rsid w:val="00367452"/>
    <w:rsid w:val="00367844"/>
    <w:rsid w:val="00371521"/>
    <w:rsid w:val="0037163A"/>
    <w:rsid w:val="003720CE"/>
    <w:rsid w:val="00372F06"/>
    <w:rsid w:val="003737DD"/>
    <w:rsid w:val="00374449"/>
    <w:rsid w:val="00374706"/>
    <w:rsid w:val="00374AFF"/>
    <w:rsid w:val="00374EA3"/>
    <w:rsid w:val="003759DD"/>
    <w:rsid w:val="00375C1A"/>
    <w:rsid w:val="0038141C"/>
    <w:rsid w:val="00382139"/>
    <w:rsid w:val="00382526"/>
    <w:rsid w:val="0038291D"/>
    <w:rsid w:val="003831F2"/>
    <w:rsid w:val="00384622"/>
    <w:rsid w:val="00384D89"/>
    <w:rsid w:val="00384D92"/>
    <w:rsid w:val="00385E63"/>
    <w:rsid w:val="003875BB"/>
    <w:rsid w:val="00387947"/>
    <w:rsid w:val="0038797E"/>
    <w:rsid w:val="00387B37"/>
    <w:rsid w:val="00387EC9"/>
    <w:rsid w:val="0039035D"/>
    <w:rsid w:val="0039129B"/>
    <w:rsid w:val="0039277F"/>
    <w:rsid w:val="003929BE"/>
    <w:rsid w:val="00392C48"/>
    <w:rsid w:val="00392DE7"/>
    <w:rsid w:val="00392F50"/>
    <w:rsid w:val="00393419"/>
    <w:rsid w:val="003939ED"/>
    <w:rsid w:val="00393E8B"/>
    <w:rsid w:val="00393EB7"/>
    <w:rsid w:val="003940B0"/>
    <w:rsid w:val="003945D1"/>
    <w:rsid w:val="00394CDC"/>
    <w:rsid w:val="00395A84"/>
    <w:rsid w:val="00395DF4"/>
    <w:rsid w:val="00397015"/>
    <w:rsid w:val="003A0870"/>
    <w:rsid w:val="003A08E3"/>
    <w:rsid w:val="003A125E"/>
    <w:rsid w:val="003A17F6"/>
    <w:rsid w:val="003A191C"/>
    <w:rsid w:val="003A290D"/>
    <w:rsid w:val="003A2EE4"/>
    <w:rsid w:val="003A32A7"/>
    <w:rsid w:val="003A363D"/>
    <w:rsid w:val="003A373F"/>
    <w:rsid w:val="003A39B7"/>
    <w:rsid w:val="003A3CC8"/>
    <w:rsid w:val="003A3CD6"/>
    <w:rsid w:val="003A4403"/>
    <w:rsid w:val="003A48CF"/>
    <w:rsid w:val="003A4A9F"/>
    <w:rsid w:val="003A5862"/>
    <w:rsid w:val="003A59CA"/>
    <w:rsid w:val="003A5B1C"/>
    <w:rsid w:val="003A5BCE"/>
    <w:rsid w:val="003A5C4E"/>
    <w:rsid w:val="003A6056"/>
    <w:rsid w:val="003A6F3F"/>
    <w:rsid w:val="003A7D1E"/>
    <w:rsid w:val="003B00AE"/>
    <w:rsid w:val="003B1038"/>
    <w:rsid w:val="003B155B"/>
    <w:rsid w:val="003B1E6C"/>
    <w:rsid w:val="003B2214"/>
    <w:rsid w:val="003B22C8"/>
    <w:rsid w:val="003B2B76"/>
    <w:rsid w:val="003B3185"/>
    <w:rsid w:val="003B322B"/>
    <w:rsid w:val="003B3C63"/>
    <w:rsid w:val="003B4024"/>
    <w:rsid w:val="003B404E"/>
    <w:rsid w:val="003B4171"/>
    <w:rsid w:val="003B4B3B"/>
    <w:rsid w:val="003B5113"/>
    <w:rsid w:val="003B5B06"/>
    <w:rsid w:val="003B6365"/>
    <w:rsid w:val="003B7681"/>
    <w:rsid w:val="003B7810"/>
    <w:rsid w:val="003B7C25"/>
    <w:rsid w:val="003B7DCD"/>
    <w:rsid w:val="003C00D0"/>
    <w:rsid w:val="003C08A5"/>
    <w:rsid w:val="003C090D"/>
    <w:rsid w:val="003C0C76"/>
    <w:rsid w:val="003C11A1"/>
    <w:rsid w:val="003C1F56"/>
    <w:rsid w:val="003C23E1"/>
    <w:rsid w:val="003C2837"/>
    <w:rsid w:val="003C28A5"/>
    <w:rsid w:val="003C2DEF"/>
    <w:rsid w:val="003C2E71"/>
    <w:rsid w:val="003C3E23"/>
    <w:rsid w:val="003C4217"/>
    <w:rsid w:val="003C4309"/>
    <w:rsid w:val="003C4B0B"/>
    <w:rsid w:val="003C4C62"/>
    <w:rsid w:val="003C4E61"/>
    <w:rsid w:val="003C4EEB"/>
    <w:rsid w:val="003C5D75"/>
    <w:rsid w:val="003C5DE0"/>
    <w:rsid w:val="003C5EB0"/>
    <w:rsid w:val="003C6E91"/>
    <w:rsid w:val="003C78AC"/>
    <w:rsid w:val="003D006C"/>
    <w:rsid w:val="003D0759"/>
    <w:rsid w:val="003D0CE3"/>
    <w:rsid w:val="003D16DE"/>
    <w:rsid w:val="003D279B"/>
    <w:rsid w:val="003D30B5"/>
    <w:rsid w:val="003D32C3"/>
    <w:rsid w:val="003D357E"/>
    <w:rsid w:val="003D4BBB"/>
    <w:rsid w:val="003D6438"/>
    <w:rsid w:val="003D6B4C"/>
    <w:rsid w:val="003D6E32"/>
    <w:rsid w:val="003D7137"/>
    <w:rsid w:val="003D72B3"/>
    <w:rsid w:val="003D79B6"/>
    <w:rsid w:val="003D7B78"/>
    <w:rsid w:val="003D7EDA"/>
    <w:rsid w:val="003E00E5"/>
    <w:rsid w:val="003E098A"/>
    <w:rsid w:val="003E3F3D"/>
    <w:rsid w:val="003E4AB3"/>
    <w:rsid w:val="003E61A5"/>
    <w:rsid w:val="003E6330"/>
    <w:rsid w:val="003E64E6"/>
    <w:rsid w:val="003E695F"/>
    <w:rsid w:val="003E6B52"/>
    <w:rsid w:val="003E7ECE"/>
    <w:rsid w:val="003F116C"/>
    <w:rsid w:val="003F15E7"/>
    <w:rsid w:val="003F18C8"/>
    <w:rsid w:val="003F1AAA"/>
    <w:rsid w:val="003F2883"/>
    <w:rsid w:val="003F33F6"/>
    <w:rsid w:val="003F3A4C"/>
    <w:rsid w:val="003F4201"/>
    <w:rsid w:val="003F6347"/>
    <w:rsid w:val="003F6F66"/>
    <w:rsid w:val="003F711F"/>
    <w:rsid w:val="003F73EB"/>
    <w:rsid w:val="003F7695"/>
    <w:rsid w:val="003F77BC"/>
    <w:rsid w:val="004002D6"/>
    <w:rsid w:val="00400DBF"/>
    <w:rsid w:val="004012C9"/>
    <w:rsid w:val="00402112"/>
    <w:rsid w:val="00402395"/>
    <w:rsid w:val="00403CC5"/>
    <w:rsid w:val="00403E31"/>
    <w:rsid w:val="00404114"/>
    <w:rsid w:val="00404831"/>
    <w:rsid w:val="00405005"/>
    <w:rsid w:val="004050D5"/>
    <w:rsid w:val="0040531A"/>
    <w:rsid w:val="00405AA2"/>
    <w:rsid w:val="00405D92"/>
    <w:rsid w:val="00406683"/>
    <w:rsid w:val="0040692B"/>
    <w:rsid w:val="00406980"/>
    <w:rsid w:val="00407A32"/>
    <w:rsid w:val="00407FF3"/>
    <w:rsid w:val="004108D8"/>
    <w:rsid w:val="00411816"/>
    <w:rsid w:val="00411C2F"/>
    <w:rsid w:val="00412697"/>
    <w:rsid w:val="00413B1C"/>
    <w:rsid w:val="00413C70"/>
    <w:rsid w:val="004143DA"/>
    <w:rsid w:val="00414761"/>
    <w:rsid w:val="00414984"/>
    <w:rsid w:val="00414B97"/>
    <w:rsid w:val="004150C9"/>
    <w:rsid w:val="00415356"/>
    <w:rsid w:val="00415C69"/>
    <w:rsid w:val="00416FAF"/>
    <w:rsid w:val="00420A47"/>
    <w:rsid w:val="00420ABA"/>
    <w:rsid w:val="00420B9C"/>
    <w:rsid w:val="00420F9F"/>
    <w:rsid w:val="004210B9"/>
    <w:rsid w:val="004216A7"/>
    <w:rsid w:val="004220AD"/>
    <w:rsid w:val="00422243"/>
    <w:rsid w:val="00423B7B"/>
    <w:rsid w:val="00424E73"/>
    <w:rsid w:val="004250F4"/>
    <w:rsid w:val="0042528B"/>
    <w:rsid w:val="004254DB"/>
    <w:rsid w:val="00425EFE"/>
    <w:rsid w:val="00426CDC"/>
    <w:rsid w:val="00426D23"/>
    <w:rsid w:val="004272DD"/>
    <w:rsid w:val="00427C92"/>
    <w:rsid w:val="00427F7E"/>
    <w:rsid w:val="00427F8B"/>
    <w:rsid w:val="0043023E"/>
    <w:rsid w:val="004309C0"/>
    <w:rsid w:val="00430CCA"/>
    <w:rsid w:val="00431163"/>
    <w:rsid w:val="00431938"/>
    <w:rsid w:val="00432006"/>
    <w:rsid w:val="00432059"/>
    <w:rsid w:val="00432226"/>
    <w:rsid w:val="004325DA"/>
    <w:rsid w:val="004326FB"/>
    <w:rsid w:val="00432AEB"/>
    <w:rsid w:val="00432B0F"/>
    <w:rsid w:val="0043324A"/>
    <w:rsid w:val="00434876"/>
    <w:rsid w:val="00435412"/>
    <w:rsid w:val="00436D83"/>
    <w:rsid w:val="00436F6B"/>
    <w:rsid w:val="00441C12"/>
    <w:rsid w:val="004430CC"/>
    <w:rsid w:val="00443817"/>
    <w:rsid w:val="00443CBB"/>
    <w:rsid w:val="00444046"/>
    <w:rsid w:val="0044404E"/>
    <w:rsid w:val="004445A4"/>
    <w:rsid w:val="00444613"/>
    <w:rsid w:val="0044525F"/>
    <w:rsid w:val="004454AA"/>
    <w:rsid w:val="0044565D"/>
    <w:rsid w:val="004459B3"/>
    <w:rsid w:val="00445A02"/>
    <w:rsid w:val="00446170"/>
    <w:rsid w:val="0044634D"/>
    <w:rsid w:val="00446599"/>
    <w:rsid w:val="00446D05"/>
    <w:rsid w:val="004474C0"/>
    <w:rsid w:val="00447D18"/>
    <w:rsid w:val="00450BD7"/>
    <w:rsid w:val="00450CA8"/>
    <w:rsid w:val="004515C6"/>
    <w:rsid w:val="00451A5C"/>
    <w:rsid w:val="00451BFB"/>
    <w:rsid w:val="004520CB"/>
    <w:rsid w:val="00452BDA"/>
    <w:rsid w:val="004531C8"/>
    <w:rsid w:val="004531E3"/>
    <w:rsid w:val="0045343D"/>
    <w:rsid w:val="00453C55"/>
    <w:rsid w:val="00454252"/>
    <w:rsid w:val="00454697"/>
    <w:rsid w:val="0045529D"/>
    <w:rsid w:val="00455F79"/>
    <w:rsid w:val="00456341"/>
    <w:rsid w:val="0045641D"/>
    <w:rsid w:val="00456490"/>
    <w:rsid w:val="00456AAE"/>
    <w:rsid w:val="0045783C"/>
    <w:rsid w:val="00460172"/>
    <w:rsid w:val="00460615"/>
    <w:rsid w:val="00460795"/>
    <w:rsid w:val="004608BD"/>
    <w:rsid w:val="00460BC7"/>
    <w:rsid w:val="00461809"/>
    <w:rsid w:val="0046181F"/>
    <w:rsid w:val="0046249C"/>
    <w:rsid w:val="004627A3"/>
    <w:rsid w:val="00462BB4"/>
    <w:rsid w:val="00462F98"/>
    <w:rsid w:val="00463033"/>
    <w:rsid w:val="00463084"/>
    <w:rsid w:val="0046394C"/>
    <w:rsid w:val="00463B06"/>
    <w:rsid w:val="00463BAF"/>
    <w:rsid w:val="00463DDB"/>
    <w:rsid w:val="004648A6"/>
    <w:rsid w:val="00464B3B"/>
    <w:rsid w:val="00464FFD"/>
    <w:rsid w:val="00465D33"/>
    <w:rsid w:val="004679FC"/>
    <w:rsid w:val="00467BD7"/>
    <w:rsid w:val="004702E1"/>
    <w:rsid w:val="00471006"/>
    <w:rsid w:val="004712CA"/>
    <w:rsid w:val="00471369"/>
    <w:rsid w:val="00471505"/>
    <w:rsid w:val="004715D5"/>
    <w:rsid w:val="00471619"/>
    <w:rsid w:val="00471735"/>
    <w:rsid w:val="00472A1E"/>
    <w:rsid w:val="004737B0"/>
    <w:rsid w:val="0047406F"/>
    <w:rsid w:val="004742C2"/>
    <w:rsid w:val="004757A6"/>
    <w:rsid w:val="00475A5C"/>
    <w:rsid w:val="00475E35"/>
    <w:rsid w:val="00476733"/>
    <w:rsid w:val="0047683A"/>
    <w:rsid w:val="00476A42"/>
    <w:rsid w:val="00476F65"/>
    <w:rsid w:val="00477633"/>
    <w:rsid w:val="00477A7E"/>
    <w:rsid w:val="00480777"/>
    <w:rsid w:val="004817C8"/>
    <w:rsid w:val="00481852"/>
    <w:rsid w:val="00481F70"/>
    <w:rsid w:val="00482EA9"/>
    <w:rsid w:val="00483044"/>
    <w:rsid w:val="004835F4"/>
    <w:rsid w:val="004837D5"/>
    <w:rsid w:val="0048512B"/>
    <w:rsid w:val="00486099"/>
    <w:rsid w:val="00486E71"/>
    <w:rsid w:val="00486FFE"/>
    <w:rsid w:val="00487248"/>
    <w:rsid w:val="004876CB"/>
    <w:rsid w:val="00490484"/>
    <w:rsid w:val="004906C1"/>
    <w:rsid w:val="00490CE6"/>
    <w:rsid w:val="004915AC"/>
    <w:rsid w:val="0049286A"/>
    <w:rsid w:val="00494053"/>
    <w:rsid w:val="004940C5"/>
    <w:rsid w:val="00494207"/>
    <w:rsid w:val="0049493B"/>
    <w:rsid w:val="0049565C"/>
    <w:rsid w:val="004958A9"/>
    <w:rsid w:val="004958C8"/>
    <w:rsid w:val="00495A5D"/>
    <w:rsid w:val="00495A7C"/>
    <w:rsid w:val="0049647A"/>
    <w:rsid w:val="004974FA"/>
    <w:rsid w:val="004976E7"/>
    <w:rsid w:val="004A00B4"/>
    <w:rsid w:val="004A112D"/>
    <w:rsid w:val="004A15A3"/>
    <w:rsid w:val="004A1DA4"/>
    <w:rsid w:val="004A2CED"/>
    <w:rsid w:val="004A3414"/>
    <w:rsid w:val="004A4947"/>
    <w:rsid w:val="004A4960"/>
    <w:rsid w:val="004A4AE0"/>
    <w:rsid w:val="004A5441"/>
    <w:rsid w:val="004A5592"/>
    <w:rsid w:val="004A5B0B"/>
    <w:rsid w:val="004A5CE2"/>
    <w:rsid w:val="004A6324"/>
    <w:rsid w:val="004A6381"/>
    <w:rsid w:val="004A6591"/>
    <w:rsid w:val="004A7133"/>
    <w:rsid w:val="004A7959"/>
    <w:rsid w:val="004A7F01"/>
    <w:rsid w:val="004B00A8"/>
    <w:rsid w:val="004B022D"/>
    <w:rsid w:val="004B190B"/>
    <w:rsid w:val="004B2D4B"/>
    <w:rsid w:val="004B2F20"/>
    <w:rsid w:val="004B42DF"/>
    <w:rsid w:val="004B45E7"/>
    <w:rsid w:val="004B5AAF"/>
    <w:rsid w:val="004B60E0"/>
    <w:rsid w:val="004B6228"/>
    <w:rsid w:val="004B67C0"/>
    <w:rsid w:val="004B685C"/>
    <w:rsid w:val="004B6F8D"/>
    <w:rsid w:val="004B7AB2"/>
    <w:rsid w:val="004B7C34"/>
    <w:rsid w:val="004C0006"/>
    <w:rsid w:val="004C0FDD"/>
    <w:rsid w:val="004C1E92"/>
    <w:rsid w:val="004C1F97"/>
    <w:rsid w:val="004C2538"/>
    <w:rsid w:val="004C3626"/>
    <w:rsid w:val="004C3673"/>
    <w:rsid w:val="004C43BC"/>
    <w:rsid w:val="004C48A2"/>
    <w:rsid w:val="004C519C"/>
    <w:rsid w:val="004C5D77"/>
    <w:rsid w:val="004C603A"/>
    <w:rsid w:val="004C6394"/>
    <w:rsid w:val="004C64D3"/>
    <w:rsid w:val="004C6721"/>
    <w:rsid w:val="004D07A2"/>
    <w:rsid w:val="004D3B41"/>
    <w:rsid w:val="004D42A1"/>
    <w:rsid w:val="004D454D"/>
    <w:rsid w:val="004D4CBB"/>
    <w:rsid w:val="004D5469"/>
    <w:rsid w:val="004D6083"/>
    <w:rsid w:val="004D7664"/>
    <w:rsid w:val="004D7C76"/>
    <w:rsid w:val="004D7EB1"/>
    <w:rsid w:val="004E0201"/>
    <w:rsid w:val="004E0F63"/>
    <w:rsid w:val="004E11DB"/>
    <w:rsid w:val="004E21EB"/>
    <w:rsid w:val="004E3253"/>
    <w:rsid w:val="004E3414"/>
    <w:rsid w:val="004E4178"/>
    <w:rsid w:val="004E470F"/>
    <w:rsid w:val="004E4763"/>
    <w:rsid w:val="004E4D10"/>
    <w:rsid w:val="004E5305"/>
    <w:rsid w:val="004E5484"/>
    <w:rsid w:val="004E589E"/>
    <w:rsid w:val="004E728D"/>
    <w:rsid w:val="004E7693"/>
    <w:rsid w:val="004E7C96"/>
    <w:rsid w:val="004F02E4"/>
    <w:rsid w:val="004F0ADD"/>
    <w:rsid w:val="004F11CB"/>
    <w:rsid w:val="004F1379"/>
    <w:rsid w:val="004F186F"/>
    <w:rsid w:val="004F1AFD"/>
    <w:rsid w:val="004F2016"/>
    <w:rsid w:val="004F2BBD"/>
    <w:rsid w:val="004F30B4"/>
    <w:rsid w:val="004F3835"/>
    <w:rsid w:val="004F3FA9"/>
    <w:rsid w:val="004F4249"/>
    <w:rsid w:val="004F4A2F"/>
    <w:rsid w:val="004F4D35"/>
    <w:rsid w:val="004F5319"/>
    <w:rsid w:val="004F593A"/>
    <w:rsid w:val="004F5C00"/>
    <w:rsid w:val="004F6484"/>
    <w:rsid w:val="004F6BBF"/>
    <w:rsid w:val="004F6DA3"/>
    <w:rsid w:val="004F70A8"/>
    <w:rsid w:val="004F70F2"/>
    <w:rsid w:val="004F755F"/>
    <w:rsid w:val="004F7755"/>
    <w:rsid w:val="004F7AEE"/>
    <w:rsid w:val="00500301"/>
    <w:rsid w:val="0050045A"/>
    <w:rsid w:val="0050058C"/>
    <w:rsid w:val="00500BB9"/>
    <w:rsid w:val="0050100E"/>
    <w:rsid w:val="00501B66"/>
    <w:rsid w:val="00502F23"/>
    <w:rsid w:val="005033DC"/>
    <w:rsid w:val="00503881"/>
    <w:rsid w:val="00503B84"/>
    <w:rsid w:val="00504314"/>
    <w:rsid w:val="00504696"/>
    <w:rsid w:val="005065A4"/>
    <w:rsid w:val="00506634"/>
    <w:rsid w:val="005067B2"/>
    <w:rsid w:val="00506DDE"/>
    <w:rsid w:val="00506EDF"/>
    <w:rsid w:val="0051052A"/>
    <w:rsid w:val="00511609"/>
    <w:rsid w:val="00511E75"/>
    <w:rsid w:val="00511EED"/>
    <w:rsid w:val="005125D7"/>
    <w:rsid w:val="00512B68"/>
    <w:rsid w:val="005132F7"/>
    <w:rsid w:val="005133CE"/>
    <w:rsid w:val="0051352C"/>
    <w:rsid w:val="00513692"/>
    <w:rsid w:val="00514465"/>
    <w:rsid w:val="0051483C"/>
    <w:rsid w:val="00514EBD"/>
    <w:rsid w:val="005154D6"/>
    <w:rsid w:val="005158A2"/>
    <w:rsid w:val="005159FD"/>
    <w:rsid w:val="00515D2E"/>
    <w:rsid w:val="00515FCF"/>
    <w:rsid w:val="005160B2"/>
    <w:rsid w:val="0051616E"/>
    <w:rsid w:val="00516CC3"/>
    <w:rsid w:val="0051728D"/>
    <w:rsid w:val="0051737A"/>
    <w:rsid w:val="005173B6"/>
    <w:rsid w:val="005178D4"/>
    <w:rsid w:val="00517C93"/>
    <w:rsid w:val="00517DCD"/>
    <w:rsid w:val="00517E44"/>
    <w:rsid w:val="00521787"/>
    <w:rsid w:val="005218DE"/>
    <w:rsid w:val="00522C46"/>
    <w:rsid w:val="0052367A"/>
    <w:rsid w:val="0052530D"/>
    <w:rsid w:val="005258D5"/>
    <w:rsid w:val="00525C08"/>
    <w:rsid w:val="00525F53"/>
    <w:rsid w:val="0052663F"/>
    <w:rsid w:val="00526700"/>
    <w:rsid w:val="00527D21"/>
    <w:rsid w:val="00530BDC"/>
    <w:rsid w:val="0053123A"/>
    <w:rsid w:val="00531477"/>
    <w:rsid w:val="00532BEA"/>
    <w:rsid w:val="00532E2B"/>
    <w:rsid w:val="0053389B"/>
    <w:rsid w:val="00533938"/>
    <w:rsid w:val="00533ECF"/>
    <w:rsid w:val="00533F86"/>
    <w:rsid w:val="00534024"/>
    <w:rsid w:val="00534676"/>
    <w:rsid w:val="005351FE"/>
    <w:rsid w:val="00535314"/>
    <w:rsid w:val="005355E5"/>
    <w:rsid w:val="00535A82"/>
    <w:rsid w:val="00536349"/>
    <w:rsid w:val="00536817"/>
    <w:rsid w:val="005371FD"/>
    <w:rsid w:val="005376AF"/>
    <w:rsid w:val="00537803"/>
    <w:rsid w:val="005378D5"/>
    <w:rsid w:val="00537E5B"/>
    <w:rsid w:val="005407B0"/>
    <w:rsid w:val="00540851"/>
    <w:rsid w:val="00540DF5"/>
    <w:rsid w:val="00540F08"/>
    <w:rsid w:val="005415B4"/>
    <w:rsid w:val="00541969"/>
    <w:rsid w:val="00541981"/>
    <w:rsid w:val="00542227"/>
    <w:rsid w:val="00543222"/>
    <w:rsid w:val="005433FD"/>
    <w:rsid w:val="00544C21"/>
    <w:rsid w:val="00544CC2"/>
    <w:rsid w:val="00546C68"/>
    <w:rsid w:val="00546EE5"/>
    <w:rsid w:val="00547711"/>
    <w:rsid w:val="00547B61"/>
    <w:rsid w:val="00547FD3"/>
    <w:rsid w:val="00550265"/>
    <w:rsid w:val="00550CD3"/>
    <w:rsid w:val="00552E60"/>
    <w:rsid w:val="00553083"/>
    <w:rsid w:val="0055378D"/>
    <w:rsid w:val="00553C2F"/>
    <w:rsid w:val="005546CF"/>
    <w:rsid w:val="00554BFE"/>
    <w:rsid w:val="00554FAE"/>
    <w:rsid w:val="00556AE0"/>
    <w:rsid w:val="00557427"/>
    <w:rsid w:val="00557D7E"/>
    <w:rsid w:val="00557D8E"/>
    <w:rsid w:val="00560046"/>
    <w:rsid w:val="0056061B"/>
    <w:rsid w:val="00560971"/>
    <w:rsid w:val="00560EB9"/>
    <w:rsid w:val="00561B73"/>
    <w:rsid w:val="00562355"/>
    <w:rsid w:val="005625E9"/>
    <w:rsid w:val="005629C0"/>
    <w:rsid w:val="00564588"/>
    <w:rsid w:val="005647BB"/>
    <w:rsid w:val="005659E8"/>
    <w:rsid w:val="00565AD1"/>
    <w:rsid w:val="00565CCF"/>
    <w:rsid w:val="00567259"/>
    <w:rsid w:val="00567BA7"/>
    <w:rsid w:val="005703E0"/>
    <w:rsid w:val="00571193"/>
    <w:rsid w:val="005714E3"/>
    <w:rsid w:val="005723A1"/>
    <w:rsid w:val="00572DDD"/>
    <w:rsid w:val="00572F8D"/>
    <w:rsid w:val="005730F1"/>
    <w:rsid w:val="00574016"/>
    <w:rsid w:val="005740BC"/>
    <w:rsid w:val="00574393"/>
    <w:rsid w:val="00574B00"/>
    <w:rsid w:val="00574E54"/>
    <w:rsid w:val="005750D1"/>
    <w:rsid w:val="00575419"/>
    <w:rsid w:val="00576133"/>
    <w:rsid w:val="00576AEE"/>
    <w:rsid w:val="00576BA2"/>
    <w:rsid w:val="00576C33"/>
    <w:rsid w:val="00576E8C"/>
    <w:rsid w:val="00577079"/>
    <w:rsid w:val="0057744B"/>
    <w:rsid w:val="00577CA9"/>
    <w:rsid w:val="005801EA"/>
    <w:rsid w:val="005803FF"/>
    <w:rsid w:val="0058103F"/>
    <w:rsid w:val="0058140C"/>
    <w:rsid w:val="0058145B"/>
    <w:rsid w:val="00581922"/>
    <w:rsid w:val="00581D54"/>
    <w:rsid w:val="005829B3"/>
    <w:rsid w:val="00582D3F"/>
    <w:rsid w:val="005836A7"/>
    <w:rsid w:val="00583BAA"/>
    <w:rsid w:val="005849CF"/>
    <w:rsid w:val="00584A17"/>
    <w:rsid w:val="00584CE4"/>
    <w:rsid w:val="00585531"/>
    <w:rsid w:val="00586585"/>
    <w:rsid w:val="00587381"/>
    <w:rsid w:val="00587A00"/>
    <w:rsid w:val="00587ADC"/>
    <w:rsid w:val="00587C6D"/>
    <w:rsid w:val="00587DC5"/>
    <w:rsid w:val="00587E1C"/>
    <w:rsid w:val="00591447"/>
    <w:rsid w:val="005914A7"/>
    <w:rsid w:val="00591987"/>
    <w:rsid w:val="00592BA0"/>
    <w:rsid w:val="0059469F"/>
    <w:rsid w:val="005946A5"/>
    <w:rsid w:val="00594A42"/>
    <w:rsid w:val="0059626E"/>
    <w:rsid w:val="00596292"/>
    <w:rsid w:val="00596CC2"/>
    <w:rsid w:val="005972D3"/>
    <w:rsid w:val="005974C5"/>
    <w:rsid w:val="00597E0F"/>
    <w:rsid w:val="005A046F"/>
    <w:rsid w:val="005A04C7"/>
    <w:rsid w:val="005A051E"/>
    <w:rsid w:val="005A0539"/>
    <w:rsid w:val="005A1251"/>
    <w:rsid w:val="005A140E"/>
    <w:rsid w:val="005A3706"/>
    <w:rsid w:val="005A3C9C"/>
    <w:rsid w:val="005A3FF7"/>
    <w:rsid w:val="005A4794"/>
    <w:rsid w:val="005A4822"/>
    <w:rsid w:val="005A4C03"/>
    <w:rsid w:val="005A4E2C"/>
    <w:rsid w:val="005A5BE7"/>
    <w:rsid w:val="005A5EC4"/>
    <w:rsid w:val="005A769E"/>
    <w:rsid w:val="005A777A"/>
    <w:rsid w:val="005A7800"/>
    <w:rsid w:val="005A7E92"/>
    <w:rsid w:val="005A7F0C"/>
    <w:rsid w:val="005B0462"/>
    <w:rsid w:val="005B0CBA"/>
    <w:rsid w:val="005B1015"/>
    <w:rsid w:val="005B190C"/>
    <w:rsid w:val="005B2FCB"/>
    <w:rsid w:val="005B447D"/>
    <w:rsid w:val="005B45AE"/>
    <w:rsid w:val="005B47DD"/>
    <w:rsid w:val="005B571E"/>
    <w:rsid w:val="005B6052"/>
    <w:rsid w:val="005B7441"/>
    <w:rsid w:val="005B751B"/>
    <w:rsid w:val="005B7524"/>
    <w:rsid w:val="005C0318"/>
    <w:rsid w:val="005C0CFF"/>
    <w:rsid w:val="005C1350"/>
    <w:rsid w:val="005C13D0"/>
    <w:rsid w:val="005C1AAA"/>
    <w:rsid w:val="005C1CB0"/>
    <w:rsid w:val="005C338A"/>
    <w:rsid w:val="005C3D92"/>
    <w:rsid w:val="005C4EDF"/>
    <w:rsid w:val="005C6564"/>
    <w:rsid w:val="005C676A"/>
    <w:rsid w:val="005C699E"/>
    <w:rsid w:val="005C7566"/>
    <w:rsid w:val="005C7D12"/>
    <w:rsid w:val="005D0ADF"/>
    <w:rsid w:val="005D136E"/>
    <w:rsid w:val="005D20BA"/>
    <w:rsid w:val="005D2172"/>
    <w:rsid w:val="005D2242"/>
    <w:rsid w:val="005D2B6D"/>
    <w:rsid w:val="005D2CC6"/>
    <w:rsid w:val="005D3159"/>
    <w:rsid w:val="005D32A9"/>
    <w:rsid w:val="005D376F"/>
    <w:rsid w:val="005D378B"/>
    <w:rsid w:val="005D4334"/>
    <w:rsid w:val="005D45FD"/>
    <w:rsid w:val="005D48AF"/>
    <w:rsid w:val="005D5E81"/>
    <w:rsid w:val="005D6A0D"/>
    <w:rsid w:val="005D7C4F"/>
    <w:rsid w:val="005E0D2F"/>
    <w:rsid w:val="005E0FBA"/>
    <w:rsid w:val="005E1787"/>
    <w:rsid w:val="005E17F2"/>
    <w:rsid w:val="005E1DA8"/>
    <w:rsid w:val="005E258B"/>
    <w:rsid w:val="005E2771"/>
    <w:rsid w:val="005E2D21"/>
    <w:rsid w:val="005E2E53"/>
    <w:rsid w:val="005E2EA2"/>
    <w:rsid w:val="005E3F85"/>
    <w:rsid w:val="005E3FE4"/>
    <w:rsid w:val="005E4300"/>
    <w:rsid w:val="005E446D"/>
    <w:rsid w:val="005E5123"/>
    <w:rsid w:val="005E5583"/>
    <w:rsid w:val="005E5CDD"/>
    <w:rsid w:val="005E5FC4"/>
    <w:rsid w:val="005E6284"/>
    <w:rsid w:val="005E743D"/>
    <w:rsid w:val="005E7828"/>
    <w:rsid w:val="005F08E9"/>
    <w:rsid w:val="005F0F9F"/>
    <w:rsid w:val="005F1572"/>
    <w:rsid w:val="005F15A0"/>
    <w:rsid w:val="005F1657"/>
    <w:rsid w:val="005F17E2"/>
    <w:rsid w:val="005F1932"/>
    <w:rsid w:val="005F1D17"/>
    <w:rsid w:val="005F2524"/>
    <w:rsid w:val="005F29D2"/>
    <w:rsid w:val="005F2B11"/>
    <w:rsid w:val="005F2D7F"/>
    <w:rsid w:val="005F3781"/>
    <w:rsid w:val="005F3AB1"/>
    <w:rsid w:val="005F4B13"/>
    <w:rsid w:val="005F4B25"/>
    <w:rsid w:val="005F50FB"/>
    <w:rsid w:val="005F64A0"/>
    <w:rsid w:val="005F74AD"/>
    <w:rsid w:val="005F7E9E"/>
    <w:rsid w:val="006007B6"/>
    <w:rsid w:val="00602454"/>
    <w:rsid w:val="00602BD5"/>
    <w:rsid w:val="00602C1C"/>
    <w:rsid w:val="006033AC"/>
    <w:rsid w:val="00603C2E"/>
    <w:rsid w:val="0060417A"/>
    <w:rsid w:val="00604352"/>
    <w:rsid w:val="00604F89"/>
    <w:rsid w:val="00605640"/>
    <w:rsid w:val="00605A50"/>
    <w:rsid w:val="0060603B"/>
    <w:rsid w:val="00607223"/>
    <w:rsid w:val="006074E2"/>
    <w:rsid w:val="00607D64"/>
    <w:rsid w:val="00610B83"/>
    <w:rsid w:val="00610DE3"/>
    <w:rsid w:val="00610F28"/>
    <w:rsid w:val="00611ADE"/>
    <w:rsid w:val="00612055"/>
    <w:rsid w:val="006126BC"/>
    <w:rsid w:val="00612A96"/>
    <w:rsid w:val="00612D12"/>
    <w:rsid w:val="00612FFA"/>
    <w:rsid w:val="0061452C"/>
    <w:rsid w:val="006146BF"/>
    <w:rsid w:val="0061489F"/>
    <w:rsid w:val="00614F3F"/>
    <w:rsid w:val="00615214"/>
    <w:rsid w:val="00615E68"/>
    <w:rsid w:val="006161FF"/>
    <w:rsid w:val="00616472"/>
    <w:rsid w:val="006169C7"/>
    <w:rsid w:val="006172BC"/>
    <w:rsid w:val="00617E53"/>
    <w:rsid w:val="006219FA"/>
    <w:rsid w:val="006221F2"/>
    <w:rsid w:val="00622AC9"/>
    <w:rsid w:val="006230DE"/>
    <w:rsid w:val="006239FA"/>
    <w:rsid w:val="00623EB3"/>
    <w:rsid w:val="006244FC"/>
    <w:rsid w:val="00624956"/>
    <w:rsid w:val="006255CF"/>
    <w:rsid w:val="00626AD3"/>
    <w:rsid w:val="00626E28"/>
    <w:rsid w:val="00627097"/>
    <w:rsid w:val="00627C05"/>
    <w:rsid w:val="00630855"/>
    <w:rsid w:val="0063129E"/>
    <w:rsid w:val="006312D2"/>
    <w:rsid w:val="006312F2"/>
    <w:rsid w:val="00631765"/>
    <w:rsid w:val="00631E07"/>
    <w:rsid w:val="00632287"/>
    <w:rsid w:val="006323E0"/>
    <w:rsid w:val="0063357A"/>
    <w:rsid w:val="00634C3D"/>
    <w:rsid w:val="006358D7"/>
    <w:rsid w:val="00635EB8"/>
    <w:rsid w:val="00635FEE"/>
    <w:rsid w:val="0063600F"/>
    <w:rsid w:val="006360EE"/>
    <w:rsid w:val="0063650C"/>
    <w:rsid w:val="00636C65"/>
    <w:rsid w:val="00636E85"/>
    <w:rsid w:val="006371EB"/>
    <w:rsid w:val="00637CBF"/>
    <w:rsid w:val="00640394"/>
    <w:rsid w:val="00641042"/>
    <w:rsid w:val="006413AC"/>
    <w:rsid w:val="006421F5"/>
    <w:rsid w:val="006429DF"/>
    <w:rsid w:val="00642A6E"/>
    <w:rsid w:val="00642DFA"/>
    <w:rsid w:val="00643EF9"/>
    <w:rsid w:val="006455CA"/>
    <w:rsid w:val="00645665"/>
    <w:rsid w:val="00645A71"/>
    <w:rsid w:val="006467DC"/>
    <w:rsid w:val="00646E50"/>
    <w:rsid w:val="00647128"/>
    <w:rsid w:val="00650CE6"/>
    <w:rsid w:val="00651117"/>
    <w:rsid w:val="00652996"/>
    <w:rsid w:val="00654750"/>
    <w:rsid w:val="00656C7C"/>
    <w:rsid w:val="006571CB"/>
    <w:rsid w:val="006574F7"/>
    <w:rsid w:val="00657626"/>
    <w:rsid w:val="0065772E"/>
    <w:rsid w:val="006600A5"/>
    <w:rsid w:val="006609F2"/>
    <w:rsid w:val="00661614"/>
    <w:rsid w:val="00661E3F"/>
    <w:rsid w:val="00662962"/>
    <w:rsid w:val="00664329"/>
    <w:rsid w:val="006648F6"/>
    <w:rsid w:val="00664D46"/>
    <w:rsid w:val="006657CE"/>
    <w:rsid w:val="00665BF8"/>
    <w:rsid w:val="0066630B"/>
    <w:rsid w:val="00667013"/>
    <w:rsid w:val="00667C64"/>
    <w:rsid w:val="00667D0E"/>
    <w:rsid w:val="006700BF"/>
    <w:rsid w:val="00673374"/>
    <w:rsid w:val="0067372F"/>
    <w:rsid w:val="00673953"/>
    <w:rsid w:val="00673A6D"/>
    <w:rsid w:val="00673BF4"/>
    <w:rsid w:val="006747E9"/>
    <w:rsid w:val="00675003"/>
    <w:rsid w:val="00675C15"/>
    <w:rsid w:val="0067646B"/>
    <w:rsid w:val="00676A22"/>
    <w:rsid w:val="00676B5B"/>
    <w:rsid w:val="00677482"/>
    <w:rsid w:val="0067756F"/>
    <w:rsid w:val="006776B9"/>
    <w:rsid w:val="00677A9B"/>
    <w:rsid w:val="006801DC"/>
    <w:rsid w:val="00680EDC"/>
    <w:rsid w:val="00681D05"/>
    <w:rsid w:val="00681D71"/>
    <w:rsid w:val="00682470"/>
    <w:rsid w:val="00682886"/>
    <w:rsid w:val="00682919"/>
    <w:rsid w:val="0068406B"/>
    <w:rsid w:val="006841AF"/>
    <w:rsid w:val="00684B07"/>
    <w:rsid w:val="00684CE9"/>
    <w:rsid w:val="00685072"/>
    <w:rsid w:val="00685E54"/>
    <w:rsid w:val="00686126"/>
    <w:rsid w:val="00690263"/>
    <w:rsid w:val="0069038C"/>
    <w:rsid w:val="00690D9F"/>
    <w:rsid w:val="00691072"/>
    <w:rsid w:val="00691690"/>
    <w:rsid w:val="00691C8C"/>
    <w:rsid w:val="006938FC"/>
    <w:rsid w:val="00693B22"/>
    <w:rsid w:val="00694522"/>
    <w:rsid w:val="00694FDF"/>
    <w:rsid w:val="00695D77"/>
    <w:rsid w:val="006968EF"/>
    <w:rsid w:val="0069709F"/>
    <w:rsid w:val="006972A3"/>
    <w:rsid w:val="00697AC9"/>
    <w:rsid w:val="00697DA0"/>
    <w:rsid w:val="00697DCD"/>
    <w:rsid w:val="006A1324"/>
    <w:rsid w:val="006A1B8D"/>
    <w:rsid w:val="006A1D56"/>
    <w:rsid w:val="006A24B6"/>
    <w:rsid w:val="006A31B8"/>
    <w:rsid w:val="006A34E7"/>
    <w:rsid w:val="006A396E"/>
    <w:rsid w:val="006A40FD"/>
    <w:rsid w:val="006A53FC"/>
    <w:rsid w:val="006A5B51"/>
    <w:rsid w:val="006A6377"/>
    <w:rsid w:val="006A6503"/>
    <w:rsid w:val="006A65BA"/>
    <w:rsid w:val="006A6907"/>
    <w:rsid w:val="006A6CC3"/>
    <w:rsid w:val="006A7A45"/>
    <w:rsid w:val="006B03E3"/>
    <w:rsid w:val="006B0E37"/>
    <w:rsid w:val="006B27CB"/>
    <w:rsid w:val="006B2FFB"/>
    <w:rsid w:val="006B30AE"/>
    <w:rsid w:val="006B32F8"/>
    <w:rsid w:val="006B3C2C"/>
    <w:rsid w:val="006B4181"/>
    <w:rsid w:val="006B4CC4"/>
    <w:rsid w:val="006B4ECA"/>
    <w:rsid w:val="006B52A7"/>
    <w:rsid w:val="006B5356"/>
    <w:rsid w:val="006B571D"/>
    <w:rsid w:val="006B63CB"/>
    <w:rsid w:val="006B667F"/>
    <w:rsid w:val="006B68C3"/>
    <w:rsid w:val="006B72E6"/>
    <w:rsid w:val="006B734A"/>
    <w:rsid w:val="006B74C5"/>
    <w:rsid w:val="006C1156"/>
    <w:rsid w:val="006C18F3"/>
    <w:rsid w:val="006C2083"/>
    <w:rsid w:val="006C29EE"/>
    <w:rsid w:val="006C3364"/>
    <w:rsid w:val="006C33A5"/>
    <w:rsid w:val="006C3A85"/>
    <w:rsid w:val="006C4691"/>
    <w:rsid w:val="006C55B5"/>
    <w:rsid w:val="006C5609"/>
    <w:rsid w:val="006C6956"/>
    <w:rsid w:val="006C7F49"/>
    <w:rsid w:val="006D00F3"/>
    <w:rsid w:val="006D0263"/>
    <w:rsid w:val="006D0390"/>
    <w:rsid w:val="006D04D6"/>
    <w:rsid w:val="006D0A52"/>
    <w:rsid w:val="006D1522"/>
    <w:rsid w:val="006D1DF3"/>
    <w:rsid w:val="006D3A26"/>
    <w:rsid w:val="006D4131"/>
    <w:rsid w:val="006D494B"/>
    <w:rsid w:val="006D4EA6"/>
    <w:rsid w:val="006D5D22"/>
    <w:rsid w:val="006D6192"/>
    <w:rsid w:val="006D640D"/>
    <w:rsid w:val="006D73AA"/>
    <w:rsid w:val="006D78A9"/>
    <w:rsid w:val="006D7C7F"/>
    <w:rsid w:val="006E09CB"/>
    <w:rsid w:val="006E0C78"/>
    <w:rsid w:val="006E0F98"/>
    <w:rsid w:val="006E1021"/>
    <w:rsid w:val="006E114A"/>
    <w:rsid w:val="006E1703"/>
    <w:rsid w:val="006E1F6B"/>
    <w:rsid w:val="006E290F"/>
    <w:rsid w:val="006E2A2D"/>
    <w:rsid w:val="006E3025"/>
    <w:rsid w:val="006E3E6B"/>
    <w:rsid w:val="006E4621"/>
    <w:rsid w:val="006E473D"/>
    <w:rsid w:val="006E5067"/>
    <w:rsid w:val="006E5195"/>
    <w:rsid w:val="006E5412"/>
    <w:rsid w:val="006E5B72"/>
    <w:rsid w:val="006E7312"/>
    <w:rsid w:val="006E789C"/>
    <w:rsid w:val="006F040C"/>
    <w:rsid w:val="006F0549"/>
    <w:rsid w:val="006F2B7C"/>
    <w:rsid w:val="006F3556"/>
    <w:rsid w:val="006F41AF"/>
    <w:rsid w:val="006F4214"/>
    <w:rsid w:val="006F561B"/>
    <w:rsid w:val="006F5BE5"/>
    <w:rsid w:val="006F5CF2"/>
    <w:rsid w:val="006F65CD"/>
    <w:rsid w:val="006F66C2"/>
    <w:rsid w:val="006F6889"/>
    <w:rsid w:val="006F6BD4"/>
    <w:rsid w:val="006F705E"/>
    <w:rsid w:val="006F7A10"/>
    <w:rsid w:val="006F7F53"/>
    <w:rsid w:val="00700212"/>
    <w:rsid w:val="0070278A"/>
    <w:rsid w:val="00703202"/>
    <w:rsid w:val="00704561"/>
    <w:rsid w:val="00705040"/>
    <w:rsid w:val="007051BC"/>
    <w:rsid w:val="007062A1"/>
    <w:rsid w:val="00706508"/>
    <w:rsid w:val="007069F7"/>
    <w:rsid w:val="0070750D"/>
    <w:rsid w:val="00707A90"/>
    <w:rsid w:val="00707D75"/>
    <w:rsid w:val="00707DB0"/>
    <w:rsid w:val="007105AC"/>
    <w:rsid w:val="00712005"/>
    <w:rsid w:val="0071227C"/>
    <w:rsid w:val="00712479"/>
    <w:rsid w:val="0071247E"/>
    <w:rsid w:val="00712C33"/>
    <w:rsid w:val="00712E4C"/>
    <w:rsid w:val="00712F2D"/>
    <w:rsid w:val="007141A7"/>
    <w:rsid w:val="007143EC"/>
    <w:rsid w:val="00715147"/>
    <w:rsid w:val="00715E30"/>
    <w:rsid w:val="00716E32"/>
    <w:rsid w:val="00717073"/>
    <w:rsid w:val="00717163"/>
    <w:rsid w:val="0071791B"/>
    <w:rsid w:val="00720306"/>
    <w:rsid w:val="00721978"/>
    <w:rsid w:val="00721AB2"/>
    <w:rsid w:val="00721FA4"/>
    <w:rsid w:val="00722F76"/>
    <w:rsid w:val="00723745"/>
    <w:rsid w:val="00723D52"/>
    <w:rsid w:val="00723E52"/>
    <w:rsid w:val="00724413"/>
    <w:rsid w:val="00724A77"/>
    <w:rsid w:val="00724E78"/>
    <w:rsid w:val="00724E97"/>
    <w:rsid w:val="007256B1"/>
    <w:rsid w:val="007257E7"/>
    <w:rsid w:val="00725FDE"/>
    <w:rsid w:val="007262BD"/>
    <w:rsid w:val="00726CA7"/>
    <w:rsid w:val="0072761A"/>
    <w:rsid w:val="00727DA7"/>
    <w:rsid w:val="00727FCD"/>
    <w:rsid w:val="00730606"/>
    <w:rsid w:val="00730679"/>
    <w:rsid w:val="00730720"/>
    <w:rsid w:val="00730ABD"/>
    <w:rsid w:val="0073148F"/>
    <w:rsid w:val="00731726"/>
    <w:rsid w:val="007317DA"/>
    <w:rsid w:val="007318B7"/>
    <w:rsid w:val="00732662"/>
    <w:rsid w:val="00732E62"/>
    <w:rsid w:val="00733216"/>
    <w:rsid w:val="0073346F"/>
    <w:rsid w:val="00733D4F"/>
    <w:rsid w:val="00733DF5"/>
    <w:rsid w:val="00734EC0"/>
    <w:rsid w:val="00735B77"/>
    <w:rsid w:val="00735F4D"/>
    <w:rsid w:val="00736729"/>
    <w:rsid w:val="0073680E"/>
    <w:rsid w:val="007373DB"/>
    <w:rsid w:val="00737BDE"/>
    <w:rsid w:val="00737C3A"/>
    <w:rsid w:val="007411D8"/>
    <w:rsid w:val="00741672"/>
    <w:rsid w:val="007420C9"/>
    <w:rsid w:val="00742C0C"/>
    <w:rsid w:val="00743394"/>
    <w:rsid w:val="00743B19"/>
    <w:rsid w:val="00743E51"/>
    <w:rsid w:val="0074402A"/>
    <w:rsid w:val="007449D1"/>
    <w:rsid w:val="00744B23"/>
    <w:rsid w:val="007451BF"/>
    <w:rsid w:val="007460D1"/>
    <w:rsid w:val="007469B9"/>
    <w:rsid w:val="00747C68"/>
    <w:rsid w:val="00747DB0"/>
    <w:rsid w:val="0075056F"/>
    <w:rsid w:val="00751105"/>
    <w:rsid w:val="007517F4"/>
    <w:rsid w:val="007520CB"/>
    <w:rsid w:val="0075210F"/>
    <w:rsid w:val="00752405"/>
    <w:rsid w:val="00752B3F"/>
    <w:rsid w:val="00752DFE"/>
    <w:rsid w:val="00753B5A"/>
    <w:rsid w:val="00754EF4"/>
    <w:rsid w:val="00755AE1"/>
    <w:rsid w:val="007566A1"/>
    <w:rsid w:val="00756D11"/>
    <w:rsid w:val="00756EBC"/>
    <w:rsid w:val="00757FA5"/>
    <w:rsid w:val="0076030A"/>
    <w:rsid w:val="007604FE"/>
    <w:rsid w:val="00760AF6"/>
    <w:rsid w:val="00760F40"/>
    <w:rsid w:val="007615C1"/>
    <w:rsid w:val="00761CE7"/>
    <w:rsid w:val="00764A96"/>
    <w:rsid w:val="007650B6"/>
    <w:rsid w:val="007656DA"/>
    <w:rsid w:val="007658CE"/>
    <w:rsid w:val="00765C4D"/>
    <w:rsid w:val="0076683E"/>
    <w:rsid w:val="00766BB1"/>
    <w:rsid w:val="00766CC9"/>
    <w:rsid w:val="00766E47"/>
    <w:rsid w:val="00766FDE"/>
    <w:rsid w:val="0076716A"/>
    <w:rsid w:val="00771865"/>
    <w:rsid w:val="00771A99"/>
    <w:rsid w:val="00772604"/>
    <w:rsid w:val="0077315E"/>
    <w:rsid w:val="00774061"/>
    <w:rsid w:val="0077426B"/>
    <w:rsid w:val="0077468E"/>
    <w:rsid w:val="00774D69"/>
    <w:rsid w:val="00774DDC"/>
    <w:rsid w:val="00774ECD"/>
    <w:rsid w:val="0077508E"/>
    <w:rsid w:val="007755E5"/>
    <w:rsid w:val="007769A4"/>
    <w:rsid w:val="00776D76"/>
    <w:rsid w:val="00777A16"/>
    <w:rsid w:val="00777A3A"/>
    <w:rsid w:val="00780E68"/>
    <w:rsid w:val="00781531"/>
    <w:rsid w:val="007815E3"/>
    <w:rsid w:val="00781EA9"/>
    <w:rsid w:val="00782B65"/>
    <w:rsid w:val="00782B7A"/>
    <w:rsid w:val="00782D1F"/>
    <w:rsid w:val="00783174"/>
    <w:rsid w:val="007834F5"/>
    <w:rsid w:val="00784371"/>
    <w:rsid w:val="00784E11"/>
    <w:rsid w:val="007853B8"/>
    <w:rsid w:val="00785830"/>
    <w:rsid w:val="007861E9"/>
    <w:rsid w:val="00787308"/>
    <w:rsid w:val="00790315"/>
    <w:rsid w:val="00790728"/>
    <w:rsid w:val="0079104A"/>
    <w:rsid w:val="0079124D"/>
    <w:rsid w:val="0079147B"/>
    <w:rsid w:val="00791FFF"/>
    <w:rsid w:val="007922A7"/>
    <w:rsid w:val="007922D3"/>
    <w:rsid w:val="00792D4A"/>
    <w:rsid w:val="00792EC8"/>
    <w:rsid w:val="007940EA"/>
    <w:rsid w:val="00794AAA"/>
    <w:rsid w:val="00794B40"/>
    <w:rsid w:val="00795272"/>
    <w:rsid w:val="00795319"/>
    <w:rsid w:val="00795D38"/>
    <w:rsid w:val="007969F6"/>
    <w:rsid w:val="00797226"/>
    <w:rsid w:val="007973B7"/>
    <w:rsid w:val="00797A88"/>
    <w:rsid w:val="00797AEA"/>
    <w:rsid w:val="00797DE9"/>
    <w:rsid w:val="00797F90"/>
    <w:rsid w:val="007A01A7"/>
    <w:rsid w:val="007A07E6"/>
    <w:rsid w:val="007A0A6C"/>
    <w:rsid w:val="007A0C5F"/>
    <w:rsid w:val="007A19E9"/>
    <w:rsid w:val="007A2290"/>
    <w:rsid w:val="007A3028"/>
    <w:rsid w:val="007A4263"/>
    <w:rsid w:val="007A432B"/>
    <w:rsid w:val="007A465A"/>
    <w:rsid w:val="007A4887"/>
    <w:rsid w:val="007A4D25"/>
    <w:rsid w:val="007A5752"/>
    <w:rsid w:val="007A576B"/>
    <w:rsid w:val="007A6010"/>
    <w:rsid w:val="007A6092"/>
    <w:rsid w:val="007A60CF"/>
    <w:rsid w:val="007A68C2"/>
    <w:rsid w:val="007A6B00"/>
    <w:rsid w:val="007A6C77"/>
    <w:rsid w:val="007A7006"/>
    <w:rsid w:val="007A7593"/>
    <w:rsid w:val="007A7C17"/>
    <w:rsid w:val="007B0396"/>
    <w:rsid w:val="007B06B2"/>
    <w:rsid w:val="007B07A7"/>
    <w:rsid w:val="007B0A03"/>
    <w:rsid w:val="007B0F62"/>
    <w:rsid w:val="007B13F2"/>
    <w:rsid w:val="007B1C31"/>
    <w:rsid w:val="007B22F3"/>
    <w:rsid w:val="007B247D"/>
    <w:rsid w:val="007B2FD1"/>
    <w:rsid w:val="007B3146"/>
    <w:rsid w:val="007B3451"/>
    <w:rsid w:val="007B349C"/>
    <w:rsid w:val="007B48B8"/>
    <w:rsid w:val="007B551C"/>
    <w:rsid w:val="007B568D"/>
    <w:rsid w:val="007B6529"/>
    <w:rsid w:val="007B6879"/>
    <w:rsid w:val="007B6F88"/>
    <w:rsid w:val="007B6FF5"/>
    <w:rsid w:val="007B754E"/>
    <w:rsid w:val="007B756B"/>
    <w:rsid w:val="007B76A3"/>
    <w:rsid w:val="007B7B46"/>
    <w:rsid w:val="007C0322"/>
    <w:rsid w:val="007C03D2"/>
    <w:rsid w:val="007C0622"/>
    <w:rsid w:val="007C180F"/>
    <w:rsid w:val="007C2C5A"/>
    <w:rsid w:val="007C3177"/>
    <w:rsid w:val="007C42A5"/>
    <w:rsid w:val="007C42BE"/>
    <w:rsid w:val="007C4459"/>
    <w:rsid w:val="007C4964"/>
    <w:rsid w:val="007C4BE3"/>
    <w:rsid w:val="007C4EFA"/>
    <w:rsid w:val="007C5020"/>
    <w:rsid w:val="007C54F2"/>
    <w:rsid w:val="007C69AC"/>
    <w:rsid w:val="007C6DBE"/>
    <w:rsid w:val="007C74A1"/>
    <w:rsid w:val="007C7C63"/>
    <w:rsid w:val="007D014E"/>
    <w:rsid w:val="007D0967"/>
    <w:rsid w:val="007D0C1E"/>
    <w:rsid w:val="007D13DC"/>
    <w:rsid w:val="007D2D02"/>
    <w:rsid w:val="007D3846"/>
    <w:rsid w:val="007D3AC9"/>
    <w:rsid w:val="007D3BAB"/>
    <w:rsid w:val="007D3C12"/>
    <w:rsid w:val="007D3D78"/>
    <w:rsid w:val="007D46A8"/>
    <w:rsid w:val="007D4D19"/>
    <w:rsid w:val="007D5C92"/>
    <w:rsid w:val="007D5DED"/>
    <w:rsid w:val="007D65BA"/>
    <w:rsid w:val="007D67B8"/>
    <w:rsid w:val="007D699D"/>
    <w:rsid w:val="007D7045"/>
    <w:rsid w:val="007E09B7"/>
    <w:rsid w:val="007E25CD"/>
    <w:rsid w:val="007E3A40"/>
    <w:rsid w:val="007E51CF"/>
    <w:rsid w:val="007E53BA"/>
    <w:rsid w:val="007E65B0"/>
    <w:rsid w:val="007E6903"/>
    <w:rsid w:val="007E7F60"/>
    <w:rsid w:val="007F0404"/>
    <w:rsid w:val="007F0691"/>
    <w:rsid w:val="007F0C19"/>
    <w:rsid w:val="007F13A1"/>
    <w:rsid w:val="007F1543"/>
    <w:rsid w:val="007F1974"/>
    <w:rsid w:val="007F2B9B"/>
    <w:rsid w:val="007F2E21"/>
    <w:rsid w:val="007F3E69"/>
    <w:rsid w:val="007F40A4"/>
    <w:rsid w:val="007F49F3"/>
    <w:rsid w:val="007F50E6"/>
    <w:rsid w:val="007F5208"/>
    <w:rsid w:val="007F5255"/>
    <w:rsid w:val="007F54FF"/>
    <w:rsid w:val="007F558D"/>
    <w:rsid w:val="007F65AB"/>
    <w:rsid w:val="007F65DA"/>
    <w:rsid w:val="007F6A23"/>
    <w:rsid w:val="007F74F0"/>
    <w:rsid w:val="007F7D5A"/>
    <w:rsid w:val="00800207"/>
    <w:rsid w:val="008005EF"/>
    <w:rsid w:val="00802027"/>
    <w:rsid w:val="00802275"/>
    <w:rsid w:val="00803FD8"/>
    <w:rsid w:val="008048C3"/>
    <w:rsid w:val="00805B10"/>
    <w:rsid w:val="00805DEE"/>
    <w:rsid w:val="0080646D"/>
    <w:rsid w:val="008069D1"/>
    <w:rsid w:val="00806E0D"/>
    <w:rsid w:val="008070BE"/>
    <w:rsid w:val="00807845"/>
    <w:rsid w:val="0080793D"/>
    <w:rsid w:val="008079A4"/>
    <w:rsid w:val="00810296"/>
    <w:rsid w:val="008104CB"/>
    <w:rsid w:val="0081125B"/>
    <w:rsid w:val="008113DF"/>
    <w:rsid w:val="00811421"/>
    <w:rsid w:val="008115A8"/>
    <w:rsid w:val="00812087"/>
    <w:rsid w:val="008124F1"/>
    <w:rsid w:val="00812A86"/>
    <w:rsid w:val="00812B45"/>
    <w:rsid w:val="00812E60"/>
    <w:rsid w:val="00812EDC"/>
    <w:rsid w:val="00813214"/>
    <w:rsid w:val="0081324B"/>
    <w:rsid w:val="00813625"/>
    <w:rsid w:val="008137C4"/>
    <w:rsid w:val="0081496C"/>
    <w:rsid w:val="00815B85"/>
    <w:rsid w:val="00815D01"/>
    <w:rsid w:val="00817240"/>
    <w:rsid w:val="00817423"/>
    <w:rsid w:val="00817897"/>
    <w:rsid w:val="0082045E"/>
    <w:rsid w:val="00820826"/>
    <w:rsid w:val="00821A70"/>
    <w:rsid w:val="008223C1"/>
    <w:rsid w:val="00822C32"/>
    <w:rsid w:val="00822C6F"/>
    <w:rsid w:val="00822CE4"/>
    <w:rsid w:val="00822E29"/>
    <w:rsid w:val="00822EA9"/>
    <w:rsid w:val="00824AC3"/>
    <w:rsid w:val="00825EEE"/>
    <w:rsid w:val="0082616C"/>
    <w:rsid w:val="00826A9F"/>
    <w:rsid w:val="00827497"/>
    <w:rsid w:val="00830154"/>
    <w:rsid w:val="008309C4"/>
    <w:rsid w:val="008309F7"/>
    <w:rsid w:val="00830A91"/>
    <w:rsid w:val="00831F5D"/>
    <w:rsid w:val="00833396"/>
    <w:rsid w:val="00833A28"/>
    <w:rsid w:val="00833BCB"/>
    <w:rsid w:val="00833F05"/>
    <w:rsid w:val="00834086"/>
    <w:rsid w:val="0083435B"/>
    <w:rsid w:val="00834E20"/>
    <w:rsid w:val="008353E9"/>
    <w:rsid w:val="00835428"/>
    <w:rsid w:val="00835E49"/>
    <w:rsid w:val="00836047"/>
    <w:rsid w:val="00836301"/>
    <w:rsid w:val="008364C5"/>
    <w:rsid w:val="008364D8"/>
    <w:rsid w:val="00836771"/>
    <w:rsid w:val="00836B87"/>
    <w:rsid w:val="00837449"/>
    <w:rsid w:val="008375CF"/>
    <w:rsid w:val="00837840"/>
    <w:rsid w:val="00837EDD"/>
    <w:rsid w:val="008404CD"/>
    <w:rsid w:val="008407E9"/>
    <w:rsid w:val="00840808"/>
    <w:rsid w:val="00840F0E"/>
    <w:rsid w:val="008413BC"/>
    <w:rsid w:val="00842C02"/>
    <w:rsid w:val="00842D39"/>
    <w:rsid w:val="00844D01"/>
    <w:rsid w:val="00845234"/>
    <w:rsid w:val="00845296"/>
    <w:rsid w:val="0084568F"/>
    <w:rsid w:val="008458A6"/>
    <w:rsid w:val="00846FBD"/>
    <w:rsid w:val="0084725D"/>
    <w:rsid w:val="008478AA"/>
    <w:rsid w:val="0085073D"/>
    <w:rsid w:val="00850CC8"/>
    <w:rsid w:val="0085105E"/>
    <w:rsid w:val="0085119E"/>
    <w:rsid w:val="0085178C"/>
    <w:rsid w:val="00851C81"/>
    <w:rsid w:val="00851DE9"/>
    <w:rsid w:val="00851F84"/>
    <w:rsid w:val="008526E1"/>
    <w:rsid w:val="00852BCD"/>
    <w:rsid w:val="008531AD"/>
    <w:rsid w:val="0085333A"/>
    <w:rsid w:val="008536D4"/>
    <w:rsid w:val="008538AF"/>
    <w:rsid w:val="00853EDA"/>
    <w:rsid w:val="00854F08"/>
    <w:rsid w:val="00855F2F"/>
    <w:rsid w:val="008563FF"/>
    <w:rsid w:val="00856989"/>
    <w:rsid w:val="00856A61"/>
    <w:rsid w:val="00860222"/>
    <w:rsid w:val="0086074D"/>
    <w:rsid w:val="00860A99"/>
    <w:rsid w:val="00861896"/>
    <w:rsid w:val="00862035"/>
    <w:rsid w:val="008625DB"/>
    <w:rsid w:val="0086265E"/>
    <w:rsid w:val="00862CE2"/>
    <w:rsid w:val="008632B7"/>
    <w:rsid w:val="00863BFA"/>
    <w:rsid w:val="00863C49"/>
    <w:rsid w:val="00863E8A"/>
    <w:rsid w:val="00863EBD"/>
    <w:rsid w:val="008646C9"/>
    <w:rsid w:val="00865BEF"/>
    <w:rsid w:val="00865E88"/>
    <w:rsid w:val="00865F82"/>
    <w:rsid w:val="00866FDE"/>
    <w:rsid w:val="00867BB7"/>
    <w:rsid w:val="00867C07"/>
    <w:rsid w:val="00867DF1"/>
    <w:rsid w:val="0087036E"/>
    <w:rsid w:val="0087150C"/>
    <w:rsid w:val="00872111"/>
    <w:rsid w:val="00872850"/>
    <w:rsid w:val="008737A3"/>
    <w:rsid w:val="008742B7"/>
    <w:rsid w:val="008742C4"/>
    <w:rsid w:val="008742E2"/>
    <w:rsid w:val="008759DD"/>
    <w:rsid w:val="0087621B"/>
    <w:rsid w:val="008762A5"/>
    <w:rsid w:val="008764DB"/>
    <w:rsid w:val="008764EA"/>
    <w:rsid w:val="00876686"/>
    <w:rsid w:val="0087672B"/>
    <w:rsid w:val="00876BFE"/>
    <w:rsid w:val="008778E6"/>
    <w:rsid w:val="008800FA"/>
    <w:rsid w:val="00880479"/>
    <w:rsid w:val="0088079C"/>
    <w:rsid w:val="008807EB"/>
    <w:rsid w:val="00880D5F"/>
    <w:rsid w:val="00880D9F"/>
    <w:rsid w:val="00880DCD"/>
    <w:rsid w:val="00881A4B"/>
    <w:rsid w:val="00881F69"/>
    <w:rsid w:val="00882A73"/>
    <w:rsid w:val="008835C3"/>
    <w:rsid w:val="008835DD"/>
    <w:rsid w:val="0088394C"/>
    <w:rsid w:val="00884F59"/>
    <w:rsid w:val="00885C42"/>
    <w:rsid w:val="00886432"/>
    <w:rsid w:val="00886A1F"/>
    <w:rsid w:val="00886CDD"/>
    <w:rsid w:val="008879C5"/>
    <w:rsid w:val="00887EFB"/>
    <w:rsid w:val="008900EF"/>
    <w:rsid w:val="008902AE"/>
    <w:rsid w:val="008907F9"/>
    <w:rsid w:val="00891153"/>
    <w:rsid w:val="00891170"/>
    <w:rsid w:val="00891526"/>
    <w:rsid w:val="00891A76"/>
    <w:rsid w:val="0089261D"/>
    <w:rsid w:val="0089299C"/>
    <w:rsid w:val="00892EB9"/>
    <w:rsid w:val="008945C5"/>
    <w:rsid w:val="008955BD"/>
    <w:rsid w:val="008957B2"/>
    <w:rsid w:val="00896221"/>
    <w:rsid w:val="00897308"/>
    <w:rsid w:val="008A001C"/>
    <w:rsid w:val="008A1FFC"/>
    <w:rsid w:val="008A2184"/>
    <w:rsid w:val="008A21C5"/>
    <w:rsid w:val="008A2723"/>
    <w:rsid w:val="008A29DB"/>
    <w:rsid w:val="008A366E"/>
    <w:rsid w:val="008A3A14"/>
    <w:rsid w:val="008A429B"/>
    <w:rsid w:val="008A510B"/>
    <w:rsid w:val="008A5789"/>
    <w:rsid w:val="008A5D9C"/>
    <w:rsid w:val="008A6081"/>
    <w:rsid w:val="008A6967"/>
    <w:rsid w:val="008A6BCE"/>
    <w:rsid w:val="008A6CC2"/>
    <w:rsid w:val="008A7086"/>
    <w:rsid w:val="008A77C2"/>
    <w:rsid w:val="008A7D21"/>
    <w:rsid w:val="008B002A"/>
    <w:rsid w:val="008B00C5"/>
    <w:rsid w:val="008B091F"/>
    <w:rsid w:val="008B1DAD"/>
    <w:rsid w:val="008B1F9B"/>
    <w:rsid w:val="008B1FCE"/>
    <w:rsid w:val="008B2143"/>
    <w:rsid w:val="008B25AD"/>
    <w:rsid w:val="008B3712"/>
    <w:rsid w:val="008B473C"/>
    <w:rsid w:val="008B48CC"/>
    <w:rsid w:val="008B4C56"/>
    <w:rsid w:val="008B4F1A"/>
    <w:rsid w:val="008B52FC"/>
    <w:rsid w:val="008B53AF"/>
    <w:rsid w:val="008B596C"/>
    <w:rsid w:val="008B5C3B"/>
    <w:rsid w:val="008B6A41"/>
    <w:rsid w:val="008B6D9A"/>
    <w:rsid w:val="008B7B2D"/>
    <w:rsid w:val="008B7B6D"/>
    <w:rsid w:val="008C0BF6"/>
    <w:rsid w:val="008C1A1E"/>
    <w:rsid w:val="008C1ADC"/>
    <w:rsid w:val="008C1D40"/>
    <w:rsid w:val="008C2DF0"/>
    <w:rsid w:val="008C3E65"/>
    <w:rsid w:val="008C4499"/>
    <w:rsid w:val="008C4E94"/>
    <w:rsid w:val="008C4F79"/>
    <w:rsid w:val="008C5549"/>
    <w:rsid w:val="008C5D1D"/>
    <w:rsid w:val="008C5FF2"/>
    <w:rsid w:val="008C615D"/>
    <w:rsid w:val="008C64CB"/>
    <w:rsid w:val="008C6F14"/>
    <w:rsid w:val="008C7675"/>
    <w:rsid w:val="008C7A4D"/>
    <w:rsid w:val="008C7B12"/>
    <w:rsid w:val="008D029B"/>
    <w:rsid w:val="008D0598"/>
    <w:rsid w:val="008D078A"/>
    <w:rsid w:val="008D0B9C"/>
    <w:rsid w:val="008D0F8F"/>
    <w:rsid w:val="008D1785"/>
    <w:rsid w:val="008D18CD"/>
    <w:rsid w:val="008D1A8A"/>
    <w:rsid w:val="008D2348"/>
    <w:rsid w:val="008D26F5"/>
    <w:rsid w:val="008D2D4B"/>
    <w:rsid w:val="008D30B3"/>
    <w:rsid w:val="008D3F6E"/>
    <w:rsid w:val="008D446B"/>
    <w:rsid w:val="008D4A1D"/>
    <w:rsid w:val="008D4A2D"/>
    <w:rsid w:val="008D591A"/>
    <w:rsid w:val="008D6115"/>
    <w:rsid w:val="008D619B"/>
    <w:rsid w:val="008D6730"/>
    <w:rsid w:val="008D6B14"/>
    <w:rsid w:val="008D6D40"/>
    <w:rsid w:val="008D76FD"/>
    <w:rsid w:val="008D7C28"/>
    <w:rsid w:val="008E0311"/>
    <w:rsid w:val="008E1258"/>
    <w:rsid w:val="008E2440"/>
    <w:rsid w:val="008E2638"/>
    <w:rsid w:val="008E2C62"/>
    <w:rsid w:val="008E38A1"/>
    <w:rsid w:val="008E3E3A"/>
    <w:rsid w:val="008E4578"/>
    <w:rsid w:val="008E4AC7"/>
    <w:rsid w:val="008E4EBC"/>
    <w:rsid w:val="008E5326"/>
    <w:rsid w:val="008E5863"/>
    <w:rsid w:val="008E599E"/>
    <w:rsid w:val="008E5A50"/>
    <w:rsid w:val="008E66D2"/>
    <w:rsid w:val="008E6E2E"/>
    <w:rsid w:val="008E78BD"/>
    <w:rsid w:val="008F02BC"/>
    <w:rsid w:val="008F069C"/>
    <w:rsid w:val="008F0D9E"/>
    <w:rsid w:val="008F137B"/>
    <w:rsid w:val="008F15E0"/>
    <w:rsid w:val="008F1B1C"/>
    <w:rsid w:val="008F1C7A"/>
    <w:rsid w:val="008F31D5"/>
    <w:rsid w:val="008F3217"/>
    <w:rsid w:val="008F3E3F"/>
    <w:rsid w:val="008F43A1"/>
    <w:rsid w:val="008F49DE"/>
    <w:rsid w:val="008F4EEF"/>
    <w:rsid w:val="008F52D5"/>
    <w:rsid w:val="008F535F"/>
    <w:rsid w:val="008F5854"/>
    <w:rsid w:val="008F5C4C"/>
    <w:rsid w:val="008F6217"/>
    <w:rsid w:val="008F67C1"/>
    <w:rsid w:val="008F6FE3"/>
    <w:rsid w:val="008F70A7"/>
    <w:rsid w:val="0090055B"/>
    <w:rsid w:val="009007B6"/>
    <w:rsid w:val="00900E15"/>
    <w:rsid w:val="00901580"/>
    <w:rsid w:val="00902913"/>
    <w:rsid w:val="00903402"/>
    <w:rsid w:val="0090378B"/>
    <w:rsid w:val="00903F5E"/>
    <w:rsid w:val="00904887"/>
    <w:rsid w:val="00904B6A"/>
    <w:rsid w:val="0090544E"/>
    <w:rsid w:val="009056D4"/>
    <w:rsid w:val="009057B9"/>
    <w:rsid w:val="00905B1E"/>
    <w:rsid w:val="00905B46"/>
    <w:rsid w:val="00906CBB"/>
    <w:rsid w:val="00906E7C"/>
    <w:rsid w:val="00906FDA"/>
    <w:rsid w:val="00907243"/>
    <w:rsid w:val="009073BF"/>
    <w:rsid w:val="00907C7B"/>
    <w:rsid w:val="00907CEC"/>
    <w:rsid w:val="0091098F"/>
    <w:rsid w:val="00910E02"/>
    <w:rsid w:val="00910ED2"/>
    <w:rsid w:val="00912552"/>
    <w:rsid w:val="00912A31"/>
    <w:rsid w:val="00912F52"/>
    <w:rsid w:val="0091388F"/>
    <w:rsid w:val="00913C68"/>
    <w:rsid w:val="00913E62"/>
    <w:rsid w:val="0091440D"/>
    <w:rsid w:val="009152A6"/>
    <w:rsid w:val="00915639"/>
    <w:rsid w:val="009164B4"/>
    <w:rsid w:val="009174AD"/>
    <w:rsid w:val="00917A80"/>
    <w:rsid w:val="00920602"/>
    <w:rsid w:val="00920753"/>
    <w:rsid w:val="009207B9"/>
    <w:rsid w:val="00920844"/>
    <w:rsid w:val="0092090C"/>
    <w:rsid w:val="00920A19"/>
    <w:rsid w:val="00920E65"/>
    <w:rsid w:val="00920EB7"/>
    <w:rsid w:val="009223AA"/>
    <w:rsid w:val="0092276A"/>
    <w:rsid w:val="00924A67"/>
    <w:rsid w:val="00924BBD"/>
    <w:rsid w:val="00925564"/>
    <w:rsid w:val="00925A61"/>
    <w:rsid w:val="00926081"/>
    <w:rsid w:val="009260F6"/>
    <w:rsid w:val="00926152"/>
    <w:rsid w:val="00926AFC"/>
    <w:rsid w:val="00927052"/>
    <w:rsid w:val="009272EA"/>
    <w:rsid w:val="009308AC"/>
    <w:rsid w:val="00930B10"/>
    <w:rsid w:val="00930B52"/>
    <w:rsid w:val="00930BEB"/>
    <w:rsid w:val="00930D87"/>
    <w:rsid w:val="00930DF9"/>
    <w:rsid w:val="009314BD"/>
    <w:rsid w:val="009319C0"/>
    <w:rsid w:val="0093229D"/>
    <w:rsid w:val="00932D99"/>
    <w:rsid w:val="00934025"/>
    <w:rsid w:val="009342B9"/>
    <w:rsid w:val="0093496C"/>
    <w:rsid w:val="00935897"/>
    <w:rsid w:val="00935F35"/>
    <w:rsid w:val="0093659F"/>
    <w:rsid w:val="00936991"/>
    <w:rsid w:val="009371EA"/>
    <w:rsid w:val="009403EE"/>
    <w:rsid w:val="0094067D"/>
    <w:rsid w:val="0094077F"/>
    <w:rsid w:val="00941702"/>
    <w:rsid w:val="00941892"/>
    <w:rsid w:val="00941F2C"/>
    <w:rsid w:val="0094208C"/>
    <w:rsid w:val="00942D21"/>
    <w:rsid w:val="009435D8"/>
    <w:rsid w:val="0094407A"/>
    <w:rsid w:val="00944436"/>
    <w:rsid w:val="00944988"/>
    <w:rsid w:val="00944AD6"/>
    <w:rsid w:val="009458EB"/>
    <w:rsid w:val="00945AC1"/>
    <w:rsid w:val="0094646E"/>
    <w:rsid w:val="0094693C"/>
    <w:rsid w:val="00946D48"/>
    <w:rsid w:val="009506B5"/>
    <w:rsid w:val="009513D0"/>
    <w:rsid w:val="00952674"/>
    <w:rsid w:val="00952BCA"/>
    <w:rsid w:val="00953843"/>
    <w:rsid w:val="00953A0C"/>
    <w:rsid w:val="0095485F"/>
    <w:rsid w:val="009550FB"/>
    <w:rsid w:val="00955679"/>
    <w:rsid w:val="00956DA4"/>
    <w:rsid w:val="0095731F"/>
    <w:rsid w:val="0095782E"/>
    <w:rsid w:val="00957E1D"/>
    <w:rsid w:val="0096052C"/>
    <w:rsid w:val="00960804"/>
    <w:rsid w:val="009609A9"/>
    <w:rsid w:val="00961A79"/>
    <w:rsid w:val="00962231"/>
    <w:rsid w:val="00962A78"/>
    <w:rsid w:val="00963572"/>
    <w:rsid w:val="009638B3"/>
    <w:rsid w:val="00963AB2"/>
    <w:rsid w:val="0096445E"/>
    <w:rsid w:val="0096594E"/>
    <w:rsid w:val="00965D71"/>
    <w:rsid w:val="00966CB6"/>
    <w:rsid w:val="00967F6C"/>
    <w:rsid w:val="0097049E"/>
    <w:rsid w:val="00970829"/>
    <w:rsid w:val="0097290F"/>
    <w:rsid w:val="00973BA5"/>
    <w:rsid w:val="00974248"/>
    <w:rsid w:val="00974682"/>
    <w:rsid w:val="0097483F"/>
    <w:rsid w:val="00974C47"/>
    <w:rsid w:val="00974E8E"/>
    <w:rsid w:val="0097562F"/>
    <w:rsid w:val="0097656E"/>
    <w:rsid w:val="00976932"/>
    <w:rsid w:val="00976D2D"/>
    <w:rsid w:val="0097791E"/>
    <w:rsid w:val="00977BCE"/>
    <w:rsid w:val="00982045"/>
    <w:rsid w:val="009824D5"/>
    <w:rsid w:val="009825F6"/>
    <w:rsid w:val="00982672"/>
    <w:rsid w:val="009829A4"/>
    <w:rsid w:val="00983072"/>
    <w:rsid w:val="00983F36"/>
    <w:rsid w:val="00983F54"/>
    <w:rsid w:val="00984451"/>
    <w:rsid w:val="00984E80"/>
    <w:rsid w:val="00984EBA"/>
    <w:rsid w:val="00985062"/>
    <w:rsid w:val="00985147"/>
    <w:rsid w:val="00985190"/>
    <w:rsid w:val="009852A6"/>
    <w:rsid w:val="00985602"/>
    <w:rsid w:val="00985D0F"/>
    <w:rsid w:val="00985E04"/>
    <w:rsid w:val="00986662"/>
    <w:rsid w:val="009868B4"/>
    <w:rsid w:val="00986A1F"/>
    <w:rsid w:val="00987CA9"/>
    <w:rsid w:val="0099005C"/>
    <w:rsid w:val="009904A4"/>
    <w:rsid w:val="0099101E"/>
    <w:rsid w:val="009919B3"/>
    <w:rsid w:val="009924A8"/>
    <w:rsid w:val="00992CAF"/>
    <w:rsid w:val="00993364"/>
    <w:rsid w:val="009933C9"/>
    <w:rsid w:val="00993BC8"/>
    <w:rsid w:val="009954C7"/>
    <w:rsid w:val="00995D95"/>
    <w:rsid w:val="00995DF7"/>
    <w:rsid w:val="00997E24"/>
    <w:rsid w:val="009A00A9"/>
    <w:rsid w:val="009A01F8"/>
    <w:rsid w:val="009A1530"/>
    <w:rsid w:val="009A155E"/>
    <w:rsid w:val="009A1D73"/>
    <w:rsid w:val="009A217C"/>
    <w:rsid w:val="009A2EBD"/>
    <w:rsid w:val="009A3224"/>
    <w:rsid w:val="009A3B4F"/>
    <w:rsid w:val="009A47C9"/>
    <w:rsid w:val="009A5EE9"/>
    <w:rsid w:val="009A60F4"/>
    <w:rsid w:val="009A69A7"/>
    <w:rsid w:val="009A6ECD"/>
    <w:rsid w:val="009A71AF"/>
    <w:rsid w:val="009A7B92"/>
    <w:rsid w:val="009B0686"/>
    <w:rsid w:val="009B06DE"/>
    <w:rsid w:val="009B1FF5"/>
    <w:rsid w:val="009B214C"/>
    <w:rsid w:val="009B2753"/>
    <w:rsid w:val="009B27A6"/>
    <w:rsid w:val="009B2B04"/>
    <w:rsid w:val="009B3577"/>
    <w:rsid w:val="009B36B5"/>
    <w:rsid w:val="009B38A1"/>
    <w:rsid w:val="009B3A3B"/>
    <w:rsid w:val="009B442B"/>
    <w:rsid w:val="009B504B"/>
    <w:rsid w:val="009B5326"/>
    <w:rsid w:val="009B5AF7"/>
    <w:rsid w:val="009B6CFC"/>
    <w:rsid w:val="009B6D05"/>
    <w:rsid w:val="009B7458"/>
    <w:rsid w:val="009C0484"/>
    <w:rsid w:val="009C0BF6"/>
    <w:rsid w:val="009C10D7"/>
    <w:rsid w:val="009C10F7"/>
    <w:rsid w:val="009C143D"/>
    <w:rsid w:val="009C2DF3"/>
    <w:rsid w:val="009C2E11"/>
    <w:rsid w:val="009C31D5"/>
    <w:rsid w:val="009C32F7"/>
    <w:rsid w:val="009C3334"/>
    <w:rsid w:val="009C35A0"/>
    <w:rsid w:val="009C3998"/>
    <w:rsid w:val="009C41A8"/>
    <w:rsid w:val="009C5761"/>
    <w:rsid w:val="009C59C8"/>
    <w:rsid w:val="009D014F"/>
    <w:rsid w:val="009D083D"/>
    <w:rsid w:val="009D08A8"/>
    <w:rsid w:val="009D2204"/>
    <w:rsid w:val="009D2553"/>
    <w:rsid w:val="009D3A44"/>
    <w:rsid w:val="009D4053"/>
    <w:rsid w:val="009D40BF"/>
    <w:rsid w:val="009D481E"/>
    <w:rsid w:val="009D49C2"/>
    <w:rsid w:val="009D4B5D"/>
    <w:rsid w:val="009D5430"/>
    <w:rsid w:val="009D5573"/>
    <w:rsid w:val="009D5D5E"/>
    <w:rsid w:val="009D67FE"/>
    <w:rsid w:val="009D68E9"/>
    <w:rsid w:val="009D6A1D"/>
    <w:rsid w:val="009D6CF8"/>
    <w:rsid w:val="009D6F24"/>
    <w:rsid w:val="009D7933"/>
    <w:rsid w:val="009D7B44"/>
    <w:rsid w:val="009D7BAB"/>
    <w:rsid w:val="009E0D62"/>
    <w:rsid w:val="009E0DFC"/>
    <w:rsid w:val="009E129E"/>
    <w:rsid w:val="009E16AA"/>
    <w:rsid w:val="009E1A2F"/>
    <w:rsid w:val="009E2157"/>
    <w:rsid w:val="009E4B15"/>
    <w:rsid w:val="009E64FE"/>
    <w:rsid w:val="009E7A99"/>
    <w:rsid w:val="009F0FE6"/>
    <w:rsid w:val="009F155A"/>
    <w:rsid w:val="009F1778"/>
    <w:rsid w:val="009F1D7F"/>
    <w:rsid w:val="009F2340"/>
    <w:rsid w:val="009F411D"/>
    <w:rsid w:val="009F4642"/>
    <w:rsid w:val="009F4B44"/>
    <w:rsid w:val="009F51C8"/>
    <w:rsid w:val="009F5202"/>
    <w:rsid w:val="009F5B38"/>
    <w:rsid w:val="009F6A53"/>
    <w:rsid w:val="00A0066E"/>
    <w:rsid w:val="00A00B41"/>
    <w:rsid w:val="00A01009"/>
    <w:rsid w:val="00A015BC"/>
    <w:rsid w:val="00A022C7"/>
    <w:rsid w:val="00A0243C"/>
    <w:rsid w:val="00A026EB"/>
    <w:rsid w:val="00A04646"/>
    <w:rsid w:val="00A046E4"/>
    <w:rsid w:val="00A05E5D"/>
    <w:rsid w:val="00A0616D"/>
    <w:rsid w:val="00A062DB"/>
    <w:rsid w:val="00A0635E"/>
    <w:rsid w:val="00A064CD"/>
    <w:rsid w:val="00A0673B"/>
    <w:rsid w:val="00A071D9"/>
    <w:rsid w:val="00A07422"/>
    <w:rsid w:val="00A0766D"/>
    <w:rsid w:val="00A07CDF"/>
    <w:rsid w:val="00A07F19"/>
    <w:rsid w:val="00A1062F"/>
    <w:rsid w:val="00A11159"/>
    <w:rsid w:val="00A1130A"/>
    <w:rsid w:val="00A11867"/>
    <w:rsid w:val="00A11892"/>
    <w:rsid w:val="00A11ED7"/>
    <w:rsid w:val="00A12565"/>
    <w:rsid w:val="00A12944"/>
    <w:rsid w:val="00A137D4"/>
    <w:rsid w:val="00A13C4D"/>
    <w:rsid w:val="00A14393"/>
    <w:rsid w:val="00A147ED"/>
    <w:rsid w:val="00A1491B"/>
    <w:rsid w:val="00A15A49"/>
    <w:rsid w:val="00A166A1"/>
    <w:rsid w:val="00A16E88"/>
    <w:rsid w:val="00A173C6"/>
    <w:rsid w:val="00A2062D"/>
    <w:rsid w:val="00A20C5B"/>
    <w:rsid w:val="00A20FA8"/>
    <w:rsid w:val="00A2161B"/>
    <w:rsid w:val="00A217C9"/>
    <w:rsid w:val="00A21CBC"/>
    <w:rsid w:val="00A220D1"/>
    <w:rsid w:val="00A225FE"/>
    <w:rsid w:val="00A230AC"/>
    <w:rsid w:val="00A23395"/>
    <w:rsid w:val="00A23562"/>
    <w:rsid w:val="00A255DA"/>
    <w:rsid w:val="00A257B6"/>
    <w:rsid w:val="00A2673C"/>
    <w:rsid w:val="00A26E28"/>
    <w:rsid w:val="00A273F4"/>
    <w:rsid w:val="00A3007F"/>
    <w:rsid w:val="00A3091E"/>
    <w:rsid w:val="00A31B2A"/>
    <w:rsid w:val="00A3220C"/>
    <w:rsid w:val="00A329D1"/>
    <w:rsid w:val="00A32F01"/>
    <w:rsid w:val="00A348EF"/>
    <w:rsid w:val="00A35AFE"/>
    <w:rsid w:val="00A35CED"/>
    <w:rsid w:val="00A35E9F"/>
    <w:rsid w:val="00A369B0"/>
    <w:rsid w:val="00A36C12"/>
    <w:rsid w:val="00A37999"/>
    <w:rsid w:val="00A37AFB"/>
    <w:rsid w:val="00A4042D"/>
    <w:rsid w:val="00A40878"/>
    <w:rsid w:val="00A41048"/>
    <w:rsid w:val="00A41119"/>
    <w:rsid w:val="00A4174D"/>
    <w:rsid w:val="00A41C45"/>
    <w:rsid w:val="00A4216C"/>
    <w:rsid w:val="00A42256"/>
    <w:rsid w:val="00A426FD"/>
    <w:rsid w:val="00A42C9B"/>
    <w:rsid w:val="00A42D39"/>
    <w:rsid w:val="00A435E4"/>
    <w:rsid w:val="00A43E71"/>
    <w:rsid w:val="00A44120"/>
    <w:rsid w:val="00A45BE3"/>
    <w:rsid w:val="00A45E21"/>
    <w:rsid w:val="00A4610F"/>
    <w:rsid w:val="00A46124"/>
    <w:rsid w:val="00A464DA"/>
    <w:rsid w:val="00A46CD3"/>
    <w:rsid w:val="00A47670"/>
    <w:rsid w:val="00A506E1"/>
    <w:rsid w:val="00A50B74"/>
    <w:rsid w:val="00A50BD9"/>
    <w:rsid w:val="00A50E48"/>
    <w:rsid w:val="00A51151"/>
    <w:rsid w:val="00A51512"/>
    <w:rsid w:val="00A51B14"/>
    <w:rsid w:val="00A51FA4"/>
    <w:rsid w:val="00A52464"/>
    <w:rsid w:val="00A52CBB"/>
    <w:rsid w:val="00A52CC9"/>
    <w:rsid w:val="00A539EA"/>
    <w:rsid w:val="00A53B89"/>
    <w:rsid w:val="00A53BBA"/>
    <w:rsid w:val="00A542B9"/>
    <w:rsid w:val="00A54438"/>
    <w:rsid w:val="00A54BB1"/>
    <w:rsid w:val="00A55A94"/>
    <w:rsid w:val="00A56B0B"/>
    <w:rsid w:val="00A56F58"/>
    <w:rsid w:val="00A570C5"/>
    <w:rsid w:val="00A57966"/>
    <w:rsid w:val="00A602E9"/>
    <w:rsid w:val="00A6036A"/>
    <w:rsid w:val="00A612D0"/>
    <w:rsid w:val="00A621FB"/>
    <w:rsid w:val="00A622EC"/>
    <w:rsid w:val="00A62D9C"/>
    <w:rsid w:val="00A63EA2"/>
    <w:rsid w:val="00A64259"/>
    <w:rsid w:val="00A65469"/>
    <w:rsid w:val="00A6556A"/>
    <w:rsid w:val="00A67050"/>
    <w:rsid w:val="00A700F0"/>
    <w:rsid w:val="00A7071C"/>
    <w:rsid w:val="00A70727"/>
    <w:rsid w:val="00A709B2"/>
    <w:rsid w:val="00A72127"/>
    <w:rsid w:val="00A725AB"/>
    <w:rsid w:val="00A725EE"/>
    <w:rsid w:val="00A73A3A"/>
    <w:rsid w:val="00A73F8D"/>
    <w:rsid w:val="00A741CB"/>
    <w:rsid w:val="00A74F2D"/>
    <w:rsid w:val="00A77508"/>
    <w:rsid w:val="00A77947"/>
    <w:rsid w:val="00A802AA"/>
    <w:rsid w:val="00A8085B"/>
    <w:rsid w:val="00A81A5D"/>
    <w:rsid w:val="00A81C9C"/>
    <w:rsid w:val="00A81D9C"/>
    <w:rsid w:val="00A83EE1"/>
    <w:rsid w:val="00A8444B"/>
    <w:rsid w:val="00A84512"/>
    <w:rsid w:val="00A85F0C"/>
    <w:rsid w:val="00A863EE"/>
    <w:rsid w:val="00A866CE"/>
    <w:rsid w:val="00A868B4"/>
    <w:rsid w:val="00A87C71"/>
    <w:rsid w:val="00A87FE3"/>
    <w:rsid w:val="00A90523"/>
    <w:rsid w:val="00A917E1"/>
    <w:rsid w:val="00A91E96"/>
    <w:rsid w:val="00A9216F"/>
    <w:rsid w:val="00A92E3A"/>
    <w:rsid w:val="00A93046"/>
    <w:rsid w:val="00A93A4C"/>
    <w:rsid w:val="00A93BAE"/>
    <w:rsid w:val="00A94234"/>
    <w:rsid w:val="00A95111"/>
    <w:rsid w:val="00A95FED"/>
    <w:rsid w:val="00A95FF2"/>
    <w:rsid w:val="00A96183"/>
    <w:rsid w:val="00A96E92"/>
    <w:rsid w:val="00A970BA"/>
    <w:rsid w:val="00AA0B21"/>
    <w:rsid w:val="00AA14B6"/>
    <w:rsid w:val="00AA18C7"/>
    <w:rsid w:val="00AA3269"/>
    <w:rsid w:val="00AA37E6"/>
    <w:rsid w:val="00AA4F93"/>
    <w:rsid w:val="00AA68F1"/>
    <w:rsid w:val="00AA7423"/>
    <w:rsid w:val="00AA7812"/>
    <w:rsid w:val="00AA7AD6"/>
    <w:rsid w:val="00AB0073"/>
    <w:rsid w:val="00AB10E4"/>
    <w:rsid w:val="00AB1EF4"/>
    <w:rsid w:val="00AB22EF"/>
    <w:rsid w:val="00AB2D1C"/>
    <w:rsid w:val="00AB3FC5"/>
    <w:rsid w:val="00AB4B4C"/>
    <w:rsid w:val="00AB4D5C"/>
    <w:rsid w:val="00AB5692"/>
    <w:rsid w:val="00AB66C1"/>
    <w:rsid w:val="00AB6B17"/>
    <w:rsid w:val="00AB6BFF"/>
    <w:rsid w:val="00AB6D3B"/>
    <w:rsid w:val="00AB6E17"/>
    <w:rsid w:val="00AB6EC3"/>
    <w:rsid w:val="00AB73C5"/>
    <w:rsid w:val="00AB77F1"/>
    <w:rsid w:val="00AB7CED"/>
    <w:rsid w:val="00AB7D38"/>
    <w:rsid w:val="00AB7F45"/>
    <w:rsid w:val="00AC05DB"/>
    <w:rsid w:val="00AC13B4"/>
    <w:rsid w:val="00AC303D"/>
    <w:rsid w:val="00AC397B"/>
    <w:rsid w:val="00AC39DB"/>
    <w:rsid w:val="00AC421C"/>
    <w:rsid w:val="00AC4956"/>
    <w:rsid w:val="00AC5374"/>
    <w:rsid w:val="00AC6115"/>
    <w:rsid w:val="00AC62BC"/>
    <w:rsid w:val="00AC63F0"/>
    <w:rsid w:val="00AC75D5"/>
    <w:rsid w:val="00AC7663"/>
    <w:rsid w:val="00AC7C49"/>
    <w:rsid w:val="00AC7C7F"/>
    <w:rsid w:val="00AD0035"/>
    <w:rsid w:val="00AD04AE"/>
    <w:rsid w:val="00AD0AA3"/>
    <w:rsid w:val="00AD1197"/>
    <w:rsid w:val="00AD1407"/>
    <w:rsid w:val="00AD1466"/>
    <w:rsid w:val="00AD15F6"/>
    <w:rsid w:val="00AD194E"/>
    <w:rsid w:val="00AD1CF2"/>
    <w:rsid w:val="00AD3299"/>
    <w:rsid w:val="00AD3ADD"/>
    <w:rsid w:val="00AD43D9"/>
    <w:rsid w:val="00AD466C"/>
    <w:rsid w:val="00AD4C66"/>
    <w:rsid w:val="00AD5CA3"/>
    <w:rsid w:val="00AD7634"/>
    <w:rsid w:val="00AD7D1E"/>
    <w:rsid w:val="00AE037E"/>
    <w:rsid w:val="00AE0A45"/>
    <w:rsid w:val="00AE19BC"/>
    <w:rsid w:val="00AE1BCD"/>
    <w:rsid w:val="00AE2563"/>
    <w:rsid w:val="00AE2B3D"/>
    <w:rsid w:val="00AE2E8C"/>
    <w:rsid w:val="00AE330F"/>
    <w:rsid w:val="00AE36BC"/>
    <w:rsid w:val="00AE3F07"/>
    <w:rsid w:val="00AE497E"/>
    <w:rsid w:val="00AE4EB2"/>
    <w:rsid w:val="00AE5DF0"/>
    <w:rsid w:val="00AE626F"/>
    <w:rsid w:val="00AE63E8"/>
    <w:rsid w:val="00AE792C"/>
    <w:rsid w:val="00AE7B9D"/>
    <w:rsid w:val="00AE7C1B"/>
    <w:rsid w:val="00AF05B3"/>
    <w:rsid w:val="00AF07D5"/>
    <w:rsid w:val="00AF107D"/>
    <w:rsid w:val="00AF1A52"/>
    <w:rsid w:val="00AF24B1"/>
    <w:rsid w:val="00AF2757"/>
    <w:rsid w:val="00AF27F1"/>
    <w:rsid w:val="00AF2A8A"/>
    <w:rsid w:val="00AF2BD1"/>
    <w:rsid w:val="00AF2BE6"/>
    <w:rsid w:val="00AF2E9B"/>
    <w:rsid w:val="00AF336A"/>
    <w:rsid w:val="00AF354C"/>
    <w:rsid w:val="00AF3555"/>
    <w:rsid w:val="00AF36E0"/>
    <w:rsid w:val="00AF3ADA"/>
    <w:rsid w:val="00AF47DA"/>
    <w:rsid w:val="00AF5AF7"/>
    <w:rsid w:val="00AF5F8D"/>
    <w:rsid w:val="00AF633A"/>
    <w:rsid w:val="00AF6537"/>
    <w:rsid w:val="00AF6A9A"/>
    <w:rsid w:val="00AF707F"/>
    <w:rsid w:val="00AF722E"/>
    <w:rsid w:val="00AF79A5"/>
    <w:rsid w:val="00AF7F24"/>
    <w:rsid w:val="00B00B23"/>
    <w:rsid w:val="00B00E54"/>
    <w:rsid w:val="00B01970"/>
    <w:rsid w:val="00B02095"/>
    <w:rsid w:val="00B03B58"/>
    <w:rsid w:val="00B03BB6"/>
    <w:rsid w:val="00B0418A"/>
    <w:rsid w:val="00B04714"/>
    <w:rsid w:val="00B04AA8"/>
    <w:rsid w:val="00B04B4C"/>
    <w:rsid w:val="00B04DFB"/>
    <w:rsid w:val="00B05C1A"/>
    <w:rsid w:val="00B06C07"/>
    <w:rsid w:val="00B07275"/>
    <w:rsid w:val="00B1076E"/>
    <w:rsid w:val="00B10FC6"/>
    <w:rsid w:val="00B110BD"/>
    <w:rsid w:val="00B11679"/>
    <w:rsid w:val="00B11EAB"/>
    <w:rsid w:val="00B11EED"/>
    <w:rsid w:val="00B12666"/>
    <w:rsid w:val="00B1356C"/>
    <w:rsid w:val="00B136BA"/>
    <w:rsid w:val="00B13AE3"/>
    <w:rsid w:val="00B13D88"/>
    <w:rsid w:val="00B14322"/>
    <w:rsid w:val="00B14BDD"/>
    <w:rsid w:val="00B14F1D"/>
    <w:rsid w:val="00B14FD5"/>
    <w:rsid w:val="00B15AC9"/>
    <w:rsid w:val="00B15DAE"/>
    <w:rsid w:val="00B16102"/>
    <w:rsid w:val="00B16516"/>
    <w:rsid w:val="00B16C3E"/>
    <w:rsid w:val="00B16C73"/>
    <w:rsid w:val="00B170FA"/>
    <w:rsid w:val="00B17E74"/>
    <w:rsid w:val="00B20943"/>
    <w:rsid w:val="00B20F20"/>
    <w:rsid w:val="00B21053"/>
    <w:rsid w:val="00B2128A"/>
    <w:rsid w:val="00B212C6"/>
    <w:rsid w:val="00B21B36"/>
    <w:rsid w:val="00B22146"/>
    <w:rsid w:val="00B23489"/>
    <w:rsid w:val="00B23FFC"/>
    <w:rsid w:val="00B24AA1"/>
    <w:rsid w:val="00B24F7C"/>
    <w:rsid w:val="00B260D4"/>
    <w:rsid w:val="00B27913"/>
    <w:rsid w:val="00B27D37"/>
    <w:rsid w:val="00B322A2"/>
    <w:rsid w:val="00B32495"/>
    <w:rsid w:val="00B334E6"/>
    <w:rsid w:val="00B33A44"/>
    <w:rsid w:val="00B33B8F"/>
    <w:rsid w:val="00B342B9"/>
    <w:rsid w:val="00B34784"/>
    <w:rsid w:val="00B34D3F"/>
    <w:rsid w:val="00B35354"/>
    <w:rsid w:val="00B355A1"/>
    <w:rsid w:val="00B35684"/>
    <w:rsid w:val="00B36442"/>
    <w:rsid w:val="00B3672F"/>
    <w:rsid w:val="00B36967"/>
    <w:rsid w:val="00B36D01"/>
    <w:rsid w:val="00B36F1C"/>
    <w:rsid w:val="00B370AE"/>
    <w:rsid w:val="00B3720C"/>
    <w:rsid w:val="00B37636"/>
    <w:rsid w:val="00B379F5"/>
    <w:rsid w:val="00B4005D"/>
    <w:rsid w:val="00B400D9"/>
    <w:rsid w:val="00B4054B"/>
    <w:rsid w:val="00B4065D"/>
    <w:rsid w:val="00B409DE"/>
    <w:rsid w:val="00B41E48"/>
    <w:rsid w:val="00B422FC"/>
    <w:rsid w:val="00B42370"/>
    <w:rsid w:val="00B4242A"/>
    <w:rsid w:val="00B42AD0"/>
    <w:rsid w:val="00B42B30"/>
    <w:rsid w:val="00B437F5"/>
    <w:rsid w:val="00B4591A"/>
    <w:rsid w:val="00B45A98"/>
    <w:rsid w:val="00B462A7"/>
    <w:rsid w:val="00B46968"/>
    <w:rsid w:val="00B478E5"/>
    <w:rsid w:val="00B47F3F"/>
    <w:rsid w:val="00B50003"/>
    <w:rsid w:val="00B51080"/>
    <w:rsid w:val="00B510C6"/>
    <w:rsid w:val="00B5251D"/>
    <w:rsid w:val="00B5278F"/>
    <w:rsid w:val="00B5287D"/>
    <w:rsid w:val="00B53160"/>
    <w:rsid w:val="00B53353"/>
    <w:rsid w:val="00B537DE"/>
    <w:rsid w:val="00B53D3F"/>
    <w:rsid w:val="00B57D2E"/>
    <w:rsid w:val="00B57DE2"/>
    <w:rsid w:val="00B60B0D"/>
    <w:rsid w:val="00B60DC6"/>
    <w:rsid w:val="00B618A0"/>
    <w:rsid w:val="00B61F69"/>
    <w:rsid w:val="00B627F2"/>
    <w:rsid w:val="00B628E1"/>
    <w:rsid w:val="00B62AB0"/>
    <w:rsid w:val="00B644B4"/>
    <w:rsid w:val="00B65415"/>
    <w:rsid w:val="00B6630D"/>
    <w:rsid w:val="00B6639F"/>
    <w:rsid w:val="00B66C5B"/>
    <w:rsid w:val="00B675F5"/>
    <w:rsid w:val="00B67D23"/>
    <w:rsid w:val="00B701F1"/>
    <w:rsid w:val="00B706CA"/>
    <w:rsid w:val="00B70A0B"/>
    <w:rsid w:val="00B71172"/>
    <w:rsid w:val="00B71D44"/>
    <w:rsid w:val="00B7250F"/>
    <w:rsid w:val="00B7331F"/>
    <w:rsid w:val="00B734E7"/>
    <w:rsid w:val="00B73AE0"/>
    <w:rsid w:val="00B73B5B"/>
    <w:rsid w:val="00B7403A"/>
    <w:rsid w:val="00B742D9"/>
    <w:rsid w:val="00B74641"/>
    <w:rsid w:val="00B74C2E"/>
    <w:rsid w:val="00B74D6A"/>
    <w:rsid w:val="00B75131"/>
    <w:rsid w:val="00B754C0"/>
    <w:rsid w:val="00B75D8B"/>
    <w:rsid w:val="00B75F46"/>
    <w:rsid w:val="00B76419"/>
    <w:rsid w:val="00B76592"/>
    <w:rsid w:val="00B76E6A"/>
    <w:rsid w:val="00B80DBB"/>
    <w:rsid w:val="00B8110F"/>
    <w:rsid w:val="00B81ECE"/>
    <w:rsid w:val="00B8211D"/>
    <w:rsid w:val="00B82C8E"/>
    <w:rsid w:val="00B83ABC"/>
    <w:rsid w:val="00B83B7F"/>
    <w:rsid w:val="00B83D4E"/>
    <w:rsid w:val="00B83E2A"/>
    <w:rsid w:val="00B84010"/>
    <w:rsid w:val="00B8443C"/>
    <w:rsid w:val="00B844D3"/>
    <w:rsid w:val="00B84E14"/>
    <w:rsid w:val="00B84E52"/>
    <w:rsid w:val="00B85029"/>
    <w:rsid w:val="00B851C6"/>
    <w:rsid w:val="00B85BB4"/>
    <w:rsid w:val="00B86158"/>
    <w:rsid w:val="00B866CA"/>
    <w:rsid w:val="00B8793A"/>
    <w:rsid w:val="00B87C1E"/>
    <w:rsid w:val="00B9035C"/>
    <w:rsid w:val="00B916D1"/>
    <w:rsid w:val="00B9376D"/>
    <w:rsid w:val="00B93939"/>
    <w:rsid w:val="00B942B2"/>
    <w:rsid w:val="00B95286"/>
    <w:rsid w:val="00B960D2"/>
    <w:rsid w:val="00B968D4"/>
    <w:rsid w:val="00B969B5"/>
    <w:rsid w:val="00B969D1"/>
    <w:rsid w:val="00B96A24"/>
    <w:rsid w:val="00B96C4B"/>
    <w:rsid w:val="00B9763F"/>
    <w:rsid w:val="00B97659"/>
    <w:rsid w:val="00BA0376"/>
    <w:rsid w:val="00BA1C52"/>
    <w:rsid w:val="00BA21C6"/>
    <w:rsid w:val="00BA267F"/>
    <w:rsid w:val="00BA29BB"/>
    <w:rsid w:val="00BA2B07"/>
    <w:rsid w:val="00BA3328"/>
    <w:rsid w:val="00BA3D62"/>
    <w:rsid w:val="00BA48CD"/>
    <w:rsid w:val="00BA4B6C"/>
    <w:rsid w:val="00BA51A4"/>
    <w:rsid w:val="00BA547A"/>
    <w:rsid w:val="00BA5ACE"/>
    <w:rsid w:val="00BA68E6"/>
    <w:rsid w:val="00BA704D"/>
    <w:rsid w:val="00BA7487"/>
    <w:rsid w:val="00BA77BD"/>
    <w:rsid w:val="00BB0F4F"/>
    <w:rsid w:val="00BB1E65"/>
    <w:rsid w:val="00BB2157"/>
    <w:rsid w:val="00BB28FF"/>
    <w:rsid w:val="00BB2E93"/>
    <w:rsid w:val="00BB2FC4"/>
    <w:rsid w:val="00BB30B1"/>
    <w:rsid w:val="00BB3442"/>
    <w:rsid w:val="00BB37AB"/>
    <w:rsid w:val="00BB3908"/>
    <w:rsid w:val="00BB3D0E"/>
    <w:rsid w:val="00BB3D50"/>
    <w:rsid w:val="00BB40E1"/>
    <w:rsid w:val="00BB4198"/>
    <w:rsid w:val="00BB474E"/>
    <w:rsid w:val="00BB4CEA"/>
    <w:rsid w:val="00BB61A2"/>
    <w:rsid w:val="00BB6339"/>
    <w:rsid w:val="00BB67C9"/>
    <w:rsid w:val="00BB6BD6"/>
    <w:rsid w:val="00BB70A8"/>
    <w:rsid w:val="00BB7321"/>
    <w:rsid w:val="00BB75FA"/>
    <w:rsid w:val="00BB76B5"/>
    <w:rsid w:val="00BC0537"/>
    <w:rsid w:val="00BC0964"/>
    <w:rsid w:val="00BC0DAB"/>
    <w:rsid w:val="00BC10F2"/>
    <w:rsid w:val="00BC18FC"/>
    <w:rsid w:val="00BC1C9C"/>
    <w:rsid w:val="00BC1E1E"/>
    <w:rsid w:val="00BC1EB8"/>
    <w:rsid w:val="00BC2671"/>
    <w:rsid w:val="00BC2719"/>
    <w:rsid w:val="00BC3DFF"/>
    <w:rsid w:val="00BC410E"/>
    <w:rsid w:val="00BC43D3"/>
    <w:rsid w:val="00BC4F95"/>
    <w:rsid w:val="00BC5132"/>
    <w:rsid w:val="00BC6319"/>
    <w:rsid w:val="00BC683E"/>
    <w:rsid w:val="00BD001A"/>
    <w:rsid w:val="00BD029E"/>
    <w:rsid w:val="00BD2085"/>
    <w:rsid w:val="00BD20F8"/>
    <w:rsid w:val="00BD2CC3"/>
    <w:rsid w:val="00BD3012"/>
    <w:rsid w:val="00BD318C"/>
    <w:rsid w:val="00BD353E"/>
    <w:rsid w:val="00BD4653"/>
    <w:rsid w:val="00BD4FFF"/>
    <w:rsid w:val="00BD54B6"/>
    <w:rsid w:val="00BD6440"/>
    <w:rsid w:val="00BD79F6"/>
    <w:rsid w:val="00BE0B3A"/>
    <w:rsid w:val="00BE0CC7"/>
    <w:rsid w:val="00BE0F42"/>
    <w:rsid w:val="00BE38C1"/>
    <w:rsid w:val="00BE3AD9"/>
    <w:rsid w:val="00BE413F"/>
    <w:rsid w:val="00BE4650"/>
    <w:rsid w:val="00BE5169"/>
    <w:rsid w:val="00BE5880"/>
    <w:rsid w:val="00BE5EB2"/>
    <w:rsid w:val="00BE67A6"/>
    <w:rsid w:val="00BE6884"/>
    <w:rsid w:val="00BE789D"/>
    <w:rsid w:val="00BE7CDF"/>
    <w:rsid w:val="00BE7EC2"/>
    <w:rsid w:val="00BF0708"/>
    <w:rsid w:val="00BF0A85"/>
    <w:rsid w:val="00BF0A94"/>
    <w:rsid w:val="00BF0B9E"/>
    <w:rsid w:val="00BF0D97"/>
    <w:rsid w:val="00BF0EA1"/>
    <w:rsid w:val="00BF1C97"/>
    <w:rsid w:val="00BF316F"/>
    <w:rsid w:val="00BF3D3E"/>
    <w:rsid w:val="00BF42D5"/>
    <w:rsid w:val="00BF449E"/>
    <w:rsid w:val="00BF4C4E"/>
    <w:rsid w:val="00BF526B"/>
    <w:rsid w:val="00BF5447"/>
    <w:rsid w:val="00BF5897"/>
    <w:rsid w:val="00BF6266"/>
    <w:rsid w:val="00BF6CF8"/>
    <w:rsid w:val="00C000EF"/>
    <w:rsid w:val="00C00567"/>
    <w:rsid w:val="00C01A9E"/>
    <w:rsid w:val="00C0207B"/>
    <w:rsid w:val="00C023A0"/>
    <w:rsid w:val="00C0291F"/>
    <w:rsid w:val="00C02C3D"/>
    <w:rsid w:val="00C03E77"/>
    <w:rsid w:val="00C066D2"/>
    <w:rsid w:val="00C06DD7"/>
    <w:rsid w:val="00C0710B"/>
    <w:rsid w:val="00C07CE2"/>
    <w:rsid w:val="00C10386"/>
    <w:rsid w:val="00C109BA"/>
    <w:rsid w:val="00C114DD"/>
    <w:rsid w:val="00C11F6D"/>
    <w:rsid w:val="00C1240A"/>
    <w:rsid w:val="00C12E18"/>
    <w:rsid w:val="00C13DD1"/>
    <w:rsid w:val="00C1411B"/>
    <w:rsid w:val="00C14973"/>
    <w:rsid w:val="00C14CE9"/>
    <w:rsid w:val="00C15CA7"/>
    <w:rsid w:val="00C1609B"/>
    <w:rsid w:val="00C17576"/>
    <w:rsid w:val="00C17959"/>
    <w:rsid w:val="00C17AAF"/>
    <w:rsid w:val="00C20FAA"/>
    <w:rsid w:val="00C21163"/>
    <w:rsid w:val="00C21DDB"/>
    <w:rsid w:val="00C2206A"/>
    <w:rsid w:val="00C221BA"/>
    <w:rsid w:val="00C225B4"/>
    <w:rsid w:val="00C22B34"/>
    <w:rsid w:val="00C22EAA"/>
    <w:rsid w:val="00C2300A"/>
    <w:rsid w:val="00C238B9"/>
    <w:rsid w:val="00C23B13"/>
    <w:rsid w:val="00C23ECF"/>
    <w:rsid w:val="00C23FE1"/>
    <w:rsid w:val="00C24222"/>
    <w:rsid w:val="00C2424C"/>
    <w:rsid w:val="00C242F5"/>
    <w:rsid w:val="00C24FA9"/>
    <w:rsid w:val="00C26086"/>
    <w:rsid w:val="00C261D4"/>
    <w:rsid w:val="00C26870"/>
    <w:rsid w:val="00C26AE2"/>
    <w:rsid w:val="00C2700D"/>
    <w:rsid w:val="00C27506"/>
    <w:rsid w:val="00C2777C"/>
    <w:rsid w:val="00C30627"/>
    <w:rsid w:val="00C315AF"/>
    <w:rsid w:val="00C326A0"/>
    <w:rsid w:val="00C32DBD"/>
    <w:rsid w:val="00C33181"/>
    <w:rsid w:val="00C333E4"/>
    <w:rsid w:val="00C33768"/>
    <w:rsid w:val="00C33ECF"/>
    <w:rsid w:val="00C3419A"/>
    <w:rsid w:val="00C35577"/>
    <w:rsid w:val="00C35901"/>
    <w:rsid w:val="00C35EC8"/>
    <w:rsid w:val="00C3601C"/>
    <w:rsid w:val="00C36263"/>
    <w:rsid w:val="00C3683B"/>
    <w:rsid w:val="00C36B74"/>
    <w:rsid w:val="00C37FAF"/>
    <w:rsid w:val="00C401FF"/>
    <w:rsid w:val="00C406AD"/>
    <w:rsid w:val="00C40ECA"/>
    <w:rsid w:val="00C41605"/>
    <w:rsid w:val="00C416B3"/>
    <w:rsid w:val="00C426B5"/>
    <w:rsid w:val="00C42D4B"/>
    <w:rsid w:val="00C42DC7"/>
    <w:rsid w:val="00C43C77"/>
    <w:rsid w:val="00C440D6"/>
    <w:rsid w:val="00C44861"/>
    <w:rsid w:val="00C44ABA"/>
    <w:rsid w:val="00C44AFF"/>
    <w:rsid w:val="00C45B55"/>
    <w:rsid w:val="00C4618E"/>
    <w:rsid w:val="00C467F3"/>
    <w:rsid w:val="00C46BD2"/>
    <w:rsid w:val="00C47F85"/>
    <w:rsid w:val="00C50166"/>
    <w:rsid w:val="00C50C13"/>
    <w:rsid w:val="00C5134D"/>
    <w:rsid w:val="00C525B4"/>
    <w:rsid w:val="00C528E2"/>
    <w:rsid w:val="00C53C93"/>
    <w:rsid w:val="00C550A4"/>
    <w:rsid w:val="00C56610"/>
    <w:rsid w:val="00C5679C"/>
    <w:rsid w:val="00C568C1"/>
    <w:rsid w:val="00C568FD"/>
    <w:rsid w:val="00C56A80"/>
    <w:rsid w:val="00C5721A"/>
    <w:rsid w:val="00C576BD"/>
    <w:rsid w:val="00C5772B"/>
    <w:rsid w:val="00C5788B"/>
    <w:rsid w:val="00C60646"/>
    <w:rsid w:val="00C609F2"/>
    <w:rsid w:val="00C60E86"/>
    <w:rsid w:val="00C63446"/>
    <w:rsid w:val="00C6464E"/>
    <w:rsid w:val="00C65CE7"/>
    <w:rsid w:val="00C66081"/>
    <w:rsid w:val="00C66094"/>
    <w:rsid w:val="00C66FA5"/>
    <w:rsid w:val="00C6763E"/>
    <w:rsid w:val="00C679FE"/>
    <w:rsid w:val="00C67AB9"/>
    <w:rsid w:val="00C705AA"/>
    <w:rsid w:val="00C716E8"/>
    <w:rsid w:val="00C719BC"/>
    <w:rsid w:val="00C71A48"/>
    <w:rsid w:val="00C71B19"/>
    <w:rsid w:val="00C71C26"/>
    <w:rsid w:val="00C72238"/>
    <w:rsid w:val="00C72765"/>
    <w:rsid w:val="00C7300B"/>
    <w:rsid w:val="00C731D9"/>
    <w:rsid w:val="00C73AFF"/>
    <w:rsid w:val="00C749DE"/>
    <w:rsid w:val="00C74B89"/>
    <w:rsid w:val="00C74C51"/>
    <w:rsid w:val="00C74EE9"/>
    <w:rsid w:val="00C75771"/>
    <w:rsid w:val="00C75FD6"/>
    <w:rsid w:val="00C7627B"/>
    <w:rsid w:val="00C76874"/>
    <w:rsid w:val="00C77376"/>
    <w:rsid w:val="00C773CF"/>
    <w:rsid w:val="00C775F1"/>
    <w:rsid w:val="00C800D2"/>
    <w:rsid w:val="00C802D0"/>
    <w:rsid w:val="00C805A9"/>
    <w:rsid w:val="00C81907"/>
    <w:rsid w:val="00C81EAF"/>
    <w:rsid w:val="00C82721"/>
    <w:rsid w:val="00C83AC1"/>
    <w:rsid w:val="00C83D5F"/>
    <w:rsid w:val="00C8456F"/>
    <w:rsid w:val="00C84CAC"/>
    <w:rsid w:val="00C84E22"/>
    <w:rsid w:val="00C85968"/>
    <w:rsid w:val="00C861BC"/>
    <w:rsid w:val="00C86398"/>
    <w:rsid w:val="00C86C2C"/>
    <w:rsid w:val="00C87847"/>
    <w:rsid w:val="00C87BC2"/>
    <w:rsid w:val="00C90174"/>
    <w:rsid w:val="00C904DA"/>
    <w:rsid w:val="00C90778"/>
    <w:rsid w:val="00C90FB9"/>
    <w:rsid w:val="00C91CEA"/>
    <w:rsid w:val="00C92730"/>
    <w:rsid w:val="00C92E73"/>
    <w:rsid w:val="00C933D7"/>
    <w:rsid w:val="00C936F5"/>
    <w:rsid w:val="00C93F69"/>
    <w:rsid w:val="00C94E2B"/>
    <w:rsid w:val="00C9549A"/>
    <w:rsid w:val="00C95B58"/>
    <w:rsid w:val="00C95FE0"/>
    <w:rsid w:val="00C96291"/>
    <w:rsid w:val="00C96E6B"/>
    <w:rsid w:val="00C9701B"/>
    <w:rsid w:val="00C97256"/>
    <w:rsid w:val="00C9734D"/>
    <w:rsid w:val="00C975DB"/>
    <w:rsid w:val="00C976A3"/>
    <w:rsid w:val="00C979DD"/>
    <w:rsid w:val="00CA22B2"/>
    <w:rsid w:val="00CA22BF"/>
    <w:rsid w:val="00CA2F1C"/>
    <w:rsid w:val="00CA3A11"/>
    <w:rsid w:val="00CA4825"/>
    <w:rsid w:val="00CA4F30"/>
    <w:rsid w:val="00CA51A3"/>
    <w:rsid w:val="00CA5D14"/>
    <w:rsid w:val="00CA6DAF"/>
    <w:rsid w:val="00CA6E01"/>
    <w:rsid w:val="00CA7871"/>
    <w:rsid w:val="00CA7D7C"/>
    <w:rsid w:val="00CB007E"/>
    <w:rsid w:val="00CB08EB"/>
    <w:rsid w:val="00CB0F9B"/>
    <w:rsid w:val="00CB1394"/>
    <w:rsid w:val="00CB14BF"/>
    <w:rsid w:val="00CB18B8"/>
    <w:rsid w:val="00CB1B66"/>
    <w:rsid w:val="00CB20B5"/>
    <w:rsid w:val="00CB2FBC"/>
    <w:rsid w:val="00CB303C"/>
    <w:rsid w:val="00CB3862"/>
    <w:rsid w:val="00CB38E5"/>
    <w:rsid w:val="00CB490D"/>
    <w:rsid w:val="00CB49C3"/>
    <w:rsid w:val="00CB5747"/>
    <w:rsid w:val="00CB5D7C"/>
    <w:rsid w:val="00CB6458"/>
    <w:rsid w:val="00CB75F3"/>
    <w:rsid w:val="00CB79E7"/>
    <w:rsid w:val="00CB7BBE"/>
    <w:rsid w:val="00CC06C4"/>
    <w:rsid w:val="00CC09E9"/>
    <w:rsid w:val="00CC10CF"/>
    <w:rsid w:val="00CC173D"/>
    <w:rsid w:val="00CC1B41"/>
    <w:rsid w:val="00CC1BB6"/>
    <w:rsid w:val="00CC1EE1"/>
    <w:rsid w:val="00CC2A8F"/>
    <w:rsid w:val="00CC2C4A"/>
    <w:rsid w:val="00CC3B48"/>
    <w:rsid w:val="00CC4466"/>
    <w:rsid w:val="00CC5632"/>
    <w:rsid w:val="00CC5CE5"/>
    <w:rsid w:val="00CC5FE8"/>
    <w:rsid w:val="00CC622D"/>
    <w:rsid w:val="00CC6598"/>
    <w:rsid w:val="00CC7610"/>
    <w:rsid w:val="00CC7D6C"/>
    <w:rsid w:val="00CD0200"/>
    <w:rsid w:val="00CD0982"/>
    <w:rsid w:val="00CD0BCD"/>
    <w:rsid w:val="00CD0C0E"/>
    <w:rsid w:val="00CD14FF"/>
    <w:rsid w:val="00CD2F56"/>
    <w:rsid w:val="00CD4322"/>
    <w:rsid w:val="00CD4387"/>
    <w:rsid w:val="00CD43F0"/>
    <w:rsid w:val="00CD46B1"/>
    <w:rsid w:val="00CD4E73"/>
    <w:rsid w:val="00CD54A4"/>
    <w:rsid w:val="00CD58B5"/>
    <w:rsid w:val="00CD5E44"/>
    <w:rsid w:val="00CD64DB"/>
    <w:rsid w:val="00CD68F5"/>
    <w:rsid w:val="00CD753A"/>
    <w:rsid w:val="00CD7785"/>
    <w:rsid w:val="00CD7848"/>
    <w:rsid w:val="00CD7A7B"/>
    <w:rsid w:val="00CD7E04"/>
    <w:rsid w:val="00CE0A40"/>
    <w:rsid w:val="00CE10D6"/>
    <w:rsid w:val="00CE15CB"/>
    <w:rsid w:val="00CE17F9"/>
    <w:rsid w:val="00CE1B6B"/>
    <w:rsid w:val="00CE2540"/>
    <w:rsid w:val="00CE2B8B"/>
    <w:rsid w:val="00CE332B"/>
    <w:rsid w:val="00CE37F2"/>
    <w:rsid w:val="00CE41E0"/>
    <w:rsid w:val="00CE46B6"/>
    <w:rsid w:val="00CE5C32"/>
    <w:rsid w:val="00CF00E9"/>
    <w:rsid w:val="00CF03BB"/>
    <w:rsid w:val="00CF073A"/>
    <w:rsid w:val="00CF1C12"/>
    <w:rsid w:val="00CF21DB"/>
    <w:rsid w:val="00CF2492"/>
    <w:rsid w:val="00CF31F7"/>
    <w:rsid w:val="00CF4C13"/>
    <w:rsid w:val="00CF4CBB"/>
    <w:rsid w:val="00CF563E"/>
    <w:rsid w:val="00CF6057"/>
    <w:rsid w:val="00CF6459"/>
    <w:rsid w:val="00CF6ACA"/>
    <w:rsid w:val="00CF6CA9"/>
    <w:rsid w:val="00CF6F05"/>
    <w:rsid w:val="00CF75B4"/>
    <w:rsid w:val="00CF77CB"/>
    <w:rsid w:val="00CF7804"/>
    <w:rsid w:val="00CF78C0"/>
    <w:rsid w:val="00D001BE"/>
    <w:rsid w:val="00D005DB"/>
    <w:rsid w:val="00D00720"/>
    <w:rsid w:val="00D00CED"/>
    <w:rsid w:val="00D01082"/>
    <w:rsid w:val="00D01777"/>
    <w:rsid w:val="00D01D63"/>
    <w:rsid w:val="00D01D68"/>
    <w:rsid w:val="00D01E3B"/>
    <w:rsid w:val="00D0300D"/>
    <w:rsid w:val="00D0355D"/>
    <w:rsid w:val="00D03774"/>
    <w:rsid w:val="00D03FBE"/>
    <w:rsid w:val="00D041EF"/>
    <w:rsid w:val="00D04631"/>
    <w:rsid w:val="00D0506E"/>
    <w:rsid w:val="00D054BE"/>
    <w:rsid w:val="00D0598F"/>
    <w:rsid w:val="00D0642D"/>
    <w:rsid w:val="00D06D8D"/>
    <w:rsid w:val="00D06FF7"/>
    <w:rsid w:val="00D0747B"/>
    <w:rsid w:val="00D07526"/>
    <w:rsid w:val="00D07D8D"/>
    <w:rsid w:val="00D102E5"/>
    <w:rsid w:val="00D106ED"/>
    <w:rsid w:val="00D11156"/>
    <w:rsid w:val="00D115EE"/>
    <w:rsid w:val="00D11973"/>
    <w:rsid w:val="00D119F5"/>
    <w:rsid w:val="00D11C3B"/>
    <w:rsid w:val="00D1275E"/>
    <w:rsid w:val="00D12FCC"/>
    <w:rsid w:val="00D1333C"/>
    <w:rsid w:val="00D14489"/>
    <w:rsid w:val="00D14839"/>
    <w:rsid w:val="00D14EF1"/>
    <w:rsid w:val="00D14FEE"/>
    <w:rsid w:val="00D15880"/>
    <w:rsid w:val="00D169FA"/>
    <w:rsid w:val="00D16A78"/>
    <w:rsid w:val="00D16CE3"/>
    <w:rsid w:val="00D16D49"/>
    <w:rsid w:val="00D178F3"/>
    <w:rsid w:val="00D17E95"/>
    <w:rsid w:val="00D20676"/>
    <w:rsid w:val="00D20B5F"/>
    <w:rsid w:val="00D20F83"/>
    <w:rsid w:val="00D21119"/>
    <w:rsid w:val="00D2163F"/>
    <w:rsid w:val="00D21889"/>
    <w:rsid w:val="00D22390"/>
    <w:rsid w:val="00D223B4"/>
    <w:rsid w:val="00D225FD"/>
    <w:rsid w:val="00D229C9"/>
    <w:rsid w:val="00D234EB"/>
    <w:rsid w:val="00D2353C"/>
    <w:rsid w:val="00D23557"/>
    <w:rsid w:val="00D23FC9"/>
    <w:rsid w:val="00D24073"/>
    <w:rsid w:val="00D2438A"/>
    <w:rsid w:val="00D24396"/>
    <w:rsid w:val="00D246A3"/>
    <w:rsid w:val="00D24E49"/>
    <w:rsid w:val="00D2515A"/>
    <w:rsid w:val="00D2556A"/>
    <w:rsid w:val="00D262B8"/>
    <w:rsid w:val="00D265FF"/>
    <w:rsid w:val="00D26C3C"/>
    <w:rsid w:val="00D2785F"/>
    <w:rsid w:val="00D27AC5"/>
    <w:rsid w:val="00D27EE2"/>
    <w:rsid w:val="00D304A1"/>
    <w:rsid w:val="00D304CF"/>
    <w:rsid w:val="00D32494"/>
    <w:rsid w:val="00D330E5"/>
    <w:rsid w:val="00D332E9"/>
    <w:rsid w:val="00D3332E"/>
    <w:rsid w:val="00D33640"/>
    <w:rsid w:val="00D3388D"/>
    <w:rsid w:val="00D33B6A"/>
    <w:rsid w:val="00D342E1"/>
    <w:rsid w:val="00D34693"/>
    <w:rsid w:val="00D34765"/>
    <w:rsid w:val="00D349E9"/>
    <w:rsid w:val="00D34C8B"/>
    <w:rsid w:val="00D34D50"/>
    <w:rsid w:val="00D3579A"/>
    <w:rsid w:val="00D35F36"/>
    <w:rsid w:val="00D36196"/>
    <w:rsid w:val="00D36468"/>
    <w:rsid w:val="00D3649F"/>
    <w:rsid w:val="00D3655F"/>
    <w:rsid w:val="00D36A17"/>
    <w:rsid w:val="00D3738B"/>
    <w:rsid w:val="00D41475"/>
    <w:rsid w:val="00D41993"/>
    <w:rsid w:val="00D41DF2"/>
    <w:rsid w:val="00D436E8"/>
    <w:rsid w:val="00D43733"/>
    <w:rsid w:val="00D44160"/>
    <w:rsid w:val="00D45186"/>
    <w:rsid w:val="00D456F4"/>
    <w:rsid w:val="00D46CC5"/>
    <w:rsid w:val="00D47131"/>
    <w:rsid w:val="00D50132"/>
    <w:rsid w:val="00D50E55"/>
    <w:rsid w:val="00D518EB"/>
    <w:rsid w:val="00D51DBE"/>
    <w:rsid w:val="00D51E7B"/>
    <w:rsid w:val="00D52346"/>
    <w:rsid w:val="00D5244A"/>
    <w:rsid w:val="00D5258B"/>
    <w:rsid w:val="00D52683"/>
    <w:rsid w:val="00D531A4"/>
    <w:rsid w:val="00D532E5"/>
    <w:rsid w:val="00D5330B"/>
    <w:rsid w:val="00D53BCB"/>
    <w:rsid w:val="00D55EE1"/>
    <w:rsid w:val="00D569E3"/>
    <w:rsid w:val="00D56D88"/>
    <w:rsid w:val="00D56EB1"/>
    <w:rsid w:val="00D574CB"/>
    <w:rsid w:val="00D577B3"/>
    <w:rsid w:val="00D5789E"/>
    <w:rsid w:val="00D60110"/>
    <w:rsid w:val="00D60625"/>
    <w:rsid w:val="00D607D2"/>
    <w:rsid w:val="00D637E4"/>
    <w:rsid w:val="00D63A58"/>
    <w:rsid w:val="00D641EA"/>
    <w:rsid w:val="00D645FA"/>
    <w:rsid w:val="00D647BC"/>
    <w:rsid w:val="00D64AD6"/>
    <w:rsid w:val="00D652EC"/>
    <w:rsid w:val="00D65923"/>
    <w:rsid w:val="00D659F7"/>
    <w:rsid w:val="00D65F82"/>
    <w:rsid w:val="00D6627D"/>
    <w:rsid w:val="00D667E1"/>
    <w:rsid w:val="00D66B2F"/>
    <w:rsid w:val="00D66B95"/>
    <w:rsid w:val="00D67661"/>
    <w:rsid w:val="00D7028D"/>
    <w:rsid w:val="00D70663"/>
    <w:rsid w:val="00D709F2"/>
    <w:rsid w:val="00D71519"/>
    <w:rsid w:val="00D7225F"/>
    <w:rsid w:val="00D724A6"/>
    <w:rsid w:val="00D72769"/>
    <w:rsid w:val="00D74499"/>
    <w:rsid w:val="00D74633"/>
    <w:rsid w:val="00D74854"/>
    <w:rsid w:val="00D75949"/>
    <w:rsid w:val="00D76248"/>
    <w:rsid w:val="00D7664A"/>
    <w:rsid w:val="00D768E2"/>
    <w:rsid w:val="00D76B56"/>
    <w:rsid w:val="00D76FC2"/>
    <w:rsid w:val="00D77080"/>
    <w:rsid w:val="00D775A7"/>
    <w:rsid w:val="00D81111"/>
    <w:rsid w:val="00D8147B"/>
    <w:rsid w:val="00D8190D"/>
    <w:rsid w:val="00D82B37"/>
    <w:rsid w:val="00D84D97"/>
    <w:rsid w:val="00D85313"/>
    <w:rsid w:val="00D86BFA"/>
    <w:rsid w:val="00D87429"/>
    <w:rsid w:val="00D8771C"/>
    <w:rsid w:val="00D9041B"/>
    <w:rsid w:val="00D909F6"/>
    <w:rsid w:val="00D91307"/>
    <w:rsid w:val="00D91403"/>
    <w:rsid w:val="00D9267B"/>
    <w:rsid w:val="00D92FE4"/>
    <w:rsid w:val="00D930D2"/>
    <w:rsid w:val="00D9319A"/>
    <w:rsid w:val="00D935A3"/>
    <w:rsid w:val="00D942CD"/>
    <w:rsid w:val="00D95035"/>
    <w:rsid w:val="00D952D4"/>
    <w:rsid w:val="00D9581D"/>
    <w:rsid w:val="00D974F9"/>
    <w:rsid w:val="00D974FA"/>
    <w:rsid w:val="00D97CEA"/>
    <w:rsid w:val="00DA0B4D"/>
    <w:rsid w:val="00DA0C27"/>
    <w:rsid w:val="00DA1AF6"/>
    <w:rsid w:val="00DA1F67"/>
    <w:rsid w:val="00DA20BD"/>
    <w:rsid w:val="00DA25BB"/>
    <w:rsid w:val="00DA287E"/>
    <w:rsid w:val="00DA2F7D"/>
    <w:rsid w:val="00DA332B"/>
    <w:rsid w:val="00DA394B"/>
    <w:rsid w:val="00DA4538"/>
    <w:rsid w:val="00DA4A2C"/>
    <w:rsid w:val="00DA4BD4"/>
    <w:rsid w:val="00DA576A"/>
    <w:rsid w:val="00DA5BDA"/>
    <w:rsid w:val="00DA6216"/>
    <w:rsid w:val="00DA623F"/>
    <w:rsid w:val="00DA6BFD"/>
    <w:rsid w:val="00DB0546"/>
    <w:rsid w:val="00DB0744"/>
    <w:rsid w:val="00DB0B11"/>
    <w:rsid w:val="00DB10F9"/>
    <w:rsid w:val="00DB11C6"/>
    <w:rsid w:val="00DB2D8B"/>
    <w:rsid w:val="00DB3D00"/>
    <w:rsid w:val="00DB42AF"/>
    <w:rsid w:val="00DB5A36"/>
    <w:rsid w:val="00DB5D66"/>
    <w:rsid w:val="00DB6134"/>
    <w:rsid w:val="00DB6EEF"/>
    <w:rsid w:val="00DB7439"/>
    <w:rsid w:val="00DB74F0"/>
    <w:rsid w:val="00DB7671"/>
    <w:rsid w:val="00DB7D58"/>
    <w:rsid w:val="00DB7E8C"/>
    <w:rsid w:val="00DC040A"/>
    <w:rsid w:val="00DC0A1F"/>
    <w:rsid w:val="00DC1033"/>
    <w:rsid w:val="00DC1D18"/>
    <w:rsid w:val="00DC1F48"/>
    <w:rsid w:val="00DC27F6"/>
    <w:rsid w:val="00DC3A33"/>
    <w:rsid w:val="00DC4CE9"/>
    <w:rsid w:val="00DC52D2"/>
    <w:rsid w:val="00DC6489"/>
    <w:rsid w:val="00DC66B9"/>
    <w:rsid w:val="00DC6919"/>
    <w:rsid w:val="00DC6DD1"/>
    <w:rsid w:val="00DC777E"/>
    <w:rsid w:val="00DD008B"/>
    <w:rsid w:val="00DD012C"/>
    <w:rsid w:val="00DD131C"/>
    <w:rsid w:val="00DD1990"/>
    <w:rsid w:val="00DD23A7"/>
    <w:rsid w:val="00DD2707"/>
    <w:rsid w:val="00DD2C08"/>
    <w:rsid w:val="00DD2E60"/>
    <w:rsid w:val="00DD35EE"/>
    <w:rsid w:val="00DD3830"/>
    <w:rsid w:val="00DD3925"/>
    <w:rsid w:val="00DD397D"/>
    <w:rsid w:val="00DD398E"/>
    <w:rsid w:val="00DD3D8B"/>
    <w:rsid w:val="00DD3F47"/>
    <w:rsid w:val="00DD448E"/>
    <w:rsid w:val="00DD4881"/>
    <w:rsid w:val="00DD4B2A"/>
    <w:rsid w:val="00DD55DB"/>
    <w:rsid w:val="00DD5887"/>
    <w:rsid w:val="00DE0320"/>
    <w:rsid w:val="00DE27FF"/>
    <w:rsid w:val="00DE2825"/>
    <w:rsid w:val="00DE28E8"/>
    <w:rsid w:val="00DE36A4"/>
    <w:rsid w:val="00DE3CCB"/>
    <w:rsid w:val="00DE417A"/>
    <w:rsid w:val="00DE485A"/>
    <w:rsid w:val="00DE48E7"/>
    <w:rsid w:val="00DE74CC"/>
    <w:rsid w:val="00DF0836"/>
    <w:rsid w:val="00DF09F6"/>
    <w:rsid w:val="00DF0BDF"/>
    <w:rsid w:val="00DF0E10"/>
    <w:rsid w:val="00DF1FF6"/>
    <w:rsid w:val="00DF2543"/>
    <w:rsid w:val="00DF31F2"/>
    <w:rsid w:val="00DF3A11"/>
    <w:rsid w:val="00DF3CBB"/>
    <w:rsid w:val="00DF3F37"/>
    <w:rsid w:val="00DF5FB1"/>
    <w:rsid w:val="00DF686D"/>
    <w:rsid w:val="00DF76D4"/>
    <w:rsid w:val="00E00823"/>
    <w:rsid w:val="00E00C37"/>
    <w:rsid w:val="00E00D47"/>
    <w:rsid w:val="00E00DAF"/>
    <w:rsid w:val="00E00DB3"/>
    <w:rsid w:val="00E01866"/>
    <w:rsid w:val="00E01965"/>
    <w:rsid w:val="00E01D3A"/>
    <w:rsid w:val="00E0223B"/>
    <w:rsid w:val="00E03297"/>
    <w:rsid w:val="00E03F48"/>
    <w:rsid w:val="00E04101"/>
    <w:rsid w:val="00E043F6"/>
    <w:rsid w:val="00E04FA2"/>
    <w:rsid w:val="00E052DD"/>
    <w:rsid w:val="00E05677"/>
    <w:rsid w:val="00E05EA2"/>
    <w:rsid w:val="00E063CB"/>
    <w:rsid w:val="00E10AF2"/>
    <w:rsid w:val="00E10CC6"/>
    <w:rsid w:val="00E10EC2"/>
    <w:rsid w:val="00E1130B"/>
    <w:rsid w:val="00E11DD6"/>
    <w:rsid w:val="00E11E16"/>
    <w:rsid w:val="00E11ED4"/>
    <w:rsid w:val="00E11F3C"/>
    <w:rsid w:val="00E129F3"/>
    <w:rsid w:val="00E13720"/>
    <w:rsid w:val="00E14D80"/>
    <w:rsid w:val="00E14E8C"/>
    <w:rsid w:val="00E15855"/>
    <w:rsid w:val="00E15DB9"/>
    <w:rsid w:val="00E15E0D"/>
    <w:rsid w:val="00E172A8"/>
    <w:rsid w:val="00E1732C"/>
    <w:rsid w:val="00E17525"/>
    <w:rsid w:val="00E17C69"/>
    <w:rsid w:val="00E2057E"/>
    <w:rsid w:val="00E20A8F"/>
    <w:rsid w:val="00E21851"/>
    <w:rsid w:val="00E21E9A"/>
    <w:rsid w:val="00E22DAD"/>
    <w:rsid w:val="00E22E6B"/>
    <w:rsid w:val="00E23274"/>
    <w:rsid w:val="00E23310"/>
    <w:rsid w:val="00E24AD7"/>
    <w:rsid w:val="00E24D20"/>
    <w:rsid w:val="00E24D47"/>
    <w:rsid w:val="00E2584C"/>
    <w:rsid w:val="00E2599B"/>
    <w:rsid w:val="00E2670E"/>
    <w:rsid w:val="00E274BC"/>
    <w:rsid w:val="00E27CF5"/>
    <w:rsid w:val="00E27D9F"/>
    <w:rsid w:val="00E3067A"/>
    <w:rsid w:val="00E30C39"/>
    <w:rsid w:val="00E30ED9"/>
    <w:rsid w:val="00E318F9"/>
    <w:rsid w:val="00E325E7"/>
    <w:rsid w:val="00E32D59"/>
    <w:rsid w:val="00E32D9C"/>
    <w:rsid w:val="00E336C7"/>
    <w:rsid w:val="00E33A1A"/>
    <w:rsid w:val="00E33D78"/>
    <w:rsid w:val="00E347F6"/>
    <w:rsid w:val="00E351CA"/>
    <w:rsid w:val="00E35502"/>
    <w:rsid w:val="00E3567D"/>
    <w:rsid w:val="00E359AF"/>
    <w:rsid w:val="00E36563"/>
    <w:rsid w:val="00E37325"/>
    <w:rsid w:val="00E37447"/>
    <w:rsid w:val="00E37761"/>
    <w:rsid w:val="00E37C5E"/>
    <w:rsid w:val="00E37E2B"/>
    <w:rsid w:val="00E40291"/>
    <w:rsid w:val="00E40519"/>
    <w:rsid w:val="00E40A8F"/>
    <w:rsid w:val="00E42288"/>
    <w:rsid w:val="00E4288B"/>
    <w:rsid w:val="00E42E09"/>
    <w:rsid w:val="00E43C85"/>
    <w:rsid w:val="00E43DEF"/>
    <w:rsid w:val="00E4403A"/>
    <w:rsid w:val="00E44189"/>
    <w:rsid w:val="00E44499"/>
    <w:rsid w:val="00E44854"/>
    <w:rsid w:val="00E45549"/>
    <w:rsid w:val="00E45B80"/>
    <w:rsid w:val="00E462E9"/>
    <w:rsid w:val="00E4780D"/>
    <w:rsid w:val="00E47847"/>
    <w:rsid w:val="00E47A10"/>
    <w:rsid w:val="00E47B59"/>
    <w:rsid w:val="00E503B7"/>
    <w:rsid w:val="00E50764"/>
    <w:rsid w:val="00E50775"/>
    <w:rsid w:val="00E514A7"/>
    <w:rsid w:val="00E51555"/>
    <w:rsid w:val="00E51AEA"/>
    <w:rsid w:val="00E51CB9"/>
    <w:rsid w:val="00E5324C"/>
    <w:rsid w:val="00E53491"/>
    <w:rsid w:val="00E53700"/>
    <w:rsid w:val="00E53A47"/>
    <w:rsid w:val="00E5405C"/>
    <w:rsid w:val="00E54567"/>
    <w:rsid w:val="00E54D5C"/>
    <w:rsid w:val="00E5501D"/>
    <w:rsid w:val="00E551A5"/>
    <w:rsid w:val="00E5570B"/>
    <w:rsid w:val="00E56088"/>
    <w:rsid w:val="00E57089"/>
    <w:rsid w:val="00E57919"/>
    <w:rsid w:val="00E57BF1"/>
    <w:rsid w:val="00E60162"/>
    <w:rsid w:val="00E60526"/>
    <w:rsid w:val="00E61370"/>
    <w:rsid w:val="00E6198F"/>
    <w:rsid w:val="00E623D9"/>
    <w:rsid w:val="00E62A20"/>
    <w:rsid w:val="00E64D60"/>
    <w:rsid w:val="00E64D85"/>
    <w:rsid w:val="00E652C4"/>
    <w:rsid w:val="00E653DF"/>
    <w:rsid w:val="00E65F25"/>
    <w:rsid w:val="00E66286"/>
    <w:rsid w:val="00E66CB7"/>
    <w:rsid w:val="00E67204"/>
    <w:rsid w:val="00E6766B"/>
    <w:rsid w:val="00E67819"/>
    <w:rsid w:val="00E67BF6"/>
    <w:rsid w:val="00E67C1D"/>
    <w:rsid w:val="00E67FFB"/>
    <w:rsid w:val="00E712AC"/>
    <w:rsid w:val="00E7134B"/>
    <w:rsid w:val="00E71756"/>
    <w:rsid w:val="00E72955"/>
    <w:rsid w:val="00E72DA3"/>
    <w:rsid w:val="00E73708"/>
    <w:rsid w:val="00E73987"/>
    <w:rsid w:val="00E73B24"/>
    <w:rsid w:val="00E74949"/>
    <w:rsid w:val="00E74EBC"/>
    <w:rsid w:val="00E75B18"/>
    <w:rsid w:val="00E75CFD"/>
    <w:rsid w:val="00E75EBF"/>
    <w:rsid w:val="00E76336"/>
    <w:rsid w:val="00E76397"/>
    <w:rsid w:val="00E770D6"/>
    <w:rsid w:val="00E7794E"/>
    <w:rsid w:val="00E77B36"/>
    <w:rsid w:val="00E77BF5"/>
    <w:rsid w:val="00E77C15"/>
    <w:rsid w:val="00E80364"/>
    <w:rsid w:val="00E8137D"/>
    <w:rsid w:val="00E81E2A"/>
    <w:rsid w:val="00E822B2"/>
    <w:rsid w:val="00E82666"/>
    <w:rsid w:val="00E82F77"/>
    <w:rsid w:val="00E836B0"/>
    <w:rsid w:val="00E836CD"/>
    <w:rsid w:val="00E845FC"/>
    <w:rsid w:val="00E84CE9"/>
    <w:rsid w:val="00E850D1"/>
    <w:rsid w:val="00E85732"/>
    <w:rsid w:val="00E860AD"/>
    <w:rsid w:val="00E86318"/>
    <w:rsid w:val="00E86A21"/>
    <w:rsid w:val="00E87135"/>
    <w:rsid w:val="00E87E40"/>
    <w:rsid w:val="00E90472"/>
    <w:rsid w:val="00E9210E"/>
    <w:rsid w:val="00E933A5"/>
    <w:rsid w:val="00E9374D"/>
    <w:rsid w:val="00E94096"/>
    <w:rsid w:val="00E9457A"/>
    <w:rsid w:val="00E94D5E"/>
    <w:rsid w:val="00E95897"/>
    <w:rsid w:val="00E96977"/>
    <w:rsid w:val="00E96BB8"/>
    <w:rsid w:val="00E96F72"/>
    <w:rsid w:val="00E973E8"/>
    <w:rsid w:val="00E97483"/>
    <w:rsid w:val="00E97ECF"/>
    <w:rsid w:val="00EA00F6"/>
    <w:rsid w:val="00EA031E"/>
    <w:rsid w:val="00EA0B28"/>
    <w:rsid w:val="00EA0FE7"/>
    <w:rsid w:val="00EA1067"/>
    <w:rsid w:val="00EA19E5"/>
    <w:rsid w:val="00EA2CEF"/>
    <w:rsid w:val="00EA3C0C"/>
    <w:rsid w:val="00EA404D"/>
    <w:rsid w:val="00EA49C8"/>
    <w:rsid w:val="00EA5B8D"/>
    <w:rsid w:val="00EA5EA6"/>
    <w:rsid w:val="00EA61B5"/>
    <w:rsid w:val="00EA61DB"/>
    <w:rsid w:val="00EA67F2"/>
    <w:rsid w:val="00EA6D7E"/>
    <w:rsid w:val="00EA6DF1"/>
    <w:rsid w:val="00EA7195"/>
    <w:rsid w:val="00EA7294"/>
    <w:rsid w:val="00EB0460"/>
    <w:rsid w:val="00EB0499"/>
    <w:rsid w:val="00EB0951"/>
    <w:rsid w:val="00EB0BC4"/>
    <w:rsid w:val="00EB1212"/>
    <w:rsid w:val="00EB15F6"/>
    <w:rsid w:val="00EB42F8"/>
    <w:rsid w:val="00EB5992"/>
    <w:rsid w:val="00EB5CF4"/>
    <w:rsid w:val="00EB6544"/>
    <w:rsid w:val="00EB6C66"/>
    <w:rsid w:val="00EB72E3"/>
    <w:rsid w:val="00EB7B22"/>
    <w:rsid w:val="00EB7F3E"/>
    <w:rsid w:val="00EC08D1"/>
    <w:rsid w:val="00EC0C9A"/>
    <w:rsid w:val="00EC142A"/>
    <w:rsid w:val="00EC17C2"/>
    <w:rsid w:val="00EC17D8"/>
    <w:rsid w:val="00EC18A2"/>
    <w:rsid w:val="00EC31E6"/>
    <w:rsid w:val="00EC4ADF"/>
    <w:rsid w:val="00EC5888"/>
    <w:rsid w:val="00EC5E54"/>
    <w:rsid w:val="00EC6103"/>
    <w:rsid w:val="00EC643D"/>
    <w:rsid w:val="00EC68AF"/>
    <w:rsid w:val="00EC68DF"/>
    <w:rsid w:val="00EC71E7"/>
    <w:rsid w:val="00EC7638"/>
    <w:rsid w:val="00ED0ABE"/>
    <w:rsid w:val="00ED0B2B"/>
    <w:rsid w:val="00ED0B58"/>
    <w:rsid w:val="00ED10E0"/>
    <w:rsid w:val="00ED2037"/>
    <w:rsid w:val="00ED204F"/>
    <w:rsid w:val="00ED2BD7"/>
    <w:rsid w:val="00ED559C"/>
    <w:rsid w:val="00ED6266"/>
    <w:rsid w:val="00ED6393"/>
    <w:rsid w:val="00ED71C5"/>
    <w:rsid w:val="00ED733B"/>
    <w:rsid w:val="00ED74BB"/>
    <w:rsid w:val="00ED7554"/>
    <w:rsid w:val="00ED7F49"/>
    <w:rsid w:val="00EE00B4"/>
    <w:rsid w:val="00EE02A2"/>
    <w:rsid w:val="00EE0827"/>
    <w:rsid w:val="00EE105F"/>
    <w:rsid w:val="00EE2365"/>
    <w:rsid w:val="00EE26D5"/>
    <w:rsid w:val="00EE3119"/>
    <w:rsid w:val="00EE31A5"/>
    <w:rsid w:val="00EE4175"/>
    <w:rsid w:val="00EE41F2"/>
    <w:rsid w:val="00EE47CC"/>
    <w:rsid w:val="00EE4BE9"/>
    <w:rsid w:val="00EE4FB1"/>
    <w:rsid w:val="00EE5D4D"/>
    <w:rsid w:val="00EE5FFC"/>
    <w:rsid w:val="00EE625F"/>
    <w:rsid w:val="00EE65E3"/>
    <w:rsid w:val="00EE7ED4"/>
    <w:rsid w:val="00EF00C3"/>
    <w:rsid w:val="00EF038B"/>
    <w:rsid w:val="00EF16E1"/>
    <w:rsid w:val="00EF232D"/>
    <w:rsid w:val="00EF26E4"/>
    <w:rsid w:val="00EF2C0A"/>
    <w:rsid w:val="00EF2E41"/>
    <w:rsid w:val="00EF3250"/>
    <w:rsid w:val="00EF34F4"/>
    <w:rsid w:val="00EF35BC"/>
    <w:rsid w:val="00EF4906"/>
    <w:rsid w:val="00EF53F1"/>
    <w:rsid w:val="00EF5BEA"/>
    <w:rsid w:val="00EF61E2"/>
    <w:rsid w:val="00EF64ED"/>
    <w:rsid w:val="00EF67F8"/>
    <w:rsid w:val="00EF6986"/>
    <w:rsid w:val="00EF7062"/>
    <w:rsid w:val="00EF759C"/>
    <w:rsid w:val="00F01118"/>
    <w:rsid w:val="00F016E4"/>
    <w:rsid w:val="00F01AD9"/>
    <w:rsid w:val="00F01B75"/>
    <w:rsid w:val="00F01C2B"/>
    <w:rsid w:val="00F026C3"/>
    <w:rsid w:val="00F02D03"/>
    <w:rsid w:val="00F02FBB"/>
    <w:rsid w:val="00F03162"/>
    <w:rsid w:val="00F031DF"/>
    <w:rsid w:val="00F03714"/>
    <w:rsid w:val="00F0402D"/>
    <w:rsid w:val="00F04447"/>
    <w:rsid w:val="00F046C4"/>
    <w:rsid w:val="00F04890"/>
    <w:rsid w:val="00F05BB1"/>
    <w:rsid w:val="00F0636F"/>
    <w:rsid w:val="00F0671D"/>
    <w:rsid w:val="00F06F29"/>
    <w:rsid w:val="00F07B32"/>
    <w:rsid w:val="00F1075B"/>
    <w:rsid w:val="00F11D80"/>
    <w:rsid w:val="00F126D4"/>
    <w:rsid w:val="00F129F0"/>
    <w:rsid w:val="00F12A0D"/>
    <w:rsid w:val="00F13F72"/>
    <w:rsid w:val="00F14A1C"/>
    <w:rsid w:val="00F14D4D"/>
    <w:rsid w:val="00F162FF"/>
    <w:rsid w:val="00F16C7C"/>
    <w:rsid w:val="00F16EF8"/>
    <w:rsid w:val="00F16F93"/>
    <w:rsid w:val="00F16FC8"/>
    <w:rsid w:val="00F171D5"/>
    <w:rsid w:val="00F178F4"/>
    <w:rsid w:val="00F17D6D"/>
    <w:rsid w:val="00F17E90"/>
    <w:rsid w:val="00F17EFE"/>
    <w:rsid w:val="00F202BC"/>
    <w:rsid w:val="00F216B8"/>
    <w:rsid w:val="00F2170B"/>
    <w:rsid w:val="00F21B71"/>
    <w:rsid w:val="00F21B99"/>
    <w:rsid w:val="00F21D46"/>
    <w:rsid w:val="00F22324"/>
    <w:rsid w:val="00F227DA"/>
    <w:rsid w:val="00F2292E"/>
    <w:rsid w:val="00F229DD"/>
    <w:rsid w:val="00F22C93"/>
    <w:rsid w:val="00F23760"/>
    <w:rsid w:val="00F23774"/>
    <w:rsid w:val="00F237A3"/>
    <w:rsid w:val="00F23D53"/>
    <w:rsid w:val="00F23F50"/>
    <w:rsid w:val="00F246CC"/>
    <w:rsid w:val="00F24826"/>
    <w:rsid w:val="00F24B95"/>
    <w:rsid w:val="00F2501C"/>
    <w:rsid w:val="00F250E3"/>
    <w:rsid w:val="00F254BC"/>
    <w:rsid w:val="00F2599C"/>
    <w:rsid w:val="00F26F51"/>
    <w:rsid w:val="00F27303"/>
    <w:rsid w:val="00F275D7"/>
    <w:rsid w:val="00F276DC"/>
    <w:rsid w:val="00F279E6"/>
    <w:rsid w:val="00F31124"/>
    <w:rsid w:val="00F31133"/>
    <w:rsid w:val="00F31343"/>
    <w:rsid w:val="00F317F1"/>
    <w:rsid w:val="00F31980"/>
    <w:rsid w:val="00F31B3F"/>
    <w:rsid w:val="00F31F92"/>
    <w:rsid w:val="00F334EB"/>
    <w:rsid w:val="00F33F6D"/>
    <w:rsid w:val="00F34B17"/>
    <w:rsid w:val="00F35310"/>
    <w:rsid w:val="00F3610C"/>
    <w:rsid w:val="00F36C5C"/>
    <w:rsid w:val="00F36E24"/>
    <w:rsid w:val="00F377F2"/>
    <w:rsid w:val="00F402E4"/>
    <w:rsid w:val="00F40A22"/>
    <w:rsid w:val="00F40AAD"/>
    <w:rsid w:val="00F40E78"/>
    <w:rsid w:val="00F420E6"/>
    <w:rsid w:val="00F421F7"/>
    <w:rsid w:val="00F425A3"/>
    <w:rsid w:val="00F43EBB"/>
    <w:rsid w:val="00F44637"/>
    <w:rsid w:val="00F4502C"/>
    <w:rsid w:val="00F45315"/>
    <w:rsid w:val="00F46194"/>
    <w:rsid w:val="00F46232"/>
    <w:rsid w:val="00F47701"/>
    <w:rsid w:val="00F47A56"/>
    <w:rsid w:val="00F47F90"/>
    <w:rsid w:val="00F50110"/>
    <w:rsid w:val="00F50656"/>
    <w:rsid w:val="00F50A8D"/>
    <w:rsid w:val="00F516B3"/>
    <w:rsid w:val="00F5255A"/>
    <w:rsid w:val="00F526D9"/>
    <w:rsid w:val="00F52941"/>
    <w:rsid w:val="00F52C48"/>
    <w:rsid w:val="00F53C27"/>
    <w:rsid w:val="00F5424F"/>
    <w:rsid w:val="00F54EAF"/>
    <w:rsid w:val="00F55E3E"/>
    <w:rsid w:val="00F56577"/>
    <w:rsid w:val="00F56C7A"/>
    <w:rsid w:val="00F574DE"/>
    <w:rsid w:val="00F57501"/>
    <w:rsid w:val="00F57B93"/>
    <w:rsid w:val="00F600EF"/>
    <w:rsid w:val="00F6020E"/>
    <w:rsid w:val="00F604A9"/>
    <w:rsid w:val="00F61188"/>
    <w:rsid w:val="00F61588"/>
    <w:rsid w:val="00F61AA1"/>
    <w:rsid w:val="00F63CF5"/>
    <w:rsid w:val="00F63F57"/>
    <w:rsid w:val="00F6412F"/>
    <w:rsid w:val="00F64321"/>
    <w:rsid w:val="00F6432D"/>
    <w:rsid w:val="00F64B53"/>
    <w:rsid w:val="00F64BD9"/>
    <w:rsid w:val="00F650EF"/>
    <w:rsid w:val="00F653CA"/>
    <w:rsid w:val="00F657B9"/>
    <w:rsid w:val="00F65C99"/>
    <w:rsid w:val="00F6666C"/>
    <w:rsid w:val="00F66C7E"/>
    <w:rsid w:val="00F66E03"/>
    <w:rsid w:val="00F67024"/>
    <w:rsid w:val="00F6772F"/>
    <w:rsid w:val="00F67BAD"/>
    <w:rsid w:val="00F67EE4"/>
    <w:rsid w:val="00F67F99"/>
    <w:rsid w:val="00F70AFF"/>
    <w:rsid w:val="00F71E58"/>
    <w:rsid w:val="00F726C5"/>
    <w:rsid w:val="00F7277B"/>
    <w:rsid w:val="00F7330A"/>
    <w:rsid w:val="00F73442"/>
    <w:rsid w:val="00F736CF"/>
    <w:rsid w:val="00F73A7D"/>
    <w:rsid w:val="00F73F32"/>
    <w:rsid w:val="00F747F9"/>
    <w:rsid w:val="00F7526D"/>
    <w:rsid w:val="00F765A0"/>
    <w:rsid w:val="00F76891"/>
    <w:rsid w:val="00F76C72"/>
    <w:rsid w:val="00F770FD"/>
    <w:rsid w:val="00F772E3"/>
    <w:rsid w:val="00F77BFC"/>
    <w:rsid w:val="00F77E52"/>
    <w:rsid w:val="00F77E58"/>
    <w:rsid w:val="00F77FF4"/>
    <w:rsid w:val="00F80168"/>
    <w:rsid w:val="00F802A0"/>
    <w:rsid w:val="00F80662"/>
    <w:rsid w:val="00F80BEA"/>
    <w:rsid w:val="00F817B1"/>
    <w:rsid w:val="00F818B6"/>
    <w:rsid w:val="00F81BEE"/>
    <w:rsid w:val="00F82248"/>
    <w:rsid w:val="00F82934"/>
    <w:rsid w:val="00F829BD"/>
    <w:rsid w:val="00F82CBE"/>
    <w:rsid w:val="00F82ECB"/>
    <w:rsid w:val="00F83224"/>
    <w:rsid w:val="00F8433C"/>
    <w:rsid w:val="00F84CBD"/>
    <w:rsid w:val="00F84F41"/>
    <w:rsid w:val="00F84FA8"/>
    <w:rsid w:val="00F85E33"/>
    <w:rsid w:val="00F86365"/>
    <w:rsid w:val="00F86DEC"/>
    <w:rsid w:val="00F877D6"/>
    <w:rsid w:val="00F87B94"/>
    <w:rsid w:val="00F87E48"/>
    <w:rsid w:val="00F91D71"/>
    <w:rsid w:val="00F92516"/>
    <w:rsid w:val="00F92865"/>
    <w:rsid w:val="00F930C8"/>
    <w:rsid w:val="00F9467E"/>
    <w:rsid w:val="00F950CE"/>
    <w:rsid w:val="00F9520B"/>
    <w:rsid w:val="00F95EC8"/>
    <w:rsid w:val="00F95F6D"/>
    <w:rsid w:val="00F96274"/>
    <w:rsid w:val="00F966C8"/>
    <w:rsid w:val="00F96D42"/>
    <w:rsid w:val="00FA0B33"/>
    <w:rsid w:val="00FA1263"/>
    <w:rsid w:val="00FA15EB"/>
    <w:rsid w:val="00FA1603"/>
    <w:rsid w:val="00FA170C"/>
    <w:rsid w:val="00FA17CC"/>
    <w:rsid w:val="00FA220E"/>
    <w:rsid w:val="00FA30ED"/>
    <w:rsid w:val="00FA3175"/>
    <w:rsid w:val="00FA40F3"/>
    <w:rsid w:val="00FA559E"/>
    <w:rsid w:val="00FA559F"/>
    <w:rsid w:val="00FA58FC"/>
    <w:rsid w:val="00FA643D"/>
    <w:rsid w:val="00FA6DB1"/>
    <w:rsid w:val="00FA756A"/>
    <w:rsid w:val="00FA7708"/>
    <w:rsid w:val="00FA7E68"/>
    <w:rsid w:val="00FA7FED"/>
    <w:rsid w:val="00FB0158"/>
    <w:rsid w:val="00FB019E"/>
    <w:rsid w:val="00FB01C0"/>
    <w:rsid w:val="00FB0849"/>
    <w:rsid w:val="00FB0CC3"/>
    <w:rsid w:val="00FB1574"/>
    <w:rsid w:val="00FB228C"/>
    <w:rsid w:val="00FB24F5"/>
    <w:rsid w:val="00FB3308"/>
    <w:rsid w:val="00FB3C2F"/>
    <w:rsid w:val="00FB564A"/>
    <w:rsid w:val="00FB5891"/>
    <w:rsid w:val="00FB69D8"/>
    <w:rsid w:val="00FB6C1B"/>
    <w:rsid w:val="00FB6D7F"/>
    <w:rsid w:val="00FB6E3B"/>
    <w:rsid w:val="00FB6EA5"/>
    <w:rsid w:val="00FB76FE"/>
    <w:rsid w:val="00FC05E2"/>
    <w:rsid w:val="00FC127C"/>
    <w:rsid w:val="00FC129B"/>
    <w:rsid w:val="00FC1A1F"/>
    <w:rsid w:val="00FC2A0D"/>
    <w:rsid w:val="00FC2CDB"/>
    <w:rsid w:val="00FC2E7C"/>
    <w:rsid w:val="00FC30EB"/>
    <w:rsid w:val="00FC3331"/>
    <w:rsid w:val="00FC4057"/>
    <w:rsid w:val="00FC40DC"/>
    <w:rsid w:val="00FC4D6D"/>
    <w:rsid w:val="00FC6019"/>
    <w:rsid w:val="00FC635C"/>
    <w:rsid w:val="00FC64F9"/>
    <w:rsid w:val="00FC6662"/>
    <w:rsid w:val="00FD0B61"/>
    <w:rsid w:val="00FD179B"/>
    <w:rsid w:val="00FD3007"/>
    <w:rsid w:val="00FD413B"/>
    <w:rsid w:val="00FD4F01"/>
    <w:rsid w:val="00FD53EC"/>
    <w:rsid w:val="00FD5990"/>
    <w:rsid w:val="00FD66F9"/>
    <w:rsid w:val="00FD6AA7"/>
    <w:rsid w:val="00FD6AD9"/>
    <w:rsid w:val="00FD7164"/>
    <w:rsid w:val="00FD735A"/>
    <w:rsid w:val="00FD78F6"/>
    <w:rsid w:val="00FD7BA3"/>
    <w:rsid w:val="00FE0DFF"/>
    <w:rsid w:val="00FE13B3"/>
    <w:rsid w:val="00FE2084"/>
    <w:rsid w:val="00FE2592"/>
    <w:rsid w:val="00FE2880"/>
    <w:rsid w:val="00FE2CB9"/>
    <w:rsid w:val="00FE2EC8"/>
    <w:rsid w:val="00FE3053"/>
    <w:rsid w:val="00FE357C"/>
    <w:rsid w:val="00FE40E0"/>
    <w:rsid w:val="00FE50DC"/>
    <w:rsid w:val="00FE5263"/>
    <w:rsid w:val="00FE5807"/>
    <w:rsid w:val="00FF0869"/>
    <w:rsid w:val="00FF119C"/>
    <w:rsid w:val="00FF1EFB"/>
    <w:rsid w:val="00FF3991"/>
    <w:rsid w:val="00FF3DCE"/>
    <w:rsid w:val="00FF40F3"/>
    <w:rsid w:val="00FF4468"/>
    <w:rsid w:val="00FF4D5A"/>
    <w:rsid w:val="00FF4FA6"/>
    <w:rsid w:val="00FF5DF4"/>
    <w:rsid w:val="00FF5FAD"/>
    <w:rsid w:val="00FF6313"/>
    <w:rsid w:val="00FF75D7"/>
    <w:rsid w:val="00FF7BCD"/>
    <w:rsid w:val="00FF7CA1"/>
    <w:rsid w:val="04577DE0"/>
    <w:rsid w:val="07C92F5F"/>
    <w:rsid w:val="09714DD8"/>
    <w:rsid w:val="0CC958A0"/>
    <w:rsid w:val="12BA2198"/>
    <w:rsid w:val="17F94816"/>
    <w:rsid w:val="191F07FC"/>
    <w:rsid w:val="1B3437E4"/>
    <w:rsid w:val="20360D61"/>
    <w:rsid w:val="20AB15E7"/>
    <w:rsid w:val="25657F58"/>
    <w:rsid w:val="25D44B4A"/>
    <w:rsid w:val="2E415EDE"/>
    <w:rsid w:val="32741444"/>
    <w:rsid w:val="36E71B13"/>
    <w:rsid w:val="37EE7AB2"/>
    <w:rsid w:val="4415380A"/>
    <w:rsid w:val="44AE1B58"/>
    <w:rsid w:val="453D0F64"/>
    <w:rsid w:val="4CB25674"/>
    <w:rsid w:val="4D9C3557"/>
    <w:rsid w:val="4E5B48AB"/>
    <w:rsid w:val="5B632C1B"/>
    <w:rsid w:val="5C7116C2"/>
    <w:rsid w:val="5EA22DB9"/>
    <w:rsid w:val="61D8704A"/>
    <w:rsid w:val="65BF35BF"/>
    <w:rsid w:val="685A478C"/>
    <w:rsid w:val="686C5AE6"/>
    <w:rsid w:val="74166435"/>
    <w:rsid w:val="743A68AA"/>
    <w:rsid w:val="745B1890"/>
    <w:rsid w:val="74A5012B"/>
    <w:rsid w:val="75EA4462"/>
    <w:rsid w:val="77BB141B"/>
    <w:rsid w:val="7C363A16"/>
    <w:rsid w:val="7FA40050"/>
    <w:rsid w:val="DFFCD8B5"/>
    <w:rsid w:val="EDDDB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qFormat="1" w:unhideWhenUsed="0" w:uiPriority="0" w:name="envelope address"/>
    <w:lsdException w:qFormat="1" w:unhideWhenUsed="0" w:uiPriority="0" w:name="envelope return"/>
    <w:lsdException w:uiPriority="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semiHidden="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uiPriority="0" w:name="Body Text First Indent"/>
    <w:lsdException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uiPriority="0" w:name="Table 3D effects 1"/>
    <w:lsdException w:uiPriority="0" w:name="Table 3D effects 2"/>
    <w:lsdException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8"/>
    <w:qFormat/>
    <w:uiPriority w:val="9"/>
    <w:pPr>
      <w:keepNext/>
      <w:keepLines/>
      <w:spacing w:before="340" w:after="330"/>
      <w:jc w:val="center"/>
      <w:outlineLvl w:val="0"/>
    </w:pPr>
    <w:rPr>
      <w:rFonts w:eastAsia="黑体"/>
      <w:bCs/>
      <w:kern w:val="44"/>
      <w:sz w:val="28"/>
      <w:szCs w:val="44"/>
    </w:rPr>
  </w:style>
  <w:style w:type="paragraph" w:styleId="4">
    <w:name w:val="heading 2"/>
    <w:basedOn w:val="1"/>
    <w:next w:val="1"/>
    <w:link w:val="144"/>
    <w:qFormat/>
    <w:uiPriority w:val="0"/>
    <w:pPr>
      <w:keepNext/>
      <w:keepLines/>
      <w:tabs>
        <w:tab w:val="left" w:pos="576"/>
      </w:tabs>
      <w:spacing w:before="240" w:after="60"/>
      <w:jc w:val="center"/>
      <w:outlineLvl w:val="1"/>
    </w:pPr>
    <w:rPr>
      <w:rFonts w:eastAsia="黑体"/>
      <w:b/>
      <w:bCs/>
      <w:szCs w:val="32"/>
    </w:rPr>
  </w:style>
  <w:style w:type="paragraph" w:styleId="5">
    <w:name w:val="heading 3"/>
    <w:basedOn w:val="1"/>
    <w:next w:val="1"/>
    <w:link w:val="141"/>
    <w:qFormat/>
    <w:uiPriority w:val="0"/>
    <w:pPr>
      <w:keepNext/>
      <w:keepLines/>
      <w:tabs>
        <w:tab w:val="left" w:pos="720"/>
      </w:tabs>
      <w:spacing w:before="260" w:after="260" w:line="416" w:lineRule="auto"/>
      <w:ind w:left="720" w:hanging="720"/>
      <w:outlineLvl w:val="2"/>
    </w:pPr>
    <w:rPr>
      <w:b/>
      <w:bCs/>
      <w:sz w:val="32"/>
      <w:szCs w:val="32"/>
    </w:rPr>
  </w:style>
  <w:style w:type="paragraph" w:styleId="6">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7">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10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7"/>
    <w:qFormat/>
    <w:uiPriority w:val="0"/>
    <w:pPr>
      <w:widowControl/>
      <w:spacing w:line="300" w:lineRule="atLeast"/>
    </w:pPr>
    <w:rPr>
      <w:rFonts w:ascii="宋体"/>
      <w:kern w:val="0"/>
      <w:sz w:val="18"/>
      <w:szCs w:val="20"/>
    </w:rPr>
  </w:style>
  <w:style w:type="paragraph" w:styleId="12">
    <w:name w:val="List 3"/>
    <w:basedOn w:val="1"/>
    <w:semiHidden/>
    <w:qFormat/>
    <w:uiPriority w:val="0"/>
    <w:pPr>
      <w:ind w:left="100" w:leftChars="400" w:hanging="200" w:hangingChars="200"/>
    </w:pPr>
  </w:style>
  <w:style w:type="paragraph" w:styleId="13">
    <w:name w:val="List Number 2"/>
    <w:basedOn w:val="1"/>
    <w:semiHidden/>
    <w:qFormat/>
    <w:uiPriority w:val="0"/>
    <w:pPr>
      <w:numPr>
        <w:ilvl w:val="0"/>
        <w:numId w:val="1"/>
      </w:numPr>
    </w:pPr>
  </w:style>
  <w:style w:type="paragraph" w:styleId="14">
    <w:name w:val="Note Heading"/>
    <w:basedOn w:val="1"/>
    <w:next w:val="1"/>
    <w:semiHidden/>
    <w:qFormat/>
    <w:uiPriority w:val="0"/>
    <w:pPr>
      <w:jc w:val="center"/>
    </w:pPr>
  </w:style>
  <w:style w:type="paragraph" w:styleId="15">
    <w:name w:val="List Bullet 4"/>
    <w:basedOn w:val="1"/>
    <w:semiHidden/>
    <w:qFormat/>
    <w:uiPriority w:val="0"/>
    <w:pPr>
      <w:numPr>
        <w:ilvl w:val="0"/>
        <w:numId w:val="2"/>
      </w:numPr>
    </w:pPr>
  </w:style>
  <w:style w:type="paragraph" w:styleId="16">
    <w:name w:val="E-mail Signature"/>
    <w:basedOn w:val="1"/>
    <w:semiHidden/>
    <w:qFormat/>
    <w:uiPriority w:val="0"/>
  </w:style>
  <w:style w:type="paragraph" w:styleId="17">
    <w:name w:val="List Number"/>
    <w:basedOn w:val="1"/>
    <w:semiHidden/>
    <w:qFormat/>
    <w:uiPriority w:val="0"/>
    <w:pPr>
      <w:numPr>
        <w:ilvl w:val="0"/>
        <w:numId w:val="3"/>
      </w:numPr>
    </w:pPr>
  </w:style>
  <w:style w:type="paragraph" w:styleId="18">
    <w:name w:val="Normal Indent"/>
    <w:basedOn w:val="1"/>
    <w:semiHidden/>
    <w:qFormat/>
    <w:uiPriority w:val="0"/>
    <w:pPr>
      <w:ind w:firstLine="420" w:firstLineChars="200"/>
    </w:pPr>
  </w:style>
  <w:style w:type="paragraph" w:styleId="19">
    <w:name w:val="caption"/>
    <w:basedOn w:val="1"/>
    <w:next w:val="1"/>
    <w:qFormat/>
    <w:uiPriority w:val="0"/>
    <w:rPr>
      <w:rFonts w:ascii="Arial" w:hAnsi="Arial" w:eastAsia="黑体" w:cs="Arial"/>
      <w:sz w:val="20"/>
      <w:szCs w:val="20"/>
    </w:rPr>
  </w:style>
  <w:style w:type="paragraph" w:styleId="20">
    <w:name w:val="List Bullet"/>
    <w:basedOn w:val="1"/>
    <w:semiHidden/>
    <w:qFormat/>
    <w:uiPriority w:val="0"/>
    <w:pPr>
      <w:numPr>
        <w:ilvl w:val="0"/>
        <w:numId w:val="4"/>
      </w:numPr>
    </w:pPr>
  </w:style>
  <w:style w:type="paragraph" w:styleId="21">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2">
    <w:name w:val="Document Map"/>
    <w:basedOn w:val="1"/>
    <w:link w:val="149"/>
    <w:qFormat/>
    <w:uiPriority w:val="0"/>
    <w:rPr>
      <w:rFonts w:ascii="宋体"/>
      <w:sz w:val="18"/>
      <w:szCs w:val="18"/>
    </w:rPr>
  </w:style>
  <w:style w:type="paragraph" w:styleId="23">
    <w:name w:val="annotation text"/>
    <w:basedOn w:val="1"/>
    <w:link w:val="119"/>
    <w:qFormat/>
    <w:uiPriority w:val="0"/>
    <w:pPr>
      <w:jc w:val="left"/>
    </w:pPr>
  </w:style>
  <w:style w:type="paragraph" w:styleId="24">
    <w:name w:val="Salutation"/>
    <w:basedOn w:val="1"/>
    <w:next w:val="1"/>
    <w:semiHidden/>
    <w:qFormat/>
    <w:uiPriority w:val="0"/>
  </w:style>
  <w:style w:type="paragraph" w:styleId="25">
    <w:name w:val="Body Text 3"/>
    <w:basedOn w:val="1"/>
    <w:semiHidden/>
    <w:qFormat/>
    <w:uiPriority w:val="0"/>
    <w:pPr>
      <w:spacing w:line="300" w:lineRule="exact"/>
      <w:jc w:val="center"/>
    </w:pPr>
    <w:rPr>
      <w:rFonts w:ascii="宋体" w:hAnsi="宋体"/>
      <w:sz w:val="18"/>
      <w:szCs w:val="18"/>
    </w:rPr>
  </w:style>
  <w:style w:type="paragraph" w:styleId="26">
    <w:name w:val="Closing"/>
    <w:basedOn w:val="1"/>
    <w:semiHidden/>
    <w:qFormat/>
    <w:uiPriority w:val="0"/>
    <w:pPr>
      <w:ind w:left="100" w:leftChars="2100"/>
    </w:pPr>
  </w:style>
  <w:style w:type="paragraph" w:styleId="27">
    <w:name w:val="List Bullet 3"/>
    <w:basedOn w:val="1"/>
    <w:semiHidden/>
    <w:qFormat/>
    <w:uiPriority w:val="0"/>
    <w:pPr>
      <w:numPr>
        <w:ilvl w:val="0"/>
        <w:numId w:val="5"/>
      </w:numPr>
    </w:pPr>
  </w:style>
  <w:style w:type="paragraph" w:styleId="28">
    <w:name w:val="Body Text Indent"/>
    <w:basedOn w:val="1"/>
    <w:semiHidden/>
    <w:qFormat/>
    <w:uiPriority w:val="0"/>
    <w:pPr>
      <w:spacing w:line="240" w:lineRule="exact"/>
      <w:ind w:left="-67" w:leftChars="-32"/>
    </w:pPr>
    <w:rPr>
      <w:rFonts w:ascii="宋体" w:hAnsi="宋体"/>
      <w:kern w:val="0"/>
      <w:sz w:val="18"/>
      <w:szCs w:val="18"/>
    </w:rPr>
  </w:style>
  <w:style w:type="paragraph" w:styleId="29">
    <w:name w:val="List Number 3"/>
    <w:basedOn w:val="1"/>
    <w:semiHidden/>
    <w:qFormat/>
    <w:uiPriority w:val="0"/>
    <w:pPr>
      <w:numPr>
        <w:ilvl w:val="0"/>
        <w:numId w:val="6"/>
      </w:numPr>
    </w:pPr>
  </w:style>
  <w:style w:type="paragraph" w:styleId="30">
    <w:name w:val="List 2"/>
    <w:basedOn w:val="1"/>
    <w:semiHidden/>
    <w:qFormat/>
    <w:uiPriority w:val="0"/>
    <w:pPr>
      <w:ind w:left="100" w:leftChars="200" w:hanging="200" w:hangingChars="200"/>
    </w:pPr>
  </w:style>
  <w:style w:type="paragraph" w:styleId="31">
    <w:name w:val="List Continue"/>
    <w:basedOn w:val="1"/>
    <w:semiHidden/>
    <w:qFormat/>
    <w:uiPriority w:val="0"/>
    <w:pPr>
      <w:spacing w:after="120"/>
      <w:ind w:left="420" w:leftChars="200"/>
    </w:pPr>
  </w:style>
  <w:style w:type="paragraph" w:styleId="32">
    <w:name w:val="Block Text"/>
    <w:basedOn w:val="1"/>
    <w:semiHidden/>
    <w:qFormat/>
    <w:uiPriority w:val="0"/>
    <w:pPr>
      <w:spacing w:line="280" w:lineRule="exact"/>
      <w:ind w:left="-44" w:leftChars="-21" w:right="-50" w:rightChars="-24" w:firstLine="13" w:firstLineChars="7"/>
      <w:jc w:val="center"/>
    </w:pPr>
    <w:rPr>
      <w:sz w:val="18"/>
      <w:szCs w:val="18"/>
    </w:rPr>
  </w:style>
  <w:style w:type="paragraph" w:styleId="33">
    <w:name w:val="List Bullet 2"/>
    <w:basedOn w:val="1"/>
    <w:semiHidden/>
    <w:qFormat/>
    <w:uiPriority w:val="0"/>
    <w:pPr>
      <w:numPr>
        <w:ilvl w:val="0"/>
        <w:numId w:val="7"/>
      </w:numPr>
    </w:pPr>
  </w:style>
  <w:style w:type="paragraph" w:styleId="34">
    <w:name w:val="HTML Address"/>
    <w:basedOn w:val="1"/>
    <w:semiHidden/>
    <w:qFormat/>
    <w:uiPriority w:val="0"/>
    <w:rPr>
      <w:i/>
      <w:iCs/>
    </w:rPr>
  </w:style>
  <w:style w:type="paragraph" w:styleId="35">
    <w:name w:val="Plain Text"/>
    <w:basedOn w:val="1"/>
    <w:link w:val="125"/>
    <w:qFormat/>
    <w:uiPriority w:val="0"/>
    <w:rPr>
      <w:rFonts w:ascii="宋体" w:hAnsi="Courier New" w:cs="Courier New"/>
      <w:szCs w:val="21"/>
    </w:rPr>
  </w:style>
  <w:style w:type="paragraph" w:styleId="36">
    <w:name w:val="List Bullet 5"/>
    <w:basedOn w:val="1"/>
    <w:semiHidden/>
    <w:qFormat/>
    <w:uiPriority w:val="0"/>
    <w:pPr>
      <w:numPr>
        <w:ilvl w:val="0"/>
        <w:numId w:val="8"/>
      </w:numPr>
    </w:pPr>
  </w:style>
  <w:style w:type="paragraph" w:styleId="37">
    <w:name w:val="List Number 4"/>
    <w:basedOn w:val="1"/>
    <w:semiHidden/>
    <w:qFormat/>
    <w:uiPriority w:val="0"/>
    <w:pPr>
      <w:numPr>
        <w:ilvl w:val="0"/>
        <w:numId w:val="9"/>
      </w:numPr>
    </w:pPr>
  </w:style>
  <w:style w:type="paragraph" w:styleId="38">
    <w:name w:val="Date"/>
    <w:basedOn w:val="1"/>
    <w:next w:val="1"/>
    <w:qFormat/>
    <w:uiPriority w:val="0"/>
    <w:pPr>
      <w:ind w:left="100" w:leftChars="2500"/>
    </w:pPr>
  </w:style>
  <w:style w:type="paragraph" w:styleId="39">
    <w:name w:val="Body Text Indent 2"/>
    <w:basedOn w:val="1"/>
    <w:semiHidden/>
    <w:qFormat/>
    <w:uiPriority w:val="0"/>
    <w:pPr>
      <w:spacing w:after="120" w:line="480" w:lineRule="auto"/>
      <w:ind w:left="420" w:leftChars="200"/>
    </w:pPr>
  </w:style>
  <w:style w:type="paragraph" w:styleId="40">
    <w:name w:val="List Continue 5"/>
    <w:basedOn w:val="1"/>
    <w:semiHidden/>
    <w:qFormat/>
    <w:uiPriority w:val="0"/>
    <w:pPr>
      <w:spacing w:after="120"/>
      <w:ind w:left="2100" w:leftChars="1000"/>
    </w:pPr>
  </w:style>
  <w:style w:type="paragraph" w:styleId="41">
    <w:name w:val="Balloon Text"/>
    <w:basedOn w:val="1"/>
    <w:link w:val="123"/>
    <w:qFormat/>
    <w:uiPriority w:val="0"/>
    <w:rPr>
      <w:sz w:val="18"/>
      <w:szCs w:val="18"/>
    </w:rPr>
  </w:style>
  <w:style w:type="paragraph" w:styleId="42">
    <w:name w:val="footer"/>
    <w:basedOn w:val="1"/>
    <w:link w:val="134"/>
    <w:qFormat/>
    <w:uiPriority w:val="99"/>
    <w:pPr>
      <w:tabs>
        <w:tab w:val="center" w:pos="4153"/>
        <w:tab w:val="right" w:pos="8306"/>
      </w:tabs>
      <w:snapToGrid w:val="0"/>
      <w:jc w:val="left"/>
    </w:pPr>
    <w:rPr>
      <w:sz w:val="18"/>
      <w:szCs w:val="18"/>
    </w:rPr>
  </w:style>
  <w:style w:type="paragraph" w:styleId="43">
    <w:name w:val="envelope return"/>
    <w:basedOn w:val="1"/>
    <w:semiHidden/>
    <w:qFormat/>
    <w:uiPriority w:val="0"/>
    <w:pPr>
      <w:snapToGrid w:val="0"/>
    </w:pPr>
    <w:rPr>
      <w:rFonts w:ascii="Arial" w:hAnsi="Arial" w:cs="Arial"/>
    </w:rPr>
  </w:style>
  <w:style w:type="paragraph" w:styleId="44">
    <w:name w:val="header"/>
    <w:basedOn w:val="1"/>
    <w:link w:val="124"/>
    <w:qFormat/>
    <w:uiPriority w:val="99"/>
    <w:pPr>
      <w:pBdr>
        <w:bottom w:val="single" w:color="auto" w:sz="6" w:space="1"/>
      </w:pBdr>
      <w:tabs>
        <w:tab w:val="center" w:pos="4153"/>
        <w:tab w:val="right" w:pos="8306"/>
      </w:tabs>
      <w:snapToGrid w:val="0"/>
      <w:jc w:val="center"/>
    </w:pPr>
    <w:rPr>
      <w:sz w:val="18"/>
      <w:szCs w:val="18"/>
    </w:rPr>
  </w:style>
  <w:style w:type="paragraph" w:styleId="45">
    <w:name w:val="Signature"/>
    <w:basedOn w:val="1"/>
    <w:semiHidden/>
    <w:qFormat/>
    <w:uiPriority w:val="0"/>
    <w:pPr>
      <w:ind w:left="100" w:leftChars="2100"/>
    </w:pPr>
  </w:style>
  <w:style w:type="paragraph" w:styleId="46">
    <w:name w:val="List Continue 4"/>
    <w:basedOn w:val="1"/>
    <w:semiHidden/>
    <w:qFormat/>
    <w:uiPriority w:val="0"/>
    <w:pPr>
      <w:spacing w:after="120"/>
      <w:ind w:left="1680" w:leftChars="800"/>
    </w:pPr>
  </w:style>
  <w:style w:type="paragraph" w:styleId="47">
    <w:name w:val="Subtitle"/>
    <w:basedOn w:val="1"/>
    <w:next w:val="1"/>
    <w:link w:val="153"/>
    <w:qFormat/>
    <w:uiPriority w:val="0"/>
    <w:pPr>
      <w:spacing w:before="240" w:after="60" w:line="312" w:lineRule="auto"/>
      <w:jc w:val="center"/>
      <w:outlineLvl w:val="1"/>
    </w:pPr>
    <w:rPr>
      <w:rFonts w:ascii="Cambria" w:hAnsi="Cambria"/>
      <w:b/>
      <w:bCs/>
      <w:kern w:val="28"/>
      <w:sz w:val="32"/>
      <w:szCs w:val="32"/>
    </w:rPr>
  </w:style>
  <w:style w:type="paragraph" w:styleId="48">
    <w:name w:val="List Number 5"/>
    <w:basedOn w:val="1"/>
    <w:semiHidden/>
    <w:qFormat/>
    <w:uiPriority w:val="0"/>
    <w:pPr>
      <w:numPr>
        <w:ilvl w:val="0"/>
        <w:numId w:val="10"/>
      </w:numPr>
    </w:pPr>
  </w:style>
  <w:style w:type="paragraph" w:styleId="49">
    <w:name w:val="List"/>
    <w:basedOn w:val="1"/>
    <w:semiHidden/>
    <w:qFormat/>
    <w:uiPriority w:val="0"/>
    <w:pPr>
      <w:ind w:left="200" w:hanging="200" w:hangingChars="200"/>
    </w:pPr>
  </w:style>
  <w:style w:type="paragraph" w:styleId="50">
    <w:name w:val="List 5"/>
    <w:basedOn w:val="1"/>
    <w:semiHidden/>
    <w:qFormat/>
    <w:uiPriority w:val="0"/>
    <w:pPr>
      <w:ind w:left="100" w:leftChars="800" w:hanging="200" w:hangingChars="200"/>
    </w:pPr>
  </w:style>
  <w:style w:type="paragraph" w:styleId="51">
    <w:name w:val="Body Text Indent 3"/>
    <w:basedOn w:val="1"/>
    <w:semiHidden/>
    <w:qFormat/>
    <w:uiPriority w:val="0"/>
    <w:pPr>
      <w:spacing w:after="120"/>
      <w:ind w:left="420" w:leftChars="200"/>
    </w:pPr>
    <w:rPr>
      <w:sz w:val="16"/>
      <w:szCs w:val="16"/>
    </w:rPr>
  </w:style>
  <w:style w:type="paragraph" w:styleId="52">
    <w:name w:val="Body Text 2"/>
    <w:basedOn w:val="1"/>
    <w:link w:val="129"/>
    <w:semiHidden/>
    <w:qFormat/>
    <w:uiPriority w:val="0"/>
    <w:pPr>
      <w:spacing w:after="120" w:line="480" w:lineRule="auto"/>
    </w:pPr>
  </w:style>
  <w:style w:type="paragraph" w:styleId="53">
    <w:name w:val="List 4"/>
    <w:basedOn w:val="1"/>
    <w:semiHidden/>
    <w:qFormat/>
    <w:uiPriority w:val="0"/>
    <w:pPr>
      <w:ind w:left="100" w:leftChars="600" w:hanging="200" w:hangingChars="200"/>
    </w:pPr>
  </w:style>
  <w:style w:type="paragraph" w:styleId="54">
    <w:name w:val="List Continue 2"/>
    <w:basedOn w:val="1"/>
    <w:semiHidden/>
    <w:qFormat/>
    <w:uiPriority w:val="0"/>
    <w:pPr>
      <w:spacing w:after="120"/>
      <w:ind w:left="840" w:leftChars="400"/>
    </w:pPr>
  </w:style>
  <w:style w:type="paragraph" w:styleId="55">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56">
    <w:name w:val="HTML Preformatted"/>
    <w:basedOn w:val="1"/>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5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8">
    <w:name w:val="List Continue 3"/>
    <w:basedOn w:val="1"/>
    <w:semiHidden/>
    <w:qFormat/>
    <w:uiPriority w:val="0"/>
    <w:pPr>
      <w:spacing w:after="120"/>
      <w:ind w:left="1260" w:leftChars="600"/>
    </w:pPr>
  </w:style>
  <w:style w:type="paragraph" w:styleId="59">
    <w:name w:val="Title"/>
    <w:basedOn w:val="1"/>
    <w:next w:val="1"/>
    <w:link w:val="151"/>
    <w:qFormat/>
    <w:uiPriority w:val="0"/>
    <w:pPr>
      <w:spacing w:before="240" w:after="60"/>
      <w:jc w:val="center"/>
      <w:outlineLvl w:val="0"/>
    </w:pPr>
    <w:rPr>
      <w:rFonts w:ascii="Cambria" w:hAnsi="Cambria"/>
      <w:b/>
      <w:bCs/>
      <w:sz w:val="32"/>
      <w:szCs w:val="32"/>
    </w:rPr>
  </w:style>
  <w:style w:type="paragraph" w:styleId="60">
    <w:name w:val="annotation subject"/>
    <w:basedOn w:val="23"/>
    <w:next w:val="23"/>
    <w:link w:val="148"/>
    <w:qFormat/>
    <w:uiPriority w:val="0"/>
    <w:rPr>
      <w:b/>
      <w:bCs/>
    </w:rPr>
  </w:style>
  <w:style w:type="table" w:styleId="62">
    <w:name w:val="Table Grid"/>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Theme"/>
    <w:basedOn w:val="6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Colorful 1"/>
    <w:basedOn w:val="61"/>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65">
    <w:name w:val="Table Colorful 2"/>
    <w:basedOn w:val="61"/>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66">
    <w:name w:val="Table Colorful 3"/>
    <w:basedOn w:val="61"/>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67">
    <w:name w:val="Table Elegant"/>
    <w:basedOn w:val="61"/>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Classic 1"/>
    <w:basedOn w:val="61"/>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9">
    <w:name w:val="Table Classic 2"/>
    <w:basedOn w:val="61"/>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0">
    <w:name w:val="Table Classic 3"/>
    <w:basedOn w:val="61"/>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71">
    <w:name w:val="Table Classic 4"/>
    <w:basedOn w:val="61"/>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2">
    <w:name w:val="Table Simple 1"/>
    <w:basedOn w:val="61"/>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73">
    <w:name w:val="Table Simple 2"/>
    <w:basedOn w:val="61"/>
    <w:semiHidden/>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4">
    <w:name w:val="Table Simple 3"/>
    <w:basedOn w:val="6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75">
    <w:name w:val="Table Subtle 1"/>
    <w:basedOn w:val="61"/>
    <w:semiHidden/>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6">
    <w:name w:val="Table Subtle 2"/>
    <w:basedOn w:val="61"/>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7">
    <w:name w:val="Table List 1"/>
    <w:basedOn w:val="61"/>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8">
    <w:name w:val="Table List 2"/>
    <w:basedOn w:val="61"/>
    <w:semiHidden/>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9">
    <w:name w:val="Table List 3"/>
    <w:basedOn w:val="61"/>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80">
    <w:name w:val="Table List 4"/>
    <w:basedOn w:val="6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81">
    <w:name w:val="Table List 5"/>
    <w:basedOn w:val="6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82">
    <w:name w:val="Table List 6"/>
    <w:basedOn w:val="61"/>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3">
    <w:name w:val="Table List 7"/>
    <w:basedOn w:val="61"/>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4">
    <w:name w:val="Table List 8"/>
    <w:basedOn w:val="6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85">
    <w:name w:val="Table Contemporary"/>
    <w:basedOn w:val="61"/>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86">
    <w:name w:val="Table Columns 1"/>
    <w:basedOn w:val="61"/>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7">
    <w:name w:val="Table Columns 2"/>
    <w:basedOn w:val="61"/>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8">
    <w:name w:val="Table Columns 3"/>
    <w:basedOn w:val="61"/>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89">
    <w:name w:val="Table Columns 4"/>
    <w:basedOn w:val="61"/>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90">
    <w:name w:val="Table Columns 5"/>
    <w:basedOn w:val="61"/>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91">
    <w:name w:val="Table Grid 1"/>
    <w:basedOn w:val="6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2">
    <w:name w:val="Table Grid 2"/>
    <w:basedOn w:val="61"/>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93">
    <w:name w:val="Table Grid 3"/>
    <w:basedOn w:val="61"/>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4">
    <w:name w:val="Table Grid 4"/>
    <w:basedOn w:val="61"/>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95">
    <w:name w:val="Table Grid 5"/>
    <w:basedOn w:val="6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6">
    <w:name w:val="Table Grid 6"/>
    <w:basedOn w:val="6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7">
    <w:name w:val="Table Grid 7"/>
    <w:basedOn w:val="61"/>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8">
    <w:name w:val="Table Grid 8"/>
    <w:basedOn w:val="61"/>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99">
    <w:name w:val="Table Web 1"/>
    <w:basedOn w:val="61"/>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00">
    <w:name w:val="Table Web 2"/>
    <w:basedOn w:val="61"/>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01">
    <w:name w:val="Table Web 3"/>
    <w:basedOn w:val="61"/>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02">
    <w:name w:val="Table Professional"/>
    <w:basedOn w:val="6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04">
    <w:name w:val="Strong"/>
    <w:qFormat/>
    <w:uiPriority w:val="0"/>
    <w:rPr>
      <w:b/>
      <w:bCs/>
    </w:rPr>
  </w:style>
  <w:style w:type="character" w:styleId="105">
    <w:name w:val="page number"/>
    <w:basedOn w:val="103"/>
    <w:qFormat/>
    <w:uiPriority w:val="0"/>
  </w:style>
  <w:style w:type="character" w:styleId="106">
    <w:name w:val="Emphasis"/>
    <w:qFormat/>
    <w:uiPriority w:val="0"/>
    <w:rPr>
      <w:i/>
      <w:iCs/>
    </w:rPr>
  </w:style>
  <w:style w:type="character" w:styleId="107">
    <w:name w:val="line number"/>
    <w:basedOn w:val="103"/>
    <w:semiHidden/>
    <w:qFormat/>
    <w:uiPriority w:val="0"/>
  </w:style>
  <w:style w:type="character" w:styleId="108">
    <w:name w:val="HTML Definition"/>
    <w:semiHidden/>
    <w:qFormat/>
    <w:uiPriority w:val="0"/>
    <w:rPr>
      <w:i/>
      <w:iCs/>
    </w:rPr>
  </w:style>
  <w:style w:type="character" w:styleId="109">
    <w:name w:val="HTML Typewriter"/>
    <w:semiHidden/>
    <w:qFormat/>
    <w:uiPriority w:val="0"/>
    <w:rPr>
      <w:rFonts w:ascii="Courier New" w:hAnsi="Courier New" w:cs="Courier New"/>
      <w:sz w:val="20"/>
      <w:szCs w:val="20"/>
    </w:rPr>
  </w:style>
  <w:style w:type="character" w:styleId="110">
    <w:name w:val="HTML Acronym"/>
    <w:basedOn w:val="103"/>
    <w:semiHidden/>
    <w:qFormat/>
    <w:uiPriority w:val="0"/>
  </w:style>
  <w:style w:type="character" w:styleId="111">
    <w:name w:val="HTML Variable"/>
    <w:semiHidden/>
    <w:qFormat/>
    <w:uiPriority w:val="0"/>
    <w:rPr>
      <w:i/>
      <w:iCs/>
    </w:rPr>
  </w:style>
  <w:style w:type="character" w:styleId="112">
    <w:name w:val="Hyperlink"/>
    <w:qFormat/>
    <w:uiPriority w:val="99"/>
    <w:rPr>
      <w:color w:val="0000FF"/>
      <w:u w:val="single"/>
    </w:rPr>
  </w:style>
  <w:style w:type="character" w:styleId="113">
    <w:name w:val="HTML Code"/>
    <w:semiHidden/>
    <w:qFormat/>
    <w:uiPriority w:val="0"/>
    <w:rPr>
      <w:rFonts w:ascii="Courier New" w:hAnsi="Courier New" w:cs="Courier New"/>
      <w:sz w:val="20"/>
      <w:szCs w:val="20"/>
    </w:rPr>
  </w:style>
  <w:style w:type="character" w:styleId="114">
    <w:name w:val="annotation reference"/>
    <w:qFormat/>
    <w:uiPriority w:val="0"/>
    <w:rPr>
      <w:sz w:val="21"/>
      <w:szCs w:val="21"/>
    </w:rPr>
  </w:style>
  <w:style w:type="character" w:styleId="115">
    <w:name w:val="HTML Cite"/>
    <w:semiHidden/>
    <w:qFormat/>
    <w:uiPriority w:val="0"/>
    <w:rPr>
      <w:i/>
      <w:iCs/>
    </w:rPr>
  </w:style>
  <w:style w:type="character" w:styleId="116">
    <w:name w:val="HTML Keyboard"/>
    <w:semiHidden/>
    <w:qFormat/>
    <w:uiPriority w:val="0"/>
    <w:rPr>
      <w:rFonts w:ascii="Courier New" w:hAnsi="Courier New" w:cs="Courier New"/>
      <w:sz w:val="20"/>
      <w:szCs w:val="20"/>
    </w:rPr>
  </w:style>
  <w:style w:type="character" w:styleId="117">
    <w:name w:val="HTML Sample"/>
    <w:semiHidden/>
    <w:qFormat/>
    <w:uiPriority w:val="0"/>
    <w:rPr>
      <w:rFonts w:ascii="Courier New" w:hAnsi="Courier New" w:cs="Courier New"/>
    </w:rPr>
  </w:style>
  <w:style w:type="character" w:customStyle="1" w:styleId="118">
    <w:name w:val="访问过的超链接1"/>
    <w:semiHidden/>
    <w:qFormat/>
    <w:uiPriority w:val="0"/>
    <w:rPr>
      <w:color w:val="800080"/>
      <w:u w:val="single"/>
    </w:rPr>
  </w:style>
  <w:style w:type="character" w:customStyle="1" w:styleId="119">
    <w:name w:val="批注文字 字符1"/>
    <w:link w:val="23"/>
    <w:qFormat/>
    <w:uiPriority w:val="0"/>
    <w:rPr>
      <w:kern w:val="2"/>
      <w:sz w:val="21"/>
      <w:szCs w:val="24"/>
    </w:rPr>
  </w:style>
  <w:style w:type="character" w:customStyle="1" w:styleId="120">
    <w:name w:val="Char Char13"/>
    <w:semiHidden/>
    <w:qFormat/>
    <w:locked/>
    <w:uiPriority w:val="0"/>
    <w:rPr>
      <w:rFonts w:eastAsia="宋体"/>
      <w:kern w:val="2"/>
      <w:sz w:val="21"/>
      <w:szCs w:val="24"/>
      <w:lang w:val="en-US" w:eastAsia="zh-CN" w:bidi="ar-SA"/>
    </w:rPr>
  </w:style>
  <w:style w:type="character" w:customStyle="1" w:styleId="121">
    <w:name w:val="Char Char12"/>
    <w:semiHidden/>
    <w:qFormat/>
    <w:locked/>
    <w:uiPriority w:val="0"/>
    <w:rPr>
      <w:rFonts w:eastAsia="宋体"/>
      <w:kern w:val="2"/>
      <w:sz w:val="18"/>
      <w:szCs w:val="18"/>
      <w:lang w:val="en-US" w:eastAsia="zh-CN" w:bidi="ar-SA"/>
    </w:rPr>
  </w:style>
  <w:style w:type="character" w:customStyle="1" w:styleId="122">
    <w:name w:val="Font Style66"/>
    <w:qFormat/>
    <w:uiPriority w:val="0"/>
    <w:rPr>
      <w:rFonts w:ascii="宋体" w:eastAsia="宋体" w:cs="宋体"/>
      <w:sz w:val="16"/>
      <w:szCs w:val="16"/>
    </w:rPr>
  </w:style>
  <w:style w:type="character" w:customStyle="1" w:styleId="123">
    <w:name w:val="批注框文本 字符"/>
    <w:link w:val="41"/>
    <w:qFormat/>
    <w:uiPriority w:val="0"/>
    <w:rPr>
      <w:kern w:val="2"/>
      <w:sz w:val="18"/>
      <w:szCs w:val="18"/>
    </w:rPr>
  </w:style>
  <w:style w:type="character" w:customStyle="1" w:styleId="124">
    <w:name w:val="页眉 字符1"/>
    <w:link w:val="44"/>
    <w:qFormat/>
    <w:uiPriority w:val="99"/>
    <w:rPr>
      <w:kern w:val="2"/>
      <w:sz w:val="18"/>
      <w:szCs w:val="18"/>
    </w:rPr>
  </w:style>
  <w:style w:type="character" w:customStyle="1" w:styleId="125">
    <w:name w:val="纯文本 字符"/>
    <w:link w:val="35"/>
    <w:qFormat/>
    <w:locked/>
    <w:uiPriority w:val="0"/>
    <w:rPr>
      <w:rFonts w:ascii="宋体" w:hAnsi="Courier New" w:eastAsia="宋体" w:cs="Courier New"/>
      <w:kern w:val="2"/>
      <w:sz w:val="21"/>
      <w:szCs w:val="21"/>
      <w:lang w:val="en-US" w:eastAsia="zh-CN" w:bidi="ar-SA"/>
    </w:rPr>
  </w:style>
  <w:style w:type="character" w:customStyle="1" w:styleId="126">
    <w:name w:val="批注文字 字符"/>
    <w:qFormat/>
    <w:uiPriority w:val="0"/>
    <w:rPr>
      <w:kern w:val="2"/>
      <w:sz w:val="21"/>
      <w:szCs w:val="24"/>
    </w:rPr>
  </w:style>
  <w:style w:type="character" w:customStyle="1" w:styleId="127">
    <w:name w:val="正文文本 字符"/>
    <w:link w:val="2"/>
    <w:qFormat/>
    <w:uiPriority w:val="0"/>
    <w:rPr>
      <w:rFonts w:ascii="宋体"/>
      <w:sz w:val="18"/>
    </w:rPr>
  </w:style>
  <w:style w:type="character" w:customStyle="1" w:styleId="128">
    <w:name w:val="页脚 字符"/>
    <w:qFormat/>
    <w:uiPriority w:val="99"/>
  </w:style>
  <w:style w:type="character" w:customStyle="1" w:styleId="129">
    <w:name w:val="正文文本 2 字符"/>
    <w:link w:val="52"/>
    <w:qFormat/>
    <w:locked/>
    <w:uiPriority w:val="0"/>
    <w:rPr>
      <w:rFonts w:eastAsia="宋体"/>
      <w:kern w:val="2"/>
      <w:sz w:val="21"/>
      <w:szCs w:val="24"/>
      <w:lang w:val="en-US" w:eastAsia="zh-CN" w:bidi="ar-SA"/>
    </w:rPr>
  </w:style>
  <w:style w:type="character" w:customStyle="1" w:styleId="130">
    <w:name w:val="Font Style69"/>
    <w:qFormat/>
    <w:uiPriority w:val="0"/>
    <w:rPr>
      <w:rFonts w:ascii="宋体" w:eastAsia="宋体" w:cs="宋体"/>
      <w:sz w:val="20"/>
      <w:szCs w:val="20"/>
    </w:rPr>
  </w:style>
  <w:style w:type="character" w:customStyle="1" w:styleId="131">
    <w:name w:val="high-light-bg"/>
    <w:basedOn w:val="103"/>
    <w:qFormat/>
    <w:uiPriority w:val="0"/>
  </w:style>
  <w:style w:type="character" w:customStyle="1" w:styleId="132">
    <w:name w:val="条文说明 Char"/>
    <w:link w:val="133"/>
    <w:qFormat/>
    <w:uiPriority w:val="0"/>
    <w:rPr>
      <w:rFonts w:eastAsia="宋体"/>
      <w:kern w:val="2"/>
      <w:sz w:val="21"/>
      <w:szCs w:val="24"/>
      <w:lang w:val="en-US" w:eastAsia="zh-CN" w:bidi="ar-SA"/>
    </w:rPr>
  </w:style>
  <w:style w:type="paragraph" w:customStyle="1" w:styleId="133">
    <w:name w:val="条文说明"/>
    <w:basedOn w:val="1"/>
    <w:link w:val="132"/>
    <w:qFormat/>
    <w:uiPriority w:val="0"/>
    <w:pPr>
      <w:shd w:val="clear" w:color="auto" w:fill="A6A6A6"/>
      <w:spacing w:line="360" w:lineRule="auto"/>
    </w:pPr>
  </w:style>
  <w:style w:type="character" w:customStyle="1" w:styleId="134">
    <w:name w:val="页脚 字符1"/>
    <w:link w:val="42"/>
    <w:qFormat/>
    <w:uiPriority w:val="99"/>
    <w:rPr>
      <w:kern w:val="2"/>
      <w:sz w:val="18"/>
      <w:szCs w:val="18"/>
    </w:rPr>
  </w:style>
  <w:style w:type="character" w:customStyle="1" w:styleId="135">
    <w:name w:val="Char Char Char"/>
    <w:qFormat/>
    <w:uiPriority w:val="0"/>
    <w:rPr>
      <w:rFonts w:ascii="宋体" w:eastAsia="宋体"/>
      <w:spacing w:val="20"/>
      <w:kern w:val="2"/>
      <w:sz w:val="21"/>
      <w:szCs w:val="24"/>
      <w:lang w:val="en-US" w:eastAsia="zh-CN" w:bidi="ar-SA"/>
    </w:rPr>
  </w:style>
  <w:style w:type="character" w:customStyle="1" w:styleId="136">
    <w:name w:val="apple-converted-space"/>
    <w:basedOn w:val="103"/>
    <w:qFormat/>
    <w:uiPriority w:val="0"/>
  </w:style>
  <w:style w:type="character" w:customStyle="1" w:styleId="137">
    <w:name w:val="Char Char2"/>
    <w:semiHidden/>
    <w:qFormat/>
    <w:uiPriority w:val="0"/>
    <w:rPr>
      <w:rFonts w:ascii="Arial" w:hAnsi="Arial" w:eastAsia="黑体" w:cs="Arial"/>
      <w:b/>
      <w:bCs/>
      <w:kern w:val="2"/>
      <w:sz w:val="32"/>
      <w:szCs w:val="32"/>
      <w:lang w:val="en-US" w:eastAsia="zh-CN" w:bidi="ar-SA"/>
    </w:rPr>
  </w:style>
  <w:style w:type="character" w:customStyle="1" w:styleId="138">
    <w:name w:val="标题 1 字符"/>
    <w:link w:val="3"/>
    <w:qFormat/>
    <w:uiPriority w:val="9"/>
    <w:rPr>
      <w:rFonts w:eastAsia="黑体"/>
      <w:bCs/>
      <w:kern w:val="44"/>
      <w:sz w:val="28"/>
      <w:szCs w:val="44"/>
      <w:lang w:val="en-US" w:eastAsia="zh-CN" w:bidi="ar-SA"/>
    </w:rPr>
  </w:style>
  <w:style w:type="character" w:customStyle="1" w:styleId="139">
    <w:name w:val="文章 Char"/>
    <w:link w:val="140"/>
    <w:qFormat/>
    <w:uiPriority w:val="0"/>
    <w:rPr>
      <w:rFonts w:eastAsia="宋体"/>
      <w:kern w:val="2"/>
      <w:sz w:val="21"/>
      <w:szCs w:val="24"/>
      <w:lang w:val="en-US" w:eastAsia="zh-CN" w:bidi="ar-SA"/>
    </w:rPr>
  </w:style>
  <w:style w:type="paragraph" w:customStyle="1" w:styleId="140">
    <w:name w:val="文章"/>
    <w:basedOn w:val="1"/>
    <w:next w:val="1"/>
    <w:link w:val="139"/>
    <w:qFormat/>
    <w:uiPriority w:val="0"/>
    <w:pPr>
      <w:spacing w:line="360" w:lineRule="auto"/>
    </w:pPr>
  </w:style>
  <w:style w:type="character" w:customStyle="1" w:styleId="141">
    <w:name w:val="标题 3 字符"/>
    <w:link w:val="5"/>
    <w:qFormat/>
    <w:locked/>
    <w:uiPriority w:val="0"/>
    <w:rPr>
      <w:rFonts w:eastAsia="宋体"/>
      <w:b/>
      <w:bCs/>
      <w:kern w:val="2"/>
      <w:sz w:val="32"/>
      <w:szCs w:val="32"/>
      <w:lang w:val="en-US" w:eastAsia="zh-CN" w:bidi="ar-SA"/>
    </w:rPr>
  </w:style>
  <w:style w:type="character" w:customStyle="1" w:styleId="142">
    <w:name w:val="标题2 Char"/>
    <w:link w:val="143"/>
    <w:qFormat/>
    <w:uiPriority w:val="0"/>
    <w:rPr>
      <w:rFonts w:eastAsia="黑体"/>
      <w:b/>
      <w:bCs/>
      <w:kern w:val="2"/>
      <w:sz w:val="21"/>
      <w:szCs w:val="32"/>
      <w:lang w:val="en-US" w:eastAsia="zh-CN" w:bidi="ar-SA"/>
    </w:rPr>
  </w:style>
  <w:style w:type="paragraph" w:customStyle="1" w:styleId="143">
    <w:name w:val="标题2"/>
    <w:basedOn w:val="4"/>
    <w:link w:val="142"/>
    <w:qFormat/>
    <w:uiPriority w:val="0"/>
    <w:pPr>
      <w:ind w:left="576" w:hanging="576"/>
    </w:pPr>
  </w:style>
  <w:style w:type="character" w:customStyle="1" w:styleId="144">
    <w:name w:val="标题 2 字符"/>
    <w:link w:val="4"/>
    <w:qFormat/>
    <w:uiPriority w:val="0"/>
    <w:rPr>
      <w:rFonts w:eastAsia="黑体"/>
      <w:b/>
      <w:bCs/>
      <w:kern w:val="2"/>
      <w:sz w:val="21"/>
      <w:szCs w:val="32"/>
      <w:lang w:val="en-US" w:eastAsia="zh-CN" w:bidi="ar-SA"/>
    </w:rPr>
  </w:style>
  <w:style w:type="character" w:customStyle="1" w:styleId="145">
    <w:name w:val="Char Char11"/>
    <w:semiHidden/>
    <w:qFormat/>
    <w:locked/>
    <w:uiPriority w:val="0"/>
    <w:rPr>
      <w:rFonts w:eastAsia="宋体"/>
      <w:kern w:val="2"/>
      <w:sz w:val="18"/>
      <w:szCs w:val="18"/>
      <w:lang w:val="en-US" w:eastAsia="zh-CN" w:bidi="ar-SA"/>
    </w:rPr>
  </w:style>
  <w:style w:type="character" w:customStyle="1" w:styleId="146">
    <w:name w:val="标题1 Char"/>
    <w:link w:val="147"/>
    <w:qFormat/>
    <w:uiPriority w:val="0"/>
    <w:rPr>
      <w:rFonts w:eastAsia="宋体"/>
      <w:b/>
      <w:bCs/>
      <w:kern w:val="44"/>
      <w:sz w:val="32"/>
      <w:szCs w:val="44"/>
      <w:lang w:val="en-US" w:eastAsia="zh-CN" w:bidi="ar-SA"/>
    </w:rPr>
  </w:style>
  <w:style w:type="paragraph" w:customStyle="1" w:styleId="147">
    <w:name w:val="标题1"/>
    <w:basedOn w:val="3"/>
    <w:link w:val="146"/>
    <w:qFormat/>
    <w:uiPriority w:val="0"/>
    <w:pPr>
      <w:tabs>
        <w:tab w:val="left" w:pos="432"/>
      </w:tabs>
      <w:ind w:left="432" w:hanging="432"/>
    </w:pPr>
    <w:rPr>
      <w:rFonts w:eastAsia="宋体"/>
      <w:b/>
      <w:sz w:val="32"/>
    </w:rPr>
  </w:style>
  <w:style w:type="character" w:customStyle="1" w:styleId="148">
    <w:name w:val="批注主题 字符"/>
    <w:link w:val="60"/>
    <w:qFormat/>
    <w:uiPriority w:val="0"/>
    <w:rPr>
      <w:b/>
      <w:bCs/>
      <w:kern w:val="2"/>
      <w:sz w:val="21"/>
      <w:szCs w:val="24"/>
    </w:rPr>
  </w:style>
  <w:style w:type="character" w:customStyle="1" w:styleId="149">
    <w:name w:val="文档结构图 字符"/>
    <w:link w:val="22"/>
    <w:qFormat/>
    <w:uiPriority w:val="0"/>
    <w:rPr>
      <w:rFonts w:ascii="宋体"/>
      <w:kern w:val="2"/>
      <w:sz w:val="18"/>
      <w:szCs w:val="18"/>
    </w:rPr>
  </w:style>
  <w:style w:type="character" w:customStyle="1" w:styleId="150">
    <w:name w:val="页眉 字符"/>
    <w:qFormat/>
    <w:uiPriority w:val="99"/>
  </w:style>
  <w:style w:type="character" w:customStyle="1" w:styleId="151">
    <w:name w:val="标题 字符"/>
    <w:link w:val="59"/>
    <w:qFormat/>
    <w:uiPriority w:val="0"/>
    <w:rPr>
      <w:rFonts w:ascii="Cambria" w:hAnsi="Cambria" w:cs="Times New Roman"/>
      <w:b/>
      <w:bCs/>
      <w:kern w:val="2"/>
      <w:sz w:val="32"/>
      <w:szCs w:val="32"/>
    </w:rPr>
  </w:style>
  <w:style w:type="character" w:customStyle="1" w:styleId="152">
    <w:name w:val="Char Char16"/>
    <w:qFormat/>
    <w:locked/>
    <w:uiPriority w:val="0"/>
    <w:rPr>
      <w:rFonts w:eastAsia="宋体"/>
      <w:b/>
      <w:bCs/>
      <w:kern w:val="44"/>
      <w:sz w:val="44"/>
      <w:szCs w:val="44"/>
      <w:lang w:val="en-US" w:eastAsia="zh-CN" w:bidi="ar-SA"/>
    </w:rPr>
  </w:style>
  <w:style w:type="character" w:customStyle="1" w:styleId="153">
    <w:name w:val="副标题 字符"/>
    <w:link w:val="47"/>
    <w:qFormat/>
    <w:uiPriority w:val="0"/>
    <w:rPr>
      <w:rFonts w:ascii="Cambria" w:hAnsi="Cambria" w:cs="Times New Roman"/>
      <w:b/>
      <w:bCs/>
      <w:kern w:val="28"/>
      <w:sz w:val="32"/>
      <w:szCs w:val="32"/>
    </w:rPr>
  </w:style>
  <w:style w:type="paragraph" w:customStyle="1" w:styleId="154">
    <w:name w:val="TOC 11"/>
    <w:basedOn w:val="1"/>
    <w:next w:val="1"/>
    <w:qFormat/>
    <w:uiPriority w:val="39"/>
    <w:pPr>
      <w:tabs>
        <w:tab w:val="right" w:leader="dot" w:pos="9923"/>
      </w:tabs>
      <w:spacing w:before="80" w:after="80"/>
      <w:jc w:val="left"/>
    </w:pPr>
    <w:rPr>
      <w:rFonts w:ascii="Calibri" w:hAnsi="Calibri"/>
      <w:b/>
      <w:bCs/>
      <w:caps/>
      <w:sz w:val="28"/>
      <w:szCs w:val="28"/>
    </w:rPr>
  </w:style>
  <w:style w:type="paragraph" w:customStyle="1" w:styleId="155">
    <w:name w:val="TOC 31"/>
    <w:basedOn w:val="1"/>
    <w:next w:val="1"/>
    <w:unhideWhenUsed/>
    <w:qFormat/>
    <w:uiPriority w:val="39"/>
    <w:pPr>
      <w:ind w:left="420"/>
      <w:jc w:val="left"/>
    </w:pPr>
    <w:rPr>
      <w:rFonts w:ascii="Calibri" w:hAnsi="Calibri"/>
      <w:i/>
      <w:iCs/>
      <w:sz w:val="20"/>
      <w:szCs w:val="20"/>
    </w:rPr>
  </w:style>
  <w:style w:type="paragraph" w:customStyle="1" w:styleId="156">
    <w:name w:val="TOC 51"/>
    <w:basedOn w:val="1"/>
    <w:next w:val="1"/>
    <w:semiHidden/>
    <w:qFormat/>
    <w:uiPriority w:val="0"/>
    <w:pPr>
      <w:ind w:left="840"/>
      <w:jc w:val="left"/>
    </w:pPr>
    <w:rPr>
      <w:rFonts w:ascii="Calibri" w:hAnsi="Calibri"/>
      <w:sz w:val="18"/>
      <w:szCs w:val="18"/>
    </w:rPr>
  </w:style>
  <w:style w:type="paragraph" w:customStyle="1" w:styleId="157">
    <w:name w:val="正文文本首行缩进1"/>
    <w:basedOn w:val="2"/>
    <w:semiHidden/>
    <w:qFormat/>
    <w:uiPriority w:val="0"/>
    <w:pPr>
      <w:widowControl w:val="0"/>
      <w:spacing w:after="120" w:line="240" w:lineRule="auto"/>
      <w:ind w:firstLine="420" w:firstLineChars="100"/>
    </w:pPr>
    <w:rPr>
      <w:rFonts w:ascii="Times New Roman"/>
      <w:kern w:val="2"/>
      <w:sz w:val="21"/>
      <w:szCs w:val="24"/>
    </w:rPr>
  </w:style>
  <w:style w:type="paragraph" w:customStyle="1" w:styleId="158">
    <w:name w:val="TOC 61"/>
    <w:basedOn w:val="1"/>
    <w:next w:val="1"/>
    <w:semiHidden/>
    <w:qFormat/>
    <w:uiPriority w:val="0"/>
    <w:pPr>
      <w:ind w:left="1050"/>
      <w:jc w:val="left"/>
    </w:pPr>
    <w:rPr>
      <w:rFonts w:ascii="Calibri" w:hAnsi="Calibri"/>
      <w:sz w:val="18"/>
      <w:szCs w:val="18"/>
    </w:rPr>
  </w:style>
  <w:style w:type="paragraph" w:customStyle="1" w:styleId="159">
    <w:name w:val="TOC 41"/>
    <w:basedOn w:val="1"/>
    <w:next w:val="1"/>
    <w:semiHidden/>
    <w:qFormat/>
    <w:uiPriority w:val="0"/>
    <w:pPr>
      <w:ind w:left="630"/>
      <w:jc w:val="left"/>
    </w:pPr>
    <w:rPr>
      <w:rFonts w:ascii="Calibri" w:hAnsi="Calibri"/>
      <w:sz w:val="18"/>
      <w:szCs w:val="18"/>
    </w:rPr>
  </w:style>
  <w:style w:type="paragraph" w:customStyle="1" w:styleId="160">
    <w:name w:val="TOC 71"/>
    <w:basedOn w:val="1"/>
    <w:next w:val="1"/>
    <w:semiHidden/>
    <w:qFormat/>
    <w:uiPriority w:val="0"/>
    <w:pPr>
      <w:ind w:left="1260"/>
      <w:jc w:val="left"/>
    </w:pPr>
    <w:rPr>
      <w:rFonts w:ascii="Calibri" w:hAnsi="Calibri"/>
      <w:sz w:val="18"/>
      <w:szCs w:val="18"/>
    </w:rPr>
  </w:style>
  <w:style w:type="paragraph" w:customStyle="1" w:styleId="161">
    <w:name w:val="TOC 91"/>
    <w:basedOn w:val="1"/>
    <w:next w:val="1"/>
    <w:semiHidden/>
    <w:qFormat/>
    <w:uiPriority w:val="0"/>
    <w:pPr>
      <w:ind w:left="1680"/>
      <w:jc w:val="left"/>
    </w:pPr>
    <w:rPr>
      <w:rFonts w:ascii="Calibri" w:hAnsi="Calibri"/>
      <w:sz w:val="18"/>
      <w:szCs w:val="18"/>
    </w:rPr>
  </w:style>
  <w:style w:type="paragraph" w:customStyle="1" w:styleId="162">
    <w:name w:val="TOC 81"/>
    <w:basedOn w:val="1"/>
    <w:next w:val="1"/>
    <w:semiHidden/>
    <w:qFormat/>
    <w:uiPriority w:val="0"/>
    <w:pPr>
      <w:ind w:left="1470"/>
      <w:jc w:val="left"/>
    </w:pPr>
    <w:rPr>
      <w:rFonts w:ascii="Calibri" w:hAnsi="Calibri"/>
      <w:sz w:val="18"/>
      <w:szCs w:val="18"/>
    </w:rPr>
  </w:style>
  <w:style w:type="paragraph" w:customStyle="1" w:styleId="163">
    <w:name w:val="正文文本首行缩进 21"/>
    <w:basedOn w:val="28"/>
    <w:semiHidden/>
    <w:qFormat/>
    <w:uiPriority w:val="0"/>
    <w:pPr>
      <w:spacing w:after="120" w:line="240" w:lineRule="auto"/>
      <w:ind w:left="420" w:leftChars="200" w:firstLine="420" w:firstLineChars="200"/>
    </w:pPr>
    <w:rPr>
      <w:rFonts w:ascii="Times New Roman" w:hAnsi="Times New Roman"/>
      <w:kern w:val="2"/>
      <w:sz w:val="21"/>
      <w:szCs w:val="24"/>
    </w:rPr>
  </w:style>
  <w:style w:type="paragraph" w:customStyle="1" w:styleId="164">
    <w:name w:val="TOC 21"/>
    <w:basedOn w:val="1"/>
    <w:next w:val="1"/>
    <w:qFormat/>
    <w:uiPriority w:val="39"/>
    <w:pPr>
      <w:tabs>
        <w:tab w:val="right" w:leader="dot" w:pos="9923"/>
      </w:tabs>
      <w:spacing w:line="500" w:lineRule="exact"/>
      <w:ind w:left="210"/>
      <w:jc w:val="left"/>
    </w:pPr>
    <w:rPr>
      <w:rFonts w:ascii="Calibri" w:hAnsi="Calibri"/>
      <w:smallCaps/>
      <w:sz w:val="20"/>
      <w:szCs w:val="20"/>
    </w:rPr>
  </w:style>
  <w:style w:type="paragraph" w:customStyle="1" w:styleId="165">
    <w:name w:val="B样式"/>
    <w:basedOn w:val="1"/>
    <w:semiHidden/>
    <w:qFormat/>
    <w:uiPriority w:val="0"/>
    <w:rPr>
      <w:rFonts w:ascii="宋体" w:hAnsi="宋体"/>
      <w:sz w:val="28"/>
      <w:shd w:val="pct10" w:color="auto" w:fill="FFFFFF"/>
    </w:rPr>
  </w:style>
  <w:style w:type="paragraph" w:customStyle="1" w:styleId="166">
    <w:name w:val="三级条标题"/>
    <w:basedOn w:val="167"/>
    <w:next w:val="1"/>
    <w:semiHidden/>
    <w:qFormat/>
    <w:uiPriority w:val="0"/>
    <w:pPr>
      <w:outlineLvl w:val="4"/>
    </w:pPr>
  </w:style>
  <w:style w:type="paragraph" w:customStyle="1" w:styleId="167">
    <w:name w:val="二级条标题"/>
    <w:basedOn w:val="168"/>
    <w:next w:val="1"/>
    <w:semiHidden/>
    <w:qFormat/>
    <w:uiPriority w:val="0"/>
    <w:pPr>
      <w:spacing w:before="50" w:after="50"/>
      <w:outlineLvl w:val="3"/>
    </w:pPr>
  </w:style>
  <w:style w:type="paragraph" w:customStyle="1" w:styleId="168">
    <w:name w:val="一级条标题"/>
    <w:next w:val="1"/>
    <w:semiHidden/>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69">
    <w:name w:val="五级条标题"/>
    <w:basedOn w:val="170"/>
    <w:next w:val="1"/>
    <w:semiHidden/>
    <w:qFormat/>
    <w:uiPriority w:val="0"/>
    <w:pPr>
      <w:outlineLvl w:val="6"/>
    </w:pPr>
  </w:style>
  <w:style w:type="paragraph" w:customStyle="1" w:styleId="170">
    <w:name w:val="四级条标题"/>
    <w:basedOn w:val="166"/>
    <w:next w:val="1"/>
    <w:semiHidden/>
    <w:qFormat/>
    <w:uiPriority w:val="0"/>
    <w:pPr>
      <w:outlineLvl w:val="5"/>
    </w:pPr>
  </w:style>
  <w:style w:type="paragraph" w:customStyle="1" w:styleId="171">
    <w:name w:val="A样式"/>
    <w:basedOn w:val="1"/>
    <w:semiHidden/>
    <w:qFormat/>
    <w:uiPriority w:val="0"/>
    <w:pPr>
      <w:framePr w:hSpace="180" w:wrap="around" w:vAnchor="page" w:hAnchor="margin" w:y="1571"/>
      <w:spacing w:line="240" w:lineRule="exact"/>
      <w:jc w:val="center"/>
    </w:pPr>
    <w:rPr>
      <w:rFonts w:ascii="黑体" w:hAnsi="宋体" w:eastAsia="黑体"/>
      <w:kern w:val="0"/>
      <w:szCs w:val="21"/>
    </w:rPr>
  </w:style>
  <w:style w:type="paragraph" w:customStyle="1" w:styleId="172">
    <w:name w:val="无间隔11"/>
    <w:semiHidden/>
    <w:qFormat/>
    <w:uiPriority w:val="0"/>
    <w:pPr>
      <w:adjustRightInd w:val="0"/>
      <w:snapToGrid w:val="0"/>
    </w:pPr>
    <w:rPr>
      <w:rFonts w:ascii="Tahoma" w:hAnsi="Tahoma" w:eastAsia="微软雅黑" w:cs="Times New Roman"/>
      <w:sz w:val="22"/>
      <w:szCs w:val="22"/>
      <w:lang w:val="en-US" w:eastAsia="zh-CN" w:bidi="ar-SA"/>
    </w:rPr>
  </w:style>
  <w:style w:type="paragraph" w:customStyle="1" w:styleId="173">
    <w:name w:val="TOC 标题1"/>
    <w:basedOn w:val="3"/>
    <w:next w:val="1"/>
    <w:unhideWhenUsed/>
    <w:qFormat/>
    <w:uiPriority w:val="39"/>
    <w:pPr>
      <w:widowControl/>
      <w:spacing w:before="480" w:after="0" w:line="276" w:lineRule="auto"/>
      <w:jc w:val="left"/>
      <w:outlineLvl w:val="9"/>
    </w:pPr>
    <w:rPr>
      <w:rFonts w:ascii="Cambria" w:hAnsi="Cambria" w:eastAsia="宋体"/>
      <w:b/>
      <w:color w:val="365F91"/>
      <w:kern w:val="0"/>
      <w:szCs w:val="28"/>
    </w:rPr>
  </w:style>
  <w:style w:type="paragraph" w:customStyle="1" w:styleId="174">
    <w:name w:val="默认段落字体 Para Char Char Char Char Char Char Char"/>
    <w:basedOn w:val="22"/>
    <w:semiHidden/>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175">
    <w:name w:val="样式 标题 2 + 四号"/>
    <w:basedOn w:val="4"/>
    <w:qFormat/>
    <w:uiPriority w:val="0"/>
  </w:style>
  <w:style w:type="paragraph" w:customStyle="1" w:styleId="176">
    <w:name w:val="列出段落1"/>
    <w:basedOn w:val="1"/>
    <w:qFormat/>
    <w:uiPriority w:val="0"/>
    <w:pPr>
      <w:ind w:firstLine="420" w:firstLineChars="200"/>
    </w:pPr>
    <w:rPr>
      <w:rFonts w:ascii="Calibri" w:hAnsi="Calibri" w:cs="Calibri"/>
      <w:szCs w:val="21"/>
    </w:rPr>
  </w:style>
  <w:style w:type="paragraph" w:customStyle="1" w:styleId="177">
    <w:name w:val="无间隔1"/>
    <w:semiHidden/>
    <w:qFormat/>
    <w:uiPriority w:val="0"/>
    <w:pPr>
      <w:adjustRightInd w:val="0"/>
      <w:snapToGrid w:val="0"/>
    </w:pPr>
    <w:rPr>
      <w:rFonts w:ascii="Tahoma" w:hAnsi="Tahoma" w:eastAsia="微软雅黑" w:cs="Times New Roman"/>
      <w:sz w:val="22"/>
      <w:szCs w:val="22"/>
      <w:lang w:val="en-US" w:eastAsia="zh-CN" w:bidi="ar-SA"/>
    </w:rPr>
  </w:style>
  <w:style w:type="paragraph" w:customStyle="1" w:styleId="178">
    <w:name w:val="缺省文本"/>
    <w:basedOn w:val="1"/>
    <w:semiHidden/>
    <w:qFormat/>
    <w:uiPriority w:val="0"/>
    <w:pPr>
      <w:autoSpaceDE w:val="0"/>
      <w:autoSpaceDN w:val="0"/>
      <w:adjustRightInd w:val="0"/>
      <w:jc w:val="left"/>
    </w:pPr>
    <w:rPr>
      <w:kern w:val="0"/>
      <w:sz w:val="24"/>
      <w:szCs w:val="20"/>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Char Char Char Char1"/>
    <w:basedOn w:val="1"/>
    <w:semiHidden/>
    <w:qFormat/>
    <w:uiPriority w:val="0"/>
    <w:pPr>
      <w:spacing w:line="360" w:lineRule="auto"/>
    </w:pPr>
    <w:rPr>
      <w:rFonts w:ascii="Tahoma" w:hAnsi="Tahoma"/>
      <w:sz w:val="24"/>
      <w:szCs w:val="20"/>
    </w:rPr>
  </w:style>
  <w:style w:type="paragraph" w:customStyle="1" w:styleId="181">
    <w:name w:val="Char"/>
    <w:basedOn w:val="1"/>
    <w:semiHidden/>
    <w:qFormat/>
    <w:uiPriority w:val="0"/>
    <w:pPr>
      <w:widowControl/>
      <w:tabs>
        <w:tab w:val="left" w:pos="840"/>
      </w:tabs>
      <w:ind w:left="840" w:hanging="360"/>
      <w:jc w:val="left"/>
    </w:pPr>
    <w:rPr>
      <w:rFonts w:ascii="宋体" w:hAnsi="宋体" w:cs="宋体"/>
      <w:kern w:val="0"/>
      <w:sz w:val="24"/>
    </w:rPr>
  </w:style>
  <w:style w:type="paragraph" w:customStyle="1" w:styleId="182">
    <w:name w:val="_Style 101"/>
    <w:basedOn w:val="1"/>
    <w:next w:val="1"/>
    <w:qFormat/>
    <w:uiPriority w:val="39"/>
    <w:pPr>
      <w:tabs>
        <w:tab w:val="right" w:leader="dot" w:pos="9923"/>
      </w:tabs>
      <w:spacing w:before="80" w:after="80"/>
      <w:jc w:val="left"/>
    </w:pPr>
    <w:rPr>
      <w:rFonts w:ascii="Calibri" w:hAnsi="Calibri"/>
      <w:b/>
      <w:bCs/>
      <w:caps/>
      <w:sz w:val="28"/>
      <w:szCs w:val="28"/>
    </w:rPr>
  </w:style>
  <w:style w:type="paragraph" w:customStyle="1" w:styleId="183">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184">
    <w:name w:val="样式1"/>
    <w:basedOn w:val="1"/>
    <w:semiHidden/>
    <w:qFormat/>
    <w:uiPriority w:val="0"/>
    <w:pPr>
      <w:spacing w:line="360" w:lineRule="auto"/>
      <w:ind w:firstLine="700" w:firstLineChars="250"/>
    </w:pPr>
    <w:rPr>
      <w:rFonts w:ascii="宋体" w:hAnsi="宋体"/>
      <w:color w:val="000000"/>
      <w:sz w:val="28"/>
      <w:szCs w:val="28"/>
    </w:rPr>
  </w:style>
  <w:style w:type="paragraph" w:customStyle="1" w:styleId="185">
    <w:name w:val="三级无"/>
    <w:basedOn w:val="166"/>
    <w:semiHidden/>
    <w:qFormat/>
    <w:uiPriority w:val="0"/>
    <w:pPr>
      <w:spacing w:beforeLines="0" w:afterLines="0"/>
    </w:pPr>
    <w:rPr>
      <w:rFonts w:ascii="宋体" w:eastAsia="宋体"/>
    </w:rPr>
  </w:style>
  <w:style w:type="paragraph" w:customStyle="1" w:styleId="186">
    <w:name w:val="Char Char Char Char"/>
    <w:basedOn w:val="1"/>
    <w:qFormat/>
    <w:uiPriority w:val="0"/>
    <w:pPr>
      <w:spacing w:line="360" w:lineRule="auto"/>
    </w:pPr>
    <w:rPr>
      <w:rFonts w:ascii="Tahoma" w:hAnsi="Tahoma"/>
      <w:sz w:val="24"/>
      <w:szCs w:val="20"/>
    </w:rPr>
  </w:style>
  <w:style w:type="paragraph" w:customStyle="1" w:styleId="187">
    <w:name w:val="TOC 标题2"/>
    <w:basedOn w:val="3"/>
    <w:next w:val="1"/>
    <w:qFormat/>
    <w:uiPriority w:val="39"/>
    <w:pPr>
      <w:widowControl/>
      <w:spacing w:before="480" w:after="0" w:line="276" w:lineRule="auto"/>
      <w:jc w:val="left"/>
      <w:outlineLvl w:val="9"/>
    </w:pPr>
    <w:rPr>
      <w:rFonts w:ascii="Cambria" w:hAnsi="Cambria" w:eastAsia="宋体"/>
      <w:color w:val="365F91"/>
      <w:kern w:val="0"/>
      <w:szCs w:val="28"/>
    </w:rPr>
  </w:style>
  <w:style w:type="paragraph" w:customStyle="1" w:styleId="188">
    <w:name w:val="章标题"/>
    <w:next w:val="1"/>
    <w:semiHidden/>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8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90">
    <w:name w:val="列表段落1"/>
    <w:basedOn w:val="1"/>
    <w:qFormat/>
    <w:uiPriority w:val="34"/>
    <w:pPr>
      <w:spacing w:line="360" w:lineRule="auto"/>
      <w:ind w:firstLine="420" w:firstLineChars="200"/>
    </w:pPr>
    <w:rPr>
      <w:rFonts w:ascii="Calibri" w:hAnsi="Calibri"/>
      <w:sz w:val="24"/>
      <w:szCs w:val="22"/>
    </w:rPr>
  </w:style>
  <w:style w:type="paragraph" w:customStyle="1" w:styleId="191">
    <w:name w:val="Char Char Char Char Char Char Char"/>
    <w:basedOn w:val="1"/>
    <w:semiHidden/>
    <w:qFormat/>
    <w:uiPriority w:val="0"/>
  </w:style>
  <w:style w:type="table" w:customStyle="1" w:styleId="192">
    <w:name w:val="表三维效果 11"/>
    <w:basedOn w:val="61"/>
    <w:semiHidden/>
    <w:qFormat/>
    <w:uiPriority w:val="0"/>
    <w:pPr>
      <w:widowControl w:val="0"/>
      <w:jc w:val="both"/>
    </w:p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3">
    <w:name w:val="表三维效果 21"/>
    <w:basedOn w:val="61"/>
    <w:semiHidden/>
    <w:qFormat/>
    <w:uiPriority w:val="0"/>
    <w:pPr>
      <w:widowControl w:val="0"/>
      <w:jc w:val="both"/>
    </w:p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
    <w:name w:val="表三维效果 31"/>
    <w:basedOn w:val="61"/>
    <w:semiHidden/>
    <w:qFormat/>
    <w:uiPriority w:val="0"/>
    <w:pPr>
      <w:widowControl w:val="0"/>
      <w:jc w:val="both"/>
    </w:p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paragraph" w:customStyle="1" w:styleId="195">
    <w:name w:val="Char Char1 Char Char Char Char Char Char1 Char"/>
    <w:basedOn w:val="1"/>
    <w:next w:val="1"/>
    <w:qFormat/>
    <w:uiPriority w:val="0"/>
  </w:style>
  <w:style w:type="character" w:customStyle="1" w:styleId="196">
    <w:name w:val="页眉 Char"/>
    <w:qFormat/>
    <w:uiPriority w:val="99"/>
  </w:style>
  <w:style w:type="paragraph" w:customStyle="1" w:styleId="197">
    <w:name w:val="Char Char1 Char Char Char Char Char Char1 Char1"/>
    <w:basedOn w:val="1"/>
    <w:next w:val="1"/>
    <w:qFormat/>
    <w:uiPriority w:val="0"/>
  </w:style>
  <w:style w:type="paragraph" w:customStyle="1" w:styleId="198">
    <w:name w:val="Char Char1 Char Char Char Char Char Char1 Char2"/>
    <w:basedOn w:val="1"/>
    <w:next w:val="1"/>
    <w:qFormat/>
    <w:uiPriority w:val="0"/>
  </w:style>
  <w:style w:type="paragraph" w:customStyle="1" w:styleId="199">
    <w:name w:val="Char Char1 Char Char Char Char Char Char1 Char3"/>
    <w:basedOn w:val="1"/>
    <w:next w:val="1"/>
    <w:qFormat/>
    <w:uiPriority w:val="0"/>
  </w:style>
</w:styles>
</file>

<file path=word/_rels/document.xml.rels><?xml version="1.0" encoding="UTF-8" standalone="yes"?>
<Relationships xmlns="http://schemas.openxmlformats.org/package/2006/relationships"><Relationship Id="rId99" Type="http://schemas.openxmlformats.org/officeDocument/2006/relationships/image" Target="media/image31.wmf"/><Relationship Id="rId98" Type="http://schemas.openxmlformats.org/officeDocument/2006/relationships/oleObject" Target="embeddings/oleObject32.bin"/><Relationship Id="rId97" Type="http://schemas.openxmlformats.org/officeDocument/2006/relationships/image" Target="media/image30.wmf"/><Relationship Id="rId96" Type="http://schemas.openxmlformats.org/officeDocument/2006/relationships/oleObject" Target="embeddings/oleObject31.bin"/><Relationship Id="rId95" Type="http://schemas.openxmlformats.org/officeDocument/2006/relationships/image" Target="media/image29.wmf"/><Relationship Id="rId94" Type="http://schemas.openxmlformats.org/officeDocument/2006/relationships/oleObject" Target="embeddings/oleObject30.bin"/><Relationship Id="rId93" Type="http://schemas.openxmlformats.org/officeDocument/2006/relationships/oleObject" Target="embeddings/oleObject29.bin"/><Relationship Id="rId92" Type="http://schemas.openxmlformats.org/officeDocument/2006/relationships/oleObject" Target="embeddings/oleObject28.bin"/><Relationship Id="rId91" Type="http://schemas.openxmlformats.org/officeDocument/2006/relationships/image" Target="media/image28.wmf"/><Relationship Id="rId90" Type="http://schemas.openxmlformats.org/officeDocument/2006/relationships/oleObject" Target="embeddings/oleObject27.bin"/><Relationship Id="rId9" Type="http://schemas.openxmlformats.org/officeDocument/2006/relationships/header" Target="header5.xml"/><Relationship Id="rId89" Type="http://schemas.openxmlformats.org/officeDocument/2006/relationships/image" Target="media/image27.wmf"/><Relationship Id="rId88" Type="http://schemas.openxmlformats.org/officeDocument/2006/relationships/oleObject" Target="embeddings/oleObject26.bin"/><Relationship Id="rId87" Type="http://schemas.openxmlformats.org/officeDocument/2006/relationships/image" Target="media/image26.wmf"/><Relationship Id="rId86" Type="http://schemas.openxmlformats.org/officeDocument/2006/relationships/oleObject" Target="embeddings/oleObject25.bin"/><Relationship Id="rId85" Type="http://schemas.openxmlformats.org/officeDocument/2006/relationships/image" Target="media/image25.wmf"/><Relationship Id="rId84" Type="http://schemas.openxmlformats.org/officeDocument/2006/relationships/oleObject" Target="embeddings/oleObject24.bin"/><Relationship Id="rId83" Type="http://schemas.openxmlformats.org/officeDocument/2006/relationships/image" Target="media/image24.wmf"/><Relationship Id="rId82" Type="http://schemas.openxmlformats.org/officeDocument/2006/relationships/oleObject" Target="embeddings/oleObject23.bin"/><Relationship Id="rId81" Type="http://schemas.openxmlformats.org/officeDocument/2006/relationships/image" Target="media/image23.wmf"/><Relationship Id="rId80" Type="http://schemas.openxmlformats.org/officeDocument/2006/relationships/oleObject" Target="embeddings/oleObject22.bin"/><Relationship Id="rId8" Type="http://schemas.openxmlformats.org/officeDocument/2006/relationships/header" Target="header4.xml"/><Relationship Id="rId79" Type="http://schemas.openxmlformats.org/officeDocument/2006/relationships/image" Target="media/image22.wmf"/><Relationship Id="rId78" Type="http://schemas.openxmlformats.org/officeDocument/2006/relationships/oleObject" Target="embeddings/oleObject21.bin"/><Relationship Id="rId77" Type="http://schemas.openxmlformats.org/officeDocument/2006/relationships/image" Target="media/image21.wmf"/><Relationship Id="rId76" Type="http://schemas.openxmlformats.org/officeDocument/2006/relationships/oleObject" Target="embeddings/oleObject20.bin"/><Relationship Id="rId75" Type="http://schemas.openxmlformats.org/officeDocument/2006/relationships/image" Target="media/image20.wmf"/><Relationship Id="rId74" Type="http://schemas.openxmlformats.org/officeDocument/2006/relationships/oleObject" Target="embeddings/oleObject19.bin"/><Relationship Id="rId73" Type="http://schemas.openxmlformats.org/officeDocument/2006/relationships/image" Target="media/image19.wmf"/><Relationship Id="rId72" Type="http://schemas.openxmlformats.org/officeDocument/2006/relationships/oleObject" Target="embeddings/oleObject18.bin"/><Relationship Id="rId71" Type="http://schemas.openxmlformats.org/officeDocument/2006/relationships/image" Target="media/image18.wmf"/><Relationship Id="rId70" Type="http://schemas.openxmlformats.org/officeDocument/2006/relationships/oleObject" Target="embeddings/oleObject17.bin"/><Relationship Id="rId7" Type="http://schemas.openxmlformats.org/officeDocument/2006/relationships/header" Target="header3.xml"/><Relationship Id="rId69" Type="http://schemas.openxmlformats.org/officeDocument/2006/relationships/image" Target="media/image17.wmf"/><Relationship Id="rId68" Type="http://schemas.openxmlformats.org/officeDocument/2006/relationships/oleObject" Target="embeddings/oleObject16.bin"/><Relationship Id="rId67" Type="http://schemas.openxmlformats.org/officeDocument/2006/relationships/image" Target="media/image16.wmf"/><Relationship Id="rId66" Type="http://schemas.openxmlformats.org/officeDocument/2006/relationships/oleObject" Target="embeddings/oleObject15.bin"/><Relationship Id="rId65" Type="http://schemas.openxmlformats.org/officeDocument/2006/relationships/image" Target="media/image15.wmf"/><Relationship Id="rId64" Type="http://schemas.openxmlformats.org/officeDocument/2006/relationships/oleObject" Target="embeddings/oleObject14.bin"/><Relationship Id="rId63" Type="http://schemas.openxmlformats.org/officeDocument/2006/relationships/image" Target="media/image14.wmf"/><Relationship Id="rId62" Type="http://schemas.openxmlformats.org/officeDocument/2006/relationships/oleObject" Target="embeddings/oleObject13.bin"/><Relationship Id="rId61" Type="http://schemas.openxmlformats.org/officeDocument/2006/relationships/image" Target="media/image13.wmf"/><Relationship Id="rId60" Type="http://schemas.openxmlformats.org/officeDocument/2006/relationships/oleObject" Target="embeddings/oleObject12.bin"/><Relationship Id="rId6" Type="http://schemas.openxmlformats.org/officeDocument/2006/relationships/header" Target="header2.xml"/><Relationship Id="rId59" Type="http://schemas.openxmlformats.org/officeDocument/2006/relationships/image" Target="media/image12.wmf"/><Relationship Id="rId58" Type="http://schemas.openxmlformats.org/officeDocument/2006/relationships/oleObject" Target="embeddings/oleObject11.bin"/><Relationship Id="rId57" Type="http://schemas.openxmlformats.org/officeDocument/2006/relationships/image" Target="media/image11.wmf"/><Relationship Id="rId56" Type="http://schemas.openxmlformats.org/officeDocument/2006/relationships/oleObject" Target="embeddings/oleObject10.bin"/><Relationship Id="rId55" Type="http://schemas.openxmlformats.org/officeDocument/2006/relationships/image" Target="media/image10.wmf"/><Relationship Id="rId54" Type="http://schemas.openxmlformats.org/officeDocument/2006/relationships/oleObject" Target="embeddings/oleObject9.bin"/><Relationship Id="rId53" Type="http://schemas.openxmlformats.org/officeDocument/2006/relationships/image" Target="media/image9.wmf"/><Relationship Id="rId52" Type="http://schemas.openxmlformats.org/officeDocument/2006/relationships/oleObject" Target="embeddings/oleObject8.bin"/><Relationship Id="rId51" Type="http://schemas.openxmlformats.org/officeDocument/2006/relationships/image" Target="media/image8.wmf"/><Relationship Id="rId50" Type="http://schemas.openxmlformats.org/officeDocument/2006/relationships/oleObject" Target="embeddings/oleObject7.bin"/><Relationship Id="rId5" Type="http://schemas.openxmlformats.org/officeDocument/2006/relationships/footer" Target="footer2.xml"/><Relationship Id="rId49" Type="http://schemas.openxmlformats.org/officeDocument/2006/relationships/image" Target="media/image7.wmf"/><Relationship Id="rId48" Type="http://schemas.openxmlformats.org/officeDocument/2006/relationships/oleObject" Target="embeddings/oleObject6.bin"/><Relationship Id="rId47" Type="http://schemas.openxmlformats.org/officeDocument/2006/relationships/image" Target="media/image6.wmf"/><Relationship Id="rId46" Type="http://schemas.openxmlformats.org/officeDocument/2006/relationships/oleObject" Target="embeddings/oleObject5.bin"/><Relationship Id="rId45" Type="http://schemas.openxmlformats.org/officeDocument/2006/relationships/image" Target="media/image5.wmf"/><Relationship Id="rId44" Type="http://schemas.openxmlformats.org/officeDocument/2006/relationships/oleObject" Target="embeddings/oleObject4.bin"/><Relationship Id="rId43" Type="http://schemas.openxmlformats.org/officeDocument/2006/relationships/image" Target="media/image4.wmf"/><Relationship Id="rId42" Type="http://schemas.openxmlformats.org/officeDocument/2006/relationships/oleObject" Target="embeddings/oleObject3.bin"/><Relationship Id="rId41" Type="http://schemas.openxmlformats.org/officeDocument/2006/relationships/image" Target="media/image3.wmf"/><Relationship Id="rId40" Type="http://schemas.openxmlformats.org/officeDocument/2006/relationships/oleObject" Target="embeddings/oleObject2.bin"/><Relationship Id="rId4" Type="http://schemas.openxmlformats.org/officeDocument/2006/relationships/header" Target="header1.xml"/><Relationship Id="rId39" Type="http://schemas.openxmlformats.org/officeDocument/2006/relationships/image" Target="media/image2.wmf"/><Relationship Id="rId38" Type="http://schemas.openxmlformats.org/officeDocument/2006/relationships/oleObject" Target="embeddings/oleObject1.bin"/><Relationship Id="rId37" Type="http://schemas.openxmlformats.org/officeDocument/2006/relationships/image" Target="media/image1.jpeg"/><Relationship Id="rId36" Type="http://schemas.openxmlformats.org/officeDocument/2006/relationships/theme" Target="theme/theme1.xml"/><Relationship Id="rId35" Type="http://schemas.openxmlformats.org/officeDocument/2006/relationships/footer" Target="footer14.xml"/><Relationship Id="rId34" Type="http://schemas.openxmlformats.org/officeDocument/2006/relationships/footer" Target="footer13.xml"/><Relationship Id="rId33" Type="http://schemas.openxmlformats.org/officeDocument/2006/relationships/footer" Target="footer12.xml"/><Relationship Id="rId32" Type="http://schemas.openxmlformats.org/officeDocument/2006/relationships/header" Target="header19.xml"/><Relationship Id="rId31" Type="http://schemas.openxmlformats.org/officeDocument/2006/relationships/header" Target="header18.xml"/><Relationship Id="rId30" Type="http://schemas.openxmlformats.org/officeDocument/2006/relationships/header" Target="header17.xml"/><Relationship Id="rId3" Type="http://schemas.openxmlformats.org/officeDocument/2006/relationships/footer" Target="footer1.xml"/><Relationship Id="rId29" Type="http://schemas.openxmlformats.org/officeDocument/2006/relationships/footer" Target="footer11.xml"/><Relationship Id="rId28" Type="http://schemas.openxmlformats.org/officeDocument/2006/relationships/footer" Target="footer10.xml"/><Relationship Id="rId27" Type="http://schemas.openxmlformats.org/officeDocument/2006/relationships/header" Target="header16.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footer" Target="footer9.xml"/><Relationship Id="rId23" Type="http://schemas.openxmlformats.org/officeDocument/2006/relationships/footer" Target="footer8.xml"/><Relationship Id="rId22" Type="http://schemas.openxmlformats.org/officeDocument/2006/relationships/footer" Target="footer7.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1" Type="http://schemas.openxmlformats.org/officeDocument/2006/relationships/fontTable" Target="fontTable.xml"/><Relationship Id="rId180" Type="http://schemas.openxmlformats.org/officeDocument/2006/relationships/numbering" Target="numbering.xml"/><Relationship Id="rId18" Type="http://schemas.openxmlformats.org/officeDocument/2006/relationships/header" Target="header10.xml"/><Relationship Id="rId179" Type="http://schemas.openxmlformats.org/officeDocument/2006/relationships/customXml" Target="../customXml/item1.xml"/><Relationship Id="rId178" Type="http://schemas.openxmlformats.org/officeDocument/2006/relationships/oleObject" Target="embeddings/oleObject85.bin"/><Relationship Id="rId177" Type="http://schemas.openxmlformats.org/officeDocument/2006/relationships/image" Target="media/image57.wmf"/><Relationship Id="rId176" Type="http://schemas.openxmlformats.org/officeDocument/2006/relationships/oleObject" Target="embeddings/oleObject84.bin"/><Relationship Id="rId175" Type="http://schemas.openxmlformats.org/officeDocument/2006/relationships/image" Target="media/image56.wmf"/><Relationship Id="rId174" Type="http://schemas.openxmlformats.org/officeDocument/2006/relationships/oleObject" Target="embeddings/oleObject83.bin"/><Relationship Id="rId173" Type="http://schemas.openxmlformats.org/officeDocument/2006/relationships/oleObject" Target="embeddings/oleObject82.bin"/><Relationship Id="rId172" Type="http://schemas.openxmlformats.org/officeDocument/2006/relationships/image" Target="media/image55.wmf"/><Relationship Id="rId171" Type="http://schemas.openxmlformats.org/officeDocument/2006/relationships/oleObject" Target="embeddings/oleObject81.bin"/><Relationship Id="rId170" Type="http://schemas.openxmlformats.org/officeDocument/2006/relationships/oleObject" Target="embeddings/oleObject80.bin"/><Relationship Id="rId17" Type="http://schemas.openxmlformats.org/officeDocument/2006/relationships/footer" Target="footer6.xml"/><Relationship Id="rId169" Type="http://schemas.openxmlformats.org/officeDocument/2006/relationships/oleObject" Target="embeddings/oleObject79.bin"/><Relationship Id="rId168" Type="http://schemas.openxmlformats.org/officeDocument/2006/relationships/image" Target="media/image54.wmf"/><Relationship Id="rId167" Type="http://schemas.openxmlformats.org/officeDocument/2006/relationships/oleObject" Target="embeddings/oleObject78.bin"/><Relationship Id="rId166" Type="http://schemas.openxmlformats.org/officeDocument/2006/relationships/image" Target="media/image53.wmf"/><Relationship Id="rId165" Type="http://schemas.openxmlformats.org/officeDocument/2006/relationships/oleObject" Target="embeddings/oleObject77.bin"/><Relationship Id="rId164" Type="http://schemas.openxmlformats.org/officeDocument/2006/relationships/image" Target="media/image52.wmf"/><Relationship Id="rId163" Type="http://schemas.openxmlformats.org/officeDocument/2006/relationships/oleObject" Target="embeddings/oleObject76.bin"/><Relationship Id="rId162" Type="http://schemas.openxmlformats.org/officeDocument/2006/relationships/image" Target="media/image51.wmf"/><Relationship Id="rId161" Type="http://schemas.openxmlformats.org/officeDocument/2006/relationships/oleObject" Target="embeddings/oleObject75.bin"/><Relationship Id="rId160" Type="http://schemas.openxmlformats.org/officeDocument/2006/relationships/oleObject" Target="embeddings/oleObject74.bin"/><Relationship Id="rId16" Type="http://schemas.openxmlformats.org/officeDocument/2006/relationships/footer" Target="footer5.xml"/><Relationship Id="rId159" Type="http://schemas.openxmlformats.org/officeDocument/2006/relationships/oleObject" Target="embeddings/oleObject73.bin"/><Relationship Id="rId158" Type="http://schemas.openxmlformats.org/officeDocument/2006/relationships/image" Target="media/image50.wmf"/><Relationship Id="rId157" Type="http://schemas.openxmlformats.org/officeDocument/2006/relationships/oleObject" Target="embeddings/oleObject72.bin"/><Relationship Id="rId156" Type="http://schemas.openxmlformats.org/officeDocument/2006/relationships/oleObject" Target="embeddings/oleObject71.bin"/><Relationship Id="rId155" Type="http://schemas.openxmlformats.org/officeDocument/2006/relationships/image" Target="media/image49.wmf"/><Relationship Id="rId154" Type="http://schemas.openxmlformats.org/officeDocument/2006/relationships/oleObject" Target="embeddings/oleObject70.bin"/><Relationship Id="rId153" Type="http://schemas.openxmlformats.org/officeDocument/2006/relationships/oleObject" Target="embeddings/oleObject69.bin"/><Relationship Id="rId152" Type="http://schemas.openxmlformats.org/officeDocument/2006/relationships/oleObject" Target="embeddings/oleObject68.bin"/><Relationship Id="rId151" Type="http://schemas.openxmlformats.org/officeDocument/2006/relationships/image" Target="media/image48.wmf"/><Relationship Id="rId150" Type="http://schemas.openxmlformats.org/officeDocument/2006/relationships/oleObject" Target="embeddings/oleObject67.bin"/><Relationship Id="rId15" Type="http://schemas.openxmlformats.org/officeDocument/2006/relationships/header" Target="header9.xml"/><Relationship Id="rId149" Type="http://schemas.openxmlformats.org/officeDocument/2006/relationships/oleObject" Target="embeddings/oleObject66.bin"/><Relationship Id="rId148" Type="http://schemas.openxmlformats.org/officeDocument/2006/relationships/image" Target="media/image47.wmf"/><Relationship Id="rId147" Type="http://schemas.openxmlformats.org/officeDocument/2006/relationships/oleObject" Target="embeddings/oleObject65.bin"/><Relationship Id="rId146" Type="http://schemas.openxmlformats.org/officeDocument/2006/relationships/image" Target="media/image46.wmf"/><Relationship Id="rId145" Type="http://schemas.openxmlformats.org/officeDocument/2006/relationships/oleObject" Target="embeddings/oleObject64.bin"/><Relationship Id="rId144" Type="http://schemas.openxmlformats.org/officeDocument/2006/relationships/oleObject" Target="embeddings/oleObject63.bin"/><Relationship Id="rId143" Type="http://schemas.openxmlformats.org/officeDocument/2006/relationships/oleObject" Target="embeddings/oleObject62.bin"/><Relationship Id="rId142" Type="http://schemas.openxmlformats.org/officeDocument/2006/relationships/oleObject" Target="embeddings/oleObject61.bin"/><Relationship Id="rId141" Type="http://schemas.openxmlformats.org/officeDocument/2006/relationships/oleObject" Target="embeddings/oleObject60.bin"/><Relationship Id="rId140" Type="http://schemas.openxmlformats.org/officeDocument/2006/relationships/oleObject" Target="embeddings/oleObject59.bin"/><Relationship Id="rId14" Type="http://schemas.openxmlformats.org/officeDocument/2006/relationships/header" Target="header8.xml"/><Relationship Id="rId139" Type="http://schemas.openxmlformats.org/officeDocument/2006/relationships/oleObject" Target="embeddings/oleObject58.bin"/><Relationship Id="rId138" Type="http://schemas.openxmlformats.org/officeDocument/2006/relationships/image" Target="media/image45.wmf"/><Relationship Id="rId137" Type="http://schemas.openxmlformats.org/officeDocument/2006/relationships/oleObject" Target="embeddings/oleObject57.bin"/><Relationship Id="rId136" Type="http://schemas.openxmlformats.org/officeDocument/2006/relationships/image" Target="media/image44.wmf"/><Relationship Id="rId135" Type="http://schemas.openxmlformats.org/officeDocument/2006/relationships/oleObject" Target="embeddings/oleObject56.bin"/><Relationship Id="rId134" Type="http://schemas.openxmlformats.org/officeDocument/2006/relationships/oleObject" Target="embeddings/oleObject55.bin"/><Relationship Id="rId133" Type="http://schemas.openxmlformats.org/officeDocument/2006/relationships/image" Target="media/image43.wmf"/><Relationship Id="rId132" Type="http://schemas.openxmlformats.org/officeDocument/2006/relationships/oleObject" Target="embeddings/oleObject54.bin"/><Relationship Id="rId131" Type="http://schemas.openxmlformats.org/officeDocument/2006/relationships/image" Target="media/image42.wmf"/><Relationship Id="rId130" Type="http://schemas.openxmlformats.org/officeDocument/2006/relationships/oleObject" Target="embeddings/oleObject53.bin"/><Relationship Id="rId13" Type="http://schemas.openxmlformats.org/officeDocument/2006/relationships/header" Target="header7.xml"/><Relationship Id="rId129" Type="http://schemas.openxmlformats.org/officeDocument/2006/relationships/image" Target="media/image41.wmf"/><Relationship Id="rId128" Type="http://schemas.openxmlformats.org/officeDocument/2006/relationships/oleObject" Target="embeddings/oleObject52.bin"/><Relationship Id="rId127" Type="http://schemas.openxmlformats.org/officeDocument/2006/relationships/image" Target="media/image40.wmf"/><Relationship Id="rId126" Type="http://schemas.openxmlformats.org/officeDocument/2006/relationships/oleObject" Target="embeddings/oleObject51.bin"/><Relationship Id="rId125" Type="http://schemas.openxmlformats.org/officeDocument/2006/relationships/oleObject" Target="embeddings/oleObject50.bin"/><Relationship Id="rId124" Type="http://schemas.openxmlformats.org/officeDocument/2006/relationships/oleObject" Target="embeddings/oleObject49.bin"/><Relationship Id="rId123" Type="http://schemas.openxmlformats.org/officeDocument/2006/relationships/image" Target="media/image39.wmf"/><Relationship Id="rId122" Type="http://schemas.openxmlformats.org/officeDocument/2006/relationships/oleObject" Target="embeddings/oleObject48.bin"/><Relationship Id="rId121" Type="http://schemas.openxmlformats.org/officeDocument/2006/relationships/image" Target="media/image38.wmf"/><Relationship Id="rId120" Type="http://schemas.openxmlformats.org/officeDocument/2006/relationships/oleObject" Target="embeddings/oleObject47.bin"/><Relationship Id="rId12" Type="http://schemas.openxmlformats.org/officeDocument/2006/relationships/footer" Target="footer4.xml"/><Relationship Id="rId119" Type="http://schemas.openxmlformats.org/officeDocument/2006/relationships/image" Target="media/image37.wmf"/><Relationship Id="rId118" Type="http://schemas.openxmlformats.org/officeDocument/2006/relationships/oleObject" Target="embeddings/oleObject46.bin"/><Relationship Id="rId117" Type="http://schemas.openxmlformats.org/officeDocument/2006/relationships/image" Target="media/image36.wmf"/><Relationship Id="rId116" Type="http://schemas.openxmlformats.org/officeDocument/2006/relationships/oleObject" Target="embeddings/oleObject45.bin"/><Relationship Id="rId115" Type="http://schemas.openxmlformats.org/officeDocument/2006/relationships/oleObject" Target="embeddings/oleObject44.bin"/><Relationship Id="rId114" Type="http://schemas.openxmlformats.org/officeDocument/2006/relationships/oleObject" Target="embeddings/oleObject43.bin"/><Relationship Id="rId113" Type="http://schemas.openxmlformats.org/officeDocument/2006/relationships/image" Target="media/image35.wmf"/><Relationship Id="rId112" Type="http://schemas.openxmlformats.org/officeDocument/2006/relationships/oleObject" Target="embeddings/oleObject42.bin"/><Relationship Id="rId111" Type="http://schemas.openxmlformats.org/officeDocument/2006/relationships/image" Target="media/image34.wmf"/><Relationship Id="rId110" Type="http://schemas.openxmlformats.org/officeDocument/2006/relationships/oleObject" Target="embeddings/oleObject41.bin"/><Relationship Id="rId11" Type="http://schemas.openxmlformats.org/officeDocument/2006/relationships/footer" Target="footer3.xml"/><Relationship Id="rId109" Type="http://schemas.openxmlformats.org/officeDocument/2006/relationships/oleObject" Target="embeddings/oleObject40.bin"/><Relationship Id="rId108" Type="http://schemas.openxmlformats.org/officeDocument/2006/relationships/oleObject" Target="embeddings/oleObject39.bin"/><Relationship Id="rId107" Type="http://schemas.openxmlformats.org/officeDocument/2006/relationships/oleObject" Target="embeddings/oleObject38.bin"/><Relationship Id="rId106" Type="http://schemas.openxmlformats.org/officeDocument/2006/relationships/image" Target="media/image33.wmf"/><Relationship Id="rId105" Type="http://schemas.openxmlformats.org/officeDocument/2006/relationships/oleObject" Target="embeddings/oleObject37.bin"/><Relationship Id="rId104" Type="http://schemas.openxmlformats.org/officeDocument/2006/relationships/oleObject" Target="embeddings/oleObject36.bin"/><Relationship Id="rId103" Type="http://schemas.openxmlformats.org/officeDocument/2006/relationships/oleObject" Target="embeddings/oleObject35.bin"/><Relationship Id="rId102" Type="http://schemas.openxmlformats.org/officeDocument/2006/relationships/oleObject" Target="embeddings/oleObject34.bin"/><Relationship Id="rId101" Type="http://schemas.openxmlformats.org/officeDocument/2006/relationships/image" Target="media/image32.wmf"/><Relationship Id="rId100" Type="http://schemas.openxmlformats.org/officeDocument/2006/relationships/oleObject" Target="embeddings/oleObject33.bin"/><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CCCCLTD</Company>
  <Pages>90</Pages>
  <Words>59404</Words>
  <Characters>65884</Characters>
  <Lines>543</Lines>
  <Paragraphs>152</Paragraphs>
  <TotalTime>76</TotalTime>
  <ScaleCrop>false</ScaleCrop>
  <LinksUpToDate>false</LinksUpToDate>
  <CharactersWithSpaces>68402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2020-12-25T22:30:00Z</dcterms:created>
  <dc:creator>RD400</dc:creator>
  <cp:lastModifiedBy>凌红梅</cp:lastModifiedBy>
  <cp:lastPrinted>2021-09-30T18:27:00Z</cp:lastPrinted>
  <dcterms:modified xsi:type="dcterms:W3CDTF">2022-06-07T07:37:05Z</dcterms:modified>
  <dc:title>附录A    组合钢模板的用途</dc:title>
  <cp:revision>611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MTWinEqns">
    <vt:bool>true</vt:bool>
  </property>
  <property fmtid="{D5CDD505-2E9C-101B-9397-08002B2CF9AE}" pid="4" name="ICV">
    <vt:lpwstr>9F3A1D2B99A14216A4FF97E6ACCD5B9A</vt:lpwstr>
  </property>
</Properties>
</file>